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80E5C" w14:textId="77777777" w:rsidR="00DB5352" w:rsidRPr="00E014D4" w:rsidRDefault="00DB5352" w:rsidP="009A7302">
      <w:pPr>
        <w:snapToGrid w:val="0"/>
        <w:spacing w:after="0" w:line="240" w:lineRule="auto"/>
        <w:jc w:val="center"/>
        <w:rPr>
          <w:rFonts w:ascii="Arial" w:hAnsi="Arial" w:cs="Arial"/>
          <w:b/>
          <w:lang w:val="en-GB"/>
        </w:rPr>
      </w:pPr>
      <w:bookmarkStart w:id="0" w:name="_GoBack"/>
      <w:bookmarkEnd w:id="0"/>
      <w:r w:rsidRPr="00E014D4">
        <w:rPr>
          <w:rFonts w:ascii="Arial" w:hAnsi="Arial" w:cs="Arial"/>
          <w:b/>
          <w:lang w:val="en-GB"/>
        </w:rPr>
        <w:t xml:space="preserve">BRA/07/G32 </w:t>
      </w:r>
    </w:p>
    <w:p w14:paraId="220BA09D" w14:textId="77777777" w:rsidR="00DB5352" w:rsidRPr="00E014D4" w:rsidRDefault="00130FDE" w:rsidP="009A7302">
      <w:pPr>
        <w:snapToGrid w:val="0"/>
        <w:spacing w:after="0" w:line="240" w:lineRule="auto"/>
        <w:jc w:val="center"/>
        <w:rPr>
          <w:rFonts w:ascii="Arial" w:hAnsi="Arial" w:cs="Arial"/>
          <w:b/>
          <w:lang w:val="en-GB"/>
        </w:rPr>
      </w:pPr>
      <w:r w:rsidRPr="00E014D4">
        <w:rPr>
          <w:rFonts w:ascii="Arial" w:hAnsi="Arial" w:cs="Arial"/>
          <w:b/>
          <w:lang w:val="en-GB"/>
        </w:rPr>
        <w:t xml:space="preserve">Effective Conservation and Sustainable Use of Mangrove Ecosystems in Brazil </w:t>
      </w:r>
      <w:r w:rsidR="00DB5352" w:rsidRPr="00E014D4">
        <w:rPr>
          <w:rFonts w:ascii="Arial" w:hAnsi="Arial" w:cs="Arial"/>
          <w:b/>
          <w:lang w:val="en-GB"/>
        </w:rPr>
        <w:t xml:space="preserve">PIMS 3280 –Atlas </w:t>
      </w:r>
      <w:r w:rsidRPr="00E014D4">
        <w:rPr>
          <w:rFonts w:ascii="Arial" w:hAnsi="Arial" w:cs="Arial"/>
          <w:b/>
          <w:lang w:val="en-GB"/>
        </w:rPr>
        <w:t xml:space="preserve">Project </w:t>
      </w:r>
      <w:r w:rsidR="00DB5352" w:rsidRPr="00E014D4">
        <w:rPr>
          <w:rFonts w:ascii="Arial" w:hAnsi="Arial" w:cs="Arial"/>
          <w:b/>
          <w:lang w:val="en-GB"/>
        </w:rPr>
        <w:t>000559992</w:t>
      </w:r>
    </w:p>
    <w:p w14:paraId="331D5B90" w14:textId="77777777" w:rsidR="00DB5352" w:rsidRPr="00E014D4" w:rsidRDefault="00DB5352" w:rsidP="00DB5352">
      <w:pPr>
        <w:snapToGrid w:val="0"/>
        <w:jc w:val="center"/>
        <w:rPr>
          <w:rFonts w:ascii="Arial" w:hAnsi="Arial" w:cs="Arial"/>
          <w:b/>
          <w:lang w:val="en-GB"/>
        </w:rPr>
      </w:pPr>
    </w:p>
    <w:p w14:paraId="084E6374" w14:textId="77777777" w:rsidR="00DB5352" w:rsidRPr="00E014D4" w:rsidRDefault="00DB5352" w:rsidP="00DB5352">
      <w:pPr>
        <w:snapToGrid w:val="0"/>
        <w:jc w:val="center"/>
        <w:rPr>
          <w:rFonts w:ascii="Arial" w:hAnsi="Arial" w:cs="Arial"/>
          <w:b/>
          <w:lang w:val="en-GB"/>
        </w:rPr>
      </w:pPr>
    </w:p>
    <w:p w14:paraId="424A1F33" w14:textId="77777777" w:rsidR="00DB5352" w:rsidRPr="00E014D4" w:rsidRDefault="00DB5352" w:rsidP="00DB5352">
      <w:pPr>
        <w:snapToGrid w:val="0"/>
        <w:jc w:val="center"/>
        <w:rPr>
          <w:rFonts w:ascii="Arial" w:hAnsi="Arial" w:cs="Arial"/>
          <w:b/>
          <w:lang w:val="en-GB"/>
        </w:rPr>
      </w:pPr>
      <w:r w:rsidRPr="00E014D4">
        <w:rPr>
          <w:rFonts w:ascii="Arial" w:hAnsi="Arial" w:cs="Arial"/>
          <w:b/>
          <w:noProof/>
          <w:lang w:eastAsia="pt-BR"/>
        </w:rPr>
        <w:drawing>
          <wp:anchor distT="0" distB="0" distL="114300" distR="114300" simplePos="0" relativeHeight="251674624" behindDoc="0" locked="0" layoutInCell="1" allowOverlap="1" wp14:anchorId="6D27CF47" wp14:editId="2B47D1D4">
            <wp:simplePos x="0" y="0"/>
            <wp:positionH relativeFrom="column">
              <wp:posOffset>2519045</wp:posOffset>
            </wp:positionH>
            <wp:positionV relativeFrom="paragraph">
              <wp:posOffset>211455</wp:posOffset>
            </wp:positionV>
            <wp:extent cx="584835" cy="628650"/>
            <wp:effectExtent l="19050" t="0" r="5715" b="0"/>
            <wp:wrapNone/>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9" cstate="print"/>
                    <a:srcRect/>
                    <a:stretch>
                      <a:fillRect/>
                    </a:stretch>
                  </pic:blipFill>
                  <pic:spPr bwMode="auto">
                    <a:xfrm>
                      <a:off x="0" y="0"/>
                      <a:ext cx="584835" cy="628650"/>
                    </a:xfrm>
                    <a:prstGeom prst="rect">
                      <a:avLst/>
                    </a:prstGeom>
                    <a:solidFill>
                      <a:srgbClr val="FFFFFF"/>
                    </a:solidFill>
                    <a:ln w="9525">
                      <a:noFill/>
                      <a:miter lim="800000"/>
                      <a:headEnd/>
                      <a:tailEnd/>
                    </a:ln>
                  </pic:spPr>
                </pic:pic>
              </a:graphicData>
            </a:graphic>
          </wp:anchor>
        </w:drawing>
      </w:r>
    </w:p>
    <w:p w14:paraId="309BBB00" w14:textId="77777777" w:rsidR="00DB5352" w:rsidRPr="00E014D4" w:rsidRDefault="00DB5352" w:rsidP="00DB5352">
      <w:pPr>
        <w:snapToGrid w:val="0"/>
        <w:jc w:val="center"/>
        <w:rPr>
          <w:rFonts w:ascii="Arial" w:hAnsi="Arial" w:cs="Arial"/>
          <w:b/>
          <w:lang w:val="en-GB"/>
        </w:rPr>
      </w:pPr>
    </w:p>
    <w:p w14:paraId="6161AFD0" w14:textId="77777777" w:rsidR="00DB5352" w:rsidRPr="00E014D4" w:rsidRDefault="00DB5352" w:rsidP="00DB5352">
      <w:pPr>
        <w:snapToGrid w:val="0"/>
        <w:jc w:val="center"/>
        <w:rPr>
          <w:rFonts w:ascii="Arial" w:hAnsi="Arial" w:cs="Arial"/>
          <w:b/>
          <w:lang w:val="en-GB"/>
        </w:rPr>
      </w:pPr>
    </w:p>
    <w:p w14:paraId="7BA29CF8" w14:textId="77777777" w:rsidR="00DB5352" w:rsidRPr="00E014D4" w:rsidRDefault="0086617F" w:rsidP="00DB5352">
      <w:pPr>
        <w:pStyle w:val="Header"/>
        <w:jc w:val="center"/>
        <w:rPr>
          <w:rFonts w:ascii="Arial" w:hAnsi="Arial" w:cs="Arial"/>
          <w:b/>
          <w:caps/>
          <w:lang w:val="en-GB"/>
        </w:rPr>
      </w:pPr>
      <w:r w:rsidRPr="00E014D4">
        <w:rPr>
          <w:rFonts w:ascii="Arial" w:hAnsi="Arial" w:cs="Arial"/>
          <w:b/>
          <w:caps/>
          <w:lang w:val="en-GB"/>
        </w:rPr>
        <w:t>MINISTRY OF THE ENVIRONMENT</w:t>
      </w:r>
    </w:p>
    <w:p w14:paraId="286CD134" w14:textId="77777777" w:rsidR="00DB5352" w:rsidRPr="00E014D4" w:rsidRDefault="0086617F" w:rsidP="00DB5352">
      <w:pPr>
        <w:pStyle w:val="Header"/>
        <w:spacing w:after="200"/>
        <w:jc w:val="center"/>
        <w:rPr>
          <w:rFonts w:ascii="Arial" w:hAnsi="Arial" w:cs="Arial"/>
          <w:b/>
          <w:caps/>
          <w:lang w:val="en-GB"/>
        </w:rPr>
      </w:pPr>
      <w:r w:rsidRPr="00E014D4">
        <w:rPr>
          <w:rFonts w:ascii="Arial" w:hAnsi="Arial" w:cs="Arial"/>
          <w:b/>
          <w:caps/>
          <w:lang w:val="en-GB"/>
        </w:rPr>
        <w:t xml:space="preserve">CHICO MENDES INSTITUTE FOR BIODIVERSITY CONSERVATION </w:t>
      </w:r>
      <w:r w:rsidR="00DB5352" w:rsidRPr="00E014D4">
        <w:rPr>
          <w:rFonts w:ascii="Arial" w:hAnsi="Arial" w:cs="Arial"/>
          <w:b/>
          <w:caps/>
          <w:lang w:val="en-GB"/>
        </w:rPr>
        <w:t>– ICMBIO</w:t>
      </w:r>
    </w:p>
    <w:p w14:paraId="71A27C26" w14:textId="77777777" w:rsidR="00DB5352" w:rsidRPr="00E014D4" w:rsidRDefault="00DB5352" w:rsidP="00DB5352">
      <w:pPr>
        <w:snapToGrid w:val="0"/>
        <w:jc w:val="center"/>
        <w:rPr>
          <w:rFonts w:ascii="Arial" w:hAnsi="Arial" w:cs="Arial"/>
          <w:b/>
          <w:lang w:val="en-GB"/>
        </w:rPr>
      </w:pPr>
    </w:p>
    <w:p w14:paraId="0181A9DB" w14:textId="77777777" w:rsidR="00DB5352" w:rsidRPr="00E014D4" w:rsidRDefault="00DB5352" w:rsidP="00DB5352">
      <w:pPr>
        <w:snapToGrid w:val="0"/>
        <w:jc w:val="center"/>
        <w:rPr>
          <w:rFonts w:ascii="Arial" w:hAnsi="Arial" w:cs="Arial"/>
          <w:b/>
          <w:lang w:val="en-GB"/>
        </w:rPr>
      </w:pPr>
    </w:p>
    <w:p w14:paraId="665DE756" w14:textId="77777777" w:rsidR="00DB5352" w:rsidRPr="00E014D4" w:rsidRDefault="0086617F" w:rsidP="00DB5352">
      <w:pPr>
        <w:snapToGrid w:val="0"/>
        <w:jc w:val="center"/>
        <w:rPr>
          <w:rFonts w:ascii="Arial" w:hAnsi="Arial" w:cs="Arial"/>
          <w:b/>
          <w:bCs/>
          <w:caps/>
          <w:lang w:val="en-GB"/>
        </w:rPr>
      </w:pPr>
      <w:r w:rsidRPr="00E014D4">
        <w:rPr>
          <w:rFonts w:ascii="Arial" w:hAnsi="Arial" w:cs="Arial"/>
          <w:b/>
          <w:bCs/>
          <w:caps/>
          <w:lang w:val="en-GB"/>
        </w:rPr>
        <w:t>MID-TERM EVALUATION REPORT</w:t>
      </w:r>
    </w:p>
    <w:p w14:paraId="3B80B199" w14:textId="77777777" w:rsidR="00DB5352" w:rsidRPr="00E014D4" w:rsidRDefault="00DB5352" w:rsidP="00DB5352">
      <w:pPr>
        <w:jc w:val="center"/>
        <w:rPr>
          <w:rFonts w:ascii="Arial" w:hAnsi="Arial" w:cs="Arial"/>
          <w:b/>
          <w:bCs/>
          <w:lang w:val="en-GB"/>
        </w:rPr>
      </w:pPr>
    </w:p>
    <w:p w14:paraId="532A1A57" w14:textId="77777777" w:rsidR="00DB5352" w:rsidRPr="00E014D4" w:rsidRDefault="0086617F" w:rsidP="00DB5352">
      <w:pPr>
        <w:jc w:val="center"/>
        <w:rPr>
          <w:rFonts w:ascii="Arial" w:hAnsi="Arial" w:cs="Arial"/>
          <w:b/>
          <w:bCs/>
          <w:lang w:val="en-GB"/>
        </w:rPr>
      </w:pPr>
      <w:r w:rsidRPr="00E014D4">
        <w:rPr>
          <w:rFonts w:ascii="Arial" w:hAnsi="Arial" w:cs="Arial"/>
          <w:b/>
          <w:bCs/>
          <w:lang w:val="en-GB"/>
        </w:rPr>
        <w:t>Consultants</w:t>
      </w:r>
    </w:p>
    <w:p w14:paraId="11415AB1" w14:textId="77777777" w:rsidR="00DB5352" w:rsidRPr="00E014D4" w:rsidRDefault="00DB5352" w:rsidP="00DB5352">
      <w:pPr>
        <w:jc w:val="center"/>
        <w:rPr>
          <w:rFonts w:ascii="Arial" w:hAnsi="Arial" w:cs="Arial"/>
          <w:b/>
          <w:bCs/>
          <w:lang w:val="en-GB"/>
        </w:rPr>
      </w:pPr>
      <w:r w:rsidRPr="00E014D4">
        <w:rPr>
          <w:rFonts w:ascii="Arial" w:hAnsi="Arial" w:cs="Arial"/>
          <w:b/>
          <w:bCs/>
          <w:lang w:val="en-GB"/>
        </w:rPr>
        <w:t>Mary Dayse Kinzo</w:t>
      </w:r>
    </w:p>
    <w:p w14:paraId="1340FF09" w14:textId="77777777" w:rsidR="00DB5352" w:rsidRPr="00E014D4" w:rsidRDefault="00DB5352" w:rsidP="00DB5352">
      <w:pPr>
        <w:jc w:val="center"/>
        <w:rPr>
          <w:rFonts w:ascii="Arial" w:hAnsi="Arial" w:cs="Arial"/>
          <w:b/>
          <w:bCs/>
          <w:lang w:val="en-GB"/>
        </w:rPr>
      </w:pPr>
      <w:r w:rsidRPr="00E014D4">
        <w:rPr>
          <w:rFonts w:ascii="Arial" w:hAnsi="Arial" w:cs="Arial"/>
          <w:b/>
          <w:bCs/>
          <w:lang w:val="en-GB"/>
        </w:rPr>
        <w:t>Robert K. Walker</w:t>
      </w:r>
    </w:p>
    <w:p w14:paraId="3F84C1BA" w14:textId="77777777" w:rsidR="00DB5352" w:rsidRPr="00E014D4" w:rsidRDefault="00DB5352" w:rsidP="00DB5352">
      <w:pPr>
        <w:jc w:val="center"/>
        <w:rPr>
          <w:rFonts w:ascii="Arial" w:hAnsi="Arial" w:cs="Arial"/>
          <w:b/>
          <w:bCs/>
          <w:lang w:val="en-GB"/>
        </w:rPr>
      </w:pPr>
      <w:r w:rsidRPr="00E014D4">
        <w:rPr>
          <w:rFonts w:ascii="Arial" w:hAnsi="Arial" w:cs="Arial"/>
          <w:b/>
          <w:bCs/>
          <w:lang w:val="en-GB"/>
        </w:rPr>
        <w:t>Vag-Lan Borges</w:t>
      </w:r>
    </w:p>
    <w:p w14:paraId="6308E505" w14:textId="77777777" w:rsidR="001E1986" w:rsidRPr="00E014D4" w:rsidRDefault="001E1986" w:rsidP="00DB5352">
      <w:pPr>
        <w:jc w:val="center"/>
        <w:rPr>
          <w:rFonts w:ascii="Arial" w:hAnsi="Arial" w:cs="Arial"/>
          <w:b/>
          <w:bCs/>
          <w:lang w:val="en-GB"/>
        </w:rPr>
      </w:pPr>
    </w:p>
    <w:p w14:paraId="6746D299" w14:textId="77777777" w:rsidR="00DB5352" w:rsidRPr="00E014D4" w:rsidRDefault="0086617F" w:rsidP="00DB5352">
      <w:pPr>
        <w:jc w:val="center"/>
        <w:rPr>
          <w:rFonts w:ascii="Arial" w:hAnsi="Arial" w:cs="Arial"/>
          <w:b/>
          <w:bCs/>
          <w:lang w:val="en-GB"/>
        </w:rPr>
      </w:pPr>
      <w:r w:rsidRPr="00E014D4">
        <w:rPr>
          <w:rFonts w:ascii="Arial" w:hAnsi="Arial" w:cs="Arial"/>
          <w:b/>
          <w:bCs/>
          <w:lang w:val="en-GB"/>
        </w:rPr>
        <w:t>Consolidation and Final Review</w:t>
      </w:r>
    </w:p>
    <w:p w14:paraId="230A12FF" w14:textId="77777777" w:rsidR="007728FD" w:rsidRPr="00E014D4" w:rsidRDefault="007728FD" w:rsidP="00DB5352">
      <w:pPr>
        <w:jc w:val="center"/>
        <w:rPr>
          <w:rFonts w:ascii="Arial" w:hAnsi="Arial" w:cs="Arial"/>
          <w:b/>
          <w:bCs/>
          <w:lang w:val="en-GB"/>
        </w:rPr>
      </w:pPr>
      <w:r w:rsidRPr="00E014D4">
        <w:rPr>
          <w:rFonts w:ascii="Arial" w:hAnsi="Arial" w:cs="Arial"/>
          <w:b/>
          <w:bCs/>
          <w:lang w:val="en-GB"/>
        </w:rPr>
        <w:t>Mary Dayse Kinzo</w:t>
      </w:r>
    </w:p>
    <w:p w14:paraId="54878B30" w14:textId="77777777" w:rsidR="009A7302" w:rsidRPr="00E014D4" w:rsidRDefault="009A7302" w:rsidP="00DB5352">
      <w:pPr>
        <w:jc w:val="center"/>
        <w:rPr>
          <w:rFonts w:ascii="Arial" w:hAnsi="Arial" w:cs="Arial"/>
          <w:b/>
          <w:bCs/>
          <w:lang w:val="en-GB"/>
        </w:rPr>
      </w:pPr>
    </w:p>
    <w:p w14:paraId="6EF3A65F" w14:textId="77777777" w:rsidR="009A7302" w:rsidRPr="00E014D4" w:rsidRDefault="009A7302" w:rsidP="00DB5352">
      <w:pPr>
        <w:jc w:val="center"/>
        <w:rPr>
          <w:rFonts w:ascii="Arial" w:hAnsi="Arial" w:cs="Arial"/>
          <w:b/>
          <w:bCs/>
          <w:lang w:val="en-GB"/>
        </w:rPr>
      </w:pPr>
    </w:p>
    <w:p w14:paraId="144286F8" w14:textId="0517CB00" w:rsidR="00DB5352" w:rsidRPr="00E014D4" w:rsidRDefault="00CC6408" w:rsidP="00DB5352">
      <w:pPr>
        <w:jc w:val="center"/>
        <w:rPr>
          <w:rFonts w:ascii="Arial" w:hAnsi="Arial" w:cs="Arial"/>
          <w:b/>
          <w:bCs/>
          <w:lang w:val="en-GB"/>
        </w:rPr>
      </w:pPr>
      <w:r w:rsidRPr="00E014D4">
        <w:rPr>
          <w:rFonts w:ascii="Arial" w:hAnsi="Arial" w:cs="Arial"/>
          <w:b/>
          <w:bCs/>
          <w:lang w:val="en-GB"/>
        </w:rPr>
        <w:t xml:space="preserve">Brasília/DF - </w:t>
      </w:r>
      <w:r w:rsidR="00E014D4" w:rsidRPr="00E014D4">
        <w:rPr>
          <w:rFonts w:ascii="Arial" w:hAnsi="Arial" w:cs="Arial"/>
          <w:b/>
          <w:bCs/>
          <w:lang w:val="en-GB"/>
        </w:rPr>
        <w:t>August</w:t>
      </w:r>
      <w:r w:rsidR="00DB5352" w:rsidRPr="00E014D4">
        <w:rPr>
          <w:rFonts w:ascii="Arial" w:hAnsi="Arial" w:cs="Arial"/>
          <w:b/>
          <w:bCs/>
          <w:lang w:val="en-GB"/>
        </w:rPr>
        <w:t xml:space="preserve"> 2013</w:t>
      </w:r>
    </w:p>
    <w:p w14:paraId="5740A6B1" w14:textId="77777777" w:rsidR="00DB5352" w:rsidRPr="00E014D4" w:rsidRDefault="00DB5352" w:rsidP="00DB5352">
      <w:pPr>
        <w:snapToGrid w:val="0"/>
        <w:jc w:val="center"/>
        <w:rPr>
          <w:rFonts w:ascii="Arial" w:hAnsi="Arial" w:cs="Arial"/>
          <w:b/>
          <w:lang w:val="en-GB"/>
        </w:rPr>
      </w:pPr>
    </w:p>
    <w:p w14:paraId="6647C2E5" w14:textId="77777777" w:rsidR="00650AEE" w:rsidRPr="00E014D4" w:rsidRDefault="00DB5352" w:rsidP="00DB5352">
      <w:pPr>
        <w:jc w:val="center"/>
        <w:rPr>
          <w:lang w:val="en-GB"/>
        </w:rPr>
        <w:sectPr w:rsidR="00650AEE" w:rsidRPr="00E014D4" w:rsidSect="00CC6408">
          <w:footerReference w:type="default" r:id="rId10"/>
          <w:footerReference w:type="first" r:id="rId11"/>
          <w:type w:val="continuous"/>
          <w:pgSz w:w="11906" w:h="16838"/>
          <w:pgMar w:top="1417" w:right="1701" w:bottom="1417" w:left="1701" w:header="708" w:footer="708" w:gutter="0"/>
          <w:pgNumType w:fmt="lowerRoman" w:start="1"/>
          <w:cols w:space="708"/>
          <w:docGrid w:linePitch="360"/>
        </w:sectPr>
      </w:pPr>
      <w:r w:rsidRPr="00E014D4">
        <w:rPr>
          <w:rFonts w:ascii="Arial" w:hAnsi="Arial" w:cs="Arial"/>
          <w:noProof/>
          <w:lang w:eastAsia="pt-BR"/>
        </w:rPr>
        <w:drawing>
          <wp:anchor distT="0" distB="0" distL="114300" distR="114300" simplePos="0" relativeHeight="251676672" behindDoc="1" locked="0" layoutInCell="1" allowOverlap="1" wp14:anchorId="7D496F61" wp14:editId="0542D361">
            <wp:simplePos x="0" y="0"/>
            <wp:positionH relativeFrom="column">
              <wp:posOffset>2167890</wp:posOffset>
            </wp:positionH>
            <wp:positionV relativeFrom="paragraph">
              <wp:posOffset>313055</wp:posOffset>
            </wp:positionV>
            <wp:extent cx="1009650" cy="1085850"/>
            <wp:effectExtent l="19050" t="0" r="0" b="0"/>
            <wp:wrapThrough wrapText="bothSides">
              <wp:wrapPolygon edited="0">
                <wp:start x="-408" y="0"/>
                <wp:lineTo x="-408" y="21221"/>
                <wp:lineTo x="21600" y="21221"/>
                <wp:lineTo x="21600" y="0"/>
                <wp:lineTo x="-408"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5"/>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9650" cy="1085850"/>
                    </a:xfrm>
                    <a:prstGeom prst="rect">
                      <a:avLst/>
                    </a:prstGeom>
                    <a:noFill/>
                    <a:ln>
                      <a:noFill/>
                    </a:ln>
                    <a:extLst/>
                  </pic:spPr>
                </pic:pic>
              </a:graphicData>
            </a:graphic>
          </wp:anchor>
        </w:drawing>
      </w:r>
      <w:r w:rsidRPr="00E014D4">
        <w:rPr>
          <w:rFonts w:ascii="Arial" w:hAnsi="Arial" w:cs="Arial"/>
          <w:noProof/>
          <w:lang w:eastAsia="pt-BR"/>
        </w:rPr>
        <w:drawing>
          <wp:anchor distT="0" distB="0" distL="114300" distR="114300" simplePos="0" relativeHeight="251678720" behindDoc="0" locked="0" layoutInCell="1" allowOverlap="1" wp14:anchorId="6FB3DC85" wp14:editId="621FC191">
            <wp:simplePos x="0" y="0"/>
            <wp:positionH relativeFrom="column">
              <wp:posOffset>4272915</wp:posOffset>
            </wp:positionH>
            <wp:positionV relativeFrom="paragraph">
              <wp:posOffset>274955</wp:posOffset>
            </wp:positionV>
            <wp:extent cx="1209675" cy="1343025"/>
            <wp:effectExtent l="19050" t="0" r="9525" b="0"/>
            <wp:wrapNone/>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209675" cy="1343025"/>
                    </a:xfrm>
                    <a:prstGeom prst="rect">
                      <a:avLst/>
                    </a:prstGeom>
                    <a:noFill/>
                  </pic:spPr>
                </pic:pic>
              </a:graphicData>
            </a:graphic>
          </wp:anchor>
        </w:drawing>
      </w:r>
      <w:r w:rsidRPr="00E014D4">
        <w:rPr>
          <w:rFonts w:ascii="Arial" w:hAnsi="Arial" w:cs="Arial"/>
          <w:noProof/>
          <w:lang w:eastAsia="pt-BR"/>
        </w:rPr>
        <w:drawing>
          <wp:anchor distT="0" distB="0" distL="114300" distR="114300" simplePos="0" relativeHeight="251677696" behindDoc="1" locked="0" layoutInCell="1" allowOverlap="1" wp14:anchorId="7751BD33" wp14:editId="15D45274">
            <wp:simplePos x="0" y="0"/>
            <wp:positionH relativeFrom="column">
              <wp:posOffset>-32385</wp:posOffset>
            </wp:positionH>
            <wp:positionV relativeFrom="paragraph">
              <wp:posOffset>274955</wp:posOffset>
            </wp:positionV>
            <wp:extent cx="847725" cy="1543050"/>
            <wp:effectExtent l="19050" t="0" r="9525" b="0"/>
            <wp:wrapThrough wrapText="bothSides">
              <wp:wrapPolygon edited="0">
                <wp:start x="3398" y="0"/>
                <wp:lineTo x="2912" y="12800"/>
                <wp:lineTo x="0" y="16267"/>
                <wp:lineTo x="-485" y="19200"/>
                <wp:lineTo x="15533" y="19200"/>
                <wp:lineTo x="17474" y="19200"/>
                <wp:lineTo x="20872" y="19200"/>
                <wp:lineTo x="21843" y="18667"/>
                <wp:lineTo x="21843" y="17067"/>
                <wp:lineTo x="17474" y="12800"/>
                <wp:lineTo x="17474" y="0"/>
                <wp:lineTo x="3398" y="0"/>
              </wp:wrapPolygon>
            </wp:wrapThrough>
            <wp:docPr id="6"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ud tagline.eps"/>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47725" cy="1543050"/>
                    </a:xfrm>
                    <a:prstGeom prst="rect">
                      <a:avLst/>
                    </a:prstGeom>
                  </pic:spPr>
                </pic:pic>
              </a:graphicData>
            </a:graphic>
          </wp:anchor>
        </w:drawing>
      </w:r>
      <w:r w:rsidRPr="00E014D4">
        <w:rPr>
          <w:lang w:val="en-GB"/>
        </w:rPr>
        <w:br w:type="page"/>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2562"/>
        <w:gridCol w:w="6282"/>
      </w:tblGrid>
      <w:tr w:rsidR="00660A74" w:rsidRPr="00E014D4" w14:paraId="1EDE8A79" w14:textId="77777777" w:rsidTr="00E67D19">
        <w:trPr>
          <w:trHeight w:val="268"/>
          <w:jc w:val="center"/>
        </w:trPr>
        <w:tc>
          <w:tcPr>
            <w:tcW w:w="2562" w:type="dxa"/>
          </w:tcPr>
          <w:p w14:paraId="6A0CA8ED" w14:textId="77777777" w:rsidR="00660A74" w:rsidRPr="00E014D4" w:rsidRDefault="0086617F" w:rsidP="00660A74">
            <w:pPr>
              <w:pStyle w:val="Contedodatabela"/>
              <w:snapToGrid w:val="0"/>
              <w:rPr>
                <w:rFonts w:ascii="Arial" w:hAnsi="Arial" w:cs="Arial"/>
                <w:sz w:val="22"/>
                <w:szCs w:val="22"/>
                <w:lang w:val="en-GB"/>
              </w:rPr>
            </w:pPr>
            <w:r w:rsidRPr="00E014D4">
              <w:rPr>
                <w:rFonts w:ascii="Arial" w:hAnsi="Arial" w:cs="Arial"/>
                <w:sz w:val="22"/>
                <w:szCs w:val="22"/>
                <w:lang w:val="en-GB"/>
              </w:rPr>
              <w:lastRenderedPageBreak/>
              <w:t>Financing entity</w:t>
            </w:r>
            <w:r w:rsidR="00660A74" w:rsidRPr="00E014D4">
              <w:rPr>
                <w:rFonts w:ascii="Arial" w:hAnsi="Arial" w:cs="Arial"/>
                <w:sz w:val="22"/>
                <w:szCs w:val="22"/>
                <w:lang w:val="en-GB"/>
              </w:rPr>
              <w:t>:</w:t>
            </w:r>
          </w:p>
        </w:tc>
        <w:tc>
          <w:tcPr>
            <w:tcW w:w="6282" w:type="dxa"/>
          </w:tcPr>
          <w:p w14:paraId="02B96EDB" w14:textId="77777777" w:rsidR="00660A74" w:rsidRPr="00E014D4" w:rsidRDefault="00660A74" w:rsidP="00660A74">
            <w:pPr>
              <w:pStyle w:val="Contedodatabela"/>
              <w:snapToGrid w:val="0"/>
              <w:rPr>
                <w:rFonts w:ascii="Arial" w:hAnsi="Arial" w:cs="Arial"/>
                <w:sz w:val="22"/>
                <w:szCs w:val="22"/>
                <w:lang w:val="en-GB"/>
              </w:rPr>
            </w:pPr>
            <w:r w:rsidRPr="00E014D4">
              <w:rPr>
                <w:rFonts w:ascii="Arial" w:hAnsi="Arial" w:cs="Arial"/>
                <w:sz w:val="22"/>
                <w:szCs w:val="22"/>
                <w:lang w:val="en-GB"/>
              </w:rPr>
              <w:t>Third party cost sharing</w:t>
            </w:r>
          </w:p>
        </w:tc>
      </w:tr>
      <w:tr w:rsidR="00660A74" w:rsidRPr="00E014D4" w14:paraId="3FEAACD8" w14:textId="77777777" w:rsidTr="00E67D19">
        <w:trPr>
          <w:trHeight w:val="290"/>
          <w:jc w:val="center"/>
        </w:trPr>
        <w:tc>
          <w:tcPr>
            <w:tcW w:w="2562" w:type="dxa"/>
          </w:tcPr>
          <w:p w14:paraId="5A72FF4D" w14:textId="77777777" w:rsidR="00660A74" w:rsidRPr="00E014D4" w:rsidRDefault="0086617F" w:rsidP="00660A74">
            <w:pPr>
              <w:pStyle w:val="Contedodatabela"/>
              <w:snapToGrid w:val="0"/>
              <w:rPr>
                <w:rFonts w:ascii="Arial" w:hAnsi="Arial" w:cs="Arial"/>
                <w:sz w:val="22"/>
                <w:szCs w:val="22"/>
                <w:lang w:val="en-GB"/>
              </w:rPr>
            </w:pPr>
            <w:r w:rsidRPr="00E014D4">
              <w:rPr>
                <w:rFonts w:ascii="Arial" w:hAnsi="Arial" w:cs="Arial"/>
                <w:sz w:val="22"/>
                <w:szCs w:val="22"/>
                <w:lang w:val="en-GB"/>
              </w:rPr>
              <w:t>Donor:</w:t>
            </w:r>
          </w:p>
        </w:tc>
        <w:tc>
          <w:tcPr>
            <w:tcW w:w="6282" w:type="dxa"/>
          </w:tcPr>
          <w:p w14:paraId="08B9186C" w14:textId="77777777" w:rsidR="00660A74" w:rsidRPr="00E014D4" w:rsidRDefault="00660A74" w:rsidP="00660A74">
            <w:pPr>
              <w:pStyle w:val="Contedodatabela"/>
              <w:snapToGrid w:val="0"/>
              <w:rPr>
                <w:rFonts w:ascii="Arial" w:hAnsi="Arial" w:cs="Arial"/>
                <w:sz w:val="22"/>
                <w:szCs w:val="22"/>
                <w:lang w:val="en-GB"/>
              </w:rPr>
            </w:pPr>
            <w:r w:rsidRPr="00E014D4">
              <w:rPr>
                <w:rFonts w:ascii="Arial" w:hAnsi="Arial" w:cs="Arial"/>
                <w:sz w:val="22"/>
                <w:szCs w:val="22"/>
                <w:lang w:val="en-GB"/>
              </w:rPr>
              <w:t>GEF-Financed Project</w:t>
            </w:r>
          </w:p>
        </w:tc>
      </w:tr>
      <w:tr w:rsidR="00660A74" w:rsidRPr="00E014D4" w14:paraId="08C6423A" w14:textId="77777777" w:rsidTr="00E67D19">
        <w:trPr>
          <w:trHeight w:val="298"/>
          <w:jc w:val="center"/>
        </w:trPr>
        <w:tc>
          <w:tcPr>
            <w:tcW w:w="2562" w:type="dxa"/>
          </w:tcPr>
          <w:p w14:paraId="28F5AA7E" w14:textId="77777777" w:rsidR="00660A74" w:rsidRPr="00E014D4" w:rsidRDefault="0086617F" w:rsidP="0086617F">
            <w:pPr>
              <w:pStyle w:val="Contedodatabela"/>
              <w:snapToGrid w:val="0"/>
              <w:rPr>
                <w:rFonts w:ascii="Arial" w:hAnsi="Arial" w:cs="Arial"/>
                <w:sz w:val="22"/>
                <w:szCs w:val="22"/>
                <w:lang w:val="en-GB"/>
              </w:rPr>
            </w:pPr>
            <w:r w:rsidRPr="00E014D4">
              <w:rPr>
                <w:rFonts w:ascii="Arial" w:hAnsi="Arial" w:cs="Arial"/>
                <w:sz w:val="22"/>
                <w:szCs w:val="22"/>
                <w:lang w:val="en-GB"/>
              </w:rPr>
              <w:t>Executing Agency</w:t>
            </w:r>
            <w:r w:rsidR="00660A74" w:rsidRPr="00E014D4">
              <w:rPr>
                <w:rFonts w:ascii="Arial" w:hAnsi="Arial" w:cs="Arial"/>
                <w:sz w:val="22"/>
                <w:szCs w:val="22"/>
                <w:lang w:val="en-GB"/>
              </w:rPr>
              <w:t>:</w:t>
            </w:r>
          </w:p>
        </w:tc>
        <w:tc>
          <w:tcPr>
            <w:tcW w:w="6282" w:type="dxa"/>
          </w:tcPr>
          <w:p w14:paraId="739A7D4F" w14:textId="77777777" w:rsidR="00660A74" w:rsidRPr="00E014D4" w:rsidRDefault="0086617F" w:rsidP="0086617F">
            <w:pPr>
              <w:pStyle w:val="Contedodatabela"/>
              <w:snapToGrid w:val="0"/>
              <w:ind w:right="-111"/>
              <w:rPr>
                <w:rFonts w:ascii="Arial" w:hAnsi="Arial" w:cs="Arial"/>
                <w:sz w:val="22"/>
                <w:szCs w:val="22"/>
                <w:lang w:val="en-GB"/>
              </w:rPr>
            </w:pPr>
            <w:r w:rsidRPr="00E014D4">
              <w:rPr>
                <w:rFonts w:ascii="Arial" w:hAnsi="Arial" w:cs="Arial"/>
                <w:sz w:val="22"/>
                <w:szCs w:val="22"/>
                <w:lang w:val="en-GB"/>
              </w:rPr>
              <w:t>United Nations Development Programme (UNDP</w:t>
            </w:r>
            <w:r w:rsidR="00660A74" w:rsidRPr="00E014D4">
              <w:rPr>
                <w:rFonts w:ascii="Arial" w:hAnsi="Arial" w:cs="Arial"/>
                <w:sz w:val="22"/>
                <w:szCs w:val="22"/>
                <w:lang w:val="en-GB"/>
              </w:rPr>
              <w:t>)</w:t>
            </w:r>
          </w:p>
        </w:tc>
      </w:tr>
      <w:tr w:rsidR="00660A74" w:rsidRPr="00E014D4" w14:paraId="26287D2E" w14:textId="77777777" w:rsidTr="00E67D19">
        <w:trPr>
          <w:trHeight w:val="306"/>
          <w:jc w:val="center"/>
        </w:trPr>
        <w:tc>
          <w:tcPr>
            <w:tcW w:w="2562" w:type="dxa"/>
          </w:tcPr>
          <w:p w14:paraId="38E76EBB" w14:textId="77777777" w:rsidR="00660A74" w:rsidRPr="00E014D4" w:rsidRDefault="0086617F" w:rsidP="0086617F">
            <w:pPr>
              <w:pStyle w:val="Contedodatabela"/>
              <w:snapToGrid w:val="0"/>
              <w:ind w:right="-55"/>
              <w:rPr>
                <w:rFonts w:ascii="Arial" w:hAnsi="Arial" w:cs="Arial"/>
                <w:sz w:val="22"/>
                <w:szCs w:val="22"/>
                <w:lang w:val="en-GB"/>
              </w:rPr>
            </w:pPr>
            <w:r w:rsidRPr="00E014D4">
              <w:rPr>
                <w:rFonts w:ascii="Arial" w:hAnsi="Arial" w:cs="Arial"/>
                <w:sz w:val="22"/>
                <w:szCs w:val="22"/>
                <w:lang w:val="en-GB"/>
              </w:rPr>
              <w:t>Implementing agency</w:t>
            </w:r>
            <w:r w:rsidR="00660A74" w:rsidRPr="00E014D4">
              <w:rPr>
                <w:rFonts w:ascii="Arial" w:hAnsi="Arial" w:cs="Arial"/>
                <w:sz w:val="22"/>
                <w:szCs w:val="22"/>
                <w:lang w:val="en-GB"/>
              </w:rPr>
              <w:t>:</w:t>
            </w:r>
          </w:p>
        </w:tc>
        <w:tc>
          <w:tcPr>
            <w:tcW w:w="6282" w:type="dxa"/>
          </w:tcPr>
          <w:p w14:paraId="218FD699" w14:textId="77777777" w:rsidR="00660A74" w:rsidRPr="00E014D4" w:rsidRDefault="00660A74" w:rsidP="0086617F">
            <w:pPr>
              <w:pStyle w:val="Contedodatabela"/>
              <w:snapToGrid w:val="0"/>
              <w:rPr>
                <w:rFonts w:ascii="Arial" w:hAnsi="Arial" w:cs="Arial"/>
                <w:sz w:val="22"/>
                <w:szCs w:val="22"/>
                <w:lang w:val="en-GB"/>
              </w:rPr>
            </w:pPr>
            <w:r w:rsidRPr="00E014D4">
              <w:rPr>
                <w:rFonts w:ascii="Arial" w:hAnsi="Arial" w:cs="Arial"/>
                <w:sz w:val="22"/>
                <w:szCs w:val="22"/>
                <w:lang w:val="en-GB"/>
              </w:rPr>
              <w:t xml:space="preserve">Chico Mendes </w:t>
            </w:r>
            <w:r w:rsidR="0086617F" w:rsidRPr="00E014D4">
              <w:rPr>
                <w:rFonts w:ascii="Arial" w:hAnsi="Arial" w:cs="Arial"/>
                <w:sz w:val="22"/>
                <w:szCs w:val="22"/>
                <w:lang w:val="en-GB"/>
              </w:rPr>
              <w:t>Institute for Biodiversity Conservation (ICMBio)</w:t>
            </w:r>
          </w:p>
        </w:tc>
      </w:tr>
      <w:tr w:rsidR="00660A74" w:rsidRPr="00E014D4" w14:paraId="5A6DC07B" w14:textId="77777777" w:rsidTr="00E67D19">
        <w:trPr>
          <w:trHeight w:val="279"/>
          <w:jc w:val="center"/>
        </w:trPr>
        <w:tc>
          <w:tcPr>
            <w:tcW w:w="2562" w:type="dxa"/>
          </w:tcPr>
          <w:p w14:paraId="7A572021" w14:textId="77777777" w:rsidR="00660A74" w:rsidRPr="00E014D4" w:rsidRDefault="0086617F" w:rsidP="00660A74">
            <w:pPr>
              <w:pStyle w:val="Contedodatabela"/>
              <w:snapToGrid w:val="0"/>
              <w:rPr>
                <w:rFonts w:ascii="Arial" w:hAnsi="Arial" w:cs="Arial"/>
                <w:sz w:val="22"/>
                <w:szCs w:val="22"/>
                <w:lang w:val="en-GB"/>
              </w:rPr>
            </w:pPr>
            <w:r w:rsidRPr="00E014D4">
              <w:rPr>
                <w:rFonts w:ascii="Arial" w:hAnsi="Arial" w:cs="Arial"/>
                <w:sz w:val="22"/>
                <w:szCs w:val="22"/>
                <w:lang w:val="en-GB"/>
              </w:rPr>
              <w:t>Duration</w:t>
            </w:r>
            <w:r w:rsidR="00660A74" w:rsidRPr="00E014D4">
              <w:rPr>
                <w:rFonts w:ascii="Arial" w:hAnsi="Arial" w:cs="Arial"/>
                <w:sz w:val="22"/>
                <w:szCs w:val="22"/>
                <w:lang w:val="en-GB"/>
              </w:rPr>
              <w:t>:</w:t>
            </w:r>
          </w:p>
        </w:tc>
        <w:tc>
          <w:tcPr>
            <w:tcW w:w="6282" w:type="dxa"/>
          </w:tcPr>
          <w:p w14:paraId="7B788AB2" w14:textId="77777777" w:rsidR="00660A74" w:rsidRPr="00E014D4" w:rsidRDefault="0086617F" w:rsidP="0086617F">
            <w:pPr>
              <w:pStyle w:val="Contedodatabela"/>
              <w:snapToGrid w:val="0"/>
              <w:rPr>
                <w:rFonts w:ascii="Arial" w:hAnsi="Arial" w:cs="Arial"/>
                <w:sz w:val="22"/>
                <w:szCs w:val="22"/>
                <w:lang w:val="en-GB"/>
              </w:rPr>
            </w:pPr>
            <w:r w:rsidRPr="00E014D4">
              <w:rPr>
                <w:rFonts w:ascii="Arial" w:hAnsi="Arial" w:cs="Arial"/>
                <w:sz w:val="22"/>
                <w:szCs w:val="22"/>
                <w:lang w:val="en-GB"/>
              </w:rPr>
              <w:t xml:space="preserve"> 5 years, from </w:t>
            </w:r>
            <w:r w:rsidR="00660A74" w:rsidRPr="00E014D4">
              <w:rPr>
                <w:rFonts w:ascii="Arial" w:hAnsi="Arial" w:cs="Arial"/>
                <w:sz w:val="22"/>
                <w:szCs w:val="22"/>
                <w:lang w:val="en-GB"/>
              </w:rPr>
              <w:t xml:space="preserve">2009 </w:t>
            </w:r>
            <w:r w:rsidRPr="00E014D4">
              <w:rPr>
                <w:rFonts w:ascii="Arial" w:hAnsi="Arial" w:cs="Arial"/>
                <w:sz w:val="22"/>
                <w:szCs w:val="22"/>
                <w:lang w:val="en-GB"/>
              </w:rPr>
              <w:t xml:space="preserve">to </w:t>
            </w:r>
            <w:r w:rsidR="00660A74" w:rsidRPr="00E014D4">
              <w:rPr>
                <w:rFonts w:ascii="Arial" w:hAnsi="Arial" w:cs="Arial"/>
                <w:sz w:val="22"/>
                <w:szCs w:val="22"/>
                <w:lang w:val="en-GB"/>
              </w:rPr>
              <w:t xml:space="preserve">2013 </w:t>
            </w:r>
          </w:p>
        </w:tc>
      </w:tr>
      <w:tr w:rsidR="00660A74" w:rsidRPr="00E014D4" w14:paraId="41F3F8E5" w14:textId="77777777" w:rsidTr="00E67D19">
        <w:trPr>
          <w:jc w:val="center"/>
        </w:trPr>
        <w:tc>
          <w:tcPr>
            <w:tcW w:w="2562" w:type="dxa"/>
          </w:tcPr>
          <w:p w14:paraId="3F7E053A" w14:textId="77777777" w:rsidR="00660A74" w:rsidRPr="00E014D4" w:rsidRDefault="0086617F" w:rsidP="00660A74">
            <w:pPr>
              <w:pStyle w:val="Contedodatabela"/>
              <w:snapToGrid w:val="0"/>
              <w:rPr>
                <w:rFonts w:ascii="Arial" w:hAnsi="Arial" w:cs="Arial"/>
                <w:sz w:val="22"/>
                <w:szCs w:val="22"/>
                <w:lang w:val="en-GB"/>
              </w:rPr>
            </w:pPr>
            <w:r w:rsidRPr="00E014D4">
              <w:rPr>
                <w:rFonts w:ascii="Arial" w:hAnsi="Arial" w:cs="Arial"/>
                <w:sz w:val="22"/>
                <w:szCs w:val="22"/>
                <w:lang w:val="en-GB"/>
              </w:rPr>
              <w:t>Project cost</w:t>
            </w:r>
            <w:r w:rsidR="00660A74" w:rsidRPr="00E014D4">
              <w:rPr>
                <w:rFonts w:ascii="Arial" w:hAnsi="Arial" w:cs="Arial"/>
                <w:sz w:val="22"/>
                <w:szCs w:val="22"/>
                <w:lang w:val="en-GB"/>
              </w:rPr>
              <w:t>:</w:t>
            </w:r>
          </w:p>
        </w:tc>
        <w:tc>
          <w:tcPr>
            <w:tcW w:w="6282" w:type="dxa"/>
          </w:tcPr>
          <w:p w14:paraId="609B540A" w14:textId="77777777" w:rsidR="00660A74" w:rsidRPr="00E014D4" w:rsidRDefault="00660A74" w:rsidP="0086617F">
            <w:pPr>
              <w:pStyle w:val="Contedodatabela"/>
              <w:snapToGrid w:val="0"/>
              <w:rPr>
                <w:rFonts w:ascii="Arial" w:hAnsi="Arial" w:cs="Arial"/>
                <w:sz w:val="22"/>
                <w:szCs w:val="22"/>
                <w:lang w:val="en-GB"/>
              </w:rPr>
            </w:pPr>
            <w:r w:rsidRPr="00E014D4">
              <w:rPr>
                <w:rFonts w:ascii="Arial" w:hAnsi="Arial" w:cs="Arial"/>
                <w:sz w:val="22"/>
                <w:szCs w:val="22"/>
                <w:lang w:val="en-GB"/>
              </w:rPr>
              <w:t>US$ 5.000,000 (</w:t>
            </w:r>
            <w:r w:rsidR="0086617F" w:rsidRPr="00E014D4">
              <w:rPr>
                <w:rFonts w:ascii="Arial" w:hAnsi="Arial" w:cs="Arial"/>
                <w:sz w:val="22"/>
                <w:szCs w:val="22"/>
                <w:lang w:val="en-GB"/>
              </w:rPr>
              <w:t>Five million US dollars</w:t>
            </w:r>
            <w:r w:rsidRPr="00E014D4">
              <w:rPr>
                <w:rFonts w:ascii="Arial" w:hAnsi="Arial" w:cs="Arial"/>
                <w:sz w:val="22"/>
                <w:szCs w:val="22"/>
                <w:lang w:val="en-GB"/>
              </w:rPr>
              <w:t>)</w:t>
            </w:r>
          </w:p>
        </w:tc>
      </w:tr>
      <w:tr w:rsidR="00660A74" w:rsidRPr="00E014D4" w14:paraId="463C4186" w14:textId="77777777" w:rsidTr="00E67D19">
        <w:trPr>
          <w:trHeight w:val="502"/>
          <w:jc w:val="center"/>
        </w:trPr>
        <w:tc>
          <w:tcPr>
            <w:tcW w:w="2562" w:type="dxa"/>
          </w:tcPr>
          <w:p w14:paraId="47A04D4C" w14:textId="77777777" w:rsidR="00660A74" w:rsidRPr="00E014D4" w:rsidRDefault="0086617F" w:rsidP="00660A74">
            <w:pPr>
              <w:pStyle w:val="Contedodatabela"/>
              <w:snapToGrid w:val="0"/>
              <w:rPr>
                <w:rFonts w:ascii="Arial" w:hAnsi="Arial" w:cs="Arial"/>
                <w:sz w:val="22"/>
                <w:szCs w:val="22"/>
                <w:lang w:val="en-GB"/>
              </w:rPr>
            </w:pPr>
            <w:r w:rsidRPr="00E014D4">
              <w:rPr>
                <w:rFonts w:ascii="Arial" w:hAnsi="Arial" w:cs="Arial"/>
                <w:sz w:val="22"/>
                <w:szCs w:val="22"/>
                <w:lang w:val="en-GB"/>
              </w:rPr>
              <w:t>National Director</w:t>
            </w:r>
            <w:r w:rsidR="00660A74" w:rsidRPr="00E014D4">
              <w:rPr>
                <w:rFonts w:ascii="Arial" w:hAnsi="Arial" w:cs="Arial"/>
                <w:sz w:val="22"/>
                <w:szCs w:val="22"/>
                <w:lang w:val="en-GB"/>
              </w:rPr>
              <w:t>:</w:t>
            </w:r>
          </w:p>
          <w:p w14:paraId="6BC229DC" w14:textId="77777777" w:rsidR="00660A74" w:rsidRPr="00E014D4" w:rsidRDefault="0086617F" w:rsidP="00DB5352">
            <w:pPr>
              <w:pStyle w:val="Contedodatabela"/>
              <w:snapToGrid w:val="0"/>
              <w:rPr>
                <w:rFonts w:ascii="Arial" w:hAnsi="Arial" w:cs="Arial"/>
                <w:sz w:val="22"/>
                <w:szCs w:val="22"/>
                <w:lang w:val="en-GB"/>
              </w:rPr>
            </w:pPr>
            <w:r w:rsidRPr="00E014D4">
              <w:rPr>
                <w:rFonts w:ascii="Arial" w:hAnsi="Arial" w:cs="Arial"/>
                <w:sz w:val="22"/>
                <w:szCs w:val="22"/>
                <w:lang w:val="en-GB"/>
              </w:rPr>
              <w:t>National Coordinator</w:t>
            </w:r>
            <w:r w:rsidR="00660A74" w:rsidRPr="00E014D4">
              <w:rPr>
                <w:rFonts w:ascii="Arial" w:hAnsi="Arial" w:cs="Arial"/>
                <w:sz w:val="22"/>
                <w:szCs w:val="22"/>
                <w:lang w:val="en-GB"/>
              </w:rPr>
              <w:t>:</w:t>
            </w:r>
          </w:p>
        </w:tc>
        <w:tc>
          <w:tcPr>
            <w:tcW w:w="6282" w:type="dxa"/>
          </w:tcPr>
          <w:p w14:paraId="12CCC12E" w14:textId="77777777" w:rsidR="00660A74" w:rsidRPr="00E014D4" w:rsidRDefault="00061821" w:rsidP="00660A74">
            <w:pPr>
              <w:pStyle w:val="Contedodatabela"/>
              <w:snapToGrid w:val="0"/>
              <w:rPr>
                <w:rFonts w:ascii="Arial" w:hAnsi="Arial" w:cs="Arial"/>
                <w:sz w:val="22"/>
                <w:szCs w:val="22"/>
                <w:lang w:val="en-GB"/>
              </w:rPr>
            </w:pPr>
            <w:r w:rsidRPr="00E014D4">
              <w:rPr>
                <w:rFonts w:ascii="Arial" w:hAnsi="Arial" w:cs="Arial"/>
                <w:sz w:val="22"/>
                <w:szCs w:val="22"/>
                <w:lang w:val="en-GB"/>
              </w:rPr>
              <w:t>João Arnaldo</w:t>
            </w:r>
          </w:p>
          <w:p w14:paraId="541BB6AF" w14:textId="77777777" w:rsidR="00660A74" w:rsidRPr="00E014D4" w:rsidRDefault="00061821" w:rsidP="00660A74">
            <w:pPr>
              <w:pStyle w:val="Contedodatabela"/>
              <w:snapToGrid w:val="0"/>
              <w:rPr>
                <w:rFonts w:ascii="Arial" w:hAnsi="Arial" w:cs="Arial"/>
                <w:sz w:val="22"/>
                <w:szCs w:val="22"/>
                <w:lang w:val="en-GB"/>
              </w:rPr>
            </w:pPr>
            <w:r w:rsidRPr="00E014D4">
              <w:rPr>
                <w:rFonts w:ascii="Arial" w:hAnsi="Arial" w:cs="Arial"/>
                <w:sz w:val="22"/>
                <w:szCs w:val="22"/>
                <w:lang w:val="en-GB"/>
              </w:rPr>
              <w:t>Adriana Risuenho</w:t>
            </w:r>
          </w:p>
        </w:tc>
      </w:tr>
    </w:tbl>
    <w:p w14:paraId="10AA8561" w14:textId="77777777" w:rsidR="00C24509" w:rsidRPr="00E014D4" w:rsidRDefault="00C24509" w:rsidP="009A7302">
      <w:pPr>
        <w:pStyle w:val="ListParagraph"/>
        <w:ind w:left="0"/>
        <w:jc w:val="both"/>
        <w:rPr>
          <w:rFonts w:ascii="Arial" w:hAnsi="Arial" w:cs="Arial"/>
          <w:sz w:val="24"/>
          <w:szCs w:val="24"/>
          <w:lang w:val="en-GB"/>
        </w:rPr>
      </w:pPr>
    </w:p>
    <w:p w14:paraId="78CB8997" w14:textId="73118E9B" w:rsidR="00C24509" w:rsidRPr="00E014D4" w:rsidRDefault="00C24509" w:rsidP="009A7302">
      <w:pPr>
        <w:pStyle w:val="ListParagraph"/>
        <w:numPr>
          <w:ilvl w:val="0"/>
          <w:numId w:val="1"/>
        </w:numPr>
        <w:snapToGrid w:val="0"/>
        <w:ind w:left="426" w:hanging="426"/>
        <w:jc w:val="both"/>
        <w:rPr>
          <w:rFonts w:ascii="Arial" w:hAnsi="Arial" w:cs="Arial"/>
          <w:b/>
          <w:sz w:val="24"/>
          <w:szCs w:val="24"/>
          <w:lang w:val="en-GB"/>
        </w:rPr>
      </w:pPr>
      <w:r w:rsidRPr="00E014D4">
        <w:rPr>
          <w:rFonts w:ascii="Arial" w:hAnsi="Arial" w:cs="Arial"/>
          <w:b/>
          <w:sz w:val="24"/>
          <w:szCs w:val="24"/>
          <w:lang w:val="en-GB"/>
        </w:rPr>
        <w:t>Proje</w:t>
      </w:r>
      <w:r w:rsidR="00F216D4" w:rsidRPr="00E014D4">
        <w:rPr>
          <w:rFonts w:ascii="Arial" w:hAnsi="Arial" w:cs="Arial"/>
          <w:b/>
          <w:sz w:val="24"/>
          <w:szCs w:val="24"/>
          <w:lang w:val="en-GB"/>
        </w:rPr>
        <w:t>ct</w:t>
      </w:r>
      <w:r w:rsidRPr="00E014D4">
        <w:rPr>
          <w:rFonts w:ascii="Arial" w:hAnsi="Arial" w:cs="Arial"/>
          <w:b/>
          <w:sz w:val="24"/>
          <w:szCs w:val="24"/>
          <w:lang w:val="en-GB"/>
        </w:rPr>
        <w:t xml:space="preserve"> BRA/07/G32 – </w:t>
      </w:r>
      <w:r w:rsidR="00F216D4" w:rsidRPr="00E014D4">
        <w:rPr>
          <w:rFonts w:ascii="Arial" w:hAnsi="Arial" w:cs="Arial"/>
          <w:b/>
          <w:lang w:val="en-GB"/>
        </w:rPr>
        <w:t xml:space="preserve">Effective Conservation and Sustainable Use of Mangrove Ecosystems in Brazil </w:t>
      </w:r>
      <w:r w:rsidR="00AC2F5A" w:rsidRPr="00E014D4">
        <w:rPr>
          <w:rFonts w:ascii="Arial" w:hAnsi="Arial" w:cs="Arial"/>
          <w:b/>
          <w:sz w:val="24"/>
          <w:szCs w:val="24"/>
          <w:lang w:val="en-GB"/>
        </w:rPr>
        <w:t>-</w:t>
      </w:r>
      <w:r w:rsidRPr="00E014D4">
        <w:rPr>
          <w:rFonts w:ascii="Arial" w:hAnsi="Arial" w:cs="Arial"/>
          <w:b/>
          <w:sz w:val="24"/>
          <w:szCs w:val="24"/>
          <w:lang w:val="en-GB"/>
        </w:rPr>
        <w:t xml:space="preserve"> PIMS 3280 –</w:t>
      </w:r>
      <w:r w:rsidR="00F216D4" w:rsidRPr="00E014D4">
        <w:rPr>
          <w:rFonts w:ascii="Arial" w:hAnsi="Arial" w:cs="Arial"/>
          <w:b/>
          <w:sz w:val="24"/>
          <w:szCs w:val="24"/>
          <w:lang w:val="en-GB"/>
        </w:rPr>
        <w:t xml:space="preserve"> </w:t>
      </w:r>
      <w:r w:rsidRPr="00E014D4">
        <w:rPr>
          <w:rFonts w:ascii="Arial" w:hAnsi="Arial" w:cs="Arial"/>
          <w:b/>
          <w:sz w:val="24"/>
          <w:szCs w:val="24"/>
          <w:lang w:val="en-GB"/>
        </w:rPr>
        <w:t xml:space="preserve">Atlas </w:t>
      </w:r>
      <w:r w:rsidR="00F216D4" w:rsidRPr="00E014D4">
        <w:rPr>
          <w:rFonts w:ascii="Arial" w:hAnsi="Arial" w:cs="Arial"/>
          <w:b/>
          <w:sz w:val="24"/>
          <w:szCs w:val="24"/>
          <w:lang w:val="en-GB"/>
        </w:rPr>
        <w:t xml:space="preserve">Project </w:t>
      </w:r>
      <w:r w:rsidRPr="00E014D4">
        <w:rPr>
          <w:rFonts w:ascii="Arial" w:hAnsi="Arial" w:cs="Arial"/>
          <w:b/>
          <w:sz w:val="24"/>
          <w:szCs w:val="24"/>
          <w:lang w:val="en-GB"/>
        </w:rPr>
        <w:t>000559992</w:t>
      </w:r>
    </w:p>
    <w:p w14:paraId="336A5E44" w14:textId="77777777" w:rsidR="00660A74" w:rsidRPr="00E014D4" w:rsidRDefault="00660A74" w:rsidP="00660A74">
      <w:pPr>
        <w:pStyle w:val="ListParagraph"/>
        <w:ind w:left="0"/>
        <w:jc w:val="both"/>
        <w:rPr>
          <w:rFonts w:ascii="Arial" w:hAnsi="Arial" w:cs="Arial"/>
          <w:sz w:val="24"/>
          <w:szCs w:val="24"/>
          <w:lang w:val="en-GB"/>
        </w:rPr>
      </w:pPr>
    </w:p>
    <w:p w14:paraId="1BCAC39D" w14:textId="003E7E96" w:rsidR="00E434FE" w:rsidRPr="00E014D4" w:rsidRDefault="00445E7D" w:rsidP="00E434FE">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 xml:space="preserve">Project </w:t>
      </w:r>
      <w:r w:rsidR="000218C3" w:rsidRPr="00E014D4">
        <w:rPr>
          <w:rFonts w:ascii="Arial" w:hAnsi="Arial" w:cs="Arial"/>
          <w:color w:val="222222"/>
          <w:sz w:val="24"/>
          <w:szCs w:val="24"/>
          <w:shd w:val="clear" w:color="auto" w:fill="FFFFFF"/>
          <w:lang w:val="en-GB"/>
        </w:rPr>
        <w:t xml:space="preserve">BRA/07/G32 </w:t>
      </w:r>
      <w:r w:rsidRPr="00E014D4">
        <w:rPr>
          <w:rFonts w:ascii="Arial" w:hAnsi="Arial" w:cs="Arial"/>
          <w:color w:val="222222"/>
          <w:sz w:val="24"/>
          <w:szCs w:val="24"/>
          <w:shd w:val="clear" w:color="auto" w:fill="FFFFFF"/>
          <w:lang w:val="en-GB"/>
        </w:rPr>
        <w:t xml:space="preserve">has contributed to promote the conservation and sustainable use of mangrove ecosystems and the environmental functions and services necessary for national development and for the </w:t>
      </w:r>
      <w:r w:rsidR="00E014D4" w:rsidRPr="00E014D4">
        <w:rPr>
          <w:rFonts w:ascii="Arial" w:hAnsi="Arial" w:cs="Arial"/>
          <w:color w:val="222222"/>
          <w:sz w:val="24"/>
          <w:szCs w:val="24"/>
          <w:shd w:val="clear" w:color="auto" w:fill="FFFFFF"/>
          <w:lang w:val="en-GB"/>
        </w:rPr>
        <w:t>well being</w:t>
      </w:r>
      <w:r w:rsidRPr="00E014D4">
        <w:rPr>
          <w:rFonts w:ascii="Arial" w:hAnsi="Arial" w:cs="Arial"/>
          <w:color w:val="222222"/>
          <w:sz w:val="24"/>
          <w:szCs w:val="24"/>
          <w:shd w:val="clear" w:color="auto" w:fill="FFFFFF"/>
          <w:lang w:val="en-GB"/>
        </w:rPr>
        <w:t xml:space="preserve"> of coastal communities. The Project has </w:t>
      </w:r>
      <w:r w:rsidR="00E434FE" w:rsidRPr="00E014D4">
        <w:rPr>
          <w:rFonts w:ascii="Arial" w:hAnsi="Arial" w:cs="Arial"/>
          <w:color w:val="222222"/>
          <w:sz w:val="24"/>
          <w:szCs w:val="24"/>
          <w:shd w:val="clear" w:color="auto" w:fill="FFFFFF"/>
          <w:lang w:val="en-GB"/>
        </w:rPr>
        <w:t xml:space="preserve">generated both the strengthening of management in protected areas, as well as supported traditional populations in consolidating a new economic development </w:t>
      </w:r>
      <w:r w:rsidR="00E014D4" w:rsidRPr="00E014D4">
        <w:rPr>
          <w:rFonts w:ascii="Arial" w:hAnsi="Arial" w:cs="Arial"/>
          <w:color w:val="222222"/>
          <w:sz w:val="24"/>
          <w:szCs w:val="24"/>
          <w:shd w:val="clear" w:color="auto" w:fill="FFFFFF"/>
          <w:lang w:val="en-GB"/>
        </w:rPr>
        <w:t>paradigm</w:t>
      </w:r>
      <w:r w:rsidR="00E434FE" w:rsidRPr="00E014D4">
        <w:rPr>
          <w:rFonts w:ascii="Arial" w:hAnsi="Arial" w:cs="Arial"/>
          <w:color w:val="222222"/>
          <w:sz w:val="24"/>
          <w:szCs w:val="24"/>
          <w:shd w:val="clear" w:color="auto" w:fill="FFFFFF"/>
          <w:lang w:val="en-GB"/>
        </w:rPr>
        <w:t>, based on the sustainable use of natural resources, respecting different ways of life.</w:t>
      </w:r>
    </w:p>
    <w:p w14:paraId="59B938A1" w14:textId="05B2C34A" w:rsidR="00E434FE" w:rsidRPr="00E014D4" w:rsidRDefault="00E434FE" w:rsidP="00E434FE">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The Project was created to be executed by the Ministry of the Environment (</w:t>
      </w:r>
      <w:r w:rsidRPr="00E014D4">
        <w:rPr>
          <w:rFonts w:ascii="Arial" w:hAnsi="Arial" w:cs="Arial"/>
          <w:i/>
          <w:color w:val="222222"/>
          <w:sz w:val="24"/>
          <w:szCs w:val="24"/>
          <w:shd w:val="clear" w:color="auto" w:fill="FFFFFF"/>
          <w:lang w:val="en-GB"/>
        </w:rPr>
        <w:t>Ministério do Meio Ambiente – MMA</w:t>
      </w:r>
      <w:r w:rsidRPr="00E014D4">
        <w:rPr>
          <w:rFonts w:ascii="Arial" w:hAnsi="Arial" w:cs="Arial"/>
          <w:color w:val="222222"/>
          <w:sz w:val="24"/>
          <w:szCs w:val="24"/>
          <w:shd w:val="clear" w:color="auto" w:fill="FFFFFF"/>
          <w:lang w:val="en-GB"/>
        </w:rPr>
        <w:t>) in cooperation with the Brazilian Institute for the Environment and Natural Renewable Resources (</w:t>
      </w:r>
      <w:r w:rsidRPr="00E014D4">
        <w:rPr>
          <w:rFonts w:ascii="Arial" w:hAnsi="Arial" w:cs="Arial"/>
          <w:i/>
          <w:color w:val="222222"/>
          <w:sz w:val="24"/>
          <w:szCs w:val="24"/>
          <w:shd w:val="clear" w:color="auto" w:fill="FFFFFF"/>
          <w:lang w:val="en-GB"/>
        </w:rPr>
        <w:t>Instituto Brasileiro do Meio Ambiente e dos Recursos Naturais Renováveis – IBAMA</w:t>
      </w:r>
      <w:r w:rsidR="00E014D4" w:rsidRPr="00E014D4">
        <w:rPr>
          <w:rFonts w:ascii="Arial" w:hAnsi="Arial" w:cs="Arial"/>
          <w:color w:val="222222"/>
          <w:sz w:val="24"/>
          <w:szCs w:val="24"/>
          <w:shd w:val="clear" w:color="auto" w:fill="FFFFFF"/>
          <w:lang w:val="en-GB"/>
        </w:rPr>
        <w:t>) and</w:t>
      </w:r>
      <w:r w:rsidRPr="00E014D4">
        <w:rPr>
          <w:rFonts w:ascii="Arial" w:hAnsi="Arial" w:cs="Arial"/>
          <w:color w:val="222222"/>
          <w:sz w:val="24"/>
          <w:szCs w:val="24"/>
          <w:shd w:val="clear" w:color="auto" w:fill="FFFFFF"/>
          <w:lang w:val="en-GB"/>
        </w:rPr>
        <w:t xml:space="preserve"> the Chico Mendes Institute for Biodiversity Conservation (</w:t>
      </w:r>
      <w:r w:rsidRPr="00E014D4">
        <w:rPr>
          <w:rFonts w:ascii="Arial" w:hAnsi="Arial" w:cs="Arial"/>
          <w:i/>
          <w:color w:val="222222"/>
          <w:sz w:val="24"/>
          <w:szCs w:val="24"/>
          <w:shd w:val="clear" w:color="auto" w:fill="FFFFFF"/>
          <w:lang w:val="en-GB"/>
        </w:rPr>
        <w:t>Instituto Chico Mendes de Conservação da Biodiversidade – ICMBio</w:t>
      </w:r>
      <w:r w:rsidRPr="00E014D4">
        <w:rPr>
          <w:rFonts w:ascii="Arial" w:hAnsi="Arial" w:cs="Arial"/>
          <w:color w:val="222222"/>
          <w:sz w:val="24"/>
          <w:szCs w:val="24"/>
          <w:shd w:val="clear" w:color="auto" w:fill="FFFFFF"/>
          <w:lang w:val="en-GB"/>
        </w:rPr>
        <w:t>), with the United Nations Development Programme (UNDP) as the implementing agency.</w:t>
      </w:r>
    </w:p>
    <w:p w14:paraId="609FC6B2" w14:textId="6B084A3F" w:rsidR="000218C3" w:rsidRPr="00E014D4" w:rsidRDefault="00E434FE" w:rsidP="00443591">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The MMA, jointly with ICMBio, after discussions and consensus on the relevance of the Project, decided to adjust the implementation arrangements in order to make possible a decentralized execution of the activities referring to the environmental policies of the Conservation Units (</w:t>
      </w:r>
      <w:r w:rsidRPr="00E014D4">
        <w:rPr>
          <w:rFonts w:ascii="Arial" w:hAnsi="Arial" w:cs="Arial"/>
          <w:i/>
          <w:color w:val="222222"/>
          <w:sz w:val="24"/>
          <w:szCs w:val="24"/>
          <w:shd w:val="clear" w:color="auto" w:fill="FFFFFF"/>
          <w:lang w:val="en-GB"/>
        </w:rPr>
        <w:t xml:space="preserve">Unidades de Conservação </w:t>
      </w:r>
      <w:r w:rsidRPr="00E014D4">
        <w:rPr>
          <w:rFonts w:ascii="Arial" w:hAnsi="Arial" w:cs="Arial"/>
          <w:color w:val="222222"/>
          <w:sz w:val="24"/>
          <w:szCs w:val="24"/>
          <w:shd w:val="clear" w:color="auto" w:fill="FFFFFF"/>
          <w:lang w:val="en-GB"/>
        </w:rPr>
        <w:t>– UC), thus making ICMBio the executing agent of the Project.</w:t>
      </w:r>
      <w:r w:rsidR="00CD0EAD" w:rsidRPr="00E014D4">
        <w:rPr>
          <w:rFonts w:ascii="Arial" w:hAnsi="Arial" w:cs="Arial"/>
          <w:color w:val="222222"/>
          <w:sz w:val="24"/>
          <w:szCs w:val="24"/>
          <w:shd w:val="clear" w:color="auto" w:fill="FFFFFF"/>
          <w:lang w:val="en-GB"/>
        </w:rPr>
        <w:t xml:space="preserve"> With this change, the Project Document (PRODOC) was signed on July 31, 2008</w:t>
      </w:r>
      <w:r w:rsidR="000218C3" w:rsidRPr="00E014D4">
        <w:rPr>
          <w:rFonts w:ascii="Arial" w:hAnsi="Arial" w:cs="Arial"/>
          <w:color w:val="222222"/>
          <w:sz w:val="24"/>
          <w:szCs w:val="24"/>
          <w:shd w:val="clear" w:color="auto" w:fill="FFFFFF"/>
          <w:lang w:val="en-GB"/>
        </w:rPr>
        <w:t>.</w:t>
      </w:r>
    </w:p>
    <w:p w14:paraId="6C967BC5" w14:textId="0B7E3DCE" w:rsidR="00330E53" w:rsidRPr="00E014D4" w:rsidRDefault="00CD0EAD" w:rsidP="00CD0EAD">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On that occasion, given the recent creation of ICMBio (April 2007), combined with the phase of transition and transferring of attributions and functions, Project BRA 07/G32 was postponed to being in 2009.</w:t>
      </w:r>
    </w:p>
    <w:p w14:paraId="64171DFD" w14:textId="235D0CE8" w:rsidR="000218C3" w:rsidRPr="00E014D4" w:rsidRDefault="00CD0EAD" w:rsidP="00526932">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 xml:space="preserve">This report is the result of the Mid Term Evaluation (MTE), carried out by two national consultants, between November of 2012 and April of 2013, in the fourth year of the Project, and another consultant that consolidated the data and supported substantial revision. The objective of the MTE was to strengthen </w:t>
      </w:r>
      <w:r w:rsidR="00E014D4" w:rsidRPr="00E014D4">
        <w:rPr>
          <w:rFonts w:ascii="Arial" w:hAnsi="Arial" w:cs="Arial"/>
          <w:color w:val="222222"/>
          <w:sz w:val="24"/>
          <w:szCs w:val="24"/>
          <w:shd w:val="clear" w:color="auto" w:fill="FFFFFF"/>
          <w:lang w:val="en-GB"/>
        </w:rPr>
        <w:t>adaptive</w:t>
      </w:r>
      <w:r w:rsidRPr="00E014D4">
        <w:rPr>
          <w:rFonts w:ascii="Arial" w:hAnsi="Arial" w:cs="Arial"/>
          <w:color w:val="222222"/>
          <w:sz w:val="24"/>
          <w:szCs w:val="24"/>
          <w:shd w:val="clear" w:color="auto" w:fill="FFFFFF"/>
          <w:lang w:val="en-GB"/>
        </w:rPr>
        <w:t xml:space="preserve"> management and monitoring of the Project’s actions and of other similar projects, seeking to identify potential problems in </w:t>
      </w:r>
      <w:r w:rsidR="00E014D4" w:rsidRPr="00E014D4">
        <w:rPr>
          <w:rFonts w:ascii="Arial" w:hAnsi="Arial" w:cs="Arial"/>
          <w:color w:val="222222"/>
          <w:sz w:val="24"/>
          <w:szCs w:val="24"/>
          <w:shd w:val="clear" w:color="auto" w:fill="FFFFFF"/>
          <w:lang w:val="en-GB"/>
        </w:rPr>
        <w:t>planning</w:t>
      </w:r>
      <w:r w:rsidRPr="00E014D4">
        <w:rPr>
          <w:rFonts w:ascii="Arial" w:hAnsi="Arial" w:cs="Arial"/>
          <w:color w:val="222222"/>
          <w:sz w:val="24"/>
          <w:szCs w:val="24"/>
          <w:shd w:val="clear" w:color="auto" w:fill="FFFFFF"/>
          <w:lang w:val="en-GB"/>
        </w:rPr>
        <w:t>, evaluate the progress towards the objectives and recommend specific actions that can improve performance, identifying success points as well as weaknesses and indicating necessary adjustments.</w:t>
      </w:r>
      <w:r w:rsidR="000218C3" w:rsidRPr="00E014D4">
        <w:rPr>
          <w:rFonts w:ascii="Arial" w:hAnsi="Arial" w:cs="Arial"/>
          <w:color w:val="222222"/>
          <w:sz w:val="24"/>
          <w:szCs w:val="24"/>
          <w:shd w:val="clear" w:color="auto" w:fill="FFFFFF"/>
          <w:lang w:val="en-GB"/>
        </w:rPr>
        <w:t xml:space="preserve"> </w:t>
      </w:r>
    </w:p>
    <w:p w14:paraId="65E662A0" w14:textId="77777777" w:rsidR="000218C3" w:rsidRPr="00E014D4" w:rsidRDefault="000218C3" w:rsidP="00793C54">
      <w:pPr>
        <w:pStyle w:val="ListParagraph"/>
        <w:spacing w:after="0" w:line="240" w:lineRule="auto"/>
        <w:ind w:left="0"/>
        <w:jc w:val="both"/>
        <w:rPr>
          <w:rFonts w:ascii="Arial" w:hAnsi="Arial" w:cs="Arial"/>
          <w:sz w:val="24"/>
          <w:szCs w:val="24"/>
          <w:lang w:val="en-GB"/>
        </w:rPr>
      </w:pPr>
    </w:p>
    <w:p w14:paraId="52628DA8" w14:textId="0E74A614" w:rsidR="00660A74" w:rsidRPr="00E014D4" w:rsidRDefault="00660A74" w:rsidP="00793C54">
      <w:pPr>
        <w:pStyle w:val="ListParagraph"/>
        <w:numPr>
          <w:ilvl w:val="0"/>
          <w:numId w:val="1"/>
        </w:numPr>
        <w:spacing w:after="0" w:line="240" w:lineRule="auto"/>
        <w:ind w:left="567" w:hanging="567"/>
        <w:jc w:val="both"/>
        <w:rPr>
          <w:rFonts w:ascii="Arial" w:hAnsi="Arial" w:cs="Arial"/>
          <w:b/>
          <w:sz w:val="28"/>
          <w:szCs w:val="28"/>
          <w:lang w:val="en-GB"/>
        </w:rPr>
      </w:pPr>
      <w:r w:rsidRPr="00E014D4">
        <w:rPr>
          <w:rFonts w:ascii="Arial" w:hAnsi="Arial" w:cs="Arial"/>
          <w:b/>
          <w:sz w:val="28"/>
          <w:szCs w:val="28"/>
          <w:lang w:val="en-GB"/>
        </w:rPr>
        <w:t>Executiv</w:t>
      </w:r>
      <w:r w:rsidR="00526932" w:rsidRPr="00E014D4">
        <w:rPr>
          <w:rFonts w:ascii="Arial" w:hAnsi="Arial" w:cs="Arial"/>
          <w:b/>
          <w:sz w:val="28"/>
          <w:szCs w:val="28"/>
          <w:lang w:val="en-GB"/>
        </w:rPr>
        <w:t>e Summary</w:t>
      </w:r>
    </w:p>
    <w:p w14:paraId="29E157B3" w14:textId="77777777" w:rsidR="00660A74" w:rsidRPr="00E014D4" w:rsidRDefault="00660A74" w:rsidP="009A7302">
      <w:pPr>
        <w:spacing w:after="0" w:line="240" w:lineRule="auto"/>
        <w:jc w:val="both"/>
        <w:rPr>
          <w:rFonts w:ascii="Arial" w:hAnsi="Arial" w:cs="Arial"/>
          <w:sz w:val="24"/>
          <w:szCs w:val="24"/>
          <w:lang w:val="en-GB"/>
        </w:rPr>
      </w:pPr>
    </w:p>
    <w:p w14:paraId="44EE368F" w14:textId="6FB96232" w:rsidR="00660A74" w:rsidRPr="00E014D4" w:rsidRDefault="00526932" w:rsidP="004F4131">
      <w:pPr>
        <w:pStyle w:val="ListParagraph"/>
        <w:numPr>
          <w:ilvl w:val="0"/>
          <w:numId w:val="3"/>
        </w:numPr>
        <w:spacing w:after="0" w:line="240" w:lineRule="auto"/>
        <w:ind w:left="851" w:hanging="284"/>
        <w:jc w:val="both"/>
        <w:rPr>
          <w:rFonts w:ascii="Arial" w:hAnsi="Arial" w:cs="Arial"/>
          <w:sz w:val="24"/>
          <w:szCs w:val="24"/>
          <w:lang w:val="en-GB"/>
        </w:rPr>
      </w:pPr>
      <w:r w:rsidRPr="00E014D4">
        <w:rPr>
          <w:rFonts w:ascii="Arial" w:hAnsi="Arial" w:cs="Arial"/>
          <w:sz w:val="24"/>
          <w:szCs w:val="24"/>
          <w:lang w:val="en-GB"/>
        </w:rPr>
        <w:t>Brief Description of the Project</w:t>
      </w:r>
    </w:p>
    <w:p w14:paraId="01AFDF33" w14:textId="77777777" w:rsidR="00660A74" w:rsidRPr="00E014D4" w:rsidRDefault="00660A74" w:rsidP="00793C54">
      <w:pPr>
        <w:pStyle w:val="ListParagraph"/>
        <w:spacing w:after="0" w:line="240" w:lineRule="auto"/>
        <w:ind w:left="0"/>
        <w:jc w:val="both"/>
        <w:rPr>
          <w:rFonts w:ascii="Arial" w:hAnsi="Arial" w:cs="Arial"/>
          <w:sz w:val="24"/>
          <w:szCs w:val="24"/>
          <w:lang w:val="en-GB"/>
        </w:rPr>
      </w:pPr>
    </w:p>
    <w:p w14:paraId="3EC9D766" w14:textId="73133317" w:rsidR="003F0547" w:rsidRPr="00E014D4" w:rsidRDefault="000D2B13" w:rsidP="003F0547">
      <w:pPr>
        <w:spacing w:before="200"/>
        <w:jc w:val="both"/>
        <w:rPr>
          <w:rFonts w:ascii="Arial" w:hAnsi="Arial" w:cs="Arial"/>
          <w:sz w:val="24"/>
          <w:szCs w:val="24"/>
          <w:lang w:val="en-GB"/>
        </w:rPr>
      </w:pPr>
      <w:r w:rsidRPr="00E014D4">
        <w:rPr>
          <w:rFonts w:ascii="Arial" w:hAnsi="Arial" w:cs="Arial"/>
          <w:sz w:val="24"/>
          <w:szCs w:val="24"/>
          <w:lang w:val="en-GB"/>
        </w:rPr>
        <w:t xml:space="preserve">Mangroves constitute themselves in one of the most productive ecosystems of the planet, contributing to global biodiversity and ensuring their integral environmental part in coastal areas. They are responsible for providing environmental resources and services that sustain economic activities. The role played by mangroves in the increased resiliency </w:t>
      </w:r>
      <w:r w:rsidR="003F0547" w:rsidRPr="00E014D4">
        <w:rPr>
          <w:rFonts w:ascii="Arial" w:hAnsi="Arial" w:cs="Arial"/>
          <w:sz w:val="24"/>
          <w:szCs w:val="24"/>
          <w:lang w:val="en-GB"/>
        </w:rPr>
        <w:t xml:space="preserve">to climate change </w:t>
      </w:r>
      <w:r w:rsidRPr="00E014D4">
        <w:rPr>
          <w:rFonts w:ascii="Arial" w:hAnsi="Arial" w:cs="Arial"/>
          <w:sz w:val="24"/>
          <w:szCs w:val="24"/>
          <w:lang w:val="en-GB"/>
        </w:rPr>
        <w:t xml:space="preserve">of ecosystems, </w:t>
      </w:r>
      <w:r w:rsidR="00E014D4" w:rsidRPr="00E014D4">
        <w:rPr>
          <w:rFonts w:ascii="Arial" w:hAnsi="Arial" w:cs="Arial"/>
          <w:sz w:val="24"/>
          <w:szCs w:val="24"/>
          <w:lang w:val="en-GB"/>
        </w:rPr>
        <w:t>communities</w:t>
      </w:r>
      <w:r w:rsidRPr="00E014D4">
        <w:rPr>
          <w:rFonts w:ascii="Arial" w:hAnsi="Arial" w:cs="Arial"/>
          <w:sz w:val="24"/>
          <w:szCs w:val="24"/>
          <w:lang w:val="en-GB"/>
        </w:rPr>
        <w:t xml:space="preserve">, and coastal economic activities is </w:t>
      </w:r>
      <w:r w:rsidR="003F0547" w:rsidRPr="00E014D4">
        <w:rPr>
          <w:rFonts w:ascii="Arial" w:hAnsi="Arial" w:cs="Arial"/>
          <w:sz w:val="24"/>
          <w:szCs w:val="24"/>
          <w:lang w:val="en-GB"/>
        </w:rPr>
        <w:t>increasingly recognized.</w:t>
      </w:r>
    </w:p>
    <w:p w14:paraId="4C6C09E2" w14:textId="77777777" w:rsidR="00D6400A" w:rsidRPr="00E014D4" w:rsidRDefault="003F0547" w:rsidP="00D6400A">
      <w:pPr>
        <w:spacing w:before="200"/>
        <w:jc w:val="both"/>
        <w:rPr>
          <w:rFonts w:ascii="Arial" w:hAnsi="Arial" w:cs="Arial"/>
          <w:sz w:val="24"/>
          <w:szCs w:val="24"/>
          <w:lang w:val="en-GB"/>
        </w:rPr>
      </w:pPr>
      <w:r w:rsidRPr="00E014D4">
        <w:rPr>
          <w:rFonts w:ascii="Arial" w:hAnsi="Arial" w:cs="Arial"/>
          <w:sz w:val="24"/>
          <w:szCs w:val="24"/>
          <w:lang w:val="en-GB"/>
        </w:rPr>
        <w:t xml:space="preserve">Despite their importance, mangroves in Brazil are vulnerable to </w:t>
      </w:r>
      <w:r w:rsidR="00D6400A" w:rsidRPr="00E014D4">
        <w:rPr>
          <w:rFonts w:ascii="Arial" w:hAnsi="Arial" w:cs="Arial"/>
          <w:sz w:val="24"/>
          <w:szCs w:val="24"/>
          <w:lang w:val="en-GB"/>
        </w:rPr>
        <w:t>anthropogenic threats. Although Brazil has built and implemented a normative and institutional framework that is quite broad, and aims to ensure mangrove conservation through a protected areas approach, the systems are permeated with deficiencies that act as barriers to effective protection of this ecosystem. These deficiencies are translated into the loss of mangrove habitats and the reduction in the offer of resources upon which many communities and sectors depend.</w:t>
      </w:r>
    </w:p>
    <w:p w14:paraId="05650DB5" w14:textId="20CCDE0D" w:rsidR="00793C54" w:rsidRPr="00E014D4" w:rsidRDefault="00CA4344" w:rsidP="00D6400A">
      <w:pPr>
        <w:spacing w:before="200"/>
        <w:jc w:val="both"/>
        <w:rPr>
          <w:rFonts w:ascii="Arial" w:hAnsi="Arial" w:cs="Arial"/>
          <w:sz w:val="24"/>
          <w:szCs w:val="24"/>
          <w:lang w:val="en-GB"/>
        </w:rPr>
      </w:pPr>
      <w:r w:rsidRPr="00E014D4">
        <w:rPr>
          <w:rFonts w:ascii="Arial" w:hAnsi="Arial" w:cs="Arial"/>
          <w:sz w:val="24"/>
          <w:szCs w:val="24"/>
          <w:lang w:val="en-GB"/>
        </w:rPr>
        <w:t>This Project proposes to confront these deficiencies, adapting existing management tools for protected areas under the National System of Conservation of Nature Units (</w:t>
      </w:r>
      <w:r w:rsidRPr="00E014D4">
        <w:rPr>
          <w:rFonts w:ascii="Arial" w:hAnsi="Arial" w:cs="Arial"/>
          <w:i/>
          <w:sz w:val="24"/>
          <w:szCs w:val="24"/>
          <w:lang w:val="en-GB"/>
        </w:rPr>
        <w:t>Sistema Nacional de Unidades de Conservação da Natureza – SNUC</w:t>
      </w:r>
      <w:r w:rsidRPr="00E014D4">
        <w:rPr>
          <w:rFonts w:ascii="Arial" w:hAnsi="Arial" w:cs="Arial"/>
          <w:sz w:val="24"/>
          <w:szCs w:val="24"/>
          <w:lang w:val="en-GB"/>
        </w:rPr>
        <w:t>) to the specific characteristics of mangrove ecosystems, and strengthening the capacity of implementation of these tools. Thus, it establishes minimal standards and most efficient approaches for the conservation and sustainable use of mangroves in the entire country</w:t>
      </w:r>
      <w:r w:rsidR="00793C54" w:rsidRPr="00E014D4">
        <w:rPr>
          <w:rFonts w:ascii="Arial" w:hAnsi="Arial" w:cs="Arial"/>
          <w:sz w:val="24"/>
          <w:szCs w:val="24"/>
          <w:lang w:val="en-GB"/>
        </w:rPr>
        <w:t xml:space="preserve">. </w:t>
      </w:r>
    </w:p>
    <w:p w14:paraId="47D3FF33" w14:textId="62DD20D5" w:rsidR="001479DF" w:rsidRPr="00E014D4" w:rsidRDefault="00515B14" w:rsidP="001479DF">
      <w:pPr>
        <w:spacing w:before="200"/>
        <w:jc w:val="both"/>
        <w:rPr>
          <w:rFonts w:ascii="Arial" w:hAnsi="Arial" w:cs="Arial"/>
          <w:sz w:val="24"/>
          <w:szCs w:val="24"/>
          <w:lang w:val="en-GB"/>
        </w:rPr>
      </w:pPr>
      <w:r w:rsidRPr="00E014D4">
        <w:rPr>
          <w:rFonts w:ascii="Arial" w:hAnsi="Arial" w:cs="Arial"/>
          <w:sz w:val="24"/>
          <w:szCs w:val="24"/>
          <w:lang w:val="en-GB"/>
        </w:rPr>
        <w:t xml:space="preserve">The </w:t>
      </w:r>
      <w:r w:rsidR="001479DF" w:rsidRPr="00E014D4">
        <w:rPr>
          <w:rFonts w:ascii="Arial" w:hAnsi="Arial" w:cs="Arial"/>
          <w:sz w:val="24"/>
          <w:szCs w:val="24"/>
          <w:lang w:val="en-GB"/>
        </w:rPr>
        <w:t>instruments in place should function as preparation for the operational consolidation of a subgroup of Protected Areas (</w:t>
      </w:r>
      <w:r w:rsidR="00EF2010" w:rsidRPr="00E014D4">
        <w:rPr>
          <w:rFonts w:ascii="Arial" w:hAnsi="Arial" w:cs="Arial"/>
          <w:sz w:val="24"/>
          <w:szCs w:val="24"/>
          <w:lang w:val="en-GB"/>
        </w:rPr>
        <w:t>PA</w:t>
      </w:r>
      <w:r w:rsidR="001479DF" w:rsidRPr="00E014D4">
        <w:rPr>
          <w:rFonts w:ascii="Arial" w:hAnsi="Arial" w:cs="Arial"/>
          <w:sz w:val="24"/>
          <w:szCs w:val="24"/>
          <w:lang w:val="en-GB"/>
        </w:rPr>
        <w:t>s) with mangroves based on innovative approaches to management tested in the field, both for the category of management of sustainable use, as well as for the category of integral protection, promoting SNUC improvement.</w:t>
      </w:r>
    </w:p>
    <w:p w14:paraId="57E18A9A" w14:textId="77777777" w:rsidR="001479DF" w:rsidRPr="00E014D4" w:rsidRDefault="001479DF" w:rsidP="001479DF">
      <w:pPr>
        <w:spacing w:before="200"/>
        <w:jc w:val="both"/>
        <w:rPr>
          <w:rFonts w:ascii="Arial" w:hAnsi="Arial" w:cs="Arial"/>
          <w:sz w:val="24"/>
          <w:szCs w:val="24"/>
          <w:lang w:val="en-GB"/>
        </w:rPr>
      </w:pPr>
      <w:r w:rsidRPr="00E014D4">
        <w:rPr>
          <w:rFonts w:ascii="Arial" w:hAnsi="Arial" w:cs="Arial"/>
          <w:sz w:val="24"/>
          <w:szCs w:val="24"/>
          <w:lang w:val="en-GB"/>
        </w:rPr>
        <w:t>The result should include direct benefits of conservation for 568 thousand hectares of mangroves of global relevance, positive impacts in the life of some of the poorest segments of Brazilian society, and the construction of a structure that will permit replication of lessons learned over the course of the project for all mangroves in Brazil and others around the world.</w:t>
      </w:r>
    </w:p>
    <w:p w14:paraId="4454EF97" w14:textId="49FF6A2C" w:rsidR="008B1DBE" w:rsidRPr="00E014D4" w:rsidRDefault="008B1DBE" w:rsidP="008B1DBE">
      <w:pPr>
        <w:spacing w:before="200"/>
        <w:jc w:val="both"/>
        <w:rPr>
          <w:rFonts w:ascii="Arial" w:hAnsi="Arial" w:cs="Arial"/>
          <w:sz w:val="24"/>
          <w:szCs w:val="24"/>
          <w:lang w:val="en-GB"/>
        </w:rPr>
      </w:pPr>
      <w:r w:rsidRPr="00E014D4">
        <w:rPr>
          <w:rFonts w:ascii="Arial" w:hAnsi="Arial" w:cs="Arial"/>
          <w:sz w:val="24"/>
          <w:szCs w:val="24"/>
          <w:lang w:val="en-GB"/>
        </w:rPr>
        <w:t>The long-term goal of the Project is the conservation and sustainable use of mangrove ecosystems and the environmental functions and services necessary for national development and welfare of coastal communities.</w:t>
      </w:r>
    </w:p>
    <w:p w14:paraId="47A99D2F" w14:textId="74CD342D" w:rsidR="008B1DBE" w:rsidRPr="00E014D4" w:rsidRDefault="008B1DBE" w:rsidP="008B1DBE">
      <w:pPr>
        <w:spacing w:before="200"/>
        <w:jc w:val="both"/>
        <w:rPr>
          <w:rFonts w:ascii="Arial" w:hAnsi="Arial" w:cs="Arial"/>
          <w:sz w:val="24"/>
          <w:szCs w:val="24"/>
          <w:lang w:val="en-GB"/>
        </w:rPr>
      </w:pPr>
      <w:r w:rsidRPr="00E014D4">
        <w:rPr>
          <w:rFonts w:ascii="Arial" w:hAnsi="Arial" w:cs="Arial"/>
          <w:sz w:val="24"/>
          <w:szCs w:val="24"/>
          <w:lang w:val="en-GB"/>
        </w:rPr>
        <w:t xml:space="preserve">The objective of the project is to contribute to this goal through a strategy of management of protected areas tested </w:t>
      </w:r>
      <w:r w:rsidRPr="00E014D4">
        <w:rPr>
          <w:rFonts w:ascii="Arial" w:hAnsi="Arial" w:cs="Arial"/>
          <w:i/>
          <w:sz w:val="24"/>
          <w:szCs w:val="24"/>
          <w:lang w:val="en-GB"/>
        </w:rPr>
        <w:t>in situ</w:t>
      </w:r>
      <w:r w:rsidRPr="00E014D4">
        <w:rPr>
          <w:rFonts w:ascii="Arial" w:hAnsi="Arial" w:cs="Arial"/>
          <w:sz w:val="24"/>
          <w:szCs w:val="24"/>
          <w:lang w:val="en-GB"/>
        </w:rPr>
        <w:t xml:space="preserve">, to be adopted for effective conservation of a representative sample </w:t>
      </w:r>
      <w:r w:rsidR="00E014D4" w:rsidRPr="00E014D4">
        <w:rPr>
          <w:rFonts w:ascii="Arial" w:hAnsi="Arial" w:cs="Arial"/>
          <w:sz w:val="24"/>
          <w:szCs w:val="24"/>
          <w:lang w:val="en-GB"/>
        </w:rPr>
        <w:t>of</w:t>
      </w:r>
      <w:r w:rsidRPr="00E014D4">
        <w:rPr>
          <w:rFonts w:ascii="Arial" w:hAnsi="Arial" w:cs="Arial"/>
          <w:sz w:val="24"/>
          <w:szCs w:val="24"/>
          <w:lang w:val="en-GB"/>
        </w:rPr>
        <w:t xml:space="preserve"> mangrove ecosystems in Brazil.</w:t>
      </w:r>
    </w:p>
    <w:p w14:paraId="0C6F471B" w14:textId="3A64E766" w:rsidR="00695CE1" w:rsidRPr="00E014D4" w:rsidRDefault="00EF2010" w:rsidP="00EF2010">
      <w:pPr>
        <w:spacing w:before="200"/>
        <w:jc w:val="both"/>
        <w:rPr>
          <w:rFonts w:ascii="Arial" w:hAnsi="Arial" w:cs="Arial"/>
          <w:sz w:val="24"/>
          <w:szCs w:val="24"/>
          <w:lang w:val="en-GB"/>
        </w:rPr>
      </w:pPr>
      <w:r w:rsidRPr="00E014D4">
        <w:rPr>
          <w:rFonts w:ascii="Arial" w:hAnsi="Arial" w:cs="Arial"/>
          <w:sz w:val="24"/>
          <w:szCs w:val="24"/>
          <w:lang w:val="en-GB"/>
        </w:rPr>
        <w:t>This objective should be met through four results:</w:t>
      </w:r>
    </w:p>
    <w:p w14:paraId="4E513B36" w14:textId="3FBC6289" w:rsidR="003B779F" w:rsidRPr="00E014D4" w:rsidRDefault="00EF2010" w:rsidP="00EF2010">
      <w:pPr>
        <w:pStyle w:val="ListParagraph"/>
        <w:numPr>
          <w:ilvl w:val="0"/>
          <w:numId w:val="6"/>
        </w:numPr>
        <w:spacing w:after="0"/>
        <w:ind w:left="850" w:hanging="493"/>
        <w:jc w:val="both"/>
        <w:rPr>
          <w:rFonts w:ascii="Arial" w:hAnsi="Arial" w:cs="Arial"/>
          <w:sz w:val="24"/>
          <w:szCs w:val="24"/>
          <w:lang w:val="en-GB"/>
        </w:rPr>
      </w:pPr>
      <w:r w:rsidRPr="00E014D4">
        <w:rPr>
          <w:rFonts w:ascii="Arial" w:hAnsi="Arial" w:cs="Arial"/>
          <w:sz w:val="24"/>
          <w:szCs w:val="24"/>
          <w:lang w:val="en-GB"/>
        </w:rPr>
        <w:t>The existence of a favourable environment for the implementation of a subsystem of PAs with mangroves, including financial, regulatory, and political mechanisms, which in turn will result in an environment that makes viable the implementation, sustainability, and replicability of the Project strategy;</w:t>
      </w:r>
    </w:p>
    <w:p w14:paraId="599FC688" w14:textId="77777777" w:rsidR="00EF2010" w:rsidRPr="00E014D4" w:rsidRDefault="00EF2010" w:rsidP="00EF2010">
      <w:pPr>
        <w:spacing w:after="0"/>
        <w:jc w:val="both"/>
        <w:rPr>
          <w:rFonts w:ascii="Arial" w:hAnsi="Arial" w:cs="Arial"/>
          <w:sz w:val="24"/>
          <w:szCs w:val="24"/>
          <w:lang w:val="en-GB"/>
        </w:rPr>
      </w:pPr>
    </w:p>
    <w:p w14:paraId="1ADED5DE" w14:textId="5F7803A4" w:rsidR="00EF2010" w:rsidRPr="00E014D4" w:rsidRDefault="00EF2010" w:rsidP="00EF2010">
      <w:pPr>
        <w:pStyle w:val="ListParagraph"/>
        <w:numPr>
          <w:ilvl w:val="0"/>
          <w:numId w:val="6"/>
        </w:numPr>
        <w:spacing w:after="0"/>
        <w:ind w:left="851" w:hanging="491"/>
        <w:jc w:val="both"/>
        <w:rPr>
          <w:rFonts w:ascii="Arial" w:hAnsi="Arial" w:cs="Arial"/>
          <w:sz w:val="24"/>
          <w:szCs w:val="24"/>
          <w:lang w:val="en-GB"/>
        </w:rPr>
      </w:pPr>
      <w:r w:rsidRPr="00E014D4">
        <w:rPr>
          <w:rFonts w:ascii="Arial" w:hAnsi="Arial" w:cs="Arial"/>
          <w:sz w:val="24"/>
          <w:szCs w:val="24"/>
          <w:lang w:val="en-GB"/>
        </w:rPr>
        <w:t>The existence of replicable models for the management of mangrove resources in SNUC protected areas for sustainable use, through which environmental and poverty fighting issues will be addressed, with the goal of improving sustainability of ways of life;</w:t>
      </w:r>
    </w:p>
    <w:p w14:paraId="25CDDDD9" w14:textId="77777777" w:rsidR="00EF2010" w:rsidRPr="00E014D4" w:rsidRDefault="00EF2010" w:rsidP="00EF2010">
      <w:pPr>
        <w:spacing w:after="0"/>
        <w:jc w:val="both"/>
        <w:rPr>
          <w:rFonts w:ascii="Arial" w:hAnsi="Arial" w:cs="Arial"/>
          <w:sz w:val="24"/>
          <w:szCs w:val="24"/>
          <w:lang w:val="en-GB"/>
        </w:rPr>
      </w:pPr>
    </w:p>
    <w:p w14:paraId="614428BB" w14:textId="0A4CEC52" w:rsidR="00EF2010" w:rsidRPr="00E014D4" w:rsidRDefault="00EF2010" w:rsidP="00EF2010">
      <w:pPr>
        <w:pStyle w:val="ListParagraph"/>
        <w:numPr>
          <w:ilvl w:val="0"/>
          <w:numId w:val="6"/>
        </w:numPr>
        <w:spacing w:after="0"/>
        <w:ind w:left="851" w:hanging="491"/>
        <w:jc w:val="both"/>
        <w:rPr>
          <w:rFonts w:ascii="Arial" w:hAnsi="Arial" w:cs="Arial"/>
          <w:sz w:val="24"/>
          <w:szCs w:val="24"/>
          <w:lang w:val="en-GB"/>
        </w:rPr>
      </w:pPr>
      <w:r w:rsidRPr="00E014D4">
        <w:rPr>
          <w:rFonts w:ascii="Arial" w:hAnsi="Arial" w:cs="Arial"/>
          <w:sz w:val="24"/>
          <w:szCs w:val="24"/>
          <w:lang w:val="en-GB"/>
        </w:rPr>
        <w:t>Improved conservation of mangroves through conducting an alignment of UC management with special and sectorial planning, through a landscape-based approach, which will permit confronting barriers to the PA approach using a sectorial approach; and</w:t>
      </w:r>
    </w:p>
    <w:p w14:paraId="721C3AAF" w14:textId="77777777" w:rsidR="00EF2010" w:rsidRPr="00E014D4" w:rsidRDefault="00EF2010" w:rsidP="00EF2010">
      <w:pPr>
        <w:spacing w:after="0"/>
        <w:jc w:val="both"/>
        <w:rPr>
          <w:rFonts w:ascii="Arial" w:hAnsi="Arial" w:cs="Arial"/>
          <w:sz w:val="24"/>
          <w:szCs w:val="24"/>
          <w:lang w:val="en-GB"/>
        </w:rPr>
      </w:pPr>
    </w:p>
    <w:p w14:paraId="5A4CED3C" w14:textId="5E857E3E" w:rsidR="00EF2010" w:rsidRPr="00E014D4" w:rsidRDefault="00EF2010" w:rsidP="00EF2010">
      <w:pPr>
        <w:pStyle w:val="ListParagraph"/>
        <w:numPr>
          <w:ilvl w:val="0"/>
          <w:numId w:val="6"/>
        </w:numPr>
        <w:spacing w:after="0"/>
        <w:ind w:left="851" w:hanging="491"/>
        <w:jc w:val="both"/>
        <w:rPr>
          <w:rFonts w:ascii="Arial" w:hAnsi="Arial" w:cs="Arial"/>
          <w:sz w:val="24"/>
          <w:szCs w:val="24"/>
          <w:lang w:val="en-GB"/>
        </w:rPr>
      </w:pPr>
      <w:r w:rsidRPr="00E014D4">
        <w:rPr>
          <w:rFonts w:ascii="Arial" w:hAnsi="Arial" w:cs="Arial"/>
          <w:sz w:val="24"/>
          <w:szCs w:val="24"/>
          <w:lang w:val="en-GB"/>
        </w:rPr>
        <w:t xml:space="preserve">An increase in inclusion, dissemination, and </w:t>
      </w:r>
      <w:r w:rsidR="00E014D4" w:rsidRPr="00E014D4">
        <w:rPr>
          <w:rFonts w:ascii="Arial" w:hAnsi="Arial" w:cs="Arial"/>
          <w:sz w:val="24"/>
          <w:szCs w:val="24"/>
          <w:lang w:val="en-GB"/>
        </w:rPr>
        <w:t>adaptive</w:t>
      </w:r>
      <w:r w:rsidRPr="00E014D4">
        <w:rPr>
          <w:rFonts w:ascii="Arial" w:hAnsi="Arial" w:cs="Arial"/>
          <w:sz w:val="24"/>
          <w:szCs w:val="24"/>
          <w:lang w:val="en-GB"/>
        </w:rPr>
        <w:t xml:space="preserve"> management activities related to mangroves. This result aims to increase monitoring and evaluation as well as the generation of information for mangrove adaptive and resource management.</w:t>
      </w:r>
    </w:p>
    <w:p w14:paraId="24DA7612" w14:textId="77777777" w:rsidR="00EF2010" w:rsidRPr="00E014D4" w:rsidRDefault="00EF2010" w:rsidP="00EF2010">
      <w:pPr>
        <w:spacing w:after="0"/>
        <w:jc w:val="both"/>
        <w:rPr>
          <w:rFonts w:ascii="Arial" w:hAnsi="Arial" w:cs="Arial"/>
          <w:sz w:val="24"/>
          <w:szCs w:val="24"/>
          <w:lang w:val="en-GB"/>
        </w:rPr>
      </w:pPr>
    </w:p>
    <w:p w14:paraId="6D426C30" w14:textId="1BC1510A" w:rsidR="00695CE1" w:rsidRPr="00E014D4" w:rsidRDefault="00EF2010" w:rsidP="00EF2010">
      <w:pPr>
        <w:pStyle w:val="ListParagraph"/>
        <w:ind w:left="0"/>
        <w:jc w:val="both"/>
        <w:rPr>
          <w:rFonts w:ascii="Arial" w:hAnsi="Arial" w:cs="Arial"/>
          <w:sz w:val="24"/>
          <w:szCs w:val="24"/>
          <w:lang w:val="en-GB"/>
        </w:rPr>
      </w:pPr>
      <w:r w:rsidRPr="00E014D4">
        <w:rPr>
          <w:rFonts w:ascii="Arial" w:hAnsi="Arial" w:cs="Arial"/>
          <w:sz w:val="24"/>
          <w:szCs w:val="24"/>
          <w:lang w:val="en-GB"/>
        </w:rPr>
        <w:t xml:space="preserve">The five pilot areas selected for intervention for the Project and their respective </w:t>
      </w:r>
      <w:r w:rsidR="000A7731" w:rsidRPr="00E014D4">
        <w:rPr>
          <w:rFonts w:ascii="Arial" w:hAnsi="Arial" w:cs="Arial"/>
          <w:sz w:val="24"/>
          <w:szCs w:val="24"/>
          <w:lang w:val="en-GB"/>
        </w:rPr>
        <w:t>guiding principles 1</w:t>
      </w:r>
      <w:r w:rsidRPr="00E014D4">
        <w:rPr>
          <w:rFonts w:ascii="Arial" w:hAnsi="Arial" w:cs="Arial"/>
          <w:sz w:val="24"/>
          <w:szCs w:val="24"/>
          <w:lang w:val="en-GB"/>
        </w:rPr>
        <w:t>are</w:t>
      </w:r>
      <w:r w:rsidR="00973711" w:rsidRPr="00E014D4">
        <w:rPr>
          <w:rFonts w:ascii="Arial" w:hAnsi="Arial" w:cs="Arial"/>
          <w:sz w:val="24"/>
          <w:szCs w:val="24"/>
          <w:lang w:val="en-GB"/>
        </w:rPr>
        <w:t>:</w:t>
      </w:r>
    </w:p>
    <w:p w14:paraId="283D6F97" w14:textId="77777777" w:rsidR="004D1D91" w:rsidRPr="00E014D4" w:rsidRDefault="004D1D91" w:rsidP="00695CE1">
      <w:pPr>
        <w:pStyle w:val="ListParagraph"/>
        <w:ind w:left="0"/>
        <w:jc w:val="both"/>
        <w:rPr>
          <w:rFonts w:ascii="Arial" w:hAnsi="Arial" w:cs="Arial"/>
          <w:sz w:val="24"/>
          <w:szCs w:val="24"/>
          <w:lang w:val="en-GB"/>
        </w:rPr>
      </w:pPr>
    </w:p>
    <w:p w14:paraId="57EEBAF6" w14:textId="0602990B" w:rsidR="00973711" w:rsidRPr="00E014D4" w:rsidRDefault="00973711" w:rsidP="007C1AE4">
      <w:pPr>
        <w:pStyle w:val="ListParagraph"/>
        <w:numPr>
          <w:ilvl w:val="0"/>
          <w:numId w:val="6"/>
        </w:numPr>
        <w:ind w:left="851" w:hanging="491"/>
        <w:jc w:val="both"/>
        <w:rPr>
          <w:rFonts w:ascii="Arial" w:hAnsi="Arial" w:cs="Arial"/>
          <w:sz w:val="24"/>
          <w:szCs w:val="24"/>
          <w:lang w:val="en-GB"/>
        </w:rPr>
      </w:pPr>
      <w:r w:rsidRPr="00E014D4">
        <w:rPr>
          <w:rFonts w:ascii="Arial" w:hAnsi="Arial" w:cs="Arial"/>
          <w:sz w:val="24"/>
          <w:szCs w:val="24"/>
          <w:lang w:val="en-GB"/>
        </w:rPr>
        <w:t>Pará: Salgado Paraense,</w:t>
      </w:r>
      <w:r w:rsidR="000A7731" w:rsidRPr="00E014D4">
        <w:rPr>
          <w:rFonts w:ascii="Arial" w:hAnsi="Arial" w:cs="Arial"/>
          <w:sz w:val="24"/>
          <w:szCs w:val="24"/>
          <w:lang w:val="en-GB"/>
        </w:rPr>
        <w:t xml:space="preserve"> with </w:t>
      </w:r>
      <w:r w:rsidR="00E014D4" w:rsidRPr="00E014D4">
        <w:rPr>
          <w:rFonts w:ascii="Arial" w:hAnsi="Arial" w:cs="Arial"/>
          <w:sz w:val="24"/>
          <w:szCs w:val="24"/>
          <w:lang w:val="en-GB"/>
        </w:rPr>
        <w:t>ecosystem</w:t>
      </w:r>
      <w:r w:rsidR="000A7731" w:rsidRPr="00E014D4">
        <w:rPr>
          <w:rFonts w:ascii="Arial" w:hAnsi="Arial" w:cs="Arial"/>
          <w:sz w:val="24"/>
          <w:szCs w:val="24"/>
          <w:lang w:val="en-GB"/>
        </w:rPr>
        <w:t xml:space="preserve"> management of fishing</w:t>
      </w:r>
      <w:r w:rsidRPr="00E014D4">
        <w:rPr>
          <w:rFonts w:ascii="Arial" w:hAnsi="Arial" w:cs="Arial"/>
          <w:sz w:val="24"/>
          <w:szCs w:val="24"/>
          <w:lang w:val="en-GB"/>
        </w:rPr>
        <w:t>;</w:t>
      </w:r>
    </w:p>
    <w:p w14:paraId="7C8757AA" w14:textId="5CA05D91" w:rsidR="003B779F" w:rsidRPr="00E014D4" w:rsidRDefault="007C30D9" w:rsidP="007C1AE4">
      <w:pPr>
        <w:pStyle w:val="ListParagraph"/>
        <w:numPr>
          <w:ilvl w:val="0"/>
          <w:numId w:val="6"/>
        </w:numPr>
        <w:ind w:left="851" w:hanging="491"/>
        <w:jc w:val="both"/>
        <w:rPr>
          <w:rFonts w:ascii="Arial" w:hAnsi="Arial" w:cs="Arial"/>
          <w:sz w:val="24"/>
          <w:szCs w:val="24"/>
          <w:lang w:val="en-GB"/>
        </w:rPr>
      </w:pPr>
      <w:r w:rsidRPr="00E014D4">
        <w:rPr>
          <w:rFonts w:ascii="Arial" w:hAnsi="Arial" w:cs="Arial"/>
          <w:sz w:val="24"/>
          <w:szCs w:val="24"/>
          <w:lang w:val="en-GB"/>
        </w:rPr>
        <w:t>Maranhão: Reentrâncias,</w:t>
      </w:r>
      <w:r w:rsidR="000A7731" w:rsidRPr="00E014D4">
        <w:rPr>
          <w:rFonts w:ascii="Arial" w:hAnsi="Arial" w:cs="Arial"/>
          <w:sz w:val="24"/>
          <w:szCs w:val="24"/>
          <w:lang w:val="en-GB"/>
        </w:rPr>
        <w:t xml:space="preserve"> with territorial planning</w:t>
      </w:r>
      <w:r w:rsidRPr="00E014D4">
        <w:rPr>
          <w:rFonts w:ascii="Arial" w:hAnsi="Arial" w:cs="Arial"/>
          <w:sz w:val="24"/>
          <w:szCs w:val="24"/>
          <w:lang w:val="en-GB"/>
        </w:rPr>
        <w:t>;</w:t>
      </w:r>
    </w:p>
    <w:p w14:paraId="6F3B0EF7" w14:textId="7C346B04" w:rsidR="003B779F" w:rsidRPr="00E014D4" w:rsidRDefault="007C30D9" w:rsidP="007C1AE4">
      <w:pPr>
        <w:pStyle w:val="ListParagraph"/>
        <w:numPr>
          <w:ilvl w:val="0"/>
          <w:numId w:val="6"/>
        </w:numPr>
        <w:ind w:left="851" w:hanging="491"/>
        <w:jc w:val="both"/>
        <w:rPr>
          <w:rFonts w:ascii="Arial" w:hAnsi="Arial" w:cs="Arial"/>
          <w:sz w:val="24"/>
          <w:szCs w:val="24"/>
          <w:lang w:val="en-GB"/>
        </w:rPr>
      </w:pPr>
      <w:r w:rsidRPr="00E014D4">
        <w:rPr>
          <w:rFonts w:ascii="Arial" w:hAnsi="Arial" w:cs="Arial"/>
          <w:sz w:val="24"/>
          <w:szCs w:val="24"/>
          <w:lang w:val="en-GB"/>
        </w:rPr>
        <w:t xml:space="preserve">Piauí: </w:t>
      </w:r>
      <w:r w:rsidR="000A7731" w:rsidRPr="00E014D4">
        <w:rPr>
          <w:rFonts w:ascii="Arial" w:hAnsi="Arial" w:cs="Arial"/>
          <w:sz w:val="24"/>
          <w:szCs w:val="24"/>
          <w:lang w:val="en-GB"/>
        </w:rPr>
        <w:t xml:space="preserve">Parnaíba </w:t>
      </w:r>
      <w:r w:rsidRPr="00E014D4">
        <w:rPr>
          <w:rFonts w:ascii="Arial" w:hAnsi="Arial" w:cs="Arial"/>
          <w:sz w:val="24"/>
          <w:szCs w:val="24"/>
          <w:lang w:val="en-GB"/>
        </w:rPr>
        <w:t xml:space="preserve">Delta, </w:t>
      </w:r>
      <w:r w:rsidR="000A7731" w:rsidRPr="00E014D4">
        <w:rPr>
          <w:rFonts w:ascii="Arial" w:hAnsi="Arial" w:cs="Arial"/>
          <w:sz w:val="24"/>
          <w:szCs w:val="24"/>
          <w:lang w:val="en-GB"/>
        </w:rPr>
        <w:t>with promotion of productive chains</w:t>
      </w:r>
      <w:r w:rsidRPr="00E014D4">
        <w:rPr>
          <w:rFonts w:ascii="Arial" w:hAnsi="Arial" w:cs="Arial"/>
          <w:sz w:val="24"/>
          <w:szCs w:val="24"/>
          <w:lang w:val="en-GB"/>
        </w:rPr>
        <w:t>;</w:t>
      </w:r>
    </w:p>
    <w:p w14:paraId="47B9FD76" w14:textId="7F47F4C5" w:rsidR="003B779F" w:rsidRPr="00E014D4" w:rsidRDefault="007C30D9" w:rsidP="007C1AE4">
      <w:pPr>
        <w:pStyle w:val="ListParagraph"/>
        <w:numPr>
          <w:ilvl w:val="0"/>
          <w:numId w:val="6"/>
        </w:numPr>
        <w:ind w:left="851" w:hanging="491"/>
        <w:jc w:val="both"/>
        <w:rPr>
          <w:rFonts w:ascii="Arial" w:hAnsi="Arial" w:cs="Arial"/>
          <w:sz w:val="24"/>
          <w:szCs w:val="24"/>
          <w:lang w:val="en-GB"/>
        </w:rPr>
      </w:pPr>
      <w:r w:rsidRPr="00E014D4">
        <w:rPr>
          <w:rFonts w:ascii="Arial" w:hAnsi="Arial" w:cs="Arial"/>
          <w:sz w:val="24"/>
          <w:szCs w:val="24"/>
          <w:lang w:val="en-GB"/>
        </w:rPr>
        <w:t xml:space="preserve">Paraíba: Mamanguape, </w:t>
      </w:r>
      <w:r w:rsidR="000A7731" w:rsidRPr="00E014D4">
        <w:rPr>
          <w:rFonts w:ascii="Arial" w:hAnsi="Arial" w:cs="Arial"/>
          <w:sz w:val="24"/>
          <w:szCs w:val="24"/>
          <w:lang w:val="en-GB"/>
        </w:rPr>
        <w:t>with integrated management, involving water resources and Protected Area; and</w:t>
      </w:r>
    </w:p>
    <w:p w14:paraId="453D68B7" w14:textId="72D3AE36" w:rsidR="00973711" w:rsidRPr="00E014D4" w:rsidRDefault="00973711" w:rsidP="007C1AE4">
      <w:pPr>
        <w:pStyle w:val="ListParagraph"/>
        <w:numPr>
          <w:ilvl w:val="0"/>
          <w:numId w:val="6"/>
        </w:numPr>
        <w:ind w:left="851" w:hanging="491"/>
        <w:jc w:val="both"/>
        <w:rPr>
          <w:rFonts w:ascii="Arial" w:hAnsi="Arial" w:cs="Arial"/>
          <w:sz w:val="24"/>
          <w:szCs w:val="24"/>
          <w:lang w:val="en-GB"/>
        </w:rPr>
      </w:pPr>
      <w:r w:rsidRPr="00E014D4">
        <w:rPr>
          <w:rFonts w:ascii="Arial" w:hAnsi="Arial" w:cs="Arial"/>
          <w:sz w:val="24"/>
          <w:szCs w:val="24"/>
          <w:lang w:val="en-GB"/>
        </w:rPr>
        <w:t xml:space="preserve">São Paulo/Paraná, </w:t>
      </w:r>
      <w:r w:rsidR="000A7731" w:rsidRPr="00E014D4">
        <w:rPr>
          <w:rFonts w:ascii="Arial" w:hAnsi="Arial" w:cs="Arial"/>
          <w:sz w:val="24"/>
          <w:szCs w:val="24"/>
          <w:lang w:val="en-GB"/>
        </w:rPr>
        <w:t>with territorial/spatial management and financial mechanisms</w:t>
      </w:r>
      <w:r w:rsidRPr="00E014D4">
        <w:rPr>
          <w:rFonts w:ascii="Arial" w:hAnsi="Arial" w:cs="Arial"/>
          <w:sz w:val="24"/>
          <w:szCs w:val="24"/>
          <w:lang w:val="en-GB"/>
        </w:rPr>
        <w:t>.</w:t>
      </w:r>
    </w:p>
    <w:p w14:paraId="5FE70DF1" w14:textId="103A3B16" w:rsidR="00793C54" w:rsidRPr="00E014D4" w:rsidRDefault="000A7731" w:rsidP="000A7731">
      <w:pPr>
        <w:spacing w:before="200"/>
        <w:jc w:val="both"/>
        <w:rPr>
          <w:rFonts w:ascii="Arial" w:hAnsi="Arial" w:cs="Arial"/>
          <w:sz w:val="24"/>
          <w:szCs w:val="24"/>
          <w:lang w:val="en-GB"/>
        </w:rPr>
      </w:pPr>
      <w:r w:rsidRPr="00E014D4">
        <w:rPr>
          <w:rFonts w:ascii="Arial" w:hAnsi="Arial" w:cs="Arial"/>
          <w:sz w:val="24"/>
          <w:szCs w:val="24"/>
          <w:lang w:val="en-GB"/>
        </w:rPr>
        <w:t>The Project is being executed by the Chico Mendes Institute for Biodiversity Conservation (</w:t>
      </w:r>
      <w:r w:rsidRPr="00E014D4">
        <w:rPr>
          <w:rFonts w:ascii="Arial" w:hAnsi="Arial" w:cs="Arial"/>
          <w:i/>
          <w:sz w:val="24"/>
          <w:szCs w:val="24"/>
          <w:lang w:val="en-GB"/>
        </w:rPr>
        <w:t>Instituto Chico Mendes de Conservação da Biodiversidade – ICMBio</w:t>
      </w:r>
      <w:r w:rsidRPr="00E014D4">
        <w:rPr>
          <w:rFonts w:ascii="Arial" w:hAnsi="Arial" w:cs="Arial"/>
          <w:sz w:val="24"/>
          <w:szCs w:val="24"/>
          <w:lang w:val="en-GB"/>
        </w:rPr>
        <w:t>) at the central level and by its decentralized agencies and the United Nations Development Programme (UNDP) as the implementing agenc</w:t>
      </w:r>
      <w:r w:rsidR="007464D3" w:rsidRPr="00E014D4">
        <w:rPr>
          <w:rFonts w:ascii="Arial" w:hAnsi="Arial" w:cs="Arial"/>
          <w:sz w:val="24"/>
          <w:szCs w:val="24"/>
          <w:lang w:val="en-GB"/>
        </w:rPr>
        <w:t>y of the Global Environment Facility</w:t>
      </w:r>
      <w:r w:rsidRPr="00E014D4">
        <w:rPr>
          <w:rFonts w:ascii="Arial" w:hAnsi="Arial" w:cs="Arial"/>
          <w:sz w:val="24"/>
          <w:szCs w:val="24"/>
          <w:lang w:val="en-GB"/>
        </w:rPr>
        <w:t xml:space="preserve"> (GEF)</w:t>
      </w:r>
      <w:r w:rsidR="00793C54" w:rsidRPr="00E014D4">
        <w:rPr>
          <w:rFonts w:ascii="Arial" w:hAnsi="Arial" w:cs="Arial"/>
          <w:sz w:val="24"/>
          <w:szCs w:val="24"/>
          <w:lang w:val="en-GB"/>
        </w:rPr>
        <w:t>.</w:t>
      </w:r>
    </w:p>
    <w:p w14:paraId="3E0ED21C" w14:textId="77777777" w:rsidR="00973711" w:rsidRPr="00E014D4" w:rsidRDefault="00973711" w:rsidP="00660A74">
      <w:pPr>
        <w:spacing w:after="0" w:line="240" w:lineRule="auto"/>
        <w:jc w:val="both"/>
        <w:rPr>
          <w:rFonts w:ascii="Arial" w:hAnsi="Arial" w:cs="Arial"/>
          <w:color w:val="333333"/>
          <w:sz w:val="24"/>
          <w:szCs w:val="24"/>
          <w:lang w:val="en-GB"/>
        </w:rPr>
      </w:pPr>
    </w:p>
    <w:p w14:paraId="4DF90230" w14:textId="1A5F6EC3" w:rsidR="00660A74" w:rsidRPr="00E014D4" w:rsidRDefault="00660A74" w:rsidP="00660A74">
      <w:pPr>
        <w:pStyle w:val="ListParagraph"/>
        <w:numPr>
          <w:ilvl w:val="0"/>
          <w:numId w:val="4"/>
        </w:numPr>
        <w:spacing w:after="0" w:line="240" w:lineRule="auto"/>
        <w:jc w:val="both"/>
        <w:rPr>
          <w:rFonts w:ascii="Arial" w:hAnsi="Arial" w:cs="Arial"/>
          <w:color w:val="000000" w:themeColor="text1"/>
          <w:sz w:val="24"/>
          <w:szCs w:val="24"/>
          <w:lang w:val="en-GB"/>
        </w:rPr>
      </w:pPr>
      <w:r w:rsidRPr="00E014D4">
        <w:rPr>
          <w:rFonts w:ascii="Arial" w:hAnsi="Arial" w:cs="Arial"/>
          <w:b/>
          <w:color w:val="000000" w:themeColor="text1"/>
          <w:sz w:val="24"/>
          <w:szCs w:val="24"/>
          <w:lang w:val="en-GB"/>
        </w:rPr>
        <w:t>Pro</w:t>
      </w:r>
      <w:r w:rsidR="000A7731" w:rsidRPr="00E014D4">
        <w:rPr>
          <w:rFonts w:ascii="Arial" w:hAnsi="Arial" w:cs="Arial"/>
          <w:b/>
          <w:color w:val="000000" w:themeColor="text1"/>
          <w:sz w:val="24"/>
          <w:szCs w:val="24"/>
          <w:lang w:val="en-GB"/>
        </w:rPr>
        <w:t>posal and Objectives of the Mid Term Evaluation</w:t>
      </w:r>
    </w:p>
    <w:p w14:paraId="64D5C8CC" w14:textId="7234F26A" w:rsidR="00E55B46" w:rsidRPr="00E014D4" w:rsidRDefault="0032318C" w:rsidP="00443591">
      <w:pPr>
        <w:spacing w:before="200"/>
        <w:jc w:val="both"/>
        <w:rPr>
          <w:rFonts w:ascii="Arial" w:hAnsi="Arial" w:cs="Arial"/>
          <w:sz w:val="24"/>
          <w:szCs w:val="24"/>
          <w:lang w:val="en-GB"/>
        </w:rPr>
      </w:pPr>
      <w:r w:rsidRPr="00E014D4">
        <w:rPr>
          <w:rFonts w:ascii="Arial" w:hAnsi="Arial" w:cs="Arial"/>
          <w:sz w:val="24"/>
          <w:szCs w:val="24"/>
          <w:lang w:val="en-GB"/>
        </w:rPr>
        <w:t xml:space="preserve">The proposal of the Mid Term Evaluation (MTE) is based on the identification and documentation </w:t>
      </w:r>
      <w:r w:rsidR="00E014D4" w:rsidRPr="00E014D4">
        <w:rPr>
          <w:rFonts w:ascii="Arial" w:hAnsi="Arial" w:cs="Arial"/>
          <w:sz w:val="24"/>
          <w:szCs w:val="24"/>
          <w:lang w:val="en-GB"/>
        </w:rPr>
        <w:t>analysed</w:t>
      </w:r>
      <w:r w:rsidRPr="00E014D4">
        <w:rPr>
          <w:rFonts w:ascii="Arial" w:hAnsi="Arial" w:cs="Arial"/>
          <w:sz w:val="24"/>
          <w:szCs w:val="24"/>
          <w:lang w:val="en-GB"/>
        </w:rPr>
        <w:t xml:space="preserve"> that provide inputs to the study on lessons learned and recommendations for greater efficiency in the Project’s implementation</w:t>
      </w:r>
      <w:r w:rsidR="00E55B46" w:rsidRPr="00E014D4">
        <w:rPr>
          <w:rFonts w:ascii="Arial" w:hAnsi="Arial" w:cs="Arial"/>
          <w:sz w:val="24"/>
          <w:szCs w:val="24"/>
          <w:lang w:val="en-GB"/>
        </w:rPr>
        <w:t>.</w:t>
      </w:r>
    </w:p>
    <w:p w14:paraId="78852062" w14:textId="592039EC" w:rsidR="00962A6F" w:rsidRPr="00E014D4" w:rsidRDefault="007464D3" w:rsidP="00443591">
      <w:pPr>
        <w:spacing w:before="200"/>
        <w:jc w:val="both"/>
        <w:rPr>
          <w:rFonts w:ascii="Arial" w:hAnsi="Arial" w:cs="Arial"/>
          <w:sz w:val="24"/>
          <w:szCs w:val="24"/>
          <w:lang w:val="en-GB"/>
        </w:rPr>
      </w:pPr>
      <w:r w:rsidRPr="00E014D4">
        <w:rPr>
          <w:rFonts w:ascii="Arial" w:hAnsi="Arial" w:cs="Arial"/>
          <w:sz w:val="24"/>
          <w:szCs w:val="24"/>
          <w:lang w:val="en-GB"/>
        </w:rPr>
        <w:t xml:space="preserve">The goal of the MTE was to strengthen </w:t>
      </w:r>
      <w:r w:rsidR="00E014D4" w:rsidRPr="00E014D4">
        <w:rPr>
          <w:rFonts w:ascii="Arial" w:hAnsi="Arial" w:cs="Arial"/>
          <w:sz w:val="24"/>
          <w:szCs w:val="24"/>
          <w:lang w:val="en-GB"/>
        </w:rPr>
        <w:t>adaptive</w:t>
      </w:r>
      <w:r w:rsidRPr="00E014D4">
        <w:rPr>
          <w:rFonts w:ascii="Arial" w:hAnsi="Arial" w:cs="Arial"/>
          <w:sz w:val="24"/>
          <w:szCs w:val="24"/>
          <w:lang w:val="en-GB"/>
        </w:rPr>
        <w:t xml:space="preserve"> management and monitoring of the Project’s actions and other related projects. It also aimed to promote institutional accountability through attaining the objectives of the Global Environment Facility (GEF)</w:t>
      </w:r>
      <w:r w:rsidR="00962A6F" w:rsidRPr="00E014D4">
        <w:rPr>
          <w:rFonts w:ascii="Arial" w:hAnsi="Arial" w:cs="Arial"/>
          <w:sz w:val="24"/>
          <w:szCs w:val="24"/>
          <w:lang w:val="en-GB"/>
        </w:rPr>
        <w:t>.</w:t>
      </w:r>
    </w:p>
    <w:p w14:paraId="26384D7C" w14:textId="27102E6C" w:rsidR="00660A74" w:rsidRPr="00E014D4" w:rsidRDefault="007464D3" w:rsidP="007464D3">
      <w:pPr>
        <w:spacing w:after="0" w:line="240" w:lineRule="auto"/>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This evaluation document is presented in three principal sections:</w:t>
      </w:r>
    </w:p>
    <w:p w14:paraId="59014784" w14:textId="77777777" w:rsidR="00B46D0A" w:rsidRPr="00E014D4" w:rsidRDefault="00B46D0A" w:rsidP="00660A74">
      <w:pPr>
        <w:spacing w:after="0" w:line="240" w:lineRule="auto"/>
        <w:jc w:val="both"/>
        <w:rPr>
          <w:rFonts w:ascii="Arial" w:hAnsi="Arial" w:cs="Arial"/>
          <w:color w:val="000000" w:themeColor="text1"/>
          <w:sz w:val="24"/>
          <w:szCs w:val="24"/>
          <w:lang w:val="en-GB"/>
        </w:rPr>
      </w:pPr>
    </w:p>
    <w:p w14:paraId="1C2C0457" w14:textId="63D3114C" w:rsidR="003B779F" w:rsidRPr="00E014D4" w:rsidRDefault="007464D3" w:rsidP="007464D3">
      <w:pPr>
        <w:pStyle w:val="ListParagraph"/>
        <w:numPr>
          <w:ilvl w:val="0"/>
          <w:numId w:val="7"/>
        </w:numPr>
        <w:spacing w:after="0" w:line="240" w:lineRule="auto"/>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The context of the Project development, lessons learned in the formulation of the Project, the assumptions and risks taken on, the lessons that arose from other projects, the participation of local actors;</w:t>
      </w:r>
    </w:p>
    <w:p w14:paraId="334B84D3" w14:textId="77777777" w:rsidR="007464D3" w:rsidRPr="00E014D4" w:rsidRDefault="007464D3" w:rsidP="007464D3">
      <w:pPr>
        <w:spacing w:after="0" w:line="240" w:lineRule="auto"/>
        <w:jc w:val="both"/>
        <w:rPr>
          <w:rFonts w:ascii="Arial" w:hAnsi="Arial" w:cs="Arial"/>
          <w:color w:val="000000" w:themeColor="text1"/>
          <w:sz w:val="24"/>
          <w:szCs w:val="24"/>
          <w:lang w:val="en-GB"/>
        </w:rPr>
      </w:pPr>
    </w:p>
    <w:p w14:paraId="61BB049D" w14:textId="6FEB0A70" w:rsidR="003B779F" w:rsidRPr="00E014D4" w:rsidRDefault="007464D3" w:rsidP="007464D3">
      <w:pPr>
        <w:pStyle w:val="ListParagraph"/>
        <w:numPr>
          <w:ilvl w:val="0"/>
          <w:numId w:val="7"/>
        </w:numPr>
        <w:spacing w:after="0" w:line="240" w:lineRule="auto"/>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The implementation of the Project with its products and results; and</w:t>
      </w:r>
    </w:p>
    <w:p w14:paraId="26FC4D38" w14:textId="77777777" w:rsidR="007464D3" w:rsidRPr="00E014D4" w:rsidRDefault="007464D3" w:rsidP="007464D3">
      <w:pPr>
        <w:spacing w:after="0" w:line="240" w:lineRule="auto"/>
        <w:jc w:val="both"/>
        <w:rPr>
          <w:rFonts w:ascii="Arial" w:hAnsi="Arial" w:cs="Arial"/>
          <w:color w:val="000000" w:themeColor="text1"/>
          <w:sz w:val="24"/>
          <w:szCs w:val="24"/>
          <w:lang w:val="en-GB"/>
        </w:rPr>
      </w:pPr>
    </w:p>
    <w:p w14:paraId="5EACEE93" w14:textId="12AEDACB" w:rsidR="003B779F" w:rsidRPr="00E014D4" w:rsidRDefault="007464D3" w:rsidP="004F4131">
      <w:pPr>
        <w:pStyle w:val="ListParagraph"/>
        <w:numPr>
          <w:ilvl w:val="0"/>
          <w:numId w:val="7"/>
        </w:numPr>
        <w:spacing w:after="0" w:line="240" w:lineRule="auto"/>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Conclusions and recommendations</w:t>
      </w:r>
      <w:r w:rsidR="007C30D9" w:rsidRPr="00E014D4">
        <w:rPr>
          <w:rFonts w:ascii="Arial" w:hAnsi="Arial" w:cs="Arial"/>
          <w:color w:val="000000" w:themeColor="text1"/>
          <w:sz w:val="24"/>
          <w:szCs w:val="24"/>
          <w:lang w:val="en-GB"/>
        </w:rPr>
        <w:t>.</w:t>
      </w:r>
    </w:p>
    <w:p w14:paraId="0B76229E" w14:textId="438641C8" w:rsidR="007464D3" w:rsidRPr="00E014D4" w:rsidRDefault="007464D3" w:rsidP="007464D3">
      <w:pPr>
        <w:spacing w:before="200"/>
        <w:jc w:val="both"/>
        <w:rPr>
          <w:rFonts w:ascii="Arial" w:hAnsi="Arial" w:cs="Arial"/>
          <w:sz w:val="24"/>
          <w:szCs w:val="24"/>
          <w:lang w:val="en-GB"/>
        </w:rPr>
      </w:pPr>
      <w:r w:rsidRPr="00E014D4">
        <w:rPr>
          <w:rFonts w:ascii="Arial" w:hAnsi="Arial" w:cs="Arial"/>
          <w:sz w:val="24"/>
          <w:szCs w:val="24"/>
          <w:lang w:val="en-GB"/>
        </w:rPr>
        <w:t xml:space="preserve">The Project Document (PRODOC) was </w:t>
      </w:r>
      <w:r w:rsidR="00E014D4" w:rsidRPr="00E014D4">
        <w:rPr>
          <w:rFonts w:ascii="Arial" w:hAnsi="Arial" w:cs="Arial"/>
          <w:sz w:val="24"/>
          <w:szCs w:val="24"/>
          <w:lang w:val="en-GB"/>
        </w:rPr>
        <w:t>analysed</w:t>
      </w:r>
      <w:r w:rsidRPr="00E014D4">
        <w:rPr>
          <w:rFonts w:ascii="Arial" w:hAnsi="Arial" w:cs="Arial"/>
          <w:sz w:val="24"/>
          <w:szCs w:val="24"/>
          <w:lang w:val="en-GB"/>
        </w:rPr>
        <w:t xml:space="preserve"> in terms of logical structure, objectives, indicators, and goals, as well as explicit activities as means to attain objectives, the presented risks, the budget and disbursements, as well as duration time of Project and the need for </w:t>
      </w:r>
      <w:r w:rsidR="00E014D4" w:rsidRPr="00E014D4">
        <w:rPr>
          <w:rFonts w:ascii="Arial" w:hAnsi="Arial" w:cs="Arial"/>
          <w:sz w:val="24"/>
          <w:szCs w:val="24"/>
          <w:lang w:val="en-GB"/>
        </w:rPr>
        <w:t>extension</w:t>
      </w:r>
      <w:r w:rsidRPr="00E014D4">
        <w:rPr>
          <w:rFonts w:ascii="Arial" w:hAnsi="Arial" w:cs="Arial"/>
          <w:sz w:val="24"/>
          <w:szCs w:val="24"/>
          <w:lang w:val="en-GB"/>
        </w:rPr>
        <w:t xml:space="preserve"> of this time.</w:t>
      </w:r>
    </w:p>
    <w:p w14:paraId="15BBD987" w14:textId="13C2A920" w:rsidR="00443591" w:rsidRPr="00E014D4" w:rsidRDefault="007464D3" w:rsidP="00443591">
      <w:pPr>
        <w:spacing w:before="200"/>
        <w:jc w:val="both"/>
        <w:rPr>
          <w:rFonts w:ascii="Arial" w:hAnsi="Arial" w:cs="Arial"/>
          <w:sz w:val="24"/>
          <w:szCs w:val="24"/>
          <w:lang w:val="en-GB"/>
        </w:rPr>
      </w:pPr>
      <w:r w:rsidRPr="00E014D4">
        <w:rPr>
          <w:rFonts w:ascii="Arial" w:hAnsi="Arial" w:cs="Arial"/>
          <w:sz w:val="24"/>
          <w:szCs w:val="24"/>
          <w:lang w:val="en-GB"/>
        </w:rPr>
        <w:t xml:space="preserve">The analysis of the document </w:t>
      </w:r>
      <w:r w:rsidR="00DA68AC" w:rsidRPr="00E014D4">
        <w:rPr>
          <w:rFonts w:ascii="Arial" w:hAnsi="Arial" w:cs="Arial"/>
          <w:sz w:val="24"/>
          <w:szCs w:val="24"/>
          <w:lang w:val="en-GB"/>
        </w:rPr>
        <w:t>raised key questions that will be responded with regards to the relevance, effectiveness, efficiency, sustainability, and impact of the Project.</w:t>
      </w:r>
    </w:p>
    <w:p w14:paraId="00F52D4B" w14:textId="76E7094B" w:rsidR="001B66B8" w:rsidRPr="00E014D4" w:rsidRDefault="00DA68AC" w:rsidP="00443591">
      <w:pPr>
        <w:pStyle w:val="ListParagraph"/>
        <w:numPr>
          <w:ilvl w:val="0"/>
          <w:numId w:val="4"/>
        </w:numPr>
        <w:spacing w:before="200" w:after="0" w:line="240" w:lineRule="auto"/>
        <w:jc w:val="both"/>
        <w:rPr>
          <w:rFonts w:ascii="Arial" w:hAnsi="Arial" w:cs="Arial"/>
          <w:sz w:val="24"/>
          <w:szCs w:val="24"/>
          <w:lang w:val="en-GB"/>
        </w:rPr>
      </w:pPr>
      <w:r w:rsidRPr="00E014D4">
        <w:rPr>
          <w:rFonts w:ascii="Arial" w:hAnsi="Arial" w:cs="Arial"/>
          <w:b/>
          <w:color w:val="000000" w:themeColor="text1"/>
          <w:sz w:val="24"/>
          <w:szCs w:val="24"/>
          <w:lang w:val="en-GB"/>
        </w:rPr>
        <w:t>Mid Term Evaluation Methodology</w:t>
      </w:r>
    </w:p>
    <w:p w14:paraId="679F6F1F" w14:textId="77777777" w:rsidR="0053230D" w:rsidRPr="00E014D4" w:rsidRDefault="00DA68AC" w:rsidP="0053230D">
      <w:pPr>
        <w:spacing w:before="200"/>
        <w:jc w:val="both"/>
        <w:rPr>
          <w:rFonts w:ascii="Arial" w:hAnsi="Arial" w:cs="Arial"/>
          <w:sz w:val="24"/>
          <w:szCs w:val="24"/>
          <w:lang w:val="en-GB"/>
        </w:rPr>
      </w:pPr>
      <w:r w:rsidRPr="00E014D4">
        <w:rPr>
          <w:rFonts w:ascii="Arial" w:hAnsi="Arial" w:cs="Arial"/>
          <w:sz w:val="24"/>
          <w:szCs w:val="24"/>
          <w:lang w:val="en-GB"/>
        </w:rPr>
        <w:t xml:space="preserve">The methodology of evaluation </w:t>
      </w:r>
      <w:r w:rsidR="0053230D" w:rsidRPr="00E014D4">
        <w:rPr>
          <w:rFonts w:ascii="Arial" w:hAnsi="Arial" w:cs="Arial"/>
          <w:sz w:val="24"/>
          <w:szCs w:val="24"/>
          <w:lang w:val="en-GB"/>
        </w:rPr>
        <w:t>consisted of the analysis of the Project documents and a literature review relative to mangrove ecosystem ecosystems. The interviews were carried out by those responsible for the Project, at a central as well as local level, with actors form communities and institutional representatives. Baseline and comparative data derived from the METT studies carried out in 2007 and 2012 were analysed to verify the efficacy of management of protected areas with mangroves, previously selected.</w:t>
      </w:r>
    </w:p>
    <w:p w14:paraId="12B1956C" w14:textId="4599335E" w:rsidR="00C24509" w:rsidRPr="00E014D4" w:rsidRDefault="0053230D" w:rsidP="00443591">
      <w:pPr>
        <w:spacing w:before="200"/>
        <w:jc w:val="both"/>
        <w:rPr>
          <w:rFonts w:ascii="Arial" w:hAnsi="Arial" w:cs="Arial"/>
          <w:sz w:val="24"/>
          <w:szCs w:val="24"/>
          <w:lang w:val="en-GB"/>
        </w:rPr>
      </w:pPr>
      <w:r w:rsidRPr="00E014D4">
        <w:rPr>
          <w:rFonts w:ascii="Arial" w:hAnsi="Arial" w:cs="Arial"/>
          <w:sz w:val="24"/>
          <w:szCs w:val="24"/>
          <w:lang w:val="en-GB"/>
        </w:rPr>
        <w:t>The data were systematised and analysed, after which the Project’s mid term evaluation report was written.</w:t>
      </w:r>
    </w:p>
    <w:p w14:paraId="3278C517" w14:textId="714E964C" w:rsidR="00660A74" w:rsidRPr="00E014D4" w:rsidRDefault="0053230D" w:rsidP="0053230D">
      <w:pPr>
        <w:pStyle w:val="ListParagraph"/>
        <w:numPr>
          <w:ilvl w:val="0"/>
          <w:numId w:val="4"/>
        </w:numPr>
        <w:spacing w:after="0" w:line="240" w:lineRule="auto"/>
        <w:jc w:val="both"/>
        <w:rPr>
          <w:rFonts w:ascii="Arial" w:hAnsi="Arial" w:cs="Arial"/>
          <w:sz w:val="24"/>
          <w:szCs w:val="24"/>
          <w:lang w:val="en-GB"/>
        </w:rPr>
      </w:pPr>
      <w:r w:rsidRPr="00E014D4">
        <w:rPr>
          <w:rFonts w:ascii="Arial" w:hAnsi="Arial" w:cs="Arial"/>
          <w:b/>
          <w:color w:val="000000" w:themeColor="text1"/>
          <w:sz w:val="24"/>
          <w:szCs w:val="24"/>
          <w:lang w:val="en-GB"/>
        </w:rPr>
        <w:t>Principal Results of the Project</w:t>
      </w:r>
    </w:p>
    <w:p w14:paraId="6EE8D6F2" w14:textId="77777777" w:rsidR="0053230D" w:rsidRPr="00E014D4" w:rsidRDefault="0053230D" w:rsidP="0053230D">
      <w:pPr>
        <w:spacing w:after="0" w:line="240" w:lineRule="auto"/>
        <w:jc w:val="both"/>
        <w:rPr>
          <w:rFonts w:ascii="Arial" w:hAnsi="Arial" w:cs="Arial"/>
          <w:sz w:val="24"/>
          <w:szCs w:val="24"/>
          <w:lang w:val="en-GB"/>
        </w:rPr>
      </w:pPr>
    </w:p>
    <w:p w14:paraId="0F5081E0" w14:textId="77777777" w:rsidR="0053230D" w:rsidRPr="00E014D4" w:rsidRDefault="00660A74" w:rsidP="0053230D">
      <w:pPr>
        <w:spacing w:after="0" w:line="240" w:lineRule="auto"/>
        <w:jc w:val="both"/>
        <w:rPr>
          <w:rFonts w:ascii="Arial" w:hAnsi="Arial" w:cs="Arial"/>
          <w:sz w:val="24"/>
          <w:szCs w:val="24"/>
          <w:lang w:val="en-GB"/>
        </w:rPr>
      </w:pPr>
      <w:r w:rsidRPr="00E014D4">
        <w:rPr>
          <w:rFonts w:ascii="Arial" w:hAnsi="Arial" w:cs="Arial"/>
          <w:b/>
          <w:sz w:val="24"/>
          <w:szCs w:val="24"/>
          <w:lang w:val="en-GB"/>
        </w:rPr>
        <w:t>Result 1.</w:t>
      </w:r>
      <w:r w:rsidR="00443591" w:rsidRPr="00E014D4">
        <w:rPr>
          <w:rFonts w:ascii="Arial" w:hAnsi="Arial" w:cs="Arial"/>
          <w:sz w:val="24"/>
          <w:szCs w:val="24"/>
          <w:lang w:val="en-GB"/>
        </w:rPr>
        <w:t xml:space="preserve"> </w:t>
      </w:r>
      <w:r w:rsidR="0053230D" w:rsidRPr="00E014D4">
        <w:rPr>
          <w:rFonts w:ascii="Arial" w:hAnsi="Arial" w:cs="Arial"/>
          <w:sz w:val="24"/>
          <w:szCs w:val="24"/>
          <w:lang w:val="en-GB"/>
        </w:rPr>
        <w:t>Supportive environment for a subsystem of protected areas of mangroves implemented, including financial, regulatory, and political mechanisms.</w:t>
      </w:r>
    </w:p>
    <w:p w14:paraId="2026FD5D" w14:textId="1E931BEF" w:rsidR="00C24509" w:rsidRPr="00E014D4" w:rsidRDefault="00431C64" w:rsidP="0053230D">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12D2A8F6" w14:textId="773D216D" w:rsidR="003B779F" w:rsidRPr="00E014D4" w:rsidRDefault="0053230D" w:rsidP="0053230D">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Product</w:t>
      </w:r>
      <w:r w:rsidR="00C61CF1" w:rsidRPr="00E014D4">
        <w:rPr>
          <w:rFonts w:ascii="Arial" w:hAnsi="Arial" w:cs="Arial"/>
          <w:b/>
          <w:sz w:val="24"/>
          <w:szCs w:val="24"/>
          <w:lang w:val="en-GB"/>
        </w:rPr>
        <w:t xml:space="preserve"> 1.</w:t>
      </w:r>
      <w:r w:rsidR="00F77981" w:rsidRPr="00E014D4">
        <w:rPr>
          <w:rFonts w:ascii="Arial" w:hAnsi="Arial" w:cs="Arial"/>
          <w:b/>
          <w:sz w:val="24"/>
          <w:szCs w:val="24"/>
          <w:lang w:val="en-GB"/>
        </w:rPr>
        <w:t>1</w:t>
      </w:r>
      <w:r w:rsidR="00C61CF1" w:rsidRPr="00E014D4">
        <w:rPr>
          <w:rFonts w:ascii="Arial" w:hAnsi="Arial" w:cs="Arial"/>
          <w:b/>
          <w:sz w:val="24"/>
          <w:szCs w:val="24"/>
          <w:lang w:val="en-GB"/>
        </w:rPr>
        <w:t>.</w:t>
      </w:r>
      <w:r w:rsidR="00C61CF1" w:rsidRPr="00E014D4">
        <w:rPr>
          <w:rFonts w:ascii="Arial" w:hAnsi="Arial" w:cs="Arial"/>
          <w:sz w:val="24"/>
          <w:szCs w:val="24"/>
          <w:lang w:val="en-GB"/>
        </w:rPr>
        <w:tab/>
      </w:r>
      <w:r w:rsidR="00E014D4" w:rsidRPr="00E014D4">
        <w:rPr>
          <w:rFonts w:ascii="Arial" w:hAnsi="Arial" w:cs="Arial"/>
          <w:sz w:val="24"/>
          <w:szCs w:val="24"/>
          <w:lang w:val="en-GB"/>
        </w:rPr>
        <w:t>Regulatory</w:t>
      </w:r>
      <w:r w:rsidRPr="00E014D4">
        <w:rPr>
          <w:rFonts w:ascii="Arial" w:hAnsi="Arial" w:cs="Arial"/>
          <w:sz w:val="24"/>
          <w:szCs w:val="24"/>
          <w:lang w:val="en-GB"/>
        </w:rPr>
        <w:t xml:space="preserve"> frameworks and corresponding operational guidelines developed for the better management of protected areas with mangroves</w:t>
      </w:r>
      <w:r w:rsidR="007C30D9" w:rsidRPr="00E014D4">
        <w:rPr>
          <w:rFonts w:ascii="Arial" w:hAnsi="Arial" w:cs="Arial"/>
          <w:sz w:val="24"/>
          <w:szCs w:val="24"/>
          <w:lang w:val="en-GB"/>
        </w:rPr>
        <w:t>.</w:t>
      </w:r>
    </w:p>
    <w:p w14:paraId="36A8A67B" w14:textId="1EAFE6C8" w:rsidR="003B779F" w:rsidRPr="00E014D4" w:rsidRDefault="0053230D" w:rsidP="0053230D">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Product</w:t>
      </w:r>
      <w:r w:rsidR="007C30D9" w:rsidRPr="00E014D4">
        <w:rPr>
          <w:rFonts w:ascii="Arial" w:hAnsi="Arial" w:cs="Arial"/>
          <w:b/>
          <w:sz w:val="24"/>
          <w:szCs w:val="24"/>
          <w:lang w:val="en-GB"/>
        </w:rPr>
        <w:t xml:space="preserve"> 1.2</w:t>
      </w:r>
      <w:r w:rsidR="007C30D9" w:rsidRPr="00E014D4">
        <w:rPr>
          <w:rFonts w:ascii="Arial" w:hAnsi="Arial" w:cs="Arial"/>
          <w:sz w:val="24"/>
          <w:szCs w:val="24"/>
          <w:lang w:val="en-GB"/>
        </w:rPr>
        <w:t>.</w:t>
      </w:r>
      <w:r w:rsidR="007C30D9" w:rsidRPr="00E014D4">
        <w:rPr>
          <w:rFonts w:ascii="Arial" w:hAnsi="Arial" w:cs="Arial"/>
          <w:sz w:val="24"/>
          <w:szCs w:val="24"/>
          <w:lang w:val="en-GB"/>
        </w:rPr>
        <w:tab/>
      </w:r>
      <w:r w:rsidR="00431C64" w:rsidRPr="00E014D4">
        <w:rPr>
          <w:rFonts w:ascii="Arial" w:hAnsi="Arial" w:cs="Arial"/>
          <w:sz w:val="24"/>
          <w:szCs w:val="24"/>
          <w:lang w:val="en-GB"/>
        </w:rPr>
        <w:t xml:space="preserve"> </w:t>
      </w:r>
      <w:r w:rsidRPr="00E014D4">
        <w:rPr>
          <w:rFonts w:ascii="Arial" w:hAnsi="Arial" w:cs="Arial"/>
          <w:sz w:val="24"/>
          <w:szCs w:val="24"/>
          <w:lang w:val="en-GB"/>
        </w:rPr>
        <w:t>Procedures and institutional capacities aligned with the new regulatory framework for mangrove management, and coordinated with sectorial policies.</w:t>
      </w:r>
    </w:p>
    <w:p w14:paraId="7F07909A" w14:textId="2C213300" w:rsidR="003B779F" w:rsidRPr="00E014D4" w:rsidRDefault="007C30D9" w:rsidP="0053230D">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Produ</w:t>
      </w:r>
      <w:r w:rsidR="0053230D" w:rsidRPr="00E014D4">
        <w:rPr>
          <w:rFonts w:ascii="Arial" w:hAnsi="Arial" w:cs="Arial"/>
          <w:b/>
          <w:sz w:val="24"/>
          <w:szCs w:val="24"/>
          <w:lang w:val="en-GB"/>
        </w:rPr>
        <w:t>ct</w:t>
      </w:r>
      <w:r w:rsidRPr="00E014D4">
        <w:rPr>
          <w:rFonts w:ascii="Arial" w:hAnsi="Arial" w:cs="Arial"/>
          <w:b/>
          <w:sz w:val="24"/>
          <w:szCs w:val="24"/>
          <w:lang w:val="en-GB"/>
        </w:rPr>
        <w:t xml:space="preserve"> 1.3.</w:t>
      </w:r>
      <w:r w:rsidRPr="00E014D4">
        <w:rPr>
          <w:rFonts w:ascii="Arial" w:hAnsi="Arial" w:cs="Arial"/>
          <w:sz w:val="24"/>
          <w:szCs w:val="24"/>
          <w:lang w:val="en-GB"/>
        </w:rPr>
        <w:t xml:space="preserve"> </w:t>
      </w:r>
      <w:r w:rsidR="0053230D" w:rsidRPr="00E014D4">
        <w:rPr>
          <w:rFonts w:ascii="Arial" w:hAnsi="Arial" w:cs="Arial"/>
          <w:sz w:val="24"/>
          <w:szCs w:val="24"/>
          <w:lang w:val="en-GB"/>
        </w:rPr>
        <w:t xml:space="preserve">Financial strategies for the management of protected areas with </w:t>
      </w:r>
      <w:r w:rsidR="00E014D4" w:rsidRPr="00E014D4">
        <w:rPr>
          <w:rFonts w:ascii="Arial" w:hAnsi="Arial" w:cs="Arial"/>
          <w:sz w:val="24"/>
          <w:szCs w:val="24"/>
          <w:lang w:val="en-GB"/>
        </w:rPr>
        <w:t>mangroves</w:t>
      </w:r>
      <w:r w:rsidR="0053230D" w:rsidRPr="00E014D4">
        <w:rPr>
          <w:rFonts w:ascii="Arial" w:hAnsi="Arial" w:cs="Arial"/>
          <w:sz w:val="24"/>
          <w:szCs w:val="24"/>
          <w:lang w:val="en-GB"/>
        </w:rPr>
        <w:t xml:space="preserve"> tested and supported by the regulatory framework</w:t>
      </w:r>
      <w:r w:rsidRPr="00E014D4">
        <w:rPr>
          <w:rFonts w:ascii="Arial" w:hAnsi="Arial" w:cs="Arial"/>
          <w:sz w:val="24"/>
          <w:szCs w:val="24"/>
          <w:lang w:val="en-GB"/>
        </w:rPr>
        <w:t>.</w:t>
      </w:r>
    </w:p>
    <w:p w14:paraId="60434E91" w14:textId="7E7EC16A" w:rsidR="003B779F" w:rsidRPr="00E014D4" w:rsidRDefault="007C30D9">
      <w:pPr>
        <w:spacing w:after="120" w:line="240" w:lineRule="auto"/>
        <w:jc w:val="both"/>
        <w:rPr>
          <w:rFonts w:ascii="Arial" w:hAnsi="Arial" w:cs="Arial"/>
          <w:sz w:val="24"/>
          <w:szCs w:val="24"/>
          <w:lang w:val="en-GB"/>
        </w:rPr>
      </w:pPr>
      <w:r w:rsidRPr="00E014D4">
        <w:rPr>
          <w:rFonts w:ascii="Arial" w:hAnsi="Arial" w:cs="Arial"/>
          <w:sz w:val="24"/>
          <w:szCs w:val="24"/>
          <w:lang w:val="en-GB"/>
        </w:rPr>
        <w:tab/>
      </w:r>
      <w:r w:rsidR="00E014D4" w:rsidRPr="00E014D4">
        <w:rPr>
          <w:rFonts w:ascii="Arial" w:hAnsi="Arial" w:cs="Arial"/>
          <w:b/>
          <w:sz w:val="24"/>
          <w:szCs w:val="24"/>
          <w:lang w:val="en-GB"/>
        </w:rPr>
        <w:t>Product</w:t>
      </w:r>
      <w:r w:rsidRPr="00E014D4">
        <w:rPr>
          <w:rFonts w:ascii="Arial" w:hAnsi="Arial" w:cs="Arial"/>
          <w:b/>
          <w:sz w:val="24"/>
          <w:szCs w:val="24"/>
          <w:lang w:val="en-GB"/>
        </w:rPr>
        <w:t xml:space="preserve"> 1.4.</w:t>
      </w:r>
      <w:r w:rsidR="00972942" w:rsidRPr="00E014D4">
        <w:rPr>
          <w:rFonts w:ascii="Arial" w:hAnsi="Arial" w:cs="Arial"/>
          <w:b/>
          <w:sz w:val="24"/>
          <w:szCs w:val="24"/>
          <w:lang w:val="en-GB"/>
        </w:rPr>
        <w:t xml:space="preserve"> </w:t>
      </w:r>
      <w:r w:rsidR="00E014D4" w:rsidRPr="00E014D4">
        <w:rPr>
          <w:rFonts w:ascii="Arial" w:hAnsi="Arial" w:cs="Arial"/>
          <w:sz w:val="24"/>
          <w:szCs w:val="24"/>
          <w:lang w:val="en-GB"/>
        </w:rPr>
        <w:t xml:space="preserve">Representative network of </w:t>
      </w:r>
      <w:r w:rsidR="00E014D4">
        <w:rPr>
          <w:rFonts w:ascii="Arial" w:hAnsi="Arial" w:cs="Arial"/>
          <w:sz w:val="24"/>
          <w:szCs w:val="24"/>
          <w:lang w:val="en-GB"/>
        </w:rPr>
        <w:t>UC</w:t>
      </w:r>
      <w:r w:rsidR="00E014D4" w:rsidRPr="00E014D4">
        <w:rPr>
          <w:rFonts w:ascii="Arial" w:hAnsi="Arial" w:cs="Arial"/>
          <w:sz w:val="24"/>
          <w:szCs w:val="24"/>
          <w:lang w:val="en-GB"/>
        </w:rPr>
        <w:t>s harbouring mangroves, elaborated under the existing protected areas system.</w:t>
      </w:r>
    </w:p>
    <w:p w14:paraId="1129FCCD" w14:textId="23403A59" w:rsidR="003B779F" w:rsidRPr="00E014D4" w:rsidRDefault="007C30D9">
      <w:pPr>
        <w:spacing w:after="120" w:line="240" w:lineRule="auto"/>
        <w:jc w:val="both"/>
        <w:rPr>
          <w:rFonts w:ascii="Arial" w:hAnsi="Arial" w:cs="Arial"/>
          <w:sz w:val="24"/>
          <w:szCs w:val="24"/>
          <w:lang w:val="en-GB"/>
        </w:rPr>
      </w:pPr>
      <w:r w:rsidRPr="00E014D4">
        <w:rPr>
          <w:rFonts w:ascii="Arial" w:hAnsi="Arial" w:cs="Arial"/>
          <w:sz w:val="24"/>
          <w:szCs w:val="24"/>
          <w:lang w:val="en-GB"/>
        </w:rPr>
        <w:tab/>
      </w:r>
      <w:r w:rsidR="00E014D4" w:rsidRPr="00E014D4">
        <w:rPr>
          <w:rFonts w:ascii="Arial" w:hAnsi="Arial" w:cs="Arial"/>
          <w:b/>
          <w:sz w:val="24"/>
          <w:szCs w:val="24"/>
          <w:lang w:val="en-GB"/>
        </w:rPr>
        <w:t>Product</w:t>
      </w:r>
      <w:r w:rsidRPr="00E014D4">
        <w:rPr>
          <w:rFonts w:ascii="Arial" w:hAnsi="Arial" w:cs="Arial"/>
          <w:b/>
          <w:sz w:val="24"/>
          <w:szCs w:val="24"/>
          <w:lang w:val="en-GB"/>
        </w:rPr>
        <w:t xml:space="preserve"> 1.5.</w:t>
      </w:r>
      <w:r w:rsidR="00F05D69" w:rsidRPr="00E014D4">
        <w:rPr>
          <w:rFonts w:ascii="Arial" w:hAnsi="Arial" w:cs="Arial"/>
          <w:sz w:val="24"/>
          <w:szCs w:val="24"/>
          <w:lang w:val="en-GB"/>
        </w:rPr>
        <w:tab/>
      </w:r>
      <w:r w:rsidR="00431C64" w:rsidRPr="00E014D4">
        <w:rPr>
          <w:rFonts w:ascii="Arial" w:hAnsi="Arial" w:cs="Arial"/>
          <w:sz w:val="24"/>
          <w:szCs w:val="24"/>
          <w:lang w:val="en-GB"/>
        </w:rPr>
        <w:t xml:space="preserve"> </w:t>
      </w:r>
      <w:r w:rsidR="00E014D4" w:rsidRPr="00E014D4">
        <w:rPr>
          <w:rFonts w:ascii="Arial" w:hAnsi="Arial" w:cs="Arial"/>
          <w:sz w:val="24"/>
          <w:szCs w:val="24"/>
          <w:lang w:val="en-GB"/>
        </w:rPr>
        <w:t>National Plan for the Conservation and Sustainable Use of Mangroves developed and formalized.</w:t>
      </w:r>
    </w:p>
    <w:p w14:paraId="12D3FC13" w14:textId="77777777" w:rsidR="00C24509" w:rsidRPr="00E014D4" w:rsidRDefault="00C24509" w:rsidP="00443591">
      <w:pPr>
        <w:spacing w:after="0" w:line="240" w:lineRule="auto"/>
        <w:jc w:val="both"/>
        <w:rPr>
          <w:rFonts w:ascii="Arial" w:hAnsi="Arial" w:cs="Arial"/>
          <w:sz w:val="24"/>
          <w:szCs w:val="24"/>
          <w:lang w:val="en-GB"/>
        </w:rPr>
      </w:pPr>
    </w:p>
    <w:p w14:paraId="697A0FD6" w14:textId="7E534644" w:rsidR="00C24509" w:rsidRPr="00E014D4" w:rsidRDefault="00660A74" w:rsidP="00E25694">
      <w:pPr>
        <w:spacing w:after="0" w:line="240" w:lineRule="auto"/>
        <w:jc w:val="both"/>
        <w:rPr>
          <w:rFonts w:ascii="Arial" w:hAnsi="Arial" w:cs="Arial"/>
          <w:sz w:val="24"/>
          <w:szCs w:val="24"/>
          <w:lang w:val="en-GB"/>
        </w:rPr>
      </w:pPr>
      <w:r w:rsidRPr="00E014D4">
        <w:rPr>
          <w:rFonts w:ascii="Arial" w:hAnsi="Arial" w:cs="Arial"/>
          <w:b/>
          <w:sz w:val="24"/>
          <w:szCs w:val="24"/>
          <w:lang w:val="en-GB"/>
        </w:rPr>
        <w:t>Result 2.</w:t>
      </w:r>
      <w:r w:rsidR="00443591" w:rsidRPr="00E014D4">
        <w:rPr>
          <w:rFonts w:ascii="Arial" w:hAnsi="Arial" w:cs="Arial"/>
          <w:b/>
          <w:sz w:val="24"/>
          <w:szCs w:val="24"/>
          <w:lang w:val="en-GB"/>
        </w:rPr>
        <w:t xml:space="preserve"> </w:t>
      </w:r>
      <w:r w:rsidR="00E25694" w:rsidRPr="00E014D4">
        <w:rPr>
          <w:rFonts w:ascii="Arial" w:hAnsi="Arial" w:cs="Arial"/>
          <w:sz w:val="24"/>
          <w:szCs w:val="24"/>
          <w:lang w:val="en-GB"/>
        </w:rPr>
        <w:t>Replicable models installed for the management of mangrove resources in the UCs for sustainable use for SNUC.</w:t>
      </w:r>
    </w:p>
    <w:p w14:paraId="0ABE61A8" w14:textId="77777777" w:rsidR="00972A60" w:rsidRPr="00E014D4" w:rsidRDefault="00972A60" w:rsidP="00660A74">
      <w:pPr>
        <w:spacing w:after="0" w:line="240" w:lineRule="auto"/>
        <w:jc w:val="both"/>
        <w:rPr>
          <w:rFonts w:ascii="Arial" w:hAnsi="Arial" w:cs="Arial"/>
          <w:sz w:val="24"/>
          <w:szCs w:val="24"/>
          <w:lang w:val="en-GB"/>
        </w:rPr>
      </w:pPr>
    </w:p>
    <w:p w14:paraId="44B52680" w14:textId="44177534" w:rsidR="00660A74" w:rsidRPr="00E014D4" w:rsidRDefault="00660A7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Produ</w:t>
      </w:r>
      <w:r w:rsidR="00E25694" w:rsidRPr="00E014D4">
        <w:rPr>
          <w:rFonts w:ascii="Arial" w:hAnsi="Arial" w:cs="Arial"/>
          <w:b/>
          <w:sz w:val="24"/>
          <w:szCs w:val="24"/>
          <w:lang w:val="en-GB"/>
        </w:rPr>
        <w:t>ct</w:t>
      </w:r>
      <w:r w:rsidRPr="00E014D4">
        <w:rPr>
          <w:rFonts w:ascii="Arial" w:hAnsi="Arial" w:cs="Arial"/>
          <w:b/>
          <w:sz w:val="24"/>
          <w:szCs w:val="24"/>
          <w:lang w:val="en-GB"/>
        </w:rPr>
        <w:t xml:space="preserve"> 2.1.</w:t>
      </w:r>
      <w:r w:rsidR="00443591" w:rsidRPr="00E014D4">
        <w:rPr>
          <w:rFonts w:ascii="Arial" w:hAnsi="Arial" w:cs="Arial"/>
          <w:sz w:val="24"/>
          <w:szCs w:val="24"/>
          <w:lang w:val="en-GB"/>
        </w:rPr>
        <w:t xml:space="preserve"> </w:t>
      </w:r>
      <w:r w:rsidR="00E25694" w:rsidRPr="00E014D4">
        <w:rPr>
          <w:rFonts w:ascii="Arial" w:hAnsi="Arial" w:cs="Arial"/>
          <w:sz w:val="24"/>
          <w:szCs w:val="24"/>
          <w:lang w:val="en-GB"/>
        </w:rPr>
        <w:t>Resource management plan for fishing created at the level of the ecosystem to group together protected areas in Pará</w:t>
      </w:r>
      <w:r w:rsidR="00D5144B" w:rsidRPr="00E014D4">
        <w:rPr>
          <w:rFonts w:ascii="Arial" w:hAnsi="Arial" w:cs="Arial"/>
          <w:sz w:val="24"/>
          <w:szCs w:val="24"/>
          <w:lang w:val="en-GB"/>
        </w:rPr>
        <w:t>.</w:t>
      </w:r>
    </w:p>
    <w:p w14:paraId="7492C660" w14:textId="52F82F3F" w:rsidR="00660A74"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660A74" w:rsidRPr="00E014D4">
        <w:rPr>
          <w:rFonts w:ascii="Arial" w:hAnsi="Arial" w:cs="Arial"/>
          <w:b/>
          <w:sz w:val="24"/>
          <w:szCs w:val="24"/>
          <w:lang w:val="en-GB"/>
        </w:rPr>
        <w:t>2.2.</w:t>
      </w:r>
      <w:r w:rsidR="00443591" w:rsidRPr="00E014D4">
        <w:rPr>
          <w:rFonts w:ascii="Arial" w:hAnsi="Arial" w:cs="Arial"/>
          <w:sz w:val="24"/>
          <w:szCs w:val="24"/>
          <w:lang w:val="en-GB"/>
        </w:rPr>
        <w:t xml:space="preserve"> </w:t>
      </w:r>
      <w:r w:rsidRPr="00E014D4">
        <w:rPr>
          <w:rFonts w:ascii="Arial" w:hAnsi="Arial" w:cs="Arial"/>
          <w:sz w:val="24"/>
          <w:szCs w:val="24"/>
          <w:lang w:val="en-GB"/>
        </w:rPr>
        <w:t>Resource management plan for the uçá crab created and tested in the Parnaíba Delta</w:t>
      </w:r>
      <w:r w:rsidR="00D5144B" w:rsidRPr="00E014D4">
        <w:rPr>
          <w:rFonts w:ascii="Arial" w:hAnsi="Arial" w:cs="Arial"/>
          <w:sz w:val="24"/>
          <w:szCs w:val="24"/>
          <w:lang w:val="en-GB"/>
        </w:rPr>
        <w:t>.</w:t>
      </w:r>
    </w:p>
    <w:p w14:paraId="3DD154D3" w14:textId="1639582F" w:rsidR="00660A74"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660A74" w:rsidRPr="00E014D4">
        <w:rPr>
          <w:rFonts w:ascii="Arial" w:hAnsi="Arial" w:cs="Arial"/>
          <w:b/>
          <w:sz w:val="24"/>
          <w:szCs w:val="24"/>
          <w:lang w:val="en-GB"/>
        </w:rPr>
        <w:t>2.3.</w:t>
      </w:r>
      <w:r w:rsidR="00443591" w:rsidRPr="00E014D4">
        <w:rPr>
          <w:rFonts w:ascii="Arial" w:hAnsi="Arial" w:cs="Arial"/>
          <w:sz w:val="24"/>
          <w:szCs w:val="24"/>
          <w:lang w:val="en-GB"/>
        </w:rPr>
        <w:t xml:space="preserve"> </w:t>
      </w:r>
      <w:r w:rsidRPr="00E014D4">
        <w:rPr>
          <w:rFonts w:ascii="Arial" w:hAnsi="Arial" w:cs="Arial"/>
          <w:sz w:val="24"/>
          <w:szCs w:val="24"/>
          <w:lang w:val="en-GB"/>
        </w:rPr>
        <w:t>Mangrove products with aggregated value identified and potential market opportunities explored.</w:t>
      </w:r>
    </w:p>
    <w:p w14:paraId="22AFF78C" w14:textId="337814DC" w:rsidR="00843DD9"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FA61F0" w:rsidRPr="00E014D4">
        <w:rPr>
          <w:rFonts w:ascii="Arial" w:hAnsi="Arial" w:cs="Arial"/>
          <w:b/>
          <w:sz w:val="24"/>
          <w:szCs w:val="24"/>
          <w:lang w:val="en-GB"/>
        </w:rPr>
        <w:t>2.4.</w:t>
      </w:r>
      <w:r w:rsidR="00FA61F0" w:rsidRPr="00E014D4">
        <w:rPr>
          <w:rFonts w:ascii="Arial" w:hAnsi="Arial" w:cs="Arial"/>
          <w:sz w:val="24"/>
          <w:szCs w:val="24"/>
          <w:lang w:val="en-GB"/>
        </w:rPr>
        <w:t xml:space="preserve"> </w:t>
      </w:r>
      <w:r w:rsidR="00E014D4" w:rsidRPr="00E014D4">
        <w:rPr>
          <w:rFonts w:ascii="Arial" w:hAnsi="Arial" w:cs="Arial"/>
          <w:sz w:val="24"/>
          <w:szCs w:val="24"/>
          <w:lang w:val="en-GB"/>
        </w:rPr>
        <w:t>Capacity</w:t>
      </w:r>
      <w:r w:rsidRPr="00E014D4">
        <w:rPr>
          <w:rFonts w:ascii="Arial" w:hAnsi="Arial" w:cs="Arial"/>
          <w:sz w:val="24"/>
          <w:szCs w:val="24"/>
          <w:lang w:val="en-GB"/>
        </w:rPr>
        <w:t>-building program concluded to facilitate the implementation and replication of approaches for sustainable use of resources from protected areas with mangroves</w:t>
      </w:r>
      <w:r w:rsidR="00FA61F0" w:rsidRPr="00E014D4">
        <w:rPr>
          <w:rFonts w:ascii="Arial" w:hAnsi="Arial" w:cs="Arial"/>
          <w:sz w:val="24"/>
          <w:szCs w:val="24"/>
          <w:lang w:val="en-GB"/>
        </w:rPr>
        <w:t>.</w:t>
      </w:r>
    </w:p>
    <w:p w14:paraId="53B887FB" w14:textId="77777777" w:rsidR="00FA61F0" w:rsidRPr="00E014D4" w:rsidRDefault="00FA61F0" w:rsidP="00660A74">
      <w:pPr>
        <w:spacing w:after="0" w:line="240" w:lineRule="auto"/>
        <w:jc w:val="both"/>
        <w:rPr>
          <w:rFonts w:ascii="Arial" w:hAnsi="Arial" w:cs="Arial"/>
          <w:sz w:val="24"/>
          <w:szCs w:val="24"/>
          <w:lang w:val="en-GB"/>
        </w:rPr>
      </w:pPr>
    </w:p>
    <w:p w14:paraId="69458504" w14:textId="4936C3FB" w:rsidR="00660A74" w:rsidRPr="00E014D4" w:rsidRDefault="00660A74" w:rsidP="00E25694">
      <w:pPr>
        <w:spacing w:after="0" w:line="240" w:lineRule="auto"/>
        <w:jc w:val="both"/>
        <w:rPr>
          <w:rFonts w:ascii="Arial" w:hAnsi="Arial" w:cs="Arial"/>
          <w:b/>
          <w:sz w:val="24"/>
          <w:szCs w:val="24"/>
          <w:lang w:val="en-GB"/>
        </w:rPr>
      </w:pPr>
      <w:r w:rsidRPr="00E014D4">
        <w:rPr>
          <w:rFonts w:ascii="Arial" w:hAnsi="Arial" w:cs="Arial"/>
          <w:b/>
          <w:sz w:val="24"/>
          <w:szCs w:val="24"/>
          <w:lang w:val="en-GB"/>
        </w:rPr>
        <w:t>Result 3.</w:t>
      </w:r>
      <w:r w:rsidR="004D1D91" w:rsidRPr="00E014D4">
        <w:rPr>
          <w:rFonts w:ascii="Arial" w:hAnsi="Arial" w:cs="Arial"/>
          <w:b/>
          <w:sz w:val="24"/>
          <w:szCs w:val="24"/>
          <w:lang w:val="en-GB"/>
        </w:rPr>
        <w:t xml:space="preserve"> </w:t>
      </w:r>
      <w:r w:rsidR="00E25694" w:rsidRPr="00E014D4">
        <w:rPr>
          <w:rFonts w:ascii="Arial" w:hAnsi="Arial" w:cs="Arial"/>
          <w:sz w:val="24"/>
          <w:szCs w:val="24"/>
          <w:lang w:val="en-GB"/>
        </w:rPr>
        <w:t>Improvement in conservation of mangroves in order to conduct alignment of UC management with sectorial and spatial planning</w:t>
      </w:r>
      <w:r w:rsidR="00FA61F0" w:rsidRPr="00E014D4">
        <w:rPr>
          <w:rFonts w:ascii="Arial" w:hAnsi="Arial" w:cs="Arial"/>
          <w:sz w:val="24"/>
          <w:szCs w:val="24"/>
          <w:lang w:val="en-GB"/>
        </w:rPr>
        <w:t>.</w:t>
      </w:r>
    </w:p>
    <w:p w14:paraId="2B0CECAE" w14:textId="77777777" w:rsidR="00972A60" w:rsidRPr="00E014D4" w:rsidRDefault="00972A60" w:rsidP="00E25694">
      <w:pPr>
        <w:spacing w:after="0" w:line="240" w:lineRule="auto"/>
        <w:ind w:left="708"/>
        <w:jc w:val="both"/>
        <w:rPr>
          <w:rFonts w:ascii="Arial" w:hAnsi="Arial" w:cs="Arial"/>
          <w:sz w:val="24"/>
          <w:szCs w:val="24"/>
          <w:lang w:val="en-GB"/>
        </w:rPr>
      </w:pPr>
    </w:p>
    <w:p w14:paraId="29E09D37" w14:textId="262B624D" w:rsidR="007728FD"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660A74" w:rsidRPr="00E014D4">
        <w:rPr>
          <w:rFonts w:ascii="Arial" w:hAnsi="Arial" w:cs="Arial"/>
          <w:b/>
          <w:sz w:val="24"/>
          <w:szCs w:val="24"/>
          <w:lang w:val="en-GB"/>
        </w:rPr>
        <w:t>3.</w:t>
      </w:r>
      <w:r w:rsidR="00FA61F0" w:rsidRPr="00E014D4">
        <w:rPr>
          <w:rFonts w:ascii="Arial" w:hAnsi="Arial" w:cs="Arial"/>
          <w:b/>
          <w:sz w:val="24"/>
          <w:szCs w:val="24"/>
          <w:lang w:val="en-GB"/>
        </w:rPr>
        <w:t>1</w:t>
      </w:r>
      <w:r w:rsidR="00660A74" w:rsidRPr="00E014D4">
        <w:rPr>
          <w:rFonts w:ascii="Arial" w:hAnsi="Arial" w:cs="Arial"/>
          <w:b/>
          <w:sz w:val="24"/>
          <w:szCs w:val="24"/>
          <w:lang w:val="en-GB"/>
        </w:rPr>
        <w:t>.</w:t>
      </w:r>
      <w:r w:rsidR="004D1D91" w:rsidRPr="00E014D4">
        <w:rPr>
          <w:rFonts w:ascii="Arial" w:hAnsi="Arial" w:cs="Arial"/>
          <w:sz w:val="24"/>
          <w:szCs w:val="24"/>
          <w:lang w:val="en-GB"/>
        </w:rPr>
        <w:t xml:space="preserve"> </w:t>
      </w:r>
      <w:r w:rsidRPr="00E014D4">
        <w:rPr>
          <w:rFonts w:ascii="Arial" w:hAnsi="Arial" w:cs="Arial"/>
          <w:sz w:val="24"/>
          <w:szCs w:val="24"/>
          <w:lang w:val="en-GB"/>
        </w:rPr>
        <w:t>Guidelines for land regulations adjusted for the conservation of mangroves developed and tested in a large APA and coordinated with state and regional planning processes</w:t>
      </w:r>
      <w:r w:rsidR="007728FD" w:rsidRPr="00E014D4">
        <w:rPr>
          <w:rFonts w:ascii="Arial" w:hAnsi="Arial" w:cs="Arial"/>
          <w:sz w:val="24"/>
          <w:szCs w:val="24"/>
          <w:lang w:val="en-GB"/>
        </w:rPr>
        <w:t>.</w:t>
      </w:r>
    </w:p>
    <w:p w14:paraId="28FBFDD4" w14:textId="6966F651" w:rsidR="00FA61F0"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7728FD" w:rsidRPr="00E014D4">
        <w:rPr>
          <w:rFonts w:ascii="Arial" w:hAnsi="Arial" w:cs="Arial"/>
          <w:b/>
          <w:sz w:val="24"/>
          <w:szCs w:val="24"/>
          <w:lang w:val="en-GB"/>
        </w:rPr>
        <w:t>3.2.</w:t>
      </w:r>
      <w:r w:rsidR="007728FD" w:rsidRPr="00E014D4">
        <w:rPr>
          <w:rFonts w:ascii="Arial" w:hAnsi="Arial" w:cs="Arial"/>
          <w:b/>
          <w:sz w:val="24"/>
          <w:szCs w:val="24"/>
          <w:lang w:val="en-GB"/>
        </w:rPr>
        <w:tab/>
      </w:r>
      <w:r w:rsidRPr="00E014D4">
        <w:rPr>
          <w:rFonts w:ascii="Arial" w:hAnsi="Arial" w:cs="Arial"/>
          <w:sz w:val="24"/>
          <w:szCs w:val="24"/>
          <w:lang w:val="en-GB"/>
        </w:rPr>
        <w:t>Processes for water resource management in Paraíba developed and tested to include the needs for mangrove conservation</w:t>
      </w:r>
      <w:r w:rsidR="00FA61F0" w:rsidRPr="00E014D4">
        <w:rPr>
          <w:rFonts w:ascii="Arial" w:hAnsi="Arial" w:cs="Arial"/>
          <w:sz w:val="24"/>
          <w:szCs w:val="24"/>
          <w:lang w:val="en-GB"/>
        </w:rPr>
        <w:t>.</w:t>
      </w:r>
    </w:p>
    <w:p w14:paraId="2B40C0EC" w14:textId="2E04732B" w:rsidR="00E25694"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7728FD" w:rsidRPr="00E014D4">
        <w:rPr>
          <w:rFonts w:ascii="Arial" w:hAnsi="Arial" w:cs="Arial"/>
          <w:b/>
          <w:sz w:val="24"/>
          <w:szCs w:val="24"/>
          <w:lang w:val="en-GB"/>
        </w:rPr>
        <w:t>3.3</w:t>
      </w:r>
      <w:r w:rsidR="00FA61F0" w:rsidRPr="00E014D4">
        <w:rPr>
          <w:rFonts w:ascii="Arial" w:hAnsi="Arial" w:cs="Arial"/>
          <w:b/>
          <w:sz w:val="24"/>
          <w:szCs w:val="24"/>
          <w:lang w:val="en-GB"/>
        </w:rPr>
        <w:t>.</w:t>
      </w:r>
      <w:r w:rsidR="00FA61F0" w:rsidRPr="00E014D4">
        <w:rPr>
          <w:rFonts w:ascii="Arial" w:hAnsi="Arial" w:cs="Arial"/>
          <w:sz w:val="24"/>
          <w:szCs w:val="24"/>
          <w:lang w:val="en-GB"/>
        </w:rPr>
        <w:t xml:space="preserve"> </w:t>
      </w:r>
      <w:r w:rsidRPr="00E014D4">
        <w:rPr>
          <w:rFonts w:ascii="Arial" w:hAnsi="Arial" w:cs="Arial"/>
          <w:sz w:val="24"/>
          <w:szCs w:val="24"/>
          <w:lang w:val="en-GB"/>
        </w:rPr>
        <w:t>Capacity building program elaborated and in implementation for relevant planning institutions, sectorial actors, and UC direction.</w:t>
      </w:r>
    </w:p>
    <w:p w14:paraId="7D9DA102" w14:textId="3B5B8E6F" w:rsidR="0024089F" w:rsidRPr="00E014D4" w:rsidRDefault="00E25694" w:rsidP="00E25694">
      <w:pPr>
        <w:spacing w:after="120" w:line="240" w:lineRule="auto"/>
        <w:jc w:val="both"/>
        <w:rPr>
          <w:rFonts w:ascii="Arial" w:hAnsi="Arial" w:cs="Arial"/>
          <w:sz w:val="24"/>
          <w:szCs w:val="24"/>
          <w:lang w:val="en-GB"/>
        </w:rPr>
      </w:pPr>
      <w:r w:rsidRPr="00E014D4">
        <w:rPr>
          <w:rFonts w:ascii="Arial" w:hAnsi="Arial" w:cs="Arial"/>
          <w:b/>
          <w:sz w:val="24"/>
          <w:szCs w:val="24"/>
          <w:lang w:val="en-GB"/>
        </w:rPr>
        <w:t>Result</w:t>
      </w:r>
      <w:r w:rsidR="00660A74" w:rsidRPr="00E014D4">
        <w:rPr>
          <w:rFonts w:ascii="Arial" w:hAnsi="Arial" w:cs="Arial"/>
          <w:b/>
          <w:sz w:val="24"/>
          <w:szCs w:val="24"/>
          <w:lang w:val="en-GB"/>
        </w:rPr>
        <w:t xml:space="preserve"> 4.</w:t>
      </w:r>
      <w:r w:rsidR="00972942" w:rsidRPr="00E014D4">
        <w:rPr>
          <w:rFonts w:ascii="Arial" w:hAnsi="Arial" w:cs="Arial"/>
          <w:b/>
          <w:sz w:val="24"/>
          <w:szCs w:val="24"/>
          <w:lang w:val="en-GB"/>
        </w:rPr>
        <w:t xml:space="preserve"> </w:t>
      </w:r>
      <w:r w:rsidRPr="00E014D4">
        <w:rPr>
          <w:rFonts w:ascii="Arial" w:hAnsi="Arial" w:cs="Arial"/>
          <w:sz w:val="24"/>
          <w:szCs w:val="24"/>
          <w:lang w:val="en-GB"/>
        </w:rPr>
        <w:t xml:space="preserve">Inclusion, dissemination, and </w:t>
      </w:r>
      <w:r w:rsidR="00E014D4" w:rsidRPr="00E014D4">
        <w:rPr>
          <w:rFonts w:ascii="Arial" w:hAnsi="Arial" w:cs="Arial"/>
          <w:sz w:val="24"/>
          <w:szCs w:val="24"/>
          <w:lang w:val="en-GB"/>
        </w:rPr>
        <w:t>adaptive</w:t>
      </w:r>
      <w:r w:rsidRPr="00E014D4">
        <w:rPr>
          <w:rFonts w:ascii="Arial" w:hAnsi="Arial" w:cs="Arial"/>
          <w:sz w:val="24"/>
          <w:szCs w:val="24"/>
          <w:lang w:val="en-GB"/>
        </w:rPr>
        <w:t xml:space="preserve"> management related to mangroves increased.</w:t>
      </w:r>
    </w:p>
    <w:p w14:paraId="2336B6D3" w14:textId="77777777" w:rsidR="00972A60" w:rsidRPr="00E014D4" w:rsidRDefault="00972A60" w:rsidP="0024089F">
      <w:pPr>
        <w:spacing w:after="0" w:line="240" w:lineRule="auto"/>
        <w:jc w:val="both"/>
        <w:rPr>
          <w:rFonts w:ascii="Arial" w:hAnsi="Arial" w:cs="Arial"/>
          <w:b/>
          <w:sz w:val="24"/>
          <w:szCs w:val="24"/>
          <w:lang w:val="en-GB"/>
        </w:rPr>
      </w:pPr>
    </w:p>
    <w:p w14:paraId="0510821D" w14:textId="3522314A" w:rsidR="0024089F"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Product</w:t>
      </w:r>
      <w:r w:rsidR="0024089F" w:rsidRPr="00E014D4">
        <w:rPr>
          <w:rFonts w:ascii="Arial" w:hAnsi="Arial" w:cs="Arial"/>
          <w:b/>
          <w:sz w:val="24"/>
          <w:szCs w:val="24"/>
          <w:lang w:val="en-GB"/>
        </w:rPr>
        <w:t xml:space="preserve"> 4.1.</w:t>
      </w:r>
      <w:r w:rsidR="0024089F" w:rsidRPr="00E014D4">
        <w:rPr>
          <w:rFonts w:ascii="Arial" w:hAnsi="Arial" w:cs="Arial"/>
          <w:sz w:val="24"/>
          <w:szCs w:val="24"/>
          <w:lang w:val="en-GB"/>
        </w:rPr>
        <w:t xml:space="preserve"> </w:t>
      </w:r>
      <w:r w:rsidRPr="00E014D4">
        <w:rPr>
          <w:rFonts w:ascii="Arial" w:hAnsi="Arial" w:cs="Arial"/>
          <w:sz w:val="24"/>
          <w:szCs w:val="24"/>
          <w:lang w:val="en-GB"/>
        </w:rPr>
        <w:t>Program for Biodiversity Monitoring for Mangroves created and operational</w:t>
      </w:r>
      <w:r w:rsidR="0024089F" w:rsidRPr="00E014D4">
        <w:rPr>
          <w:rFonts w:ascii="Arial" w:hAnsi="Arial" w:cs="Arial"/>
          <w:sz w:val="24"/>
          <w:szCs w:val="24"/>
          <w:lang w:val="en-GB"/>
        </w:rPr>
        <w:t>.</w:t>
      </w:r>
    </w:p>
    <w:p w14:paraId="655C549F" w14:textId="7BC9B759" w:rsidR="0024089F"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24089F" w:rsidRPr="00E014D4">
        <w:rPr>
          <w:rFonts w:ascii="Arial" w:hAnsi="Arial" w:cs="Arial"/>
          <w:b/>
          <w:sz w:val="24"/>
          <w:szCs w:val="24"/>
          <w:lang w:val="en-GB"/>
        </w:rPr>
        <w:t>4.2.</w:t>
      </w:r>
      <w:r w:rsidR="0024089F" w:rsidRPr="00E014D4">
        <w:rPr>
          <w:rFonts w:ascii="Arial" w:hAnsi="Arial" w:cs="Arial"/>
          <w:sz w:val="24"/>
          <w:szCs w:val="24"/>
          <w:lang w:val="en-GB"/>
        </w:rPr>
        <w:t xml:space="preserve"> </w:t>
      </w:r>
      <w:r w:rsidRPr="00E014D4">
        <w:rPr>
          <w:rFonts w:ascii="Arial" w:hAnsi="Arial" w:cs="Arial"/>
          <w:sz w:val="24"/>
          <w:szCs w:val="24"/>
          <w:lang w:val="en-GB"/>
        </w:rPr>
        <w:t>Management and Monitoring of the Project</w:t>
      </w:r>
      <w:r w:rsidR="0024089F" w:rsidRPr="00E014D4">
        <w:rPr>
          <w:rFonts w:ascii="Arial" w:hAnsi="Arial" w:cs="Arial"/>
          <w:sz w:val="24"/>
          <w:szCs w:val="24"/>
          <w:lang w:val="en-GB"/>
        </w:rPr>
        <w:t>.</w:t>
      </w:r>
    </w:p>
    <w:p w14:paraId="2227398C" w14:textId="19899B27" w:rsidR="00972A60" w:rsidRPr="00E014D4" w:rsidRDefault="00E25694" w:rsidP="00E25694">
      <w:pPr>
        <w:spacing w:after="120" w:line="240" w:lineRule="auto"/>
        <w:ind w:left="708"/>
        <w:jc w:val="both"/>
        <w:rPr>
          <w:rFonts w:ascii="Arial" w:hAnsi="Arial" w:cs="Arial"/>
          <w:sz w:val="24"/>
          <w:szCs w:val="24"/>
          <w:lang w:val="en-GB"/>
        </w:rPr>
      </w:pPr>
      <w:r w:rsidRPr="00E014D4">
        <w:rPr>
          <w:rFonts w:ascii="Arial" w:hAnsi="Arial" w:cs="Arial"/>
          <w:b/>
          <w:sz w:val="24"/>
          <w:szCs w:val="24"/>
          <w:lang w:val="en-GB"/>
        </w:rPr>
        <w:t xml:space="preserve">Product </w:t>
      </w:r>
      <w:r w:rsidR="0024089F" w:rsidRPr="00E014D4">
        <w:rPr>
          <w:rFonts w:ascii="Arial" w:hAnsi="Arial" w:cs="Arial"/>
          <w:b/>
          <w:sz w:val="24"/>
          <w:szCs w:val="24"/>
          <w:lang w:val="en-GB"/>
        </w:rPr>
        <w:t>4.3.</w:t>
      </w:r>
      <w:r w:rsidR="0024089F" w:rsidRPr="00E014D4">
        <w:rPr>
          <w:rFonts w:ascii="Arial" w:hAnsi="Arial" w:cs="Arial"/>
          <w:sz w:val="24"/>
          <w:szCs w:val="24"/>
          <w:lang w:val="en-GB"/>
        </w:rPr>
        <w:t xml:space="preserve"> </w:t>
      </w:r>
      <w:r w:rsidRPr="00E014D4">
        <w:rPr>
          <w:rFonts w:ascii="Arial" w:hAnsi="Arial" w:cs="Arial"/>
          <w:sz w:val="24"/>
          <w:szCs w:val="24"/>
          <w:lang w:val="en-GB"/>
        </w:rPr>
        <w:t xml:space="preserve">Dissemination, inclusion, and research on Mangrove </w:t>
      </w:r>
      <w:r w:rsidR="00E014D4" w:rsidRPr="00E014D4">
        <w:rPr>
          <w:rFonts w:ascii="Arial" w:hAnsi="Arial" w:cs="Arial"/>
          <w:sz w:val="24"/>
          <w:szCs w:val="24"/>
          <w:lang w:val="en-GB"/>
        </w:rPr>
        <w:t>Ecosystem</w:t>
      </w:r>
      <w:r w:rsidRPr="00E014D4">
        <w:rPr>
          <w:rFonts w:ascii="Arial" w:hAnsi="Arial" w:cs="Arial"/>
          <w:sz w:val="24"/>
          <w:szCs w:val="24"/>
          <w:lang w:val="en-GB"/>
        </w:rPr>
        <w:t xml:space="preserve"> Management distributed to the community, sectorial actors, and to the public in general</w:t>
      </w:r>
      <w:r w:rsidR="0024089F" w:rsidRPr="00E014D4">
        <w:rPr>
          <w:rFonts w:ascii="Arial" w:hAnsi="Arial" w:cs="Arial"/>
          <w:sz w:val="24"/>
          <w:szCs w:val="24"/>
          <w:lang w:val="en-GB"/>
        </w:rPr>
        <w:t>.</w:t>
      </w:r>
    </w:p>
    <w:p w14:paraId="55D764E8" w14:textId="77777777" w:rsidR="00972A60" w:rsidRPr="00E014D4" w:rsidRDefault="00972A60" w:rsidP="00972942">
      <w:pPr>
        <w:spacing w:after="120" w:line="240" w:lineRule="auto"/>
        <w:jc w:val="both"/>
        <w:rPr>
          <w:rFonts w:ascii="Arial" w:hAnsi="Arial" w:cs="Arial"/>
          <w:sz w:val="24"/>
          <w:szCs w:val="24"/>
          <w:lang w:val="en-GB"/>
        </w:rPr>
      </w:pPr>
    </w:p>
    <w:p w14:paraId="43470933" w14:textId="1CBAC405" w:rsidR="00660A74" w:rsidRPr="00E014D4" w:rsidRDefault="00E25694" w:rsidP="00972A60">
      <w:pPr>
        <w:spacing w:after="0" w:line="240" w:lineRule="auto"/>
        <w:jc w:val="both"/>
        <w:rPr>
          <w:rFonts w:ascii="Arial" w:hAnsi="Arial" w:cs="Arial"/>
          <w:sz w:val="24"/>
          <w:szCs w:val="24"/>
          <w:lang w:val="en-GB"/>
        </w:rPr>
      </w:pPr>
      <w:r w:rsidRPr="00E014D4">
        <w:rPr>
          <w:rFonts w:ascii="Arial" w:hAnsi="Arial" w:cs="Arial"/>
          <w:b/>
          <w:sz w:val="24"/>
          <w:szCs w:val="24"/>
          <w:lang w:val="en-GB"/>
        </w:rPr>
        <w:t>Result</w:t>
      </w:r>
      <w:r w:rsidR="00972A60" w:rsidRPr="00E014D4">
        <w:rPr>
          <w:rFonts w:ascii="Arial" w:hAnsi="Arial" w:cs="Arial"/>
          <w:b/>
          <w:sz w:val="24"/>
          <w:szCs w:val="24"/>
          <w:lang w:val="en-GB"/>
        </w:rPr>
        <w:t xml:space="preserve"> 5. </w:t>
      </w:r>
      <w:r w:rsidRPr="00E014D4">
        <w:rPr>
          <w:rFonts w:ascii="Arial" w:hAnsi="Arial" w:cs="Arial"/>
          <w:sz w:val="24"/>
          <w:szCs w:val="24"/>
          <w:lang w:val="en-GB"/>
        </w:rPr>
        <w:t>Management</w:t>
      </w:r>
      <w:r w:rsidR="00972A60" w:rsidRPr="00E014D4">
        <w:rPr>
          <w:rFonts w:ascii="Arial" w:hAnsi="Arial" w:cs="Arial"/>
          <w:sz w:val="24"/>
          <w:szCs w:val="24"/>
          <w:lang w:val="en-GB"/>
        </w:rPr>
        <w:t>.</w:t>
      </w:r>
    </w:p>
    <w:p w14:paraId="1738B91B" w14:textId="77777777" w:rsidR="00972A60" w:rsidRPr="00E014D4" w:rsidRDefault="00972A60" w:rsidP="00972A60">
      <w:pPr>
        <w:spacing w:after="0" w:line="240" w:lineRule="auto"/>
        <w:jc w:val="both"/>
        <w:rPr>
          <w:rFonts w:ascii="Arial" w:hAnsi="Arial" w:cs="Arial"/>
          <w:b/>
          <w:sz w:val="24"/>
          <w:szCs w:val="24"/>
          <w:lang w:val="en-GB"/>
        </w:rPr>
      </w:pPr>
    </w:p>
    <w:p w14:paraId="7621F089" w14:textId="6791B022" w:rsidR="00972A60" w:rsidRPr="00E014D4" w:rsidRDefault="00972A60" w:rsidP="00972942">
      <w:pPr>
        <w:spacing w:after="120" w:line="240" w:lineRule="auto"/>
        <w:jc w:val="both"/>
        <w:rPr>
          <w:rFonts w:ascii="Arial" w:hAnsi="Arial" w:cs="Arial"/>
          <w:sz w:val="24"/>
          <w:szCs w:val="24"/>
          <w:lang w:val="en-GB"/>
        </w:rPr>
      </w:pPr>
      <w:r w:rsidRPr="00E014D4">
        <w:rPr>
          <w:rFonts w:ascii="Arial" w:hAnsi="Arial" w:cs="Arial"/>
          <w:sz w:val="24"/>
          <w:szCs w:val="24"/>
          <w:lang w:val="en-GB"/>
        </w:rPr>
        <w:tab/>
      </w:r>
      <w:r w:rsidR="007C5F49" w:rsidRPr="00E014D4">
        <w:rPr>
          <w:rFonts w:ascii="Arial" w:hAnsi="Arial" w:cs="Arial"/>
          <w:b/>
          <w:sz w:val="24"/>
          <w:szCs w:val="24"/>
          <w:lang w:val="en-GB"/>
        </w:rPr>
        <w:t>Product</w:t>
      </w:r>
      <w:r w:rsidRPr="00E014D4">
        <w:rPr>
          <w:rFonts w:ascii="Arial" w:hAnsi="Arial" w:cs="Arial"/>
          <w:b/>
          <w:sz w:val="24"/>
          <w:szCs w:val="24"/>
          <w:lang w:val="en-GB"/>
        </w:rPr>
        <w:t xml:space="preserve"> 5.1.</w:t>
      </w:r>
      <w:r w:rsidRPr="00E014D4">
        <w:rPr>
          <w:rFonts w:ascii="Arial" w:hAnsi="Arial" w:cs="Arial"/>
          <w:sz w:val="24"/>
          <w:szCs w:val="24"/>
          <w:lang w:val="en-GB"/>
        </w:rPr>
        <w:t xml:space="preserve"> </w:t>
      </w:r>
      <w:r w:rsidR="00FE1EB4" w:rsidRPr="00E014D4">
        <w:rPr>
          <w:rFonts w:ascii="Arial" w:hAnsi="Arial" w:cs="Arial"/>
          <w:sz w:val="24"/>
          <w:szCs w:val="24"/>
          <w:lang w:val="en-GB"/>
        </w:rPr>
        <w:t>Administrative Assistance to the Project</w:t>
      </w:r>
      <w:r w:rsidRPr="00E014D4">
        <w:rPr>
          <w:rFonts w:ascii="Arial" w:hAnsi="Arial" w:cs="Arial"/>
          <w:sz w:val="24"/>
          <w:szCs w:val="24"/>
          <w:lang w:val="en-GB"/>
        </w:rPr>
        <w:t>.</w:t>
      </w:r>
    </w:p>
    <w:p w14:paraId="0F15ACA9" w14:textId="4B8D5B53" w:rsidR="00972A60" w:rsidRPr="00E014D4" w:rsidRDefault="00972A60" w:rsidP="00972942">
      <w:pPr>
        <w:spacing w:after="120" w:line="240" w:lineRule="auto"/>
        <w:jc w:val="both"/>
        <w:rPr>
          <w:rFonts w:ascii="Arial" w:hAnsi="Arial" w:cs="Arial"/>
          <w:sz w:val="24"/>
          <w:szCs w:val="24"/>
          <w:lang w:val="en-GB"/>
        </w:rPr>
      </w:pPr>
      <w:r w:rsidRPr="00E014D4">
        <w:rPr>
          <w:rFonts w:ascii="Arial" w:hAnsi="Arial" w:cs="Arial"/>
          <w:sz w:val="24"/>
          <w:szCs w:val="24"/>
          <w:lang w:val="en-GB"/>
        </w:rPr>
        <w:tab/>
      </w:r>
      <w:r w:rsidRPr="00E014D4">
        <w:rPr>
          <w:rFonts w:ascii="Arial" w:hAnsi="Arial" w:cs="Arial"/>
          <w:b/>
          <w:sz w:val="24"/>
          <w:szCs w:val="24"/>
          <w:lang w:val="en-GB"/>
        </w:rPr>
        <w:t>Produ</w:t>
      </w:r>
      <w:r w:rsidR="007C5F49" w:rsidRPr="00E014D4">
        <w:rPr>
          <w:rFonts w:ascii="Arial" w:hAnsi="Arial" w:cs="Arial"/>
          <w:b/>
          <w:sz w:val="24"/>
          <w:szCs w:val="24"/>
          <w:lang w:val="en-GB"/>
        </w:rPr>
        <w:t>ct</w:t>
      </w:r>
      <w:r w:rsidRPr="00E014D4">
        <w:rPr>
          <w:rFonts w:ascii="Arial" w:hAnsi="Arial" w:cs="Arial"/>
          <w:b/>
          <w:sz w:val="24"/>
          <w:szCs w:val="24"/>
          <w:lang w:val="en-GB"/>
        </w:rPr>
        <w:t xml:space="preserve"> 5.2.</w:t>
      </w:r>
      <w:r w:rsidRPr="00E014D4">
        <w:rPr>
          <w:rFonts w:ascii="Arial" w:hAnsi="Arial" w:cs="Arial"/>
          <w:sz w:val="24"/>
          <w:szCs w:val="24"/>
          <w:lang w:val="en-GB"/>
        </w:rPr>
        <w:t xml:space="preserve"> </w:t>
      </w:r>
      <w:r w:rsidR="00FE1EB4" w:rsidRPr="00E014D4">
        <w:rPr>
          <w:rFonts w:ascii="Arial" w:hAnsi="Arial" w:cs="Arial"/>
          <w:sz w:val="24"/>
          <w:szCs w:val="24"/>
          <w:lang w:val="en-GB"/>
        </w:rPr>
        <w:t>Technical Assistance to the Project</w:t>
      </w:r>
      <w:r w:rsidRPr="00E014D4">
        <w:rPr>
          <w:rFonts w:ascii="Arial" w:hAnsi="Arial" w:cs="Arial"/>
          <w:sz w:val="24"/>
          <w:szCs w:val="24"/>
          <w:lang w:val="en-GB"/>
        </w:rPr>
        <w:t>.</w:t>
      </w:r>
    </w:p>
    <w:p w14:paraId="4D8D90A8" w14:textId="77777777" w:rsidR="001B66B8" w:rsidRPr="00E014D4" w:rsidRDefault="001B66B8" w:rsidP="00660A74">
      <w:pPr>
        <w:spacing w:after="0" w:line="240" w:lineRule="auto"/>
        <w:rPr>
          <w:rFonts w:ascii="Arial" w:hAnsi="Arial" w:cs="Arial"/>
          <w:sz w:val="24"/>
          <w:szCs w:val="24"/>
          <w:lang w:val="en-GB"/>
        </w:rPr>
      </w:pPr>
    </w:p>
    <w:p w14:paraId="4AF35EE3" w14:textId="77777777" w:rsidR="00242E5E" w:rsidRPr="00E014D4" w:rsidRDefault="00242E5E" w:rsidP="00660A74">
      <w:pPr>
        <w:spacing w:after="0" w:line="240" w:lineRule="auto"/>
        <w:rPr>
          <w:rFonts w:ascii="Arial" w:hAnsi="Arial" w:cs="Arial"/>
          <w:sz w:val="24"/>
          <w:szCs w:val="24"/>
          <w:lang w:val="en-GB"/>
        </w:rPr>
      </w:pPr>
    </w:p>
    <w:p w14:paraId="758C0CD8" w14:textId="63D787C7" w:rsidR="00660A74" w:rsidRPr="00E014D4" w:rsidRDefault="00FE1EB4" w:rsidP="00FE1EB4">
      <w:pPr>
        <w:pStyle w:val="ListParagraph"/>
        <w:numPr>
          <w:ilvl w:val="0"/>
          <w:numId w:val="5"/>
        </w:numPr>
        <w:spacing w:after="0" w:line="240" w:lineRule="auto"/>
        <w:jc w:val="both"/>
        <w:rPr>
          <w:rFonts w:ascii="Arial" w:hAnsi="Arial" w:cs="Arial"/>
          <w:b/>
          <w:sz w:val="24"/>
          <w:szCs w:val="24"/>
          <w:lang w:val="en-GB"/>
        </w:rPr>
      </w:pPr>
      <w:r w:rsidRPr="00E014D4">
        <w:rPr>
          <w:rFonts w:ascii="Arial" w:hAnsi="Arial" w:cs="Arial"/>
          <w:b/>
          <w:sz w:val="24"/>
          <w:szCs w:val="24"/>
          <w:lang w:val="en-GB"/>
        </w:rPr>
        <w:t xml:space="preserve">Challenges and Successes in the Execution of Project </w:t>
      </w:r>
      <w:r w:rsidR="00660A74" w:rsidRPr="00E014D4">
        <w:rPr>
          <w:rFonts w:ascii="Arial" w:hAnsi="Arial" w:cs="Arial"/>
          <w:b/>
          <w:sz w:val="24"/>
          <w:szCs w:val="24"/>
          <w:lang w:val="en-GB"/>
        </w:rPr>
        <w:t>BRA 0</w:t>
      </w:r>
      <w:r w:rsidR="00843DD9" w:rsidRPr="00E014D4">
        <w:rPr>
          <w:rFonts w:ascii="Arial" w:hAnsi="Arial" w:cs="Arial"/>
          <w:b/>
          <w:sz w:val="24"/>
          <w:szCs w:val="24"/>
          <w:lang w:val="en-GB"/>
        </w:rPr>
        <w:t>7</w:t>
      </w:r>
      <w:r w:rsidR="00660A74" w:rsidRPr="00E014D4">
        <w:rPr>
          <w:rFonts w:ascii="Arial" w:hAnsi="Arial" w:cs="Arial"/>
          <w:b/>
          <w:sz w:val="24"/>
          <w:szCs w:val="24"/>
          <w:lang w:val="en-GB"/>
        </w:rPr>
        <w:t>/</w:t>
      </w:r>
      <w:r w:rsidR="00843DD9" w:rsidRPr="00E014D4">
        <w:rPr>
          <w:rFonts w:ascii="Arial" w:hAnsi="Arial" w:cs="Arial"/>
          <w:b/>
          <w:sz w:val="24"/>
          <w:szCs w:val="24"/>
          <w:lang w:val="en-GB"/>
        </w:rPr>
        <w:t>G32</w:t>
      </w:r>
    </w:p>
    <w:p w14:paraId="18D5A744" w14:textId="77777777" w:rsidR="00044DC0" w:rsidRPr="00E014D4" w:rsidRDefault="00044DC0" w:rsidP="004D1D91">
      <w:pPr>
        <w:spacing w:after="0" w:line="240" w:lineRule="auto"/>
        <w:rPr>
          <w:rFonts w:ascii="Arial" w:hAnsi="Arial" w:cs="Arial"/>
          <w:sz w:val="24"/>
          <w:szCs w:val="24"/>
          <w:lang w:val="en-GB"/>
        </w:rPr>
      </w:pPr>
    </w:p>
    <w:p w14:paraId="577EABA7" w14:textId="77777777" w:rsidR="001B66B8" w:rsidRPr="00E014D4" w:rsidRDefault="001B66B8" w:rsidP="004D1D91">
      <w:pPr>
        <w:spacing w:after="0" w:line="240" w:lineRule="auto"/>
        <w:rPr>
          <w:rFonts w:ascii="Arial" w:hAnsi="Arial" w:cs="Arial"/>
          <w:sz w:val="24"/>
          <w:szCs w:val="24"/>
          <w:lang w:val="en-GB"/>
        </w:rPr>
      </w:pPr>
    </w:p>
    <w:p w14:paraId="318BF83D" w14:textId="56D04B87" w:rsidR="00C02FD9" w:rsidRPr="00E014D4" w:rsidRDefault="009C0DE8" w:rsidP="009C0DE8">
      <w:pPr>
        <w:spacing w:after="0" w:line="240" w:lineRule="auto"/>
        <w:jc w:val="both"/>
        <w:rPr>
          <w:rFonts w:ascii="Arial" w:hAnsi="Arial" w:cs="Arial"/>
          <w:i/>
          <w:sz w:val="24"/>
          <w:szCs w:val="24"/>
          <w:lang w:val="en-GB"/>
        </w:rPr>
      </w:pPr>
      <w:r w:rsidRPr="00E014D4">
        <w:rPr>
          <w:rFonts w:ascii="Arial" w:hAnsi="Arial" w:cs="Arial"/>
          <w:i/>
          <w:sz w:val="24"/>
          <w:szCs w:val="24"/>
          <w:lang w:val="en-GB"/>
        </w:rPr>
        <w:t>Principal Threats to Mangrove Biodiversity</w:t>
      </w:r>
    </w:p>
    <w:p w14:paraId="61BF1C71" w14:textId="77777777" w:rsidR="00044DC0" w:rsidRPr="00E014D4" w:rsidRDefault="00044DC0" w:rsidP="00044DC0">
      <w:pPr>
        <w:tabs>
          <w:tab w:val="left" w:pos="360"/>
        </w:tabs>
        <w:spacing w:after="0" w:line="240" w:lineRule="auto"/>
        <w:jc w:val="both"/>
        <w:rPr>
          <w:rFonts w:ascii="Arial" w:eastAsia="MS Mincho" w:hAnsi="Arial" w:cs="Arial"/>
          <w:sz w:val="24"/>
          <w:szCs w:val="24"/>
          <w:lang w:val="en-GB"/>
        </w:rPr>
      </w:pPr>
    </w:p>
    <w:p w14:paraId="7BB3048C" w14:textId="249BD79F" w:rsidR="00044DC0" w:rsidRPr="00E014D4" w:rsidRDefault="009C0DE8" w:rsidP="009C0DE8">
      <w:pPr>
        <w:tabs>
          <w:tab w:val="left" w:pos="360"/>
        </w:tabs>
        <w:spacing w:after="0" w:line="240" w:lineRule="auto"/>
        <w:jc w:val="both"/>
        <w:rPr>
          <w:rFonts w:ascii="Arial" w:eastAsia="MS Mincho" w:hAnsi="Arial" w:cs="Arial"/>
          <w:sz w:val="24"/>
          <w:szCs w:val="24"/>
          <w:lang w:val="en-GB"/>
        </w:rPr>
      </w:pPr>
      <w:r w:rsidRPr="00E014D4">
        <w:rPr>
          <w:rFonts w:ascii="Arial" w:eastAsia="MS Mincho" w:hAnsi="Arial" w:cs="Arial"/>
          <w:sz w:val="24"/>
          <w:szCs w:val="24"/>
          <w:lang w:val="en-GB"/>
        </w:rPr>
        <w:t>It is estimated that 25 per cent of Brazilian mangroves have been destroyed. Many of those that still exist are classified as vulnerable or threatened with extinction. The transformation of the habitat has occurred due to the loss and fragmentation of vegetal covering and the deterioration of aquatic habitats because of pollution and changes in hydrodynamics, which creates inhospitable environments for species and consequent reduction and loss of ecosystem services that they offer.</w:t>
      </w:r>
    </w:p>
    <w:p w14:paraId="1DC26579" w14:textId="77777777" w:rsidR="00044DC0" w:rsidRPr="00E014D4" w:rsidRDefault="00044DC0" w:rsidP="00044DC0">
      <w:pPr>
        <w:tabs>
          <w:tab w:val="left" w:pos="360"/>
        </w:tabs>
        <w:spacing w:after="0" w:line="240" w:lineRule="auto"/>
        <w:jc w:val="both"/>
        <w:rPr>
          <w:rFonts w:ascii="Arial" w:eastAsia="MS Mincho" w:hAnsi="Arial" w:cs="Arial"/>
          <w:sz w:val="24"/>
          <w:szCs w:val="24"/>
          <w:lang w:val="en-GB"/>
        </w:rPr>
      </w:pPr>
    </w:p>
    <w:p w14:paraId="45BB9B1D" w14:textId="58002120" w:rsidR="00044DC0" w:rsidRPr="00E014D4" w:rsidRDefault="009C0DE8" w:rsidP="009C0DE8">
      <w:pPr>
        <w:tabs>
          <w:tab w:val="left" w:pos="360"/>
        </w:tabs>
        <w:spacing w:after="0" w:line="240" w:lineRule="auto"/>
        <w:jc w:val="both"/>
        <w:rPr>
          <w:rFonts w:ascii="Arial" w:eastAsia="MS Mincho" w:hAnsi="Arial" w:cs="Arial"/>
          <w:i/>
          <w:sz w:val="24"/>
          <w:szCs w:val="24"/>
          <w:lang w:val="en-GB"/>
        </w:rPr>
      </w:pPr>
      <w:r w:rsidRPr="00E014D4">
        <w:rPr>
          <w:rFonts w:ascii="Arial" w:eastAsia="MS Mincho" w:hAnsi="Arial" w:cs="Arial"/>
          <w:i/>
          <w:sz w:val="24"/>
          <w:szCs w:val="24"/>
          <w:lang w:val="en-GB"/>
        </w:rPr>
        <w:t>Threats and its vectors are relative to some practices such as</w:t>
      </w:r>
      <w:r w:rsidR="00044DC0" w:rsidRPr="00E014D4">
        <w:rPr>
          <w:rFonts w:ascii="Arial" w:eastAsia="MS Mincho" w:hAnsi="Arial" w:cs="Arial"/>
          <w:i/>
          <w:sz w:val="24"/>
          <w:szCs w:val="24"/>
          <w:lang w:val="en-GB"/>
        </w:rPr>
        <w:t>:</w:t>
      </w:r>
    </w:p>
    <w:p w14:paraId="493A7E4D" w14:textId="77777777" w:rsidR="008A4070" w:rsidRPr="00E014D4" w:rsidRDefault="008A4070" w:rsidP="004D1D91">
      <w:pPr>
        <w:tabs>
          <w:tab w:val="left" w:pos="360"/>
        </w:tabs>
        <w:spacing w:after="0" w:line="240" w:lineRule="auto"/>
        <w:jc w:val="both"/>
        <w:rPr>
          <w:rFonts w:ascii="Arial" w:eastAsia="MS Mincho" w:hAnsi="Arial" w:cs="Arial"/>
          <w:sz w:val="24"/>
          <w:szCs w:val="24"/>
          <w:lang w:val="en-GB"/>
        </w:rPr>
      </w:pPr>
    </w:p>
    <w:p w14:paraId="640C36D9" w14:textId="7BAA35DA" w:rsidR="00044DC0" w:rsidRPr="00E014D4" w:rsidRDefault="00E014D4" w:rsidP="00A805C3">
      <w:pPr>
        <w:spacing w:after="0" w:line="240" w:lineRule="auto"/>
        <w:jc w:val="both"/>
        <w:rPr>
          <w:rFonts w:ascii="Arial" w:eastAsia="MS Mincho" w:hAnsi="Arial" w:cs="Arial"/>
          <w:sz w:val="24"/>
          <w:szCs w:val="24"/>
          <w:lang w:val="en-GB"/>
        </w:rPr>
      </w:pPr>
      <w:r w:rsidRPr="00E014D4">
        <w:rPr>
          <w:rFonts w:ascii="Arial" w:eastAsia="MS Mincho" w:hAnsi="Arial" w:cs="Arial"/>
          <w:b/>
          <w:iCs/>
          <w:sz w:val="24"/>
          <w:szCs w:val="24"/>
          <w:lang w:val="en-GB"/>
        </w:rPr>
        <w:t>1 - Aquiculture:</w:t>
      </w:r>
      <w:r w:rsidRPr="00E014D4">
        <w:rPr>
          <w:rFonts w:ascii="Arial" w:eastAsia="MS Mincho" w:hAnsi="Arial" w:cs="Arial"/>
          <w:sz w:val="24"/>
          <w:szCs w:val="24"/>
          <w:lang w:val="en-GB"/>
        </w:rPr>
        <w:t xml:space="preserve"> </w:t>
      </w:r>
      <w:r>
        <w:rPr>
          <w:rFonts w:ascii="Arial" w:eastAsia="MS Mincho" w:hAnsi="Arial" w:cs="Arial"/>
          <w:sz w:val="24"/>
          <w:szCs w:val="24"/>
          <w:lang w:val="en-GB"/>
        </w:rPr>
        <w:t>shrimp farming</w:t>
      </w:r>
      <w:r w:rsidRPr="00E014D4">
        <w:rPr>
          <w:rFonts w:ascii="Arial" w:eastAsia="MS Mincho" w:hAnsi="Arial" w:cs="Arial"/>
          <w:sz w:val="24"/>
          <w:szCs w:val="24"/>
          <w:lang w:val="en-GB"/>
        </w:rPr>
        <w:t>; water pollution by chemical spills; the increase in competition among exotic and endemic species of the fauna; the introduction of pathogenic and parasitic agents; and the genetic alterations in the local fauna by exotic species</w:t>
      </w:r>
      <w:r w:rsidRPr="00E014D4">
        <w:rPr>
          <w:rFonts w:ascii="Arial" w:hAnsi="Arial" w:cs="Arial"/>
          <w:sz w:val="24"/>
          <w:szCs w:val="24"/>
          <w:lang w:val="en-GB"/>
        </w:rPr>
        <w:t xml:space="preserve">. </w:t>
      </w:r>
    </w:p>
    <w:p w14:paraId="43A10BBB" w14:textId="77777777" w:rsidR="00906B7C" w:rsidRPr="00E014D4" w:rsidRDefault="00906B7C" w:rsidP="004D1D91">
      <w:pPr>
        <w:tabs>
          <w:tab w:val="left" w:pos="360"/>
        </w:tabs>
        <w:spacing w:after="0" w:line="240" w:lineRule="auto"/>
        <w:jc w:val="both"/>
        <w:rPr>
          <w:rFonts w:ascii="Arial" w:eastAsia="MS Mincho" w:hAnsi="Arial" w:cs="Arial"/>
          <w:sz w:val="24"/>
          <w:szCs w:val="24"/>
          <w:lang w:val="en-GB"/>
        </w:rPr>
      </w:pPr>
    </w:p>
    <w:p w14:paraId="144BEA2A" w14:textId="0835755C" w:rsidR="00906B7C" w:rsidRPr="00E014D4" w:rsidRDefault="001B66B8" w:rsidP="00972942">
      <w:pPr>
        <w:spacing w:after="0" w:line="240" w:lineRule="auto"/>
        <w:jc w:val="both"/>
        <w:rPr>
          <w:rFonts w:ascii="Arial" w:hAnsi="Arial" w:cs="Arial"/>
          <w:sz w:val="24"/>
          <w:szCs w:val="24"/>
          <w:lang w:val="en-GB"/>
        </w:rPr>
      </w:pPr>
      <w:r w:rsidRPr="00E014D4">
        <w:rPr>
          <w:rFonts w:ascii="Arial" w:hAnsi="Arial" w:cs="Arial"/>
          <w:b/>
          <w:iCs/>
          <w:sz w:val="24"/>
          <w:szCs w:val="24"/>
          <w:lang w:val="en-GB"/>
        </w:rPr>
        <w:t xml:space="preserve">2 </w:t>
      </w:r>
      <w:r w:rsidR="007C5F49" w:rsidRPr="00E014D4">
        <w:rPr>
          <w:rFonts w:ascii="Arial" w:hAnsi="Arial" w:cs="Arial"/>
          <w:b/>
          <w:iCs/>
          <w:sz w:val="24"/>
          <w:szCs w:val="24"/>
          <w:lang w:val="en-GB"/>
        </w:rPr>
        <w:t>–</w:t>
      </w:r>
      <w:r w:rsidR="007C30D9" w:rsidRPr="00E014D4">
        <w:rPr>
          <w:rFonts w:ascii="Arial" w:hAnsi="Arial" w:cs="Arial"/>
          <w:b/>
          <w:iCs/>
          <w:sz w:val="24"/>
          <w:szCs w:val="24"/>
          <w:lang w:val="en-GB"/>
        </w:rPr>
        <w:t xml:space="preserve"> </w:t>
      </w:r>
      <w:r w:rsidR="007C5F49" w:rsidRPr="00E014D4">
        <w:rPr>
          <w:rFonts w:ascii="Arial" w:hAnsi="Arial" w:cs="Arial"/>
          <w:b/>
          <w:iCs/>
          <w:sz w:val="24"/>
          <w:szCs w:val="24"/>
          <w:lang w:val="en-GB"/>
        </w:rPr>
        <w:t>Fishing industry</w:t>
      </w:r>
      <w:r w:rsidR="00906B7C" w:rsidRPr="00E014D4">
        <w:rPr>
          <w:rFonts w:ascii="Arial" w:hAnsi="Arial" w:cs="Arial"/>
          <w:iCs/>
          <w:sz w:val="24"/>
          <w:szCs w:val="24"/>
          <w:lang w:val="en-GB"/>
        </w:rPr>
        <w:t>:</w:t>
      </w:r>
      <w:r w:rsidR="00044DC0" w:rsidRPr="00E014D4">
        <w:rPr>
          <w:rFonts w:ascii="Arial" w:hAnsi="Arial" w:cs="Arial"/>
          <w:sz w:val="24"/>
          <w:szCs w:val="24"/>
          <w:lang w:val="en-GB"/>
        </w:rPr>
        <w:t xml:space="preserve"> </w:t>
      </w:r>
      <w:r w:rsidR="002F6CA0" w:rsidRPr="00E014D4">
        <w:rPr>
          <w:rFonts w:ascii="Arial" w:hAnsi="Arial" w:cs="Arial"/>
          <w:sz w:val="24"/>
          <w:szCs w:val="24"/>
          <w:lang w:val="en-GB"/>
        </w:rPr>
        <w:t xml:space="preserve">The increase in fishing creates pressure on estuaries and associated mangrove ecosystems, which threatens a few species, such as the </w:t>
      </w:r>
      <w:r w:rsidR="002F6CA0" w:rsidRPr="00E014D4">
        <w:rPr>
          <w:rFonts w:ascii="Arial" w:hAnsi="Arial" w:cs="Arial"/>
          <w:i/>
          <w:sz w:val="24"/>
          <w:szCs w:val="24"/>
          <w:lang w:val="en-GB"/>
        </w:rPr>
        <w:t>uçá</w:t>
      </w:r>
      <w:r w:rsidR="002F6CA0" w:rsidRPr="00E014D4">
        <w:rPr>
          <w:rFonts w:ascii="Arial" w:hAnsi="Arial" w:cs="Arial"/>
          <w:sz w:val="24"/>
          <w:szCs w:val="24"/>
          <w:lang w:val="en-GB"/>
        </w:rPr>
        <w:t xml:space="preserve"> crab (</w:t>
      </w:r>
      <w:r w:rsidR="002F6CA0" w:rsidRPr="00E014D4">
        <w:rPr>
          <w:rFonts w:ascii="Arial" w:hAnsi="Arial" w:cs="Arial"/>
          <w:i/>
          <w:iCs/>
          <w:sz w:val="24"/>
          <w:szCs w:val="24"/>
          <w:lang w:val="en-GB"/>
        </w:rPr>
        <w:t>Ucides Cordatus</w:t>
      </w:r>
      <w:r w:rsidR="002F6CA0" w:rsidRPr="00E014D4">
        <w:rPr>
          <w:rFonts w:ascii="Arial" w:hAnsi="Arial" w:cs="Arial"/>
          <w:iCs/>
          <w:sz w:val="24"/>
          <w:szCs w:val="24"/>
          <w:lang w:val="en-GB"/>
        </w:rPr>
        <w:t>)</w:t>
      </w:r>
      <w:r w:rsidR="00044DC0" w:rsidRPr="00E014D4">
        <w:rPr>
          <w:rFonts w:ascii="Arial" w:hAnsi="Arial" w:cs="Arial"/>
          <w:sz w:val="24"/>
          <w:szCs w:val="24"/>
          <w:lang w:val="en-GB"/>
        </w:rPr>
        <w:t>.</w:t>
      </w:r>
    </w:p>
    <w:p w14:paraId="3F630FF2" w14:textId="77777777" w:rsidR="00044DC0" w:rsidRPr="00E014D4" w:rsidRDefault="00044DC0" w:rsidP="004D1D91">
      <w:pPr>
        <w:tabs>
          <w:tab w:val="left" w:pos="360"/>
        </w:tabs>
        <w:spacing w:after="0" w:line="240" w:lineRule="auto"/>
        <w:jc w:val="both"/>
        <w:rPr>
          <w:rFonts w:ascii="Arial" w:eastAsia="MS Mincho" w:hAnsi="Arial" w:cs="Arial"/>
          <w:sz w:val="24"/>
          <w:szCs w:val="24"/>
          <w:lang w:val="en-GB"/>
        </w:rPr>
      </w:pPr>
    </w:p>
    <w:p w14:paraId="566783B7" w14:textId="58B956B0" w:rsidR="00F77981" w:rsidRPr="00E014D4" w:rsidRDefault="001B66B8" w:rsidP="002F6CA0">
      <w:pPr>
        <w:tabs>
          <w:tab w:val="left" w:pos="720"/>
        </w:tabs>
        <w:spacing w:after="0" w:line="240" w:lineRule="auto"/>
        <w:jc w:val="both"/>
        <w:rPr>
          <w:rFonts w:ascii="Arial" w:hAnsi="Arial" w:cs="Arial"/>
          <w:sz w:val="24"/>
          <w:szCs w:val="24"/>
          <w:lang w:val="en-GB"/>
        </w:rPr>
      </w:pPr>
      <w:r w:rsidRPr="00E014D4">
        <w:rPr>
          <w:rFonts w:ascii="Arial" w:hAnsi="Arial" w:cs="Arial"/>
          <w:b/>
          <w:iCs/>
          <w:sz w:val="24"/>
          <w:szCs w:val="24"/>
          <w:lang w:val="en-GB"/>
        </w:rPr>
        <w:t xml:space="preserve">3 </w:t>
      </w:r>
      <w:r w:rsidR="002F6CA0" w:rsidRPr="00E014D4">
        <w:rPr>
          <w:rFonts w:ascii="Arial" w:hAnsi="Arial" w:cs="Arial"/>
          <w:b/>
          <w:iCs/>
          <w:sz w:val="24"/>
          <w:szCs w:val="24"/>
          <w:lang w:val="en-GB"/>
        </w:rPr>
        <w:t>–</w:t>
      </w:r>
      <w:r w:rsidR="007C30D9" w:rsidRPr="00E014D4">
        <w:rPr>
          <w:rFonts w:ascii="Arial" w:hAnsi="Arial" w:cs="Arial"/>
          <w:b/>
          <w:iCs/>
          <w:sz w:val="24"/>
          <w:szCs w:val="24"/>
          <w:lang w:val="en-GB"/>
        </w:rPr>
        <w:t xml:space="preserve"> </w:t>
      </w:r>
      <w:r w:rsidR="002F6CA0" w:rsidRPr="00E014D4">
        <w:rPr>
          <w:rFonts w:ascii="Arial" w:hAnsi="Arial" w:cs="Arial"/>
          <w:b/>
          <w:iCs/>
          <w:sz w:val="24"/>
          <w:szCs w:val="24"/>
          <w:lang w:val="en-GB"/>
        </w:rPr>
        <w:t>Agriculture</w:t>
      </w:r>
      <w:r w:rsidR="00906B7C" w:rsidRPr="00E014D4">
        <w:rPr>
          <w:rFonts w:ascii="Arial" w:hAnsi="Arial" w:cs="Arial"/>
          <w:b/>
          <w:iCs/>
          <w:sz w:val="24"/>
          <w:szCs w:val="24"/>
          <w:lang w:val="en-GB"/>
        </w:rPr>
        <w:t>:</w:t>
      </w:r>
      <w:r w:rsidR="00044DC0" w:rsidRPr="00E014D4">
        <w:rPr>
          <w:rFonts w:ascii="Arial" w:hAnsi="Arial" w:cs="Arial"/>
          <w:sz w:val="24"/>
          <w:szCs w:val="24"/>
          <w:lang w:val="en-GB"/>
        </w:rPr>
        <w:t xml:space="preserve"> </w:t>
      </w:r>
      <w:r w:rsidR="002F6CA0" w:rsidRPr="00E014D4">
        <w:rPr>
          <w:rFonts w:ascii="Arial" w:hAnsi="Arial" w:cs="Arial"/>
          <w:sz w:val="24"/>
          <w:szCs w:val="24"/>
          <w:lang w:val="en-GB"/>
        </w:rPr>
        <w:t>rice and sugar cane are the principal agricultural products planted in the micro-</w:t>
      </w:r>
      <w:r w:rsidR="00330BA3" w:rsidRPr="00E014D4">
        <w:rPr>
          <w:rFonts w:ascii="Arial" w:hAnsi="Arial" w:cs="Arial"/>
          <w:sz w:val="24"/>
          <w:szCs w:val="24"/>
          <w:lang w:val="en-GB"/>
        </w:rPr>
        <w:t>watershed</w:t>
      </w:r>
      <w:r w:rsidR="002F6CA0" w:rsidRPr="00E014D4">
        <w:rPr>
          <w:rFonts w:ascii="Arial" w:hAnsi="Arial" w:cs="Arial"/>
          <w:sz w:val="24"/>
          <w:szCs w:val="24"/>
          <w:lang w:val="en-GB"/>
        </w:rPr>
        <w:t>s along the coast.</w:t>
      </w:r>
    </w:p>
    <w:p w14:paraId="5C34E449" w14:textId="77777777" w:rsidR="004D1D91" w:rsidRPr="00E014D4" w:rsidRDefault="004D1D91" w:rsidP="004D1D91">
      <w:pPr>
        <w:tabs>
          <w:tab w:val="left" w:pos="360"/>
        </w:tabs>
        <w:spacing w:after="0" w:line="240" w:lineRule="auto"/>
        <w:jc w:val="both"/>
        <w:rPr>
          <w:rFonts w:ascii="Arial" w:eastAsia="MS Mincho" w:hAnsi="Arial" w:cs="Arial"/>
          <w:sz w:val="24"/>
          <w:szCs w:val="24"/>
          <w:lang w:val="en-GB"/>
        </w:rPr>
      </w:pPr>
    </w:p>
    <w:p w14:paraId="7426B86E" w14:textId="3E3440E8" w:rsidR="00044DC0" w:rsidRPr="00E014D4" w:rsidRDefault="001B66B8" w:rsidP="002F6CA0">
      <w:pPr>
        <w:tabs>
          <w:tab w:val="left" w:pos="720"/>
        </w:tabs>
        <w:spacing w:after="0" w:line="240" w:lineRule="auto"/>
        <w:jc w:val="both"/>
        <w:rPr>
          <w:rFonts w:ascii="Arial" w:hAnsi="Arial" w:cs="Arial"/>
          <w:color w:val="000000" w:themeColor="text1"/>
          <w:sz w:val="24"/>
          <w:szCs w:val="24"/>
          <w:lang w:val="en-GB"/>
        </w:rPr>
      </w:pPr>
      <w:r w:rsidRPr="00E014D4">
        <w:rPr>
          <w:rFonts w:ascii="Arial" w:hAnsi="Arial" w:cs="Arial"/>
          <w:b/>
          <w:iCs/>
          <w:color w:val="000000" w:themeColor="text1"/>
          <w:sz w:val="24"/>
          <w:szCs w:val="24"/>
          <w:lang w:val="en-GB"/>
        </w:rPr>
        <w:t xml:space="preserve">4 </w:t>
      </w:r>
      <w:r w:rsidR="002F6CA0" w:rsidRPr="00E014D4">
        <w:rPr>
          <w:rFonts w:ascii="Arial" w:hAnsi="Arial" w:cs="Arial"/>
          <w:b/>
          <w:iCs/>
          <w:color w:val="000000" w:themeColor="text1"/>
          <w:sz w:val="24"/>
          <w:szCs w:val="24"/>
          <w:lang w:val="en-GB"/>
        </w:rPr>
        <w:t>–</w:t>
      </w:r>
      <w:r w:rsidR="00044DC0" w:rsidRPr="00E014D4">
        <w:rPr>
          <w:rFonts w:ascii="Arial" w:hAnsi="Arial" w:cs="Arial"/>
          <w:b/>
          <w:iCs/>
          <w:color w:val="000000" w:themeColor="text1"/>
          <w:sz w:val="24"/>
          <w:szCs w:val="24"/>
          <w:lang w:val="en-GB"/>
        </w:rPr>
        <w:t xml:space="preserve"> </w:t>
      </w:r>
      <w:r w:rsidR="002F6CA0" w:rsidRPr="00E014D4">
        <w:rPr>
          <w:rFonts w:ascii="Arial" w:hAnsi="Arial" w:cs="Arial"/>
          <w:b/>
          <w:iCs/>
          <w:color w:val="000000" w:themeColor="text1"/>
          <w:sz w:val="24"/>
          <w:szCs w:val="24"/>
          <w:lang w:val="en-GB"/>
        </w:rPr>
        <w:t>The construction of urban, industrial, and tourism-related facilities</w:t>
      </w:r>
      <w:r w:rsidR="002F6CA0" w:rsidRPr="00E014D4">
        <w:rPr>
          <w:rFonts w:ascii="Arial" w:hAnsi="Arial" w:cs="Arial"/>
          <w:iCs/>
          <w:color w:val="000000" w:themeColor="text1"/>
          <w:sz w:val="24"/>
          <w:szCs w:val="24"/>
          <w:lang w:val="en-GB"/>
        </w:rPr>
        <w:t>: real estate speculation puts pressure on mangrove areas in order to explore modern enterprises.</w:t>
      </w:r>
    </w:p>
    <w:p w14:paraId="0C7E5418" w14:textId="77777777" w:rsidR="00F77981" w:rsidRPr="00E014D4" w:rsidRDefault="00F77981" w:rsidP="004D1D91">
      <w:pPr>
        <w:tabs>
          <w:tab w:val="left" w:pos="360"/>
        </w:tabs>
        <w:spacing w:after="0" w:line="240" w:lineRule="auto"/>
        <w:jc w:val="both"/>
        <w:rPr>
          <w:rFonts w:ascii="Arial" w:eastAsia="MS Mincho" w:hAnsi="Arial" w:cs="Arial"/>
          <w:sz w:val="24"/>
          <w:szCs w:val="24"/>
          <w:lang w:val="en-GB"/>
        </w:rPr>
      </w:pPr>
    </w:p>
    <w:p w14:paraId="656CC135" w14:textId="081C5EF7" w:rsidR="00044DC0" w:rsidRPr="00E014D4" w:rsidRDefault="001B66B8" w:rsidP="00972942">
      <w:pPr>
        <w:spacing w:after="0" w:line="240" w:lineRule="auto"/>
        <w:jc w:val="both"/>
        <w:rPr>
          <w:rFonts w:ascii="Arial" w:hAnsi="Arial" w:cs="Arial"/>
          <w:sz w:val="24"/>
          <w:szCs w:val="24"/>
          <w:lang w:val="en-GB"/>
        </w:rPr>
      </w:pPr>
      <w:r w:rsidRPr="00E014D4">
        <w:rPr>
          <w:rFonts w:ascii="Arial" w:hAnsi="Arial" w:cs="Arial"/>
          <w:b/>
          <w:iCs/>
          <w:sz w:val="24"/>
          <w:szCs w:val="24"/>
          <w:lang w:val="en-GB"/>
        </w:rPr>
        <w:t xml:space="preserve">5 </w:t>
      </w:r>
      <w:r w:rsidR="002F6CA0" w:rsidRPr="00E014D4">
        <w:rPr>
          <w:rFonts w:ascii="Arial" w:hAnsi="Arial" w:cs="Arial"/>
          <w:b/>
          <w:iCs/>
          <w:sz w:val="24"/>
          <w:szCs w:val="24"/>
          <w:lang w:val="en-GB"/>
        </w:rPr>
        <w:t>–</w:t>
      </w:r>
      <w:r w:rsidR="00044DC0" w:rsidRPr="00E014D4">
        <w:rPr>
          <w:rFonts w:ascii="Arial" w:hAnsi="Arial" w:cs="Arial"/>
          <w:b/>
          <w:iCs/>
          <w:sz w:val="24"/>
          <w:szCs w:val="24"/>
          <w:lang w:val="en-GB"/>
        </w:rPr>
        <w:t xml:space="preserve"> </w:t>
      </w:r>
      <w:r w:rsidR="002F6CA0" w:rsidRPr="00E014D4">
        <w:rPr>
          <w:rFonts w:ascii="Arial" w:hAnsi="Arial" w:cs="Arial"/>
          <w:b/>
          <w:iCs/>
          <w:sz w:val="24"/>
          <w:szCs w:val="24"/>
          <w:lang w:val="en-GB"/>
        </w:rPr>
        <w:t>Wood</w:t>
      </w:r>
      <w:r w:rsidR="00F77981" w:rsidRPr="00E014D4">
        <w:rPr>
          <w:rFonts w:ascii="Arial" w:hAnsi="Arial" w:cs="Arial"/>
          <w:sz w:val="24"/>
          <w:szCs w:val="24"/>
          <w:lang w:val="en-GB"/>
        </w:rPr>
        <w:t>:</w:t>
      </w:r>
      <w:r w:rsidR="004D1D91" w:rsidRPr="00E014D4">
        <w:rPr>
          <w:rFonts w:ascii="Arial" w:hAnsi="Arial" w:cs="Arial"/>
          <w:sz w:val="24"/>
          <w:szCs w:val="24"/>
          <w:lang w:val="en-GB"/>
        </w:rPr>
        <w:t xml:space="preserve"> </w:t>
      </w:r>
      <w:r w:rsidR="002F6CA0" w:rsidRPr="00E014D4">
        <w:rPr>
          <w:rFonts w:ascii="Arial" w:hAnsi="Arial" w:cs="Arial"/>
          <w:sz w:val="24"/>
          <w:szCs w:val="24"/>
          <w:lang w:val="en-GB"/>
        </w:rPr>
        <w:t>wood extraction does not observe sustainable levels or techniques for extraction and</w:t>
      </w:r>
      <w:r w:rsidR="00324659" w:rsidRPr="00E014D4">
        <w:rPr>
          <w:rFonts w:ascii="Arial" w:hAnsi="Arial" w:cs="Arial"/>
          <w:sz w:val="24"/>
          <w:szCs w:val="24"/>
          <w:lang w:val="en-GB"/>
        </w:rPr>
        <w:t xml:space="preserve"> barely takes into account forest management plans</w:t>
      </w:r>
      <w:r w:rsidR="00044DC0" w:rsidRPr="00E014D4">
        <w:rPr>
          <w:rFonts w:ascii="Arial" w:hAnsi="Arial" w:cs="Arial"/>
          <w:sz w:val="24"/>
          <w:szCs w:val="24"/>
          <w:lang w:val="en-GB"/>
        </w:rPr>
        <w:t xml:space="preserve">. </w:t>
      </w:r>
    </w:p>
    <w:p w14:paraId="183CF9B4" w14:textId="77777777" w:rsidR="00F77981" w:rsidRPr="00E014D4" w:rsidRDefault="00F77981" w:rsidP="004D1D91">
      <w:pPr>
        <w:tabs>
          <w:tab w:val="left" w:pos="360"/>
        </w:tabs>
        <w:spacing w:after="0" w:line="240" w:lineRule="auto"/>
        <w:jc w:val="both"/>
        <w:rPr>
          <w:rFonts w:ascii="Arial" w:eastAsia="MS Mincho" w:hAnsi="Arial" w:cs="Arial"/>
          <w:sz w:val="24"/>
          <w:szCs w:val="24"/>
          <w:lang w:val="en-GB"/>
        </w:rPr>
      </w:pPr>
    </w:p>
    <w:p w14:paraId="764433FF" w14:textId="36AD66B2" w:rsidR="00044DC0" w:rsidRPr="00E014D4" w:rsidRDefault="001B66B8" w:rsidP="00324659">
      <w:pPr>
        <w:spacing w:after="0" w:line="240" w:lineRule="auto"/>
        <w:jc w:val="both"/>
        <w:rPr>
          <w:rFonts w:ascii="Arial" w:hAnsi="Arial" w:cs="Arial"/>
          <w:sz w:val="24"/>
          <w:szCs w:val="24"/>
          <w:lang w:val="en-GB"/>
        </w:rPr>
      </w:pPr>
      <w:r w:rsidRPr="00E014D4">
        <w:rPr>
          <w:rFonts w:ascii="Arial" w:hAnsi="Arial" w:cs="Arial"/>
          <w:b/>
          <w:iCs/>
          <w:sz w:val="24"/>
          <w:szCs w:val="24"/>
          <w:lang w:val="en-GB"/>
        </w:rPr>
        <w:t xml:space="preserve">6 </w:t>
      </w:r>
      <w:r w:rsidR="00324659" w:rsidRPr="00E014D4">
        <w:rPr>
          <w:rFonts w:ascii="Arial" w:hAnsi="Arial" w:cs="Arial"/>
          <w:b/>
          <w:iCs/>
          <w:sz w:val="24"/>
          <w:szCs w:val="24"/>
          <w:lang w:val="en-GB"/>
        </w:rPr>
        <w:t>–</w:t>
      </w:r>
      <w:r w:rsidR="00044DC0" w:rsidRPr="00E014D4">
        <w:rPr>
          <w:rFonts w:ascii="Arial" w:hAnsi="Arial" w:cs="Arial"/>
          <w:b/>
          <w:iCs/>
          <w:sz w:val="24"/>
          <w:szCs w:val="24"/>
          <w:lang w:val="en-GB"/>
        </w:rPr>
        <w:t xml:space="preserve"> </w:t>
      </w:r>
      <w:r w:rsidR="00324659" w:rsidRPr="00E014D4">
        <w:rPr>
          <w:rFonts w:ascii="Arial" w:hAnsi="Arial" w:cs="Arial"/>
          <w:b/>
          <w:iCs/>
          <w:sz w:val="24"/>
          <w:szCs w:val="24"/>
          <w:lang w:val="en-GB"/>
        </w:rPr>
        <w:t>Climate change</w:t>
      </w:r>
      <w:r w:rsidR="00F77981" w:rsidRPr="00E014D4">
        <w:rPr>
          <w:rFonts w:ascii="Arial" w:hAnsi="Arial" w:cs="Arial"/>
          <w:sz w:val="24"/>
          <w:szCs w:val="24"/>
          <w:lang w:val="en-GB"/>
        </w:rPr>
        <w:t>:</w:t>
      </w:r>
      <w:r w:rsidR="00044DC0" w:rsidRPr="00E014D4">
        <w:rPr>
          <w:rFonts w:ascii="Arial" w:hAnsi="Arial" w:cs="Arial"/>
          <w:sz w:val="24"/>
          <w:szCs w:val="24"/>
          <w:lang w:val="en-GB"/>
        </w:rPr>
        <w:t xml:space="preserve"> </w:t>
      </w:r>
      <w:r w:rsidR="00324659" w:rsidRPr="00E014D4">
        <w:rPr>
          <w:rFonts w:ascii="Arial" w:hAnsi="Arial" w:cs="Arial"/>
          <w:sz w:val="24"/>
          <w:szCs w:val="24"/>
          <w:lang w:val="en-GB"/>
        </w:rPr>
        <w:t xml:space="preserve">The forecasts for climatic </w:t>
      </w:r>
      <w:r w:rsidR="00E014D4" w:rsidRPr="00E014D4">
        <w:rPr>
          <w:rFonts w:ascii="Arial" w:hAnsi="Arial" w:cs="Arial"/>
          <w:sz w:val="24"/>
          <w:szCs w:val="24"/>
          <w:lang w:val="en-GB"/>
        </w:rPr>
        <w:t>variability</w:t>
      </w:r>
      <w:r w:rsidR="00324659" w:rsidRPr="00E014D4">
        <w:rPr>
          <w:rFonts w:ascii="Arial" w:hAnsi="Arial" w:cs="Arial"/>
          <w:sz w:val="24"/>
          <w:szCs w:val="24"/>
          <w:lang w:val="en-GB"/>
        </w:rPr>
        <w:t xml:space="preserve"> with the increase in frequency of storms, changes in </w:t>
      </w:r>
      <w:r w:rsidR="00E014D4" w:rsidRPr="00E014D4">
        <w:rPr>
          <w:rFonts w:ascii="Arial" w:hAnsi="Arial" w:cs="Arial"/>
          <w:sz w:val="24"/>
          <w:szCs w:val="24"/>
          <w:lang w:val="en-GB"/>
        </w:rPr>
        <w:t>currents</w:t>
      </w:r>
      <w:r w:rsidR="00324659" w:rsidRPr="00E014D4">
        <w:rPr>
          <w:rFonts w:ascii="Arial" w:hAnsi="Arial" w:cs="Arial"/>
          <w:sz w:val="24"/>
          <w:szCs w:val="24"/>
          <w:lang w:val="en-GB"/>
        </w:rPr>
        <w:t xml:space="preserve"> caused by climate change and increase in sea </w:t>
      </w:r>
      <w:r w:rsidR="00E014D4" w:rsidRPr="00E014D4">
        <w:rPr>
          <w:rFonts w:ascii="Arial" w:hAnsi="Arial" w:cs="Arial"/>
          <w:sz w:val="24"/>
          <w:szCs w:val="24"/>
          <w:lang w:val="en-GB"/>
        </w:rPr>
        <w:t>level</w:t>
      </w:r>
      <w:r w:rsidR="00324659" w:rsidRPr="00E014D4">
        <w:rPr>
          <w:rFonts w:ascii="Arial" w:hAnsi="Arial" w:cs="Arial"/>
          <w:sz w:val="24"/>
          <w:szCs w:val="24"/>
          <w:lang w:val="en-GB"/>
        </w:rPr>
        <w:t xml:space="preserve"> point to threats</w:t>
      </w:r>
      <w:r w:rsidR="00044DC0" w:rsidRPr="00E014D4">
        <w:rPr>
          <w:rFonts w:ascii="Arial" w:hAnsi="Arial" w:cs="Arial"/>
          <w:sz w:val="24"/>
          <w:szCs w:val="24"/>
          <w:lang w:val="en-GB"/>
        </w:rPr>
        <w:t xml:space="preserve">. </w:t>
      </w:r>
    </w:p>
    <w:p w14:paraId="318BB406" w14:textId="77777777" w:rsidR="00044DC0" w:rsidRPr="00E014D4" w:rsidRDefault="00044DC0" w:rsidP="00044DC0">
      <w:pPr>
        <w:tabs>
          <w:tab w:val="left" w:pos="360"/>
        </w:tabs>
        <w:spacing w:after="0" w:line="240" w:lineRule="auto"/>
        <w:jc w:val="both"/>
        <w:rPr>
          <w:rFonts w:ascii="Arial" w:hAnsi="Arial" w:cs="Arial"/>
          <w:sz w:val="24"/>
          <w:szCs w:val="24"/>
          <w:lang w:val="en-GB"/>
        </w:rPr>
      </w:pPr>
    </w:p>
    <w:p w14:paraId="1FAC0EFF" w14:textId="08E2FFFF" w:rsidR="00324659" w:rsidRPr="00E014D4" w:rsidRDefault="001B66B8" w:rsidP="00972942">
      <w:pPr>
        <w:spacing w:after="0" w:line="240" w:lineRule="auto"/>
        <w:jc w:val="both"/>
        <w:rPr>
          <w:rFonts w:ascii="Arial" w:hAnsi="Arial" w:cs="Arial"/>
          <w:iCs/>
          <w:sz w:val="24"/>
          <w:szCs w:val="24"/>
          <w:lang w:val="en-GB"/>
        </w:rPr>
      </w:pPr>
      <w:r w:rsidRPr="00E014D4">
        <w:rPr>
          <w:rFonts w:ascii="Arial" w:hAnsi="Arial" w:cs="Arial"/>
          <w:b/>
          <w:iCs/>
          <w:sz w:val="24"/>
          <w:szCs w:val="24"/>
          <w:lang w:val="en-GB"/>
        </w:rPr>
        <w:t xml:space="preserve">7 </w:t>
      </w:r>
      <w:r w:rsidR="00324659" w:rsidRPr="00E014D4">
        <w:rPr>
          <w:rFonts w:ascii="Arial" w:hAnsi="Arial" w:cs="Arial"/>
          <w:b/>
          <w:iCs/>
          <w:sz w:val="24"/>
          <w:szCs w:val="24"/>
          <w:lang w:val="en-GB"/>
        </w:rPr>
        <w:t>–</w:t>
      </w:r>
      <w:r w:rsidRPr="00E014D4">
        <w:rPr>
          <w:rFonts w:ascii="Arial" w:hAnsi="Arial" w:cs="Arial"/>
          <w:b/>
          <w:iCs/>
          <w:sz w:val="24"/>
          <w:szCs w:val="24"/>
          <w:lang w:val="en-GB"/>
        </w:rPr>
        <w:t xml:space="preserve"> </w:t>
      </w:r>
      <w:r w:rsidR="00324659" w:rsidRPr="00E014D4">
        <w:rPr>
          <w:rFonts w:ascii="Arial" w:hAnsi="Arial" w:cs="Arial"/>
          <w:b/>
          <w:iCs/>
          <w:sz w:val="24"/>
          <w:szCs w:val="24"/>
          <w:lang w:val="en-GB"/>
        </w:rPr>
        <w:t>Underlying causes of threats:</w:t>
      </w:r>
      <w:r w:rsidR="004D1D91" w:rsidRPr="00E014D4">
        <w:rPr>
          <w:rFonts w:ascii="Arial" w:hAnsi="Arial" w:cs="Arial"/>
          <w:b/>
          <w:iCs/>
          <w:sz w:val="24"/>
          <w:szCs w:val="24"/>
          <w:lang w:val="en-GB"/>
        </w:rPr>
        <w:t xml:space="preserve"> </w:t>
      </w:r>
      <w:r w:rsidR="00324659" w:rsidRPr="00E014D4">
        <w:rPr>
          <w:rFonts w:ascii="Arial" w:hAnsi="Arial" w:cs="Arial"/>
          <w:iCs/>
          <w:sz w:val="24"/>
          <w:szCs w:val="24"/>
          <w:lang w:val="en-GB"/>
        </w:rPr>
        <w:t>the underlying causes of these threats are related to deficiencies in policies, regulations, and institutional capacity. The most critical are:</w:t>
      </w:r>
    </w:p>
    <w:p w14:paraId="2CC7D27E" w14:textId="1A17051C" w:rsidR="00324659" w:rsidRPr="00E014D4" w:rsidRDefault="00F6643B" w:rsidP="00DE39F4">
      <w:pPr>
        <w:pStyle w:val="ListParagraph"/>
        <w:numPr>
          <w:ilvl w:val="0"/>
          <w:numId w:val="101"/>
        </w:numPr>
        <w:spacing w:after="0" w:line="240" w:lineRule="auto"/>
        <w:jc w:val="both"/>
        <w:rPr>
          <w:rFonts w:ascii="Arial" w:hAnsi="Arial" w:cs="Arial"/>
          <w:iCs/>
          <w:sz w:val="24"/>
          <w:szCs w:val="24"/>
          <w:lang w:val="en-GB"/>
        </w:rPr>
      </w:pPr>
      <w:r w:rsidRPr="00E014D4">
        <w:rPr>
          <w:rFonts w:ascii="Arial" w:hAnsi="Arial" w:cs="Arial"/>
          <w:iCs/>
          <w:sz w:val="24"/>
          <w:szCs w:val="24"/>
          <w:lang w:val="en-GB"/>
        </w:rPr>
        <w:t>The Environmental Licensing System (</w:t>
      </w:r>
      <w:r w:rsidRPr="00E014D4">
        <w:rPr>
          <w:rFonts w:ascii="Arial" w:hAnsi="Arial" w:cs="Arial"/>
          <w:i/>
          <w:iCs/>
          <w:color w:val="000000" w:themeColor="text1"/>
          <w:sz w:val="24"/>
          <w:szCs w:val="24"/>
          <w:lang w:val="en-GB"/>
        </w:rPr>
        <w:t>Sistema de Licenciamento Ambiental</w:t>
      </w:r>
      <w:r w:rsidRPr="00E014D4">
        <w:rPr>
          <w:rFonts w:ascii="Arial" w:hAnsi="Arial" w:cs="Arial"/>
          <w:iCs/>
          <w:color w:val="000000" w:themeColor="text1"/>
          <w:sz w:val="24"/>
          <w:szCs w:val="24"/>
          <w:lang w:val="en-GB"/>
        </w:rPr>
        <w:t>), both federal as well as through state environmental organizations;</w:t>
      </w:r>
    </w:p>
    <w:p w14:paraId="027693F6" w14:textId="27AEEB1F" w:rsidR="00F6643B" w:rsidRPr="00E014D4" w:rsidRDefault="00F6643B" w:rsidP="00DE39F4">
      <w:pPr>
        <w:pStyle w:val="ListParagraph"/>
        <w:numPr>
          <w:ilvl w:val="0"/>
          <w:numId w:val="101"/>
        </w:numPr>
        <w:spacing w:after="0" w:line="240" w:lineRule="auto"/>
        <w:jc w:val="both"/>
        <w:rPr>
          <w:rFonts w:ascii="Arial" w:hAnsi="Arial" w:cs="Arial"/>
          <w:iCs/>
          <w:sz w:val="24"/>
          <w:szCs w:val="24"/>
          <w:lang w:val="en-GB"/>
        </w:rPr>
      </w:pPr>
      <w:r w:rsidRPr="00E014D4">
        <w:rPr>
          <w:rFonts w:ascii="Arial" w:hAnsi="Arial" w:cs="Arial"/>
          <w:iCs/>
          <w:color w:val="000000" w:themeColor="text1"/>
          <w:sz w:val="24"/>
          <w:szCs w:val="24"/>
          <w:lang w:val="en-GB"/>
        </w:rPr>
        <w:t>Capacity for licensing and oversight, federal and state;</w:t>
      </w:r>
    </w:p>
    <w:p w14:paraId="002BB442" w14:textId="05B628D7" w:rsidR="00F6643B" w:rsidRPr="00E014D4" w:rsidRDefault="00F6643B" w:rsidP="00DE39F4">
      <w:pPr>
        <w:pStyle w:val="ListParagraph"/>
        <w:numPr>
          <w:ilvl w:val="0"/>
          <w:numId w:val="101"/>
        </w:numPr>
        <w:spacing w:after="0" w:line="240" w:lineRule="auto"/>
        <w:jc w:val="both"/>
        <w:rPr>
          <w:rFonts w:ascii="Arial" w:hAnsi="Arial" w:cs="Arial"/>
          <w:iCs/>
          <w:sz w:val="24"/>
          <w:szCs w:val="24"/>
          <w:lang w:val="en-GB"/>
        </w:rPr>
      </w:pPr>
      <w:r w:rsidRPr="00E014D4">
        <w:rPr>
          <w:rFonts w:ascii="Arial" w:hAnsi="Arial" w:cs="Arial"/>
          <w:iCs/>
          <w:color w:val="000000" w:themeColor="text1"/>
          <w:sz w:val="24"/>
          <w:szCs w:val="24"/>
          <w:lang w:val="en-GB"/>
        </w:rPr>
        <w:t>Sectorial participation in licensing processes;</w:t>
      </w:r>
    </w:p>
    <w:p w14:paraId="576F7916" w14:textId="77777777" w:rsidR="00F6643B" w:rsidRPr="00E014D4" w:rsidRDefault="00F6643B" w:rsidP="00DE39F4">
      <w:pPr>
        <w:pStyle w:val="ListParagraph"/>
        <w:numPr>
          <w:ilvl w:val="0"/>
          <w:numId w:val="101"/>
        </w:numPr>
        <w:spacing w:after="0" w:line="240" w:lineRule="auto"/>
        <w:jc w:val="both"/>
        <w:rPr>
          <w:rFonts w:ascii="Arial" w:hAnsi="Arial" w:cs="Arial"/>
          <w:sz w:val="24"/>
          <w:szCs w:val="24"/>
          <w:lang w:val="en-GB"/>
        </w:rPr>
      </w:pPr>
      <w:r w:rsidRPr="00E014D4">
        <w:rPr>
          <w:rFonts w:ascii="Arial" w:hAnsi="Arial" w:cs="Arial"/>
          <w:iCs/>
          <w:sz w:val="24"/>
          <w:szCs w:val="24"/>
          <w:lang w:val="en-GB"/>
        </w:rPr>
        <w:t>Planning at the level of landscapes and development.</w:t>
      </w:r>
    </w:p>
    <w:p w14:paraId="7EF41E81" w14:textId="77777777" w:rsidR="00F6643B" w:rsidRPr="00E014D4" w:rsidRDefault="00F6643B" w:rsidP="00F6643B">
      <w:pPr>
        <w:spacing w:after="0" w:line="240" w:lineRule="auto"/>
        <w:jc w:val="both"/>
        <w:rPr>
          <w:rFonts w:ascii="Arial" w:hAnsi="Arial" w:cs="Arial"/>
          <w:sz w:val="24"/>
          <w:szCs w:val="24"/>
          <w:lang w:val="en-GB"/>
        </w:rPr>
      </w:pPr>
    </w:p>
    <w:p w14:paraId="43A1E04F" w14:textId="70C0EC83" w:rsidR="00F43DEC" w:rsidRPr="00E014D4" w:rsidRDefault="00F6643B" w:rsidP="00F6643B">
      <w:pPr>
        <w:spacing w:after="0" w:line="240" w:lineRule="auto"/>
        <w:jc w:val="both"/>
        <w:rPr>
          <w:rFonts w:ascii="Arial" w:hAnsi="Arial" w:cs="Arial"/>
          <w:sz w:val="24"/>
          <w:szCs w:val="24"/>
          <w:lang w:val="en-GB"/>
        </w:rPr>
      </w:pPr>
      <w:r w:rsidRPr="00E014D4">
        <w:rPr>
          <w:rFonts w:ascii="Arial" w:hAnsi="Arial" w:cs="Arial"/>
          <w:sz w:val="24"/>
          <w:szCs w:val="24"/>
          <w:lang w:val="en-GB"/>
        </w:rPr>
        <w:t>Not only do productive sectors not consider the importance of mangroves, service producers do, as well. The water resource sector also has not considered the mangrove as it should, though some water conservation instruments have been created by the National Water Agency (</w:t>
      </w:r>
      <w:r w:rsidRPr="00E014D4">
        <w:rPr>
          <w:rFonts w:ascii="Arial" w:hAnsi="Arial" w:cs="Arial"/>
          <w:i/>
          <w:sz w:val="24"/>
          <w:szCs w:val="24"/>
          <w:lang w:val="en-GB"/>
        </w:rPr>
        <w:t>Agência Nacional de Águas – ANA</w:t>
      </w:r>
      <w:r w:rsidRPr="00E014D4">
        <w:rPr>
          <w:rFonts w:ascii="Arial" w:hAnsi="Arial" w:cs="Arial"/>
          <w:sz w:val="24"/>
          <w:szCs w:val="24"/>
          <w:lang w:val="en-GB"/>
        </w:rPr>
        <w:t xml:space="preserve">) </w:t>
      </w:r>
    </w:p>
    <w:p w14:paraId="3427115D" w14:textId="77777777" w:rsidR="001B66B8" w:rsidRPr="00E014D4" w:rsidRDefault="001B66B8" w:rsidP="00C02FD9">
      <w:pPr>
        <w:tabs>
          <w:tab w:val="left" w:pos="3825"/>
        </w:tabs>
        <w:spacing w:after="0" w:line="240" w:lineRule="auto"/>
        <w:jc w:val="both"/>
        <w:rPr>
          <w:rFonts w:ascii="Arial" w:hAnsi="Arial" w:cs="Arial"/>
          <w:sz w:val="24"/>
          <w:szCs w:val="24"/>
          <w:lang w:val="en-GB"/>
        </w:rPr>
      </w:pPr>
    </w:p>
    <w:p w14:paraId="65B2F805" w14:textId="7ABB2E06" w:rsidR="00271789" w:rsidRPr="00E014D4" w:rsidRDefault="00F6643B" w:rsidP="00C02FD9">
      <w:pPr>
        <w:pStyle w:val="ListParagraph"/>
        <w:numPr>
          <w:ilvl w:val="0"/>
          <w:numId w:val="5"/>
        </w:numPr>
        <w:tabs>
          <w:tab w:val="left" w:pos="3825"/>
        </w:tabs>
        <w:spacing w:after="0" w:line="240" w:lineRule="auto"/>
        <w:jc w:val="both"/>
        <w:rPr>
          <w:rFonts w:ascii="Arial" w:hAnsi="Arial" w:cs="Arial"/>
          <w:sz w:val="24"/>
          <w:szCs w:val="24"/>
          <w:lang w:val="en-GB"/>
        </w:rPr>
      </w:pPr>
      <w:r w:rsidRPr="00E014D4">
        <w:rPr>
          <w:rFonts w:ascii="Arial" w:hAnsi="Arial" w:cs="Arial"/>
          <w:b/>
          <w:sz w:val="24"/>
          <w:szCs w:val="24"/>
          <w:lang w:val="en-GB"/>
        </w:rPr>
        <w:t>Table of Evaluation of Products and Results</w:t>
      </w:r>
    </w:p>
    <w:p w14:paraId="79E1975C" w14:textId="77777777" w:rsidR="00F6643B" w:rsidRPr="00E014D4" w:rsidRDefault="00F6643B" w:rsidP="00F6643B">
      <w:pPr>
        <w:tabs>
          <w:tab w:val="left" w:pos="3825"/>
        </w:tabs>
        <w:spacing w:after="0" w:line="240" w:lineRule="auto"/>
        <w:jc w:val="both"/>
        <w:rPr>
          <w:rFonts w:ascii="Arial" w:hAnsi="Arial" w:cs="Arial"/>
          <w:sz w:val="24"/>
          <w:szCs w:val="24"/>
          <w:lang w:val="en-GB"/>
        </w:rPr>
      </w:pPr>
    </w:p>
    <w:p w14:paraId="1DE1D087" w14:textId="7C84CF7F" w:rsidR="00F43DEC" w:rsidRPr="00E014D4" w:rsidRDefault="00F6643B" w:rsidP="00F6643B">
      <w:pPr>
        <w:tabs>
          <w:tab w:val="left" w:pos="3825"/>
        </w:tabs>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following evaluation table lists the specific abbreviations in the document </w:t>
      </w:r>
      <w:r w:rsidR="00873EDF" w:rsidRPr="00E014D4">
        <w:rPr>
          <w:rFonts w:ascii="Arial" w:hAnsi="Arial" w:cs="Arial"/>
          <w:sz w:val="24"/>
          <w:szCs w:val="24"/>
          <w:lang w:val="en-GB"/>
        </w:rPr>
        <w:t xml:space="preserve">UNDP Evaluation Guidance for GEF-Financed Projects: Version for External Evaluators, </w:t>
      </w:r>
      <w:r w:rsidRPr="00E014D4">
        <w:rPr>
          <w:rFonts w:ascii="Arial" w:hAnsi="Arial" w:cs="Arial"/>
          <w:sz w:val="24"/>
          <w:szCs w:val="24"/>
          <w:lang w:val="en-GB"/>
        </w:rPr>
        <w:t xml:space="preserve">final memorandum of March 17, 2011. For the items Monitoring and Evaluation, </w:t>
      </w:r>
      <w:r w:rsidR="00E014D4" w:rsidRPr="00E014D4">
        <w:rPr>
          <w:rFonts w:ascii="Arial" w:hAnsi="Arial" w:cs="Arial"/>
          <w:sz w:val="24"/>
          <w:szCs w:val="24"/>
          <w:lang w:val="en-GB"/>
        </w:rPr>
        <w:t>Execution</w:t>
      </w:r>
      <w:r w:rsidRPr="00E014D4">
        <w:rPr>
          <w:rFonts w:ascii="Arial" w:hAnsi="Arial" w:cs="Arial"/>
          <w:sz w:val="24"/>
          <w:szCs w:val="24"/>
          <w:lang w:val="en-GB"/>
        </w:rPr>
        <w:t xml:space="preserve"> by Implementation and Execution Agencies, Catalytic Role, and General Results of the Project, the grades given were </w:t>
      </w:r>
      <w:r w:rsidR="00873EDF" w:rsidRPr="00E014D4">
        <w:rPr>
          <w:rFonts w:ascii="Arial" w:hAnsi="Arial" w:cs="Arial"/>
          <w:i/>
          <w:sz w:val="24"/>
          <w:szCs w:val="24"/>
          <w:lang w:val="en-GB"/>
        </w:rPr>
        <w:t xml:space="preserve">Moderately Unsatisfactory </w:t>
      </w:r>
      <w:r w:rsidRPr="00E014D4">
        <w:rPr>
          <w:rFonts w:ascii="Arial" w:hAnsi="Arial" w:cs="Arial"/>
          <w:sz w:val="24"/>
          <w:szCs w:val="24"/>
          <w:lang w:val="en-GB"/>
        </w:rPr>
        <w:t>and</w:t>
      </w:r>
      <w:r w:rsidR="00873EDF" w:rsidRPr="00E014D4">
        <w:rPr>
          <w:rFonts w:ascii="Arial" w:hAnsi="Arial" w:cs="Arial"/>
          <w:i/>
          <w:sz w:val="24"/>
          <w:szCs w:val="24"/>
          <w:lang w:val="en-GB"/>
        </w:rPr>
        <w:t xml:space="preserve"> </w:t>
      </w:r>
      <w:r w:rsidR="00E014D4" w:rsidRPr="00E014D4">
        <w:rPr>
          <w:rFonts w:ascii="Arial" w:hAnsi="Arial" w:cs="Arial"/>
          <w:i/>
          <w:sz w:val="24"/>
          <w:szCs w:val="24"/>
          <w:lang w:val="en-GB"/>
        </w:rPr>
        <w:t>Unsatisfactory</w:t>
      </w:r>
      <w:r w:rsidR="00873EDF" w:rsidRPr="00E014D4">
        <w:rPr>
          <w:rFonts w:ascii="Arial" w:hAnsi="Arial" w:cs="Arial"/>
          <w:sz w:val="24"/>
          <w:szCs w:val="24"/>
          <w:lang w:val="en-GB"/>
        </w:rPr>
        <w:t>;</w:t>
      </w:r>
      <w:r w:rsidRPr="00E014D4">
        <w:rPr>
          <w:rFonts w:ascii="Arial" w:hAnsi="Arial" w:cs="Arial"/>
          <w:sz w:val="24"/>
          <w:szCs w:val="24"/>
          <w:lang w:val="en-GB"/>
        </w:rPr>
        <w:t xml:space="preserve"> for </w:t>
      </w:r>
      <w:r w:rsidR="00E014D4" w:rsidRPr="00E014D4">
        <w:rPr>
          <w:rFonts w:ascii="Arial" w:hAnsi="Arial" w:cs="Arial"/>
          <w:sz w:val="24"/>
          <w:szCs w:val="24"/>
          <w:lang w:val="en-GB"/>
        </w:rPr>
        <w:t>Sustainability</w:t>
      </w:r>
      <w:r w:rsidR="00873EDF" w:rsidRPr="00E014D4">
        <w:rPr>
          <w:rFonts w:ascii="Arial" w:hAnsi="Arial" w:cs="Arial"/>
          <w:sz w:val="24"/>
          <w:szCs w:val="24"/>
          <w:lang w:val="en-GB"/>
        </w:rPr>
        <w:t xml:space="preserve">, </w:t>
      </w:r>
      <w:r w:rsidR="00873EDF" w:rsidRPr="00E014D4">
        <w:rPr>
          <w:rFonts w:ascii="Arial" w:hAnsi="Arial" w:cs="Arial"/>
          <w:i/>
          <w:sz w:val="24"/>
          <w:szCs w:val="24"/>
          <w:lang w:val="en-GB"/>
        </w:rPr>
        <w:t xml:space="preserve">Moderately Unlikely </w:t>
      </w:r>
      <w:r w:rsidR="00873EDF" w:rsidRPr="00E014D4">
        <w:rPr>
          <w:rFonts w:ascii="Arial" w:hAnsi="Arial" w:cs="Arial"/>
          <w:sz w:val="24"/>
          <w:szCs w:val="24"/>
          <w:lang w:val="en-GB"/>
        </w:rPr>
        <w:t>e</w:t>
      </w:r>
      <w:r w:rsidR="00873EDF" w:rsidRPr="00E014D4">
        <w:rPr>
          <w:rFonts w:ascii="Arial" w:hAnsi="Arial" w:cs="Arial"/>
          <w:i/>
          <w:sz w:val="24"/>
          <w:szCs w:val="24"/>
          <w:lang w:val="en-GB"/>
        </w:rPr>
        <w:t xml:space="preserve"> Unlikely</w:t>
      </w:r>
      <w:r w:rsidRPr="00E014D4">
        <w:rPr>
          <w:rFonts w:ascii="Arial" w:hAnsi="Arial" w:cs="Arial"/>
          <w:sz w:val="24"/>
          <w:szCs w:val="24"/>
          <w:lang w:val="en-GB"/>
        </w:rPr>
        <w:t>. These criteria are placed in the items shown in the Table of Evaluation of Products and Results</w:t>
      </w:r>
      <w:r w:rsidR="00A439CA" w:rsidRPr="00E014D4">
        <w:rPr>
          <w:rFonts w:ascii="Arial" w:hAnsi="Arial" w:cs="Arial"/>
          <w:sz w:val="24"/>
          <w:szCs w:val="24"/>
          <w:lang w:val="en-GB"/>
        </w:rPr>
        <w:t xml:space="preserve">. </w:t>
      </w:r>
    </w:p>
    <w:p w14:paraId="7B09966B" w14:textId="77777777" w:rsidR="00F43DEC" w:rsidRPr="00E014D4" w:rsidRDefault="00F43DEC" w:rsidP="00C02FD9">
      <w:pPr>
        <w:tabs>
          <w:tab w:val="left" w:pos="3825"/>
        </w:tabs>
        <w:spacing w:after="0" w:line="240" w:lineRule="auto"/>
        <w:jc w:val="both"/>
        <w:rPr>
          <w:rFonts w:ascii="Arial" w:hAnsi="Arial" w:cs="Arial"/>
          <w:lang w:val="en-GB"/>
        </w:rPr>
      </w:pPr>
    </w:p>
    <w:p w14:paraId="39DC7CBC" w14:textId="77777777" w:rsidR="00271789" w:rsidRPr="00E014D4" w:rsidRDefault="00271789" w:rsidP="00C02FD9">
      <w:pPr>
        <w:tabs>
          <w:tab w:val="left" w:pos="3825"/>
        </w:tabs>
        <w:spacing w:after="0" w:line="240" w:lineRule="auto"/>
        <w:jc w:val="both"/>
        <w:rPr>
          <w:rFonts w:ascii="Arial" w:hAnsi="Arial" w:cs="Arial"/>
          <w:lang w:val="en-GB"/>
        </w:rPr>
      </w:pPr>
    </w:p>
    <w:tbl>
      <w:tblPr>
        <w:tblW w:w="0" w:type="auto"/>
        <w:jc w:val="center"/>
        <w:tblInd w:w="-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49"/>
        <w:gridCol w:w="1173"/>
      </w:tblGrid>
      <w:tr w:rsidR="00E5330C" w:rsidRPr="00E014D4" w14:paraId="20CEE4E2" w14:textId="77777777" w:rsidTr="0018085D">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tcPr>
          <w:p w14:paraId="5AAA077F" w14:textId="77777777" w:rsidR="00E5330C" w:rsidRPr="00E014D4" w:rsidRDefault="00E5330C" w:rsidP="0018085D">
            <w:pPr>
              <w:spacing w:after="120" w:line="240" w:lineRule="auto"/>
              <w:jc w:val="center"/>
              <w:rPr>
                <w:rFonts w:ascii="Arial" w:hAnsi="Arial" w:cs="Arial"/>
                <w:b/>
                <w:szCs w:val="18"/>
                <w:lang w:val="en-GB"/>
              </w:rPr>
            </w:pPr>
            <w:r w:rsidRPr="00E014D4">
              <w:rPr>
                <w:rFonts w:ascii="Arial" w:hAnsi="Arial" w:cs="Arial"/>
                <w:b/>
                <w:szCs w:val="18"/>
                <w:lang w:val="en-GB"/>
              </w:rPr>
              <w:t>Item</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47EE6CC0" w14:textId="547368BC" w:rsidR="00E5330C" w:rsidRPr="00E014D4" w:rsidRDefault="00F6643B" w:rsidP="0018085D">
            <w:pPr>
              <w:spacing w:after="120" w:line="240" w:lineRule="auto"/>
              <w:jc w:val="center"/>
              <w:rPr>
                <w:rFonts w:ascii="Arial" w:hAnsi="Arial" w:cs="Arial"/>
                <w:b/>
                <w:szCs w:val="18"/>
                <w:lang w:val="en-GB"/>
              </w:rPr>
            </w:pPr>
            <w:r w:rsidRPr="00E014D4">
              <w:rPr>
                <w:rFonts w:ascii="Arial" w:hAnsi="Arial" w:cs="Arial"/>
                <w:b/>
                <w:szCs w:val="18"/>
                <w:lang w:val="en-GB"/>
              </w:rPr>
              <w:t>Grade</w:t>
            </w:r>
          </w:p>
        </w:tc>
      </w:tr>
      <w:tr w:rsidR="00E5330C" w:rsidRPr="00E014D4" w14:paraId="403156B1" w14:textId="77777777" w:rsidTr="0018085D">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3C2F717E" w14:textId="1B4B2C90" w:rsidR="00E5330C" w:rsidRPr="00E014D4" w:rsidRDefault="00F6643B" w:rsidP="0018085D">
            <w:pPr>
              <w:spacing w:after="120" w:line="240" w:lineRule="auto"/>
              <w:rPr>
                <w:rFonts w:ascii="Arial" w:hAnsi="Arial" w:cs="Arial"/>
                <w:b/>
                <w:szCs w:val="18"/>
                <w:lang w:val="en-GB"/>
              </w:rPr>
            </w:pPr>
            <w:r w:rsidRPr="00E014D4">
              <w:rPr>
                <w:rFonts w:ascii="Arial" w:hAnsi="Arial" w:cs="Arial"/>
                <w:b/>
                <w:szCs w:val="18"/>
                <w:lang w:val="en-GB"/>
              </w:rPr>
              <w:t>Monitoring and Evaluation</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0321BBE1" w14:textId="77777777" w:rsidR="00E5330C" w:rsidRPr="00E014D4" w:rsidRDefault="00E5330C" w:rsidP="002F3C61">
            <w:pPr>
              <w:spacing w:after="120" w:line="240" w:lineRule="auto"/>
              <w:jc w:val="center"/>
              <w:rPr>
                <w:rFonts w:ascii="Arial" w:hAnsi="Arial" w:cs="Arial"/>
                <w:szCs w:val="18"/>
                <w:lang w:val="en-GB"/>
              </w:rPr>
            </w:pPr>
          </w:p>
        </w:tc>
      </w:tr>
      <w:tr w:rsidR="00E5330C" w:rsidRPr="00E014D4" w14:paraId="7D63B570" w14:textId="77777777" w:rsidTr="0018085D">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3FD7A7BC" w14:textId="05D5D45D" w:rsidR="00E5330C" w:rsidRPr="00E014D4" w:rsidRDefault="00F6643B" w:rsidP="00F6643B">
            <w:pPr>
              <w:spacing w:after="120" w:line="240" w:lineRule="auto"/>
              <w:rPr>
                <w:rFonts w:ascii="Arial" w:hAnsi="Arial" w:cs="Arial"/>
                <w:szCs w:val="18"/>
                <w:lang w:val="en-GB"/>
              </w:rPr>
            </w:pPr>
            <w:r w:rsidRPr="00E014D4">
              <w:rPr>
                <w:rFonts w:ascii="Arial" w:hAnsi="Arial" w:cs="Arial"/>
                <w:szCs w:val="18"/>
                <w:lang w:val="en-GB"/>
              </w:rPr>
              <w:t>General quality – monitoring and evaluation</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4F4AA333"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U</w:t>
            </w:r>
          </w:p>
        </w:tc>
      </w:tr>
      <w:tr w:rsidR="00E5330C" w:rsidRPr="00E014D4" w14:paraId="169A6696" w14:textId="77777777" w:rsidTr="0018085D">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753488B0" w14:textId="368F8CB0" w:rsidR="00E5330C" w:rsidRPr="00E014D4" w:rsidRDefault="00F6643B" w:rsidP="0018085D">
            <w:pPr>
              <w:spacing w:after="120" w:line="240" w:lineRule="auto"/>
              <w:rPr>
                <w:rFonts w:ascii="Arial" w:hAnsi="Arial" w:cs="Arial"/>
                <w:szCs w:val="18"/>
                <w:lang w:val="en-GB"/>
              </w:rPr>
            </w:pPr>
            <w:r w:rsidRPr="00E014D4">
              <w:rPr>
                <w:rFonts w:ascii="Arial" w:hAnsi="Arial" w:cs="Arial"/>
                <w:szCs w:val="18"/>
                <w:lang w:val="en-GB"/>
              </w:rPr>
              <w:t>Initial design – monitoring and evaluation</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7B6CC3A4"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U</w:t>
            </w:r>
          </w:p>
        </w:tc>
      </w:tr>
      <w:tr w:rsidR="00E5330C" w:rsidRPr="00E014D4" w14:paraId="030A700C" w14:textId="77777777" w:rsidTr="0018085D">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3C5E53A5" w14:textId="60D2A0FC" w:rsidR="00E5330C" w:rsidRPr="00E014D4" w:rsidRDefault="00F6643B" w:rsidP="0018085D">
            <w:pPr>
              <w:spacing w:after="120" w:line="240" w:lineRule="auto"/>
              <w:rPr>
                <w:rFonts w:ascii="Arial" w:hAnsi="Arial" w:cs="Arial"/>
                <w:szCs w:val="18"/>
                <w:lang w:val="en-GB"/>
              </w:rPr>
            </w:pPr>
            <w:r w:rsidRPr="00E014D4">
              <w:rPr>
                <w:rFonts w:ascii="Arial" w:hAnsi="Arial" w:cs="Arial"/>
                <w:szCs w:val="18"/>
                <w:lang w:val="en-GB"/>
              </w:rPr>
              <w:t xml:space="preserve">Implementation of monitoring and evaluation </w:t>
            </w:r>
            <w:r w:rsidR="0086178B" w:rsidRPr="00E014D4">
              <w:rPr>
                <w:rFonts w:ascii="Arial" w:hAnsi="Arial" w:cs="Arial"/>
                <w:szCs w:val="18"/>
                <w:lang w:val="en-GB"/>
              </w:rPr>
              <w:t>plan</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09BBC1E7"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U</w:t>
            </w:r>
          </w:p>
        </w:tc>
      </w:tr>
      <w:tr w:rsidR="00E5330C" w:rsidRPr="00E014D4" w14:paraId="0D6E470A" w14:textId="77777777" w:rsidTr="0018085D">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42792785" w14:textId="7AEEF45D" w:rsidR="00E5330C" w:rsidRPr="00E014D4" w:rsidRDefault="00E014D4" w:rsidP="0018085D">
            <w:pPr>
              <w:spacing w:after="120" w:line="240" w:lineRule="auto"/>
              <w:rPr>
                <w:rFonts w:ascii="Arial" w:hAnsi="Arial" w:cs="Arial"/>
                <w:b/>
                <w:szCs w:val="18"/>
                <w:lang w:val="en-GB"/>
              </w:rPr>
            </w:pPr>
            <w:r w:rsidRPr="00E014D4">
              <w:rPr>
                <w:rFonts w:ascii="Arial" w:hAnsi="Arial" w:cs="Arial"/>
                <w:b/>
                <w:szCs w:val="18"/>
                <w:lang w:val="en-GB"/>
              </w:rPr>
              <w:t>Execution</w:t>
            </w:r>
            <w:r w:rsidR="0086178B" w:rsidRPr="00E014D4">
              <w:rPr>
                <w:rFonts w:ascii="Arial" w:hAnsi="Arial" w:cs="Arial"/>
                <w:b/>
                <w:szCs w:val="18"/>
                <w:lang w:val="en-GB"/>
              </w:rPr>
              <w:t xml:space="preserve"> by Implementation and Execution Agencies</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3CEDE4C6" w14:textId="77777777" w:rsidR="00E5330C" w:rsidRPr="00E014D4" w:rsidRDefault="00E5330C" w:rsidP="002F3C61">
            <w:pPr>
              <w:spacing w:after="120" w:line="240" w:lineRule="auto"/>
              <w:jc w:val="center"/>
              <w:rPr>
                <w:rFonts w:ascii="Arial" w:hAnsi="Arial" w:cs="Arial"/>
                <w:szCs w:val="18"/>
                <w:lang w:val="en-GB"/>
              </w:rPr>
            </w:pPr>
          </w:p>
        </w:tc>
      </w:tr>
      <w:tr w:rsidR="00E5330C" w:rsidRPr="00E014D4" w14:paraId="504F91C1"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5AA80C92" w14:textId="53AE9640" w:rsidR="00E5330C" w:rsidRPr="00E014D4" w:rsidRDefault="0086178B" w:rsidP="0086178B">
            <w:pPr>
              <w:spacing w:after="120" w:line="240" w:lineRule="auto"/>
              <w:rPr>
                <w:rFonts w:ascii="Arial" w:hAnsi="Arial" w:cs="Arial"/>
                <w:szCs w:val="18"/>
                <w:lang w:val="en-GB"/>
              </w:rPr>
            </w:pPr>
            <w:r w:rsidRPr="00E014D4">
              <w:rPr>
                <w:rFonts w:ascii="Arial" w:hAnsi="Arial" w:cs="Arial"/>
                <w:szCs w:val="18"/>
                <w:lang w:val="en-GB"/>
              </w:rPr>
              <w:t>General quality of Project implementation and execution</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7BF710E1"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MS</w:t>
            </w:r>
          </w:p>
        </w:tc>
      </w:tr>
      <w:tr w:rsidR="00E5330C" w:rsidRPr="00E014D4" w14:paraId="6E2C09A6"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1797896F" w14:textId="49399DC1"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Execution by Implementing Agency</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2B802584"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S</w:t>
            </w:r>
          </w:p>
        </w:tc>
      </w:tr>
      <w:tr w:rsidR="00E5330C" w:rsidRPr="00E014D4" w14:paraId="5AAAF8D4"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2A7B1733" w14:textId="5454543F"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Execution by Execution Agency</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4F35B699"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MS</w:t>
            </w:r>
          </w:p>
        </w:tc>
      </w:tr>
      <w:tr w:rsidR="00E5330C" w:rsidRPr="00E014D4" w14:paraId="1CF93B3A"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6C18B069" w14:textId="66913A91" w:rsidR="00E5330C" w:rsidRPr="00E014D4" w:rsidRDefault="0086178B" w:rsidP="00972942">
            <w:pPr>
              <w:spacing w:after="120" w:line="240" w:lineRule="auto"/>
              <w:rPr>
                <w:rFonts w:ascii="Arial" w:hAnsi="Arial" w:cs="Arial"/>
                <w:b/>
                <w:szCs w:val="18"/>
                <w:lang w:val="en-GB"/>
              </w:rPr>
            </w:pPr>
            <w:r w:rsidRPr="00E014D4">
              <w:rPr>
                <w:rFonts w:ascii="Arial" w:hAnsi="Arial" w:cs="Arial"/>
                <w:b/>
                <w:szCs w:val="18"/>
                <w:lang w:val="en-GB"/>
              </w:rPr>
              <w:t>Outcomes</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0A348C5B" w14:textId="77777777" w:rsidR="00E5330C" w:rsidRPr="00E014D4" w:rsidRDefault="00E5330C" w:rsidP="002F3C61">
            <w:pPr>
              <w:spacing w:after="120" w:line="240" w:lineRule="auto"/>
              <w:jc w:val="center"/>
              <w:rPr>
                <w:rFonts w:ascii="Arial" w:hAnsi="Arial" w:cs="Arial"/>
                <w:szCs w:val="18"/>
                <w:lang w:val="en-GB"/>
              </w:rPr>
            </w:pPr>
          </w:p>
        </w:tc>
      </w:tr>
      <w:tr w:rsidR="00E5330C" w:rsidRPr="00E014D4" w14:paraId="280597CC"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2061F471" w14:textId="2127491B" w:rsidR="00E5330C" w:rsidRPr="00E014D4" w:rsidRDefault="0086178B" w:rsidP="0086178B">
            <w:pPr>
              <w:spacing w:after="120" w:line="240" w:lineRule="auto"/>
              <w:rPr>
                <w:rFonts w:ascii="Arial" w:hAnsi="Arial" w:cs="Arial"/>
                <w:szCs w:val="18"/>
                <w:lang w:val="en-GB"/>
              </w:rPr>
            </w:pPr>
            <w:r w:rsidRPr="00E014D4">
              <w:rPr>
                <w:rFonts w:ascii="Arial" w:hAnsi="Arial" w:cs="Arial"/>
                <w:szCs w:val="18"/>
                <w:lang w:val="en-GB"/>
              </w:rPr>
              <w:t>General quality of Project results</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68EB5AC1"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MS</w:t>
            </w:r>
          </w:p>
        </w:tc>
      </w:tr>
      <w:tr w:rsidR="00E5330C" w:rsidRPr="00E014D4" w14:paraId="2BCC59B1"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799D4659" w14:textId="48767F3D"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Relevance</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21A0AAFC"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HS</w:t>
            </w:r>
          </w:p>
        </w:tc>
      </w:tr>
      <w:tr w:rsidR="00E5330C" w:rsidRPr="00E014D4" w14:paraId="23A1A120"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5999B477" w14:textId="56881A4F"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Effectiveness</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78AD18E9" w14:textId="77777777" w:rsidR="00E5330C" w:rsidRPr="00E014D4" w:rsidRDefault="00E5330C" w:rsidP="002F3C61">
            <w:pPr>
              <w:spacing w:after="120" w:line="240" w:lineRule="auto"/>
              <w:jc w:val="center"/>
              <w:rPr>
                <w:rFonts w:ascii="Arial" w:hAnsi="Arial" w:cs="Arial"/>
                <w:szCs w:val="18"/>
                <w:lang w:val="en-GB"/>
              </w:rPr>
            </w:pPr>
            <w:r w:rsidRPr="00E014D4">
              <w:rPr>
                <w:rFonts w:ascii="Arial" w:hAnsi="Arial" w:cs="Arial"/>
                <w:szCs w:val="18"/>
                <w:lang w:val="en-GB"/>
              </w:rPr>
              <w:t>MS</w:t>
            </w:r>
          </w:p>
        </w:tc>
      </w:tr>
      <w:tr w:rsidR="00E5330C" w:rsidRPr="00E014D4" w14:paraId="688EBD2C"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0AAF137B" w14:textId="730DAE59"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Efficiency</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798B1AC4" w14:textId="77777777" w:rsidR="00E5330C" w:rsidRPr="00E014D4" w:rsidRDefault="005B16DC" w:rsidP="002F3C61">
            <w:pPr>
              <w:spacing w:after="120" w:line="240" w:lineRule="auto"/>
              <w:jc w:val="center"/>
              <w:rPr>
                <w:rFonts w:ascii="Arial" w:hAnsi="Arial" w:cs="Arial"/>
                <w:szCs w:val="18"/>
                <w:lang w:val="en-GB"/>
              </w:rPr>
            </w:pPr>
            <w:r w:rsidRPr="00E014D4">
              <w:rPr>
                <w:rFonts w:ascii="Arial" w:hAnsi="Arial" w:cs="Arial"/>
                <w:szCs w:val="18"/>
                <w:lang w:val="en-GB"/>
              </w:rPr>
              <w:t>M</w:t>
            </w:r>
            <w:r w:rsidR="00A439CA" w:rsidRPr="00E014D4">
              <w:rPr>
                <w:rFonts w:ascii="Arial" w:hAnsi="Arial" w:cs="Arial"/>
                <w:szCs w:val="18"/>
                <w:lang w:val="en-GB"/>
              </w:rPr>
              <w:t>U</w:t>
            </w:r>
          </w:p>
        </w:tc>
      </w:tr>
      <w:tr w:rsidR="00E5330C" w:rsidRPr="00E014D4" w14:paraId="611265C6"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46FC3772" w14:textId="1D0EFC81" w:rsidR="00E5330C" w:rsidRPr="00E014D4" w:rsidRDefault="0086178B" w:rsidP="00972942">
            <w:pPr>
              <w:spacing w:after="120" w:line="240" w:lineRule="auto"/>
              <w:rPr>
                <w:rFonts w:ascii="Arial" w:hAnsi="Arial" w:cs="Arial"/>
                <w:b/>
                <w:szCs w:val="18"/>
                <w:lang w:val="en-GB"/>
              </w:rPr>
            </w:pPr>
            <w:r w:rsidRPr="00E014D4">
              <w:rPr>
                <w:rFonts w:ascii="Arial" w:hAnsi="Arial" w:cs="Arial"/>
                <w:b/>
                <w:szCs w:val="18"/>
                <w:lang w:val="en-GB"/>
              </w:rPr>
              <w:t>Catalytic Role</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54E7F0EC" w14:textId="77777777" w:rsidR="00E5330C" w:rsidRPr="00E014D4" w:rsidRDefault="00E5330C" w:rsidP="002F3C61">
            <w:pPr>
              <w:spacing w:after="120" w:line="240" w:lineRule="auto"/>
              <w:jc w:val="center"/>
              <w:rPr>
                <w:rFonts w:ascii="Arial" w:hAnsi="Arial" w:cs="Arial"/>
                <w:szCs w:val="18"/>
                <w:lang w:val="en-GB"/>
              </w:rPr>
            </w:pPr>
          </w:p>
        </w:tc>
      </w:tr>
      <w:tr w:rsidR="00E5330C" w:rsidRPr="00E014D4" w14:paraId="0F75949C"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19D7472E" w14:textId="1B946117"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Production of a public good</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72D278EA" w14:textId="77777777" w:rsidR="00E5330C" w:rsidRPr="00E014D4" w:rsidRDefault="00E5330C" w:rsidP="0018085D">
            <w:pPr>
              <w:spacing w:after="120" w:line="240" w:lineRule="auto"/>
              <w:jc w:val="center"/>
              <w:rPr>
                <w:rFonts w:ascii="Arial" w:hAnsi="Arial" w:cs="Arial"/>
                <w:szCs w:val="18"/>
                <w:lang w:val="en-GB"/>
              </w:rPr>
            </w:pPr>
            <w:r w:rsidRPr="00E014D4">
              <w:rPr>
                <w:rFonts w:ascii="Arial" w:hAnsi="Arial" w:cs="Arial"/>
                <w:szCs w:val="18"/>
                <w:lang w:val="en-GB"/>
              </w:rPr>
              <w:t>S</w:t>
            </w:r>
          </w:p>
        </w:tc>
      </w:tr>
      <w:tr w:rsidR="00E5330C" w:rsidRPr="00E014D4" w14:paraId="043391E6"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2CD2D1DB" w14:textId="6A79B675"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Demonstration</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EC98657" w14:textId="77777777" w:rsidR="00E5330C" w:rsidRPr="00E014D4" w:rsidRDefault="00E5330C" w:rsidP="0018085D">
            <w:pPr>
              <w:spacing w:after="120" w:line="240" w:lineRule="auto"/>
              <w:jc w:val="center"/>
              <w:rPr>
                <w:rFonts w:ascii="Arial" w:hAnsi="Arial" w:cs="Arial"/>
                <w:szCs w:val="18"/>
                <w:lang w:val="en-GB"/>
              </w:rPr>
            </w:pPr>
            <w:r w:rsidRPr="00E014D4">
              <w:rPr>
                <w:rFonts w:ascii="Arial" w:hAnsi="Arial" w:cs="Arial"/>
                <w:szCs w:val="18"/>
                <w:lang w:val="en-GB"/>
              </w:rPr>
              <w:t>MS</w:t>
            </w:r>
          </w:p>
        </w:tc>
      </w:tr>
      <w:tr w:rsidR="00E5330C" w:rsidRPr="00E014D4" w14:paraId="0190040C"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4970D34F" w14:textId="3BE484DC"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Replicability</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86764BB" w14:textId="77777777" w:rsidR="00E5330C" w:rsidRPr="00E014D4" w:rsidRDefault="00E5330C" w:rsidP="0018085D">
            <w:pPr>
              <w:spacing w:after="120" w:line="240" w:lineRule="auto"/>
              <w:jc w:val="center"/>
              <w:rPr>
                <w:rFonts w:ascii="Arial" w:hAnsi="Arial" w:cs="Arial"/>
                <w:szCs w:val="18"/>
                <w:lang w:val="en-GB"/>
              </w:rPr>
            </w:pPr>
            <w:r w:rsidRPr="00E014D4">
              <w:rPr>
                <w:rFonts w:ascii="Arial" w:hAnsi="Arial" w:cs="Arial"/>
                <w:szCs w:val="18"/>
                <w:lang w:val="en-GB"/>
              </w:rPr>
              <w:t>S</w:t>
            </w:r>
          </w:p>
        </w:tc>
      </w:tr>
      <w:tr w:rsidR="00E5330C" w:rsidRPr="00E014D4" w14:paraId="45BF68CE"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0CF7F6FC" w14:textId="7CD4BC9E"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Application at a larger scale</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FCAE4FC" w14:textId="77777777" w:rsidR="00E5330C" w:rsidRPr="00E014D4" w:rsidRDefault="00E5330C" w:rsidP="0018085D">
            <w:pPr>
              <w:spacing w:after="120" w:line="240" w:lineRule="auto"/>
              <w:jc w:val="center"/>
              <w:rPr>
                <w:rFonts w:ascii="Arial" w:hAnsi="Arial" w:cs="Arial"/>
                <w:szCs w:val="18"/>
                <w:lang w:val="en-GB"/>
              </w:rPr>
            </w:pPr>
            <w:r w:rsidRPr="00E014D4">
              <w:rPr>
                <w:rFonts w:ascii="Arial" w:hAnsi="Arial" w:cs="Arial"/>
                <w:szCs w:val="18"/>
                <w:lang w:val="en-GB"/>
              </w:rPr>
              <w:t>U/A</w:t>
            </w:r>
          </w:p>
        </w:tc>
      </w:tr>
      <w:tr w:rsidR="00E5330C" w:rsidRPr="00E014D4" w14:paraId="22757B62"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5B249371" w14:textId="3C073C93" w:rsidR="00E5330C" w:rsidRPr="00E014D4" w:rsidRDefault="0086178B" w:rsidP="00972942">
            <w:pPr>
              <w:spacing w:after="120" w:line="240" w:lineRule="auto"/>
              <w:rPr>
                <w:rFonts w:ascii="Arial" w:hAnsi="Arial" w:cs="Arial"/>
                <w:b/>
                <w:szCs w:val="18"/>
                <w:lang w:val="en-GB"/>
              </w:rPr>
            </w:pPr>
            <w:r w:rsidRPr="00E014D4">
              <w:rPr>
                <w:rFonts w:ascii="Arial" w:hAnsi="Arial" w:cs="Arial"/>
                <w:b/>
                <w:szCs w:val="18"/>
                <w:lang w:val="en-GB"/>
              </w:rPr>
              <w:t>Sustainability</w:t>
            </w:r>
          </w:p>
        </w:tc>
        <w:tc>
          <w:tcPr>
            <w:tcW w:w="1173" w:type="dxa"/>
            <w:tcBorders>
              <w:top w:val="single" w:sz="4" w:space="0" w:color="auto"/>
              <w:left w:val="single" w:sz="4" w:space="0" w:color="auto"/>
              <w:bottom w:val="single" w:sz="4" w:space="0" w:color="auto"/>
              <w:right w:val="single" w:sz="4" w:space="0" w:color="auto"/>
            </w:tcBorders>
            <w:shd w:val="clear" w:color="auto" w:fill="auto"/>
          </w:tcPr>
          <w:p w14:paraId="25394E16" w14:textId="77777777" w:rsidR="00E5330C" w:rsidRPr="00E014D4" w:rsidRDefault="00E5330C" w:rsidP="002F3C61">
            <w:pPr>
              <w:spacing w:after="120" w:line="240" w:lineRule="auto"/>
              <w:jc w:val="center"/>
              <w:rPr>
                <w:rFonts w:ascii="Arial" w:hAnsi="Arial" w:cs="Arial"/>
                <w:szCs w:val="18"/>
                <w:lang w:val="en-GB"/>
              </w:rPr>
            </w:pPr>
          </w:p>
        </w:tc>
      </w:tr>
      <w:tr w:rsidR="00E5330C" w:rsidRPr="00E014D4" w14:paraId="43FC2D8B"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100B2CD4" w14:textId="18BD8905"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General probability of risks to sustainability</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7C38CC5" w14:textId="77777777" w:rsidR="00E5330C" w:rsidRPr="00E014D4" w:rsidRDefault="00A439CA" w:rsidP="0018085D">
            <w:pPr>
              <w:spacing w:after="120" w:line="240" w:lineRule="auto"/>
              <w:jc w:val="center"/>
              <w:rPr>
                <w:rFonts w:ascii="Arial" w:hAnsi="Arial" w:cs="Arial"/>
                <w:szCs w:val="18"/>
                <w:lang w:val="en-GB"/>
              </w:rPr>
            </w:pPr>
            <w:r w:rsidRPr="00E014D4">
              <w:rPr>
                <w:rFonts w:ascii="Arial" w:hAnsi="Arial" w:cs="Arial"/>
                <w:szCs w:val="18"/>
                <w:lang w:val="en-GB"/>
              </w:rPr>
              <w:t>M</w:t>
            </w:r>
            <w:r w:rsidR="005B16DC" w:rsidRPr="00E014D4">
              <w:rPr>
                <w:rFonts w:ascii="Arial" w:hAnsi="Arial" w:cs="Arial"/>
                <w:szCs w:val="18"/>
                <w:lang w:val="en-GB"/>
              </w:rPr>
              <w:t>U</w:t>
            </w:r>
          </w:p>
        </w:tc>
      </w:tr>
      <w:tr w:rsidR="00E5330C" w:rsidRPr="00E014D4" w14:paraId="2D15AF1F"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3C6C0E61" w14:textId="3BA2C7DF"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Financial</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87073C3" w14:textId="77777777" w:rsidR="00E5330C" w:rsidRPr="00E014D4" w:rsidRDefault="00A439CA" w:rsidP="0018085D">
            <w:pPr>
              <w:spacing w:after="120" w:line="240" w:lineRule="auto"/>
              <w:jc w:val="center"/>
              <w:rPr>
                <w:rFonts w:ascii="Arial" w:hAnsi="Arial" w:cs="Arial"/>
                <w:szCs w:val="18"/>
                <w:lang w:val="en-GB"/>
              </w:rPr>
            </w:pPr>
            <w:r w:rsidRPr="00E014D4">
              <w:rPr>
                <w:rFonts w:ascii="Arial" w:hAnsi="Arial" w:cs="Arial"/>
                <w:szCs w:val="18"/>
                <w:lang w:val="en-GB"/>
              </w:rPr>
              <w:t>M</w:t>
            </w:r>
            <w:r w:rsidR="005B16DC" w:rsidRPr="00E014D4">
              <w:rPr>
                <w:rFonts w:ascii="Arial" w:hAnsi="Arial" w:cs="Arial"/>
                <w:szCs w:val="18"/>
                <w:lang w:val="en-GB"/>
              </w:rPr>
              <w:t>U</w:t>
            </w:r>
          </w:p>
        </w:tc>
      </w:tr>
      <w:tr w:rsidR="00E5330C" w:rsidRPr="00E014D4" w14:paraId="0AC278D5"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33EC0357" w14:textId="4F91699A"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Socioeconomic</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0048FA99" w14:textId="77777777" w:rsidR="00E5330C" w:rsidRPr="00E014D4" w:rsidRDefault="00A439CA" w:rsidP="0018085D">
            <w:pPr>
              <w:spacing w:after="120" w:line="240" w:lineRule="auto"/>
              <w:jc w:val="center"/>
              <w:rPr>
                <w:rFonts w:ascii="Arial" w:hAnsi="Arial" w:cs="Arial"/>
                <w:szCs w:val="18"/>
                <w:lang w:val="en-GB"/>
              </w:rPr>
            </w:pPr>
            <w:r w:rsidRPr="00E014D4">
              <w:rPr>
                <w:rFonts w:ascii="Arial" w:hAnsi="Arial" w:cs="Arial"/>
                <w:szCs w:val="18"/>
                <w:lang w:val="en-GB"/>
              </w:rPr>
              <w:t>M</w:t>
            </w:r>
            <w:r w:rsidR="005B16DC" w:rsidRPr="00E014D4">
              <w:rPr>
                <w:rFonts w:ascii="Arial" w:hAnsi="Arial" w:cs="Arial"/>
                <w:szCs w:val="18"/>
                <w:lang w:val="en-GB"/>
              </w:rPr>
              <w:t>U</w:t>
            </w:r>
          </w:p>
        </w:tc>
      </w:tr>
      <w:tr w:rsidR="00E5330C" w:rsidRPr="00E014D4" w14:paraId="7F55DDA9"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61A22E2A" w14:textId="61D08D09" w:rsidR="00E5330C" w:rsidRPr="00E014D4" w:rsidRDefault="0086178B" w:rsidP="0086178B">
            <w:pPr>
              <w:spacing w:after="120" w:line="240" w:lineRule="auto"/>
              <w:rPr>
                <w:rFonts w:ascii="Arial" w:hAnsi="Arial" w:cs="Arial"/>
                <w:szCs w:val="18"/>
                <w:lang w:val="en-GB"/>
              </w:rPr>
            </w:pPr>
            <w:r w:rsidRPr="00E014D4">
              <w:rPr>
                <w:rFonts w:ascii="Arial" w:hAnsi="Arial" w:cs="Arial"/>
                <w:szCs w:val="18"/>
                <w:lang w:val="en-GB"/>
              </w:rPr>
              <w:t>Institutional and governance framework</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25D1DE9C" w14:textId="77777777" w:rsidR="00E5330C" w:rsidRPr="00E014D4" w:rsidRDefault="00A439CA" w:rsidP="0018085D">
            <w:pPr>
              <w:spacing w:after="120" w:line="240" w:lineRule="auto"/>
              <w:jc w:val="center"/>
              <w:rPr>
                <w:rFonts w:ascii="Arial" w:hAnsi="Arial" w:cs="Arial"/>
                <w:szCs w:val="18"/>
                <w:lang w:val="en-GB"/>
              </w:rPr>
            </w:pPr>
            <w:r w:rsidRPr="00E014D4">
              <w:rPr>
                <w:rFonts w:ascii="Arial" w:hAnsi="Arial" w:cs="Arial"/>
                <w:szCs w:val="18"/>
                <w:lang w:val="en-GB"/>
              </w:rPr>
              <w:t>M</w:t>
            </w:r>
            <w:r w:rsidR="00E5330C" w:rsidRPr="00E014D4">
              <w:rPr>
                <w:rFonts w:ascii="Arial" w:hAnsi="Arial" w:cs="Arial"/>
                <w:szCs w:val="18"/>
                <w:lang w:val="en-GB"/>
              </w:rPr>
              <w:t>U</w:t>
            </w:r>
          </w:p>
        </w:tc>
      </w:tr>
      <w:tr w:rsidR="00E5330C" w:rsidRPr="00E014D4" w14:paraId="1CE60E75"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1C25982E" w14:textId="05D39B1E"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Environmental</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94BD2E2" w14:textId="77777777" w:rsidR="00E5330C" w:rsidRPr="00E014D4" w:rsidRDefault="0018085D" w:rsidP="0018085D">
            <w:pPr>
              <w:spacing w:after="120" w:line="240" w:lineRule="auto"/>
              <w:jc w:val="center"/>
              <w:rPr>
                <w:rFonts w:ascii="Arial" w:hAnsi="Arial" w:cs="Arial"/>
                <w:szCs w:val="18"/>
                <w:lang w:val="en-GB"/>
              </w:rPr>
            </w:pPr>
            <w:r w:rsidRPr="00E014D4">
              <w:rPr>
                <w:rFonts w:ascii="Arial" w:hAnsi="Arial" w:cs="Arial"/>
                <w:szCs w:val="18"/>
                <w:lang w:val="en-GB"/>
              </w:rPr>
              <w:t>UM</w:t>
            </w:r>
          </w:p>
        </w:tc>
      </w:tr>
      <w:tr w:rsidR="00E5330C" w:rsidRPr="00E014D4" w14:paraId="249ADF2C" w14:textId="77777777" w:rsidTr="00972942">
        <w:trPr>
          <w:jc w:val="center"/>
        </w:trPr>
        <w:tc>
          <w:tcPr>
            <w:tcW w:w="6249" w:type="dxa"/>
            <w:tcBorders>
              <w:top w:val="single" w:sz="4" w:space="0" w:color="auto"/>
              <w:left w:val="single" w:sz="4" w:space="0" w:color="auto"/>
              <w:bottom w:val="single" w:sz="4" w:space="0" w:color="auto"/>
              <w:right w:val="single" w:sz="4" w:space="0" w:color="auto"/>
            </w:tcBorders>
            <w:shd w:val="clear" w:color="auto" w:fill="auto"/>
            <w:vAlign w:val="center"/>
          </w:tcPr>
          <w:p w14:paraId="40C556A0" w14:textId="721D31BB" w:rsidR="00E5330C" w:rsidRPr="00E014D4" w:rsidRDefault="0086178B" w:rsidP="00972942">
            <w:pPr>
              <w:spacing w:after="120" w:line="240" w:lineRule="auto"/>
              <w:rPr>
                <w:rFonts w:ascii="Arial" w:hAnsi="Arial" w:cs="Arial"/>
                <w:szCs w:val="18"/>
                <w:lang w:val="en-GB"/>
              </w:rPr>
            </w:pPr>
            <w:r w:rsidRPr="00E014D4">
              <w:rPr>
                <w:rFonts w:ascii="Arial" w:hAnsi="Arial" w:cs="Arial"/>
                <w:szCs w:val="18"/>
                <w:lang w:val="en-GB"/>
              </w:rPr>
              <w:t>General Project Results</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6D9913D6" w14:textId="77777777" w:rsidR="00E5330C" w:rsidRPr="00E014D4" w:rsidRDefault="0018085D" w:rsidP="0018085D">
            <w:pPr>
              <w:spacing w:after="120" w:line="240" w:lineRule="auto"/>
              <w:jc w:val="center"/>
              <w:rPr>
                <w:rFonts w:ascii="Arial" w:hAnsi="Arial" w:cs="Arial"/>
                <w:szCs w:val="18"/>
                <w:lang w:val="en-GB"/>
              </w:rPr>
            </w:pPr>
            <w:r w:rsidRPr="00E014D4">
              <w:rPr>
                <w:rFonts w:ascii="Arial" w:hAnsi="Arial" w:cs="Arial"/>
                <w:szCs w:val="18"/>
                <w:lang w:val="en-GB"/>
              </w:rPr>
              <w:t>UM</w:t>
            </w:r>
          </w:p>
        </w:tc>
      </w:tr>
    </w:tbl>
    <w:p w14:paraId="64705A26" w14:textId="77777777" w:rsidR="0018085D" w:rsidRPr="00E014D4" w:rsidRDefault="0018085D" w:rsidP="0018085D">
      <w:pPr>
        <w:tabs>
          <w:tab w:val="left" w:pos="360"/>
        </w:tabs>
        <w:spacing w:after="0" w:line="240" w:lineRule="auto"/>
        <w:jc w:val="both"/>
        <w:rPr>
          <w:rFonts w:ascii="Arial" w:eastAsia="MS Mincho" w:hAnsi="Arial" w:cs="Arial"/>
          <w:sz w:val="24"/>
          <w:szCs w:val="24"/>
          <w:lang w:val="en-GB"/>
        </w:rPr>
      </w:pPr>
    </w:p>
    <w:p w14:paraId="453F425D" w14:textId="77777777" w:rsidR="0018085D" w:rsidRPr="00E014D4" w:rsidRDefault="0018085D" w:rsidP="0018085D">
      <w:pPr>
        <w:tabs>
          <w:tab w:val="left" w:pos="360"/>
        </w:tabs>
        <w:spacing w:after="0" w:line="240" w:lineRule="auto"/>
        <w:jc w:val="both"/>
        <w:rPr>
          <w:rFonts w:ascii="Arial" w:eastAsia="MS Mincho" w:hAnsi="Arial" w:cs="Arial"/>
          <w:sz w:val="24"/>
          <w:szCs w:val="24"/>
          <w:lang w:val="en-GB"/>
        </w:rPr>
      </w:pPr>
    </w:p>
    <w:p w14:paraId="26E1CC78" w14:textId="23EF62B8" w:rsidR="00E5330C" w:rsidRPr="00E014D4" w:rsidRDefault="0086178B" w:rsidP="004F4131">
      <w:pPr>
        <w:pStyle w:val="ListParagraph"/>
        <w:numPr>
          <w:ilvl w:val="0"/>
          <w:numId w:val="5"/>
        </w:numPr>
        <w:tabs>
          <w:tab w:val="left" w:pos="3825"/>
        </w:tabs>
        <w:spacing w:after="0" w:line="240" w:lineRule="auto"/>
        <w:jc w:val="both"/>
        <w:rPr>
          <w:rFonts w:ascii="Arial" w:hAnsi="Arial" w:cs="Arial"/>
          <w:b/>
          <w:sz w:val="24"/>
          <w:szCs w:val="24"/>
          <w:lang w:val="en-GB"/>
        </w:rPr>
      </w:pPr>
      <w:r w:rsidRPr="00E014D4">
        <w:rPr>
          <w:rFonts w:ascii="Arial" w:hAnsi="Arial" w:cs="Arial"/>
          <w:b/>
          <w:sz w:val="24"/>
          <w:szCs w:val="24"/>
          <w:lang w:val="en-GB"/>
        </w:rPr>
        <w:t>Recommendations</w:t>
      </w:r>
    </w:p>
    <w:p w14:paraId="3F6DD389" w14:textId="77777777" w:rsidR="0018085D" w:rsidRPr="00E014D4" w:rsidRDefault="0018085D" w:rsidP="0018085D">
      <w:pPr>
        <w:tabs>
          <w:tab w:val="left" w:pos="360"/>
        </w:tabs>
        <w:spacing w:after="0" w:line="240" w:lineRule="auto"/>
        <w:jc w:val="both"/>
        <w:rPr>
          <w:rFonts w:ascii="Arial" w:eastAsia="MS Mincho" w:hAnsi="Arial" w:cs="Arial"/>
          <w:sz w:val="24"/>
          <w:szCs w:val="24"/>
          <w:lang w:val="en-GB"/>
        </w:rPr>
      </w:pPr>
    </w:p>
    <w:p w14:paraId="6F8FE912" w14:textId="29885FF6" w:rsidR="003A5D20" w:rsidRPr="00E014D4" w:rsidRDefault="003A5D20" w:rsidP="0018085D">
      <w:pPr>
        <w:tabs>
          <w:tab w:val="left" w:pos="360"/>
        </w:tabs>
        <w:spacing w:after="0" w:line="240" w:lineRule="auto"/>
        <w:jc w:val="both"/>
        <w:rPr>
          <w:rFonts w:ascii="Arial" w:eastAsia="MS Mincho" w:hAnsi="Arial" w:cs="Arial"/>
          <w:sz w:val="24"/>
          <w:szCs w:val="24"/>
          <w:lang w:val="en-GB"/>
        </w:rPr>
      </w:pPr>
      <w:r w:rsidRPr="00E014D4">
        <w:rPr>
          <w:rFonts w:ascii="Arial" w:eastAsia="MS Mincho" w:hAnsi="Arial" w:cs="Arial"/>
          <w:sz w:val="24"/>
          <w:szCs w:val="24"/>
          <w:lang w:val="en-GB"/>
        </w:rPr>
        <w:t>In order to implement the activities achieve proposed results by the Project Document “Mangroves in</w:t>
      </w:r>
      <w:r w:rsidR="00D454FD" w:rsidRPr="00E014D4">
        <w:rPr>
          <w:rFonts w:ascii="Arial" w:eastAsia="MS Mincho" w:hAnsi="Arial" w:cs="Arial"/>
          <w:sz w:val="24"/>
          <w:szCs w:val="24"/>
          <w:lang w:val="en-GB"/>
        </w:rPr>
        <w:t xml:space="preserve"> Brazil,” it is recommended the Project</w:t>
      </w:r>
      <w:r w:rsidRPr="00E014D4">
        <w:rPr>
          <w:rFonts w:ascii="Arial" w:eastAsia="MS Mincho" w:hAnsi="Arial" w:cs="Arial"/>
          <w:sz w:val="24"/>
          <w:szCs w:val="24"/>
          <w:lang w:val="en-GB"/>
        </w:rPr>
        <w:t>:</w:t>
      </w:r>
    </w:p>
    <w:p w14:paraId="067DAA05" w14:textId="3EF6D27A" w:rsidR="00E67D19" w:rsidRPr="00E014D4" w:rsidRDefault="00D454FD" w:rsidP="00DE39F4">
      <w:pPr>
        <w:pStyle w:val="ListParagraph"/>
        <w:numPr>
          <w:ilvl w:val="0"/>
          <w:numId w:val="102"/>
        </w:numPr>
        <w:tabs>
          <w:tab w:val="left" w:pos="360"/>
        </w:tabs>
        <w:spacing w:after="0" w:line="240" w:lineRule="auto"/>
        <w:jc w:val="both"/>
        <w:rPr>
          <w:rFonts w:ascii="Arial" w:hAnsi="Arial" w:cs="Arial"/>
          <w:sz w:val="24"/>
          <w:szCs w:val="24"/>
          <w:lang w:val="en-GB"/>
        </w:rPr>
      </w:pPr>
      <w:r w:rsidRPr="00E014D4">
        <w:rPr>
          <w:rFonts w:ascii="Arial" w:eastAsia="MS Mincho" w:hAnsi="Arial" w:cs="Arial"/>
          <w:sz w:val="24"/>
          <w:szCs w:val="24"/>
          <w:lang w:val="en-GB"/>
        </w:rPr>
        <w:t>Extend the</w:t>
      </w:r>
      <w:r w:rsidR="003A5D20" w:rsidRPr="00E014D4">
        <w:rPr>
          <w:rFonts w:ascii="Arial" w:eastAsia="MS Mincho" w:hAnsi="Arial" w:cs="Arial"/>
          <w:sz w:val="24"/>
          <w:szCs w:val="24"/>
          <w:lang w:val="en-GB"/>
        </w:rPr>
        <w:t xml:space="preserve"> deadline for effective development of priority activities, a timeline be established, and timeline and execution be rigidly followed.</w:t>
      </w:r>
    </w:p>
    <w:p w14:paraId="1DF026D5" w14:textId="77777777" w:rsidR="00E67D19" w:rsidRPr="00E014D4" w:rsidRDefault="00E67D19" w:rsidP="00E67D19">
      <w:pPr>
        <w:spacing w:after="0" w:line="240" w:lineRule="auto"/>
        <w:jc w:val="both"/>
        <w:rPr>
          <w:rFonts w:ascii="Arial" w:hAnsi="Arial" w:cs="Arial"/>
          <w:sz w:val="24"/>
          <w:szCs w:val="24"/>
          <w:lang w:val="en-GB"/>
        </w:rPr>
      </w:pPr>
    </w:p>
    <w:p w14:paraId="210E88E1" w14:textId="266988C0" w:rsidR="00E67D19" w:rsidRPr="00E014D4" w:rsidRDefault="003A5D20" w:rsidP="00E67D19">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With regards to the implementation of </w:t>
      </w:r>
      <w:r w:rsidRPr="00E014D4">
        <w:rPr>
          <w:rFonts w:ascii="Arial" w:hAnsi="Arial" w:cs="Arial"/>
          <w:b/>
          <w:sz w:val="24"/>
          <w:szCs w:val="24"/>
          <w:lang w:val="en-GB"/>
        </w:rPr>
        <w:t>Proposed Plans and Programs</w:t>
      </w:r>
      <w:r w:rsidRPr="00E014D4">
        <w:rPr>
          <w:rFonts w:ascii="Arial" w:hAnsi="Arial" w:cs="Arial"/>
          <w:sz w:val="24"/>
          <w:szCs w:val="24"/>
          <w:lang w:val="en-GB"/>
        </w:rPr>
        <w:t>, it is recommended that</w:t>
      </w:r>
      <w:r w:rsidR="00E67D19" w:rsidRPr="00E014D4">
        <w:rPr>
          <w:rFonts w:ascii="Arial" w:hAnsi="Arial" w:cs="Arial"/>
          <w:sz w:val="24"/>
          <w:szCs w:val="24"/>
          <w:lang w:val="en-GB"/>
        </w:rPr>
        <w:t>:</w:t>
      </w:r>
    </w:p>
    <w:p w14:paraId="45A5EEDD" w14:textId="77777777" w:rsidR="0002102E" w:rsidRPr="00E014D4" w:rsidRDefault="0002102E" w:rsidP="00E67D19">
      <w:pPr>
        <w:spacing w:after="0" w:line="240" w:lineRule="auto"/>
        <w:jc w:val="both"/>
        <w:rPr>
          <w:rFonts w:ascii="Arial" w:hAnsi="Arial" w:cs="Arial"/>
          <w:sz w:val="24"/>
          <w:szCs w:val="24"/>
          <w:lang w:val="en-GB"/>
        </w:rPr>
      </w:pPr>
    </w:p>
    <w:p w14:paraId="09C966EF" w14:textId="54A5DD75" w:rsidR="00E67D19" w:rsidRPr="00E014D4" w:rsidRDefault="00D454FD"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Conclude and implement t</w:t>
      </w:r>
      <w:r w:rsidR="003A5D20" w:rsidRPr="00E014D4">
        <w:rPr>
          <w:rFonts w:ascii="Arial" w:hAnsi="Arial" w:cs="Arial"/>
          <w:sz w:val="24"/>
          <w:szCs w:val="24"/>
          <w:lang w:val="en-GB"/>
        </w:rPr>
        <w:t>he Plan of Action for the Conservation of Threatened Species and the Socioeconomic Importance of the Mangrove Ecosystem on the Brazilian Coast (PAN Manguezal) in the following areas</w:t>
      </w:r>
      <w:r w:rsidR="00E67D19" w:rsidRPr="00E014D4">
        <w:rPr>
          <w:rFonts w:ascii="Arial" w:hAnsi="Arial" w:cs="Arial"/>
          <w:sz w:val="24"/>
          <w:szCs w:val="24"/>
          <w:lang w:val="en-GB"/>
        </w:rPr>
        <w:t>:</w:t>
      </w:r>
    </w:p>
    <w:p w14:paraId="7D286D2B" w14:textId="77777777" w:rsidR="003A5D20" w:rsidRPr="00E014D4" w:rsidRDefault="003A5D20" w:rsidP="00DE39F4">
      <w:pPr>
        <w:numPr>
          <w:ilvl w:val="0"/>
          <w:numId w:val="95"/>
        </w:numPr>
        <w:spacing w:after="0" w:line="240" w:lineRule="auto"/>
        <w:ind w:left="990"/>
        <w:jc w:val="both"/>
        <w:rPr>
          <w:rFonts w:ascii="Arial" w:hAnsi="Arial" w:cs="Arial"/>
          <w:sz w:val="24"/>
          <w:szCs w:val="24"/>
          <w:lang w:val="en-GB"/>
        </w:rPr>
      </w:pPr>
      <w:r w:rsidRPr="00E014D4">
        <w:rPr>
          <w:rFonts w:ascii="Arial" w:hAnsi="Arial" w:cs="Arial"/>
          <w:sz w:val="24"/>
          <w:szCs w:val="24"/>
          <w:lang w:val="en-GB"/>
        </w:rPr>
        <w:t>Southern and South-eastern Region;</w:t>
      </w:r>
    </w:p>
    <w:p w14:paraId="152F181D" w14:textId="77777777" w:rsidR="003A5D20" w:rsidRPr="00E014D4" w:rsidRDefault="003A5D20" w:rsidP="00DE39F4">
      <w:pPr>
        <w:numPr>
          <w:ilvl w:val="0"/>
          <w:numId w:val="95"/>
        </w:numPr>
        <w:spacing w:after="0" w:line="240" w:lineRule="auto"/>
        <w:ind w:left="990"/>
        <w:jc w:val="both"/>
        <w:rPr>
          <w:rFonts w:ascii="Arial" w:hAnsi="Arial" w:cs="Arial"/>
          <w:sz w:val="24"/>
          <w:szCs w:val="24"/>
          <w:lang w:val="en-GB"/>
        </w:rPr>
      </w:pPr>
      <w:r w:rsidRPr="00E014D4">
        <w:rPr>
          <w:rFonts w:ascii="Arial" w:hAnsi="Arial" w:cs="Arial"/>
          <w:sz w:val="24"/>
          <w:szCs w:val="24"/>
          <w:lang w:val="en-GB"/>
        </w:rPr>
        <w:t xml:space="preserve">North-eastern Region and the state of Espírito Santo; and </w:t>
      </w:r>
    </w:p>
    <w:p w14:paraId="6CE74EC2" w14:textId="0E83CECD" w:rsidR="00E67D19" w:rsidRPr="00E014D4" w:rsidRDefault="003A5D20" w:rsidP="00DE39F4">
      <w:pPr>
        <w:numPr>
          <w:ilvl w:val="0"/>
          <w:numId w:val="95"/>
        </w:numPr>
        <w:spacing w:after="0" w:line="240" w:lineRule="auto"/>
        <w:ind w:left="990"/>
        <w:jc w:val="both"/>
        <w:rPr>
          <w:rFonts w:ascii="Arial" w:hAnsi="Arial" w:cs="Arial"/>
          <w:sz w:val="24"/>
          <w:szCs w:val="24"/>
          <w:lang w:val="en-GB"/>
        </w:rPr>
      </w:pPr>
      <w:r w:rsidRPr="00E014D4">
        <w:rPr>
          <w:rFonts w:ascii="Arial" w:hAnsi="Arial" w:cs="Arial"/>
          <w:sz w:val="24"/>
          <w:szCs w:val="24"/>
          <w:lang w:val="en-GB"/>
        </w:rPr>
        <w:t>Coastal Northern Region</w:t>
      </w:r>
      <w:r w:rsidR="00E67D19" w:rsidRPr="00E014D4">
        <w:rPr>
          <w:rFonts w:ascii="Arial" w:hAnsi="Arial" w:cs="Arial"/>
          <w:sz w:val="24"/>
          <w:szCs w:val="24"/>
          <w:lang w:val="en-GB"/>
        </w:rPr>
        <w:t>.</w:t>
      </w:r>
    </w:p>
    <w:p w14:paraId="00C55367" w14:textId="77777777" w:rsidR="00E67D19" w:rsidRPr="00E014D4" w:rsidRDefault="00E67D19" w:rsidP="00E67D19">
      <w:pPr>
        <w:spacing w:after="0" w:line="240" w:lineRule="auto"/>
        <w:jc w:val="both"/>
        <w:rPr>
          <w:rFonts w:ascii="Arial" w:hAnsi="Arial" w:cs="Arial"/>
          <w:sz w:val="24"/>
          <w:szCs w:val="24"/>
          <w:lang w:val="en-GB"/>
        </w:rPr>
      </w:pPr>
    </w:p>
    <w:p w14:paraId="2D1D51B0" w14:textId="0BB1BBD5" w:rsidR="00E67D19" w:rsidRPr="00E014D4" w:rsidRDefault="00D454FD"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Conclude t</w:t>
      </w:r>
      <w:r w:rsidR="00A05556" w:rsidRPr="00E014D4">
        <w:rPr>
          <w:rFonts w:ascii="Arial" w:hAnsi="Arial" w:cs="Arial"/>
          <w:sz w:val="24"/>
          <w:szCs w:val="24"/>
          <w:lang w:val="en-GB"/>
        </w:rPr>
        <w:t>he Integrated Management Plan for Fishing Resources with focus on the ecosystem for the 9 (nine) Extractive Reserve marines (RESEX), following its analysis and implementation</w:t>
      </w:r>
      <w:r w:rsidR="00E67D19" w:rsidRPr="00E014D4">
        <w:rPr>
          <w:rFonts w:ascii="Arial" w:hAnsi="Arial" w:cs="Arial"/>
          <w:sz w:val="24"/>
          <w:szCs w:val="24"/>
          <w:lang w:val="en-GB"/>
        </w:rPr>
        <w:t>.</w:t>
      </w:r>
    </w:p>
    <w:p w14:paraId="58D39A6A" w14:textId="77777777" w:rsidR="00E67D19" w:rsidRPr="00E014D4" w:rsidRDefault="00E67D19" w:rsidP="0002102E">
      <w:pPr>
        <w:spacing w:after="0" w:line="240" w:lineRule="auto"/>
        <w:ind w:left="540"/>
        <w:jc w:val="both"/>
        <w:rPr>
          <w:rFonts w:ascii="Arial" w:hAnsi="Arial" w:cs="Arial"/>
          <w:sz w:val="24"/>
          <w:szCs w:val="24"/>
          <w:lang w:val="en-GB"/>
        </w:rPr>
      </w:pPr>
    </w:p>
    <w:p w14:paraId="48D7B2CE" w14:textId="724916A8" w:rsidR="00E67D19" w:rsidRPr="00E014D4" w:rsidRDefault="00D454FD"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Promote and strengthen i</w:t>
      </w:r>
      <w:r w:rsidR="00A05556" w:rsidRPr="00E014D4">
        <w:rPr>
          <w:rFonts w:ascii="Arial" w:hAnsi="Arial" w:cs="Arial"/>
          <w:sz w:val="24"/>
          <w:szCs w:val="24"/>
          <w:lang w:val="en-GB"/>
        </w:rPr>
        <w:t xml:space="preserve">nter-institutional partnerships in order to create the Management Plan for Water Resources for the Mamanguape Pilot Area, looking to reduce political and institutional risks that could make investments that contribute to the conservation and sustainable use of mangrove ecosystems </w:t>
      </w:r>
      <w:r w:rsidR="00E014D4" w:rsidRPr="00E014D4">
        <w:rPr>
          <w:rFonts w:ascii="Arial" w:hAnsi="Arial" w:cs="Arial"/>
          <w:sz w:val="24"/>
          <w:szCs w:val="24"/>
          <w:lang w:val="en-GB"/>
        </w:rPr>
        <w:t>unviable</w:t>
      </w:r>
      <w:r w:rsidR="00A05556" w:rsidRPr="00E014D4">
        <w:rPr>
          <w:rFonts w:ascii="Arial" w:hAnsi="Arial" w:cs="Arial"/>
          <w:sz w:val="24"/>
          <w:szCs w:val="24"/>
          <w:lang w:val="en-GB"/>
        </w:rPr>
        <w:t>.</w:t>
      </w:r>
    </w:p>
    <w:p w14:paraId="15F36659" w14:textId="77777777" w:rsidR="00E67D19" w:rsidRPr="00E014D4" w:rsidRDefault="00E67D19" w:rsidP="0002102E">
      <w:pPr>
        <w:spacing w:after="0" w:line="240" w:lineRule="auto"/>
        <w:ind w:left="540"/>
        <w:jc w:val="both"/>
        <w:rPr>
          <w:rFonts w:ascii="Arial" w:hAnsi="Arial" w:cs="Arial"/>
          <w:sz w:val="24"/>
          <w:szCs w:val="24"/>
          <w:lang w:val="en-GB"/>
        </w:rPr>
      </w:pPr>
    </w:p>
    <w:p w14:paraId="35AA322F" w14:textId="6793E9AC" w:rsidR="00E67D19" w:rsidRPr="00E014D4" w:rsidRDefault="00D454FD"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Create and amply disseminate t</w:t>
      </w:r>
      <w:r w:rsidR="00A05556" w:rsidRPr="00E014D4">
        <w:rPr>
          <w:rFonts w:ascii="Arial" w:hAnsi="Arial" w:cs="Arial"/>
          <w:sz w:val="24"/>
          <w:szCs w:val="24"/>
          <w:lang w:val="en-GB"/>
        </w:rPr>
        <w:t xml:space="preserve">he Management Plan for the </w:t>
      </w:r>
      <w:r w:rsidR="00A05556" w:rsidRPr="00E014D4">
        <w:rPr>
          <w:rFonts w:ascii="Arial" w:hAnsi="Arial" w:cs="Arial"/>
          <w:i/>
          <w:sz w:val="24"/>
          <w:szCs w:val="24"/>
          <w:lang w:val="en-GB"/>
        </w:rPr>
        <w:t>Uçá</w:t>
      </w:r>
      <w:r w:rsidR="00A05556" w:rsidRPr="00E014D4">
        <w:rPr>
          <w:rFonts w:ascii="Arial" w:hAnsi="Arial" w:cs="Arial"/>
          <w:sz w:val="24"/>
          <w:szCs w:val="24"/>
          <w:lang w:val="en-GB"/>
        </w:rPr>
        <w:t xml:space="preserve"> crab</w:t>
      </w:r>
      <w:r w:rsidR="00E67D19" w:rsidRPr="00E014D4">
        <w:rPr>
          <w:rFonts w:ascii="Arial" w:hAnsi="Arial" w:cs="Arial"/>
          <w:sz w:val="24"/>
          <w:szCs w:val="24"/>
          <w:lang w:val="en-GB"/>
        </w:rPr>
        <w:t>.</w:t>
      </w:r>
    </w:p>
    <w:p w14:paraId="5D540459" w14:textId="77777777" w:rsidR="00E67D19" w:rsidRPr="00E014D4" w:rsidRDefault="00E67D19" w:rsidP="0002102E">
      <w:pPr>
        <w:spacing w:after="0" w:line="240" w:lineRule="auto"/>
        <w:ind w:left="540"/>
        <w:jc w:val="both"/>
        <w:rPr>
          <w:rFonts w:ascii="Arial" w:hAnsi="Arial" w:cs="Arial"/>
          <w:sz w:val="24"/>
          <w:szCs w:val="24"/>
          <w:lang w:val="en-GB"/>
        </w:rPr>
      </w:pPr>
    </w:p>
    <w:p w14:paraId="6B06D489" w14:textId="24BE350B" w:rsidR="00A05556" w:rsidRPr="00E014D4" w:rsidRDefault="00D454FD"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 xml:space="preserve">Implement </w:t>
      </w:r>
      <w:r w:rsidR="00A05556" w:rsidRPr="00E014D4">
        <w:rPr>
          <w:rFonts w:ascii="Arial" w:hAnsi="Arial" w:cs="Arial"/>
          <w:sz w:val="24"/>
          <w:szCs w:val="24"/>
          <w:lang w:val="en-GB"/>
        </w:rPr>
        <w:t xml:space="preserve">Business Plans for Mangrove Resources, and </w:t>
      </w:r>
      <w:r w:rsidRPr="00E014D4">
        <w:rPr>
          <w:rFonts w:ascii="Arial" w:hAnsi="Arial" w:cs="Arial"/>
          <w:sz w:val="24"/>
          <w:szCs w:val="24"/>
          <w:lang w:val="en-GB"/>
        </w:rPr>
        <w:t xml:space="preserve">carry out procedures such as </w:t>
      </w:r>
      <w:r w:rsidR="00A05556" w:rsidRPr="00E014D4">
        <w:rPr>
          <w:rFonts w:ascii="Arial" w:hAnsi="Arial" w:cs="Arial"/>
          <w:sz w:val="24"/>
          <w:szCs w:val="24"/>
          <w:lang w:val="en-GB"/>
        </w:rPr>
        <w:t>a diagnostic for business opportunities wit</w:t>
      </w:r>
      <w:r w:rsidRPr="00E014D4">
        <w:rPr>
          <w:rFonts w:ascii="Arial" w:hAnsi="Arial" w:cs="Arial"/>
          <w:sz w:val="24"/>
          <w:szCs w:val="24"/>
          <w:lang w:val="en-GB"/>
        </w:rPr>
        <w:t>h mangrove biodiversity products</w:t>
      </w:r>
      <w:r w:rsidR="00A05556" w:rsidRPr="00E014D4">
        <w:rPr>
          <w:rFonts w:ascii="Arial" w:hAnsi="Arial" w:cs="Arial"/>
          <w:sz w:val="24"/>
          <w:szCs w:val="24"/>
          <w:lang w:val="en-GB"/>
        </w:rPr>
        <w:t>.</w:t>
      </w:r>
    </w:p>
    <w:p w14:paraId="6F25C192" w14:textId="77777777" w:rsidR="00A05556" w:rsidRPr="00E014D4" w:rsidRDefault="00A05556" w:rsidP="00A05556">
      <w:pPr>
        <w:spacing w:after="0" w:line="240" w:lineRule="auto"/>
        <w:jc w:val="both"/>
        <w:rPr>
          <w:rFonts w:ascii="Arial" w:hAnsi="Arial" w:cs="Arial"/>
          <w:sz w:val="24"/>
          <w:szCs w:val="24"/>
          <w:lang w:val="en-GB"/>
        </w:rPr>
      </w:pPr>
    </w:p>
    <w:p w14:paraId="464E2995" w14:textId="5FD00D9B" w:rsidR="00E67D19" w:rsidRPr="00E014D4" w:rsidRDefault="00A05556"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It is recommended, above all, that</w:t>
      </w:r>
      <w:r w:rsidR="00D454FD" w:rsidRPr="00E014D4">
        <w:rPr>
          <w:rFonts w:ascii="Arial" w:hAnsi="Arial" w:cs="Arial"/>
          <w:sz w:val="24"/>
          <w:szCs w:val="24"/>
          <w:lang w:val="en-GB"/>
        </w:rPr>
        <w:t xml:space="preserve"> the Project give</w:t>
      </w:r>
      <w:r w:rsidRPr="00E014D4">
        <w:rPr>
          <w:rFonts w:ascii="Arial" w:hAnsi="Arial" w:cs="Arial"/>
          <w:sz w:val="24"/>
          <w:szCs w:val="24"/>
          <w:lang w:val="en-GB"/>
        </w:rPr>
        <w:t xml:space="preserve"> support for the implementation of Business Plans for Mangrove Resources, since implementation is at least as important, if not more important, as the conclusion of the Business Plan. The implementation requires the study not only of economic viability </w:t>
      </w:r>
      <w:r w:rsidR="00E014D4" w:rsidRPr="00E014D4">
        <w:rPr>
          <w:rFonts w:ascii="Arial" w:hAnsi="Arial" w:cs="Arial"/>
          <w:sz w:val="24"/>
          <w:szCs w:val="24"/>
          <w:lang w:val="en-GB"/>
        </w:rPr>
        <w:t>but also</w:t>
      </w:r>
      <w:r w:rsidRPr="00E014D4">
        <w:rPr>
          <w:rFonts w:ascii="Arial" w:hAnsi="Arial" w:cs="Arial"/>
          <w:sz w:val="24"/>
          <w:szCs w:val="24"/>
          <w:lang w:val="en-GB"/>
        </w:rPr>
        <w:t xml:space="preserve"> of commercialization conditions for the products. As such, the actions of the plans for the </w:t>
      </w:r>
      <w:r w:rsidRPr="00E014D4">
        <w:rPr>
          <w:rFonts w:ascii="Arial" w:hAnsi="Arial" w:cs="Arial"/>
          <w:i/>
          <w:sz w:val="24"/>
          <w:szCs w:val="24"/>
          <w:lang w:val="en-GB"/>
        </w:rPr>
        <w:t>Uçá</w:t>
      </w:r>
      <w:r w:rsidRPr="00E014D4">
        <w:rPr>
          <w:rFonts w:ascii="Arial" w:hAnsi="Arial" w:cs="Arial"/>
          <w:sz w:val="24"/>
          <w:szCs w:val="24"/>
          <w:lang w:val="en-GB"/>
        </w:rPr>
        <w:t xml:space="preserve"> crab (management and business) should transcend the Parnaíba Delta area, since replicability is important and </w:t>
      </w:r>
      <w:r w:rsidR="00E014D4" w:rsidRPr="00E014D4">
        <w:rPr>
          <w:rFonts w:ascii="Arial" w:hAnsi="Arial" w:cs="Arial"/>
          <w:sz w:val="24"/>
          <w:szCs w:val="24"/>
          <w:lang w:val="en-GB"/>
        </w:rPr>
        <w:t>desirable</w:t>
      </w:r>
      <w:r w:rsidRPr="00E014D4">
        <w:rPr>
          <w:rFonts w:ascii="Arial" w:hAnsi="Arial" w:cs="Arial"/>
          <w:sz w:val="24"/>
          <w:szCs w:val="24"/>
          <w:lang w:val="en-GB"/>
        </w:rPr>
        <w:t>, both as a PRODOC requirement as well as an identified socioeconomic demand</w:t>
      </w:r>
      <w:r w:rsidR="00E67D19" w:rsidRPr="00E014D4">
        <w:rPr>
          <w:rFonts w:ascii="Arial" w:hAnsi="Arial" w:cs="Arial"/>
          <w:sz w:val="24"/>
          <w:szCs w:val="24"/>
          <w:lang w:val="en-GB"/>
        </w:rPr>
        <w:t>.</w:t>
      </w:r>
    </w:p>
    <w:p w14:paraId="3F9E02B5" w14:textId="77777777" w:rsidR="00E67D19" w:rsidRPr="00E014D4" w:rsidRDefault="00E67D19" w:rsidP="0002102E">
      <w:pPr>
        <w:spacing w:after="0" w:line="240" w:lineRule="auto"/>
        <w:ind w:left="540"/>
        <w:jc w:val="both"/>
        <w:rPr>
          <w:rFonts w:ascii="Arial" w:hAnsi="Arial" w:cs="Arial"/>
          <w:sz w:val="24"/>
          <w:szCs w:val="24"/>
          <w:lang w:val="en-GB"/>
        </w:rPr>
      </w:pPr>
    </w:p>
    <w:p w14:paraId="2BDAC1D5" w14:textId="4437C1D9" w:rsidR="00E67D19" w:rsidRPr="00E014D4" w:rsidRDefault="00A05556"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Create and implement the National Mangrove Program. It is recommended that, when created and in implementation, it is important that managers are attentive to the establishment of agreements with states for implementation, thus fulfilling PRODOC requirements.</w:t>
      </w:r>
    </w:p>
    <w:p w14:paraId="6D1BBB33" w14:textId="77777777" w:rsidR="00A05556" w:rsidRPr="00E014D4" w:rsidRDefault="00A05556" w:rsidP="00A05556">
      <w:pPr>
        <w:spacing w:after="0" w:line="240" w:lineRule="auto"/>
        <w:jc w:val="both"/>
        <w:rPr>
          <w:rFonts w:ascii="Arial" w:hAnsi="Arial" w:cs="Arial"/>
          <w:sz w:val="24"/>
          <w:szCs w:val="24"/>
          <w:lang w:val="en-GB"/>
        </w:rPr>
      </w:pPr>
    </w:p>
    <w:p w14:paraId="282189D1" w14:textId="58D6DF73" w:rsidR="00054C96" w:rsidRPr="00E014D4" w:rsidRDefault="00A05556"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 xml:space="preserve">With regards to the actions with the pilot areas </w:t>
      </w:r>
      <w:r w:rsidR="00054C96" w:rsidRPr="00E014D4">
        <w:rPr>
          <w:rFonts w:ascii="Arial" w:hAnsi="Arial" w:cs="Arial"/>
          <w:sz w:val="24"/>
          <w:szCs w:val="24"/>
          <w:lang w:val="en-GB"/>
        </w:rPr>
        <w:t>the results of workshops in 2012 and 2013 as well as the pre-evaluation of the project (</w:t>
      </w:r>
      <w:r w:rsidR="00E014D4" w:rsidRPr="00E014D4">
        <w:rPr>
          <w:rFonts w:ascii="Arial" w:hAnsi="Arial" w:cs="Arial"/>
          <w:sz w:val="24"/>
          <w:szCs w:val="24"/>
          <w:lang w:val="en-GB"/>
        </w:rPr>
        <w:t>February</w:t>
      </w:r>
      <w:r w:rsidR="00054C96" w:rsidRPr="00E014D4">
        <w:rPr>
          <w:rFonts w:ascii="Arial" w:hAnsi="Arial" w:cs="Arial"/>
          <w:sz w:val="24"/>
          <w:szCs w:val="24"/>
          <w:lang w:val="en-GB"/>
        </w:rPr>
        <w:t xml:space="preserve"> 2013) are considered, in which results indicated low performance in the planned activities in the Reentrancias Maranhences Pilot Area, it is recommended that:</w:t>
      </w:r>
    </w:p>
    <w:p w14:paraId="2BBF0A26" w14:textId="74F7B536" w:rsidR="00054C96" w:rsidRPr="00E014D4" w:rsidRDefault="00054C96" w:rsidP="00DE39F4">
      <w:pPr>
        <w:pStyle w:val="ListParagraph"/>
        <w:numPr>
          <w:ilvl w:val="0"/>
          <w:numId w:val="103"/>
        </w:numPr>
        <w:spacing w:after="0" w:line="240" w:lineRule="auto"/>
        <w:jc w:val="both"/>
        <w:rPr>
          <w:rFonts w:ascii="Arial" w:hAnsi="Arial" w:cs="Arial"/>
          <w:sz w:val="24"/>
          <w:szCs w:val="24"/>
          <w:lang w:val="en-GB"/>
        </w:rPr>
      </w:pPr>
      <w:r w:rsidRPr="00E014D4">
        <w:rPr>
          <w:rFonts w:ascii="Arial" w:hAnsi="Arial" w:cs="Arial"/>
          <w:sz w:val="24"/>
          <w:szCs w:val="24"/>
          <w:lang w:val="en-GB"/>
        </w:rPr>
        <w:t>An immediate decision be made about the pending issues relative to this area, since its low performance has meant consequences for the management of the whole ecosystem.</w:t>
      </w:r>
    </w:p>
    <w:p w14:paraId="682F2DAA" w14:textId="1CC791FA" w:rsidR="00054C96" w:rsidRPr="00E014D4" w:rsidRDefault="00054C96" w:rsidP="00DE39F4">
      <w:pPr>
        <w:pStyle w:val="ListParagraph"/>
        <w:numPr>
          <w:ilvl w:val="0"/>
          <w:numId w:val="103"/>
        </w:numPr>
        <w:spacing w:after="0" w:line="240" w:lineRule="auto"/>
        <w:jc w:val="both"/>
        <w:rPr>
          <w:rFonts w:ascii="Arial" w:hAnsi="Arial" w:cs="Arial"/>
          <w:sz w:val="24"/>
          <w:szCs w:val="24"/>
          <w:lang w:val="en-GB"/>
        </w:rPr>
      </w:pPr>
      <w:r w:rsidRPr="00E014D4">
        <w:rPr>
          <w:rFonts w:ascii="Arial" w:hAnsi="Arial" w:cs="Arial"/>
          <w:sz w:val="24"/>
          <w:szCs w:val="24"/>
          <w:lang w:val="en-GB"/>
        </w:rPr>
        <w:t>In addition, an appropriate ecological economic zoning opportunity that would bring benefits to other areas and the management of this instrument has been lost.</w:t>
      </w:r>
    </w:p>
    <w:p w14:paraId="7BD129C9" w14:textId="77777777" w:rsidR="00E67D19" w:rsidRPr="00E014D4" w:rsidRDefault="00E67D19" w:rsidP="00054C96">
      <w:pPr>
        <w:spacing w:after="0" w:line="240" w:lineRule="auto"/>
        <w:jc w:val="both"/>
        <w:rPr>
          <w:rFonts w:ascii="Arial" w:hAnsi="Arial" w:cs="Arial"/>
          <w:sz w:val="24"/>
          <w:szCs w:val="24"/>
          <w:lang w:val="en-GB"/>
        </w:rPr>
      </w:pPr>
    </w:p>
    <w:p w14:paraId="00FBF0D3" w14:textId="2F58BB3C" w:rsidR="00054C96" w:rsidRPr="00E014D4" w:rsidRDefault="00054C96"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 xml:space="preserve">Create and implement a </w:t>
      </w:r>
      <w:r w:rsidR="00E014D4" w:rsidRPr="00E014D4">
        <w:rPr>
          <w:rFonts w:ascii="Arial" w:hAnsi="Arial" w:cs="Arial"/>
          <w:sz w:val="24"/>
          <w:szCs w:val="24"/>
          <w:lang w:val="en-GB"/>
        </w:rPr>
        <w:t>Communication</w:t>
      </w:r>
      <w:r w:rsidRPr="00E014D4">
        <w:rPr>
          <w:rFonts w:ascii="Arial" w:hAnsi="Arial" w:cs="Arial"/>
          <w:sz w:val="24"/>
          <w:szCs w:val="24"/>
          <w:lang w:val="en-GB"/>
        </w:rPr>
        <w:t>, Publication, and Dissemination Plan for the Project’s Actions. This initiative should increase visibility and recognition of the relevance of the ecosystem, as already mentioned.</w:t>
      </w:r>
    </w:p>
    <w:p w14:paraId="19F76F1C" w14:textId="5C52722B" w:rsidR="00E67D19" w:rsidRPr="00E014D4" w:rsidRDefault="00054C96" w:rsidP="00054C96">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446E3F2B" w14:textId="37B8068A" w:rsidR="00E67D19" w:rsidRPr="00E014D4" w:rsidRDefault="00054C96"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With regards to a space that provides continuity to the discussions on mangrove ecosystem issues, it is recommended that</w:t>
      </w:r>
      <w:r w:rsidR="00E67D19" w:rsidRPr="00E014D4">
        <w:rPr>
          <w:rFonts w:ascii="Arial" w:hAnsi="Arial" w:cs="Arial"/>
          <w:sz w:val="24"/>
          <w:szCs w:val="24"/>
          <w:lang w:val="en-GB"/>
        </w:rPr>
        <w:t>:</w:t>
      </w:r>
    </w:p>
    <w:p w14:paraId="547A1EB9" w14:textId="77777777" w:rsidR="0002102E" w:rsidRPr="00E014D4" w:rsidRDefault="0002102E" w:rsidP="0002102E">
      <w:pPr>
        <w:spacing w:after="0" w:line="240" w:lineRule="auto"/>
        <w:jc w:val="both"/>
        <w:rPr>
          <w:rFonts w:ascii="Arial" w:hAnsi="Arial" w:cs="Arial"/>
          <w:sz w:val="24"/>
          <w:szCs w:val="24"/>
          <w:lang w:val="en-GB"/>
        </w:rPr>
      </w:pPr>
    </w:p>
    <w:p w14:paraId="6BF991B2" w14:textId="0DC4AB33" w:rsidR="00E67D19" w:rsidRPr="00E014D4" w:rsidRDefault="00054C96" w:rsidP="00DE39F4">
      <w:pPr>
        <w:numPr>
          <w:ilvl w:val="0"/>
          <w:numId w:val="96"/>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Alternative spaces and information and decision receptors on mangroves be created, such as the creation of a Thematic Group already proposed in the conclusion</w:t>
      </w:r>
      <w:r w:rsidR="00496D2B" w:rsidRPr="00E014D4">
        <w:rPr>
          <w:rFonts w:ascii="Arial" w:hAnsi="Arial" w:cs="Arial"/>
          <w:sz w:val="24"/>
          <w:szCs w:val="24"/>
          <w:lang w:val="en-GB"/>
        </w:rPr>
        <w:t>.</w:t>
      </w:r>
    </w:p>
    <w:p w14:paraId="6057487B" w14:textId="77777777" w:rsidR="0002102E" w:rsidRPr="00E014D4" w:rsidRDefault="0002102E" w:rsidP="0002102E">
      <w:pPr>
        <w:spacing w:after="0" w:line="240" w:lineRule="auto"/>
        <w:ind w:left="900"/>
        <w:jc w:val="both"/>
        <w:rPr>
          <w:rFonts w:ascii="Arial" w:hAnsi="Arial" w:cs="Arial"/>
          <w:sz w:val="24"/>
          <w:szCs w:val="24"/>
          <w:lang w:val="en-GB"/>
        </w:rPr>
      </w:pPr>
    </w:p>
    <w:p w14:paraId="0F848967" w14:textId="4EBB6F39" w:rsidR="00E67D19" w:rsidRPr="00E014D4" w:rsidRDefault="00417567" w:rsidP="00DE39F4">
      <w:pPr>
        <w:numPr>
          <w:ilvl w:val="0"/>
          <w:numId w:val="96"/>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With regard to the legal and regulatory framework of the conservation and sustainable use of mangroves at the federal, state, and local level, it is recommended that we remain attentive to the periodical improvement of these items</w:t>
      </w:r>
      <w:r w:rsidR="00E67D19" w:rsidRPr="00E014D4">
        <w:rPr>
          <w:rFonts w:ascii="Arial" w:hAnsi="Arial" w:cs="Arial"/>
          <w:sz w:val="24"/>
          <w:szCs w:val="24"/>
          <w:lang w:val="en-GB"/>
        </w:rPr>
        <w:t>.</w:t>
      </w:r>
    </w:p>
    <w:p w14:paraId="6A97EB6A" w14:textId="77777777" w:rsidR="00E67D19" w:rsidRPr="00E014D4" w:rsidRDefault="00E67D19" w:rsidP="00E67D19">
      <w:pPr>
        <w:spacing w:after="0" w:line="240" w:lineRule="auto"/>
        <w:jc w:val="both"/>
        <w:rPr>
          <w:rFonts w:ascii="Arial" w:hAnsi="Arial" w:cs="Arial"/>
          <w:sz w:val="24"/>
          <w:szCs w:val="24"/>
          <w:lang w:val="en-GB"/>
        </w:rPr>
      </w:pPr>
    </w:p>
    <w:p w14:paraId="07A6B228" w14:textId="16E33DAC" w:rsidR="00417567" w:rsidRPr="00E014D4" w:rsidRDefault="00417567"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Considering the existence of financial resources already available for the activity of reconciliation between management instruments for water and the mobilisation of state, regional, and local partners, it is recommended that:</w:t>
      </w:r>
    </w:p>
    <w:p w14:paraId="69162189" w14:textId="77777777" w:rsidR="0002102E" w:rsidRPr="00E014D4" w:rsidRDefault="0002102E" w:rsidP="0002102E">
      <w:pPr>
        <w:spacing w:after="0" w:line="240" w:lineRule="auto"/>
        <w:ind w:left="540"/>
        <w:jc w:val="both"/>
        <w:rPr>
          <w:rFonts w:ascii="Arial" w:hAnsi="Arial" w:cs="Arial"/>
          <w:sz w:val="24"/>
          <w:szCs w:val="24"/>
          <w:lang w:val="en-GB"/>
        </w:rPr>
      </w:pPr>
    </w:p>
    <w:p w14:paraId="1111649B" w14:textId="6D8CE96D" w:rsidR="00E67D19" w:rsidRPr="00E014D4" w:rsidRDefault="00417567" w:rsidP="00DE39F4">
      <w:pPr>
        <w:numPr>
          <w:ilvl w:val="0"/>
          <w:numId w:val="97"/>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The Technical Councils for Pilot Areas (CTAPs) be strengthened and fostered, strengthening the link between Water Resources and the CTAPs/UCs</w:t>
      </w:r>
      <w:r w:rsidR="00496D2B" w:rsidRPr="00E014D4">
        <w:rPr>
          <w:rFonts w:ascii="Arial" w:hAnsi="Arial" w:cs="Arial"/>
          <w:sz w:val="24"/>
          <w:szCs w:val="24"/>
          <w:lang w:val="en-GB"/>
        </w:rPr>
        <w:t>.</w:t>
      </w:r>
    </w:p>
    <w:p w14:paraId="634D4DFF" w14:textId="77777777" w:rsidR="0002102E" w:rsidRPr="00E014D4" w:rsidRDefault="0002102E" w:rsidP="0002102E">
      <w:pPr>
        <w:spacing w:after="0" w:line="240" w:lineRule="auto"/>
        <w:ind w:left="900"/>
        <w:jc w:val="both"/>
        <w:rPr>
          <w:rFonts w:ascii="Arial" w:hAnsi="Arial" w:cs="Arial"/>
          <w:sz w:val="24"/>
          <w:szCs w:val="24"/>
          <w:lang w:val="en-GB"/>
        </w:rPr>
      </w:pPr>
    </w:p>
    <w:p w14:paraId="27B6189D" w14:textId="7913775A" w:rsidR="00E67D19" w:rsidRPr="00E014D4" w:rsidRDefault="00417567" w:rsidP="00DE39F4">
      <w:pPr>
        <w:numPr>
          <w:ilvl w:val="0"/>
          <w:numId w:val="97"/>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 xml:space="preserve">Technical-financial performance around these issues be bolstered, since there is evidence of the impact that </w:t>
      </w:r>
      <w:r w:rsidR="004C562E" w:rsidRPr="00E014D4">
        <w:rPr>
          <w:rFonts w:ascii="Arial" w:hAnsi="Arial" w:cs="Arial"/>
          <w:sz w:val="24"/>
          <w:szCs w:val="24"/>
          <w:lang w:val="en-GB"/>
        </w:rPr>
        <w:t>bad-quality management of water resources can have on mangroves and verifying the loss of habitat quality of species threatened with extinction, such as the manatee</w:t>
      </w:r>
      <w:r w:rsidR="00E67D19" w:rsidRPr="00E014D4">
        <w:rPr>
          <w:rFonts w:ascii="Arial" w:hAnsi="Arial" w:cs="Arial"/>
          <w:sz w:val="24"/>
          <w:szCs w:val="24"/>
          <w:lang w:val="en-GB"/>
        </w:rPr>
        <w:t>.</w:t>
      </w:r>
    </w:p>
    <w:p w14:paraId="0FDB04DF" w14:textId="77777777" w:rsidR="00E67D19" w:rsidRPr="00E014D4" w:rsidRDefault="00E67D19" w:rsidP="00E67D19">
      <w:pPr>
        <w:spacing w:after="0" w:line="240" w:lineRule="auto"/>
        <w:jc w:val="both"/>
        <w:rPr>
          <w:rFonts w:ascii="Arial" w:hAnsi="Arial" w:cs="Arial"/>
          <w:sz w:val="24"/>
          <w:szCs w:val="24"/>
          <w:lang w:val="en-GB"/>
        </w:rPr>
      </w:pPr>
    </w:p>
    <w:p w14:paraId="60569D93" w14:textId="21E039DD" w:rsidR="00E67D19" w:rsidRPr="00E014D4" w:rsidRDefault="00F54038"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With regards to Territorial Monitoring, Evaluation, and Management, it is recommended that</w:t>
      </w:r>
      <w:r w:rsidR="00E67D19" w:rsidRPr="00E014D4">
        <w:rPr>
          <w:rFonts w:ascii="Arial" w:hAnsi="Arial" w:cs="Arial"/>
          <w:sz w:val="24"/>
          <w:szCs w:val="24"/>
          <w:lang w:val="en-GB"/>
        </w:rPr>
        <w:t>:</w:t>
      </w:r>
    </w:p>
    <w:p w14:paraId="75E803F0" w14:textId="77777777" w:rsidR="0002102E" w:rsidRPr="00E014D4" w:rsidRDefault="0002102E" w:rsidP="0002102E">
      <w:pPr>
        <w:spacing w:after="0" w:line="240" w:lineRule="auto"/>
        <w:ind w:left="540"/>
        <w:jc w:val="both"/>
        <w:rPr>
          <w:rFonts w:ascii="Arial" w:hAnsi="Arial" w:cs="Arial"/>
          <w:sz w:val="24"/>
          <w:szCs w:val="24"/>
          <w:lang w:val="en-GB"/>
        </w:rPr>
      </w:pPr>
    </w:p>
    <w:p w14:paraId="321889C2" w14:textId="3B6655A3" w:rsidR="00F54038" w:rsidRPr="00E014D4" w:rsidRDefault="00F54038" w:rsidP="00DE39F4">
      <w:pPr>
        <w:numPr>
          <w:ilvl w:val="0"/>
          <w:numId w:val="98"/>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The proposal for biodiversity for federal UCs with mangroves be concluded and analysed, and technical support be provided for the program’s implementation phase.</w:t>
      </w:r>
    </w:p>
    <w:p w14:paraId="5B751E20" w14:textId="77777777" w:rsidR="0002102E" w:rsidRPr="00E014D4" w:rsidRDefault="0002102E" w:rsidP="0002102E">
      <w:pPr>
        <w:spacing w:after="0" w:line="240" w:lineRule="auto"/>
        <w:ind w:left="900"/>
        <w:jc w:val="both"/>
        <w:rPr>
          <w:rFonts w:ascii="Arial" w:hAnsi="Arial" w:cs="Arial"/>
          <w:sz w:val="24"/>
          <w:szCs w:val="24"/>
          <w:lang w:val="en-GB"/>
        </w:rPr>
      </w:pPr>
    </w:p>
    <w:p w14:paraId="387076C6" w14:textId="63ACAD67" w:rsidR="0002102E" w:rsidRPr="00E014D4" w:rsidRDefault="00F54038" w:rsidP="00DE39F4">
      <w:pPr>
        <w:numPr>
          <w:ilvl w:val="0"/>
          <w:numId w:val="98"/>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 xml:space="preserve">Forms for management be established, with a modern and participatory approach, such as co-management and integral territories complemented by practice and learning communities that offer solutions to the complex problems of articulation among government entities and levels, and procedures of </w:t>
      </w:r>
      <w:r w:rsidR="00E014D4" w:rsidRPr="00E014D4">
        <w:rPr>
          <w:rFonts w:ascii="Arial" w:hAnsi="Arial" w:cs="Arial"/>
          <w:sz w:val="24"/>
          <w:szCs w:val="24"/>
          <w:lang w:val="en-GB"/>
        </w:rPr>
        <w:t>results</w:t>
      </w:r>
      <w:r w:rsidRPr="00E014D4">
        <w:rPr>
          <w:rFonts w:ascii="Arial" w:hAnsi="Arial" w:cs="Arial"/>
          <w:sz w:val="24"/>
          <w:szCs w:val="24"/>
          <w:lang w:val="en-GB"/>
        </w:rPr>
        <w:t xml:space="preserve">-oriented management be established as well. </w:t>
      </w:r>
    </w:p>
    <w:p w14:paraId="38FD580F" w14:textId="77777777" w:rsidR="00F54038" w:rsidRPr="00E014D4" w:rsidRDefault="00F54038" w:rsidP="00F54038">
      <w:pPr>
        <w:spacing w:after="0" w:line="240" w:lineRule="auto"/>
        <w:ind w:left="630"/>
        <w:jc w:val="both"/>
        <w:rPr>
          <w:rFonts w:ascii="Arial" w:hAnsi="Arial" w:cs="Arial"/>
          <w:sz w:val="24"/>
          <w:szCs w:val="24"/>
          <w:lang w:val="en-GB"/>
        </w:rPr>
      </w:pPr>
    </w:p>
    <w:p w14:paraId="56FBD753" w14:textId="77777777" w:rsidR="00F54038" w:rsidRPr="00E014D4" w:rsidRDefault="00F54038" w:rsidP="00DE39F4">
      <w:pPr>
        <w:numPr>
          <w:ilvl w:val="0"/>
          <w:numId w:val="98"/>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Permanent monitoring and evaluation systems for learning and control be established, utilising IT tools in an efficient, transparent, and amicable manner.</w:t>
      </w:r>
    </w:p>
    <w:p w14:paraId="276F94A6" w14:textId="1680625F" w:rsidR="0002102E" w:rsidRPr="00E014D4" w:rsidRDefault="00F54038" w:rsidP="00F54038">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7EA67A05" w14:textId="7AECF3B6" w:rsidR="00E67D19" w:rsidRPr="00E014D4" w:rsidRDefault="00901099" w:rsidP="00DE39F4">
      <w:pPr>
        <w:numPr>
          <w:ilvl w:val="0"/>
          <w:numId w:val="98"/>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 xml:space="preserve">Efficient monitoring and mangrove </w:t>
      </w:r>
      <w:r w:rsidR="00E014D4" w:rsidRPr="00E014D4">
        <w:rPr>
          <w:rFonts w:ascii="Arial" w:hAnsi="Arial" w:cs="Arial"/>
          <w:sz w:val="24"/>
          <w:szCs w:val="24"/>
          <w:lang w:val="en-GB"/>
        </w:rPr>
        <w:t>control</w:t>
      </w:r>
      <w:r w:rsidRPr="00E014D4">
        <w:rPr>
          <w:rFonts w:ascii="Arial" w:hAnsi="Arial" w:cs="Arial"/>
          <w:sz w:val="24"/>
          <w:szCs w:val="24"/>
          <w:lang w:val="en-GB"/>
        </w:rPr>
        <w:t xml:space="preserve"> instruments that promote more attention to the monitoring system for reduction of risks for mega-enterprise introduction be established, with collaborative action from a Thematic Group at ICMBio</w:t>
      </w:r>
      <w:r w:rsidR="00496D2B" w:rsidRPr="00E014D4">
        <w:rPr>
          <w:rFonts w:ascii="Arial" w:hAnsi="Arial" w:cs="Arial"/>
          <w:sz w:val="24"/>
          <w:szCs w:val="24"/>
          <w:lang w:val="en-GB"/>
        </w:rPr>
        <w:t>.</w:t>
      </w:r>
      <w:r w:rsidR="0002102E" w:rsidRPr="00E014D4">
        <w:rPr>
          <w:rFonts w:ascii="Arial" w:hAnsi="Arial" w:cs="Arial"/>
          <w:sz w:val="24"/>
          <w:szCs w:val="24"/>
          <w:lang w:val="en-GB"/>
        </w:rPr>
        <w:t xml:space="preserve"> </w:t>
      </w:r>
    </w:p>
    <w:p w14:paraId="53A40A3A" w14:textId="77777777" w:rsidR="0002102E" w:rsidRPr="00E014D4" w:rsidRDefault="0002102E" w:rsidP="0002102E">
      <w:pPr>
        <w:spacing w:after="0" w:line="240" w:lineRule="auto"/>
        <w:jc w:val="both"/>
        <w:rPr>
          <w:rFonts w:ascii="Arial" w:hAnsi="Arial" w:cs="Arial"/>
          <w:sz w:val="24"/>
          <w:szCs w:val="24"/>
          <w:lang w:val="en-GB"/>
        </w:rPr>
      </w:pPr>
    </w:p>
    <w:p w14:paraId="61173F0A" w14:textId="0C4E2060" w:rsidR="00E67D19" w:rsidRPr="00E014D4" w:rsidRDefault="00901099" w:rsidP="00DE39F4">
      <w:pPr>
        <w:numPr>
          <w:ilvl w:val="0"/>
          <w:numId w:val="98"/>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Digital geospatial tools be utilised to facilitate territorial management, whether with regards to conflict management or different types of soil and natural resource use.</w:t>
      </w:r>
    </w:p>
    <w:p w14:paraId="2159C7AE" w14:textId="77777777" w:rsidR="00901099" w:rsidRPr="00E014D4" w:rsidRDefault="00901099" w:rsidP="00901099">
      <w:pPr>
        <w:spacing w:after="0" w:line="240" w:lineRule="auto"/>
        <w:jc w:val="both"/>
        <w:rPr>
          <w:rFonts w:ascii="Arial" w:hAnsi="Arial" w:cs="Arial"/>
          <w:sz w:val="24"/>
          <w:szCs w:val="24"/>
          <w:lang w:val="en-GB"/>
        </w:rPr>
      </w:pPr>
    </w:p>
    <w:p w14:paraId="53DA5280" w14:textId="4519F693" w:rsidR="00E67D19" w:rsidRPr="00E014D4" w:rsidRDefault="00901099" w:rsidP="00DE39F4">
      <w:pPr>
        <w:numPr>
          <w:ilvl w:val="0"/>
          <w:numId w:val="93"/>
        </w:numPr>
        <w:spacing w:after="0" w:line="240" w:lineRule="auto"/>
        <w:ind w:left="540" w:hanging="540"/>
        <w:jc w:val="both"/>
        <w:rPr>
          <w:rFonts w:ascii="Arial" w:hAnsi="Arial" w:cs="Arial"/>
          <w:sz w:val="24"/>
          <w:szCs w:val="24"/>
          <w:lang w:val="en-GB"/>
        </w:rPr>
      </w:pPr>
      <w:r w:rsidRPr="00E014D4">
        <w:rPr>
          <w:rFonts w:ascii="Arial" w:hAnsi="Arial" w:cs="Arial"/>
          <w:sz w:val="24"/>
          <w:szCs w:val="24"/>
          <w:lang w:val="en-GB"/>
        </w:rPr>
        <w:t>With regards to administrative and institutional considerations, it is recommended that</w:t>
      </w:r>
      <w:r w:rsidR="00D454FD" w:rsidRPr="00E014D4">
        <w:rPr>
          <w:rFonts w:ascii="Arial" w:hAnsi="Arial" w:cs="Arial"/>
          <w:sz w:val="24"/>
          <w:szCs w:val="24"/>
          <w:lang w:val="en-GB"/>
        </w:rPr>
        <w:t xml:space="preserve"> the Project should</w:t>
      </w:r>
      <w:r w:rsidRPr="00E014D4">
        <w:rPr>
          <w:rFonts w:ascii="Arial" w:hAnsi="Arial" w:cs="Arial"/>
          <w:sz w:val="24"/>
          <w:szCs w:val="24"/>
          <w:lang w:val="en-GB"/>
        </w:rPr>
        <w:t>:</w:t>
      </w:r>
    </w:p>
    <w:p w14:paraId="799BD99B" w14:textId="77777777" w:rsidR="0002102E" w:rsidRPr="00E014D4" w:rsidRDefault="0002102E" w:rsidP="0002102E">
      <w:pPr>
        <w:spacing w:after="0" w:line="240" w:lineRule="auto"/>
        <w:ind w:left="540"/>
        <w:jc w:val="both"/>
        <w:rPr>
          <w:rFonts w:ascii="Arial" w:hAnsi="Arial" w:cs="Arial"/>
          <w:sz w:val="24"/>
          <w:szCs w:val="24"/>
          <w:lang w:val="en-GB"/>
        </w:rPr>
      </w:pPr>
    </w:p>
    <w:p w14:paraId="6AF7F8BB" w14:textId="1015302F" w:rsidR="00E67D19" w:rsidRPr="00E014D4" w:rsidRDefault="00D454FD" w:rsidP="00DE39F4">
      <w:pPr>
        <w:numPr>
          <w:ilvl w:val="0"/>
          <w:numId w:val="99"/>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Follow a</w:t>
      </w:r>
      <w:r w:rsidR="00901099" w:rsidRPr="00E014D4">
        <w:rPr>
          <w:rFonts w:ascii="Arial" w:hAnsi="Arial" w:cs="Arial"/>
          <w:sz w:val="24"/>
          <w:szCs w:val="24"/>
          <w:lang w:val="en-GB"/>
        </w:rPr>
        <w:t xml:space="preserve">n Acquisitions Plan, both for materials as well as for human resources, in order to improve Project performance, given the characteristics of the </w:t>
      </w:r>
      <w:r w:rsidR="00EF355C" w:rsidRPr="00E014D4">
        <w:rPr>
          <w:rFonts w:ascii="Arial" w:hAnsi="Arial" w:cs="Arial"/>
          <w:sz w:val="24"/>
          <w:szCs w:val="24"/>
          <w:lang w:val="en-GB"/>
        </w:rPr>
        <w:t>institutional staff as has already been mentioned. This plan should be linked to the expected results of the Project</w:t>
      </w:r>
      <w:r w:rsidR="00496D2B" w:rsidRPr="00E014D4">
        <w:rPr>
          <w:rFonts w:ascii="Arial" w:hAnsi="Arial" w:cs="Arial"/>
          <w:sz w:val="24"/>
          <w:szCs w:val="24"/>
          <w:lang w:val="en-GB"/>
        </w:rPr>
        <w:t>.</w:t>
      </w:r>
      <w:r w:rsidR="00E67D19" w:rsidRPr="00E014D4">
        <w:rPr>
          <w:rFonts w:ascii="Arial" w:hAnsi="Arial" w:cs="Arial"/>
          <w:sz w:val="24"/>
          <w:szCs w:val="24"/>
          <w:lang w:val="en-GB"/>
        </w:rPr>
        <w:t xml:space="preserve"> </w:t>
      </w:r>
    </w:p>
    <w:p w14:paraId="460E0DA7" w14:textId="77777777" w:rsidR="0002102E" w:rsidRPr="00E014D4" w:rsidRDefault="0002102E" w:rsidP="0002102E">
      <w:pPr>
        <w:spacing w:after="0" w:line="240" w:lineRule="auto"/>
        <w:ind w:left="900"/>
        <w:jc w:val="both"/>
        <w:rPr>
          <w:rFonts w:ascii="Arial" w:hAnsi="Arial" w:cs="Arial"/>
          <w:sz w:val="24"/>
          <w:szCs w:val="24"/>
          <w:lang w:val="en-GB"/>
        </w:rPr>
      </w:pPr>
    </w:p>
    <w:p w14:paraId="242E92EA" w14:textId="0B91961B" w:rsidR="00E67D19" w:rsidRPr="00E014D4" w:rsidRDefault="00EF355C" w:rsidP="00DE39F4">
      <w:pPr>
        <w:numPr>
          <w:ilvl w:val="0"/>
          <w:numId w:val="99"/>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Strengthen the executing agency with the incorporation of qualified and dedicated full-time personnel for the Project, for a higher level of institutional involvement, which results in continuity and institutionalisation of actions</w:t>
      </w:r>
      <w:r w:rsidR="00496D2B" w:rsidRPr="00E014D4">
        <w:rPr>
          <w:rFonts w:ascii="Arial" w:hAnsi="Arial" w:cs="Arial"/>
          <w:sz w:val="24"/>
          <w:szCs w:val="24"/>
          <w:lang w:val="en-GB"/>
        </w:rPr>
        <w:t>.</w:t>
      </w:r>
    </w:p>
    <w:p w14:paraId="29C6ED48" w14:textId="77777777" w:rsidR="0002102E" w:rsidRPr="00E014D4" w:rsidRDefault="0002102E" w:rsidP="0002102E">
      <w:pPr>
        <w:spacing w:after="0" w:line="240" w:lineRule="auto"/>
        <w:ind w:left="900"/>
        <w:jc w:val="both"/>
        <w:rPr>
          <w:rFonts w:ascii="Arial" w:hAnsi="Arial" w:cs="Arial"/>
          <w:sz w:val="24"/>
          <w:szCs w:val="24"/>
          <w:lang w:val="en-GB"/>
        </w:rPr>
      </w:pPr>
    </w:p>
    <w:p w14:paraId="6EEE394B" w14:textId="096E2A2D" w:rsidR="0002102E" w:rsidRPr="00E014D4" w:rsidRDefault="00567DFC" w:rsidP="00DE39F4">
      <w:pPr>
        <w:numPr>
          <w:ilvl w:val="0"/>
          <w:numId w:val="99"/>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Define financial strategies for conservation and sustainable use of mangrove ecosystems through strengthened institutional partnerships and promote, where possible, decentralised management technical and financial decisions</w:t>
      </w:r>
    </w:p>
    <w:p w14:paraId="6254BC23" w14:textId="77777777" w:rsidR="00567DFC" w:rsidRPr="00E014D4" w:rsidRDefault="00567DFC" w:rsidP="00567DFC">
      <w:pPr>
        <w:spacing w:after="0" w:line="240" w:lineRule="auto"/>
        <w:ind w:left="630"/>
        <w:jc w:val="both"/>
        <w:rPr>
          <w:rFonts w:ascii="Arial" w:hAnsi="Arial" w:cs="Arial"/>
          <w:sz w:val="24"/>
          <w:szCs w:val="24"/>
          <w:lang w:val="en-GB"/>
        </w:rPr>
      </w:pPr>
    </w:p>
    <w:p w14:paraId="4418E75C" w14:textId="08C5CC60" w:rsidR="00E67D19" w:rsidRPr="00E014D4" w:rsidRDefault="00567DFC" w:rsidP="00DE39F4">
      <w:pPr>
        <w:numPr>
          <w:ilvl w:val="0"/>
          <w:numId w:val="99"/>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Establish more efficient administrative and financial mechanisms for obtaining better operational, technical, and financial operational performance, with transparency, consolidation, and communication of data and results</w:t>
      </w:r>
      <w:r w:rsidR="00496D2B" w:rsidRPr="00E014D4">
        <w:rPr>
          <w:rFonts w:ascii="Arial" w:hAnsi="Arial" w:cs="Arial"/>
          <w:sz w:val="24"/>
          <w:szCs w:val="24"/>
          <w:lang w:val="en-GB"/>
        </w:rPr>
        <w:t>.</w:t>
      </w:r>
    </w:p>
    <w:p w14:paraId="0A708AAB" w14:textId="77777777" w:rsidR="0002102E" w:rsidRPr="00E014D4" w:rsidRDefault="0002102E" w:rsidP="0002102E">
      <w:pPr>
        <w:spacing w:after="0" w:line="240" w:lineRule="auto"/>
        <w:ind w:left="900"/>
        <w:jc w:val="both"/>
        <w:rPr>
          <w:rFonts w:ascii="Arial" w:hAnsi="Arial" w:cs="Arial"/>
          <w:sz w:val="24"/>
          <w:szCs w:val="24"/>
          <w:lang w:val="en-GB"/>
        </w:rPr>
      </w:pPr>
    </w:p>
    <w:p w14:paraId="68FA3DD9" w14:textId="77777777" w:rsidR="003D1A26" w:rsidRPr="00E014D4" w:rsidRDefault="003D1A26" w:rsidP="00DE39F4">
      <w:pPr>
        <w:numPr>
          <w:ilvl w:val="0"/>
          <w:numId w:val="99"/>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Determine the use of GEF administrative-financial tools for the Mangroves Project in Brazil. These already-consolidated instruments provide conditions for registration and monitoring, reducing the risks of impact on financial sustainability and Project continuity (PoA, Operational Manual, and co-financing).</w:t>
      </w:r>
    </w:p>
    <w:p w14:paraId="6704DBBA" w14:textId="63239B27" w:rsidR="0002102E" w:rsidRPr="00E014D4" w:rsidRDefault="003D1A26" w:rsidP="003D1A26">
      <w:pPr>
        <w:spacing w:after="0" w:line="240" w:lineRule="auto"/>
        <w:ind w:left="630"/>
        <w:jc w:val="both"/>
        <w:rPr>
          <w:rFonts w:ascii="Arial" w:hAnsi="Arial" w:cs="Arial"/>
          <w:sz w:val="24"/>
          <w:szCs w:val="24"/>
          <w:lang w:val="en-GB"/>
        </w:rPr>
      </w:pPr>
      <w:r w:rsidRPr="00E014D4">
        <w:rPr>
          <w:rFonts w:ascii="Arial" w:hAnsi="Arial" w:cs="Arial"/>
          <w:sz w:val="24"/>
          <w:szCs w:val="24"/>
          <w:lang w:val="en-GB"/>
        </w:rPr>
        <w:t xml:space="preserve"> </w:t>
      </w:r>
    </w:p>
    <w:p w14:paraId="7AA6B713" w14:textId="3259E281" w:rsidR="003D1A26" w:rsidRPr="00E014D4" w:rsidRDefault="003D1A26" w:rsidP="00DE39F4">
      <w:pPr>
        <w:numPr>
          <w:ilvl w:val="0"/>
          <w:numId w:val="99"/>
        </w:numPr>
        <w:spacing w:after="0" w:line="240" w:lineRule="auto"/>
        <w:ind w:left="900" w:hanging="270"/>
        <w:jc w:val="both"/>
        <w:rPr>
          <w:rFonts w:ascii="Arial" w:hAnsi="Arial" w:cs="Arial"/>
          <w:sz w:val="24"/>
          <w:szCs w:val="24"/>
          <w:lang w:val="en-GB"/>
        </w:rPr>
      </w:pPr>
      <w:r w:rsidRPr="00E014D4">
        <w:rPr>
          <w:rFonts w:ascii="Arial" w:hAnsi="Arial" w:cs="Arial"/>
          <w:sz w:val="24"/>
          <w:szCs w:val="24"/>
          <w:lang w:val="en-GB"/>
        </w:rPr>
        <w:t xml:space="preserve">Determine preparation quite early for the whole team for the undertaking of the final evaluation and the application of the third stage of the </w:t>
      </w:r>
      <w:r w:rsidR="00E67D19" w:rsidRPr="00E014D4">
        <w:rPr>
          <w:rFonts w:ascii="Arial" w:hAnsi="Arial" w:cs="Arial"/>
          <w:sz w:val="24"/>
          <w:szCs w:val="24"/>
          <w:lang w:val="en-GB"/>
        </w:rPr>
        <w:t xml:space="preserve">Management Effectiveness Tracking Tool (METT), </w:t>
      </w:r>
      <w:r w:rsidRPr="00E014D4">
        <w:rPr>
          <w:rFonts w:ascii="Arial" w:hAnsi="Arial" w:cs="Arial"/>
          <w:sz w:val="24"/>
          <w:szCs w:val="24"/>
          <w:lang w:val="en-GB"/>
        </w:rPr>
        <w:t xml:space="preserve">taking advantage of its results as ones that can orient processes and </w:t>
      </w:r>
      <w:r w:rsidR="00E014D4" w:rsidRPr="00E014D4">
        <w:rPr>
          <w:rFonts w:ascii="Arial" w:hAnsi="Arial" w:cs="Arial"/>
          <w:sz w:val="24"/>
          <w:szCs w:val="24"/>
          <w:lang w:val="en-GB"/>
        </w:rPr>
        <w:t>decision-making</w:t>
      </w:r>
      <w:r w:rsidRPr="00E014D4">
        <w:rPr>
          <w:rFonts w:ascii="Arial" w:hAnsi="Arial" w:cs="Arial"/>
          <w:sz w:val="24"/>
          <w:szCs w:val="24"/>
          <w:lang w:val="en-GB"/>
        </w:rPr>
        <w:t>.</w:t>
      </w:r>
    </w:p>
    <w:p w14:paraId="51665186" w14:textId="68CA3E73" w:rsidR="00B42559" w:rsidRPr="00E014D4" w:rsidRDefault="003D1A26" w:rsidP="003D1A26">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r w:rsidR="00B42559" w:rsidRPr="00E014D4">
        <w:rPr>
          <w:rFonts w:ascii="Arial" w:hAnsi="Arial" w:cs="Arial"/>
          <w:sz w:val="24"/>
          <w:szCs w:val="24"/>
          <w:lang w:val="en-GB"/>
        </w:rPr>
        <w:br w:type="page"/>
      </w:r>
    </w:p>
    <w:p w14:paraId="5D525560" w14:textId="23E35FAE" w:rsidR="00E5330C" w:rsidRPr="00E014D4" w:rsidRDefault="00E5330C" w:rsidP="00E5330C">
      <w:pPr>
        <w:jc w:val="both"/>
        <w:rPr>
          <w:rFonts w:ascii="Arial" w:hAnsi="Arial" w:cs="Arial"/>
          <w:b/>
          <w:sz w:val="24"/>
          <w:szCs w:val="24"/>
          <w:lang w:val="en-GB"/>
        </w:rPr>
      </w:pPr>
      <w:r w:rsidRPr="00E014D4">
        <w:rPr>
          <w:rFonts w:ascii="Arial" w:hAnsi="Arial" w:cs="Arial"/>
          <w:b/>
          <w:sz w:val="24"/>
          <w:szCs w:val="24"/>
          <w:lang w:val="en-GB"/>
        </w:rPr>
        <w:t>iii.</w:t>
      </w:r>
      <w:r w:rsidRPr="00E014D4">
        <w:rPr>
          <w:rFonts w:ascii="Arial" w:hAnsi="Arial" w:cs="Arial"/>
          <w:b/>
          <w:sz w:val="24"/>
          <w:szCs w:val="24"/>
          <w:lang w:val="en-GB"/>
        </w:rPr>
        <w:tab/>
      </w:r>
      <w:r w:rsidRPr="00E014D4">
        <w:rPr>
          <w:rFonts w:ascii="Arial" w:hAnsi="Arial" w:cs="Arial"/>
          <w:b/>
          <w:sz w:val="28"/>
          <w:szCs w:val="28"/>
          <w:lang w:val="en-GB"/>
        </w:rPr>
        <w:t>List</w:t>
      </w:r>
      <w:r w:rsidR="003D1A26" w:rsidRPr="00E014D4">
        <w:rPr>
          <w:rFonts w:ascii="Arial" w:hAnsi="Arial" w:cs="Arial"/>
          <w:b/>
          <w:sz w:val="28"/>
          <w:szCs w:val="28"/>
          <w:lang w:val="en-GB"/>
        </w:rPr>
        <w:t xml:space="preserve"> of Acronyms and Abbreviations </w:t>
      </w:r>
    </w:p>
    <w:p w14:paraId="3AA21998" w14:textId="38C0F193" w:rsidR="00843DD9" w:rsidRPr="00E014D4" w:rsidRDefault="00916274" w:rsidP="00F67716">
      <w:pPr>
        <w:spacing w:after="0" w:line="240" w:lineRule="auto"/>
        <w:jc w:val="both"/>
        <w:rPr>
          <w:rFonts w:ascii="Arial" w:hAnsi="Arial" w:cs="Arial"/>
          <w:szCs w:val="24"/>
          <w:lang w:val="en-GB"/>
        </w:rPr>
      </w:pPr>
      <w:r w:rsidRPr="00E014D4">
        <w:rPr>
          <w:rFonts w:ascii="Arial" w:hAnsi="Arial" w:cs="Arial"/>
          <w:szCs w:val="24"/>
          <w:lang w:val="en-GB"/>
        </w:rPr>
        <w:t>AP</w:t>
      </w:r>
      <w:r w:rsidRPr="00E014D4">
        <w:rPr>
          <w:rFonts w:ascii="Arial" w:hAnsi="Arial" w:cs="Arial"/>
          <w:szCs w:val="24"/>
          <w:lang w:val="en-GB"/>
        </w:rPr>
        <w:tab/>
      </w:r>
      <w:r w:rsidRPr="00E014D4">
        <w:rPr>
          <w:rFonts w:ascii="Arial" w:hAnsi="Arial" w:cs="Arial"/>
          <w:szCs w:val="24"/>
          <w:lang w:val="en-GB"/>
        </w:rPr>
        <w:tab/>
      </w:r>
      <w:r w:rsidR="003D1A26" w:rsidRPr="00E014D4">
        <w:rPr>
          <w:rFonts w:ascii="Arial" w:hAnsi="Arial" w:cs="Arial"/>
          <w:szCs w:val="24"/>
          <w:lang w:val="en-GB"/>
        </w:rPr>
        <w:t>Protected Area or Protection Area</w:t>
      </w:r>
    </w:p>
    <w:p w14:paraId="77BCAE43" w14:textId="75586945" w:rsidR="00916274" w:rsidRPr="00E014D4" w:rsidRDefault="00916274" w:rsidP="00F67716">
      <w:pPr>
        <w:spacing w:after="0" w:line="240" w:lineRule="auto"/>
        <w:jc w:val="both"/>
        <w:rPr>
          <w:rFonts w:ascii="Arial" w:hAnsi="Arial" w:cs="Arial"/>
          <w:szCs w:val="24"/>
          <w:lang w:val="en-GB"/>
        </w:rPr>
      </w:pPr>
      <w:r w:rsidRPr="00E014D4">
        <w:rPr>
          <w:rFonts w:ascii="Arial" w:hAnsi="Arial" w:cs="Arial"/>
          <w:szCs w:val="24"/>
          <w:lang w:val="en-GB"/>
        </w:rPr>
        <w:t>APA</w:t>
      </w:r>
      <w:r w:rsidRPr="00E014D4">
        <w:rPr>
          <w:rFonts w:ascii="Arial" w:hAnsi="Arial" w:cs="Arial"/>
          <w:szCs w:val="24"/>
          <w:lang w:val="en-GB"/>
        </w:rPr>
        <w:tab/>
      </w:r>
      <w:r w:rsidRPr="00E014D4">
        <w:rPr>
          <w:rFonts w:ascii="Arial" w:hAnsi="Arial" w:cs="Arial"/>
          <w:szCs w:val="24"/>
          <w:lang w:val="en-GB"/>
        </w:rPr>
        <w:tab/>
      </w:r>
      <w:r w:rsidR="003D1A26" w:rsidRPr="00E014D4">
        <w:rPr>
          <w:rFonts w:ascii="Arial" w:hAnsi="Arial" w:cs="Arial"/>
          <w:szCs w:val="24"/>
          <w:lang w:val="en-GB"/>
        </w:rPr>
        <w:t>Environmental Protection Area</w:t>
      </w:r>
    </w:p>
    <w:p w14:paraId="1C763C93" w14:textId="7BD6975C" w:rsidR="00916274" w:rsidRPr="00E014D4" w:rsidRDefault="00916274" w:rsidP="00F67716">
      <w:pPr>
        <w:spacing w:after="0" w:line="240" w:lineRule="auto"/>
        <w:jc w:val="both"/>
        <w:rPr>
          <w:rFonts w:ascii="Arial" w:hAnsi="Arial" w:cs="Arial"/>
          <w:szCs w:val="24"/>
          <w:lang w:val="en-GB"/>
        </w:rPr>
      </w:pPr>
      <w:r w:rsidRPr="00E014D4">
        <w:rPr>
          <w:rFonts w:ascii="Arial" w:hAnsi="Arial" w:cs="Arial"/>
          <w:szCs w:val="24"/>
          <w:lang w:val="en-GB"/>
        </w:rPr>
        <w:t>ARIE</w:t>
      </w:r>
      <w:r w:rsidRPr="00E014D4">
        <w:rPr>
          <w:rFonts w:ascii="Arial" w:hAnsi="Arial" w:cs="Arial"/>
          <w:szCs w:val="24"/>
          <w:lang w:val="en-GB"/>
        </w:rPr>
        <w:tab/>
      </w:r>
      <w:r w:rsidRPr="00E014D4">
        <w:rPr>
          <w:rFonts w:ascii="Arial" w:hAnsi="Arial" w:cs="Arial"/>
          <w:szCs w:val="24"/>
          <w:lang w:val="en-GB"/>
        </w:rPr>
        <w:tab/>
      </w:r>
      <w:r w:rsidR="00CA25FB" w:rsidRPr="00E014D4">
        <w:rPr>
          <w:rFonts w:ascii="Arial" w:hAnsi="Arial" w:cs="Arial"/>
          <w:szCs w:val="24"/>
          <w:lang w:val="en-GB"/>
        </w:rPr>
        <w:t>Area of Relevant Ecological Interest</w:t>
      </w:r>
    </w:p>
    <w:p w14:paraId="7EFE8D2B" w14:textId="3FB8DF5B" w:rsidR="00916274" w:rsidRPr="00E014D4" w:rsidRDefault="00631FF0" w:rsidP="00F67716">
      <w:pPr>
        <w:spacing w:after="0" w:line="240" w:lineRule="auto"/>
        <w:jc w:val="both"/>
        <w:rPr>
          <w:rFonts w:ascii="Arial" w:hAnsi="Arial" w:cs="Arial"/>
          <w:szCs w:val="24"/>
          <w:lang w:val="en-GB"/>
        </w:rPr>
      </w:pPr>
      <w:r w:rsidRPr="00E014D4">
        <w:rPr>
          <w:rFonts w:ascii="Arial" w:hAnsi="Arial" w:cs="Arial"/>
          <w:szCs w:val="24"/>
          <w:lang w:val="en-GB"/>
        </w:rPr>
        <w:t>ARPA</w:t>
      </w:r>
      <w:r w:rsidRPr="00E014D4">
        <w:rPr>
          <w:rFonts w:ascii="Arial" w:hAnsi="Arial" w:cs="Arial"/>
          <w:szCs w:val="24"/>
          <w:lang w:val="en-GB"/>
        </w:rPr>
        <w:tab/>
      </w:r>
      <w:r w:rsidRPr="00E014D4">
        <w:rPr>
          <w:rFonts w:ascii="Arial" w:hAnsi="Arial" w:cs="Arial"/>
          <w:szCs w:val="24"/>
          <w:lang w:val="en-GB"/>
        </w:rPr>
        <w:tab/>
      </w:r>
      <w:r w:rsidR="00CA25FB" w:rsidRPr="00E014D4">
        <w:rPr>
          <w:rFonts w:ascii="Arial" w:hAnsi="Arial" w:cs="Arial"/>
          <w:szCs w:val="24"/>
          <w:lang w:val="en-GB"/>
        </w:rPr>
        <w:t xml:space="preserve">Program for Protected Areas in </w:t>
      </w:r>
      <w:r w:rsidRPr="00E014D4">
        <w:rPr>
          <w:rFonts w:ascii="Arial" w:hAnsi="Arial" w:cs="Arial"/>
          <w:szCs w:val="24"/>
          <w:lang w:val="en-GB"/>
        </w:rPr>
        <w:t>Amazônia</w:t>
      </w:r>
    </w:p>
    <w:p w14:paraId="067AAC8D" w14:textId="5D251053" w:rsidR="00631FF0" w:rsidRPr="00E014D4" w:rsidRDefault="00631FF0" w:rsidP="00F67716">
      <w:pPr>
        <w:spacing w:after="0" w:line="240" w:lineRule="auto"/>
        <w:jc w:val="both"/>
        <w:rPr>
          <w:rFonts w:ascii="Arial" w:hAnsi="Arial" w:cs="Arial"/>
          <w:szCs w:val="24"/>
          <w:lang w:val="en-GB"/>
        </w:rPr>
      </w:pPr>
      <w:r w:rsidRPr="00E014D4">
        <w:rPr>
          <w:rFonts w:ascii="Arial" w:hAnsi="Arial" w:cs="Arial"/>
          <w:szCs w:val="24"/>
          <w:lang w:val="en-GB"/>
        </w:rPr>
        <w:t>AUREMAG</w:t>
      </w:r>
      <w:r w:rsidRPr="00E014D4">
        <w:rPr>
          <w:rFonts w:ascii="Arial" w:hAnsi="Arial" w:cs="Arial"/>
          <w:szCs w:val="24"/>
          <w:lang w:val="en-GB"/>
        </w:rPr>
        <w:tab/>
        <w:t>Ciruçá</w:t>
      </w:r>
      <w:r w:rsidR="00CA25FB" w:rsidRPr="00E014D4">
        <w:rPr>
          <w:rFonts w:ascii="Arial" w:hAnsi="Arial" w:cs="Arial"/>
          <w:szCs w:val="24"/>
          <w:lang w:val="en-GB"/>
        </w:rPr>
        <w:t xml:space="preserve"> Great Mother Association</w:t>
      </w:r>
    </w:p>
    <w:p w14:paraId="2B3A4F80" w14:textId="3DCB8211" w:rsidR="00631FF0" w:rsidRPr="00E014D4" w:rsidRDefault="00631FF0" w:rsidP="00F67716">
      <w:pPr>
        <w:spacing w:after="0" w:line="240" w:lineRule="auto"/>
        <w:jc w:val="both"/>
        <w:rPr>
          <w:rFonts w:ascii="Arial" w:hAnsi="Arial" w:cs="Arial"/>
          <w:szCs w:val="24"/>
          <w:lang w:val="en-GB"/>
        </w:rPr>
      </w:pPr>
      <w:r w:rsidRPr="00E014D4">
        <w:rPr>
          <w:rFonts w:ascii="Arial" w:hAnsi="Arial" w:cs="Arial"/>
          <w:szCs w:val="24"/>
          <w:lang w:val="en-GB"/>
        </w:rPr>
        <w:t>CAPAM</w:t>
      </w:r>
      <w:r w:rsidRPr="00E014D4">
        <w:rPr>
          <w:rFonts w:ascii="Arial" w:hAnsi="Arial" w:cs="Arial"/>
          <w:szCs w:val="24"/>
          <w:lang w:val="en-GB"/>
        </w:rPr>
        <w:tab/>
      </w:r>
      <w:r w:rsidR="00CA25FB" w:rsidRPr="00E014D4">
        <w:rPr>
          <w:rFonts w:ascii="Arial" w:hAnsi="Arial" w:cs="Arial"/>
          <w:szCs w:val="24"/>
          <w:lang w:val="en-GB"/>
        </w:rPr>
        <w:t xml:space="preserve">Centre for Support for Maranhão </w:t>
      </w:r>
      <w:r w:rsidR="00E014D4" w:rsidRPr="00E014D4">
        <w:rPr>
          <w:rFonts w:ascii="Arial" w:hAnsi="Arial" w:cs="Arial"/>
          <w:szCs w:val="24"/>
          <w:lang w:val="en-GB"/>
        </w:rPr>
        <w:t>Artisanal</w:t>
      </w:r>
      <w:r w:rsidR="00CA25FB" w:rsidRPr="00E014D4">
        <w:rPr>
          <w:rFonts w:ascii="Arial" w:hAnsi="Arial" w:cs="Arial"/>
          <w:szCs w:val="24"/>
          <w:lang w:val="en-GB"/>
        </w:rPr>
        <w:t xml:space="preserve"> Fishers</w:t>
      </w:r>
    </w:p>
    <w:p w14:paraId="7708B6C4" w14:textId="77777777" w:rsidR="00843DD9" w:rsidRPr="00E014D4" w:rsidRDefault="00631FF0" w:rsidP="00F67716">
      <w:pPr>
        <w:spacing w:after="0" w:line="240" w:lineRule="auto"/>
        <w:jc w:val="both"/>
        <w:rPr>
          <w:rFonts w:ascii="Arial" w:hAnsi="Arial" w:cs="Arial"/>
          <w:szCs w:val="24"/>
          <w:lang w:val="en-GB"/>
        </w:rPr>
      </w:pPr>
      <w:r w:rsidRPr="00E014D4">
        <w:rPr>
          <w:rFonts w:ascii="Arial" w:hAnsi="Arial" w:cs="Arial"/>
          <w:szCs w:val="24"/>
          <w:lang w:val="en-GB"/>
        </w:rPr>
        <w:t>CIP</w:t>
      </w:r>
      <w:r w:rsidRPr="00E014D4">
        <w:rPr>
          <w:rFonts w:ascii="Arial" w:hAnsi="Arial" w:cs="Arial"/>
          <w:szCs w:val="24"/>
          <w:lang w:val="en-GB"/>
        </w:rPr>
        <w:tab/>
      </w:r>
      <w:r w:rsidRPr="00E014D4">
        <w:rPr>
          <w:rFonts w:ascii="Arial" w:hAnsi="Arial" w:cs="Arial"/>
          <w:szCs w:val="24"/>
          <w:lang w:val="en-GB"/>
        </w:rPr>
        <w:tab/>
      </w:r>
      <w:r w:rsidR="0017731C" w:rsidRPr="00E014D4">
        <w:rPr>
          <w:rFonts w:ascii="Arial" w:hAnsi="Arial" w:cs="Arial"/>
          <w:szCs w:val="24"/>
          <w:lang w:val="en-GB"/>
        </w:rPr>
        <w:t>Cananéia-Iguape-Peruíbe</w:t>
      </w:r>
    </w:p>
    <w:p w14:paraId="2458722B" w14:textId="60669A3B" w:rsidR="0017731C" w:rsidRPr="00E014D4" w:rsidRDefault="0017731C" w:rsidP="00B42559">
      <w:pPr>
        <w:spacing w:after="0" w:line="240" w:lineRule="auto"/>
        <w:ind w:left="1410" w:hanging="1410"/>
        <w:jc w:val="both"/>
        <w:rPr>
          <w:rFonts w:ascii="Arial" w:hAnsi="Arial" w:cs="Arial"/>
          <w:szCs w:val="24"/>
          <w:lang w:val="en-GB"/>
        </w:rPr>
      </w:pPr>
      <w:r w:rsidRPr="00E014D4">
        <w:rPr>
          <w:rFonts w:ascii="Arial" w:hAnsi="Arial" w:cs="Arial"/>
          <w:szCs w:val="24"/>
          <w:lang w:val="en-GB"/>
        </w:rPr>
        <w:t>CNPT</w:t>
      </w:r>
      <w:r w:rsidRPr="00E014D4">
        <w:rPr>
          <w:rFonts w:ascii="Arial" w:hAnsi="Arial" w:cs="Arial"/>
          <w:szCs w:val="24"/>
          <w:lang w:val="en-GB"/>
        </w:rPr>
        <w:tab/>
      </w:r>
      <w:r w:rsidR="00CA25FB" w:rsidRPr="00E014D4">
        <w:rPr>
          <w:rFonts w:ascii="Arial" w:hAnsi="Arial" w:cs="Arial"/>
          <w:szCs w:val="24"/>
          <w:lang w:val="en-GB"/>
        </w:rPr>
        <w:t>National Socio-biodiversity Centre for Research and Conservation</w:t>
      </w:r>
    </w:p>
    <w:p w14:paraId="7020A3ED" w14:textId="003DDC89" w:rsidR="0017731C" w:rsidRPr="00E014D4" w:rsidRDefault="0017731C" w:rsidP="00F67716">
      <w:pPr>
        <w:spacing w:after="0" w:line="240" w:lineRule="auto"/>
        <w:jc w:val="both"/>
        <w:rPr>
          <w:rFonts w:ascii="Arial" w:hAnsi="Arial" w:cs="Arial"/>
          <w:szCs w:val="24"/>
          <w:lang w:val="en-GB"/>
        </w:rPr>
      </w:pPr>
      <w:r w:rsidRPr="00E014D4">
        <w:rPr>
          <w:rFonts w:ascii="Arial" w:hAnsi="Arial" w:cs="Arial"/>
          <w:szCs w:val="24"/>
          <w:lang w:val="en-GB"/>
        </w:rPr>
        <w:t>CNS</w:t>
      </w:r>
      <w:r w:rsidRPr="00E014D4">
        <w:rPr>
          <w:rFonts w:ascii="Arial" w:hAnsi="Arial" w:cs="Arial"/>
          <w:szCs w:val="24"/>
          <w:lang w:val="en-GB"/>
        </w:rPr>
        <w:tab/>
      </w:r>
      <w:r w:rsidRPr="00E014D4">
        <w:rPr>
          <w:rFonts w:ascii="Arial" w:hAnsi="Arial" w:cs="Arial"/>
          <w:szCs w:val="24"/>
          <w:lang w:val="en-GB"/>
        </w:rPr>
        <w:tab/>
      </w:r>
      <w:r w:rsidR="00CA25FB" w:rsidRPr="00E014D4">
        <w:rPr>
          <w:rFonts w:ascii="Arial" w:hAnsi="Arial" w:cs="Arial"/>
          <w:szCs w:val="24"/>
          <w:lang w:val="en-GB"/>
        </w:rPr>
        <w:t>National Council for Extractive Populations</w:t>
      </w:r>
    </w:p>
    <w:p w14:paraId="2F3D9FCD" w14:textId="02AD5F97" w:rsidR="0017731C" w:rsidRPr="00E014D4" w:rsidRDefault="0017731C" w:rsidP="00F67716">
      <w:pPr>
        <w:spacing w:after="0" w:line="240" w:lineRule="auto"/>
        <w:jc w:val="both"/>
        <w:rPr>
          <w:rFonts w:ascii="Arial" w:hAnsi="Arial" w:cs="Arial"/>
          <w:szCs w:val="24"/>
          <w:lang w:val="en-GB"/>
        </w:rPr>
      </w:pPr>
      <w:r w:rsidRPr="00E014D4">
        <w:rPr>
          <w:rFonts w:ascii="Arial" w:hAnsi="Arial" w:cs="Arial"/>
          <w:szCs w:val="24"/>
          <w:lang w:val="en-GB"/>
        </w:rPr>
        <w:t>CO</w:t>
      </w:r>
      <w:r w:rsidR="00B72E6F" w:rsidRPr="00E014D4">
        <w:rPr>
          <w:rFonts w:ascii="Arial" w:hAnsi="Arial" w:cs="Arial"/>
          <w:szCs w:val="24"/>
          <w:lang w:val="en-GB"/>
        </w:rPr>
        <w:tab/>
      </w:r>
      <w:r w:rsidR="00B72E6F" w:rsidRPr="00E014D4">
        <w:rPr>
          <w:rFonts w:ascii="Arial" w:hAnsi="Arial" w:cs="Arial"/>
          <w:szCs w:val="24"/>
          <w:lang w:val="en-GB"/>
        </w:rPr>
        <w:tab/>
      </w:r>
      <w:r w:rsidR="00CA25FB" w:rsidRPr="00E014D4">
        <w:rPr>
          <w:rFonts w:ascii="Arial" w:hAnsi="Arial" w:cs="Arial"/>
          <w:szCs w:val="24"/>
          <w:lang w:val="en-GB"/>
        </w:rPr>
        <w:t>Country Office</w:t>
      </w:r>
    </w:p>
    <w:p w14:paraId="6A285A1B" w14:textId="2FD7A77C"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CTAP</w:t>
      </w:r>
      <w:r w:rsidRPr="00E014D4">
        <w:rPr>
          <w:rFonts w:ascii="Arial" w:hAnsi="Arial" w:cs="Arial"/>
          <w:szCs w:val="24"/>
          <w:lang w:val="en-GB"/>
        </w:rPr>
        <w:tab/>
      </w:r>
      <w:r w:rsidRPr="00E014D4">
        <w:rPr>
          <w:rFonts w:ascii="Arial" w:hAnsi="Arial" w:cs="Arial"/>
          <w:szCs w:val="24"/>
          <w:lang w:val="en-GB"/>
        </w:rPr>
        <w:tab/>
      </w:r>
      <w:r w:rsidR="00CA25FB" w:rsidRPr="00E014D4">
        <w:rPr>
          <w:rFonts w:ascii="Arial" w:hAnsi="Arial" w:cs="Arial"/>
          <w:szCs w:val="24"/>
          <w:lang w:val="en-GB"/>
        </w:rPr>
        <w:t>Technical Council for Pilot Area</w:t>
      </w:r>
    </w:p>
    <w:p w14:paraId="2915A776" w14:textId="5DF5B20F" w:rsidR="00B72E6F" w:rsidRPr="00E014D4" w:rsidRDefault="00B72E6F" w:rsidP="00CA25FB">
      <w:pPr>
        <w:spacing w:after="0" w:line="240" w:lineRule="auto"/>
        <w:ind w:left="708" w:hanging="708"/>
        <w:jc w:val="both"/>
        <w:rPr>
          <w:rFonts w:ascii="Arial" w:hAnsi="Arial" w:cs="Arial"/>
          <w:szCs w:val="24"/>
          <w:lang w:val="en-GB"/>
        </w:rPr>
      </w:pPr>
      <w:r w:rsidRPr="00E014D4">
        <w:rPr>
          <w:rFonts w:ascii="Arial" w:hAnsi="Arial" w:cs="Arial"/>
          <w:szCs w:val="24"/>
          <w:lang w:val="en-GB"/>
        </w:rPr>
        <w:t>D.O.U.</w:t>
      </w:r>
      <w:r w:rsidRPr="00E014D4">
        <w:rPr>
          <w:rFonts w:ascii="Arial" w:hAnsi="Arial" w:cs="Arial"/>
          <w:szCs w:val="24"/>
          <w:lang w:val="en-GB"/>
        </w:rPr>
        <w:tab/>
      </w:r>
      <w:r w:rsidR="001B66B8" w:rsidRPr="00E014D4">
        <w:rPr>
          <w:rFonts w:ascii="Arial" w:hAnsi="Arial" w:cs="Arial"/>
          <w:szCs w:val="24"/>
          <w:lang w:val="en-GB"/>
        </w:rPr>
        <w:tab/>
      </w:r>
      <w:r w:rsidR="00CA25FB" w:rsidRPr="00E014D4">
        <w:rPr>
          <w:rFonts w:ascii="Arial" w:hAnsi="Arial" w:cs="Arial"/>
          <w:szCs w:val="24"/>
          <w:lang w:val="en-GB"/>
        </w:rPr>
        <w:t>Official Federal Newspaper</w:t>
      </w:r>
    </w:p>
    <w:p w14:paraId="3EC611B0" w14:textId="1EDCA5E7"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EMATER</w:t>
      </w:r>
      <w:r w:rsidRPr="00E014D4">
        <w:rPr>
          <w:rFonts w:ascii="Arial" w:hAnsi="Arial" w:cs="Arial"/>
          <w:szCs w:val="24"/>
          <w:lang w:val="en-GB"/>
        </w:rPr>
        <w:tab/>
      </w:r>
      <w:r w:rsidR="00CA25FB" w:rsidRPr="00E014D4">
        <w:rPr>
          <w:rFonts w:ascii="Arial" w:hAnsi="Arial" w:cs="Arial"/>
          <w:szCs w:val="24"/>
          <w:lang w:val="en-GB"/>
        </w:rPr>
        <w:t>Technical Assistance and Rural Extension Agency</w:t>
      </w:r>
    </w:p>
    <w:p w14:paraId="4FA17324" w14:textId="0F3A4F30"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EMBRAPA</w:t>
      </w:r>
      <w:r w:rsidRPr="00E014D4">
        <w:rPr>
          <w:rFonts w:ascii="Arial" w:hAnsi="Arial" w:cs="Arial"/>
          <w:szCs w:val="24"/>
          <w:lang w:val="en-GB"/>
        </w:rPr>
        <w:tab/>
      </w:r>
      <w:r w:rsidR="00CA25FB" w:rsidRPr="00E014D4">
        <w:rPr>
          <w:rFonts w:ascii="Arial" w:hAnsi="Arial" w:cs="Arial"/>
          <w:szCs w:val="24"/>
          <w:lang w:val="en-GB"/>
        </w:rPr>
        <w:t>Brazilian Agricultural Research Agency</w:t>
      </w:r>
    </w:p>
    <w:p w14:paraId="7FCAFC9F" w14:textId="33D04C54"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GEF</w:t>
      </w:r>
      <w:r w:rsidRPr="00E014D4">
        <w:rPr>
          <w:rFonts w:ascii="Arial" w:hAnsi="Arial" w:cs="Arial"/>
          <w:szCs w:val="24"/>
          <w:lang w:val="en-GB"/>
        </w:rPr>
        <w:tab/>
      </w:r>
      <w:r w:rsidRPr="00E014D4">
        <w:rPr>
          <w:rFonts w:ascii="Arial" w:hAnsi="Arial" w:cs="Arial"/>
          <w:szCs w:val="24"/>
          <w:lang w:val="en-GB"/>
        </w:rPr>
        <w:tab/>
      </w:r>
      <w:r w:rsidR="00CA25FB" w:rsidRPr="00E014D4">
        <w:rPr>
          <w:rFonts w:ascii="Arial" w:hAnsi="Arial" w:cs="Arial"/>
          <w:szCs w:val="24"/>
          <w:lang w:val="en-GB"/>
        </w:rPr>
        <w:t>Global Environment Facility</w:t>
      </w:r>
    </w:p>
    <w:p w14:paraId="294A6A15" w14:textId="67D83D32" w:rsidR="00B72E6F" w:rsidRPr="00E014D4" w:rsidRDefault="00B72E6F" w:rsidP="00B42559">
      <w:pPr>
        <w:spacing w:after="0" w:line="240" w:lineRule="auto"/>
        <w:ind w:left="1410" w:hanging="1410"/>
        <w:rPr>
          <w:rFonts w:ascii="Arial" w:hAnsi="Arial" w:cs="Arial"/>
          <w:szCs w:val="24"/>
          <w:lang w:val="en-GB"/>
        </w:rPr>
      </w:pPr>
      <w:r w:rsidRPr="00E014D4">
        <w:rPr>
          <w:rFonts w:ascii="Arial" w:hAnsi="Arial" w:cs="Arial"/>
          <w:szCs w:val="24"/>
          <w:lang w:val="en-GB"/>
        </w:rPr>
        <w:t>GEPPAM</w:t>
      </w:r>
      <w:r w:rsidRPr="00E014D4">
        <w:rPr>
          <w:rFonts w:ascii="Arial" w:hAnsi="Arial" w:cs="Arial"/>
          <w:szCs w:val="24"/>
          <w:lang w:val="en-GB"/>
        </w:rPr>
        <w:tab/>
      </w:r>
      <w:r w:rsidR="00CA25FB" w:rsidRPr="00E014D4">
        <w:rPr>
          <w:rFonts w:ascii="Arial" w:hAnsi="Arial" w:cs="Arial"/>
          <w:szCs w:val="24"/>
          <w:lang w:val="en-GB"/>
        </w:rPr>
        <w:t>Federal University of Pará Group for the Study of Landscape and Environmental Planning</w:t>
      </w:r>
    </w:p>
    <w:p w14:paraId="26D46718" w14:textId="280CACA1" w:rsidR="00843DD9"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GERCO</w:t>
      </w:r>
      <w:r w:rsidRPr="00E014D4">
        <w:rPr>
          <w:rFonts w:ascii="Arial" w:hAnsi="Arial" w:cs="Arial"/>
          <w:szCs w:val="24"/>
          <w:lang w:val="en-GB"/>
        </w:rPr>
        <w:tab/>
      </w:r>
      <w:r w:rsidR="00CA25FB" w:rsidRPr="00E014D4">
        <w:rPr>
          <w:rFonts w:ascii="Arial" w:hAnsi="Arial" w:cs="Arial"/>
          <w:szCs w:val="24"/>
          <w:lang w:val="en-GB"/>
        </w:rPr>
        <w:t>National Plan for Coastal Management</w:t>
      </w:r>
    </w:p>
    <w:p w14:paraId="3D83D7CA" w14:textId="79E8D710" w:rsidR="00B72E6F" w:rsidRPr="00E014D4" w:rsidRDefault="00B72E6F" w:rsidP="00B42559">
      <w:pPr>
        <w:spacing w:after="0" w:line="240" w:lineRule="auto"/>
        <w:ind w:left="1410" w:hanging="1410"/>
        <w:jc w:val="both"/>
        <w:rPr>
          <w:rFonts w:ascii="Arial" w:hAnsi="Arial" w:cs="Arial"/>
          <w:szCs w:val="24"/>
          <w:lang w:val="en-GB"/>
        </w:rPr>
      </w:pPr>
      <w:r w:rsidRPr="00E014D4">
        <w:rPr>
          <w:rFonts w:ascii="Arial" w:hAnsi="Arial" w:cs="Arial"/>
          <w:szCs w:val="24"/>
          <w:lang w:val="en-GB"/>
        </w:rPr>
        <w:t>IBAMA</w:t>
      </w:r>
      <w:r w:rsidRPr="00E014D4">
        <w:rPr>
          <w:rFonts w:ascii="Arial" w:hAnsi="Arial" w:cs="Arial"/>
          <w:szCs w:val="24"/>
          <w:lang w:val="en-GB"/>
        </w:rPr>
        <w:tab/>
      </w:r>
      <w:r w:rsidR="0047159E" w:rsidRPr="00E014D4">
        <w:rPr>
          <w:rFonts w:ascii="Arial" w:hAnsi="Arial" w:cs="Arial"/>
          <w:szCs w:val="24"/>
          <w:lang w:val="en-GB"/>
        </w:rPr>
        <w:t>Brazilian Institute for the Environment and Natural Renewable Resources</w:t>
      </w:r>
    </w:p>
    <w:p w14:paraId="05FA3295" w14:textId="407AA672"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ICMBio</w:t>
      </w:r>
      <w:r w:rsidRPr="00E014D4">
        <w:rPr>
          <w:rFonts w:ascii="Arial" w:hAnsi="Arial" w:cs="Arial"/>
          <w:szCs w:val="24"/>
          <w:lang w:val="en-GB"/>
        </w:rPr>
        <w:tab/>
      </w:r>
      <w:r w:rsidR="0047159E" w:rsidRPr="00E014D4">
        <w:rPr>
          <w:rFonts w:ascii="Arial" w:hAnsi="Arial" w:cs="Arial"/>
          <w:szCs w:val="24"/>
          <w:lang w:val="en-GB"/>
        </w:rPr>
        <w:t>Chico Mendes Institute for Biodiversity Conservation</w:t>
      </w:r>
    </w:p>
    <w:p w14:paraId="6A733B91" w14:textId="246F5AE3"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ICMS-E</w:t>
      </w:r>
      <w:r w:rsidRPr="00E014D4">
        <w:rPr>
          <w:rFonts w:ascii="Arial" w:hAnsi="Arial" w:cs="Arial"/>
          <w:szCs w:val="24"/>
          <w:lang w:val="en-GB"/>
        </w:rPr>
        <w:tab/>
      </w:r>
      <w:r w:rsidR="0047159E" w:rsidRPr="00E014D4">
        <w:rPr>
          <w:rFonts w:ascii="Arial" w:hAnsi="Arial" w:cs="Arial"/>
          <w:szCs w:val="24"/>
          <w:lang w:val="en-GB"/>
        </w:rPr>
        <w:t>Tax on Circulation of Ecological Goods and Services</w:t>
      </w:r>
    </w:p>
    <w:p w14:paraId="61C127C7" w14:textId="07AAA31E" w:rsidR="00B72E6F" w:rsidRPr="00E014D4" w:rsidRDefault="0047159E" w:rsidP="00F67716">
      <w:pPr>
        <w:spacing w:after="0" w:line="240" w:lineRule="auto"/>
        <w:jc w:val="both"/>
        <w:rPr>
          <w:rFonts w:ascii="Arial" w:hAnsi="Arial" w:cs="Arial"/>
          <w:szCs w:val="24"/>
          <w:lang w:val="en-GB"/>
        </w:rPr>
      </w:pPr>
      <w:r w:rsidRPr="00E014D4">
        <w:rPr>
          <w:rFonts w:ascii="Arial" w:hAnsi="Arial" w:cs="Arial"/>
          <w:szCs w:val="24"/>
          <w:lang w:val="en-GB"/>
        </w:rPr>
        <w:t>IFPB</w:t>
      </w:r>
      <w:r w:rsidRPr="00E014D4">
        <w:rPr>
          <w:rFonts w:ascii="Arial" w:hAnsi="Arial" w:cs="Arial"/>
          <w:szCs w:val="24"/>
          <w:lang w:val="en-GB"/>
        </w:rPr>
        <w:tab/>
      </w:r>
      <w:r w:rsidRPr="00E014D4">
        <w:rPr>
          <w:rFonts w:ascii="Arial" w:hAnsi="Arial" w:cs="Arial"/>
          <w:szCs w:val="24"/>
          <w:lang w:val="en-GB"/>
        </w:rPr>
        <w:tab/>
        <w:t>Paraíba Federal Institute for Education, Science, and Technology</w:t>
      </w:r>
    </w:p>
    <w:p w14:paraId="4A1FF208" w14:textId="7761EF98"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INCRA</w:t>
      </w:r>
      <w:r w:rsidR="001B66B8" w:rsidRPr="00E014D4">
        <w:rPr>
          <w:rFonts w:ascii="Arial" w:hAnsi="Arial" w:cs="Arial"/>
          <w:szCs w:val="24"/>
          <w:lang w:val="en-GB"/>
        </w:rPr>
        <w:tab/>
      </w:r>
      <w:r w:rsidRPr="00E014D4">
        <w:rPr>
          <w:rFonts w:ascii="Arial" w:hAnsi="Arial" w:cs="Arial"/>
          <w:szCs w:val="24"/>
          <w:lang w:val="en-GB"/>
        </w:rPr>
        <w:tab/>
      </w:r>
      <w:r w:rsidR="00E014D4" w:rsidRPr="00E014D4">
        <w:rPr>
          <w:rFonts w:ascii="Arial" w:hAnsi="Arial" w:cs="Arial"/>
          <w:szCs w:val="24"/>
          <w:lang w:val="en-GB"/>
        </w:rPr>
        <w:t>National</w:t>
      </w:r>
      <w:r w:rsidR="0047159E" w:rsidRPr="00E014D4">
        <w:rPr>
          <w:rFonts w:ascii="Arial" w:hAnsi="Arial" w:cs="Arial"/>
          <w:szCs w:val="24"/>
          <w:lang w:val="en-GB"/>
        </w:rPr>
        <w:t xml:space="preserve"> Institute of Colonisation and Agrarian Reform</w:t>
      </w:r>
    </w:p>
    <w:p w14:paraId="4694F698" w14:textId="77777777"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MA</w:t>
      </w:r>
      <w:r w:rsidRPr="00E014D4">
        <w:rPr>
          <w:rFonts w:ascii="Arial" w:hAnsi="Arial" w:cs="Arial"/>
          <w:szCs w:val="24"/>
          <w:lang w:val="en-GB"/>
        </w:rPr>
        <w:tab/>
      </w:r>
      <w:r w:rsidRPr="00E014D4">
        <w:rPr>
          <w:rFonts w:ascii="Arial" w:hAnsi="Arial" w:cs="Arial"/>
          <w:szCs w:val="24"/>
          <w:lang w:val="en-GB"/>
        </w:rPr>
        <w:tab/>
        <w:t>Maranhão</w:t>
      </w:r>
    </w:p>
    <w:p w14:paraId="5BC50F51" w14:textId="3A0FFA56" w:rsidR="00B72E6F" w:rsidRPr="00E014D4" w:rsidRDefault="00B72E6F" w:rsidP="00F67716">
      <w:pPr>
        <w:spacing w:after="0" w:line="240" w:lineRule="auto"/>
        <w:jc w:val="both"/>
        <w:rPr>
          <w:rFonts w:ascii="Arial" w:hAnsi="Arial" w:cs="Arial"/>
          <w:szCs w:val="24"/>
          <w:lang w:val="en-GB"/>
        </w:rPr>
      </w:pPr>
      <w:r w:rsidRPr="00E014D4">
        <w:rPr>
          <w:rFonts w:ascii="Arial" w:hAnsi="Arial" w:cs="Arial"/>
          <w:szCs w:val="24"/>
          <w:lang w:val="en-GB"/>
        </w:rPr>
        <w:t>MDA</w:t>
      </w:r>
      <w:r w:rsidRPr="00E014D4">
        <w:rPr>
          <w:rFonts w:ascii="Arial" w:hAnsi="Arial" w:cs="Arial"/>
          <w:szCs w:val="24"/>
          <w:lang w:val="en-GB"/>
        </w:rPr>
        <w:tab/>
      </w:r>
      <w:r w:rsidRPr="00E014D4">
        <w:rPr>
          <w:rFonts w:ascii="Arial" w:hAnsi="Arial" w:cs="Arial"/>
          <w:szCs w:val="24"/>
          <w:lang w:val="en-GB"/>
        </w:rPr>
        <w:tab/>
      </w:r>
      <w:r w:rsidR="0047159E" w:rsidRPr="00E014D4">
        <w:rPr>
          <w:rFonts w:ascii="Arial" w:hAnsi="Arial" w:cs="Arial"/>
          <w:szCs w:val="24"/>
          <w:lang w:val="en-GB"/>
        </w:rPr>
        <w:t>Ministry of Agrarian Development</w:t>
      </w:r>
    </w:p>
    <w:p w14:paraId="31E9780F" w14:textId="32F479D1" w:rsidR="00015C83" w:rsidRPr="00E014D4" w:rsidRDefault="00B72E6F" w:rsidP="00C91D6E">
      <w:pPr>
        <w:spacing w:after="0" w:line="240" w:lineRule="auto"/>
        <w:ind w:left="1410" w:hanging="1410"/>
        <w:jc w:val="both"/>
        <w:rPr>
          <w:rFonts w:ascii="Arial" w:hAnsi="Arial" w:cs="Arial"/>
          <w:szCs w:val="24"/>
          <w:lang w:val="en-GB"/>
        </w:rPr>
      </w:pPr>
      <w:r w:rsidRPr="00E014D4">
        <w:rPr>
          <w:rFonts w:ascii="Arial" w:hAnsi="Arial" w:cs="Arial"/>
          <w:szCs w:val="24"/>
          <w:lang w:val="en-GB"/>
        </w:rPr>
        <w:t>METT</w:t>
      </w:r>
      <w:r w:rsidRPr="00E014D4">
        <w:rPr>
          <w:rFonts w:ascii="Arial" w:hAnsi="Arial" w:cs="Arial"/>
          <w:szCs w:val="24"/>
          <w:lang w:val="en-GB"/>
        </w:rPr>
        <w:tab/>
      </w:r>
      <w:r w:rsidRPr="00E014D4">
        <w:rPr>
          <w:rFonts w:ascii="Arial" w:hAnsi="Arial" w:cs="Arial"/>
          <w:szCs w:val="24"/>
          <w:lang w:val="en-GB"/>
        </w:rPr>
        <w:tab/>
      </w:r>
      <w:r w:rsidR="0047159E" w:rsidRPr="00E014D4">
        <w:rPr>
          <w:rFonts w:ascii="Arial" w:hAnsi="Arial" w:cs="Arial"/>
          <w:szCs w:val="24"/>
          <w:lang w:val="en-GB"/>
        </w:rPr>
        <w:t>Management Effectiveness Tracking Tool</w:t>
      </w:r>
    </w:p>
    <w:p w14:paraId="64AFA4EC" w14:textId="4EE2B0BF"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MMA</w:t>
      </w:r>
      <w:r w:rsidRPr="00E014D4">
        <w:rPr>
          <w:rFonts w:ascii="Arial" w:hAnsi="Arial" w:cs="Arial"/>
          <w:szCs w:val="24"/>
          <w:lang w:val="en-GB"/>
        </w:rPr>
        <w:tab/>
      </w:r>
      <w:r w:rsidRPr="00E014D4">
        <w:rPr>
          <w:rFonts w:ascii="Arial" w:hAnsi="Arial" w:cs="Arial"/>
          <w:szCs w:val="24"/>
          <w:lang w:val="en-GB"/>
        </w:rPr>
        <w:tab/>
      </w:r>
      <w:r w:rsidR="0047159E" w:rsidRPr="00E014D4">
        <w:rPr>
          <w:rFonts w:ascii="Arial" w:hAnsi="Arial" w:cs="Arial"/>
          <w:szCs w:val="24"/>
          <w:lang w:val="en-GB"/>
        </w:rPr>
        <w:t>Ministry of the Environment</w:t>
      </w:r>
    </w:p>
    <w:p w14:paraId="4156EAE5" w14:textId="3C594FA2"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OEMA</w:t>
      </w:r>
      <w:r w:rsidRPr="00E014D4">
        <w:rPr>
          <w:rFonts w:ascii="Arial" w:hAnsi="Arial" w:cs="Arial"/>
          <w:szCs w:val="24"/>
          <w:lang w:val="en-GB"/>
        </w:rPr>
        <w:tab/>
      </w:r>
      <w:r w:rsidRPr="00E014D4">
        <w:rPr>
          <w:rFonts w:ascii="Arial" w:hAnsi="Arial" w:cs="Arial"/>
          <w:szCs w:val="24"/>
          <w:lang w:val="en-GB"/>
        </w:rPr>
        <w:tab/>
      </w:r>
      <w:r w:rsidR="0047159E" w:rsidRPr="00E014D4">
        <w:rPr>
          <w:rFonts w:ascii="Arial" w:hAnsi="Arial" w:cs="Arial"/>
          <w:szCs w:val="24"/>
          <w:lang w:val="en-GB"/>
        </w:rPr>
        <w:t>State Organ for the Environment</w:t>
      </w:r>
    </w:p>
    <w:p w14:paraId="3E7E2204" w14:textId="29F90669" w:rsidR="00015C83" w:rsidRPr="00E014D4" w:rsidRDefault="0047159E" w:rsidP="00F67716">
      <w:pPr>
        <w:spacing w:after="0" w:line="240" w:lineRule="auto"/>
        <w:jc w:val="both"/>
        <w:rPr>
          <w:rFonts w:ascii="Arial" w:hAnsi="Arial" w:cs="Arial"/>
          <w:szCs w:val="24"/>
          <w:lang w:val="en-GB"/>
        </w:rPr>
      </w:pPr>
      <w:r w:rsidRPr="00E014D4">
        <w:rPr>
          <w:rFonts w:ascii="Arial" w:hAnsi="Arial" w:cs="Arial"/>
          <w:szCs w:val="24"/>
          <w:lang w:val="en-GB"/>
        </w:rPr>
        <w:t>NGO</w:t>
      </w:r>
      <w:r w:rsidR="00015C83" w:rsidRPr="00E014D4">
        <w:rPr>
          <w:rFonts w:ascii="Arial" w:hAnsi="Arial" w:cs="Arial"/>
          <w:szCs w:val="24"/>
          <w:lang w:val="en-GB"/>
        </w:rPr>
        <w:tab/>
      </w:r>
      <w:r w:rsidR="00015C83" w:rsidRPr="00E014D4">
        <w:rPr>
          <w:rFonts w:ascii="Arial" w:hAnsi="Arial" w:cs="Arial"/>
          <w:szCs w:val="24"/>
          <w:lang w:val="en-GB"/>
        </w:rPr>
        <w:tab/>
      </w:r>
      <w:r w:rsidRPr="00E014D4">
        <w:rPr>
          <w:rFonts w:ascii="Arial" w:hAnsi="Arial" w:cs="Arial"/>
          <w:szCs w:val="24"/>
          <w:lang w:val="en-GB"/>
        </w:rPr>
        <w:t>Non-Governmental Organisation</w:t>
      </w:r>
    </w:p>
    <w:p w14:paraId="07EBD098" w14:textId="19016D26" w:rsidR="00015C83" w:rsidRPr="00E014D4" w:rsidRDefault="0047159E" w:rsidP="00F67716">
      <w:pPr>
        <w:spacing w:after="0" w:line="240" w:lineRule="auto"/>
        <w:jc w:val="both"/>
        <w:rPr>
          <w:rFonts w:ascii="Arial" w:hAnsi="Arial" w:cs="Arial"/>
          <w:szCs w:val="24"/>
          <w:lang w:val="en-GB"/>
        </w:rPr>
      </w:pPr>
      <w:r w:rsidRPr="00E014D4">
        <w:rPr>
          <w:rFonts w:ascii="Arial" w:hAnsi="Arial" w:cs="Arial"/>
          <w:szCs w:val="24"/>
          <w:lang w:val="en-GB"/>
        </w:rPr>
        <w:t>SCO</w:t>
      </w:r>
      <w:r w:rsidR="00015C83" w:rsidRPr="00E014D4">
        <w:rPr>
          <w:rFonts w:ascii="Arial" w:hAnsi="Arial" w:cs="Arial"/>
          <w:szCs w:val="24"/>
          <w:lang w:val="en-GB"/>
        </w:rPr>
        <w:tab/>
      </w:r>
      <w:r w:rsidR="00015C83" w:rsidRPr="00E014D4">
        <w:rPr>
          <w:rFonts w:ascii="Arial" w:hAnsi="Arial" w:cs="Arial"/>
          <w:szCs w:val="24"/>
          <w:lang w:val="en-GB"/>
        </w:rPr>
        <w:tab/>
      </w:r>
      <w:r w:rsidRPr="00E014D4">
        <w:rPr>
          <w:rFonts w:ascii="Arial" w:hAnsi="Arial" w:cs="Arial"/>
          <w:szCs w:val="24"/>
          <w:lang w:val="en-GB"/>
        </w:rPr>
        <w:t>Civil Society Organisation</w:t>
      </w:r>
    </w:p>
    <w:p w14:paraId="7CAE0239" w14:textId="77777777"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PA</w:t>
      </w:r>
      <w:r w:rsidRPr="00E014D4">
        <w:rPr>
          <w:rFonts w:ascii="Arial" w:hAnsi="Arial" w:cs="Arial"/>
          <w:szCs w:val="24"/>
          <w:lang w:val="en-GB"/>
        </w:rPr>
        <w:tab/>
      </w:r>
      <w:r w:rsidRPr="00E014D4">
        <w:rPr>
          <w:rFonts w:ascii="Arial" w:hAnsi="Arial" w:cs="Arial"/>
          <w:szCs w:val="24"/>
          <w:lang w:val="en-GB"/>
        </w:rPr>
        <w:tab/>
        <w:t>Pará</w:t>
      </w:r>
    </w:p>
    <w:p w14:paraId="3A984EF3" w14:textId="77777777"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PB</w:t>
      </w:r>
      <w:r w:rsidRPr="00E014D4">
        <w:rPr>
          <w:rFonts w:ascii="Arial" w:hAnsi="Arial" w:cs="Arial"/>
          <w:szCs w:val="24"/>
          <w:lang w:val="en-GB"/>
        </w:rPr>
        <w:tab/>
      </w:r>
      <w:r w:rsidRPr="00E014D4">
        <w:rPr>
          <w:rFonts w:ascii="Arial" w:hAnsi="Arial" w:cs="Arial"/>
          <w:szCs w:val="24"/>
          <w:lang w:val="en-GB"/>
        </w:rPr>
        <w:tab/>
        <w:t>Paraíba</w:t>
      </w:r>
    </w:p>
    <w:p w14:paraId="00199F11" w14:textId="77777777"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PI</w:t>
      </w:r>
      <w:r w:rsidRPr="00E014D4">
        <w:rPr>
          <w:rFonts w:ascii="Arial" w:hAnsi="Arial" w:cs="Arial"/>
          <w:szCs w:val="24"/>
          <w:lang w:val="en-GB"/>
        </w:rPr>
        <w:tab/>
      </w:r>
      <w:r w:rsidRPr="00E014D4">
        <w:rPr>
          <w:rFonts w:ascii="Arial" w:hAnsi="Arial" w:cs="Arial"/>
          <w:szCs w:val="24"/>
          <w:lang w:val="en-GB"/>
        </w:rPr>
        <w:tab/>
        <w:t>Piauí</w:t>
      </w:r>
    </w:p>
    <w:p w14:paraId="71F7FA08" w14:textId="3069EA2A"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PIF</w:t>
      </w:r>
      <w:r w:rsidRPr="00E014D4">
        <w:rPr>
          <w:rFonts w:ascii="Arial" w:hAnsi="Arial" w:cs="Arial"/>
          <w:szCs w:val="24"/>
          <w:lang w:val="en-GB"/>
        </w:rPr>
        <w:tab/>
      </w:r>
      <w:r w:rsidRPr="00E014D4">
        <w:rPr>
          <w:rFonts w:ascii="Arial" w:hAnsi="Arial" w:cs="Arial"/>
          <w:szCs w:val="24"/>
          <w:lang w:val="en-GB"/>
        </w:rPr>
        <w:tab/>
      </w:r>
      <w:r w:rsidR="0047159E" w:rsidRPr="00E014D4">
        <w:rPr>
          <w:rFonts w:ascii="Arial" w:hAnsi="Arial" w:cs="Arial"/>
          <w:szCs w:val="24"/>
          <w:lang w:val="en-GB"/>
        </w:rPr>
        <w:t>Project Identification Form</w:t>
      </w:r>
    </w:p>
    <w:p w14:paraId="51400137" w14:textId="0A82118B" w:rsidR="00015C83" w:rsidRPr="00E014D4" w:rsidRDefault="0047159E" w:rsidP="00F67716">
      <w:pPr>
        <w:spacing w:after="0" w:line="240" w:lineRule="auto"/>
        <w:jc w:val="both"/>
        <w:rPr>
          <w:rFonts w:ascii="Arial" w:hAnsi="Arial" w:cs="Arial"/>
          <w:szCs w:val="24"/>
          <w:lang w:val="en-GB"/>
        </w:rPr>
      </w:pPr>
      <w:r w:rsidRPr="00E014D4">
        <w:rPr>
          <w:rFonts w:ascii="Arial" w:hAnsi="Arial" w:cs="Arial"/>
          <w:szCs w:val="24"/>
          <w:lang w:val="en-GB"/>
        </w:rPr>
        <w:t>UNDP</w:t>
      </w:r>
      <w:r w:rsidR="00015C83" w:rsidRPr="00E014D4">
        <w:rPr>
          <w:rFonts w:ascii="Arial" w:hAnsi="Arial" w:cs="Arial"/>
          <w:szCs w:val="24"/>
          <w:lang w:val="en-GB"/>
        </w:rPr>
        <w:tab/>
      </w:r>
      <w:r w:rsidR="00015C83" w:rsidRPr="00E014D4">
        <w:rPr>
          <w:rFonts w:ascii="Arial" w:hAnsi="Arial" w:cs="Arial"/>
          <w:szCs w:val="24"/>
          <w:lang w:val="en-GB"/>
        </w:rPr>
        <w:tab/>
      </w:r>
      <w:r w:rsidRPr="00E014D4">
        <w:rPr>
          <w:rFonts w:ascii="Arial" w:hAnsi="Arial" w:cs="Arial"/>
          <w:szCs w:val="24"/>
          <w:lang w:val="en-GB"/>
        </w:rPr>
        <w:t>United Nations Development Programme</w:t>
      </w:r>
    </w:p>
    <w:p w14:paraId="1F7B6948" w14:textId="66C5DE3D"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POA</w:t>
      </w:r>
      <w:r w:rsidRPr="00E014D4">
        <w:rPr>
          <w:rFonts w:ascii="Arial" w:hAnsi="Arial" w:cs="Arial"/>
          <w:szCs w:val="24"/>
          <w:lang w:val="en-GB"/>
        </w:rPr>
        <w:tab/>
      </w:r>
      <w:r w:rsidRPr="00E014D4">
        <w:rPr>
          <w:rFonts w:ascii="Arial" w:hAnsi="Arial" w:cs="Arial"/>
          <w:szCs w:val="24"/>
          <w:lang w:val="en-GB"/>
        </w:rPr>
        <w:tab/>
      </w:r>
      <w:r w:rsidR="0047159E" w:rsidRPr="00E014D4">
        <w:rPr>
          <w:rFonts w:ascii="Arial" w:hAnsi="Arial" w:cs="Arial"/>
          <w:szCs w:val="24"/>
          <w:lang w:val="en-GB"/>
        </w:rPr>
        <w:t>Annual Operational Plan</w:t>
      </w:r>
    </w:p>
    <w:p w14:paraId="5C82C1E0" w14:textId="77777777"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PR</w:t>
      </w:r>
      <w:r w:rsidRPr="00E014D4">
        <w:rPr>
          <w:rFonts w:ascii="Arial" w:hAnsi="Arial" w:cs="Arial"/>
          <w:szCs w:val="24"/>
          <w:lang w:val="en-GB"/>
        </w:rPr>
        <w:tab/>
      </w:r>
      <w:r w:rsidRPr="00E014D4">
        <w:rPr>
          <w:rFonts w:ascii="Arial" w:hAnsi="Arial" w:cs="Arial"/>
          <w:szCs w:val="24"/>
          <w:lang w:val="en-GB"/>
        </w:rPr>
        <w:tab/>
        <w:t>Paraná</w:t>
      </w:r>
    </w:p>
    <w:p w14:paraId="1F549C99" w14:textId="09614CD2" w:rsidR="00B72E6F" w:rsidRPr="00E014D4" w:rsidRDefault="00015C83" w:rsidP="00C91D6E">
      <w:pPr>
        <w:spacing w:after="0" w:line="240" w:lineRule="auto"/>
        <w:ind w:left="1410" w:hanging="1410"/>
        <w:jc w:val="both"/>
        <w:rPr>
          <w:rFonts w:ascii="Arial" w:hAnsi="Arial" w:cs="Arial"/>
          <w:szCs w:val="24"/>
          <w:lang w:val="en-GB"/>
        </w:rPr>
      </w:pPr>
      <w:r w:rsidRPr="00E014D4">
        <w:rPr>
          <w:rFonts w:ascii="Arial" w:hAnsi="Arial" w:cs="Arial"/>
          <w:szCs w:val="24"/>
          <w:lang w:val="en-GB"/>
        </w:rPr>
        <w:t>RAPPAM</w:t>
      </w:r>
      <w:r w:rsidRPr="00E014D4">
        <w:rPr>
          <w:rFonts w:ascii="Arial" w:hAnsi="Arial" w:cs="Arial"/>
          <w:szCs w:val="24"/>
          <w:lang w:val="en-GB"/>
        </w:rPr>
        <w:tab/>
      </w:r>
      <w:r w:rsidR="0047159E" w:rsidRPr="00E014D4">
        <w:rPr>
          <w:rFonts w:ascii="Arial" w:hAnsi="Arial" w:cs="Arial"/>
          <w:szCs w:val="24"/>
          <w:lang w:val="en-GB"/>
        </w:rPr>
        <w:t>Quick Evaluation and Prioritisation for Protected Area Management</w:t>
      </w:r>
      <w:r w:rsidR="00B72E6F" w:rsidRPr="00E014D4">
        <w:rPr>
          <w:rFonts w:ascii="Arial" w:hAnsi="Arial" w:cs="Arial"/>
          <w:szCs w:val="24"/>
          <w:lang w:val="en-GB"/>
        </w:rPr>
        <w:tab/>
      </w:r>
    </w:p>
    <w:p w14:paraId="0C08547B" w14:textId="7009F102" w:rsidR="00843DD9"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RESEX</w:t>
      </w:r>
      <w:r w:rsidRPr="00E014D4">
        <w:rPr>
          <w:rFonts w:ascii="Arial" w:hAnsi="Arial" w:cs="Arial"/>
          <w:szCs w:val="24"/>
          <w:lang w:val="en-GB"/>
        </w:rPr>
        <w:tab/>
      </w:r>
      <w:r w:rsidR="0047159E" w:rsidRPr="00E014D4">
        <w:rPr>
          <w:rFonts w:ascii="Arial" w:hAnsi="Arial" w:cs="Arial"/>
          <w:szCs w:val="24"/>
          <w:lang w:val="en-GB"/>
        </w:rPr>
        <w:t>Extractive Reserve</w:t>
      </w:r>
    </w:p>
    <w:p w14:paraId="369D9D52" w14:textId="2E777151"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SEAIN</w:t>
      </w:r>
      <w:r w:rsidRPr="00E014D4">
        <w:rPr>
          <w:rFonts w:ascii="Arial" w:hAnsi="Arial" w:cs="Arial"/>
          <w:szCs w:val="24"/>
          <w:lang w:val="en-GB"/>
        </w:rPr>
        <w:tab/>
      </w:r>
      <w:r w:rsidR="001B66B8" w:rsidRPr="00E014D4">
        <w:rPr>
          <w:rFonts w:ascii="Arial" w:hAnsi="Arial" w:cs="Arial"/>
          <w:szCs w:val="24"/>
          <w:lang w:val="en-GB"/>
        </w:rPr>
        <w:tab/>
      </w:r>
      <w:r w:rsidR="0047159E" w:rsidRPr="00E014D4">
        <w:rPr>
          <w:rFonts w:ascii="Arial" w:hAnsi="Arial" w:cs="Arial"/>
          <w:szCs w:val="24"/>
          <w:lang w:val="en-GB"/>
        </w:rPr>
        <w:t>Secretary for International Affairs</w:t>
      </w:r>
    </w:p>
    <w:p w14:paraId="57A913D3" w14:textId="0ECEC603"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SEBRAE</w:t>
      </w:r>
      <w:r w:rsidRPr="00E014D4">
        <w:rPr>
          <w:rFonts w:ascii="Arial" w:hAnsi="Arial" w:cs="Arial"/>
          <w:szCs w:val="24"/>
          <w:lang w:val="en-GB"/>
        </w:rPr>
        <w:tab/>
      </w:r>
      <w:r w:rsidR="0047159E" w:rsidRPr="00E014D4">
        <w:rPr>
          <w:rFonts w:ascii="Arial" w:hAnsi="Arial" w:cs="Arial"/>
          <w:szCs w:val="24"/>
          <w:lang w:val="en-GB"/>
        </w:rPr>
        <w:t>Brazilian Micro and Small Business Support Service</w:t>
      </w:r>
    </w:p>
    <w:p w14:paraId="0C6A78F8" w14:textId="6371233A" w:rsidR="00015C83" w:rsidRPr="00E014D4" w:rsidRDefault="00015C83" w:rsidP="00C91D6E">
      <w:pPr>
        <w:spacing w:after="0" w:line="240" w:lineRule="auto"/>
        <w:ind w:left="1410" w:hanging="1410"/>
        <w:jc w:val="both"/>
        <w:rPr>
          <w:rFonts w:ascii="Arial" w:hAnsi="Arial" w:cs="Arial"/>
          <w:szCs w:val="24"/>
          <w:lang w:val="en-GB"/>
        </w:rPr>
      </w:pPr>
      <w:r w:rsidRPr="00E014D4">
        <w:rPr>
          <w:rFonts w:ascii="Arial" w:hAnsi="Arial" w:cs="Arial"/>
          <w:szCs w:val="24"/>
          <w:lang w:val="en-GB"/>
        </w:rPr>
        <w:t>SEGAP</w:t>
      </w:r>
      <w:r w:rsidRPr="00E014D4">
        <w:rPr>
          <w:rFonts w:ascii="Arial" w:hAnsi="Arial" w:cs="Arial"/>
          <w:szCs w:val="24"/>
          <w:lang w:val="en-GB"/>
        </w:rPr>
        <w:tab/>
      </w:r>
      <w:r w:rsidR="0047159E" w:rsidRPr="00E014D4">
        <w:rPr>
          <w:rFonts w:ascii="Arial" w:hAnsi="Arial" w:cs="Arial"/>
          <w:szCs w:val="24"/>
          <w:lang w:val="en-GB"/>
        </w:rPr>
        <w:t>System for Management Information and Project Monitoring</w:t>
      </w:r>
    </w:p>
    <w:p w14:paraId="6BAF8A79" w14:textId="60072CD4"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SIGMA</w:t>
      </w:r>
      <w:r w:rsidRPr="00E014D4">
        <w:rPr>
          <w:rFonts w:ascii="Arial" w:hAnsi="Arial" w:cs="Arial"/>
          <w:szCs w:val="24"/>
          <w:lang w:val="en-GB"/>
        </w:rPr>
        <w:tab/>
      </w:r>
      <w:r w:rsidR="0047159E" w:rsidRPr="00E014D4">
        <w:rPr>
          <w:rFonts w:ascii="Arial" w:hAnsi="Arial" w:cs="Arial"/>
          <w:szCs w:val="24"/>
          <w:lang w:val="en-GB"/>
        </w:rPr>
        <w:t>System for Environmental Management Information</w:t>
      </w:r>
    </w:p>
    <w:p w14:paraId="48602FA1" w14:textId="312EEF0E" w:rsidR="00843DD9"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SIGPLAN</w:t>
      </w:r>
      <w:r w:rsidRPr="00E014D4">
        <w:rPr>
          <w:rFonts w:ascii="Arial" w:hAnsi="Arial" w:cs="Arial"/>
          <w:szCs w:val="24"/>
          <w:lang w:val="en-GB"/>
        </w:rPr>
        <w:tab/>
      </w:r>
      <w:r w:rsidR="00D454FD" w:rsidRPr="00E014D4">
        <w:rPr>
          <w:rFonts w:ascii="Arial" w:hAnsi="Arial" w:cs="Arial"/>
          <w:szCs w:val="24"/>
          <w:lang w:val="en-GB"/>
        </w:rPr>
        <w:t>System for Management and Planning Information</w:t>
      </w:r>
    </w:p>
    <w:p w14:paraId="2D100E14" w14:textId="3D556114"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SNUC</w:t>
      </w:r>
      <w:r w:rsidRPr="00E014D4">
        <w:rPr>
          <w:rFonts w:ascii="Arial" w:hAnsi="Arial" w:cs="Arial"/>
          <w:szCs w:val="24"/>
          <w:lang w:val="en-GB"/>
        </w:rPr>
        <w:tab/>
      </w:r>
      <w:r w:rsidRPr="00E014D4">
        <w:rPr>
          <w:rFonts w:ascii="Arial" w:hAnsi="Arial" w:cs="Arial"/>
          <w:szCs w:val="24"/>
          <w:lang w:val="en-GB"/>
        </w:rPr>
        <w:tab/>
      </w:r>
      <w:r w:rsidR="00D454FD" w:rsidRPr="00E014D4">
        <w:rPr>
          <w:rFonts w:ascii="Arial" w:hAnsi="Arial" w:cs="Arial"/>
          <w:szCs w:val="24"/>
          <w:lang w:val="en-GB"/>
        </w:rPr>
        <w:t>National System for Nature Preservation Areas</w:t>
      </w:r>
    </w:p>
    <w:p w14:paraId="5BF8DFE5" w14:textId="77777777"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SP</w:t>
      </w:r>
      <w:r w:rsidRPr="00E014D4">
        <w:rPr>
          <w:rFonts w:ascii="Arial" w:hAnsi="Arial" w:cs="Arial"/>
          <w:szCs w:val="24"/>
          <w:lang w:val="en-GB"/>
        </w:rPr>
        <w:tab/>
      </w:r>
      <w:r w:rsidRPr="00E014D4">
        <w:rPr>
          <w:rFonts w:ascii="Arial" w:hAnsi="Arial" w:cs="Arial"/>
          <w:szCs w:val="24"/>
          <w:lang w:val="en-GB"/>
        </w:rPr>
        <w:tab/>
        <w:t>São Paulo</w:t>
      </w:r>
    </w:p>
    <w:p w14:paraId="75B22ABB" w14:textId="0C9A302B" w:rsidR="00015C83" w:rsidRPr="00E014D4" w:rsidRDefault="00015C83" w:rsidP="00F67716">
      <w:pPr>
        <w:spacing w:after="0" w:line="240" w:lineRule="auto"/>
        <w:jc w:val="both"/>
        <w:rPr>
          <w:rFonts w:ascii="Arial" w:hAnsi="Arial" w:cs="Arial"/>
          <w:szCs w:val="24"/>
          <w:lang w:val="en-GB"/>
        </w:rPr>
      </w:pPr>
      <w:r w:rsidRPr="00E014D4">
        <w:rPr>
          <w:rFonts w:ascii="Arial" w:hAnsi="Arial" w:cs="Arial"/>
          <w:szCs w:val="24"/>
          <w:lang w:val="en-GB"/>
        </w:rPr>
        <w:t>SUDEMA</w:t>
      </w:r>
      <w:r w:rsidRPr="00E014D4">
        <w:rPr>
          <w:rFonts w:ascii="Arial" w:hAnsi="Arial" w:cs="Arial"/>
          <w:szCs w:val="24"/>
          <w:lang w:val="en-GB"/>
        </w:rPr>
        <w:tab/>
      </w:r>
      <w:r w:rsidR="00D454FD" w:rsidRPr="00E014D4">
        <w:rPr>
          <w:rFonts w:ascii="Arial" w:hAnsi="Arial" w:cs="Arial"/>
          <w:szCs w:val="24"/>
          <w:lang w:val="en-GB"/>
        </w:rPr>
        <w:t xml:space="preserve">Paraíba Environmental Administrative Superintendent </w:t>
      </w:r>
    </w:p>
    <w:p w14:paraId="4F1E4045" w14:textId="5108C884" w:rsidR="00F67716" w:rsidRPr="00E014D4" w:rsidRDefault="00F67716" w:rsidP="00F67716">
      <w:pPr>
        <w:spacing w:after="0" w:line="240" w:lineRule="auto"/>
        <w:jc w:val="both"/>
        <w:rPr>
          <w:rFonts w:ascii="Arial" w:hAnsi="Arial" w:cs="Arial"/>
          <w:szCs w:val="24"/>
          <w:lang w:val="en-GB"/>
        </w:rPr>
      </w:pPr>
      <w:r w:rsidRPr="00E014D4">
        <w:rPr>
          <w:rFonts w:ascii="Arial" w:hAnsi="Arial" w:cs="Arial"/>
          <w:szCs w:val="24"/>
          <w:lang w:val="en-GB"/>
        </w:rPr>
        <w:t>UC</w:t>
      </w:r>
      <w:r w:rsidRPr="00E014D4">
        <w:rPr>
          <w:rFonts w:ascii="Arial" w:hAnsi="Arial" w:cs="Arial"/>
          <w:szCs w:val="24"/>
          <w:lang w:val="en-GB"/>
        </w:rPr>
        <w:tab/>
      </w:r>
      <w:r w:rsidRPr="00E014D4">
        <w:rPr>
          <w:rFonts w:ascii="Arial" w:hAnsi="Arial" w:cs="Arial"/>
          <w:szCs w:val="24"/>
          <w:lang w:val="en-GB"/>
        </w:rPr>
        <w:tab/>
      </w:r>
      <w:r w:rsidR="00D454FD" w:rsidRPr="00E014D4">
        <w:rPr>
          <w:rFonts w:ascii="Arial" w:hAnsi="Arial" w:cs="Arial"/>
          <w:szCs w:val="24"/>
          <w:lang w:val="en-GB"/>
        </w:rPr>
        <w:t>Protected Area</w:t>
      </w:r>
    </w:p>
    <w:p w14:paraId="5694661D" w14:textId="20DD8967" w:rsidR="00F67716" w:rsidRPr="00E014D4" w:rsidRDefault="00F67716" w:rsidP="00F67716">
      <w:pPr>
        <w:spacing w:after="0" w:line="240" w:lineRule="auto"/>
        <w:jc w:val="both"/>
        <w:rPr>
          <w:rFonts w:ascii="Arial" w:hAnsi="Arial" w:cs="Arial"/>
          <w:szCs w:val="24"/>
          <w:lang w:val="en-GB"/>
        </w:rPr>
      </w:pPr>
      <w:r w:rsidRPr="00E014D4">
        <w:rPr>
          <w:rFonts w:ascii="Arial" w:hAnsi="Arial" w:cs="Arial"/>
          <w:szCs w:val="24"/>
          <w:lang w:val="en-GB"/>
        </w:rPr>
        <w:t>UFPA</w:t>
      </w:r>
      <w:r w:rsidRPr="00E014D4">
        <w:rPr>
          <w:rFonts w:ascii="Arial" w:hAnsi="Arial" w:cs="Arial"/>
          <w:szCs w:val="24"/>
          <w:lang w:val="en-GB"/>
        </w:rPr>
        <w:tab/>
      </w:r>
      <w:r w:rsidRPr="00E014D4">
        <w:rPr>
          <w:rFonts w:ascii="Arial" w:hAnsi="Arial" w:cs="Arial"/>
          <w:szCs w:val="24"/>
          <w:lang w:val="en-GB"/>
        </w:rPr>
        <w:tab/>
      </w:r>
      <w:r w:rsidR="00D454FD" w:rsidRPr="00E014D4">
        <w:rPr>
          <w:rFonts w:ascii="Arial" w:hAnsi="Arial" w:cs="Arial"/>
          <w:szCs w:val="24"/>
          <w:lang w:val="en-GB"/>
        </w:rPr>
        <w:t xml:space="preserve">Federal University of </w:t>
      </w:r>
      <w:r w:rsidRPr="00E014D4">
        <w:rPr>
          <w:rFonts w:ascii="Arial" w:hAnsi="Arial" w:cs="Arial"/>
          <w:szCs w:val="24"/>
          <w:lang w:val="en-GB"/>
        </w:rPr>
        <w:t>Pará</w:t>
      </w:r>
    </w:p>
    <w:p w14:paraId="161E5894" w14:textId="3912599E" w:rsidR="00F67716" w:rsidRPr="00E014D4" w:rsidRDefault="00F67716" w:rsidP="00F67716">
      <w:pPr>
        <w:spacing w:after="0" w:line="240" w:lineRule="auto"/>
        <w:jc w:val="both"/>
        <w:rPr>
          <w:rFonts w:ascii="Arial" w:hAnsi="Arial" w:cs="Arial"/>
          <w:szCs w:val="24"/>
          <w:lang w:val="en-GB"/>
        </w:rPr>
      </w:pPr>
      <w:r w:rsidRPr="00E014D4">
        <w:rPr>
          <w:rFonts w:ascii="Arial" w:hAnsi="Arial" w:cs="Arial"/>
          <w:szCs w:val="24"/>
          <w:lang w:val="en-GB"/>
        </w:rPr>
        <w:t>UFMA</w:t>
      </w:r>
      <w:r w:rsidRPr="00E014D4">
        <w:rPr>
          <w:rFonts w:ascii="Arial" w:hAnsi="Arial" w:cs="Arial"/>
          <w:szCs w:val="24"/>
          <w:lang w:val="en-GB"/>
        </w:rPr>
        <w:tab/>
      </w:r>
      <w:r w:rsidRPr="00E014D4">
        <w:rPr>
          <w:rFonts w:ascii="Arial" w:hAnsi="Arial" w:cs="Arial"/>
          <w:szCs w:val="24"/>
          <w:lang w:val="en-GB"/>
        </w:rPr>
        <w:tab/>
      </w:r>
      <w:r w:rsidR="00D454FD" w:rsidRPr="00E014D4">
        <w:rPr>
          <w:rFonts w:ascii="Arial" w:hAnsi="Arial" w:cs="Arial"/>
          <w:szCs w:val="24"/>
          <w:lang w:val="en-GB"/>
        </w:rPr>
        <w:t xml:space="preserve">Federal University of </w:t>
      </w:r>
      <w:r w:rsidRPr="00E014D4">
        <w:rPr>
          <w:rFonts w:ascii="Arial" w:hAnsi="Arial" w:cs="Arial"/>
          <w:szCs w:val="24"/>
          <w:lang w:val="en-GB"/>
        </w:rPr>
        <w:t>Maranhão</w:t>
      </w:r>
    </w:p>
    <w:p w14:paraId="2538EAC7" w14:textId="698B7882" w:rsidR="005C5A42" w:rsidRPr="00E014D4" w:rsidRDefault="00F67716" w:rsidP="00947AE0">
      <w:pPr>
        <w:spacing w:after="0" w:line="240" w:lineRule="auto"/>
        <w:rPr>
          <w:rFonts w:ascii="Arial" w:hAnsi="Arial" w:cs="Arial"/>
          <w:b/>
          <w:sz w:val="24"/>
          <w:szCs w:val="24"/>
          <w:lang w:val="en-GB"/>
        </w:rPr>
        <w:sectPr w:rsidR="005C5A42" w:rsidRPr="00E014D4" w:rsidSect="00650AEE">
          <w:pgSz w:w="11906" w:h="16838"/>
          <w:pgMar w:top="1417" w:right="1701" w:bottom="1417" w:left="1701" w:header="708" w:footer="708" w:gutter="0"/>
          <w:pgNumType w:fmt="lowerRoman" w:start="2"/>
          <w:cols w:space="708"/>
          <w:docGrid w:linePitch="360"/>
        </w:sectPr>
      </w:pPr>
      <w:r w:rsidRPr="00E014D4">
        <w:rPr>
          <w:rFonts w:ascii="Arial" w:hAnsi="Arial" w:cs="Arial"/>
          <w:szCs w:val="24"/>
          <w:lang w:val="en-GB"/>
        </w:rPr>
        <w:t>UGP</w:t>
      </w:r>
      <w:r w:rsidRPr="00E014D4">
        <w:rPr>
          <w:rFonts w:ascii="Arial" w:hAnsi="Arial" w:cs="Arial"/>
          <w:szCs w:val="24"/>
          <w:lang w:val="en-GB"/>
        </w:rPr>
        <w:tab/>
      </w:r>
      <w:r w:rsidRPr="00E014D4">
        <w:rPr>
          <w:rFonts w:ascii="Arial" w:hAnsi="Arial" w:cs="Arial"/>
          <w:szCs w:val="24"/>
          <w:lang w:val="en-GB"/>
        </w:rPr>
        <w:tab/>
      </w:r>
      <w:r w:rsidR="00D454FD" w:rsidRPr="00E014D4">
        <w:rPr>
          <w:rFonts w:ascii="Arial" w:hAnsi="Arial" w:cs="Arial"/>
          <w:szCs w:val="24"/>
          <w:lang w:val="en-GB"/>
        </w:rPr>
        <w:t>Project Management Unit</w:t>
      </w:r>
      <w:r w:rsidR="00D454FD" w:rsidRPr="00E014D4">
        <w:rPr>
          <w:rFonts w:ascii="Arial" w:hAnsi="Arial" w:cs="Arial"/>
          <w:b/>
          <w:sz w:val="24"/>
          <w:szCs w:val="24"/>
          <w:lang w:val="en-GB"/>
        </w:rPr>
        <w:t xml:space="preserve"> </w:t>
      </w:r>
      <w:r w:rsidR="00C91D6E" w:rsidRPr="00E014D4">
        <w:rPr>
          <w:rFonts w:ascii="Arial" w:hAnsi="Arial" w:cs="Arial"/>
          <w:b/>
          <w:sz w:val="24"/>
          <w:szCs w:val="24"/>
          <w:lang w:val="en-GB"/>
        </w:rPr>
        <w:br w:type="page"/>
      </w:r>
    </w:p>
    <w:p w14:paraId="139392F0" w14:textId="112F3595" w:rsidR="00412BB2" w:rsidRPr="00E014D4" w:rsidRDefault="00843DD9" w:rsidP="00843DD9">
      <w:pPr>
        <w:pStyle w:val="ListParagraph"/>
        <w:snapToGrid w:val="0"/>
        <w:ind w:left="709"/>
        <w:jc w:val="center"/>
        <w:rPr>
          <w:rFonts w:ascii="Arial" w:hAnsi="Arial" w:cs="Arial"/>
          <w:b/>
          <w:sz w:val="28"/>
          <w:szCs w:val="28"/>
          <w:lang w:val="en-GB"/>
        </w:rPr>
      </w:pPr>
      <w:r w:rsidRPr="00E014D4">
        <w:rPr>
          <w:rFonts w:ascii="Arial" w:hAnsi="Arial" w:cs="Arial"/>
          <w:b/>
          <w:sz w:val="28"/>
          <w:szCs w:val="28"/>
          <w:lang w:val="en-GB"/>
        </w:rPr>
        <w:t>Proje</w:t>
      </w:r>
      <w:r w:rsidR="00D454FD" w:rsidRPr="00E014D4">
        <w:rPr>
          <w:rFonts w:ascii="Arial" w:hAnsi="Arial" w:cs="Arial"/>
          <w:b/>
          <w:sz w:val="28"/>
          <w:szCs w:val="28"/>
          <w:lang w:val="en-GB"/>
        </w:rPr>
        <w:t>ct</w:t>
      </w:r>
      <w:r w:rsidRPr="00E014D4">
        <w:rPr>
          <w:rFonts w:ascii="Arial" w:hAnsi="Arial" w:cs="Arial"/>
          <w:b/>
          <w:sz w:val="28"/>
          <w:szCs w:val="28"/>
          <w:lang w:val="en-GB"/>
        </w:rPr>
        <w:t xml:space="preserve"> BRA/07/G32 – </w:t>
      </w:r>
      <w:r w:rsidR="00D454FD" w:rsidRPr="00E014D4">
        <w:rPr>
          <w:rFonts w:ascii="Arial" w:hAnsi="Arial" w:cs="Arial"/>
          <w:b/>
          <w:sz w:val="28"/>
          <w:szCs w:val="28"/>
          <w:lang w:val="en-GB"/>
        </w:rPr>
        <w:t>Conservation and Sustainable Use of Mangrove Ecosystems in Brazil</w:t>
      </w:r>
      <w:r w:rsidRPr="00E014D4">
        <w:rPr>
          <w:rFonts w:ascii="Arial" w:hAnsi="Arial" w:cs="Arial"/>
          <w:b/>
          <w:sz w:val="28"/>
          <w:szCs w:val="28"/>
          <w:lang w:val="en-GB"/>
        </w:rPr>
        <w:t xml:space="preserve"> </w:t>
      </w:r>
    </w:p>
    <w:p w14:paraId="1F78AEF9" w14:textId="0DCB6BF7" w:rsidR="00843DD9" w:rsidRPr="00E014D4" w:rsidRDefault="00843DD9" w:rsidP="00843DD9">
      <w:pPr>
        <w:pStyle w:val="ListParagraph"/>
        <w:snapToGrid w:val="0"/>
        <w:ind w:left="709"/>
        <w:jc w:val="center"/>
        <w:rPr>
          <w:rFonts w:ascii="Arial" w:hAnsi="Arial" w:cs="Arial"/>
          <w:b/>
          <w:sz w:val="28"/>
          <w:szCs w:val="28"/>
          <w:lang w:val="en-GB"/>
        </w:rPr>
      </w:pPr>
      <w:r w:rsidRPr="00E014D4">
        <w:rPr>
          <w:rFonts w:ascii="Arial" w:hAnsi="Arial" w:cs="Arial"/>
          <w:b/>
          <w:sz w:val="28"/>
          <w:szCs w:val="28"/>
          <w:lang w:val="en-GB"/>
        </w:rPr>
        <w:t xml:space="preserve">(PIMS 3280 – </w:t>
      </w:r>
      <w:r w:rsidR="00D454FD" w:rsidRPr="00E014D4">
        <w:rPr>
          <w:rFonts w:ascii="Arial" w:hAnsi="Arial" w:cs="Arial"/>
          <w:b/>
          <w:sz w:val="28"/>
          <w:szCs w:val="28"/>
          <w:lang w:val="en-GB"/>
        </w:rPr>
        <w:t xml:space="preserve">Atlas Project </w:t>
      </w:r>
      <w:r w:rsidRPr="00E014D4">
        <w:rPr>
          <w:rFonts w:ascii="Arial" w:hAnsi="Arial" w:cs="Arial"/>
          <w:b/>
          <w:sz w:val="28"/>
          <w:szCs w:val="28"/>
          <w:lang w:val="en-GB"/>
        </w:rPr>
        <w:t>000559992</w:t>
      </w:r>
      <w:r w:rsidR="00412BB2" w:rsidRPr="00E014D4">
        <w:rPr>
          <w:rFonts w:ascii="Arial" w:hAnsi="Arial" w:cs="Arial"/>
          <w:b/>
          <w:sz w:val="28"/>
          <w:szCs w:val="28"/>
          <w:lang w:val="en-GB"/>
        </w:rPr>
        <w:t>)</w:t>
      </w:r>
    </w:p>
    <w:p w14:paraId="73DD3941" w14:textId="77777777" w:rsidR="00A62F3D" w:rsidRPr="00E014D4" w:rsidRDefault="00A62F3D" w:rsidP="00883F32">
      <w:pPr>
        <w:spacing w:after="0" w:line="240" w:lineRule="auto"/>
        <w:jc w:val="both"/>
        <w:rPr>
          <w:rFonts w:ascii="Arial" w:hAnsi="Arial" w:cs="Arial"/>
          <w:sz w:val="24"/>
          <w:szCs w:val="24"/>
          <w:lang w:val="en-GB"/>
        </w:rPr>
      </w:pPr>
    </w:p>
    <w:p w14:paraId="08EA78AA" w14:textId="77777777" w:rsidR="00A62F3D" w:rsidRPr="00E014D4" w:rsidRDefault="00A62F3D" w:rsidP="00883F32">
      <w:pPr>
        <w:spacing w:after="0" w:line="240" w:lineRule="auto"/>
        <w:jc w:val="both"/>
        <w:rPr>
          <w:rFonts w:ascii="Arial" w:hAnsi="Arial" w:cs="Arial"/>
          <w:sz w:val="24"/>
          <w:szCs w:val="24"/>
          <w:lang w:val="en-GB"/>
        </w:rPr>
      </w:pPr>
    </w:p>
    <w:p w14:paraId="2623C396" w14:textId="36E72B33" w:rsidR="00660A74" w:rsidRPr="00E014D4" w:rsidRDefault="00D454FD" w:rsidP="00B764BD">
      <w:pPr>
        <w:spacing w:after="0" w:line="240" w:lineRule="auto"/>
        <w:jc w:val="center"/>
        <w:rPr>
          <w:rFonts w:ascii="Arial" w:hAnsi="Arial" w:cs="Arial"/>
          <w:b/>
          <w:sz w:val="24"/>
          <w:szCs w:val="24"/>
          <w:lang w:val="en-GB"/>
        </w:rPr>
      </w:pPr>
      <w:r w:rsidRPr="00E014D4">
        <w:rPr>
          <w:rFonts w:ascii="Arial" w:hAnsi="Arial" w:cs="Arial"/>
          <w:b/>
          <w:sz w:val="24"/>
          <w:szCs w:val="24"/>
          <w:lang w:val="en-GB"/>
        </w:rPr>
        <w:t>TABLE OF CONTENTS</w:t>
      </w:r>
    </w:p>
    <w:p w14:paraId="45132350" w14:textId="77777777" w:rsidR="00883F32" w:rsidRPr="00E014D4" w:rsidRDefault="00883F32" w:rsidP="00883F32">
      <w:pPr>
        <w:spacing w:after="0" w:line="240" w:lineRule="auto"/>
        <w:jc w:val="both"/>
        <w:rPr>
          <w:rFonts w:ascii="Arial" w:hAnsi="Arial" w:cs="Arial"/>
          <w:sz w:val="24"/>
          <w:szCs w:val="24"/>
          <w:lang w:val="en-GB"/>
        </w:rPr>
      </w:pPr>
    </w:p>
    <w:p w14:paraId="0A3E9B64" w14:textId="77777777" w:rsidR="00A62F3D" w:rsidRPr="00E014D4" w:rsidRDefault="00A62F3D" w:rsidP="00883F32">
      <w:pPr>
        <w:spacing w:after="0" w:line="240" w:lineRule="auto"/>
        <w:jc w:val="both"/>
        <w:rPr>
          <w:rFonts w:ascii="Arial" w:hAnsi="Arial" w:cs="Arial"/>
          <w:sz w:val="24"/>
          <w:szCs w:val="24"/>
          <w:lang w:val="en-GB"/>
        </w:rPr>
      </w:pPr>
    </w:p>
    <w:p w14:paraId="1EDC1150" w14:textId="2A4B8B07" w:rsidR="001234AD" w:rsidRPr="00E014D4" w:rsidRDefault="00D454FD" w:rsidP="00DE39F4">
      <w:pPr>
        <w:pStyle w:val="ListParagraph"/>
        <w:numPr>
          <w:ilvl w:val="0"/>
          <w:numId w:val="55"/>
        </w:numPr>
        <w:snapToGrid w:val="0"/>
        <w:spacing w:after="60" w:line="240" w:lineRule="auto"/>
        <w:ind w:left="0" w:firstLine="0"/>
        <w:jc w:val="both"/>
        <w:rPr>
          <w:rFonts w:ascii="Arial" w:hAnsi="Arial" w:cs="Arial"/>
          <w:sz w:val="24"/>
          <w:szCs w:val="24"/>
          <w:lang w:val="en-GB"/>
        </w:rPr>
      </w:pPr>
      <w:r w:rsidRPr="00E014D4">
        <w:rPr>
          <w:rFonts w:ascii="Arial" w:hAnsi="Arial" w:cs="Arial"/>
          <w:sz w:val="24"/>
          <w:szCs w:val="24"/>
          <w:lang w:val="en-GB"/>
        </w:rPr>
        <w:t>Project</w:t>
      </w:r>
      <w:r w:rsidR="001234AD" w:rsidRPr="00E014D4">
        <w:rPr>
          <w:rFonts w:ascii="Arial" w:hAnsi="Arial" w:cs="Arial"/>
          <w:sz w:val="24"/>
          <w:szCs w:val="24"/>
          <w:lang w:val="en-GB"/>
        </w:rPr>
        <w:t xml:space="preserve"> BRA/07/G32 – </w:t>
      </w:r>
      <w:r w:rsidRPr="00E014D4">
        <w:rPr>
          <w:rFonts w:ascii="Arial" w:hAnsi="Arial" w:cs="Arial"/>
          <w:sz w:val="24"/>
          <w:szCs w:val="24"/>
          <w:lang w:val="en-GB"/>
        </w:rPr>
        <w:t>Conservation and Sustainable Use of Mangrove Ecosystems in Brazil</w:t>
      </w:r>
      <w:r w:rsidR="001234AD" w:rsidRPr="00E014D4">
        <w:rPr>
          <w:rFonts w:ascii="Arial" w:hAnsi="Arial" w:cs="Arial"/>
          <w:sz w:val="24"/>
          <w:szCs w:val="24"/>
          <w:lang w:val="en-GB"/>
        </w:rPr>
        <w:t xml:space="preserve"> </w:t>
      </w:r>
      <w:r w:rsidRPr="00E014D4">
        <w:rPr>
          <w:rFonts w:ascii="Arial" w:hAnsi="Arial" w:cs="Arial"/>
          <w:sz w:val="24"/>
          <w:szCs w:val="24"/>
          <w:lang w:val="en-GB"/>
        </w:rPr>
        <w:t>–</w:t>
      </w:r>
      <w:r w:rsidR="001234AD" w:rsidRPr="00E014D4">
        <w:rPr>
          <w:rFonts w:ascii="Arial" w:hAnsi="Arial" w:cs="Arial"/>
          <w:sz w:val="24"/>
          <w:szCs w:val="24"/>
          <w:lang w:val="en-GB"/>
        </w:rPr>
        <w:t xml:space="preserve"> PIMS 3280 –</w:t>
      </w:r>
      <w:r w:rsidRPr="00E014D4">
        <w:rPr>
          <w:rFonts w:ascii="Arial" w:hAnsi="Arial" w:cs="Arial"/>
          <w:sz w:val="24"/>
          <w:szCs w:val="24"/>
          <w:lang w:val="en-GB"/>
        </w:rPr>
        <w:t xml:space="preserve"> </w:t>
      </w:r>
      <w:r w:rsidR="001234AD" w:rsidRPr="00E014D4">
        <w:rPr>
          <w:rFonts w:ascii="Arial" w:hAnsi="Arial" w:cs="Arial"/>
          <w:sz w:val="24"/>
          <w:szCs w:val="24"/>
          <w:lang w:val="en-GB"/>
        </w:rPr>
        <w:t xml:space="preserve">Atlas </w:t>
      </w:r>
      <w:r w:rsidRPr="00E014D4">
        <w:rPr>
          <w:rFonts w:ascii="Arial" w:hAnsi="Arial" w:cs="Arial"/>
          <w:sz w:val="24"/>
          <w:szCs w:val="24"/>
          <w:lang w:val="en-GB"/>
        </w:rPr>
        <w:t xml:space="preserve">Project </w:t>
      </w:r>
      <w:r w:rsidR="001234AD" w:rsidRPr="00E014D4">
        <w:rPr>
          <w:rFonts w:ascii="Arial" w:hAnsi="Arial" w:cs="Arial"/>
          <w:sz w:val="24"/>
          <w:szCs w:val="24"/>
          <w:lang w:val="en-GB"/>
        </w:rPr>
        <w:t>000559992</w:t>
      </w:r>
      <w:r w:rsidR="00815C66" w:rsidRPr="00E014D4">
        <w:rPr>
          <w:rFonts w:ascii="Arial" w:hAnsi="Arial" w:cs="Arial"/>
          <w:sz w:val="24"/>
          <w:szCs w:val="24"/>
          <w:lang w:val="en-GB"/>
        </w:rPr>
        <w:t xml:space="preserve">    </w:t>
      </w:r>
      <w:r w:rsidR="00947AE0" w:rsidRPr="00E014D4">
        <w:rPr>
          <w:rFonts w:ascii="Arial" w:hAnsi="Arial" w:cs="Arial"/>
          <w:sz w:val="24"/>
          <w:szCs w:val="24"/>
          <w:lang w:val="en-GB"/>
        </w:rPr>
        <w:t>..</w:t>
      </w:r>
      <w:r w:rsidR="00815C66" w:rsidRPr="00E014D4">
        <w:rPr>
          <w:rFonts w:ascii="Arial" w:hAnsi="Arial" w:cs="Arial"/>
          <w:sz w:val="24"/>
          <w:szCs w:val="24"/>
          <w:lang w:val="en-GB"/>
        </w:rPr>
        <w:t>......................................................................................  ii</w:t>
      </w:r>
    </w:p>
    <w:p w14:paraId="7B90F690" w14:textId="77777777" w:rsidR="00883F32" w:rsidRPr="00E014D4" w:rsidRDefault="00883F32" w:rsidP="00F962FD">
      <w:pPr>
        <w:snapToGrid w:val="0"/>
        <w:spacing w:after="60" w:line="240" w:lineRule="auto"/>
        <w:jc w:val="both"/>
        <w:rPr>
          <w:rFonts w:ascii="Arial" w:hAnsi="Arial" w:cs="Arial"/>
          <w:sz w:val="24"/>
          <w:szCs w:val="24"/>
          <w:lang w:val="en-GB"/>
        </w:rPr>
      </w:pPr>
    </w:p>
    <w:p w14:paraId="034FDD9D" w14:textId="366A9372" w:rsidR="001234AD" w:rsidRPr="00E014D4" w:rsidRDefault="00883F32" w:rsidP="00F962FD">
      <w:pPr>
        <w:snapToGrid w:val="0"/>
        <w:spacing w:after="60" w:line="240" w:lineRule="auto"/>
        <w:jc w:val="both"/>
        <w:rPr>
          <w:rFonts w:ascii="Arial" w:hAnsi="Arial" w:cs="Arial"/>
          <w:sz w:val="24"/>
          <w:szCs w:val="24"/>
          <w:lang w:val="en-GB"/>
        </w:rPr>
      </w:pPr>
      <w:r w:rsidRPr="00E014D4">
        <w:rPr>
          <w:rFonts w:ascii="Arial" w:hAnsi="Arial" w:cs="Arial"/>
          <w:sz w:val="24"/>
          <w:szCs w:val="24"/>
          <w:lang w:val="en-GB"/>
        </w:rPr>
        <w:t>ii.</w:t>
      </w:r>
      <w:r w:rsidRPr="00E014D4">
        <w:rPr>
          <w:rFonts w:ascii="Arial" w:hAnsi="Arial" w:cs="Arial"/>
          <w:sz w:val="24"/>
          <w:szCs w:val="24"/>
          <w:lang w:val="en-GB"/>
        </w:rPr>
        <w:tab/>
      </w:r>
      <w:r w:rsidR="00D454FD" w:rsidRPr="00E014D4">
        <w:rPr>
          <w:rFonts w:ascii="Arial" w:hAnsi="Arial" w:cs="Arial"/>
          <w:sz w:val="24"/>
          <w:szCs w:val="24"/>
          <w:lang w:val="en-GB"/>
        </w:rPr>
        <w:t>Executive Summary</w:t>
      </w:r>
      <w:r w:rsidR="00B764BD" w:rsidRPr="00E014D4">
        <w:rPr>
          <w:rFonts w:ascii="Arial" w:hAnsi="Arial" w:cs="Arial"/>
          <w:sz w:val="24"/>
          <w:szCs w:val="24"/>
          <w:lang w:val="en-GB"/>
        </w:rPr>
        <w:t xml:space="preserve">  </w:t>
      </w:r>
      <w:r w:rsidR="00A856F4" w:rsidRPr="00E014D4">
        <w:rPr>
          <w:rFonts w:ascii="Arial" w:hAnsi="Arial" w:cs="Arial"/>
          <w:sz w:val="24"/>
          <w:szCs w:val="24"/>
          <w:lang w:val="en-GB"/>
        </w:rPr>
        <w:t>…………………………………………………</w:t>
      </w:r>
      <w:r w:rsidR="00B764BD" w:rsidRPr="00E014D4">
        <w:rPr>
          <w:rFonts w:ascii="Arial" w:hAnsi="Arial" w:cs="Arial"/>
          <w:sz w:val="24"/>
          <w:szCs w:val="24"/>
          <w:lang w:val="en-GB"/>
        </w:rPr>
        <w:t>…..…</w:t>
      </w:r>
      <w:r w:rsidR="00815C66" w:rsidRPr="00E014D4">
        <w:rPr>
          <w:rFonts w:ascii="Arial" w:hAnsi="Arial" w:cs="Arial"/>
          <w:sz w:val="24"/>
          <w:szCs w:val="24"/>
          <w:lang w:val="en-GB"/>
        </w:rPr>
        <w:t xml:space="preserve"> </w:t>
      </w:r>
      <w:r w:rsidR="00947AE0" w:rsidRPr="00E014D4">
        <w:rPr>
          <w:rFonts w:ascii="Arial" w:hAnsi="Arial" w:cs="Arial"/>
          <w:sz w:val="24"/>
          <w:szCs w:val="24"/>
          <w:lang w:val="en-GB"/>
        </w:rPr>
        <w:t xml:space="preserve"> </w:t>
      </w:r>
      <w:r w:rsidR="00815C66" w:rsidRPr="00E014D4">
        <w:rPr>
          <w:rFonts w:ascii="Arial" w:hAnsi="Arial" w:cs="Arial"/>
          <w:sz w:val="24"/>
          <w:szCs w:val="24"/>
          <w:lang w:val="en-GB"/>
        </w:rPr>
        <w:t>iii</w:t>
      </w:r>
    </w:p>
    <w:p w14:paraId="29F587B5" w14:textId="5F844608" w:rsidR="001234AD" w:rsidRPr="00E014D4" w:rsidRDefault="00D454FD" w:rsidP="00F962FD">
      <w:pPr>
        <w:pStyle w:val="ListParagraph"/>
        <w:numPr>
          <w:ilvl w:val="0"/>
          <w:numId w:val="3"/>
        </w:numPr>
        <w:spacing w:after="60" w:line="240" w:lineRule="auto"/>
        <w:ind w:left="1068"/>
        <w:jc w:val="both"/>
        <w:rPr>
          <w:lang w:val="en-GB"/>
        </w:rPr>
      </w:pPr>
      <w:r w:rsidRPr="00E014D4">
        <w:rPr>
          <w:rFonts w:ascii="Arial" w:hAnsi="Arial" w:cs="Arial"/>
          <w:sz w:val="24"/>
          <w:szCs w:val="24"/>
          <w:lang w:val="en-GB"/>
        </w:rPr>
        <w:t>Brief description of the Project</w:t>
      </w:r>
      <w:r w:rsidR="00B764BD" w:rsidRPr="00E014D4">
        <w:rPr>
          <w:rFonts w:ascii="Arial" w:hAnsi="Arial" w:cs="Arial"/>
          <w:sz w:val="24"/>
          <w:szCs w:val="24"/>
          <w:lang w:val="en-GB"/>
        </w:rPr>
        <w:t xml:space="preserve"> </w:t>
      </w:r>
      <w:r w:rsidRPr="00E014D4">
        <w:rPr>
          <w:rFonts w:ascii="Arial" w:hAnsi="Arial" w:cs="Arial"/>
          <w:sz w:val="24"/>
          <w:szCs w:val="24"/>
          <w:lang w:val="en-GB"/>
        </w:rPr>
        <w:t xml:space="preserve"> </w:t>
      </w:r>
      <w:r w:rsidR="00B764BD" w:rsidRPr="00E014D4">
        <w:rPr>
          <w:rFonts w:ascii="Arial" w:hAnsi="Arial" w:cs="Arial"/>
          <w:sz w:val="24"/>
          <w:szCs w:val="24"/>
          <w:lang w:val="en-GB"/>
        </w:rPr>
        <w:t>..........</w:t>
      </w:r>
      <w:r w:rsidR="00A856F4" w:rsidRPr="00E014D4">
        <w:rPr>
          <w:rFonts w:ascii="Arial" w:hAnsi="Arial" w:cs="Arial"/>
          <w:sz w:val="24"/>
          <w:szCs w:val="24"/>
          <w:lang w:val="en-GB"/>
        </w:rPr>
        <w:t>………………………………..</w:t>
      </w:r>
      <w:r w:rsidR="00B764BD" w:rsidRPr="00E014D4">
        <w:rPr>
          <w:rFonts w:ascii="Arial" w:hAnsi="Arial" w:cs="Arial"/>
          <w:sz w:val="24"/>
          <w:szCs w:val="24"/>
          <w:lang w:val="en-GB"/>
        </w:rPr>
        <w:t xml:space="preserve">  </w:t>
      </w:r>
      <w:r w:rsidR="003401E5" w:rsidRPr="00E014D4">
        <w:rPr>
          <w:rFonts w:ascii="Arial" w:hAnsi="Arial" w:cs="Arial"/>
          <w:sz w:val="24"/>
          <w:szCs w:val="24"/>
          <w:lang w:val="en-GB"/>
        </w:rPr>
        <w:t xml:space="preserve"> </w:t>
      </w:r>
      <w:r w:rsidR="00815C66" w:rsidRPr="00E014D4">
        <w:rPr>
          <w:rFonts w:ascii="Arial" w:hAnsi="Arial" w:cs="Arial"/>
          <w:sz w:val="24"/>
          <w:szCs w:val="24"/>
          <w:lang w:val="en-GB"/>
        </w:rPr>
        <w:t>iii</w:t>
      </w:r>
    </w:p>
    <w:p w14:paraId="4B640305" w14:textId="19A986B7" w:rsidR="001234AD" w:rsidRPr="00E014D4" w:rsidRDefault="00D454FD" w:rsidP="00F962FD">
      <w:pPr>
        <w:pStyle w:val="ListParagraph"/>
        <w:numPr>
          <w:ilvl w:val="0"/>
          <w:numId w:val="3"/>
        </w:numPr>
        <w:spacing w:after="60" w:line="240" w:lineRule="auto"/>
        <w:ind w:left="1068"/>
        <w:jc w:val="both"/>
        <w:rPr>
          <w:lang w:val="en-GB"/>
        </w:rPr>
      </w:pPr>
      <w:r w:rsidRPr="00E014D4">
        <w:rPr>
          <w:rFonts w:ascii="Arial" w:hAnsi="Arial" w:cs="Arial"/>
          <w:color w:val="000000" w:themeColor="text1"/>
          <w:sz w:val="24"/>
          <w:szCs w:val="24"/>
          <w:lang w:val="en-GB"/>
        </w:rPr>
        <w:t xml:space="preserve">Proposal and Objectives of the Mid Term Evaluation   </w:t>
      </w:r>
      <w:r w:rsidR="00A856F4" w:rsidRPr="00E014D4">
        <w:rPr>
          <w:rFonts w:ascii="Arial" w:hAnsi="Arial" w:cs="Arial"/>
          <w:color w:val="000000" w:themeColor="text1"/>
          <w:sz w:val="24"/>
          <w:szCs w:val="24"/>
          <w:lang w:val="en-GB"/>
        </w:rPr>
        <w:t>..................</w:t>
      </w:r>
      <w:r w:rsidR="00412BB2" w:rsidRPr="00E014D4">
        <w:rPr>
          <w:rFonts w:ascii="Arial" w:hAnsi="Arial" w:cs="Arial"/>
          <w:color w:val="000000" w:themeColor="text1"/>
          <w:sz w:val="24"/>
          <w:szCs w:val="24"/>
          <w:lang w:val="en-GB"/>
        </w:rPr>
        <w:t>.</w:t>
      </w:r>
      <w:r w:rsidR="00B764BD" w:rsidRPr="00E014D4">
        <w:rPr>
          <w:rFonts w:ascii="Arial" w:hAnsi="Arial" w:cs="Arial"/>
          <w:color w:val="000000" w:themeColor="text1"/>
          <w:sz w:val="24"/>
          <w:szCs w:val="24"/>
          <w:lang w:val="en-GB"/>
        </w:rPr>
        <w:t xml:space="preserve">  </w:t>
      </w:r>
      <w:r w:rsidR="00947AE0" w:rsidRPr="00E014D4">
        <w:rPr>
          <w:rFonts w:ascii="Arial" w:hAnsi="Arial" w:cs="Arial"/>
          <w:color w:val="000000" w:themeColor="text1"/>
          <w:sz w:val="24"/>
          <w:szCs w:val="24"/>
          <w:lang w:val="en-GB"/>
        </w:rPr>
        <w:t xml:space="preserve"> v</w:t>
      </w:r>
    </w:p>
    <w:p w14:paraId="56D4C69C" w14:textId="38B41BA8" w:rsidR="001234AD" w:rsidRPr="00E014D4" w:rsidRDefault="00D454FD" w:rsidP="00F962FD">
      <w:pPr>
        <w:pStyle w:val="ListParagraph"/>
        <w:numPr>
          <w:ilvl w:val="0"/>
          <w:numId w:val="3"/>
        </w:numPr>
        <w:spacing w:after="60" w:line="240" w:lineRule="auto"/>
        <w:ind w:left="1068"/>
        <w:jc w:val="both"/>
        <w:rPr>
          <w:lang w:val="en-GB"/>
        </w:rPr>
      </w:pPr>
      <w:r w:rsidRPr="00E014D4">
        <w:rPr>
          <w:rFonts w:ascii="Arial" w:hAnsi="Arial" w:cs="Arial"/>
          <w:sz w:val="24"/>
          <w:szCs w:val="24"/>
          <w:lang w:val="en-GB"/>
        </w:rPr>
        <w:t xml:space="preserve">Mid Term Evaluation Methodology </w:t>
      </w:r>
      <w:r w:rsidR="00A856F4" w:rsidRPr="00E014D4">
        <w:rPr>
          <w:rFonts w:ascii="Arial" w:hAnsi="Arial" w:cs="Arial"/>
          <w:sz w:val="24"/>
          <w:szCs w:val="24"/>
          <w:lang w:val="en-GB"/>
        </w:rPr>
        <w:t>...............................</w:t>
      </w:r>
      <w:r w:rsidR="00B764BD" w:rsidRPr="00E014D4">
        <w:rPr>
          <w:rFonts w:ascii="Arial" w:hAnsi="Arial" w:cs="Arial"/>
          <w:sz w:val="24"/>
          <w:szCs w:val="24"/>
          <w:lang w:val="en-GB"/>
        </w:rPr>
        <w:t xml:space="preserve">.... </w:t>
      </w:r>
      <w:r w:rsidR="00A856F4" w:rsidRPr="00E014D4">
        <w:rPr>
          <w:rFonts w:ascii="Arial" w:hAnsi="Arial" w:cs="Arial"/>
          <w:sz w:val="24"/>
          <w:szCs w:val="24"/>
          <w:lang w:val="en-GB"/>
        </w:rPr>
        <w:t xml:space="preserve"> </w:t>
      </w:r>
      <w:r w:rsidR="00947AE0" w:rsidRPr="00E014D4">
        <w:rPr>
          <w:rFonts w:ascii="Arial" w:hAnsi="Arial" w:cs="Arial"/>
          <w:sz w:val="24"/>
          <w:szCs w:val="24"/>
          <w:lang w:val="en-GB"/>
        </w:rPr>
        <w:t xml:space="preserve"> v</w:t>
      </w:r>
    </w:p>
    <w:p w14:paraId="3BD428D0" w14:textId="3BD0C500" w:rsidR="001234AD" w:rsidRPr="00E014D4" w:rsidRDefault="00D454FD" w:rsidP="00F962FD">
      <w:pPr>
        <w:pStyle w:val="ListParagraph"/>
        <w:numPr>
          <w:ilvl w:val="0"/>
          <w:numId w:val="3"/>
        </w:numPr>
        <w:spacing w:after="60" w:line="240" w:lineRule="auto"/>
        <w:ind w:left="1068"/>
        <w:jc w:val="both"/>
        <w:rPr>
          <w:lang w:val="en-GB"/>
        </w:rPr>
      </w:pPr>
      <w:r w:rsidRPr="00E014D4">
        <w:rPr>
          <w:rFonts w:ascii="Arial" w:hAnsi="Arial" w:cs="Arial"/>
          <w:sz w:val="24"/>
          <w:szCs w:val="24"/>
          <w:lang w:val="en-GB"/>
        </w:rPr>
        <w:t xml:space="preserve">Principal Results </w:t>
      </w:r>
      <w:r w:rsidR="00A856F4" w:rsidRPr="00E014D4">
        <w:rPr>
          <w:rFonts w:ascii="Arial" w:hAnsi="Arial" w:cs="Arial"/>
          <w:sz w:val="24"/>
          <w:szCs w:val="24"/>
          <w:lang w:val="en-GB"/>
        </w:rPr>
        <w:t>..................................................................</w:t>
      </w:r>
      <w:r w:rsidR="00412BB2" w:rsidRPr="00E014D4">
        <w:rPr>
          <w:rFonts w:ascii="Arial" w:hAnsi="Arial" w:cs="Arial"/>
          <w:sz w:val="24"/>
          <w:szCs w:val="24"/>
          <w:lang w:val="en-GB"/>
        </w:rPr>
        <w:t xml:space="preserve">  </w:t>
      </w:r>
      <w:r w:rsidR="00947AE0" w:rsidRPr="00E014D4">
        <w:rPr>
          <w:rFonts w:ascii="Arial" w:hAnsi="Arial" w:cs="Arial"/>
          <w:sz w:val="24"/>
          <w:szCs w:val="24"/>
          <w:lang w:val="en-GB"/>
        </w:rPr>
        <w:t>vi</w:t>
      </w:r>
    </w:p>
    <w:p w14:paraId="552E7ABE" w14:textId="2ADDE54E" w:rsidR="001234AD" w:rsidRPr="00E014D4" w:rsidRDefault="00D454FD" w:rsidP="00F962FD">
      <w:pPr>
        <w:pStyle w:val="ListParagraph"/>
        <w:numPr>
          <w:ilvl w:val="0"/>
          <w:numId w:val="3"/>
        </w:numPr>
        <w:spacing w:after="60" w:line="240" w:lineRule="auto"/>
        <w:ind w:left="1068"/>
        <w:jc w:val="both"/>
        <w:rPr>
          <w:lang w:val="en-GB"/>
        </w:rPr>
      </w:pPr>
      <w:r w:rsidRPr="00E014D4">
        <w:rPr>
          <w:rFonts w:ascii="Arial" w:hAnsi="Arial" w:cs="Arial"/>
          <w:sz w:val="24"/>
          <w:szCs w:val="24"/>
          <w:lang w:val="en-GB"/>
        </w:rPr>
        <w:t>Challenges and Successes in the Execution of the Project</w:t>
      </w:r>
      <w:r w:rsidR="00B764BD" w:rsidRPr="00E014D4">
        <w:rPr>
          <w:rFonts w:ascii="Arial" w:hAnsi="Arial" w:cs="Arial"/>
          <w:sz w:val="24"/>
          <w:szCs w:val="24"/>
          <w:lang w:val="en-GB"/>
        </w:rPr>
        <w:t>....</w:t>
      </w:r>
      <w:r w:rsidR="00A856F4" w:rsidRPr="00E014D4">
        <w:rPr>
          <w:rFonts w:ascii="Arial" w:hAnsi="Arial" w:cs="Arial"/>
          <w:sz w:val="24"/>
          <w:szCs w:val="24"/>
          <w:lang w:val="en-GB"/>
        </w:rPr>
        <w:t>.....................</w:t>
      </w:r>
      <w:r w:rsidR="00B764BD" w:rsidRPr="00E014D4">
        <w:rPr>
          <w:rFonts w:ascii="Arial" w:hAnsi="Arial" w:cs="Arial"/>
          <w:sz w:val="24"/>
          <w:szCs w:val="24"/>
          <w:lang w:val="en-GB"/>
        </w:rPr>
        <w:t xml:space="preserve">.... </w:t>
      </w:r>
      <w:r w:rsidR="00947AE0" w:rsidRPr="00E014D4">
        <w:rPr>
          <w:rFonts w:ascii="Arial" w:hAnsi="Arial" w:cs="Arial"/>
          <w:sz w:val="24"/>
          <w:szCs w:val="24"/>
          <w:lang w:val="en-GB"/>
        </w:rPr>
        <w:t>vii</w:t>
      </w:r>
    </w:p>
    <w:p w14:paraId="7327BA4A" w14:textId="67E9B6E3" w:rsidR="001234AD" w:rsidRPr="00E014D4" w:rsidRDefault="00D454FD" w:rsidP="00F962FD">
      <w:pPr>
        <w:pStyle w:val="ListParagraph"/>
        <w:numPr>
          <w:ilvl w:val="0"/>
          <w:numId w:val="3"/>
        </w:numPr>
        <w:spacing w:after="60" w:line="240" w:lineRule="auto"/>
        <w:ind w:left="1068"/>
        <w:jc w:val="both"/>
        <w:rPr>
          <w:lang w:val="en-GB"/>
        </w:rPr>
      </w:pPr>
      <w:r w:rsidRPr="00E014D4">
        <w:rPr>
          <w:rFonts w:ascii="Arial" w:hAnsi="Arial" w:cs="Arial"/>
          <w:sz w:val="24"/>
          <w:szCs w:val="24"/>
          <w:lang w:val="en-GB"/>
        </w:rPr>
        <w:t>Recommendation</w:t>
      </w:r>
      <w:r w:rsidR="00B764BD" w:rsidRPr="00E014D4">
        <w:rPr>
          <w:rFonts w:ascii="Arial" w:hAnsi="Arial" w:cs="Arial"/>
          <w:sz w:val="24"/>
          <w:szCs w:val="24"/>
          <w:lang w:val="en-GB"/>
        </w:rPr>
        <w:t xml:space="preserve">   </w:t>
      </w:r>
      <w:r w:rsidR="00A856F4" w:rsidRPr="00E014D4">
        <w:rPr>
          <w:rFonts w:ascii="Arial" w:hAnsi="Arial" w:cs="Arial"/>
          <w:sz w:val="24"/>
          <w:szCs w:val="24"/>
          <w:lang w:val="en-GB"/>
        </w:rPr>
        <w:t>...........................................</w:t>
      </w:r>
      <w:r w:rsidR="00B764BD" w:rsidRPr="00E014D4">
        <w:rPr>
          <w:rFonts w:ascii="Arial" w:hAnsi="Arial" w:cs="Arial"/>
          <w:sz w:val="24"/>
          <w:szCs w:val="24"/>
          <w:lang w:val="en-GB"/>
        </w:rPr>
        <w:t xml:space="preserve">............................... </w:t>
      </w:r>
      <w:r w:rsidR="00947AE0" w:rsidRPr="00E014D4">
        <w:rPr>
          <w:rFonts w:ascii="Arial" w:hAnsi="Arial" w:cs="Arial"/>
          <w:sz w:val="24"/>
          <w:szCs w:val="24"/>
          <w:lang w:val="en-GB"/>
        </w:rPr>
        <w:t xml:space="preserve"> ix</w:t>
      </w:r>
    </w:p>
    <w:p w14:paraId="56229EF8" w14:textId="77777777" w:rsidR="001234AD" w:rsidRPr="00E014D4" w:rsidRDefault="001234AD" w:rsidP="00F962FD">
      <w:pPr>
        <w:pStyle w:val="ListParagraph"/>
        <w:spacing w:after="60" w:line="240" w:lineRule="auto"/>
        <w:ind w:left="0"/>
        <w:jc w:val="both"/>
        <w:rPr>
          <w:rFonts w:ascii="Arial" w:hAnsi="Arial" w:cs="Arial"/>
          <w:sz w:val="24"/>
          <w:szCs w:val="24"/>
          <w:lang w:val="en-GB"/>
        </w:rPr>
      </w:pPr>
    </w:p>
    <w:p w14:paraId="09397420" w14:textId="31B89CEA" w:rsidR="001234AD" w:rsidRPr="00E014D4" w:rsidRDefault="001234AD" w:rsidP="00F962FD">
      <w:pPr>
        <w:pStyle w:val="ListParagraph"/>
        <w:spacing w:after="60" w:line="240" w:lineRule="auto"/>
        <w:ind w:left="0"/>
        <w:jc w:val="both"/>
        <w:rPr>
          <w:rFonts w:ascii="Arial" w:hAnsi="Arial" w:cs="Arial"/>
          <w:sz w:val="24"/>
          <w:szCs w:val="24"/>
          <w:lang w:val="en-GB"/>
        </w:rPr>
      </w:pPr>
      <w:r w:rsidRPr="00E014D4">
        <w:rPr>
          <w:rFonts w:ascii="Arial" w:hAnsi="Arial" w:cs="Arial"/>
          <w:sz w:val="24"/>
          <w:szCs w:val="24"/>
          <w:lang w:val="en-GB"/>
        </w:rPr>
        <w:t>iii.</w:t>
      </w:r>
      <w:r w:rsidRPr="00E014D4">
        <w:rPr>
          <w:rFonts w:ascii="Arial" w:hAnsi="Arial" w:cs="Arial"/>
          <w:sz w:val="24"/>
          <w:szCs w:val="24"/>
          <w:lang w:val="en-GB"/>
        </w:rPr>
        <w:tab/>
      </w:r>
      <w:r w:rsidR="00D454FD" w:rsidRPr="00E014D4">
        <w:rPr>
          <w:rFonts w:ascii="Arial" w:hAnsi="Arial" w:cs="Arial"/>
          <w:sz w:val="24"/>
          <w:szCs w:val="24"/>
          <w:lang w:val="en-GB"/>
        </w:rPr>
        <w:t>List of Acronyms and Abbreviations</w:t>
      </w:r>
      <w:r w:rsidR="00A856F4" w:rsidRPr="00E014D4">
        <w:rPr>
          <w:rFonts w:ascii="Arial" w:hAnsi="Arial" w:cs="Arial"/>
          <w:sz w:val="24"/>
          <w:szCs w:val="24"/>
          <w:lang w:val="en-GB"/>
        </w:rPr>
        <w:t xml:space="preserve">................................................... </w:t>
      </w:r>
      <w:r w:rsidR="00023610" w:rsidRPr="00E014D4">
        <w:rPr>
          <w:rFonts w:ascii="Arial" w:hAnsi="Arial" w:cs="Arial"/>
          <w:sz w:val="24"/>
          <w:szCs w:val="24"/>
          <w:lang w:val="en-GB"/>
        </w:rPr>
        <w:t xml:space="preserve"> </w:t>
      </w:r>
      <w:r w:rsidR="00947AE0" w:rsidRPr="00E014D4">
        <w:rPr>
          <w:rFonts w:ascii="Arial" w:hAnsi="Arial" w:cs="Arial"/>
          <w:sz w:val="24"/>
          <w:szCs w:val="24"/>
          <w:lang w:val="en-GB"/>
        </w:rPr>
        <w:t>xii</w:t>
      </w:r>
      <w:r w:rsidR="00023610" w:rsidRPr="00E014D4">
        <w:rPr>
          <w:rFonts w:ascii="Arial" w:hAnsi="Arial" w:cs="Arial"/>
          <w:sz w:val="24"/>
          <w:szCs w:val="24"/>
          <w:lang w:val="en-GB"/>
        </w:rPr>
        <w:t>i</w:t>
      </w:r>
    </w:p>
    <w:p w14:paraId="7C28B5E8" w14:textId="77777777" w:rsidR="00810A56" w:rsidRPr="00E014D4" w:rsidRDefault="00810A56" w:rsidP="00F962FD">
      <w:pPr>
        <w:pStyle w:val="ListParagraph"/>
        <w:spacing w:after="60" w:line="240" w:lineRule="auto"/>
        <w:ind w:left="0"/>
        <w:rPr>
          <w:rFonts w:ascii="Arial" w:hAnsi="Arial" w:cs="Arial"/>
          <w:sz w:val="24"/>
          <w:szCs w:val="24"/>
          <w:lang w:val="en-GB"/>
        </w:rPr>
      </w:pPr>
    </w:p>
    <w:p w14:paraId="40D76DA8" w14:textId="77777777" w:rsidR="00B764BD" w:rsidRPr="00E014D4" w:rsidRDefault="00B764BD" w:rsidP="00815C66">
      <w:pPr>
        <w:pStyle w:val="ListParagraph"/>
        <w:spacing w:before="100" w:beforeAutospacing="1" w:after="100" w:afterAutospacing="1" w:line="240" w:lineRule="auto"/>
        <w:ind w:left="0"/>
        <w:rPr>
          <w:rFonts w:ascii="Arial" w:hAnsi="Arial" w:cs="Arial"/>
          <w:lang w:val="en-GB"/>
        </w:rPr>
      </w:pPr>
    </w:p>
    <w:p w14:paraId="2396A0EC" w14:textId="77777777" w:rsidR="00D530C9" w:rsidRPr="00E014D4" w:rsidRDefault="00BE0D77" w:rsidP="00F962FD">
      <w:pPr>
        <w:pStyle w:val="ListParagraph"/>
        <w:spacing w:after="60" w:line="240" w:lineRule="auto"/>
        <w:ind w:left="0"/>
        <w:rPr>
          <w:rFonts w:ascii="Arial" w:hAnsi="Arial" w:cs="Arial"/>
          <w:lang w:val="en-GB"/>
        </w:rPr>
        <w:sectPr w:rsidR="00D530C9" w:rsidRPr="00E014D4" w:rsidSect="00D530C9">
          <w:type w:val="continuous"/>
          <w:pgSz w:w="11906" w:h="16838"/>
          <w:pgMar w:top="1417" w:right="1701" w:bottom="1417" w:left="1701" w:header="708" w:footer="708" w:gutter="0"/>
          <w:cols w:space="708"/>
          <w:titlePg/>
          <w:docGrid w:linePitch="360"/>
        </w:sectPr>
      </w:pPr>
      <w:r w:rsidRPr="00E014D4">
        <w:rPr>
          <w:rFonts w:ascii="Arial" w:hAnsi="Arial" w:cs="Arial"/>
          <w:lang w:val="en-GB"/>
        </w:rPr>
        <w:fldChar w:fldCharType="begin"/>
      </w:r>
      <w:r w:rsidR="00B764BD" w:rsidRPr="00E014D4">
        <w:rPr>
          <w:rFonts w:ascii="Arial" w:hAnsi="Arial" w:cs="Arial"/>
          <w:lang w:val="en-GB"/>
        </w:rPr>
        <w:instrText xml:space="preserve"> INDEX \e "</w:instrText>
      </w:r>
      <w:r w:rsidR="00B764BD" w:rsidRPr="00E014D4">
        <w:rPr>
          <w:rFonts w:ascii="Arial" w:hAnsi="Arial" w:cs="Arial"/>
          <w:lang w:val="en-GB"/>
        </w:rPr>
        <w:tab/>
        <w:instrText xml:space="preserve">" \c "1" \z "1046" </w:instrText>
      </w:r>
      <w:r w:rsidRPr="00E014D4">
        <w:rPr>
          <w:rFonts w:ascii="Arial" w:hAnsi="Arial" w:cs="Arial"/>
          <w:lang w:val="en-GB"/>
        </w:rPr>
        <w:fldChar w:fldCharType="separate"/>
      </w:r>
    </w:p>
    <w:p w14:paraId="64A83DDF" w14:textId="3C4C6446" w:rsidR="00D530C9" w:rsidRPr="00E014D4" w:rsidRDefault="00023610" w:rsidP="00F962FD">
      <w:pPr>
        <w:pStyle w:val="Index1"/>
        <w:spacing w:before="0" w:beforeAutospacing="0" w:after="60"/>
        <w:rPr>
          <w:rFonts w:cs="Arial"/>
          <w:lang w:val="en-GB"/>
        </w:rPr>
      </w:pPr>
      <w:r w:rsidRPr="00E014D4">
        <w:rPr>
          <w:rFonts w:cs="Arial"/>
          <w:lang w:val="en-GB"/>
        </w:rPr>
        <w:t xml:space="preserve">1. </w:t>
      </w:r>
      <w:r w:rsidR="00D454FD" w:rsidRPr="00E014D4">
        <w:rPr>
          <w:rFonts w:cs="Arial"/>
          <w:lang w:val="en-GB"/>
        </w:rPr>
        <w:t>Introduction</w:t>
      </w:r>
      <w:r w:rsidRPr="00E014D4">
        <w:rPr>
          <w:rFonts w:cs="Arial"/>
          <w:lang w:val="en-GB"/>
        </w:rPr>
        <w:tab/>
        <w:t>17</w:t>
      </w:r>
    </w:p>
    <w:p w14:paraId="255A806F" w14:textId="7C9E0C11" w:rsidR="00D530C9" w:rsidRPr="00E014D4" w:rsidRDefault="00D530C9" w:rsidP="00F962FD">
      <w:pPr>
        <w:pStyle w:val="Index1"/>
        <w:spacing w:before="0" w:beforeAutospacing="0" w:after="60"/>
        <w:rPr>
          <w:rFonts w:cs="Arial"/>
          <w:lang w:val="en-GB"/>
        </w:rPr>
      </w:pPr>
      <w:r w:rsidRPr="00E014D4">
        <w:rPr>
          <w:rFonts w:cs="Arial"/>
          <w:lang w:val="en-GB"/>
        </w:rPr>
        <w:t xml:space="preserve">1.1. </w:t>
      </w:r>
      <w:r w:rsidR="00D454FD" w:rsidRPr="00E014D4">
        <w:rPr>
          <w:rFonts w:cs="Arial"/>
          <w:lang w:val="en-GB"/>
        </w:rPr>
        <w:t>Purpose of the Mid Term Evaluation</w:t>
      </w:r>
      <w:r w:rsidR="00023610" w:rsidRPr="00E014D4">
        <w:rPr>
          <w:rFonts w:cs="Arial"/>
          <w:lang w:val="en-GB"/>
        </w:rPr>
        <w:tab/>
        <w:t>18</w:t>
      </w:r>
    </w:p>
    <w:p w14:paraId="1BFDF5CC" w14:textId="3809D3BE" w:rsidR="00D530C9" w:rsidRPr="00E014D4" w:rsidRDefault="00D530C9" w:rsidP="00F962FD">
      <w:pPr>
        <w:pStyle w:val="Index1"/>
        <w:spacing w:before="0" w:beforeAutospacing="0" w:after="60"/>
        <w:rPr>
          <w:rFonts w:cs="Arial"/>
          <w:lang w:val="en-GB"/>
        </w:rPr>
      </w:pPr>
      <w:r w:rsidRPr="00E014D4">
        <w:rPr>
          <w:rFonts w:cs="Arial"/>
          <w:lang w:val="en-GB"/>
        </w:rPr>
        <w:t xml:space="preserve">1.2. </w:t>
      </w:r>
      <w:r w:rsidR="00D454FD" w:rsidRPr="00E014D4">
        <w:rPr>
          <w:rFonts w:cs="Arial"/>
          <w:lang w:val="en-GB"/>
        </w:rPr>
        <w:t>Criteria for the Evaluation and Key Questions to be Analysed</w:t>
      </w:r>
      <w:r w:rsidR="00023610" w:rsidRPr="00E014D4">
        <w:rPr>
          <w:rFonts w:cs="Arial"/>
          <w:lang w:val="en-GB"/>
        </w:rPr>
        <w:tab/>
        <w:t>18</w:t>
      </w:r>
    </w:p>
    <w:p w14:paraId="78CB53EB" w14:textId="338F6937" w:rsidR="00D530C9" w:rsidRPr="00E014D4" w:rsidRDefault="00D530C9" w:rsidP="00F962FD">
      <w:pPr>
        <w:pStyle w:val="Index1"/>
        <w:spacing w:before="0" w:beforeAutospacing="0" w:after="60"/>
        <w:rPr>
          <w:rFonts w:cs="Arial"/>
          <w:lang w:val="en-GB"/>
        </w:rPr>
      </w:pPr>
      <w:r w:rsidRPr="00E014D4">
        <w:rPr>
          <w:rFonts w:cs="Arial"/>
          <w:lang w:val="en-GB"/>
        </w:rPr>
        <w:t xml:space="preserve">1.3. </w:t>
      </w:r>
      <w:r w:rsidR="000C4A0D" w:rsidRPr="00E014D4">
        <w:rPr>
          <w:rFonts w:cs="Arial"/>
          <w:lang w:val="en-GB"/>
        </w:rPr>
        <w:t>Methodology utilised in the Evaluation Process</w:t>
      </w:r>
      <w:r w:rsidR="00023610" w:rsidRPr="00E014D4">
        <w:rPr>
          <w:rFonts w:cs="Arial"/>
          <w:lang w:val="en-GB"/>
        </w:rPr>
        <w:tab/>
        <w:t>20</w:t>
      </w:r>
    </w:p>
    <w:p w14:paraId="2B5F6325" w14:textId="77777777" w:rsidR="00EA3E55" w:rsidRPr="00E014D4" w:rsidRDefault="00EA3E55" w:rsidP="00F962FD">
      <w:pPr>
        <w:pStyle w:val="Index1"/>
        <w:spacing w:before="0" w:beforeAutospacing="0" w:after="60"/>
        <w:rPr>
          <w:rFonts w:cs="Arial"/>
          <w:lang w:val="en-GB"/>
        </w:rPr>
      </w:pPr>
    </w:p>
    <w:p w14:paraId="056B5730" w14:textId="026A10B8" w:rsidR="00D530C9" w:rsidRPr="00E014D4" w:rsidRDefault="00D530C9" w:rsidP="00F962FD">
      <w:pPr>
        <w:pStyle w:val="Index1"/>
        <w:spacing w:before="0" w:beforeAutospacing="0" w:after="60"/>
        <w:rPr>
          <w:rFonts w:cs="Arial"/>
          <w:lang w:val="en-GB"/>
        </w:rPr>
      </w:pPr>
      <w:r w:rsidRPr="00E014D4">
        <w:rPr>
          <w:rFonts w:cs="Arial"/>
          <w:lang w:val="en-GB"/>
        </w:rPr>
        <w:t>2. Context</w:t>
      </w:r>
      <w:r w:rsidR="000C4A0D" w:rsidRPr="00E014D4">
        <w:rPr>
          <w:rFonts w:cs="Arial"/>
          <w:lang w:val="en-GB"/>
        </w:rPr>
        <w:t xml:space="preserve"> and Development of Project</w:t>
      </w:r>
      <w:r w:rsidRPr="00E014D4">
        <w:rPr>
          <w:rFonts w:cs="Arial"/>
          <w:lang w:val="en-GB"/>
        </w:rPr>
        <w:t xml:space="preserve"> BRA</w:t>
      </w:r>
      <w:r w:rsidR="00023610" w:rsidRPr="00E014D4">
        <w:rPr>
          <w:rFonts w:cs="Arial"/>
          <w:lang w:val="en-GB"/>
        </w:rPr>
        <w:t xml:space="preserve"> 07/G32</w:t>
      </w:r>
      <w:r w:rsidR="00023610" w:rsidRPr="00E014D4">
        <w:rPr>
          <w:rFonts w:cs="Arial"/>
          <w:lang w:val="en-GB"/>
        </w:rPr>
        <w:tab/>
        <w:t>21</w:t>
      </w:r>
    </w:p>
    <w:p w14:paraId="01FC90A0" w14:textId="60E823F3" w:rsidR="00D530C9" w:rsidRPr="00E014D4" w:rsidRDefault="00D530C9" w:rsidP="00F962FD">
      <w:pPr>
        <w:pStyle w:val="Index1"/>
        <w:spacing w:before="0" w:beforeAutospacing="0" w:after="60"/>
        <w:rPr>
          <w:rFonts w:cs="Arial"/>
          <w:lang w:val="en-GB"/>
        </w:rPr>
      </w:pPr>
      <w:r w:rsidRPr="00E014D4">
        <w:rPr>
          <w:rFonts w:cs="Arial"/>
          <w:lang w:val="en-GB"/>
        </w:rPr>
        <w:t xml:space="preserve">2.1. </w:t>
      </w:r>
      <w:r w:rsidR="000C4A0D" w:rsidRPr="00E014D4">
        <w:rPr>
          <w:rFonts w:cs="Arial"/>
          <w:lang w:val="en-GB"/>
        </w:rPr>
        <w:t>Issues that the Project sought to Direct</w:t>
      </w:r>
      <w:r w:rsidR="00023610" w:rsidRPr="00E014D4">
        <w:rPr>
          <w:rFonts w:cs="Arial"/>
          <w:lang w:val="en-GB"/>
        </w:rPr>
        <w:tab/>
        <w:t>23</w:t>
      </w:r>
    </w:p>
    <w:p w14:paraId="514508D7" w14:textId="235378E9" w:rsidR="00D530C9" w:rsidRPr="00E014D4" w:rsidRDefault="00D530C9" w:rsidP="00F962FD">
      <w:pPr>
        <w:pStyle w:val="Index1"/>
        <w:spacing w:before="0" w:beforeAutospacing="0" w:after="60"/>
        <w:rPr>
          <w:rFonts w:cs="Arial"/>
          <w:lang w:val="en-GB"/>
        </w:rPr>
      </w:pPr>
      <w:r w:rsidRPr="00E014D4">
        <w:rPr>
          <w:rFonts w:cs="Arial"/>
          <w:lang w:val="en-GB"/>
        </w:rPr>
        <w:t xml:space="preserve">2.2. </w:t>
      </w:r>
      <w:r w:rsidR="000C4A0D" w:rsidRPr="00E014D4">
        <w:rPr>
          <w:rFonts w:cs="Arial"/>
          <w:lang w:val="en-GB"/>
        </w:rPr>
        <w:t>Principal Actors Involved in the Project</w:t>
      </w:r>
      <w:r w:rsidR="00023610" w:rsidRPr="00E014D4">
        <w:rPr>
          <w:rFonts w:cs="Arial"/>
          <w:lang w:val="en-GB"/>
        </w:rPr>
        <w:tab/>
        <w:t>24</w:t>
      </w:r>
    </w:p>
    <w:p w14:paraId="6070FB38" w14:textId="77777777" w:rsidR="00EA3E55" w:rsidRPr="00E014D4" w:rsidRDefault="00EA3E55" w:rsidP="00F962FD">
      <w:pPr>
        <w:pStyle w:val="Index1"/>
        <w:spacing w:before="0" w:beforeAutospacing="0" w:after="60"/>
        <w:rPr>
          <w:rFonts w:cs="Arial"/>
          <w:lang w:val="en-GB"/>
        </w:rPr>
      </w:pPr>
    </w:p>
    <w:p w14:paraId="69627F63" w14:textId="5ABA724A" w:rsidR="00D530C9" w:rsidRPr="00E014D4" w:rsidRDefault="00023610" w:rsidP="00F962FD">
      <w:pPr>
        <w:pStyle w:val="Index1"/>
        <w:spacing w:before="0" w:beforeAutospacing="0" w:after="60"/>
        <w:rPr>
          <w:rFonts w:cs="Arial"/>
          <w:lang w:val="en-GB"/>
        </w:rPr>
      </w:pPr>
      <w:r w:rsidRPr="00E014D4">
        <w:rPr>
          <w:rFonts w:cs="Arial"/>
          <w:lang w:val="en-GB"/>
        </w:rPr>
        <w:t xml:space="preserve">3. </w:t>
      </w:r>
      <w:r w:rsidR="00767CF8" w:rsidRPr="00E014D4">
        <w:rPr>
          <w:rFonts w:cs="Arial"/>
          <w:lang w:val="en-GB"/>
        </w:rPr>
        <w:t>Principal Findings</w:t>
      </w:r>
      <w:r w:rsidRPr="00E014D4">
        <w:rPr>
          <w:rFonts w:cs="Arial"/>
          <w:lang w:val="en-GB"/>
        </w:rPr>
        <w:tab/>
        <w:t>25</w:t>
      </w:r>
    </w:p>
    <w:p w14:paraId="02BDF653" w14:textId="1A43DFDB" w:rsidR="00D530C9" w:rsidRPr="00E014D4" w:rsidRDefault="00D530C9" w:rsidP="00F962FD">
      <w:pPr>
        <w:pStyle w:val="Index1"/>
        <w:spacing w:before="0" w:beforeAutospacing="0" w:after="60"/>
        <w:rPr>
          <w:rFonts w:cs="Arial"/>
          <w:lang w:val="en-GB"/>
        </w:rPr>
      </w:pPr>
      <w:r w:rsidRPr="00E014D4">
        <w:rPr>
          <w:rFonts w:cs="Arial"/>
          <w:lang w:val="en-GB"/>
        </w:rPr>
        <w:t xml:space="preserve">3.1. </w:t>
      </w:r>
      <w:r w:rsidR="00405915" w:rsidRPr="00E014D4">
        <w:rPr>
          <w:rFonts w:cs="Arial"/>
          <w:lang w:val="en-GB"/>
        </w:rPr>
        <w:t>Re</w:t>
      </w:r>
      <w:r w:rsidR="00767CF8" w:rsidRPr="00E014D4">
        <w:rPr>
          <w:rFonts w:cs="Arial"/>
          <w:lang w:val="en-GB"/>
        </w:rPr>
        <w:t>levant Points for the Evaluation</w:t>
      </w:r>
      <w:r w:rsidR="00023610" w:rsidRPr="00E014D4">
        <w:rPr>
          <w:rFonts w:cs="Arial"/>
          <w:lang w:val="en-GB"/>
        </w:rPr>
        <w:tab/>
        <w:t>25</w:t>
      </w:r>
    </w:p>
    <w:p w14:paraId="4C9F7D35" w14:textId="6C3E0498" w:rsidR="00D530C9" w:rsidRPr="00E014D4" w:rsidRDefault="00D530C9" w:rsidP="00F962FD">
      <w:pPr>
        <w:pStyle w:val="Index1"/>
        <w:spacing w:before="0" w:beforeAutospacing="0" w:after="60"/>
        <w:rPr>
          <w:rFonts w:cs="Arial"/>
          <w:lang w:val="en-GB"/>
        </w:rPr>
      </w:pPr>
      <w:r w:rsidRPr="00E014D4">
        <w:rPr>
          <w:rFonts w:cs="Arial"/>
          <w:lang w:val="en-GB"/>
        </w:rPr>
        <w:t xml:space="preserve">3.1.1. </w:t>
      </w:r>
      <w:r w:rsidR="00767CF8" w:rsidRPr="00E014D4">
        <w:rPr>
          <w:rFonts w:cs="Arial"/>
          <w:lang w:val="en-GB"/>
        </w:rPr>
        <w:t>About the Forums for Participation and Promotion of Co-management</w:t>
      </w:r>
      <w:r w:rsidR="00023610" w:rsidRPr="00E014D4">
        <w:rPr>
          <w:rFonts w:cs="Arial"/>
          <w:lang w:val="en-GB"/>
        </w:rPr>
        <w:tab/>
        <w:t>25</w:t>
      </w:r>
    </w:p>
    <w:p w14:paraId="1D9336CC" w14:textId="7B780909" w:rsidR="00D530C9" w:rsidRPr="00E014D4" w:rsidRDefault="00D530C9" w:rsidP="00F962FD">
      <w:pPr>
        <w:pStyle w:val="Index1"/>
        <w:spacing w:before="0" w:beforeAutospacing="0" w:after="60"/>
        <w:rPr>
          <w:rFonts w:cs="Arial"/>
          <w:lang w:val="en-GB"/>
        </w:rPr>
      </w:pPr>
      <w:r w:rsidRPr="00E014D4">
        <w:rPr>
          <w:rFonts w:cs="Arial"/>
          <w:lang w:val="en-GB"/>
        </w:rPr>
        <w:t xml:space="preserve">3.1.2. </w:t>
      </w:r>
      <w:r w:rsidR="00767CF8" w:rsidRPr="00E014D4">
        <w:rPr>
          <w:rFonts w:cs="Arial"/>
          <w:lang w:val="en-GB"/>
        </w:rPr>
        <w:t>Successful Experiences, Lessons Learned, Replication, and Dissemination of Data</w:t>
      </w:r>
      <w:r w:rsidR="00023610" w:rsidRPr="00E014D4">
        <w:rPr>
          <w:rFonts w:cs="Arial"/>
          <w:lang w:val="en-GB"/>
        </w:rPr>
        <w:tab/>
        <w:t>26</w:t>
      </w:r>
    </w:p>
    <w:p w14:paraId="33A9E0BD" w14:textId="797488CA" w:rsidR="00D530C9" w:rsidRPr="00E014D4" w:rsidRDefault="00D530C9" w:rsidP="00F962FD">
      <w:pPr>
        <w:pStyle w:val="Index1"/>
        <w:spacing w:before="0" w:beforeAutospacing="0" w:after="60"/>
        <w:rPr>
          <w:rFonts w:cs="Arial"/>
          <w:lang w:val="en-GB"/>
        </w:rPr>
      </w:pPr>
      <w:r w:rsidRPr="00E014D4">
        <w:rPr>
          <w:rFonts w:cs="Arial"/>
          <w:lang w:val="en-GB"/>
        </w:rPr>
        <w:t xml:space="preserve">3.1.3. </w:t>
      </w:r>
      <w:r w:rsidR="00767CF8" w:rsidRPr="00E014D4">
        <w:rPr>
          <w:rFonts w:cs="Arial"/>
          <w:lang w:val="en-GB"/>
        </w:rPr>
        <w:t>Project Execution and Strategies Adopted</w:t>
      </w:r>
      <w:r w:rsidR="00023610" w:rsidRPr="00E014D4">
        <w:rPr>
          <w:rFonts w:cs="Arial"/>
          <w:lang w:val="en-GB"/>
        </w:rPr>
        <w:tab/>
        <w:t>26</w:t>
      </w:r>
    </w:p>
    <w:p w14:paraId="171F8815" w14:textId="41FD70E1" w:rsidR="00D530C9" w:rsidRPr="00E014D4" w:rsidRDefault="00D530C9" w:rsidP="00F962FD">
      <w:pPr>
        <w:pStyle w:val="Index1"/>
        <w:spacing w:before="0" w:beforeAutospacing="0" w:after="60"/>
        <w:rPr>
          <w:rFonts w:cs="Arial"/>
          <w:lang w:val="en-GB"/>
        </w:rPr>
      </w:pPr>
      <w:r w:rsidRPr="00E014D4">
        <w:rPr>
          <w:rFonts w:cs="Arial"/>
          <w:lang w:val="en-GB"/>
        </w:rPr>
        <w:t xml:space="preserve">3.1.4. </w:t>
      </w:r>
      <w:r w:rsidR="00767CF8" w:rsidRPr="00E014D4">
        <w:rPr>
          <w:rFonts w:cs="Arial"/>
          <w:lang w:val="en-GB"/>
        </w:rPr>
        <w:t>Activities that Need Better Indicators for Monitoring and Evaluation</w:t>
      </w:r>
      <w:r w:rsidR="00023610" w:rsidRPr="00E014D4">
        <w:rPr>
          <w:rFonts w:cs="Arial"/>
          <w:lang w:val="en-GB"/>
        </w:rPr>
        <w:tab/>
        <w:t>27</w:t>
      </w:r>
    </w:p>
    <w:p w14:paraId="2FB443CE" w14:textId="5F52072C" w:rsidR="00D530C9" w:rsidRPr="00E014D4" w:rsidRDefault="00D530C9" w:rsidP="00F962FD">
      <w:pPr>
        <w:pStyle w:val="Index1"/>
        <w:spacing w:before="0" w:beforeAutospacing="0" w:after="60"/>
        <w:rPr>
          <w:rFonts w:cs="Arial"/>
          <w:lang w:val="en-GB"/>
        </w:rPr>
      </w:pPr>
      <w:r w:rsidRPr="00E014D4">
        <w:rPr>
          <w:rFonts w:cs="Arial"/>
          <w:lang w:val="en-GB"/>
        </w:rPr>
        <w:t xml:space="preserve">3.1.5. </w:t>
      </w:r>
      <w:r w:rsidR="00767CF8" w:rsidRPr="00E014D4">
        <w:rPr>
          <w:rFonts w:cs="Arial"/>
          <w:lang w:val="en-GB"/>
        </w:rPr>
        <w:t>Implementation of the Project: Monitoring and Evaluation</w:t>
      </w:r>
      <w:r w:rsidR="00023610" w:rsidRPr="00E014D4">
        <w:rPr>
          <w:rFonts w:cs="Arial"/>
          <w:lang w:val="en-GB"/>
        </w:rPr>
        <w:tab/>
        <w:t>28</w:t>
      </w:r>
    </w:p>
    <w:p w14:paraId="3199F5D3" w14:textId="730822A9" w:rsidR="00D530C9" w:rsidRPr="00E014D4" w:rsidRDefault="00D530C9" w:rsidP="00F962FD">
      <w:pPr>
        <w:pStyle w:val="Index1"/>
        <w:spacing w:before="0" w:beforeAutospacing="0" w:after="60"/>
        <w:rPr>
          <w:rFonts w:cs="Arial"/>
          <w:lang w:val="en-GB"/>
        </w:rPr>
      </w:pPr>
      <w:r w:rsidRPr="00E014D4">
        <w:rPr>
          <w:rFonts w:cs="Arial"/>
          <w:lang w:val="en-GB"/>
        </w:rPr>
        <w:t xml:space="preserve">3.1.6. </w:t>
      </w:r>
      <w:r w:rsidR="00767CF8" w:rsidRPr="00E014D4">
        <w:rPr>
          <w:rFonts w:cs="Arial"/>
          <w:lang w:val="en-GB"/>
        </w:rPr>
        <w:t>Institutional Arrangements and Partnerships</w:t>
      </w:r>
      <w:r w:rsidR="00023610" w:rsidRPr="00E014D4">
        <w:rPr>
          <w:rFonts w:cs="Arial"/>
          <w:lang w:val="en-GB"/>
        </w:rPr>
        <w:tab/>
        <w:t>29</w:t>
      </w:r>
    </w:p>
    <w:p w14:paraId="7A787E22" w14:textId="5491A9C9" w:rsidR="00D530C9" w:rsidRPr="00E014D4" w:rsidRDefault="00023610" w:rsidP="00F962FD">
      <w:pPr>
        <w:pStyle w:val="Index1"/>
        <w:spacing w:before="0" w:beforeAutospacing="0" w:after="60"/>
        <w:rPr>
          <w:rFonts w:cs="Arial"/>
          <w:lang w:val="en-GB"/>
        </w:rPr>
      </w:pPr>
      <w:r w:rsidRPr="00E014D4">
        <w:rPr>
          <w:rFonts w:cs="Arial"/>
          <w:lang w:val="en-GB"/>
        </w:rPr>
        <w:t xml:space="preserve">3.1.7. </w:t>
      </w:r>
      <w:r w:rsidR="00767CF8" w:rsidRPr="00E014D4">
        <w:rPr>
          <w:rFonts w:cs="Arial"/>
          <w:lang w:val="en-GB"/>
        </w:rPr>
        <w:t>Sustainability</w:t>
      </w:r>
      <w:r w:rsidRPr="00E014D4">
        <w:rPr>
          <w:rFonts w:cs="Arial"/>
          <w:lang w:val="en-GB"/>
        </w:rPr>
        <w:tab/>
        <w:t>29</w:t>
      </w:r>
    </w:p>
    <w:p w14:paraId="7B8BE06C" w14:textId="73073C9C" w:rsidR="00D530C9" w:rsidRPr="00E014D4" w:rsidRDefault="00D530C9" w:rsidP="00F962FD">
      <w:pPr>
        <w:pStyle w:val="Index1"/>
        <w:spacing w:before="0" w:beforeAutospacing="0" w:after="60"/>
        <w:rPr>
          <w:rFonts w:cs="Arial"/>
          <w:lang w:val="en-GB"/>
        </w:rPr>
      </w:pPr>
      <w:r w:rsidRPr="00E014D4">
        <w:rPr>
          <w:rFonts w:cs="Arial"/>
          <w:lang w:val="en-GB"/>
        </w:rPr>
        <w:t xml:space="preserve">3.1.8. </w:t>
      </w:r>
      <w:r w:rsidR="00BD00A9" w:rsidRPr="00E014D4">
        <w:rPr>
          <w:rFonts w:cs="Arial"/>
          <w:lang w:val="en-GB"/>
        </w:rPr>
        <w:t>Country Ownership and Agenda Integration</w:t>
      </w:r>
      <w:r w:rsidR="00023610" w:rsidRPr="00E014D4">
        <w:rPr>
          <w:rFonts w:cs="Arial"/>
          <w:lang w:val="en-GB"/>
        </w:rPr>
        <w:tab/>
        <w:t>29</w:t>
      </w:r>
    </w:p>
    <w:p w14:paraId="402D9C06" w14:textId="47AF8578" w:rsidR="00D530C9" w:rsidRPr="00E014D4" w:rsidRDefault="00023610" w:rsidP="00F962FD">
      <w:pPr>
        <w:pStyle w:val="Index1"/>
        <w:spacing w:before="0" w:beforeAutospacing="0" w:after="60"/>
        <w:rPr>
          <w:rFonts w:cs="Arial"/>
          <w:lang w:val="en-GB"/>
        </w:rPr>
      </w:pPr>
      <w:r w:rsidRPr="00E014D4">
        <w:rPr>
          <w:rFonts w:cs="Arial"/>
          <w:lang w:val="en-GB"/>
        </w:rPr>
        <w:t xml:space="preserve">3.2. </w:t>
      </w:r>
      <w:r w:rsidR="00BD00A9" w:rsidRPr="00E014D4">
        <w:rPr>
          <w:rFonts w:cs="Arial"/>
          <w:lang w:val="en-GB"/>
        </w:rPr>
        <w:t>Project Formulation</w:t>
      </w:r>
      <w:r w:rsidRPr="00E014D4">
        <w:rPr>
          <w:rFonts w:cs="Arial"/>
          <w:lang w:val="en-GB"/>
        </w:rPr>
        <w:tab/>
        <w:t>30</w:t>
      </w:r>
    </w:p>
    <w:p w14:paraId="30C777B5" w14:textId="20BE8FB5" w:rsidR="00D530C9" w:rsidRPr="00E014D4" w:rsidRDefault="00D530C9" w:rsidP="00F962FD">
      <w:pPr>
        <w:pStyle w:val="Index1"/>
        <w:spacing w:before="0" w:beforeAutospacing="0" w:after="60"/>
        <w:rPr>
          <w:rFonts w:cs="Arial"/>
          <w:lang w:val="en-GB"/>
        </w:rPr>
      </w:pPr>
      <w:r w:rsidRPr="00E014D4">
        <w:rPr>
          <w:rFonts w:cs="Arial"/>
          <w:lang w:val="en-GB"/>
        </w:rPr>
        <w:t>3.2.1.</w:t>
      </w:r>
      <w:r w:rsidR="00023610" w:rsidRPr="00E014D4">
        <w:rPr>
          <w:rFonts w:cs="Arial"/>
          <w:lang w:val="en-GB"/>
        </w:rPr>
        <w:t xml:space="preserve"> </w:t>
      </w:r>
      <w:r w:rsidR="00BD00A9" w:rsidRPr="00E014D4">
        <w:rPr>
          <w:rFonts w:cs="Arial"/>
          <w:lang w:val="en-GB"/>
        </w:rPr>
        <w:t>About Project Design</w:t>
      </w:r>
      <w:r w:rsidR="00023610" w:rsidRPr="00E014D4">
        <w:rPr>
          <w:rFonts w:cs="Arial"/>
          <w:lang w:val="en-GB"/>
        </w:rPr>
        <w:tab/>
        <w:t>32</w:t>
      </w:r>
    </w:p>
    <w:p w14:paraId="6F483950" w14:textId="7A387E46" w:rsidR="00D530C9" w:rsidRPr="00E014D4" w:rsidRDefault="00D530C9" w:rsidP="00F962FD">
      <w:pPr>
        <w:pStyle w:val="Index1"/>
        <w:spacing w:before="0" w:beforeAutospacing="0" w:after="60"/>
        <w:rPr>
          <w:rFonts w:cs="Arial"/>
          <w:lang w:val="en-GB"/>
        </w:rPr>
      </w:pPr>
      <w:r w:rsidRPr="00E014D4">
        <w:rPr>
          <w:rFonts w:cs="Arial"/>
          <w:lang w:val="en-GB"/>
        </w:rPr>
        <w:t xml:space="preserve">3.2.2. </w:t>
      </w:r>
      <w:r w:rsidR="00BD00A9" w:rsidRPr="00E014D4">
        <w:rPr>
          <w:rFonts w:cs="Arial"/>
          <w:lang w:val="en-GB"/>
        </w:rPr>
        <w:t>Premises and Risks</w:t>
      </w:r>
      <w:r w:rsidR="00023610" w:rsidRPr="00E014D4">
        <w:rPr>
          <w:rFonts w:cs="Arial"/>
          <w:lang w:val="en-GB"/>
        </w:rPr>
        <w:tab/>
        <w:t>38</w:t>
      </w:r>
    </w:p>
    <w:p w14:paraId="40CB94BE" w14:textId="409CC1DE" w:rsidR="00D530C9" w:rsidRPr="00E014D4" w:rsidRDefault="00D530C9" w:rsidP="00F962FD">
      <w:pPr>
        <w:pStyle w:val="Index1"/>
        <w:spacing w:before="0" w:beforeAutospacing="0" w:after="60"/>
        <w:rPr>
          <w:rFonts w:cs="Arial"/>
          <w:lang w:val="en-GB"/>
        </w:rPr>
      </w:pPr>
      <w:r w:rsidRPr="00E014D4">
        <w:rPr>
          <w:rFonts w:cs="Arial"/>
          <w:lang w:val="en-GB"/>
        </w:rPr>
        <w:t xml:space="preserve">3.3. </w:t>
      </w:r>
      <w:r w:rsidR="00BD00A9" w:rsidRPr="00E014D4">
        <w:rPr>
          <w:rFonts w:cs="Arial"/>
          <w:lang w:val="en-GB"/>
        </w:rPr>
        <w:t>Lessons from other Relevant Projects for Project</w:t>
      </w:r>
      <w:r w:rsidR="00650AEE" w:rsidRPr="00E014D4">
        <w:rPr>
          <w:rFonts w:cs="Arial"/>
          <w:lang w:val="en-GB"/>
        </w:rPr>
        <w:t xml:space="preserve"> BRA/</w:t>
      </w:r>
      <w:r w:rsidR="00023610" w:rsidRPr="00E014D4">
        <w:rPr>
          <w:rFonts w:cs="Arial"/>
          <w:lang w:val="en-GB"/>
        </w:rPr>
        <w:t>07/G32</w:t>
      </w:r>
      <w:r w:rsidR="00023610" w:rsidRPr="00E014D4">
        <w:rPr>
          <w:rFonts w:cs="Arial"/>
          <w:lang w:val="en-GB"/>
        </w:rPr>
        <w:tab/>
        <w:t>42</w:t>
      </w:r>
    </w:p>
    <w:p w14:paraId="5D161F67" w14:textId="53CF1288" w:rsidR="00D530C9" w:rsidRPr="00E014D4" w:rsidRDefault="00D530C9" w:rsidP="00F962FD">
      <w:pPr>
        <w:pStyle w:val="Index1"/>
        <w:spacing w:before="0" w:beforeAutospacing="0" w:after="60"/>
        <w:rPr>
          <w:rFonts w:cs="Arial"/>
          <w:lang w:val="en-GB"/>
        </w:rPr>
      </w:pPr>
      <w:r w:rsidRPr="00E014D4">
        <w:rPr>
          <w:rFonts w:cs="Arial"/>
          <w:bCs/>
          <w:lang w:val="en-GB"/>
        </w:rPr>
        <w:t xml:space="preserve">3.4. </w:t>
      </w:r>
      <w:r w:rsidR="004E7AB7" w:rsidRPr="00E014D4">
        <w:rPr>
          <w:rFonts w:cs="Arial"/>
          <w:bCs/>
          <w:lang w:val="en-GB"/>
        </w:rPr>
        <w:t>Participation of Local Actors</w:t>
      </w:r>
      <w:r w:rsidR="00023610" w:rsidRPr="00E014D4">
        <w:rPr>
          <w:rFonts w:cs="Arial"/>
          <w:lang w:val="en-GB"/>
        </w:rPr>
        <w:tab/>
        <w:t>43</w:t>
      </w:r>
    </w:p>
    <w:p w14:paraId="34BF9F37" w14:textId="6AB7AB36" w:rsidR="00D530C9" w:rsidRPr="00E014D4" w:rsidRDefault="00D530C9" w:rsidP="00F962FD">
      <w:pPr>
        <w:pStyle w:val="Index1"/>
        <w:spacing w:before="0" w:beforeAutospacing="0" w:after="60"/>
        <w:rPr>
          <w:rFonts w:cs="Arial"/>
          <w:lang w:val="en-GB"/>
        </w:rPr>
      </w:pPr>
      <w:r w:rsidRPr="00E014D4">
        <w:rPr>
          <w:rFonts w:cs="Arial"/>
          <w:bCs/>
          <w:lang w:val="en-GB"/>
        </w:rPr>
        <w:t xml:space="preserve">3.5. </w:t>
      </w:r>
      <w:r w:rsidR="00BD00A9" w:rsidRPr="00E014D4">
        <w:rPr>
          <w:rFonts w:cs="Arial"/>
          <w:bCs/>
          <w:lang w:val="en-GB"/>
        </w:rPr>
        <w:t>Possible Replicability of the Project</w:t>
      </w:r>
      <w:r w:rsidR="00023610" w:rsidRPr="00E014D4">
        <w:rPr>
          <w:rFonts w:cs="Arial"/>
          <w:lang w:val="en-GB"/>
        </w:rPr>
        <w:tab/>
        <w:t>44</w:t>
      </w:r>
    </w:p>
    <w:p w14:paraId="364BD0EE" w14:textId="139C19B0" w:rsidR="00D530C9" w:rsidRPr="00E014D4" w:rsidRDefault="00D530C9" w:rsidP="00F962FD">
      <w:pPr>
        <w:pStyle w:val="Index1"/>
        <w:spacing w:before="0" w:beforeAutospacing="0" w:after="60"/>
        <w:rPr>
          <w:rFonts w:cs="Arial"/>
          <w:lang w:val="en-GB"/>
        </w:rPr>
      </w:pPr>
      <w:r w:rsidRPr="00E014D4">
        <w:rPr>
          <w:rFonts w:cs="Arial"/>
          <w:color w:val="000000"/>
          <w:lang w:val="en-GB"/>
        </w:rPr>
        <w:t xml:space="preserve">3.6. </w:t>
      </w:r>
      <w:r w:rsidR="00BD00A9" w:rsidRPr="00E014D4">
        <w:rPr>
          <w:rFonts w:cs="Arial"/>
          <w:color w:val="000000"/>
          <w:lang w:val="en-GB"/>
        </w:rPr>
        <w:t>Cost Effectiveness</w:t>
      </w:r>
      <w:r w:rsidR="00023610" w:rsidRPr="00E014D4">
        <w:rPr>
          <w:rFonts w:cs="Arial"/>
          <w:lang w:val="en-GB"/>
        </w:rPr>
        <w:tab/>
        <w:t>45</w:t>
      </w:r>
    </w:p>
    <w:p w14:paraId="159B0D09" w14:textId="12ABFF16" w:rsidR="00D530C9" w:rsidRPr="00E014D4" w:rsidRDefault="00D530C9" w:rsidP="00F962FD">
      <w:pPr>
        <w:pStyle w:val="Index1"/>
        <w:spacing w:before="0" w:beforeAutospacing="0" w:after="60"/>
        <w:rPr>
          <w:rFonts w:cs="Arial"/>
          <w:lang w:val="en-GB"/>
        </w:rPr>
      </w:pPr>
      <w:r w:rsidRPr="00E014D4">
        <w:rPr>
          <w:rFonts w:cs="Arial"/>
          <w:color w:val="000000"/>
          <w:lang w:val="en-GB"/>
        </w:rPr>
        <w:t xml:space="preserve">3.7. </w:t>
      </w:r>
      <w:r w:rsidR="00BD00A9" w:rsidRPr="00E014D4">
        <w:rPr>
          <w:rFonts w:cs="Arial"/>
          <w:color w:val="000000"/>
          <w:lang w:val="en-GB"/>
        </w:rPr>
        <w:t>UNDP Comparative Advantage</w:t>
      </w:r>
      <w:r w:rsidR="00023610" w:rsidRPr="00E014D4">
        <w:rPr>
          <w:rFonts w:cs="Arial"/>
          <w:lang w:val="en-GB"/>
        </w:rPr>
        <w:tab/>
        <w:t>46</w:t>
      </w:r>
    </w:p>
    <w:p w14:paraId="784FCC30" w14:textId="31873D56" w:rsidR="00D530C9" w:rsidRPr="00E014D4" w:rsidRDefault="00D530C9" w:rsidP="00F962FD">
      <w:pPr>
        <w:pStyle w:val="Index1"/>
        <w:spacing w:before="0" w:beforeAutospacing="0" w:after="60"/>
        <w:rPr>
          <w:rFonts w:cs="Arial"/>
          <w:lang w:val="en-GB"/>
        </w:rPr>
      </w:pPr>
      <w:r w:rsidRPr="00E014D4">
        <w:rPr>
          <w:rFonts w:cs="Arial"/>
          <w:color w:val="000000"/>
          <w:lang w:val="en-GB"/>
        </w:rPr>
        <w:t xml:space="preserve">3.8. </w:t>
      </w:r>
      <w:r w:rsidR="00BD00A9" w:rsidRPr="00E014D4">
        <w:rPr>
          <w:rFonts w:cs="Arial"/>
          <w:color w:val="000000"/>
          <w:lang w:val="en-GB"/>
        </w:rPr>
        <w:t>Ties between the Project and other Sectorial Interventions, including Managerial Arrangements</w:t>
      </w:r>
      <w:r w:rsidR="00023610" w:rsidRPr="00E014D4">
        <w:rPr>
          <w:rFonts w:cs="Arial"/>
          <w:lang w:val="en-GB"/>
        </w:rPr>
        <w:tab/>
        <w:t>46</w:t>
      </w:r>
    </w:p>
    <w:p w14:paraId="285936F0" w14:textId="77777777" w:rsidR="00EA3E55" w:rsidRPr="00E014D4" w:rsidRDefault="00EA3E55" w:rsidP="00F962FD">
      <w:pPr>
        <w:pStyle w:val="Index1"/>
        <w:spacing w:before="0" w:beforeAutospacing="0" w:after="60"/>
        <w:rPr>
          <w:rFonts w:cs="Arial"/>
          <w:lang w:val="en-GB"/>
        </w:rPr>
      </w:pPr>
    </w:p>
    <w:p w14:paraId="019D6571" w14:textId="09798001" w:rsidR="00506C73" w:rsidRPr="00E014D4" w:rsidRDefault="00023610" w:rsidP="00F962FD">
      <w:pPr>
        <w:pStyle w:val="Index1"/>
        <w:spacing w:before="0" w:beforeAutospacing="0" w:after="60"/>
        <w:rPr>
          <w:rFonts w:cs="Arial"/>
          <w:lang w:val="en-GB"/>
        </w:rPr>
      </w:pPr>
      <w:r w:rsidRPr="00E014D4">
        <w:rPr>
          <w:rFonts w:cs="Arial"/>
          <w:lang w:val="en-GB"/>
        </w:rPr>
        <w:t xml:space="preserve">4. </w:t>
      </w:r>
      <w:r w:rsidR="00BD00A9" w:rsidRPr="00E014D4">
        <w:rPr>
          <w:rFonts w:cs="Arial"/>
          <w:lang w:val="en-GB"/>
        </w:rPr>
        <w:t>Project Implementation</w:t>
      </w:r>
      <w:r w:rsidRPr="00E014D4">
        <w:rPr>
          <w:rFonts w:cs="Arial"/>
          <w:lang w:val="en-GB"/>
        </w:rPr>
        <w:tab/>
        <w:t>48</w:t>
      </w:r>
    </w:p>
    <w:p w14:paraId="0E4941C6" w14:textId="7E1DFA4E" w:rsidR="00D530C9" w:rsidRPr="00E014D4" w:rsidRDefault="00023610" w:rsidP="00F962FD">
      <w:pPr>
        <w:pStyle w:val="Index1"/>
        <w:spacing w:before="0" w:beforeAutospacing="0" w:after="60"/>
        <w:rPr>
          <w:rFonts w:cs="Arial"/>
          <w:lang w:val="en-GB"/>
        </w:rPr>
      </w:pPr>
      <w:r w:rsidRPr="00E014D4">
        <w:rPr>
          <w:rFonts w:cs="Arial"/>
          <w:lang w:val="en-GB"/>
        </w:rPr>
        <w:t xml:space="preserve">4.1. </w:t>
      </w:r>
      <w:r w:rsidR="00BD00A9" w:rsidRPr="00E014D4">
        <w:rPr>
          <w:rFonts w:cs="Arial"/>
          <w:lang w:val="en-GB"/>
        </w:rPr>
        <w:t>General Considerations</w:t>
      </w:r>
      <w:r w:rsidRPr="00E014D4">
        <w:rPr>
          <w:rFonts w:cs="Arial"/>
          <w:lang w:val="en-GB"/>
        </w:rPr>
        <w:tab/>
        <w:t>48</w:t>
      </w:r>
    </w:p>
    <w:p w14:paraId="2B6CF25E" w14:textId="48944E0E" w:rsidR="00D530C9" w:rsidRPr="00E014D4" w:rsidRDefault="00D530C9" w:rsidP="00F962FD">
      <w:pPr>
        <w:pStyle w:val="Index1"/>
        <w:spacing w:before="0" w:beforeAutospacing="0" w:after="60"/>
        <w:rPr>
          <w:rFonts w:cs="Arial"/>
          <w:lang w:val="en-GB"/>
        </w:rPr>
      </w:pPr>
      <w:r w:rsidRPr="00E014D4">
        <w:rPr>
          <w:rFonts w:cs="Arial"/>
          <w:lang w:val="en-GB"/>
        </w:rPr>
        <w:t xml:space="preserve">4.2. </w:t>
      </w:r>
      <w:r w:rsidR="00BD00A9" w:rsidRPr="00E014D4">
        <w:rPr>
          <w:rFonts w:cs="Arial"/>
          <w:lang w:val="en-GB"/>
        </w:rPr>
        <w:t>Project Results</w:t>
      </w:r>
      <w:r w:rsidRPr="00E014D4">
        <w:rPr>
          <w:rFonts w:cs="Arial"/>
          <w:lang w:val="en-GB"/>
        </w:rPr>
        <w:tab/>
        <w:t>52</w:t>
      </w:r>
    </w:p>
    <w:p w14:paraId="0D9AD04A" w14:textId="5327228E" w:rsidR="00D530C9" w:rsidRPr="00E014D4" w:rsidRDefault="00D530C9" w:rsidP="00F962FD">
      <w:pPr>
        <w:pStyle w:val="Index1"/>
        <w:spacing w:before="0" w:beforeAutospacing="0" w:after="60"/>
        <w:rPr>
          <w:rFonts w:cs="Arial"/>
          <w:lang w:val="en-GB"/>
        </w:rPr>
      </w:pPr>
      <w:r w:rsidRPr="00E014D4">
        <w:rPr>
          <w:rFonts w:cs="Arial"/>
          <w:lang w:val="en-GB"/>
        </w:rPr>
        <w:t xml:space="preserve">4.2.1. </w:t>
      </w:r>
      <w:r w:rsidR="00BD00A9" w:rsidRPr="00E014D4">
        <w:rPr>
          <w:rFonts w:cs="Arial"/>
          <w:lang w:val="en-GB"/>
        </w:rPr>
        <w:t>Results, Products, and Activities Carried Out</w:t>
      </w:r>
      <w:r w:rsidRPr="00E014D4">
        <w:rPr>
          <w:rFonts w:cs="Arial"/>
          <w:lang w:val="en-GB"/>
        </w:rPr>
        <w:tab/>
        <w:t>52</w:t>
      </w:r>
    </w:p>
    <w:p w14:paraId="07355155" w14:textId="1CDC2293" w:rsidR="00D530C9" w:rsidRPr="00E014D4" w:rsidRDefault="00D530C9" w:rsidP="00F962FD">
      <w:pPr>
        <w:pStyle w:val="Index1"/>
        <w:spacing w:before="0" w:beforeAutospacing="0" w:after="60"/>
        <w:rPr>
          <w:rFonts w:cs="Arial"/>
          <w:lang w:val="en-GB"/>
        </w:rPr>
      </w:pPr>
      <w:r w:rsidRPr="00E014D4">
        <w:rPr>
          <w:rFonts w:cs="Arial"/>
          <w:lang w:val="en-GB"/>
        </w:rPr>
        <w:t xml:space="preserve">4.2.2. </w:t>
      </w:r>
      <w:r w:rsidR="00BD00A9" w:rsidRPr="00E014D4">
        <w:rPr>
          <w:rFonts w:cs="Arial"/>
          <w:lang w:val="en-GB"/>
        </w:rPr>
        <w:t xml:space="preserve">Feedback from M&amp;E activities utilised for </w:t>
      </w:r>
      <w:r w:rsidR="00E014D4" w:rsidRPr="00E014D4">
        <w:rPr>
          <w:rFonts w:cs="Arial"/>
          <w:lang w:val="en-GB"/>
        </w:rPr>
        <w:t>Adaptive</w:t>
      </w:r>
      <w:r w:rsidR="00BD00A9" w:rsidRPr="00E014D4">
        <w:rPr>
          <w:rFonts w:cs="Arial"/>
          <w:lang w:val="en-GB"/>
        </w:rPr>
        <w:t xml:space="preserve"> Management</w:t>
      </w:r>
      <w:r w:rsidR="00023610" w:rsidRPr="00E014D4">
        <w:rPr>
          <w:rFonts w:cs="Arial"/>
          <w:lang w:val="en-GB"/>
        </w:rPr>
        <w:tab/>
        <w:t>70</w:t>
      </w:r>
    </w:p>
    <w:p w14:paraId="237DECAE" w14:textId="6ED89099" w:rsidR="00D530C9" w:rsidRPr="00E014D4" w:rsidRDefault="00D530C9" w:rsidP="00F962FD">
      <w:pPr>
        <w:pStyle w:val="Index1"/>
        <w:spacing w:before="0" w:beforeAutospacing="0" w:after="60"/>
        <w:rPr>
          <w:rFonts w:cs="Arial"/>
          <w:lang w:val="en-GB"/>
        </w:rPr>
      </w:pPr>
      <w:r w:rsidRPr="00E014D4">
        <w:rPr>
          <w:rFonts w:cs="Arial"/>
          <w:color w:val="000000"/>
          <w:lang w:val="en-GB"/>
        </w:rPr>
        <w:t xml:space="preserve">4.2.3. </w:t>
      </w:r>
      <w:r w:rsidR="00BD00A9" w:rsidRPr="00E014D4">
        <w:rPr>
          <w:rFonts w:cs="Arial"/>
          <w:color w:val="000000"/>
          <w:lang w:val="en-GB"/>
        </w:rPr>
        <w:t>Problems Encountered in the Implementation of the Project and their Contribution</w:t>
      </w:r>
      <w:r w:rsidR="00023610" w:rsidRPr="00E014D4">
        <w:rPr>
          <w:rFonts w:cs="Arial"/>
          <w:lang w:val="en-GB"/>
        </w:rPr>
        <w:tab/>
        <w:t>78</w:t>
      </w:r>
    </w:p>
    <w:p w14:paraId="30ED9349" w14:textId="22BFC7CF" w:rsidR="00D530C9" w:rsidRPr="00E014D4" w:rsidRDefault="00023610" w:rsidP="00F962FD">
      <w:pPr>
        <w:pStyle w:val="Index1"/>
        <w:spacing w:before="0" w:beforeAutospacing="0" w:after="60"/>
        <w:rPr>
          <w:rFonts w:cs="Arial"/>
          <w:lang w:val="en-GB"/>
        </w:rPr>
      </w:pPr>
      <w:r w:rsidRPr="00E014D4">
        <w:rPr>
          <w:rFonts w:cs="Arial"/>
          <w:lang w:val="en-GB"/>
        </w:rPr>
        <w:t xml:space="preserve">4.2.4. </w:t>
      </w:r>
      <w:r w:rsidR="00BD00A9" w:rsidRPr="00E014D4">
        <w:rPr>
          <w:rFonts w:cs="Arial"/>
          <w:lang w:val="en-GB"/>
        </w:rPr>
        <w:t>Project Budget</w:t>
      </w:r>
      <w:r w:rsidRPr="00E014D4">
        <w:rPr>
          <w:rFonts w:cs="Arial"/>
          <w:lang w:val="en-GB"/>
        </w:rPr>
        <w:tab/>
        <w:t>90</w:t>
      </w:r>
    </w:p>
    <w:p w14:paraId="25381EF7" w14:textId="06D36FA4" w:rsidR="00D530C9" w:rsidRPr="00E014D4" w:rsidRDefault="00D530C9" w:rsidP="00F962FD">
      <w:pPr>
        <w:pStyle w:val="Index1"/>
        <w:spacing w:before="0" w:beforeAutospacing="0" w:after="60"/>
        <w:rPr>
          <w:rFonts w:cs="Arial"/>
          <w:lang w:val="en-GB"/>
        </w:rPr>
      </w:pPr>
      <w:r w:rsidRPr="00E014D4">
        <w:rPr>
          <w:rFonts w:cs="Arial"/>
          <w:lang w:val="en-GB"/>
        </w:rPr>
        <w:t xml:space="preserve">4.3. </w:t>
      </w:r>
      <w:r w:rsidR="00BD00A9" w:rsidRPr="00E014D4">
        <w:rPr>
          <w:rFonts w:cs="Arial"/>
          <w:lang w:val="en-GB"/>
        </w:rPr>
        <w:t>List of Goods Acquired with Resources from Project</w:t>
      </w:r>
      <w:r w:rsidR="00023610" w:rsidRPr="00E014D4">
        <w:rPr>
          <w:rFonts w:cs="Arial"/>
          <w:lang w:val="en-GB"/>
        </w:rPr>
        <w:t xml:space="preserve"> BRA 07/G32</w:t>
      </w:r>
      <w:r w:rsidR="00023610" w:rsidRPr="00E014D4">
        <w:rPr>
          <w:rFonts w:cs="Arial"/>
          <w:lang w:val="en-GB"/>
        </w:rPr>
        <w:tab/>
        <w:t>96</w:t>
      </w:r>
    </w:p>
    <w:p w14:paraId="7508B7D7" w14:textId="44B46CCB" w:rsidR="00D530C9" w:rsidRPr="00E014D4" w:rsidRDefault="00D530C9" w:rsidP="00F962FD">
      <w:pPr>
        <w:pStyle w:val="Index1"/>
        <w:spacing w:before="0" w:beforeAutospacing="0" w:after="60"/>
        <w:rPr>
          <w:rFonts w:cs="Arial"/>
          <w:lang w:val="en-GB"/>
        </w:rPr>
      </w:pPr>
      <w:r w:rsidRPr="00E014D4">
        <w:rPr>
          <w:rFonts w:cs="Arial"/>
          <w:lang w:val="en-GB"/>
        </w:rPr>
        <w:t>5</w:t>
      </w:r>
      <w:r w:rsidR="00023610" w:rsidRPr="00E014D4">
        <w:rPr>
          <w:rFonts w:cs="Arial"/>
          <w:lang w:val="en-GB"/>
        </w:rPr>
        <w:t xml:space="preserve">. </w:t>
      </w:r>
      <w:r w:rsidR="00BD00A9" w:rsidRPr="00E014D4">
        <w:rPr>
          <w:rFonts w:cs="Arial"/>
          <w:lang w:val="en-GB"/>
        </w:rPr>
        <w:t>Conclusions and Recommendations</w:t>
      </w:r>
      <w:r w:rsidR="00023610" w:rsidRPr="00E014D4">
        <w:rPr>
          <w:rFonts w:cs="Arial"/>
          <w:lang w:val="en-GB"/>
        </w:rPr>
        <w:tab/>
        <w:t>106</w:t>
      </w:r>
    </w:p>
    <w:p w14:paraId="6A81ADF3" w14:textId="77777777" w:rsidR="00EA3E55" w:rsidRPr="00E014D4" w:rsidRDefault="00EA3E55" w:rsidP="00F962FD">
      <w:pPr>
        <w:pStyle w:val="Index1"/>
        <w:spacing w:before="0" w:beforeAutospacing="0" w:after="60"/>
        <w:rPr>
          <w:rFonts w:cs="Arial"/>
          <w:lang w:val="en-GB"/>
        </w:rPr>
      </w:pPr>
    </w:p>
    <w:p w14:paraId="0BFB28A9" w14:textId="214A1479" w:rsidR="00D530C9" w:rsidRPr="00E014D4" w:rsidRDefault="00D530C9" w:rsidP="00F962FD">
      <w:pPr>
        <w:pStyle w:val="Index1"/>
        <w:spacing w:before="0" w:beforeAutospacing="0" w:after="60"/>
        <w:rPr>
          <w:rFonts w:cs="Arial"/>
          <w:lang w:val="en-GB"/>
        </w:rPr>
      </w:pPr>
      <w:r w:rsidRPr="00E014D4">
        <w:rPr>
          <w:rFonts w:cs="Arial"/>
          <w:lang w:val="en-GB"/>
        </w:rPr>
        <w:t xml:space="preserve">5.1. </w:t>
      </w:r>
      <w:r w:rsidR="00BD00A9" w:rsidRPr="00E014D4">
        <w:rPr>
          <w:rFonts w:cs="Arial"/>
          <w:lang w:val="en-GB"/>
        </w:rPr>
        <w:t>Conclusions</w:t>
      </w:r>
      <w:r w:rsidR="00023610" w:rsidRPr="00E014D4">
        <w:rPr>
          <w:rFonts w:cs="Arial"/>
          <w:lang w:val="en-GB"/>
        </w:rPr>
        <w:tab/>
        <w:t>106</w:t>
      </w:r>
    </w:p>
    <w:p w14:paraId="3D5385A8" w14:textId="56C1E5E7" w:rsidR="00023610" w:rsidRPr="00E014D4" w:rsidRDefault="00023610" w:rsidP="00023610">
      <w:pPr>
        <w:pStyle w:val="Index1"/>
        <w:spacing w:before="0" w:beforeAutospacing="0" w:after="60"/>
        <w:rPr>
          <w:rFonts w:cs="Arial"/>
          <w:lang w:val="en-GB"/>
        </w:rPr>
      </w:pPr>
      <w:r w:rsidRPr="00E014D4">
        <w:rPr>
          <w:rFonts w:cs="Arial"/>
          <w:lang w:val="en-GB"/>
        </w:rPr>
        <w:t xml:space="preserve">5.2. </w:t>
      </w:r>
      <w:r w:rsidR="00BD00A9" w:rsidRPr="00E014D4">
        <w:rPr>
          <w:rFonts w:cs="Arial"/>
          <w:lang w:val="en-GB"/>
        </w:rPr>
        <w:t>Recommendations</w:t>
      </w:r>
      <w:r w:rsidRPr="00E014D4">
        <w:rPr>
          <w:rFonts w:cs="Arial"/>
          <w:lang w:val="en-GB"/>
        </w:rPr>
        <w:t>................................................................................... 109</w:t>
      </w:r>
    </w:p>
    <w:p w14:paraId="483B4297" w14:textId="77777777" w:rsidR="00EA3E55" w:rsidRPr="00E014D4" w:rsidRDefault="00EA3E55" w:rsidP="00F962FD">
      <w:pPr>
        <w:pStyle w:val="Index1"/>
        <w:spacing w:before="0" w:beforeAutospacing="0" w:after="60"/>
        <w:rPr>
          <w:rFonts w:cs="Arial"/>
          <w:lang w:val="en-GB"/>
        </w:rPr>
      </w:pPr>
    </w:p>
    <w:p w14:paraId="24767C6A" w14:textId="265FEC26" w:rsidR="00D530C9" w:rsidRPr="00E014D4" w:rsidRDefault="00D530C9" w:rsidP="00F962FD">
      <w:pPr>
        <w:pStyle w:val="Index1"/>
        <w:spacing w:before="0" w:beforeAutospacing="0" w:after="60"/>
        <w:rPr>
          <w:rFonts w:cs="Arial"/>
          <w:lang w:val="en-GB"/>
        </w:rPr>
      </w:pPr>
      <w:r w:rsidRPr="00E014D4">
        <w:rPr>
          <w:rFonts w:cs="Arial"/>
          <w:lang w:val="en-GB"/>
        </w:rPr>
        <w:t xml:space="preserve">6. </w:t>
      </w:r>
      <w:r w:rsidR="00BD00A9" w:rsidRPr="00E014D4">
        <w:rPr>
          <w:rFonts w:cs="Arial"/>
          <w:lang w:val="en-GB"/>
        </w:rPr>
        <w:t>Bibliographic References</w:t>
      </w:r>
      <w:r w:rsidRPr="00E014D4">
        <w:rPr>
          <w:rFonts w:cs="Arial"/>
          <w:lang w:val="en-GB"/>
        </w:rPr>
        <w:tab/>
        <w:t>11</w:t>
      </w:r>
      <w:r w:rsidR="00EA3E55" w:rsidRPr="00E014D4">
        <w:rPr>
          <w:rFonts w:cs="Arial"/>
          <w:lang w:val="en-GB"/>
        </w:rPr>
        <w:t>3</w:t>
      </w:r>
    </w:p>
    <w:p w14:paraId="708FB503" w14:textId="77777777" w:rsidR="00EA3E55" w:rsidRPr="00E014D4" w:rsidRDefault="00EA3E55" w:rsidP="00F962FD">
      <w:pPr>
        <w:pStyle w:val="Index1"/>
        <w:spacing w:before="0" w:beforeAutospacing="0" w:after="60"/>
        <w:rPr>
          <w:rFonts w:cs="Arial"/>
          <w:lang w:val="en-GB"/>
        </w:rPr>
      </w:pPr>
    </w:p>
    <w:p w14:paraId="5420315E" w14:textId="37FF1764" w:rsidR="00D530C9" w:rsidRPr="00E014D4" w:rsidRDefault="00EA3E55" w:rsidP="00F962FD">
      <w:pPr>
        <w:pStyle w:val="Index1"/>
        <w:spacing w:before="0" w:beforeAutospacing="0" w:after="60"/>
        <w:rPr>
          <w:rFonts w:cs="Arial"/>
          <w:lang w:val="en-GB"/>
        </w:rPr>
      </w:pPr>
      <w:r w:rsidRPr="00E014D4">
        <w:rPr>
          <w:rFonts w:cs="Arial"/>
          <w:lang w:val="en-GB"/>
        </w:rPr>
        <w:t xml:space="preserve">7. </w:t>
      </w:r>
      <w:r w:rsidR="00BD00A9" w:rsidRPr="00E014D4">
        <w:rPr>
          <w:rFonts w:cs="Arial"/>
          <w:lang w:val="en-GB"/>
        </w:rPr>
        <w:t>Appendices</w:t>
      </w:r>
      <w:r w:rsidRPr="00E014D4">
        <w:rPr>
          <w:rFonts w:cs="Arial"/>
          <w:lang w:val="en-GB"/>
        </w:rPr>
        <w:tab/>
        <w:t>116</w:t>
      </w:r>
    </w:p>
    <w:p w14:paraId="7212D7F5" w14:textId="28202331" w:rsidR="00D530C9" w:rsidRPr="00E014D4" w:rsidRDefault="00BD00A9" w:rsidP="00F962FD">
      <w:pPr>
        <w:pStyle w:val="Index1"/>
        <w:spacing w:before="0" w:beforeAutospacing="0" w:after="60"/>
        <w:rPr>
          <w:rFonts w:cs="Arial"/>
          <w:lang w:val="en-GB"/>
        </w:rPr>
      </w:pPr>
      <w:r w:rsidRPr="00E014D4">
        <w:rPr>
          <w:rFonts w:cs="Arial"/>
          <w:color w:val="000000"/>
          <w:lang w:val="en-GB"/>
        </w:rPr>
        <w:t>Appendix</w:t>
      </w:r>
      <w:r w:rsidR="00D530C9" w:rsidRPr="00E014D4">
        <w:rPr>
          <w:rFonts w:cs="Arial"/>
          <w:color w:val="000000"/>
          <w:lang w:val="en-GB"/>
        </w:rPr>
        <w:t xml:space="preserve"> 1</w:t>
      </w:r>
    </w:p>
    <w:p w14:paraId="57F3D906" w14:textId="4807966F"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Co-financing</w:t>
      </w:r>
      <w:r w:rsidR="00EA3E55" w:rsidRPr="00E014D4">
        <w:rPr>
          <w:rFonts w:ascii="Arial" w:hAnsi="Arial" w:cs="Arial"/>
          <w:lang w:val="en-GB"/>
        </w:rPr>
        <w:tab/>
        <w:t>117</w:t>
      </w:r>
    </w:p>
    <w:p w14:paraId="40D9A14F" w14:textId="64B08847" w:rsidR="00D530C9" w:rsidRPr="00E014D4" w:rsidRDefault="00BD00A9" w:rsidP="00F962FD">
      <w:pPr>
        <w:pStyle w:val="Index1"/>
        <w:spacing w:before="0" w:beforeAutospacing="0" w:after="60"/>
        <w:rPr>
          <w:rFonts w:cs="Arial"/>
          <w:lang w:val="en-GB"/>
        </w:rPr>
      </w:pPr>
      <w:r w:rsidRPr="00E014D4">
        <w:rPr>
          <w:rFonts w:cs="Arial"/>
          <w:color w:val="000000"/>
          <w:lang w:val="en-GB"/>
        </w:rPr>
        <w:t>Appendix</w:t>
      </w:r>
      <w:r w:rsidR="00D530C9" w:rsidRPr="00E014D4">
        <w:rPr>
          <w:rFonts w:cs="Arial"/>
          <w:color w:val="000000"/>
          <w:lang w:val="en-GB"/>
        </w:rPr>
        <w:t xml:space="preserve"> 2</w:t>
      </w:r>
    </w:p>
    <w:p w14:paraId="780E1D47" w14:textId="4CA48CAA"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Non-monetary co-financing</w:t>
      </w:r>
      <w:r w:rsidR="00EA3E55" w:rsidRPr="00E014D4">
        <w:rPr>
          <w:rFonts w:ascii="Arial" w:hAnsi="Arial" w:cs="Arial"/>
          <w:lang w:val="en-GB"/>
        </w:rPr>
        <w:tab/>
        <w:t>117</w:t>
      </w:r>
    </w:p>
    <w:p w14:paraId="508614DE" w14:textId="3F08373D" w:rsidR="00D530C9" w:rsidRPr="00E014D4" w:rsidRDefault="00BD00A9" w:rsidP="00F962FD">
      <w:pPr>
        <w:pStyle w:val="Index1"/>
        <w:spacing w:before="0" w:beforeAutospacing="0" w:after="60"/>
        <w:rPr>
          <w:rFonts w:cs="Arial"/>
          <w:lang w:val="en-GB"/>
        </w:rPr>
      </w:pPr>
      <w:r w:rsidRPr="00E014D4">
        <w:rPr>
          <w:rFonts w:cs="Arial"/>
          <w:color w:val="000000"/>
          <w:lang w:val="en-GB"/>
        </w:rPr>
        <w:t xml:space="preserve">Appendix </w:t>
      </w:r>
      <w:r w:rsidR="00D530C9" w:rsidRPr="00E014D4">
        <w:rPr>
          <w:rFonts w:cs="Arial"/>
          <w:lang w:val="en-GB"/>
        </w:rPr>
        <w:t>3</w:t>
      </w:r>
    </w:p>
    <w:p w14:paraId="42DB6E07" w14:textId="4A037462"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Term of Reference</w:t>
      </w:r>
      <w:r w:rsidR="00EA3E55" w:rsidRPr="00E014D4">
        <w:rPr>
          <w:rFonts w:ascii="Arial" w:hAnsi="Arial" w:cs="Arial"/>
          <w:lang w:val="en-GB"/>
        </w:rPr>
        <w:tab/>
        <w:t>118</w:t>
      </w:r>
    </w:p>
    <w:p w14:paraId="7718D32A" w14:textId="0194A175" w:rsidR="00D530C9" w:rsidRPr="00E014D4" w:rsidRDefault="00D530C9" w:rsidP="00F962FD">
      <w:pPr>
        <w:pStyle w:val="Index1"/>
        <w:spacing w:before="0" w:beforeAutospacing="0" w:after="60"/>
        <w:rPr>
          <w:rFonts w:cs="Arial"/>
          <w:lang w:val="en-GB"/>
        </w:rPr>
      </w:pPr>
      <w:r w:rsidRPr="00E014D4">
        <w:rPr>
          <w:rFonts w:cs="Arial"/>
          <w:lang w:val="en-GB"/>
        </w:rPr>
        <w:t xml:space="preserve"> </w:t>
      </w:r>
      <w:r w:rsidR="00BD00A9" w:rsidRPr="00E014D4">
        <w:rPr>
          <w:rFonts w:cs="Arial"/>
          <w:color w:val="000000"/>
          <w:lang w:val="en-GB"/>
        </w:rPr>
        <w:t xml:space="preserve">Appendix </w:t>
      </w:r>
      <w:r w:rsidRPr="00E014D4">
        <w:rPr>
          <w:rFonts w:cs="Arial"/>
          <w:lang w:val="en-GB"/>
        </w:rPr>
        <w:t>4</w:t>
      </w:r>
    </w:p>
    <w:p w14:paraId="0E69DD2F" w14:textId="3605D1D4"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Itinerary and summary of field visits</w:t>
      </w:r>
      <w:r w:rsidR="00EA3E55" w:rsidRPr="00E014D4">
        <w:rPr>
          <w:rFonts w:ascii="Arial" w:hAnsi="Arial" w:cs="Arial"/>
          <w:lang w:val="en-GB"/>
        </w:rPr>
        <w:tab/>
        <w:t>131</w:t>
      </w:r>
    </w:p>
    <w:p w14:paraId="0E570F59" w14:textId="3F58FADC" w:rsidR="00D530C9" w:rsidRPr="00E014D4" w:rsidRDefault="00BD00A9" w:rsidP="00F962FD">
      <w:pPr>
        <w:pStyle w:val="Index1"/>
        <w:spacing w:before="0" w:beforeAutospacing="0" w:after="60"/>
        <w:rPr>
          <w:rFonts w:cs="Arial"/>
          <w:lang w:val="en-GB"/>
        </w:rPr>
      </w:pPr>
      <w:r w:rsidRPr="00E014D4">
        <w:rPr>
          <w:rFonts w:cs="Arial"/>
          <w:color w:val="000000"/>
          <w:lang w:val="en-GB"/>
        </w:rPr>
        <w:t xml:space="preserve">Appendix </w:t>
      </w:r>
      <w:r w:rsidR="00D530C9" w:rsidRPr="00E014D4">
        <w:rPr>
          <w:rFonts w:cs="Arial"/>
          <w:lang w:val="en-GB"/>
        </w:rPr>
        <w:t>5</w:t>
      </w:r>
    </w:p>
    <w:p w14:paraId="3CF47072" w14:textId="3A7CEA70"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Revised Documents</w:t>
      </w:r>
      <w:r w:rsidR="00EA3E55" w:rsidRPr="00E014D4">
        <w:rPr>
          <w:rFonts w:ascii="Arial" w:hAnsi="Arial" w:cs="Arial"/>
          <w:lang w:val="en-GB"/>
        </w:rPr>
        <w:tab/>
        <w:t>132</w:t>
      </w:r>
    </w:p>
    <w:p w14:paraId="088A9837" w14:textId="1254286C" w:rsidR="00D530C9" w:rsidRPr="00E014D4" w:rsidRDefault="00BD00A9" w:rsidP="00F962FD">
      <w:pPr>
        <w:pStyle w:val="Index1"/>
        <w:spacing w:before="0" w:beforeAutospacing="0" w:after="60"/>
        <w:rPr>
          <w:rFonts w:cs="Arial"/>
          <w:lang w:val="en-GB"/>
        </w:rPr>
      </w:pPr>
      <w:r w:rsidRPr="00E014D4">
        <w:rPr>
          <w:rFonts w:cs="Arial"/>
          <w:color w:val="000000"/>
          <w:lang w:val="en-GB"/>
        </w:rPr>
        <w:t xml:space="preserve">Appendix </w:t>
      </w:r>
      <w:r w:rsidR="00D530C9" w:rsidRPr="00E014D4">
        <w:rPr>
          <w:rFonts w:cs="Arial"/>
          <w:lang w:val="en-GB"/>
        </w:rPr>
        <w:t>6</w:t>
      </w:r>
    </w:p>
    <w:p w14:paraId="47FE1E71" w14:textId="1B9CBBFD"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List of Interviewees</w:t>
      </w:r>
      <w:r w:rsidR="00EA3E55" w:rsidRPr="00E014D4">
        <w:rPr>
          <w:rFonts w:ascii="Arial" w:hAnsi="Arial" w:cs="Arial"/>
          <w:lang w:val="en-GB"/>
        </w:rPr>
        <w:tab/>
        <w:t>133</w:t>
      </w:r>
    </w:p>
    <w:p w14:paraId="7AE2B22F" w14:textId="6D992DB5" w:rsidR="00D530C9" w:rsidRPr="00E014D4" w:rsidRDefault="00BD00A9" w:rsidP="00F962FD">
      <w:pPr>
        <w:pStyle w:val="Index1"/>
        <w:spacing w:before="0" w:beforeAutospacing="0" w:after="60"/>
        <w:rPr>
          <w:rFonts w:cs="Arial"/>
          <w:lang w:val="en-GB"/>
        </w:rPr>
      </w:pPr>
      <w:r w:rsidRPr="00E014D4">
        <w:rPr>
          <w:rFonts w:cs="Arial"/>
          <w:color w:val="000000"/>
          <w:lang w:val="en-GB"/>
        </w:rPr>
        <w:t xml:space="preserve">Appendix </w:t>
      </w:r>
      <w:r w:rsidR="00D530C9" w:rsidRPr="00E014D4">
        <w:rPr>
          <w:rFonts w:cs="Arial"/>
          <w:lang w:val="en-GB"/>
        </w:rPr>
        <w:t>7</w:t>
      </w:r>
    </w:p>
    <w:p w14:paraId="65DAACCF" w14:textId="674B5122"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Socio-environmental and economic questionnaire</w:t>
      </w:r>
      <w:r w:rsidR="00EA3E55" w:rsidRPr="00E014D4">
        <w:rPr>
          <w:rFonts w:ascii="Arial" w:hAnsi="Arial" w:cs="Arial"/>
          <w:lang w:val="en-GB"/>
        </w:rPr>
        <w:tab/>
        <w:t>136</w:t>
      </w:r>
    </w:p>
    <w:p w14:paraId="1124653B" w14:textId="4109CEBA" w:rsidR="00D530C9" w:rsidRPr="00E014D4" w:rsidRDefault="00BD00A9" w:rsidP="00F962FD">
      <w:pPr>
        <w:pStyle w:val="Index1"/>
        <w:spacing w:before="0" w:beforeAutospacing="0" w:after="60"/>
        <w:rPr>
          <w:rFonts w:cs="Arial"/>
          <w:lang w:val="en-GB"/>
        </w:rPr>
      </w:pPr>
      <w:r w:rsidRPr="00E014D4">
        <w:rPr>
          <w:rFonts w:cs="Arial"/>
          <w:color w:val="000000"/>
          <w:lang w:val="en-GB"/>
        </w:rPr>
        <w:t xml:space="preserve">Appendix </w:t>
      </w:r>
      <w:r w:rsidR="00D530C9" w:rsidRPr="00E014D4">
        <w:rPr>
          <w:rFonts w:cs="Arial"/>
          <w:lang w:val="en-GB"/>
        </w:rPr>
        <w:t>8</w:t>
      </w:r>
    </w:p>
    <w:p w14:paraId="3C4C4EB8" w14:textId="77777777" w:rsidR="00D530C9" w:rsidRPr="00E014D4" w:rsidRDefault="00D530C9" w:rsidP="00F962FD">
      <w:pPr>
        <w:pStyle w:val="Index2"/>
        <w:spacing w:after="60" w:afterAutospacing="0"/>
        <w:rPr>
          <w:rFonts w:ascii="Arial" w:hAnsi="Arial" w:cs="Arial"/>
          <w:lang w:val="en-GB"/>
        </w:rPr>
      </w:pPr>
      <w:r w:rsidRPr="00E014D4">
        <w:rPr>
          <w:rFonts w:ascii="Arial" w:hAnsi="Arial" w:cs="Arial"/>
          <w:lang w:val="en-GB"/>
        </w:rPr>
        <w:t>Evaluation Consultant Agreement Forms</w:t>
      </w:r>
      <w:r w:rsidR="00EA3E55" w:rsidRPr="00E014D4">
        <w:rPr>
          <w:rFonts w:ascii="Arial" w:hAnsi="Arial" w:cs="Arial"/>
          <w:lang w:val="en-GB"/>
        </w:rPr>
        <w:tab/>
        <w:t>137</w:t>
      </w:r>
    </w:p>
    <w:p w14:paraId="5674AADB" w14:textId="05C46E33" w:rsidR="00D530C9" w:rsidRPr="00E014D4" w:rsidRDefault="00BD00A9" w:rsidP="00F962FD">
      <w:pPr>
        <w:pStyle w:val="Index1"/>
        <w:spacing w:before="0" w:beforeAutospacing="0" w:after="60"/>
        <w:rPr>
          <w:rFonts w:cs="Arial"/>
          <w:lang w:val="en-GB"/>
        </w:rPr>
      </w:pPr>
      <w:r w:rsidRPr="00E014D4">
        <w:rPr>
          <w:rFonts w:cs="Arial"/>
          <w:color w:val="000000"/>
          <w:lang w:val="en-GB"/>
        </w:rPr>
        <w:t xml:space="preserve">Appendix </w:t>
      </w:r>
      <w:r w:rsidR="00D530C9" w:rsidRPr="00E014D4">
        <w:rPr>
          <w:rFonts w:cs="Arial"/>
          <w:lang w:val="en-GB"/>
        </w:rPr>
        <w:t>9</w:t>
      </w:r>
    </w:p>
    <w:p w14:paraId="54CB6E5F" w14:textId="010B6FBF" w:rsidR="00D530C9" w:rsidRPr="00E014D4" w:rsidRDefault="00BD00A9" w:rsidP="00F962FD">
      <w:pPr>
        <w:pStyle w:val="Index2"/>
        <w:spacing w:after="60" w:afterAutospacing="0"/>
        <w:rPr>
          <w:rFonts w:ascii="Arial" w:hAnsi="Arial" w:cs="Arial"/>
          <w:lang w:val="en-GB"/>
        </w:rPr>
      </w:pPr>
      <w:r w:rsidRPr="00E014D4">
        <w:rPr>
          <w:rFonts w:ascii="Arial" w:hAnsi="Arial" w:cs="Arial"/>
          <w:lang w:val="en-GB"/>
        </w:rPr>
        <w:t>CVs of Evaluators</w:t>
      </w:r>
      <w:r w:rsidR="00EA3E55" w:rsidRPr="00E014D4">
        <w:rPr>
          <w:rFonts w:ascii="Arial" w:hAnsi="Arial" w:cs="Arial"/>
          <w:lang w:val="en-GB"/>
        </w:rPr>
        <w:tab/>
        <w:t>138</w:t>
      </w:r>
    </w:p>
    <w:p w14:paraId="1B56120C" w14:textId="297177BE" w:rsidR="00EA3E55" w:rsidRPr="00E014D4" w:rsidRDefault="00BE0D77" w:rsidP="00EA3E55">
      <w:pPr>
        <w:pStyle w:val="Index1"/>
        <w:spacing w:before="0" w:beforeAutospacing="0" w:after="60"/>
        <w:rPr>
          <w:rFonts w:cs="Arial"/>
          <w:lang w:val="en-GB"/>
        </w:rPr>
      </w:pPr>
      <w:r w:rsidRPr="00E014D4">
        <w:rPr>
          <w:rFonts w:cs="Arial"/>
          <w:lang w:val="en-GB"/>
        </w:rPr>
        <w:fldChar w:fldCharType="end"/>
      </w:r>
      <w:r w:rsidR="00EA3E55" w:rsidRPr="00E014D4">
        <w:rPr>
          <w:rFonts w:cs="Arial"/>
          <w:lang w:val="en-GB"/>
        </w:rPr>
        <w:t xml:space="preserve"> </w:t>
      </w:r>
      <w:r w:rsidR="00BD00A9" w:rsidRPr="00E014D4">
        <w:rPr>
          <w:rFonts w:cs="Arial"/>
          <w:color w:val="000000"/>
          <w:lang w:val="en-GB"/>
        </w:rPr>
        <w:t xml:space="preserve">Appendix </w:t>
      </w:r>
      <w:r w:rsidR="00EA3E55" w:rsidRPr="00E014D4">
        <w:rPr>
          <w:rFonts w:cs="Arial"/>
          <w:lang w:val="en-GB"/>
        </w:rPr>
        <w:t>10</w:t>
      </w:r>
    </w:p>
    <w:p w14:paraId="4FFF208A" w14:textId="2DF3D059" w:rsidR="00EA3E55" w:rsidRPr="00E014D4" w:rsidRDefault="00BD00A9" w:rsidP="00EA3E55">
      <w:pPr>
        <w:pStyle w:val="Index2"/>
        <w:spacing w:after="60" w:afterAutospacing="0"/>
        <w:rPr>
          <w:rFonts w:ascii="Arial" w:hAnsi="Arial" w:cs="Arial"/>
          <w:lang w:val="en-GB"/>
        </w:rPr>
      </w:pPr>
      <w:r w:rsidRPr="00E014D4">
        <w:rPr>
          <w:rFonts w:ascii="Arial" w:hAnsi="Arial" w:cs="Arial"/>
          <w:lang w:val="en-GB"/>
        </w:rPr>
        <w:t>Evaluation Table</w:t>
      </w:r>
      <w:r w:rsidR="00EA3E55" w:rsidRPr="00E014D4">
        <w:rPr>
          <w:rFonts w:ascii="Arial" w:hAnsi="Arial" w:cs="Arial"/>
          <w:lang w:val="en-GB"/>
        </w:rPr>
        <w:tab/>
        <w:t>159</w:t>
      </w:r>
    </w:p>
    <w:p w14:paraId="0990213B" w14:textId="77777777" w:rsidR="00B764BD" w:rsidRPr="00E014D4" w:rsidRDefault="00B764BD" w:rsidP="00F962FD">
      <w:pPr>
        <w:pStyle w:val="ListParagraph"/>
        <w:spacing w:after="60" w:line="240" w:lineRule="auto"/>
        <w:ind w:left="0"/>
        <w:rPr>
          <w:rFonts w:ascii="Arial" w:eastAsia="Times New Roman" w:hAnsi="Arial" w:cs="Arial"/>
          <w:sz w:val="24"/>
          <w:szCs w:val="24"/>
          <w:lang w:val="en-GB"/>
        </w:rPr>
      </w:pPr>
    </w:p>
    <w:p w14:paraId="795798C4" w14:textId="14673A6D" w:rsidR="00810A56" w:rsidRPr="00E014D4" w:rsidRDefault="00976436" w:rsidP="00810A56">
      <w:pPr>
        <w:pStyle w:val="ListParagraph"/>
        <w:spacing w:after="0" w:line="240" w:lineRule="auto"/>
        <w:ind w:left="0"/>
        <w:rPr>
          <w:rFonts w:ascii="Arial" w:hAnsi="Arial" w:cs="Arial"/>
          <w:sz w:val="24"/>
          <w:szCs w:val="24"/>
          <w:lang w:val="en-GB"/>
        </w:rPr>
      </w:pPr>
      <w:r w:rsidRPr="00E014D4">
        <w:rPr>
          <w:rFonts w:ascii="Arial" w:eastAsia="Times New Roman" w:hAnsi="Arial" w:cs="Arial"/>
          <w:sz w:val="24"/>
          <w:szCs w:val="24"/>
          <w:lang w:val="en-GB"/>
        </w:rPr>
        <w:t xml:space="preserve">8. </w:t>
      </w:r>
      <w:r w:rsidR="00BD00A9" w:rsidRPr="00E014D4">
        <w:rPr>
          <w:rFonts w:ascii="Arial" w:eastAsia="Times New Roman" w:hAnsi="Arial" w:cs="Arial"/>
          <w:sz w:val="24"/>
          <w:szCs w:val="24"/>
          <w:lang w:val="en-GB"/>
        </w:rPr>
        <w:t>List of Charts and Tables</w:t>
      </w:r>
    </w:p>
    <w:p w14:paraId="308C8A38" w14:textId="77777777" w:rsidR="001234AD" w:rsidRPr="00E014D4" w:rsidRDefault="001234AD" w:rsidP="00883F32">
      <w:pPr>
        <w:spacing w:after="0" w:line="240" w:lineRule="auto"/>
        <w:rPr>
          <w:rFonts w:ascii="Arial" w:hAnsi="Arial" w:cs="Arial"/>
          <w:sz w:val="24"/>
          <w:szCs w:val="24"/>
          <w:lang w:val="en-GB"/>
        </w:rPr>
      </w:pPr>
    </w:p>
    <w:p w14:paraId="1A9F594B" w14:textId="29DC8BE3" w:rsidR="00B4377A" w:rsidRPr="00E014D4" w:rsidRDefault="00BD00A9" w:rsidP="00F962FD">
      <w:pPr>
        <w:spacing w:after="60" w:line="240" w:lineRule="auto"/>
        <w:ind w:left="426" w:hanging="426"/>
        <w:jc w:val="both"/>
        <w:rPr>
          <w:rFonts w:ascii="Arial" w:hAnsi="Arial" w:cs="Arial"/>
          <w:sz w:val="24"/>
          <w:szCs w:val="24"/>
          <w:lang w:val="en-GB"/>
        </w:rPr>
      </w:pPr>
      <w:r w:rsidRPr="00E014D4">
        <w:rPr>
          <w:rFonts w:ascii="Arial" w:eastAsia="Times New Roman" w:hAnsi="Arial" w:cs="Arial"/>
          <w:sz w:val="24"/>
          <w:szCs w:val="24"/>
          <w:lang w:val="en-GB"/>
        </w:rPr>
        <w:t xml:space="preserve">Chart </w:t>
      </w:r>
      <w:r w:rsidR="00B4377A" w:rsidRPr="00E014D4">
        <w:rPr>
          <w:rFonts w:ascii="Arial" w:hAnsi="Arial" w:cs="Arial"/>
          <w:sz w:val="24"/>
          <w:szCs w:val="24"/>
          <w:lang w:val="en-GB"/>
        </w:rPr>
        <w:t xml:space="preserve">1: </w:t>
      </w:r>
      <w:r w:rsidRPr="00E014D4">
        <w:rPr>
          <w:rFonts w:ascii="Arial" w:hAnsi="Arial" w:cs="Arial"/>
          <w:sz w:val="24"/>
          <w:szCs w:val="24"/>
          <w:lang w:val="en-GB"/>
        </w:rPr>
        <w:t>Organisational Chart of the Project</w:t>
      </w:r>
      <w:r w:rsidR="00B4377A" w:rsidRPr="00E014D4">
        <w:rPr>
          <w:rFonts w:ascii="Arial" w:hAnsi="Arial" w:cs="Arial"/>
          <w:sz w:val="24"/>
          <w:szCs w:val="24"/>
          <w:lang w:val="en-GB"/>
        </w:rPr>
        <w:t>................................</w:t>
      </w:r>
      <w:r w:rsidR="00947AE0" w:rsidRPr="00E014D4">
        <w:rPr>
          <w:rFonts w:ascii="Arial" w:hAnsi="Arial" w:cs="Arial"/>
          <w:sz w:val="24"/>
          <w:szCs w:val="24"/>
          <w:lang w:val="en-GB"/>
        </w:rPr>
        <w:t>..........</w:t>
      </w:r>
      <w:r w:rsidR="00B4377A" w:rsidRPr="00E014D4">
        <w:rPr>
          <w:rFonts w:ascii="Arial" w:hAnsi="Arial" w:cs="Arial"/>
          <w:sz w:val="24"/>
          <w:szCs w:val="24"/>
          <w:lang w:val="en-GB"/>
        </w:rPr>
        <w:t>..........</w:t>
      </w:r>
      <w:r w:rsidR="00947AE0" w:rsidRPr="00E014D4">
        <w:rPr>
          <w:rFonts w:ascii="Arial" w:hAnsi="Arial" w:cs="Arial"/>
          <w:sz w:val="24"/>
          <w:szCs w:val="24"/>
          <w:lang w:val="en-GB"/>
        </w:rPr>
        <w:t xml:space="preserve">  </w:t>
      </w:r>
      <w:r w:rsidR="00B4377A" w:rsidRPr="00E014D4">
        <w:rPr>
          <w:rFonts w:ascii="Arial" w:hAnsi="Arial" w:cs="Arial"/>
          <w:sz w:val="24"/>
          <w:szCs w:val="24"/>
          <w:lang w:val="en-GB"/>
        </w:rPr>
        <w:t>4</w:t>
      </w:r>
      <w:r w:rsidR="00815E80" w:rsidRPr="00E014D4">
        <w:rPr>
          <w:rFonts w:ascii="Arial" w:hAnsi="Arial" w:cs="Arial"/>
          <w:sz w:val="24"/>
          <w:szCs w:val="24"/>
          <w:lang w:val="en-GB"/>
        </w:rPr>
        <w:t>9</w:t>
      </w:r>
    </w:p>
    <w:p w14:paraId="6E3148A4" w14:textId="49E07ED2" w:rsidR="00B4377A" w:rsidRPr="00E014D4" w:rsidRDefault="00BD00A9" w:rsidP="00F962FD">
      <w:pPr>
        <w:spacing w:after="60" w:line="240" w:lineRule="auto"/>
        <w:ind w:left="426" w:hanging="426"/>
        <w:jc w:val="both"/>
        <w:rPr>
          <w:rFonts w:ascii="Arial" w:hAnsi="Arial" w:cs="Arial"/>
          <w:sz w:val="24"/>
          <w:szCs w:val="24"/>
          <w:lang w:val="en-GB"/>
        </w:rPr>
      </w:pPr>
      <w:r w:rsidRPr="00E014D4">
        <w:rPr>
          <w:rFonts w:ascii="Arial" w:eastAsia="Times New Roman" w:hAnsi="Arial" w:cs="Arial"/>
          <w:sz w:val="24"/>
          <w:szCs w:val="24"/>
          <w:lang w:val="en-GB"/>
        </w:rPr>
        <w:t xml:space="preserve">Chart </w:t>
      </w:r>
      <w:r w:rsidR="00B4377A" w:rsidRPr="00E014D4">
        <w:rPr>
          <w:rFonts w:ascii="Arial" w:hAnsi="Arial" w:cs="Arial"/>
          <w:sz w:val="24"/>
          <w:szCs w:val="24"/>
          <w:lang w:val="en-GB"/>
        </w:rPr>
        <w:t xml:space="preserve">2: </w:t>
      </w:r>
      <w:r w:rsidRPr="00E014D4">
        <w:rPr>
          <w:rFonts w:ascii="Arial" w:hAnsi="Arial" w:cs="Arial"/>
          <w:sz w:val="24"/>
          <w:szCs w:val="24"/>
          <w:lang w:val="en-GB"/>
        </w:rPr>
        <w:t>Summary of Actions and Progress of Project</w:t>
      </w:r>
      <w:r w:rsidR="00B4377A" w:rsidRPr="00E014D4">
        <w:rPr>
          <w:rFonts w:ascii="Arial" w:hAnsi="Arial" w:cs="Arial"/>
          <w:sz w:val="24"/>
          <w:szCs w:val="24"/>
          <w:lang w:val="en-GB"/>
        </w:rPr>
        <w:t>........</w:t>
      </w:r>
      <w:r w:rsidR="00947AE0" w:rsidRPr="00E014D4">
        <w:rPr>
          <w:rFonts w:ascii="Arial" w:hAnsi="Arial" w:cs="Arial"/>
          <w:sz w:val="24"/>
          <w:szCs w:val="24"/>
          <w:lang w:val="en-GB"/>
        </w:rPr>
        <w:t>........</w:t>
      </w:r>
      <w:r w:rsidR="00B4377A" w:rsidRPr="00E014D4">
        <w:rPr>
          <w:rFonts w:ascii="Arial" w:hAnsi="Arial" w:cs="Arial"/>
          <w:sz w:val="24"/>
          <w:szCs w:val="24"/>
          <w:lang w:val="en-GB"/>
        </w:rPr>
        <w:t>.............</w:t>
      </w:r>
      <w:r w:rsidR="00947AE0" w:rsidRPr="00E014D4">
        <w:rPr>
          <w:rFonts w:ascii="Arial" w:hAnsi="Arial" w:cs="Arial"/>
          <w:sz w:val="24"/>
          <w:szCs w:val="24"/>
          <w:lang w:val="en-GB"/>
        </w:rPr>
        <w:t xml:space="preserve">  </w:t>
      </w:r>
      <w:r w:rsidR="00976436" w:rsidRPr="00E014D4">
        <w:rPr>
          <w:rFonts w:ascii="Arial" w:hAnsi="Arial" w:cs="Arial"/>
          <w:sz w:val="24"/>
          <w:szCs w:val="24"/>
          <w:lang w:val="en-GB"/>
        </w:rPr>
        <w:t>5</w:t>
      </w:r>
      <w:r w:rsidR="00EA3E55" w:rsidRPr="00E014D4">
        <w:rPr>
          <w:rFonts w:ascii="Arial" w:hAnsi="Arial" w:cs="Arial"/>
          <w:sz w:val="24"/>
          <w:szCs w:val="24"/>
          <w:lang w:val="en-GB"/>
        </w:rPr>
        <w:t>4</w:t>
      </w:r>
    </w:p>
    <w:p w14:paraId="73BCB6D5" w14:textId="5CC58CF2" w:rsidR="00B4377A" w:rsidRPr="00E014D4" w:rsidRDefault="00BD00A9" w:rsidP="00F962FD">
      <w:pPr>
        <w:spacing w:after="60" w:line="240" w:lineRule="auto"/>
        <w:ind w:left="426" w:hanging="426"/>
        <w:jc w:val="both"/>
        <w:rPr>
          <w:rFonts w:ascii="Arial" w:hAnsi="Arial" w:cs="Arial"/>
          <w:sz w:val="24"/>
          <w:szCs w:val="24"/>
          <w:lang w:val="en-GB"/>
        </w:rPr>
      </w:pPr>
      <w:r w:rsidRPr="00E014D4">
        <w:rPr>
          <w:rFonts w:ascii="Arial" w:eastAsia="Times New Roman" w:hAnsi="Arial" w:cs="Arial"/>
          <w:sz w:val="24"/>
          <w:szCs w:val="24"/>
          <w:lang w:val="en-GB"/>
        </w:rPr>
        <w:t xml:space="preserve">Chart </w:t>
      </w:r>
      <w:r w:rsidR="00B4377A" w:rsidRPr="00E014D4">
        <w:rPr>
          <w:rFonts w:ascii="Arial" w:hAnsi="Arial" w:cs="Arial"/>
          <w:sz w:val="24"/>
          <w:szCs w:val="24"/>
          <w:lang w:val="en-GB"/>
        </w:rPr>
        <w:t xml:space="preserve">3: </w:t>
      </w:r>
      <w:r w:rsidRPr="00E014D4">
        <w:rPr>
          <w:rFonts w:ascii="Arial" w:hAnsi="Arial" w:cs="Arial"/>
          <w:sz w:val="24"/>
          <w:szCs w:val="24"/>
          <w:lang w:val="en-GB"/>
        </w:rPr>
        <w:t>Application of METT tool</w:t>
      </w:r>
      <w:r w:rsidR="00B4377A" w:rsidRPr="00E014D4">
        <w:rPr>
          <w:rFonts w:ascii="Arial" w:hAnsi="Arial" w:cs="Arial"/>
          <w:sz w:val="24"/>
          <w:szCs w:val="24"/>
          <w:lang w:val="en-GB"/>
        </w:rPr>
        <w:t>– 20</w:t>
      </w:r>
      <w:r w:rsidR="00DF717E" w:rsidRPr="00E014D4">
        <w:rPr>
          <w:rFonts w:ascii="Arial" w:hAnsi="Arial" w:cs="Arial"/>
          <w:sz w:val="24"/>
          <w:szCs w:val="24"/>
          <w:lang w:val="en-GB"/>
        </w:rPr>
        <w:t xml:space="preserve">07 </w:t>
      </w:r>
      <w:r w:rsidRPr="00E014D4">
        <w:rPr>
          <w:rFonts w:ascii="Arial" w:hAnsi="Arial" w:cs="Arial"/>
          <w:sz w:val="24"/>
          <w:szCs w:val="24"/>
          <w:lang w:val="en-GB"/>
        </w:rPr>
        <w:t xml:space="preserve">and </w:t>
      </w:r>
      <w:r w:rsidR="00DF717E" w:rsidRPr="00E014D4">
        <w:rPr>
          <w:rFonts w:ascii="Arial" w:hAnsi="Arial" w:cs="Arial"/>
          <w:sz w:val="24"/>
          <w:szCs w:val="24"/>
          <w:lang w:val="en-GB"/>
        </w:rPr>
        <w:t>2012</w:t>
      </w:r>
      <w:r w:rsidR="00947AE0" w:rsidRPr="00E014D4">
        <w:rPr>
          <w:rFonts w:ascii="Arial" w:hAnsi="Arial" w:cs="Arial"/>
          <w:sz w:val="24"/>
          <w:szCs w:val="24"/>
          <w:lang w:val="en-GB"/>
        </w:rPr>
        <w:t xml:space="preserve"> </w:t>
      </w:r>
      <w:r w:rsidR="00DF717E" w:rsidRPr="00E014D4">
        <w:rPr>
          <w:rFonts w:ascii="Arial" w:hAnsi="Arial" w:cs="Arial"/>
          <w:sz w:val="24"/>
          <w:szCs w:val="24"/>
          <w:lang w:val="en-GB"/>
        </w:rPr>
        <w:t>.......</w:t>
      </w:r>
      <w:r w:rsidR="00947AE0" w:rsidRPr="00E014D4">
        <w:rPr>
          <w:rFonts w:ascii="Arial" w:hAnsi="Arial" w:cs="Arial"/>
          <w:sz w:val="24"/>
          <w:szCs w:val="24"/>
          <w:lang w:val="en-GB"/>
        </w:rPr>
        <w:t>.......</w:t>
      </w:r>
      <w:r w:rsidR="00DF717E" w:rsidRPr="00E014D4">
        <w:rPr>
          <w:rFonts w:ascii="Arial" w:hAnsi="Arial" w:cs="Arial"/>
          <w:sz w:val="24"/>
          <w:szCs w:val="24"/>
          <w:lang w:val="en-GB"/>
        </w:rPr>
        <w:t>............</w:t>
      </w:r>
      <w:r w:rsidR="00947AE0" w:rsidRPr="00E014D4">
        <w:rPr>
          <w:rFonts w:ascii="Arial" w:hAnsi="Arial" w:cs="Arial"/>
          <w:sz w:val="24"/>
          <w:szCs w:val="24"/>
          <w:lang w:val="en-GB"/>
        </w:rPr>
        <w:t>.</w:t>
      </w:r>
      <w:r w:rsidR="00DF717E" w:rsidRPr="00E014D4">
        <w:rPr>
          <w:rFonts w:ascii="Arial" w:hAnsi="Arial" w:cs="Arial"/>
          <w:sz w:val="24"/>
          <w:szCs w:val="24"/>
          <w:lang w:val="en-GB"/>
        </w:rPr>
        <w:t>.</w:t>
      </w:r>
      <w:r w:rsidR="00976436" w:rsidRPr="00E014D4">
        <w:rPr>
          <w:rFonts w:ascii="Arial" w:hAnsi="Arial" w:cs="Arial"/>
          <w:sz w:val="24"/>
          <w:szCs w:val="24"/>
          <w:lang w:val="en-GB"/>
        </w:rPr>
        <w:t xml:space="preserve"> </w:t>
      </w:r>
      <w:r w:rsidR="003401E5" w:rsidRPr="00E014D4">
        <w:rPr>
          <w:rFonts w:ascii="Arial" w:hAnsi="Arial" w:cs="Arial"/>
          <w:sz w:val="24"/>
          <w:szCs w:val="24"/>
          <w:lang w:val="en-GB"/>
        </w:rPr>
        <w:t xml:space="preserve"> </w:t>
      </w:r>
      <w:r w:rsidR="00DF717E" w:rsidRPr="00E014D4">
        <w:rPr>
          <w:rFonts w:ascii="Arial" w:hAnsi="Arial" w:cs="Arial"/>
          <w:sz w:val="24"/>
          <w:szCs w:val="24"/>
          <w:lang w:val="en-GB"/>
        </w:rPr>
        <w:t>7</w:t>
      </w:r>
      <w:r w:rsidR="00EA3E55" w:rsidRPr="00E014D4">
        <w:rPr>
          <w:rFonts w:ascii="Arial" w:hAnsi="Arial" w:cs="Arial"/>
          <w:sz w:val="24"/>
          <w:szCs w:val="24"/>
          <w:lang w:val="en-GB"/>
        </w:rPr>
        <w:t>4</w:t>
      </w:r>
    </w:p>
    <w:p w14:paraId="29BF01F1" w14:textId="64995B18" w:rsidR="00B4377A" w:rsidRPr="00E014D4" w:rsidRDefault="00BD00A9" w:rsidP="00F962FD">
      <w:pPr>
        <w:spacing w:after="60" w:line="240" w:lineRule="auto"/>
        <w:ind w:left="426" w:hanging="426"/>
        <w:jc w:val="both"/>
        <w:rPr>
          <w:rFonts w:ascii="Arial" w:hAnsi="Arial" w:cs="Arial"/>
          <w:sz w:val="24"/>
          <w:szCs w:val="24"/>
          <w:lang w:val="en-GB"/>
        </w:rPr>
      </w:pPr>
      <w:r w:rsidRPr="00E014D4">
        <w:rPr>
          <w:rFonts w:ascii="Arial" w:eastAsia="Times New Roman" w:hAnsi="Arial" w:cs="Arial"/>
          <w:sz w:val="24"/>
          <w:szCs w:val="24"/>
          <w:lang w:val="en-GB"/>
        </w:rPr>
        <w:t xml:space="preserve">Chart </w:t>
      </w:r>
      <w:r w:rsidR="00B4377A" w:rsidRPr="00E014D4">
        <w:rPr>
          <w:rFonts w:ascii="Arial" w:hAnsi="Arial" w:cs="Arial"/>
          <w:sz w:val="24"/>
          <w:szCs w:val="24"/>
          <w:lang w:val="en-GB"/>
        </w:rPr>
        <w:t>4: METT scores for the UCs analysed in 2012 (MTE)</w:t>
      </w:r>
      <w:r w:rsidR="00947AE0" w:rsidRPr="00E014D4">
        <w:rPr>
          <w:rFonts w:ascii="Arial" w:hAnsi="Arial" w:cs="Arial"/>
          <w:sz w:val="24"/>
          <w:szCs w:val="24"/>
          <w:lang w:val="en-GB"/>
        </w:rPr>
        <w:t xml:space="preserve">   </w:t>
      </w:r>
      <w:r w:rsidR="00DF717E" w:rsidRPr="00E014D4">
        <w:rPr>
          <w:rFonts w:ascii="Arial" w:hAnsi="Arial" w:cs="Arial"/>
          <w:sz w:val="24"/>
          <w:szCs w:val="24"/>
          <w:lang w:val="en-GB"/>
        </w:rPr>
        <w:t>…</w:t>
      </w:r>
      <w:r w:rsidR="00947AE0" w:rsidRPr="00E014D4">
        <w:rPr>
          <w:rFonts w:ascii="Arial" w:hAnsi="Arial" w:cs="Arial"/>
          <w:sz w:val="24"/>
          <w:szCs w:val="24"/>
          <w:lang w:val="en-GB"/>
        </w:rPr>
        <w:t>….</w:t>
      </w:r>
      <w:r w:rsidR="00DF717E" w:rsidRPr="00E014D4">
        <w:rPr>
          <w:rFonts w:ascii="Arial" w:hAnsi="Arial" w:cs="Arial"/>
          <w:sz w:val="24"/>
          <w:szCs w:val="24"/>
          <w:lang w:val="en-GB"/>
        </w:rPr>
        <w:t>……</w:t>
      </w:r>
      <w:r w:rsidR="00947AE0" w:rsidRPr="00E014D4">
        <w:rPr>
          <w:rFonts w:ascii="Arial" w:hAnsi="Arial" w:cs="Arial"/>
          <w:sz w:val="24"/>
          <w:szCs w:val="24"/>
          <w:lang w:val="en-GB"/>
        </w:rPr>
        <w:t>…</w:t>
      </w:r>
      <w:r w:rsidR="00491EAD" w:rsidRPr="00E014D4">
        <w:rPr>
          <w:rFonts w:ascii="Arial" w:hAnsi="Arial" w:cs="Arial"/>
          <w:sz w:val="24"/>
          <w:szCs w:val="24"/>
          <w:lang w:val="en-GB"/>
        </w:rPr>
        <w:t>..</w:t>
      </w:r>
      <w:r w:rsidR="00947AE0" w:rsidRPr="00E014D4">
        <w:rPr>
          <w:rFonts w:ascii="Arial" w:hAnsi="Arial" w:cs="Arial"/>
          <w:sz w:val="24"/>
          <w:szCs w:val="24"/>
          <w:lang w:val="en-GB"/>
        </w:rPr>
        <w:t xml:space="preserve">  </w:t>
      </w:r>
      <w:r w:rsidR="00DF717E" w:rsidRPr="00E014D4">
        <w:rPr>
          <w:rFonts w:ascii="Arial" w:hAnsi="Arial" w:cs="Arial"/>
          <w:sz w:val="24"/>
          <w:szCs w:val="24"/>
          <w:lang w:val="en-GB"/>
        </w:rPr>
        <w:t>7</w:t>
      </w:r>
      <w:r w:rsidR="00EA3E55" w:rsidRPr="00E014D4">
        <w:rPr>
          <w:rFonts w:ascii="Arial" w:hAnsi="Arial" w:cs="Arial"/>
          <w:sz w:val="24"/>
          <w:szCs w:val="24"/>
          <w:lang w:val="en-GB"/>
        </w:rPr>
        <w:t>5</w:t>
      </w:r>
    </w:p>
    <w:p w14:paraId="1FBA3812" w14:textId="77777777" w:rsidR="00885208" w:rsidRPr="00E014D4" w:rsidRDefault="00885208" w:rsidP="00F962FD">
      <w:pPr>
        <w:spacing w:after="60" w:line="240" w:lineRule="auto"/>
        <w:ind w:left="426" w:hanging="426"/>
        <w:jc w:val="both"/>
        <w:rPr>
          <w:rFonts w:ascii="Arial" w:hAnsi="Arial" w:cs="Arial"/>
          <w:sz w:val="24"/>
          <w:szCs w:val="24"/>
          <w:lang w:val="en-GB"/>
        </w:rPr>
      </w:pPr>
    </w:p>
    <w:p w14:paraId="4605C2E3" w14:textId="08C21806" w:rsidR="00B4377A" w:rsidRPr="00E014D4" w:rsidRDefault="00BC6C5A" w:rsidP="00F962FD">
      <w:pPr>
        <w:spacing w:after="60" w:line="240" w:lineRule="auto"/>
        <w:ind w:left="426" w:hanging="426"/>
        <w:jc w:val="both"/>
        <w:rPr>
          <w:rFonts w:ascii="Arial" w:hAnsi="Arial" w:cs="Arial"/>
          <w:sz w:val="24"/>
          <w:szCs w:val="24"/>
          <w:lang w:val="en-GB"/>
        </w:rPr>
      </w:pPr>
      <w:r w:rsidRPr="00E014D4">
        <w:rPr>
          <w:rFonts w:ascii="Arial" w:hAnsi="Arial" w:cs="Arial"/>
          <w:sz w:val="24"/>
          <w:szCs w:val="24"/>
          <w:lang w:val="en-GB"/>
        </w:rPr>
        <w:t>Table</w:t>
      </w:r>
      <w:r w:rsidR="00B4377A" w:rsidRPr="00E014D4">
        <w:rPr>
          <w:rFonts w:ascii="Arial" w:hAnsi="Arial" w:cs="Arial"/>
          <w:sz w:val="24"/>
          <w:szCs w:val="24"/>
          <w:lang w:val="en-GB"/>
        </w:rPr>
        <w:t xml:space="preserve"> 1: </w:t>
      </w:r>
      <w:r w:rsidRPr="00E014D4">
        <w:rPr>
          <w:rFonts w:ascii="Arial" w:hAnsi="Arial" w:cs="Arial"/>
          <w:sz w:val="24"/>
          <w:szCs w:val="24"/>
          <w:lang w:val="en-GB"/>
        </w:rPr>
        <w:t>Disbursements Relating to Budget</w:t>
      </w:r>
      <w:r w:rsidR="00B4377A" w:rsidRPr="00E014D4">
        <w:rPr>
          <w:rFonts w:ascii="Arial" w:hAnsi="Arial" w:cs="Arial"/>
          <w:sz w:val="24"/>
          <w:szCs w:val="24"/>
          <w:lang w:val="en-GB"/>
        </w:rPr>
        <w:t>/PRODOC</w:t>
      </w:r>
      <w:r w:rsidR="00947AE0" w:rsidRPr="00E014D4">
        <w:rPr>
          <w:rFonts w:ascii="Arial" w:hAnsi="Arial" w:cs="Arial"/>
          <w:sz w:val="24"/>
          <w:szCs w:val="24"/>
          <w:lang w:val="en-GB"/>
        </w:rPr>
        <w:t xml:space="preserve">   </w:t>
      </w:r>
      <w:r w:rsidR="00B4377A" w:rsidRPr="00E014D4">
        <w:rPr>
          <w:rFonts w:ascii="Arial" w:hAnsi="Arial" w:cs="Arial"/>
          <w:sz w:val="24"/>
          <w:szCs w:val="24"/>
          <w:lang w:val="en-GB"/>
        </w:rPr>
        <w:t>……</w:t>
      </w:r>
      <w:r w:rsidR="00947AE0" w:rsidRPr="00E014D4">
        <w:rPr>
          <w:rFonts w:ascii="Arial" w:hAnsi="Arial" w:cs="Arial"/>
          <w:sz w:val="24"/>
          <w:szCs w:val="24"/>
          <w:lang w:val="en-GB"/>
        </w:rPr>
        <w:t>..........</w:t>
      </w:r>
      <w:r w:rsidR="003401E5" w:rsidRPr="00E014D4">
        <w:rPr>
          <w:rFonts w:ascii="Arial" w:hAnsi="Arial" w:cs="Arial"/>
          <w:sz w:val="24"/>
          <w:szCs w:val="24"/>
          <w:lang w:val="en-GB"/>
        </w:rPr>
        <w:t xml:space="preserve">.   </w:t>
      </w:r>
      <w:r w:rsidR="00DF717E" w:rsidRPr="00E014D4">
        <w:rPr>
          <w:rFonts w:ascii="Arial" w:hAnsi="Arial" w:cs="Arial"/>
          <w:sz w:val="24"/>
          <w:szCs w:val="24"/>
          <w:lang w:val="en-GB"/>
        </w:rPr>
        <w:t>9</w:t>
      </w:r>
      <w:r w:rsidR="00EA3E55" w:rsidRPr="00E014D4">
        <w:rPr>
          <w:rFonts w:ascii="Arial" w:hAnsi="Arial" w:cs="Arial"/>
          <w:sz w:val="24"/>
          <w:szCs w:val="24"/>
          <w:lang w:val="en-GB"/>
        </w:rPr>
        <w:t>5</w:t>
      </w:r>
    </w:p>
    <w:p w14:paraId="661248B7" w14:textId="62C2862B" w:rsidR="00B4377A" w:rsidRPr="00E014D4" w:rsidRDefault="00BC6C5A" w:rsidP="00F962FD">
      <w:pPr>
        <w:spacing w:after="60" w:line="240" w:lineRule="auto"/>
        <w:ind w:left="426" w:hanging="426"/>
        <w:jc w:val="both"/>
        <w:rPr>
          <w:rFonts w:ascii="Arial" w:hAnsi="Arial" w:cs="Arial"/>
          <w:sz w:val="24"/>
          <w:szCs w:val="24"/>
          <w:lang w:val="en-GB"/>
        </w:rPr>
      </w:pPr>
      <w:r w:rsidRPr="00E014D4">
        <w:rPr>
          <w:rFonts w:ascii="Arial" w:hAnsi="Arial" w:cs="Arial"/>
          <w:sz w:val="24"/>
          <w:szCs w:val="24"/>
          <w:lang w:val="en-GB"/>
        </w:rPr>
        <w:t xml:space="preserve">Table </w:t>
      </w:r>
      <w:r w:rsidR="00B4377A" w:rsidRPr="00E014D4">
        <w:rPr>
          <w:rFonts w:ascii="Arial" w:hAnsi="Arial" w:cs="Arial"/>
          <w:sz w:val="24"/>
          <w:szCs w:val="24"/>
          <w:lang w:val="en-GB"/>
        </w:rPr>
        <w:t xml:space="preserve">2: </w:t>
      </w:r>
      <w:r w:rsidRPr="00E014D4">
        <w:rPr>
          <w:rFonts w:ascii="Arial" w:hAnsi="Arial" w:cs="Arial"/>
          <w:sz w:val="24"/>
          <w:szCs w:val="24"/>
          <w:lang w:val="en-GB"/>
        </w:rPr>
        <w:t xml:space="preserve">Resources Utilised in 2012  and Counterparts in </w:t>
      </w:r>
      <w:r w:rsidR="00B4377A" w:rsidRPr="00E014D4">
        <w:rPr>
          <w:rFonts w:ascii="Arial" w:hAnsi="Arial" w:cs="Arial"/>
          <w:sz w:val="24"/>
          <w:szCs w:val="24"/>
          <w:lang w:val="en-GB"/>
        </w:rPr>
        <w:t>2013</w:t>
      </w:r>
      <w:r w:rsidR="00947AE0" w:rsidRPr="00E014D4">
        <w:rPr>
          <w:rFonts w:ascii="Arial" w:hAnsi="Arial" w:cs="Arial"/>
          <w:sz w:val="24"/>
          <w:szCs w:val="24"/>
          <w:lang w:val="en-GB"/>
        </w:rPr>
        <w:t xml:space="preserve">  </w:t>
      </w:r>
      <w:r w:rsidR="00DF717E" w:rsidRPr="00E014D4">
        <w:rPr>
          <w:rFonts w:ascii="Arial" w:hAnsi="Arial" w:cs="Arial"/>
          <w:sz w:val="24"/>
          <w:szCs w:val="24"/>
          <w:lang w:val="en-GB"/>
        </w:rPr>
        <w:t>..</w:t>
      </w:r>
      <w:r w:rsidR="00947AE0" w:rsidRPr="00E014D4">
        <w:rPr>
          <w:rFonts w:ascii="Arial" w:hAnsi="Arial" w:cs="Arial"/>
          <w:sz w:val="24"/>
          <w:szCs w:val="24"/>
          <w:lang w:val="en-GB"/>
        </w:rPr>
        <w:t>.....</w:t>
      </w:r>
      <w:r w:rsidR="00DF717E" w:rsidRPr="00E014D4">
        <w:rPr>
          <w:rFonts w:ascii="Arial" w:hAnsi="Arial" w:cs="Arial"/>
          <w:sz w:val="24"/>
          <w:szCs w:val="24"/>
          <w:lang w:val="en-GB"/>
        </w:rPr>
        <w:t>......</w:t>
      </w:r>
      <w:r w:rsidR="00947AE0" w:rsidRPr="00E014D4">
        <w:rPr>
          <w:rFonts w:ascii="Arial" w:hAnsi="Arial" w:cs="Arial"/>
          <w:sz w:val="24"/>
          <w:szCs w:val="24"/>
          <w:lang w:val="en-GB"/>
        </w:rPr>
        <w:t>...</w:t>
      </w:r>
      <w:r w:rsidR="00DF717E" w:rsidRPr="00E014D4">
        <w:rPr>
          <w:rFonts w:ascii="Arial" w:hAnsi="Arial" w:cs="Arial"/>
          <w:sz w:val="24"/>
          <w:szCs w:val="24"/>
          <w:lang w:val="en-GB"/>
        </w:rPr>
        <w:t>..</w:t>
      </w:r>
      <w:r w:rsidR="00947AE0" w:rsidRPr="00E014D4">
        <w:rPr>
          <w:rFonts w:ascii="Arial" w:hAnsi="Arial" w:cs="Arial"/>
          <w:sz w:val="24"/>
          <w:szCs w:val="24"/>
          <w:lang w:val="en-GB"/>
        </w:rPr>
        <w:t xml:space="preserve">  </w:t>
      </w:r>
      <w:r w:rsidR="00DF717E" w:rsidRPr="00E014D4">
        <w:rPr>
          <w:rFonts w:ascii="Arial" w:hAnsi="Arial" w:cs="Arial"/>
          <w:sz w:val="24"/>
          <w:szCs w:val="24"/>
          <w:lang w:val="en-GB"/>
        </w:rPr>
        <w:t>9</w:t>
      </w:r>
      <w:r w:rsidR="00EA3E55" w:rsidRPr="00E014D4">
        <w:rPr>
          <w:rFonts w:ascii="Arial" w:hAnsi="Arial" w:cs="Arial"/>
          <w:sz w:val="24"/>
          <w:szCs w:val="24"/>
          <w:lang w:val="en-GB"/>
        </w:rPr>
        <w:t>3</w:t>
      </w:r>
    </w:p>
    <w:p w14:paraId="667C94E8" w14:textId="4EB5CB34" w:rsidR="00B4377A" w:rsidRPr="00E014D4" w:rsidRDefault="00BC6C5A" w:rsidP="00F962FD">
      <w:pPr>
        <w:spacing w:after="60" w:line="240" w:lineRule="auto"/>
        <w:ind w:left="426" w:hanging="426"/>
        <w:jc w:val="both"/>
        <w:rPr>
          <w:rFonts w:ascii="Arial" w:hAnsi="Arial" w:cs="Arial"/>
          <w:sz w:val="24"/>
          <w:szCs w:val="24"/>
          <w:lang w:val="en-GB"/>
        </w:rPr>
      </w:pPr>
      <w:r w:rsidRPr="00E014D4">
        <w:rPr>
          <w:rFonts w:ascii="Arial" w:hAnsi="Arial" w:cs="Arial"/>
          <w:sz w:val="24"/>
          <w:szCs w:val="24"/>
          <w:lang w:val="en-GB"/>
        </w:rPr>
        <w:t xml:space="preserve">Table </w:t>
      </w:r>
      <w:r w:rsidR="00B4377A" w:rsidRPr="00E014D4">
        <w:rPr>
          <w:rFonts w:ascii="Arial" w:hAnsi="Arial" w:cs="Arial"/>
          <w:sz w:val="24"/>
          <w:szCs w:val="24"/>
          <w:lang w:val="en-GB"/>
        </w:rPr>
        <w:t xml:space="preserve">3: </w:t>
      </w:r>
      <w:r w:rsidRPr="00E014D4">
        <w:rPr>
          <w:rFonts w:ascii="Arial" w:hAnsi="Arial" w:cs="Arial"/>
          <w:sz w:val="24"/>
          <w:szCs w:val="24"/>
          <w:lang w:val="en-GB"/>
        </w:rPr>
        <w:t>List of Goods Acquired with Project Resources</w:t>
      </w:r>
      <w:r w:rsidR="00B4377A" w:rsidRPr="00E014D4">
        <w:rPr>
          <w:rFonts w:ascii="Arial" w:hAnsi="Arial" w:cs="Arial"/>
          <w:sz w:val="24"/>
          <w:szCs w:val="24"/>
          <w:lang w:val="en-GB"/>
        </w:rPr>
        <w:t>......</w:t>
      </w:r>
      <w:r w:rsidR="00DF717E" w:rsidRPr="00E014D4">
        <w:rPr>
          <w:rFonts w:ascii="Arial" w:hAnsi="Arial" w:cs="Arial"/>
          <w:sz w:val="24"/>
          <w:szCs w:val="24"/>
          <w:lang w:val="en-GB"/>
        </w:rPr>
        <w:t>...</w:t>
      </w:r>
      <w:r w:rsidR="00491EAD" w:rsidRPr="00E014D4">
        <w:rPr>
          <w:rFonts w:ascii="Arial" w:hAnsi="Arial" w:cs="Arial"/>
          <w:sz w:val="24"/>
          <w:szCs w:val="24"/>
          <w:lang w:val="en-GB"/>
        </w:rPr>
        <w:t>.</w:t>
      </w:r>
      <w:r w:rsidR="00947AE0" w:rsidRPr="00E014D4">
        <w:rPr>
          <w:rFonts w:ascii="Arial" w:hAnsi="Arial" w:cs="Arial"/>
          <w:sz w:val="24"/>
          <w:szCs w:val="24"/>
          <w:lang w:val="en-GB"/>
        </w:rPr>
        <w:t xml:space="preserve">............ </w:t>
      </w:r>
      <w:r w:rsidR="00976436" w:rsidRPr="00E014D4">
        <w:rPr>
          <w:rFonts w:ascii="Arial" w:hAnsi="Arial" w:cs="Arial"/>
          <w:sz w:val="24"/>
          <w:szCs w:val="24"/>
          <w:lang w:val="en-GB"/>
        </w:rPr>
        <w:t xml:space="preserve"> 9</w:t>
      </w:r>
      <w:r w:rsidR="00EA3E55" w:rsidRPr="00E014D4">
        <w:rPr>
          <w:rFonts w:ascii="Arial" w:hAnsi="Arial" w:cs="Arial"/>
          <w:sz w:val="24"/>
          <w:szCs w:val="24"/>
          <w:lang w:val="en-GB"/>
        </w:rPr>
        <w:t>7</w:t>
      </w:r>
    </w:p>
    <w:p w14:paraId="54696EDB" w14:textId="77777777" w:rsidR="006874FA" w:rsidRPr="00E014D4" w:rsidRDefault="006874FA" w:rsidP="00815E80">
      <w:pPr>
        <w:spacing w:after="0" w:line="240" w:lineRule="auto"/>
        <w:ind w:left="426"/>
        <w:jc w:val="both"/>
        <w:rPr>
          <w:rFonts w:ascii="Arial" w:hAnsi="Arial" w:cs="Arial"/>
          <w:sz w:val="24"/>
          <w:szCs w:val="24"/>
          <w:lang w:val="en-GB"/>
        </w:rPr>
      </w:pPr>
    </w:p>
    <w:p w14:paraId="6BCEBAF2" w14:textId="12B0BB9B" w:rsidR="00660A74" w:rsidRPr="00E014D4" w:rsidRDefault="00CA02DA" w:rsidP="00DE39F4">
      <w:pPr>
        <w:pStyle w:val="ListParagraph"/>
        <w:numPr>
          <w:ilvl w:val="0"/>
          <w:numId w:val="92"/>
        </w:numPr>
        <w:spacing w:after="0" w:line="240" w:lineRule="auto"/>
        <w:ind w:left="426" w:hanging="426"/>
        <w:jc w:val="both"/>
        <w:rPr>
          <w:rFonts w:ascii="Arial" w:hAnsi="Arial" w:cs="Arial"/>
          <w:b/>
          <w:sz w:val="24"/>
          <w:szCs w:val="24"/>
          <w:lang w:val="en-GB"/>
        </w:rPr>
      </w:pPr>
      <w:r w:rsidRPr="00E014D4">
        <w:rPr>
          <w:rFonts w:ascii="Arial" w:hAnsi="Arial" w:cs="Arial"/>
          <w:sz w:val="24"/>
          <w:szCs w:val="24"/>
          <w:lang w:val="en-GB"/>
        </w:rPr>
        <w:br w:type="page"/>
      </w:r>
      <w:r w:rsidR="00BC6C5A" w:rsidRPr="00E014D4">
        <w:rPr>
          <w:rFonts w:ascii="Arial" w:hAnsi="Arial" w:cs="Arial"/>
          <w:b/>
          <w:sz w:val="24"/>
          <w:szCs w:val="24"/>
          <w:lang w:val="en-GB"/>
        </w:rPr>
        <w:t>Introduction</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1. Introdução</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74E6CBA0" w14:textId="77777777" w:rsidR="006874FA" w:rsidRPr="00E014D4" w:rsidRDefault="006874FA" w:rsidP="00660A74">
      <w:pPr>
        <w:spacing w:after="0" w:line="240" w:lineRule="auto"/>
        <w:ind w:right="57"/>
        <w:jc w:val="both"/>
        <w:rPr>
          <w:rFonts w:ascii="Arial" w:hAnsi="Arial" w:cs="Arial"/>
          <w:color w:val="000000" w:themeColor="text1"/>
          <w:sz w:val="24"/>
          <w:szCs w:val="24"/>
          <w:lang w:val="en-GB"/>
        </w:rPr>
      </w:pPr>
    </w:p>
    <w:p w14:paraId="1309C7AF" w14:textId="10010C00" w:rsidR="00660A74" w:rsidRPr="00E014D4" w:rsidRDefault="009C03A7" w:rsidP="00660A74">
      <w:pPr>
        <w:spacing w:after="0" w:line="240" w:lineRule="auto"/>
        <w:ind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The mangrove is considered a transitional costal ecosystem between terrestrial and marine environments. As it is characteristic of tropical and subtropical regions, it is subject to tidal regimes, with typical vegetal species that associate themselves to other vegetal and animal components</w:t>
      </w:r>
      <w:r w:rsidR="00AF05D6" w:rsidRPr="00E014D4">
        <w:rPr>
          <w:rFonts w:ascii="Arial" w:hAnsi="Arial" w:cs="Arial"/>
          <w:color w:val="000000" w:themeColor="text1"/>
          <w:sz w:val="24"/>
          <w:szCs w:val="24"/>
          <w:lang w:val="en-GB"/>
        </w:rPr>
        <w:t>.</w:t>
      </w:r>
    </w:p>
    <w:p w14:paraId="793E478F" w14:textId="77777777" w:rsidR="00AF05D6" w:rsidRPr="00E014D4" w:rsidRDefault="00AF05D6" w:rsidP="00660A74">
      <w:pPr>
        <w:spacing w:after="0" w:line="240" w:lineRule="auto"/>
        <w:ind w:right="57"/>
        <w:jc w:val="both"/>
        <w:rPr>
          <w:rFonts w:ascii="Arial" w:hAnsi="Arial" w:cs="Arial"/>
          <w:color w:val="000000" w:themeColor="text1"/>
          <w:sz w:val="24"/>
          <w:szCs w:val="24"/>
          <w:lang w:val="en-GB"/>
        </w:rPr>
      </w:pPr>
    </w:p>
    <w:p w14:paraId="654C219F" w14:textId="75179EFF" w:rsidR="00D62867" w:rsidRPr="00E014D4" w:rsidRDefault="009C03A7" w:rsidP="00660A74">
      <w:pPr>
        <w:spacing w:after="0" w:line="240" w:lineRule="auto"/>
        <w:ind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 xml:space="preserve">The mangrove ecosystem is associated with the margins of bays, bars, inlets, river mouths, lagoons, and coastal inlets, where there is a meeting between river and </w:t>
      </w:r>
      <w:r w:rsidR="00E014D4" w:rsidRPr="00E014D4">
        <w:rPr>
          <w:rFonts w:ascii="Arial" w:hAnsi="Arial" w:cs="Arial"/>
          <w:color w:val="000000" w:themeColor="text1"/>
          <w:sz w:val="24"/>
          <w:szCs w:val="24"/>
          <w:lang w:val="en-GB"/>
        </w:rPr>
        <w:t>seawater</w:t>
      </w:r>
      <w:r w:rsidRPr="00E014D4">
        <w:rPr>
          <w:rFonts w:ascii="Arial" w:hAnsi="Arial" w:cs="Arial"/>
          <w:color w:val="000000" w:themeColor="text1"/>
          <w:sz w:val="24"/>
          <w:szCs w:val="24"/>
          <w:lang w:val="en-GB"/>
        </w:rPr>
        <w:t xml:space="preserve">, or direct exposure to the coastline. The vegetal covering is installed in </w:t>
      </w:r>
      <w:r w:rsidR="00E014D4" w:rsidRPr="00E014D4">
        <w:rPr>
          <w:rFonts w:ascii="Arial" w:hAnsi="Arial" w:cs="Arial"/>
          <w:color w:val="000000" w:themeColor="text1"/>
          <w:sz w:val="24"/>
          <w:szCs w:val="24"/>
          <w:lang w:val="en-GB"/>
        </w:rPr>
        <w:t>recently formed</w:t>
      </w:r>
      <w:r w:rsidRPr="00E014D4">
        <w:rPr>
          <w:rFonts w:ascii="Arial" w:hAnsi="Arial" w:cs="Arial"/>
          <w:color w:val="000000" w:themeColor="text1"/>
          <w:sz w:val="24"/>
          <w:szCs w:val="24"/>
          <w:lang w:val="en-GB"/>
        </w:rPr>
        <w:t xml:space="preserve"> </w:t>
      </w:r>
      <w:r w:rsidR="00E014D4" w:rsidRPr="00E014D4">
        <w:rPr>
          <w:rFonts w:ascii="Arial" w:hAnsi="Arial" w:cs="Arial"/>
          <w:color w:val="000000" w:themeColor="text1"/>
          <w:sz w:val="24"/>
          <w:szCs w:val="24"/>
          <w:lang w:val="en-GB"/>
        </w:rPr>
        <w:t>gradually sloped</w:t>
      </w:r>
      <w:r w:rsidRPr="00E014D4">
        <w:rPr>
          <w:rFonts w:ascii="Arial" w:hAnsi="Arial" w:cs="Arial"/>
          <w:color w:val="000000" w:themeColor="text1"/>
          <w:sz w:val="24"/>
          <w:szCs w:val="24"/>
          <w:lang w:val="en-GB"/>
        </w:rPr>
        <w:t xml:space="preserve"> base covering, under the daily tidal action of salt or brackish water</w:t>
      </w:r>
      <w:r w:rsidR="00D62867" w:rsidRPr="00E014D4">
        <w:rPr>
          <w:rFonts w:ascii="Arial" w:hAnsi="Arial" w:cs="Arial"/>
          <w:color w:val="000000" w:themeColor="text1"/>
          <w:sz w:val="24"/>
          <w:szCs w:val="24"/>
          <w:lang w:val="en-GB"/>
        </w:rPr>
        <w:t>.</w:t>
      </w:r>
    </w:p>
    <w:p w14:paraId="3CB20841" w14:textId="77777777" w:rsidR="009C03A7" w:rsidRPr="00E014D4" w:rsidRDefault="009C03A7" w:rsidP="00660A74">
      <w:pPr>
        <w:spacing w:after="0" w:line="240" w:lineRule="auto"/>
        <w:ind w:right="57"/>
        <w:jc w:val="both"/>
        <w:rPr>
          <w:rFonts w:ascii="Arial" w:hAnsi="Arial" w:cs="Arial"/>
          <w:color w:val="000000" w:themeColor="text1"/>
          <w:sz w:val="24"/>
          <w:szCs w:val="24"/>
          <w:lang w:val="en-GB"/>
        </w:rPr>
      </w:pPr>
    </w:p>
    <w:p w14:paraId="5AD2494E" w14:textId="56F441C0" w:rsidR="009C03A7" w:rsidRPr="00E014D4" w:rsidRDefault="009C03A7" w:rsidP="00660A74">
      <w:pPr>
        <w:spacing w:after="0" w:line="240" w:lineRule="auto"/>
        <w:ind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 xml:space="preserve">The biological wealth of coastal ecosystems means that these areas are huge natural nurseries, both for species characteristic of these environments, as well as for fish and other animals that migrate to coastal areas during at least one phase of their </w:t>
      </w:r>
      <w:r w:rsidR="00E014D4" w:rsidRPr="00E014D4">
        <w:rPr>
          <w:rFonts w:ascii="Arial" w:hAnsi="Arial" w:cs="Arial"/>
          <w:color w:val="000000" w:themeColor="text1"/>
          <w:sz w:val="24"/>
          <w:szCs w:val="24"/>
          <w:lang w:val="en-GB"/>
        </w:rPr>
        <w:t>life cycle</w:t>
      </w:r>
      <w:r w:rsidRPr="00E014D4">
        <w:rPr>
          <w:rFonts w:ascii="Arial" w:hAnsi="Arial" w:cs="Arial"/>
          <w:color w:val="000000" w:themeColor="text1"/>
          <w:sz w:val="24"/>
          <w:szCs w:val="24"/>
          <w:lang w:val="en-GB"/>
        </w:rPr>
        <w:t>.</w:t>
      </w:r>
    </w:p>
    <w:p w14:paraId="370267A0" w14:textId="77777777" w:rsidR="009C03A7" w:rsidRPr="00E014D4" w:rsidRDefault="009C03A7" w:rsidP="00660A74">
      <w:pPr>
        <w:spacing w:after="0" w:line="240" w:lineRule="auto"/>
        <w:ind w:right="57"/>
        <w:jc w:val="both"/>
        <w:rPr>
          <w:rFonts w:ascii="Arial" w:hAnsi="Arial" w:cs="Arial"/>
          <w:color w:val="000000" w:themeColor="text1"/>
          <w:sz w:val="24"/>
          <w:szCs w:val="24"/>
          <w:lang w:val="en-GB"/>
        </w:rPr>
      </w:pPr>
    </w:p>
    <w:p w14:paraId="40F1CEE0" w14:textId="317D3E22" w:rsidR="00843DD9" w:rsidRPr="00E014D4" w:rsidRDefault="009C03A7" w:rsidP="00177E32">
      <w:pPr>
        <w:spacing w:after="0" w:line="240" w:lineRule="auto"/>
        <w:ind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In Brazil, there are around 25,000 km</w:t>
      </w:r>
      <w:r w:rsidRPr="00E014D4">
        <w:rPr>
          <w:rFonts w:ascii="Arial" w:hAnsi="Arial" w:cs="Arial"/>
          <w:color w:val="000000" w:themeColor="text1"/>
          <w:sz w:val="24"/>
          <w:szCs w:val="24"/>
          <w:vertAlign w:val="superscript"/>
          <w:lang w:val="en-GB"/>
        </w:rPr>
        <w:t>2</w:t>
      </w:r>
      <w:r w:rsidRPr="00E014D4">
        <w:rPr>
          <w:rFonts w:ascii="Arial" w:hAnsi="Arial" w:cs="Arial"/>
          <w:color w:val="000000" w:themeColor="text1"/>
          <w:sz w:val="24"/>
          <w:szCs w:val="24"/>
          <w:lang w:val="en-GB"/>
        </w:rPr>
        <w:t xml:space="preserve"> of </w:t>
      </w:r>
      <w:r w:rsidR="00177E32" w:rsidRPr="00E014D4">
        <w:rPr>
          <w:rFonts w:ascii="Arial" w:hAnsi="Arial" w:cs="Arial"/>
          <w:color w:val="000000" w:themeColor="text1"/>
          <w:sz w:val="24"/>
          <w:szCs w:val="24"/>
          <w:lang w:val="en-GB"/>
        </w:rPr>
        <w:t>mangrove forest, which represent more than 12 per cent of all mangroves in the world. The mangroves are distributed from Amapá to Laguna, in Santa Catarina, on the Brazilian coast.</w:t>
      </w:r>
    </w:p>
    <w:p w14:paraId="2CC55F77" w14:textId="77777777" w:rsidR="00177E32" w:rsidRPr="00E014D4" w:rsidRDefault="00177E32" w:rsidP="00177E32">
      <w:pPr>
        <w:spacing w:after="0" w:line="240" w:lineRule="auto"/>
        <w:ind w:right="57"/>
        <w:jc w:val="both"/>
        <w:rPr>
          <w:rFonts w:ascii="Arial" w:hAnsi="Arial" w:cs="Arial"/>
          <w:color w:val="000000" w:themeColor="text1"/>
          <w:sz w:val="24"/>
          <w:szCs w:val="24"/>
          <w:lang w:val="en-GB"/>
        </w:rPr>
      </w:pPr>
    </w:p>
    <w:p w14:paraId="14E9DF77" w14:textId="26E5A120" w:rsidR="00D62867" w:rsidRPr="00E014D4" w:rsidRDefault="00177E32" w:rsidP="00660A74">
      <w:pPr>
        <w:spacing w:after="0" w:line="240" w:lineRule="auto"/>
        <w:ind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The mangrove fauna represents a significant source of food for populations of fishing communities. Stocks of fish and shellfish have significant biomass, and constitute excellent sources of animal protein of high nutritional value</w:t>
      </w:r>
      <w:r w:rsidR="00D62867" w:rsidRPr="00E014D4">
        <w:rPr>
          <w:rFonts w:ascii="Arial" w:hAnsi="Arial" w:cs="Arial"/>
          <w:color w:val="000000" w:themeColor="text1"/>
          <w:sz w:val="24"/>
          <w:szCs w:val="24"/>
          <w:lang w:val="en-GB"/>
        </w:rPr>
        <w:t>.</w:t>
      </w:r>
      <w:r w:rsidRPr="00E014D4">
        <w:rPr>
          <w:rFonts w:ascii="Arial" w:hAnsi="Arial" w:cs="Arial"/>
          <w:color w:val="000000" w:themeColor="text1"/>
          <w:sz w:val="24"/>
          <w:szCs w:val="24"/>
          <w:lang w:val="en-GB"/>
        </w:rPr>
        <w:t xml:space="preserve"> Fishing resources are considered essential to the subsistence of traditional populations along the coastal zone</w:t>
      </w:r>
      <w:r w:rsidR="00D62867" w:rsidRPr="00E014D4">
        <w:rPr>
          <w:rFonts w:ascii="Arial" w:hAnsi="Arial" w:cs="Arial"/>
          <w:color w:val="000000" w:themeColor="text1"/>
          <w:sz w:val="24"/>
          <w:szCs w:val="24"/>
          <w:lang w:val="en-GB"/>
        </w:rPr>
        <w:t>.</w:t>
      </w:r>
    </w:p>
    <w:p w14:paraId="52631128" w14:textId="77777777" w:rsidR="00177E32" w:rsidRPr="00E014D4" w:rsidRDefault="00177E32" w:rsidP="00660A74">
      <w:pPr>
        <w:spacing w:after="0" w:line="240" w:lineRule="auto"/>
        <w:ind w:right="57"/>
        <w:jc w:val="both"/>
        <w:rPr>
          <w:rFonts w:ascii="Arial" w:hAnsi="Arial" w:cs="Arial"/>
          <w:color w:val="000000" w:themeColor="text1"/>
          <w:sz w:val="24"/>
          <w:szCs w:val="24"/>
          <w:lang w:val="en-GB"/>
        </w:rPr>
      </w:pPr>
    </w:p>
    <w:p w14:paraId="03F67D64" w14:textId="33744F01" w:rsidR="00BB2242" w:rsidRPr="00E014D4" w:rsidRDefault="00177E32" w:rsidP="00B14666">
      <w:pPr>
        <w:spacing w:after="0" w:line="240" w:lineRule="auto"/>
        <w:ind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Considering the importance of the mangrove ecosystem</w:t>
      </w:r>
      <w:r w:rsidR="00B14666" w:rsidRPr="00E014D4">
        <w:rPr>
          <w:rFonts w:ascii="Arial" w:hAnsi="Arial" w:cs="Arial"/>
          <w:color w:val="000000" w:themeColor="text1"/>
          <w:sz w:val="24"/>
          <w:szCs w:val="24"/>
          <w:lang w:val="en-GB"/>
        </w:rPr>
        <w:t>, with regards to the set of biological and biotic components, physiography, ecology, diversity of flora and fauna, endemic biodiversity, coastal users of natural resources, and its cultural diversity is what the Project “Conservation and Sustainable Use of Mangrove Ecosystems in Brazil” was proposed for and is in execution, with funding from the Global Environment Facility (GEF).</w:t>
      </w:r>
    </w:p>
    <w:p w14:paraId="1007AE7C" w14:textId="77777777" w:rsidR="00B14666" w:rsidRPr="00E014D4" w:rsidRDefault="00B14666" w:rsidP="00B14666">
      <w:pPr>
        <w:spacing w:after="0" w:line="240" w:lineRule="auto"/>
        <w:ind w:right="57"/>
        <w:jc w:val="both"/>
        <w:rPr>
          <w:rFonts w:ascii="Arial" w:hAnsi="Arial" w:cs="Arial"/>
          <w:color w:val="000000" w:themeColor="text1"/>
          <w:sz w:val="24"/>
          <w:szCs w:val="24"/>
          <w:lang w:val="en-GB"/>
        </w:rPr>
      </w:pPr>
    </w:p>
    <w:p w14:paraId="22352133" w14:textId="7E689ED7" w:rsidR="0063099B" w:rsidRPr="00E014D4" w:rsidRDefault="00B14666" w:rsidP="00B14666">
      <w:pPr>
        <w:spacing w:after="0" w:line="240" w:lineRule="auto"/>
        <w:ind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The Project selected 5 (five) pilot areas in which to work:</w:t>
      </w:r>
      <w:r w:rsidR="0063099B" w:rsidRPr="00E014D4">
        <w:rPr>
          <w:rFonts w:ascii="Arial" w:hAnsi="Arial" w:cs="Arial"/>
          <w:color w:val="000000" w:themeColor="text1"/>
          <w:sz w:val="24"/>
          <w:szCs w:val="24"/>
          <w:lang w:val="en-GB"/>
        </w:rPr>
        <w:t xml:space="preserve"> </w:t>
      </w:r>
    </w:p>
    <w:p w14:paraId="6B475A05" w14:textId="77777777" w:rsidR="00491EAD" w:rsidRPr="00E014D4" w:rsidRDefault="00491EAD" w:rsidP="004A26BF">
      <w:pPr>
        <w:spacing w:after="0" w:line="240" w:lineRule="auto"/>
        <w:ind w:right="57"/>
        <w:jc w:val="both"/>
        <w:rPr>
          <w:rFonts w:ascii="Arial" w:hAnsi="Arial" w:cs="Arial"/>
          <w:color w:val="000000" w:themeColor="text1"/>
          <w:sz w:val="24"/>
          <w:szCs w:val="24"/>
          <w:lang w:val="en-GB"/>
        </w:rPr>
      </w:pPr>
    </w:p>
    <w:p w14:paraId="2B55705F" w14:textId="77777777" w:rsidR="0063099B" w:rsidRPr="00E014D4" w:rsidRDefault="00491EAD" w:rsidP="005C5A42">
      <w:pPr>
        <w:spacing w:after="0" w:line="240" w:lineRule="auto"/>
        <w:ind w:left="708"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 xml:space="preserve">1 </w:t>
      </w:r>
      <w:r w:rsidR="0063099B" w:rsidRPr="00E014D4">
        <w:rPr>
          <w:rFonts w:ascii="Arial" w:hAnsi="Arial" w:cs="Arial"/>
          <w:color w:val="000000" w:themeColor="text1"/>
          <w:sz w:val="24"/>
          <w:szCs w:val="24"/>
          <w:lang w:val="en-GB"/>
        </w:rPr>
        <w:t>- Salgado Paraense;</w:t>
      </w:r>
    </w:p>
    <w:p w14:paraId="07C4BE69" w14:textId="77777777" w:rsidR="0063099B" w:rsidRPr="00E014D4" w:rsidRDefault="00491EAD" w:rsidP="005C5A42">
      <w:pPr>
        <w:spacing w:after="0" w:line="240" w:lineRule="auto"/>
        <w:ind w:left="708"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 xml:space="preserve">2 </w:t>
      </w:r>
      <w:r w:rsidR="0063099B" w:rsidRPr="00E014D4">
        <w:rPr>
          <w:rFonts w:ascii="Arial" w:hAnsi="Arial" w:cs="Arial"/>
          <w:color w:val="000000" w:themeColor="text1"/>
          <w:sz w:val="24"/>
          <w:szCs w:val="24"/>
          <w:lang w:val="en-GB"/>
        </w:rPr>
        <w:t>-</w:t>
      </w:r>
      <w:r w:rsidR="00ED68D5" w:rsidRPr="00E014D4">
        <w:rPr>
          <w:rFonts w:ascii="Arial" w:hAnsi="Arial" w:cs="Arial"/>
          <w:color w:val="000000" w:themeColor="text1"/>
          <w:sz w:val="24"/>
          <w:szCs w:val="24"/>
          <w:lang w:val="en-GB"/>
        </w:rPr>
        <w:t xml:space="preserve"> </w:t>
      </w:r>
      <w:r w:rsidR="0063099B" w:rsidRPr="00E014D4">
        <w:rPr>
          <w:rFonts w:ascii="Arial" w:hAnsi="Arial" w:cs="Arial"/>
          <w:color w:val="000000" w:themeColor="text1"/>
          <w:sz w:val="24"/>
          <w:szCs w:val="24"/>
          <w:lang w:val="en-GB"/>
        </w:rPr>
        <w:t>Reentrâncias Maranhenses;</w:t>
      </w:r>
    </w:p>
    <w:p w14:paraId="21C98A14" w14:textId="7467F15C" w:rsidR="0063099B" w:rsidRPr="00E014D4" w:rsidRDefault="00491EAD" w:rsidP="005C5A42">
      <w:pPr>
        <w:spacing w:after="0" w:line="240" w:lineRule="auto"/>
        <w:ind w:left="708"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 xml:space="preserve">3 </w:t>
      </w:r>
      <w:r w:rsidR="0063099B" w:rsidRPr="00E014D4">
        <w:rPr>
          <w:rFonts w:ascii="Arial" w:hAnsi="Arial" w:cs="Arial"/>
          <w:color w:val="000000" w:themeColor="text1"/>
          <w:sz w:val="24"/>
          <w:szCs w:val="24"/>
          <w:lang w:val="en-GB"/>
        </w:rPr>
        <w:t>- Parnaíba</w:t>
      </w:r>
      <w:r w:rsidR="00B14666" w:rsidRPr="00E014D4">
        <w:rPr>
          <w:rFonts w:ascii="Arial" w:hAnsi="Arial" w:cs="Arial"/>
          <w:color w:val="000000" w:themeColor="text1"/>
          <w:sz w:val="24"/>
          <w:szCs w:val="24"/>
          <w:lang w:val="en-GB"/>
        </w:rPr>
        <w:t xml:space="preserve"> Delta</w:t>
      </w:r>
      <w:r w:rsidR="0063099B" w:rsidRPr="00E014D4">
        <w:rPr>
          <w:rFonts w:ascii="Arial" w:hAnsi="Arial" w:cs="Arial"/>
          <w:color w:val="000000" w:themeColor="text1"/>
          <w:sz w:val="24"/>
          <w:szCs w:val="24"/>
          <w:lang w:val="en-GB"/>
        </w:rPr>
        <w:t>;</w:t>
      </w:r>
    </w:p>
    <w:p w14:paraId="4BC2E321" w14:textId="5C50CBB3" w:rsidR="0063099B" w:rsidRPr="00E014D4" w:rsidRDefault="00491EAD" w:rsidP="005C5A42">
      <w:pPr>
        <w:spacing w:after="0" w:line="240" w:lineRule="auto"/>
        <w:ind w:left="708"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 xml:space="preserve">4 </w:t>
      </w:r>
      <w:r w:rsidR="0063099B" w:rsidRPr="00E014D4">
        <w:rPr>
          <w:rFonts w:ascii="Arial" w:hAnsi="Arial" w:cs="Arial"/>
          <w:color w:val="000000" w:themeColor="text1"/>
          <w:sz w:val="24"/>
          <w:szCs w:val="24"/>
          <w:lang w:val="en-GB"/>
        </w:rPr>
        <w:t xml:space="preserve">- Barra do Mamanguape; </w:t>
      </w:r>
      <w:r w:rsidR="00B14666" w:rsidRPr="00E014D4">
        <w:rPr>
          <w:rFonts w:ascii="Arial" w:hAnsi="Arial" w:cs="Arial"/>
          <w:color w:val="000000" w:themeColor="text1"/>
          <w:sz w:val="24"/>
          <w:szCs w:val="24"/>
          <w:lang w:val="en-GB"/>
        </w:rPr>
        <w:t>and</w:t>
      </w:r>
      <w:r w:rsidR="0063099B" w:rsidRPr="00E014D4">
        <w:rPr>
          <w:rFonts w:ascii="Arial" w:hAnsi="Arial" w:cs="Arial"/>
          <w:color w:val="000000" w:themeColor="text1"/>
          <w:sz w:val="24"/>
          <w:szCs w:val="24"/>
          <w:lang w:val="en-GB"/>
        </w:rPr>
        <w:t xml:space="preserve"> </w:t>
      </w:r>
    </w:p>
    <w:p w14:paraId="0E9035DE" w14:textId="74E44FA9" w:rsidR="0063099B" w:rsidRPr="00E014D4" w:rsidRDefault="00491EAD" w:rsidP="005C5A42">
      <w:pPr>
        <w:spacing w:after="0" w:line="240" w:lineRule="auto"/>
        <w:ind w:left="708" w:right="57"/>
        <w:jc w:val="both"/>
        <w:rPr>
          <w:rFonts w:ascii="Arial" w:hAnsi="Arial" w:cs="Arial"/>
          <w:color w:val="000000" w:themeColor="text1"/>
          <w:sz w:val="24"/>
          <w:szCs w:val="24"/>
          <w:lang w:val="en-GB"/>
        </w:rPr>
      </w:pPr>
      <w:r w:rsidRPr="00E014D4">
        <w:rPr>
          <w:rFonts w:ascii="Arial" w:hAnsi="Arial" w:cs="Arial"/>
          <w:color w:val="000000" w:themeColor="text1"/>
          <w:sz w:val="24"/>
          <w:szCs w:val="24"/>
          <w:lang w:val="en-GB"/>
        </w:rPr>
        <w:t xml:space="preserve">5 </w:t>
      </w:r>
      <w:r w:rsidR="00B14666" w:rsidRPr="00E014D4">
        <w:rPr>
          <w:rFonts w:ascii="Arial" w:hAnsi="Arial" w:cs="Arial"/>
          <w:color w:val="000000" w:themeColor="text1"/>
          <w:sz w:val="24"/>
          <w:szCs w:val="24"/>
          <w:lang w:val="en-GB"/>
        </w:rPr>
        <w:t>-</w:t>
      </w:r>
      <w:r w:rsidR="0063099B" w:rsidRPr="00E014D4">
        <w:rPr>
          <w:rFonts w:ascii="Arial" w:hAnsi="Arial" w:cs="Arial"/>
          <w:color w:val="000000" w:themeColor="text1"/>
          <w:sz w:val="24"/>
          <w:szCs w:val="24"/>
          <w:lang w:val="en-GB"/>
        </w:rPr>
        <w:t xml:space="preserve"> </w:t>
      </w:r>
      <w:r w:rsidR="00B14666" w:rsidRPr="00E014D4">
        <w:rPr>
          <w:rFonts w:ascii="Arial" w:hAnsi="Arial" w:cs="Arial"/>
          <w:color w:val="000000" w:themeColor="text1"/>
          <w:sz w:val="24"/>
          <w:szCs w:val="24"/>
          <w:lang w:val="en-GB"/>
        </w:rPr>
        <w:t>Grouping in</w:t>
      </w:r>
      <w:r w:rsidR="0063099B" w:rsidRPr="00E014D4">
        <w:rPr>
          <w:rFonts w:ascii="Arial" w:hAnsi="Arial" w:cs="Arial"/>
          <w:color w:val="000000" w:themeColor="text1"/>
          <w:sz w:val="24"/>
          <w:szCs w:val="24"/>
          <w:lang w:val="en-GB"/>
        </w:rPr>
        <w:t xml:space="preserve"> SP/PR.</w:t>
      </w:r>
    </w:p>
    <w:p w14:paraId="4D6F470F" w14:textId="77777777" w:rsidR="00491EAD" w:rsidRPr="00E014D4" w:rsidRDefault="00491EAD" w:rsidP="004A26BF">
      <w:pPr>
        <w:spacing w:after="0" w:line="240" w:lineRule="auto"/>
        <w:ind w:right="57"/>
        <w:jc w:val="both"/>
        <w:rPr>
          <w:rFonts w:ascii="Arial" w:hAnsi="Arial" w:cs="Arial"/>
          <w:sz w:val="24"/>
          <w:szCs w:val="24"/>
          <w:lang w:val="en-GB"/>
        </w:rPr>
      </w:pPr>
    </w:p>
    <w:p w14:paraId="4105FA3E" w14:textId="5C06F82B" w:rsidR="00D62867" w:rsidRPr="00E014D4" w:rsidRDefault="00B14666" w:rsidP="00B14666">
      <w:pPr>
        <w:spacing w:after="0" w:line="240" w:lineRule="auto"/>
        <w:ind w:right="57"/>
        <w:jc w:val="both"/>
        <w:rPr>
          <w:rFonts w:ascii="Arial" w:hAnsi="Arial" w:cs="Arial"/>
          <w:sz w:val="24"/>
          <w:szCs w:val="24"/>
          <w:lang w:val="en-GB"/>
        </w:rPr>
      </w:pPr>
      <w:r w:rsidRPr="00E014D4">
        <w:rPr>
          <w:rFonts w:ascii="Arial" w:hAnsi="Arial" w:cs="Arial"/>
          <w:sz w:val="24"/>
          <w:szCs w:val="24"/>
          <w:lang w:val="en-GB"/>
        </w:rPr>
        <w:t>The Preservation Areas (</w:t>
      </w:r>
      <w:r w:rsidRPr="00E014D4">
        <w:rPr>
          <w:rFonts w:ascii="Arial" w:hAnsi="Arial" w:cs="Arial"/>
          <w:i/>
          <w:sz w:val="24"/>
          <w:szCs w:val="24"/>
          <w:lang w:val="en-GB"/>
        </w:rPr>
        <w:t>Unidades de Conservação – UCs</w:t>
      </w:r>
      <w:r w:rsidRPr="00E014D4">
        <w:rPr>
          <w:rFonts w:ascii="Arial" w:hAnsi="Arial" w:cs="Arial"/>
          <w:sz w:val="24"/>
          <w:szCs w:val="24"/>
          <w:lang w:val="en-GB"/>
        </w:rPr>
        <w:t>) and pilot areas of the Project were selected based on the following set of criteria: biological diversity; biological significance; representativity and threat level; biological resources; possibility and pertinence of replication; level of human development; existing information and baselines on the location; and viability of intervention, based on the timeline and budget of the Project</w:t>
      </w:r>
      <w:r w:rsidR="00A91031" w:rsidRPr="00E014D4">
        <w:rPr>
          <w:rFonts w:ascii="Arial" w:hAnsi="Arial" w:cs="Arial"/>
          <w:sz w:val="24"/>
          <w:szCs w:val="24"/>
          <w:lang w:val="en-GB"/>
        </w:rPr>
        <w:t xml:space="preserve">. </w:t>
      </w:r>
    </w:p>
    <w:p w14:paraId="1D5DF6AA" w14:textId="77777777" w:rsidR="004A26BF" w:rsidRPr="00E014D4" w:rsidRDefault="004A26BF" w:rsidP="004A26BF">
      <w:pPr>
        <w:spacing w:after="0" w:line="240" w:lineRule="auto"/>
        <w:ind w:right="57"/>
        <w:jc w:val="both"/>
        <w:rPr>
          <w:rFonts w:ascii="Arial" w:hAnsi="Arial" w:cs="Arial"/>
          <w:sz w:val="24"/>
          <w:szCs w:val="24"/>
          <w:lang w:val="en-GB"/>
        </w:rPr>
      </w:pPr>
    </w:p>
    <w:p w14:paraId="38CC9EF1" w14:textId="3A56401A" w:rsidR="00E72F71" w:rsidRPr="00E014D4" w:rsidRDefault="00B14666" w:rsidP="00B14666">
      <w:pPr>
        <w:pStyle w:val="Default"/>
        <w:jc w:val="both"/>
        <w:rPr>
          <w:lang w:val="en-GB"/>
        </w:rPr>
      </w:pPr>
      <w:r w:rsidRPr="00E014D4">
        <w:rPr>
          <w:lang w:val="en-GB"/>
        </w:rPr>
        <w:t>Through actions in these pilot areas, the Mangroves Project in Brazil intends to respond to four principal results:</w:t>
      </w:r>
      <w:r w:rsidR="004A26BF" w:rsidRPr="00E014D4">
        <w:rPr>
          <w:lang w:val="en-GB"/>
        </w:rPr>
        <w:t xml:space="preserve"> </w:t>
      </w:r>
    </w:p>
    <w:p w14:paraId="1CFA4C75" w14:textId="77777777" w:rsidR="00E72F71" w:rsidRPr="00E014D4" w:rsidRDefault="00E72F71" w:rsidP="004A26BF">
      <w:pPr>
        <w:pStyle w:val="Default"/>
        <w:jc w:val="both"/>
        <w:rPr>
          <w:lang w:val="en-GB"/>
        </w:rPr>
      </w:pPr>
    </w:p>
    <w:p w14:paraId="4953F43A" w14:textId="6A522B31" w:rsidR="00E72F71" w:rsidRPr="00E014D4" w:rsidRDefault="00B14666" w:rsidP="00DE39F4">
      <w:pPr>
        <w:pStyle w:val="Default"/>
        <w:numPr>
          <w:ilvl w:val="0"/>
          <w:numId w:val="88"/>
        </w:numPr>
        <w:ind w:left="851" w:hanging="491"/>
        <w:jc w:val="both"/>
        <w:rPr>
          <w:lang w:val="en-GB"/>
        </w:rPr>
      </w:pPr>
      <w:r w:rsidRPr="00E014D4">
        <w:rPr>
          <w:lang w:val="en-GB"/>
        </w:rPr>
        <w:t>The existence of a favourable environment for the implementation of a subsystem of Protected Areas (AP) with mangroves, including financial, regulatory, and political mechanisms</w:t>
      </w:r>
      <w:r w:rsidR="004A26BF" w:rsidRPr="00E014D4">
        <w:rPr>
          <w:lang w:val="en-GB"/>
        </w:rPr>
        <w:t xml:space="preserve">; </w:t>
      </w:r>
    </w:p>
    <w:p w14:paraId="34CD391A" w14:textId="3CBFB7E5" w:rsidR="00E72F71" w:rsidRPr="00E014D4" w:rsidRDefault="004F2BFA" w:rsidP="00DE39F4">
      <w:pPr>
        <w:pStyle w:val="Default"/>
        <w:numPr>
          <w:ilvl w:val="0"/>
          <w:numId w:val="88"/>
        </w:numPr>
        <w:ind w:left="851" w:hanging="491"/>
        <w:jc w:val="both"/>
        <w:rPr>
          <w:lang w:val="en-GB"/>
        </w:rPr>
      </w:pPr>
      <w:r w:rsidRPr="00E014D4">
        <w:rPr>
          <w:lang w:val="en-GB"/>
        </w:rPr>
        <w:t xml:space="preserve">The existence of replicable </w:t>
      </w:r>
      <w:r w:rsidR="00E014D4">
        <w:rPr>
          <w:lang w:val="en-GB"/>
        </w:rPr>
        <w:t>model</w:t>
      </w:r>
      <w:r w:rsidR="00E014D4" w:rsidRPr="00E014D4">
        <w:rPr>
          <w:lang w:val="en-GB"/>
        </w:rPr>
        <w:t>s</w:t>
      </w:r>
      <w:r w:rsidRPr="00E014D4">
        <w:rPr>
          <w:lang w:val="en-GB"/>
        </w:rPr>
        <w:t xml:space="preserve"> for management of mangrove resources in protected areas and for sustainable use within the National System of Protected Nature Areas (</w:t>
      </w:r>
      <w:r w:rsidRPr="00E014D4">
        <w:rPr>
          <w:i/>
          <w:lang w:val="en-GB"/>
        </w:rPr>
        <w:t>Sistema Nacional de Unidades de Conservação da Natureza – SNUC</w:t>
      </w:r>
      <w:r w:rsidRPr="00E014D4">
        <w:rPr>
          <w:lang w:val="en-GB"/>
        </w:rPr>
        <w:t>)</w:t>
      </w:r>
      <w:r w:rsidR="004A26BF" w:rsidRPr="00E014D4">
        <w:rPr>
          <w:lang w:val="en-GB"/>
        </w:rPr>
        <w:t xml:space="preserve">; </w:t>
      </w:r>
    </w:p>
    <w:p w14:paraId="401460BA" w14:textId="3719D543" w:rsidR="00E72F71" w:rsidRPr="00E014D4" w:rsidRDefault="004F2BFA" w:rsidP="00DE39F4">
      <w:pPr>
        <w:pStyle w:val="Default"/>
        <w:numPr>
          <w:ilvl w:val="0"/>
          <w:numId w:val="88"/>
        </w:numPr>
        <w:ind w:left="851" w:hanging="491"/>
        <w:jc w:val="both"/>
        <w:rPr>
          <w:lang w:val="en-GB"/>
        </w:rPr>
      </w:pPr>
      <w:r w:rsidRPr="00E014D4">
        <w:rPr>
          <w:lang w:val="en-GB"/>
        </w:rPr>
        <w:t>A better conservation of mangroves through the conduction of an alignment of the management of UCs with spatial and sectorial planning</w:t>
      </w:r>
      <w:r w:rsidR="005C5A42" w:rsidRPr="00E014D4">
        <w:rPr>
          <w:lang w:val="en-GB"/>
        </w:rPr>
        <w:t xml:space="preserve">; </w:t>
      </w:r>
    </w:p>
    <w:p w14:paraId="016AC9BB" w14:textId="7A1B4415" w:rsidR="004A26BF" w:rsidRPr="00E014D4" w:rsidRDefault="004F2BFA" w:rsidP="00DE39F4">
      <w:pPr>
        <w:pStyle w:val="Default"/>
        <w:numPr>
          <w:ilvl w:val="0"/>
          <w:numId w:val="88"/>
        </w:numPr>
        <w:ind w:left="851" w:hanging="491"/>
        <w:jc w:val="both"/>
        <w:rPr>
          <w:lang w:val="en-GB"/>
        </w:rPr>
      </w:pPr>
      <w:r w:rsidRPr="00E014D4">
        <w:rPr>
          <w:lang w:val="en-GB"/>
        </w:rPr>
        <w:t xml:space="preserve">The increase in </w:t>
      </w:r>
      <w:r w:rsidR="00E014D4" w:rsidRPr="00E014D4">
        <w:rPr>
          <w:lang w:val="en-GB"/>
        </w:rPr>
        <w:t>activities</w:t>
      </w:r>
      <w:r w:rsidRPr="00E014D4">
        <w:rPr>
          <w:lang w:val="en-GB"/>
        </w:rPr>
        <w:t xml:space="preserve"> of inclusion, dissemination, and </w:t>
      </w:r>
      <w:r w:rsidR="00E014D4" w:rsidRPr="00E014D4">
        <w:rPr>
          <w:lang w:val="en-GB"/>
        </w:rPr>
        <w:t>adaptive</w:t>
      </w:r>
      <w:r w:rsidRPr="00E014D4">
        <w:rPr>
          <w:lang w:val="en-GB"/>
        </w:rPr>
        <w:t xml:space="preserve"> management related to mangroves.</w:t>
      </w:r>
    </w:p>
    <w:p w14:paraId="52E8FF72" w14:textId="77777777" w:rsidR="004F2BFA" w:rsidRPr="00E014D4" w:rsidRDefault="004F2BFA" w:rsidP="004F2BFA">
      <w:pPr>
        <w:pStyle w:val="Default"/>
        <w:jc w:val="both"/>
        <w:rPr>
          <w:lang w:val="en-GB"/>
        </w:rPr>
      </w:pPr>
    </w:p>
    <w:p w14:paraId="78C9C41A" w14:textId="0464ABE6" w:rsidR="004A26BF" w:rsidRPr="00E014D4" w:rsidRDefault="004F2BFA" w:rsidP="004A26BF">
      <w:pPr>
        <w:pStyle w:val="Default"/>
        <w:jc w:val="both"/>
        <w:rPr>
          <w:color w:val="auto"/>
          <w:lang w:val="en-GB"/>
        </w:rPr>
      </w:pPr>
      <w:r w:rsidRPr="00E014D4">
        <w:rPr>
          <w:lang w:val="en-GB"/>
        </w:rPr>
        <w:t>The project is executed by the Chico Mendes Institute for Biodiversity Conservation (ICMBio), in cooperation with the Ministry of the Environment (</w:t>
      </w:r>
      <w:r w:rsidRPr="00E014D4">
        <w:rPr>
          <w:i/>
          <w:color w:val="auto"/>
          <w:lang w:val="en-GB"/>
        </w:rPr>
        <w:t>Ministério do Meio Ambiente – MMA</w:t>
      </w:r>
      <w:r w:rsidRPr="00E014D4">
        <w:rPr>
          <w:color w:val="auto"/>
          <w:lang w:val="en-GB"/>
        </w:rPr>
        <w:t>), Fishing and Agriculture Ministry (</w:t>
      </w:r>
      <w:r w:rsidRPr="00E014D4">
        <w:rPr>
          <w:i/>
          <w:color w:val="auto"/>
          <w:lang w:val="en-GB"/>
        </w:rPr>
        <w:t>Ministério da Pesca e Aquicultura – MPA</w:t>
      </w:r>
      <w:r w:rsidRPr="00E014D4">
        <w:rPr>
          <w:color w:val="auto"/>
          <w:lang w:val="en-GB"/>
        </w:rPr>
        <w:t>) and the Brazilian Institute for the Environment and Renewable Natural Resources (</w:t>
      </w:r>
      <w:r w:rsidRPr="00E014D4">
        <w:rPr>
          <w:i/>
          <w:color w:val="auto"/>
          <w:lang w:val="en-GB"/>
        </w:rPr>
        <w:t>Instituto Brasileiro do Meio Ambiente e dos Recursos Naturais Renováveis – IBAMA</w:t>
      </w:r>
      <w:r w:rsidRPr="00E014D4">
        <w:rPr>
          <w:color w:val="auto"/>
          <w:lang w:val="en-GB"/>
        </w:rPr>
        <w:t>), with UNDP being the implementing agency for the Global Environment Facility (GEF)</w:t>
      </w:r>
      <w:r w:rsidR="004A26BF" w:rsidRPr="00E014D4">
        <w:rPr>
          <w:color w:val="auto"/>
          <w:lang w:val="en-GB"/>
        </w:rPr>
        <w:t>.</w:t>
      </w:r>
    </w:p>
    <w:p w14:paraId="6F7509FC" w14:textId="77777777" w:rsidR="00A91031" w:rsidRPr="00E014D4" w:rsidRDefault="00A91031" w:rsidP="004A26BF">
      <w:pPr>
        <w:tabs>
          <w:tab w:val="left" w:pos="360"/>
        </w:tabs>
        <w:suppressAutoHyphens/>
        <w:spacing w:after="0" w:line="240" w:lineRule="auto"/>
        <w:jc w:val="both"/>
        <w:rPr>
          <w:rFonts w:ascii="Arial" w:hAnsi="Arial" w:cs="Arial"/>
          <w:sz w:val="24"/>
          <w:szCs w:val="24"/>
          <w:lang w:val="en-GB"/>
        </w:rPr>
      </w:pPr>
    </w:p>
    <w:p w14:paraId="780D0D8B" w14:textId="77777777" w:rsidR="00790501" w:rsidRPr="00E014D4" w:rsidRDefault="00790501" w:rsidP="004A26BF">
      <w:pPr>
        <w:tabs>
          <w:tab w:val="left" w:pos="360"/>
        </w:tabs>
        <w:suppressAutoHyphens/>
        <w:spacing w:after="0" w:line="240" w:lineRule="auto"/>
        <w:jc w:val="both"/>
        <w:rPr>
          <w:rFonts w:ascii="Arial" w:hAnsi="Arial" w:cs="Arial"/>
          <w:sz w:val="24"/>
          <w:szCs w:val="24"/>
          <w:lang w:val="en-GB"/>
        </w:rPr>
      </w:pPr>
    </w:p>
    <w:p w14:paraId="27CD7739" w14:textId="5F94D5AA" w:rsidR="001C65E8" w:rsidRPr="00E014D4" w:rsidRDefault="00686362" w:rsidP="00DE39F4">
      <w:pPr>
        <w:pStyle w:val="ListParagraph"/>
        <w:numPr>
          <w:ilvl w:val="1"/>
          <w:numId w:val="89"/>
        </w:numPr>
        <w:spacing w:after="120" w:line="240" w:lineRule="auto"/>
        <w:ind w:left="426" w:hanging="426"/>
        <w:jc w:val="both"/>
        <w:rPr>
          <w:rFonts w:ascii="Arial" w:hAnsi="Arial" w:cs="Arial"/>
          <w:b/>
          <w:sz w:val="24"/>
          <w:szCs w:val="24"/>
          <w:lang w:val="en-GB"/>
        </w:rPr>
      </w:pPr>
      <w:r w:rsidRPr="00E014D4">
        <w:rPr>
          <w:rFonts w:ascii="Arial" w:hAnsi="Arial" w:cs="Arial"/>
          <w:b/>
          <w:sz w:val="24"/>
          <w:szCs w:val="24"/>
          <w:lang w:val="en-GB"/>
        </w:rPr>
        <w:t>Purpose of the Mid Term Evaluation</w:t>
      </w:r>
    </w:p>
    <w:p w14:paraId="10638493" w14:textId="77777777" w:rsidR="00790501" w:rsidRPr="00E014D4" w:rsidRDefault="00790501" w:rsidP="00790501">
      <w:pPr>
        <w:spacing w:after="120" w:line="240" w:lineRule="auto"/>
        <w:jc w:val="both"/>
        <w:rPr>
          <w:rFonts w:ascii="Arial" w:hAnsi="Arial" w:cs="Arial"/>
          <w:b/>
          <w:sz w:val="24"/>
          <w:szCs w:val="24"/>
          <w:lang w:val="en-GB"/>
        </w:rPr>
      </w:pPr>
    </w:p>
    <w:p w14:paraId="54E1BE16" w14:textId="41794F79" w:rsidR="00EF5E2B" w:rsidRPr="00E014D4" w:rsidRDefault="00686362" w:rsidP="00686362">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The objective of the present mid term evaluation is to strengthen </w:t>
      </w:r>
      <w:r w:rsidR="00E014D4" w:rsidRPr="00E014D4">
        <w:rPr>
          <w:rFonts w:ascii="Arial" w:hAnsi="Arial" w:cs="Arial"/>
          <w:sz w:val="24"/>
          <w:szCs w:val="24"/>
          <w:lang w:val="en-GB"/>
        </w:rPr>
        <w:t>adaptive</w:t>
      </w:r>
      <w:r w:rsidRPr="00E014D4">
        <w:rPr>
          <w:rFonts w:ascii="Arial" w:hAnsi="Arial" w:cs="Arial"/>
          <w:sz w:val="24"/>
          <w:szCs w:val="24"/>
          <w:lang w:val="en-GB"/>
        </w:rPr>
        <w:t xml:space="preserve"> management and monitoring of this and other related projects. It seeks to identify potential planning problems, evaluate progress towards the achievement of the objectives and recommend specific actions that can improve the Project, identifying signs of success or failure and indicating necessary adjustments</w:t>
      </w:r>
      <w:r w:rsidR="001C65E8" w:rsidRPr="00E014D4">
        <w:rPr>
          <w:rFonts w:ascii="Arial" w:hAnsi="Arial" w:cs="Arial"/>
          <w:sz w:val="24"/>
          <w:szCs w:val="24"/>
          <w:lang w:val="en-GB"/>
        </w:rPr>
        <w:t xml:space="preserve">. </w:t>
      </w:r>
    </w:p>
    <w:p w14:paraId="73464527" w14:textId="545CF1DC" w:rsidR="001C65E8" w:rsidRPr="00E014D4" w:rsidRDefault="00686362" w:rsidP="00686362">
      <w:pPr>
        <w:spacing w:after="120" w:line="240" w:lineRule="auto"/>
        <w:jc w:val="both"/>
        <w:rPr>
          <w:rFonts w:ascii="Arial" w:hAnsi="Arial" w:cs="Arial"/>
          <w:color w:val="000000"/>
          <w:sz w:val="24"/>
          <w:szCs w:val="24"/>
          <w:shd w:val="clear" w:color="auto" w:fill="FFFFFF"/>
          <w:lang w:val="en-GB"/>
        </w:rPr>
      </w:pPr>
      <w:r w:rsidRPr="00E014D4">
        <w:rPr>
          <w:rFonts w:ascii="Arial" w:hAnsi="Arial" w:cs="Arial"/>
          <w:sz w:val="24"/>
          <w:szCs w:val="24"/>
          <w:lang w:val="en-GB"/>
        </w:rPr>
        <w:t xml:space="preserve">Through the identification and documentation of lessons learned, the evaluation should also promote keys to organisational efficacy, better development of </w:t>
      </w:r>
      <w:r w:rsidR="00E014D4" w:rsidRPr="00E014D4">
        <w:rPr>
          <w:rFonts w:ascii="Arial" w:hAnsi="Arial" w:cs="Arial"/>
          <w:sz w:val="24"/>
          <w:szCs w:val="24"/>
          <w:lang w:val="en-GB"/>
        </w:rPr>
        <w:t>Project</w:t>
      </w:r>
      <w:r w:rsidRPr="00E014D4">
        <w:rPr>
          <w:rFonts w:ascii="Arial" w:hAnsi="Arial" w:cs="Arial"/>
          <w:sz w:val="24"/>
          <w:szCs w:val="24"/>
          <w:lang w:val="en-GB"/>
        </w:rPr>
        <w:t xml:space="preserve"> activities, including improvement of planning and the implementation of other projects. The report was presented at the meeting of a group </w:t>
      </w:r>
      <w:r w:rsidR="00E014D4" w:rsidRPr="00E014D4">
        <w:rPr>
          <w:rFonts w:ascii="Arial" w:hAnsi="Arial" w:cs="Arial"/>
          <w:sz w:val="24"/>
          <w:szCs w:val="24"/>
          <w:lang w:val="en-GB"/>
        </w:rPr>
        <w:t>composed</w:t>
      </w:r>
      <w:r w:rsidRPr="00E014D4">
        <w:rPr>
          <w:rFonts w:ascii="Arial" w:hAnsi="Arial" w:cs="Arial"/>
          <w:sz w:val="24"/>
          <w:szCs w:val="24"/>
          <w:lang w:val="en-GB"/>
        </w:rPr>
        <w:t xml:space="preserve"> of the Technical Regional Advisory (</w:t>
      </w:r>
      <w:r w:rsidRPr="00E014D4">
        <w:rPr>
          <w:rFonts w:ascii="Arial" w:hAnsi="Arial" w:cs="Arial"/>
          <w:i/>
          <w:sz w:val="24"/>
          <w:szCs w:val="24"/>
          <w:lang w:val="en-GB"/>
        </w:rPr>
        <w:t xml:space="preserve">Assessora Técnica </w:t>
      </w:r>
      <w:r w:rsidRPr="00E014D4">
        <w:rPr>
          <w:rFonts w:ascii="Arial" w:hAnsi="Arial" w:cs="Arial"/>
          <w:sz w:val="24"/>
          <w:szCs w:val="24"/>
          <w:lang w:val="en-GB"/>
        </w:rPr>
        <w:t xml:space="preserve">Regional – </w:t>
      </w:r>
      <w:r w:rsidRPr="00E014D4">
        <w:rPr>
          <w:rFonts w:ascii="Arial" w:hAnsi="Arial" w:cs="Arial"/>
          <w:i/>
          <w:sz w:val="24"/>
          <w:szCs w:val="24"/>
          <w:lang w:val="en-GB"/>
        </w:rPr>
        <w:t>ATR</w:t>
      </w:r>
      <w:r w:rsidRPr="00E014D4">
        <w:rPr>
          <w:rFonts w:ascii="Arial" w:hAnsi="Arial" w:cs="Arial"/>
          <w:sz w:val="24"/>
          <w:szCs w:val="24"/>
          <w:lang w:val="en-GB"/>
        </w:rPr>
        <w:t>) at a distance, and representatives from ICMBio and UNDP</w:t>
      </w:r>
      <w:r w:rsidR="001C65E8" w:rsidRPr="00E014D4">
        <w:rPr>
          <w:rFonts w:ascii="Arial" w:hAnsi="Arial" w:cs="Arial"/>
          <w:color w:val="000000"/>
          <w:sz w:val="24"/>
          <w:szCs w:val="24"/>
          <w:shd w:val="clear" w:color="auto" w:fill="FFFFFF"/>
          <w:lang w:val="en-GB"/>
        </w:rPr>
        <w:t xml:space="preserve">. </w:t>
      </w:r>
    </w:p>
    <w:p w14:paraId="69D7F056" w14:textId="77777777" w:rsidR="009C712F" w:rsidRPr="00E014D4" w:rsidRDefault="009C712F" w:rsidP="008045AB">
      <w:pPr>
        <w:spacing w:after="0" w:line="240" w:lineRule="auto"/>
        <w:jc w:val="both"/>
        <w:rPr>
          <w:rFonts w:ascii="Arial" w:hAnsi="Arial" w:cs="Arial"/>
          <w:color w:val="000000"/>
          <w:sz w:val="24"/>
          <w:szCs w:val="24"/>
          <w:shd w:val="clear" w:color="auto" w:fill="FFFFFF"/>
          <w:lang w:val="en-GB"/>
        </w:rPr>
      </w:pPr>
    </w:p>
    <w:p w14:paraId="1C2C0729" w14:textId="3C11D68C" w:rsidR="008045AB" w:rsidRPr="00E014D4" w:rsidRDefault="00686362" w:rsidP="00DE39F4">
      <w:pPr>
        <w:pStyle w:val="ListParagraph"/>
        <w:numPr>
          <w:ilvl w:val="1"/>
          <w:numId w:val="89"/>
        </w:numPr>
        <w:spacing w:after="120" w:line="240" w:lineRule="auto"/>
        <w:ind w:left="426" w:hanging="426"/>
        <w:jc w:val="both"/>
        <w:rPr>
          <w:rFonts w:ascii="Arial" w:hAnsi="Arial" w:cs="Arial"/>
          <w:b/>
          <w:sz w:val="24"/>
          <w:szCs w:val="24"/>
          <w:lang w:val="en-GB"/>
        </w:rPr>
      </w:pPr>
      <w:r w:rsidRPr="00E014D4">
        <w:rPr>
          <w:rFonts w:ascii="Arial" w:hAnsi="Arial" w:cs="Arial"/>
          <w:b/>
          <w:sz w:val="24"/>
          <w:szCs w:val="24"/>
          <w:lang w:val="en-GB"/>
        </w:rPr>
        <w:t>Criteria for Evaluation and Key Questions to be Analysed</w:t>
      </w:r>
    </w:p>
    <w:p w14:paraId="601B634B" w14:textId="77777777" w:rsidR="008045AB" w:rsidRPr="00E014D4" w:rsidRDefault="008045AB" w:rsidP="008045AB">
      <w:pPr>
        <w:spacing w:after="0" w:line="240" w:lineRule="auto"/>
        <w:jc w:val="both"/>
        <w:rPr>
          <w:rFonts w:ascii="Arial" w:hAnsi="Arial" w:cs="Arial"/>
          <w:b/>
          <w:sz w:val="24"/>
          <w:szCs w:val="24"/>
          <w:lang w:val="en-GB"/>
        </w:rPr>
      </w:pPr>
    </w:p>
    <w:p w14:paraId="15BD2551" w14:textId="6C165728" w:rsidR="007E3B57" w:rsidRPr="00E014D4" w:rsidRDefault="00686362" w:rsidP="007E3B57">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report follows that suggested structure in </w:t>
      </w:r>
      <w:r w:rsidR="007E3B57" w:rsidRPr="00E014D4">
        <w:rPr>
          <w:rFonts w:ascii="Arial" w:hAnsi="Arial" w:cs="Arial"/>
          <w:i/>
          <w:sz w:val="24"/>
          <w:szCs w:val="24"/>
          <w:lang w:val="en-GB"/>
        </w:rPr>
        <w:t>UNDP Evaluation Guidance for GEF-Financed Projects</w:t>
      </w:r>
      <w:r w:rsidR="00790501" w:rsidRPr="00E014D4">
        <w:rPr>
          <w:rFonts w:ascii="Arial" w:hAnsi="Arial" w:cs="Arial"/>
          <w:i/>
          <w:sz w:val="24"/>
          <w:szCs w:val="24"/>
          <w:lang w:val="en-GB"/>
        </w:rPr>
        <w:t xml:space="preserve"> </w:t>
      </w:r>
      <w:r w:rsidRPr="00E014D4">
        <w:rPr>
          <w:rFonts w:ascii="Arial" w:hAnsi="Arial" w:cs="Arial"/>
          <w:sz w:val="24"/>
          <w:szCs w:val="24"/>
          <w:lang w:val="en-GB"/>
        </w:rPr>
        <w:t xml:space="preserve">and analyses the </w:t>
      </w:r>
      <w:r w:rsidR="00E014D4" w:rsidRPr="00E014D4">
        <w:rPr>
          <w:rFonts w:ascii="Arial" w:hAnsi="Arial" w:cs="Arial"/>
          <w:sz w:val="24"/>
          <w:szCs w:val="24"/>
          <w:lang w:val="en-GB"/>
        </w:rPr>
        <w:t>forecasted</w:t>
      </w:r>
      <w:r w:rsidRPr="00E014D4">
        <w:rPr>
          <w:rFonts w:ascii="Arial" w:hAnsi="Arial" w:cs="Arial"/>
          <w:sz w:val="24"/>
          <w:szCs w:val="24"/>
          <w:lang w:val="en-GB"/>
        </w:rPr>
        <w:t xml:space="preserve"> five criteria of evaluation which are: relevance, effectiveness, efficiency, impact, and sustainability</w:t>
      </w:r>
      <w:r w:rsidR="007E3B57" w:rsidRPr="00E014D4">
        <w:rPr>
          <w:rFonts w:ascii="Arial" w:hAnsi="Arial" w:cs="Arial"/>
          <w:sz w:val="24"/>
          <w:szCs w:val="24"/>
          <w:lang w:val="en-GB"/>
        </w:rPr>
        <w:t>.</w:t>
      </w:r>
    </w:p>
    <w:p w14:paraId="144D4B93" w14:textId="77777777" w:rsidR="007E3B57" w:rsidRPr="00E014D4" w:rsidRDefault="007E3B57" w:rsidP="008045AB">
      <w:pPr>
        <w:spacing w:after="0" w:line="240" w:lineRule="auto"/>
        <w:jc w:val="both"/>
        <w:rPr>
          <w:rFonts w:ascii="Arial" w:hAnsi="Arial" w:cs="Arial"/>
          <w:b/>
          <w:sz w:val="24"/>
          <w:szCs w:val="24"/>
          <w:lang w:val="en-GB"/>
        </w:rPr>
      </w:pPr>
    </w:p>
    <w:p w14:paraId="74591440" w14:textId="3BC6EC5A" w:rsidR="001C65E8" w:rsidRPr="00E014D4" w:rsidRDefault="00686362" w:rsidP="00686362">
      <w:pPr>
        <w:spacing w:after="0" w:line="240" w:lineRule="auto"/>
        <w:jc w:val="both"/>
        <w:rPr>
          <w:rFonts w:ascii="Arial" w:hAnsi="Arial" w:cs="Arial"/>
          <w:b/>
          <w:sz w:val="24"/>
          <w:szCs w:val="24"/>
          <w:lang w:val="en-GB"/>
        </w:rPr>
      </w:pPr>
      <w:r w:rsidRPr="00E014D4">
        <w:rPr>
          <w:rFonts w:ascii="Arial" w:hAnsi="Arial" w:cs="Arial"/>
          <w:sz w:val="24"/>
          <w:szCs w:val="24"/>
          <w:lang w:val="en-GB"/>
        </w:rPr>
        <w:t>The general key question that permeates the document and is posed to respond to the proposition: how can we preserve and conserve natural resources from Brazilian mangroves, fostering social capital to promote welfare and human capital in a sustainable manner? Is the Project doing this</w:t>
      </w:r>
      <w:r w:rsidR="001C65E8" w:rsidRPr="00E014D4">
        <w:rPr>
          <w:rFonts w:ascii="Arial" w:hAnsi="Arial" w:cs="Arial"/>
          <w:sz w:val="24"/>
          <w:szCs w:val="24"/>
          <w:lang w:val="en-GB"/>
        </w:rPr>
        <w:t>?</w:t>
      </w:r>
    </w:p>
    <w:p w14:paraId="186AD0E4" w14:textId="77777777" w:rsidR="008F61D0" w:rsidRPr="00E014D4" w:rsidRDefault="008F61D0" w:rsidP="007E3B57">
      <w:pPr>
        <w:pStyle w:val="ListParagraph"/>
        <w:spacing w:after="120" w:line="240" w:lineRule="auto"/>
        <w:ind w:left="0"/>
        <w:jc w:val="both"/>
        <w:rPr>
          <w:rFonts w:ascii="Arial" w:hAnsi="Arial" w:cs="Arial"/>
          <w:sz w:val="24"/>
          <w:szCs w:val="24"/>
          <w:lang w:val="en-GB"/>
        </w:rPr>
      </w:pPr>
    </w:p>
    <w:p w14:paraId="54DC7532" w14:textId="42D3E8B7" w:rsidR="007E3B57" w:rsidRPr="00E014D4" w:rsidRDefault="00686362" w:rsidP="007E3B57">
      <w:pPr>
        <w:pStyle w:val="ListParagraph"/>
        <w:spacing w:after="120" w:line="240" w:lineRule="auto"/>
        <w:ind w:left="0"/>
        <w:jc w:val="both"/>
        <w:rPr>
          <w:rFonts w:ascii="Arial" w:hAnsi="Arial" w:cs="Arial"/>
          <w:sz w:val="24"/>
          <w:szCs w:val="24"/>
          <w:lang w:val="en-GB"/>
        </w:rPr>
      </w:pPr>
      <w:r w:rsidRPr="00E014D4">
        <w:rPr>
          <w:rFonts w:ascii="Arial" w:hAnsi="Arial" w:cs="Arial"/>
          <w:sz w:val="24"/>
          <w:szCs w:val="24"/>
          <w:lang w:val="en-GB"/>
        </w:rPr>
        <w:t xml:space="preserve">In the past two decades, Brazil has </w:t>
      </w:r>
      <w:r w:rsidR="00732970" w:rsidRPr="00E014D4">
        <w:rPr>
          <w:rFonts w:ascii="Arial" w:hAnsi="Arial" w:cs="Arial"/>
          <w:sz w:val="24"/>
          <w:szCs w:val="24"/>
          <w:lang w:val="en-GB"/>
        </w:rPr>
        <w:t>stood out among countries for its efficient transformation of natural capital into human capital, being that the capital produced has remained basically stable. The Project has a relevant contribution to make for Brazilian policies for co-management and territoriality. The Institutions of Co-Management (</w:t>
      </w:r>
      <w:r w:rsidR="00732970" w:rsidRPr="00E014D4">
        <w:rPr>
          <w:rFonts w:ascii="Arial" w:hAnsi="Arial" w:cs="Arial"/>
          <w:i/>
          <w:sz w:val="24"/>
          <w:szCs w:val="24"/>
          <w:lang w:val="en-GB"/>
        </w:rPr>
        <w:t>Instituições de Cogestão – ICGs</w:t>
      </w:r>
      <w:r w:rsidR="00732970" w:rsidRPr="00E014D4">
        <w:rPr>
          <w:rFonts w:ascii="Arial" w:hAnsi="Arial" w:cs="Arial"/>
          <w:sz w:val="24"/>
          <w:szCs w:val="24"/>
          <w:lang w:val="en-GB"/>
        </w:rPr>
        <w:t>) exercise the representation of civil society in a democratic and continuous form, and the integral territories unify actors in larger spaces</w:t>
      </w:r>
      <w:r w:rsidR="007E3B57" w:rsidRPr="00E014D4">
        <w:rPr>
          <w:rFonts w:ascii="Arial" w:hAnsi="Arial" w:cs="Arial"/>
          <w:sz w:val="24"/>
          <w:szCs w:val="24"/>
          <w:lang w:val="en-GB"/>
        </w:rPr>
        <w:t>.</w:t>
      </w:r>
    </w:p>
    <w:p w14:paraId="2888EC1D" w14:textId="77777777" w:rsidR="007E3B57" w:rsidRPr="00E014D4" w:rsidRDefault="007E3B57" w:rsidP="00790501">
      <w:pPr>
        <w:pStyle w:val="ListParagraph"/>
        <w:spacing w:after="120" w:line="240" w:lineRule="auto"/>
        <w:ind w:left="0"/>
        <w:jc w:val="both"/>
        <w:rPr>
          <w:rFonts w:ascii="Arial" w:hAnsi="Arial" w:cs="Arial"/>
          <w:sz w:val="24"/>
          <w:szCs w:val="24"/>
          <w:lang w:val="en-GB"/>
        </w:rPr>
      </w:pPr>
    </w:p>
    <w:p w14:paraId="27D6CC0F" w14:textId="6A28CC00" w:rsidR="00693A96" w:rsidRPr="00E014D4" w:rsidRDefault="00732970" w:rsidP="00732970">
      <w:pPr>
        <w:spacing w:after="0" w:line="240" w:lineRule="auto"/>
        <w:ind w:firstLine="11"/>
        <w:jc w:val="both"/>
        <w:rPr>
          <w:rFonts w:ascii="Arial" w:hAnsi="Arial" w:cs="Arial"/>
          <w:sz w:val="24"/>
          <w:szCs w:val="24"/>
          <w:lang w:val="en-GB"/>
        </w:rPr>
      </w:pPr>
      <w:r w:rsidRPr="00E014D4">
        <w:rPr>
          <w:rFonts w:ascii="Arial" w:hAnsi="Arial" w:cs="Arial"/>
          <w:b/>
          <w:sz w:val="24"/>
          <w:szCs w:val="24"/>
          <w:lang w:val="en-GB"/>
        </w:rPr>
        <w:t>Relevance</w:t>
      </w:r>
      <w:r w:rsidR="001C65E8" w:rsidRPr="00E014D4">
        <w:rPr>
          <w:rFonts w:ascii="Arial" w:hAnsi="Arial" w:cs="Arial"/>
          <w:b/>
          <w:sz w:val="24"/>
          <w:szCs w:val="24"/>
          <w:lang w:val="en-GB"/>
        </w:rPr>
        <w:t>:</w:t>
      </w:r>
      <w:r w:rsidR="00790501" w:rsidRPr="00E014D4">
        <w:rPr>
          <w:rFonts w:ascii="Arial" w:hAnsi="Arial" w:cs="Arial"/>
          <w:b/>
          <w:sz w:val="24"/>
          <w:szCs w:val="24"/>
          <w:lang w:val="en-GB"/>
        </w:rPr>
        <w:t xml:space="preserve"> </w:t>
      </w:r>
      <w:r w:rsidRPr="00E014D4">
        <w:rPr>
          <w:rFonts w:ascii="Arial" w:hAnsi="Arial" w:cs="Arial"/>
          <w:sz w:val="24"/>
          <w:szCs w:val="24"/>
          <w:lang w:val="en-GB"/>
        </w:rPr>
        <w:t>relevance is evaluated with regards to the problem confronted, within the larger context of the country and world. Relevance is considered with regards to the “Inclusive Wealth Index,” a recent initiative of various programs and projects within the United Nations, which defines three categories of capital: natural, human, and produced. To these, it is convention to add a fourth category, social capital.</w:t>
      </w:r>
    </w:p>
    <w:p w14:paraId="765F25C6" w14:textId="77777777" w:rsidR="00693A96" w:rsidRPr="00E014D4" w:rsidRDefault="00693A96" w:rsidP="008045AB">
      <w:pPr>
        <w:spacing w:after="0" w:line="240" w:lineRule="auto"/>
        <w:ind w:firstLine="11"/>
        <w:jc w:val="both"/>
        <w:rPr>
          <w:rFonts w:ascii="Arial" w:hAnsi="Arial" w:cs="Arial"/>
          <w:sz w:val="24"/>
          <w:szCs w:val="24"/>
          <w:lang w:val="en-GB"/>
        </w:rPr>
      </w:pPr>
    </w:p>
    <w:p w14:paraId="3B392453" w14:textId="0372421F" w:rsidR="001C65E8" w:rsidRPr="00E014D4" w:rsidRDefault="00E26902" w:rsidP="00E26902">
      <w:pPr>
        <w:spacing w:after="0" w:line="240" w:lineRule="auto"/>
        <w:ind w:firstLine="11"/>
        <w:jc w:val="both"/>
        <w:rPr>
          <w:rFonts w:ascii="Arial" w:hAnsi="Arial" w:cs="Arial"/>
          <w:sz w:val="24"/>
          <w:szCs w:val="24"/>
          <w:lang w:val="en-GB"/>
        </w:rPr>
      </w:pPr>
      <w:r w:rsidRPr="00E014D4">
        <w:rPr>
          <w:rFonts w:ascii="Arial" w:hAnsi="Arial" w:cs="Arial"/>
          <w:sz w:val="24"/>
          <w:szCs w:val="24"/>
          <w:lang w:val="en-GB"/>
        </w:rPr>
        <w:t xml:space="preserve">Do the Project’s conception and plans attend to the desires of humanity, the Brazilian people and its institutions, and traditional communities, as well as the planet’s ecological needs? Or, to cite the GEF Criteria for Evaluation Matrix, “What is the relation of the Project to the principal objectives of the focal areas of the United </w:t>
      </w:r>
      <w:r w:rsidR="00E014D4" w:rsidRPr="00E014D4">
        <w:rPr>
          <w:rFonts w:ascii="Arial" w:hAnsi="Arial" w:cs="Arial"/>
          <w:sz w:val="24"/>
          <w:szCs w:val="24"/>
          <w:lang w:val="en-GB"/>
        </w:rPr>
        <w:t>Nations</w:t>
      </w:r>
      <w:r w:rsidRPr="00E014D4">
        <w:rPr>
          <w:rFonts w:ascii="Arial" w:hAnsi="Arial" w:cs="Arial"/>
          <w:sz w:val="24"/>
          <w:szCs w:val="24"/>
          <w:lang w:val="en-GB"/>
        </w:rPr>
        <w:t xml:space="preserve"> Convention for Biodiversity and of GEF, as well as the environmental and developmental priorities on the local, regional, and national level?”</w:t>
      </w:r>
    </w:p>
    <w:p w14:paraId="1A3366B0" w14:textId="77777777" w:rsidR="008045AB" w:rsidRPr="00E014D4" w:rsidRDefault="008045AB" w:rsidP="00F52EE7">
      <w:pPr>
        <w:spacing w:after="0" w:line="240" w:lineRule="auto"/>
        <w:ind w:left="720"/>
        <w:jc w:val="both"/>
        <w:rPr>
          <w:rFonts w:ascii="Arial" w:hAnsi="Arial" w:cs="Arial"/>
          <w:b/>
          <w:sz w:val="24"/>
          <w:szCs w:val="24"/>
          <w:lang w:val="en-GB"/>
        </w:rPr>
      </w:pPr>
    </w:p>
    <w:p w14:paraId="40F71BF2" w14:textId="52857C5B" w:rsidR="00693A96" w:rsidRPr="00E014D4" w:rsidRDefault="00E26902" w:rsidP="00395962">
      <w:pPr>
        <w:pStyle w:val="ListParagraph"/>
        <w:spacing w:after="0" w:line="240" w:lineRule="auto"/>
        <w:ind w:left="0"/>
        <w:jc w:val="both"/>
        <w:rPr>
          <w:rFonts w:ascii="Arial" w:hAnsi="Arial" w:cs="Arial"/>
          <w:sz w:val="24"/>
          <w:szCs w:val="24"/>
          <w:lang w:val="en-GB"/>
        </w:rPr>
      </w:pPr>
      <w:r w:rsidRPr="00E014D4">
        <w:rPr>
          <w:rFonts w:ascii="Arial" w:hAnsi="Arial" w:cs="Arial"/>
          <w:b/>
          <w:sz w:val="24"/>
          <w:szCs w:val="24"/>
          <w:lang w:val="en-GB"/>
        </w:rPr>
        <w:t>Effectiveness</w:t>
      </w:r>
      <w:r w:rsidR="001C65E8" w:rsidRPr="00E014D4">
        <w:rPr>
          <w:rFonts w:ascii="Arial" w:hAnsi="Arial" w:cs="Arial"/>
          <w:b/>
          <w:sz w:val="24"/>
          <w:szCs w:val="24"/>
          <w:lang w:val="en-GB"/>
        </w:rPr>
        <w:t>:</w:t>
      </w:r>
      <w:r w:rsidR="00790501" w:rsidRPr="00E014D4">
        <w:rPr>
          <w:rFonts w:ascii="Arial" w:hAnsi="Arial" w:cs="Arial"/>
          <w:b/>
          <w:sz w:val="24"/>
          <w:szCs w:val="24"/>
          <w:lang w:val="en-GB"/>
        </w:rPr>
        <w:t xml:space="preserve"> </w:t>
      </w:r>
      <w:r w:rsidRPr="00E014D4">
        <w:rPr>
          <w:rFonts w:ascii="Arial" w:hAnsi="Arial" w:cs="Arial"/>
          <w:sz w:val="24"/>
          <w:szCs w:val="24"/>
          <w:lang w:val="en-GB"/>
        </w:rPr>
        <w:t xml:space="preserve">This </w:t>
      </w:r>
      <w:r w:rsidR="00E014D4" w:rsidRPr="00E014D4">
        <w:rPr>
          <w:rFonts w:ascii="Arial" w:hAnsi="Arial" w:cs="Arial"/>
          <w:sz w:val="24"/>
          <w:szCs w:val="24"/>
          <w:lang w:val="en-GB"/>
        </w:rPr>
        <w:t>criterion</w:t>
      </w:r>
      <w:r w:rsidRPr="00E014D4">
        <w:rPr>
          <w:rFonts w:ascii="Arial" w:hAnsi="Arial" w:cs="Arial"/>
          <w:sz w:val="24"/>
          <w:szCs w:val="24"/>
          <w:lang w:val="en-GB"/>
        </w:rPr>
        <w:t xml:space="preserve"> analyses the reach of expected results and respective products, reflected in the contribution of the Project’s actions to </w:t>
      </w:r>
      <w:r w:rsidR="00395962" w:rsidRPr="00E014D4">
        <w:rPr>
          <w:rFonts w:ascii="Arial" w:hAnsi="Arial" w:cs="Arial"/>
          <w:sz w:val="24"/>
          <w:szCs w:val="24"/>
          <w:lang w:val="en-GB"/>
        </w:rPr>
        <w:t>develop capacities in the pilot areas, as expressed in the immediate objective of the Project.</w:t>
      </w:r>
      <w:r w:rsidR="00693A96" w:rsidRPr="00E014D4">
        <w:rPr>
          <w:rFonts w:ascii="Arial" w:hAnsi="Arial" w:cs="Arial"/>
          <w:sz w:val="24"/>
          <w:szCs w:val="24"/>
          <w:lang w:val="en-GB"/>
        </w:rPr>
        <w:t xml:space="preserve"> </w:t>
      </w:r>
    </w:p>
    <w:p w14:paraId="3B43A732" w14:textId="77777777" w:rsidR="00395962" w:rsidRPr="00E014D4" w:rsidRDefault="00395962" w:rsidP="00395962">
      <w:pPr>
        <w:pStyle w:val="ListParagraph"/>
        <w:spacing w:after="0" w:line="240" w:lineRule="auto"/>
        <w:ind w:left="0"/>
        <w:jc w:val="both"/>
        <w:rPr>
          <w:rFonts w:ascii="Arial" w:hAnsi="Arial" w:cs="Arial"/>
          <w:sz w:val="24"/>
          <w:szCs w:val="24"/>
          <w:lang w:val="en-GB"/>
        </w:rPr>
      </w:pPr>
    </w:p>
    <w:p w14:paraId="0A8BB543" w14:textId="77777777" w:rsidR="00395962" w:rsidRPr="00E014D4" w:rsidRDefault="00395962" w:rsidP="00395962">
      <w:pPr>
        <w:pStyle w:val="ListParagraph"/>
        <w:spacing w:after="0" w:line="240" w:lineRule="auto"/>
        <w:ind w:left="0"/>
        <w:jc w:val="both"/>
        <w:rPr>
          <w:rFonts w:ascii="Arial" w:hAnsi="Arial" w:cs="Arial"/>
          <w:sz w:val="24"/>
          <w:szCs w:val="24"/>
          <w:lang w:val="en-GB"/>
        </w:rPr>
      </w:pPr>
      <w:r w:rsidRPr="00E014D4">
        <w:rPr>
          <w:rFonts w:ascii="Arial" w:hAnsi="Arial" w:cs="Arial"/>
          <w:sz w:val="24"/>
          <w:szCs w:val="24"/>
          <w:lang w:val="en-GB"/>
        </w:rPr>
        <w:t>The Management Effectiveness Tracking Tool (METT) was applied in the years 2006-7 and 2012, making it possible to measure some effects of the Project, although it captured very few positive changes in the pilot areas. The pertinence of this observation was verified through a triangulation process, comparing the findings with interviews and observations in the field and responses to the questionnaire.</w:t>
      </w:r>
    </w:p>
    <w:p w14:paraId="49C649FC" w14:textId="77777777" w:rsidR="00395962" w:rsidRPr="00E014D4" w:rsidRDefault="00395962" w:rsidP="00395962">
      <w:pPr>
        <w:pStyle w:val="ListParagraph"/>
        <w:spacing w:after="0" w:line="240" w:lineRule="auto"/>
        <w:ind w:left="0"/>
        <w:jc w:val="both"/>
        <w:rPr>
          <w:rFonts w:ascii="Arial" w:hAnsi="Arial" w:cs="Arial"/>
          <w:sz w:val="24"/>
          <w:szCs w:val="24"/>
          <w:lang w:val="en-GB"/>
        </w:rPr>
      </w:pPr>
    </w:p>
    <w:p w14:paraId="06EAD24E" w14:textId="2680B5B1" w:rsidR="001C65E8" w:rsidRPr="00E014D4" w:rsidRDefault="00395962" w:rsidP="00395962">
      <w:pPr>
        <w:pStyle w:val="ListParagraph"/>
        <w:spacing w:after="0" w:line="240" w:lineRule="auto"/>
        <w:ind w:left="0"/>
        <w:jc w:val="both"/>
        <w:rPr>
          <w:rFonts w:ascii="Arial" w:hAnsi="Arial" w:cs="Arial"/>
          <w:sz w:val="24"/>
          <w:szCs w:val="24"/>
          <w:lang w:val="en-GB"/>
        </w:rPr>
      </w:pPr>
      <w:r w:rsidRPr="00E014D4">
        <w:rPr>
          <w:rFonts w:ascii="Arial" w:hAnsi="Arial" w:cs="Arial"/>
          <w:sz w:val="24"/>
          <w:szCs w:val="24"/>
          <w:lang w:val="en-GB"/>
        </w:rPr>
        <w:t>Has the Project been achieving the forecast results and products, promoting capacity development? Or, “To what degree have or will have the expected results and objectives of the Project been achieved?</w:t>
      </w:r>
      <w:r w:rsidR="001C65E8" w:rsidRPr="00E014D4">
        <w:rPr>
          <w:rFonts w:ascii="Arial" w:hAnsi="Arial" w:cs="Arial"/>
          <w:sz w:val="24"/>
          <w:szCs w:val="24"/>
          <w:lang w:val="en-GB"/>
        </w:rPr>
        <w:t>”</w:t>
      </w:r>
    </w:p>
    <w:p w14:paraId="7992A7F7" w14:textId="77777777" w:rsidR="008045AB" w:rsidRPr="00E014D4" w:rsidRDefault="008045AB" w:rsidP="00F52EE7">
      <w:pPr>
        <w:spacing w:after="0" w:line="240" w:lineRule="auto"/>
        <w:jc w:val="both"/>
        <w:rPr>
          <w:rFonts w:ascii="Arial" w:hAnsi="Arial" w:cs="Arial"/>
          <w:b/>
          <w:sz w:val="24"/>
          <w:szCs w:val="24"/>
          <w:lang w:val="en-GB"/>
        </w:rPr>
      </w:pPr>
    </w:p>
    <w:p w14:paraId="29CEA38D" w14:textId="77777777" w:rsidR="00395962" w:rsidRPr="00E014D4" w:rsidRDefault="00395962" w:rsidP="00395962">
      <w:pPr>
        <w:spacing w:after="0" w:line="240" w:lineRule="auto"/>
        <w:jc w:val="both"/>
        <w:rPr>
          <w:rFonts w:ascii="Arial" w:hAnsi="Arial" w:cs="Arial"/>
          <w:sz w:val="24"/>
          <w:szCs w:val="24"/>
          <w:lang w:val="en-GB"/>
        </w:rPr>
      </w:pPr>
      <w:r w:rsidRPr="00E014D4">
        <w:rPr>
          <w:rFonts w:ascii="Arial" w:hAnsi="Arial" w:cs="Arial"/>
          <w:b/>
          <w:sz w:val="24"/>
          <w:szCs w:val="24"/>
          <w:lang w:val="en-GB"/>
        </w:rPr>
        <w:t>Efficiency</w:t>
      </w:r>
      <w:r w:rsidR="001C65E8" w:rsidRPr="00E014D4">
        <w:rPr>
          <w:rFonts w:ascii="Arial" w:hAnsi="Arial" w:cs="Arial"/>
          <w:b/>
          <w:sz w:val="24"/>
          <w:szCs w:val="24"/>
          <w:lang w:val="en-GB"/>
        </w:rPr>
        <w:t>:</w:t>
      </w:r>
      <w:r w:rsidRPr="00E014D4">
        <w:rPr>
          <w:rFonts w:ascii="Arial" w:hAnsi="Arial" w:cs="Arial"/>
          <w:sz w:val="24"/>
          <w:szCs w:val="24"/>
          <w:lang w:val="en-GB"/>
        </w:rPr>
        <w:t xml:space="preserve"> Is the Project disbursing offered resources with a minimum of waste in order to reach the forecast results and products? Or, “Was the Project efficiently implemented, according to international and national norms and standards?”</w:t>
      </w:r>
    </w:p>
    <w:p w14:paraId="390D51B7" w14:textId="77653282" w:rsidR="008045AB" w:rsidRPr="00E014D4" w:rsidRDefault="00395962" w:rsidP="00395962">
      <w:pPr>
        <w:spacing w:after="0" w:line="240" w:lineRule="auto"/>
        <w:jc w:val="both"/>
        <w:rPr>
          <w:rFonts w:ascii="Arial" w:hAnsi="Arial" w:cs="Arial"/>
          <w:b/>
          <w:sz w:val="24"/>
          <w:szCs w:val="24"/>
          <w:lang w:val="en-GB"/>
        </w:rPr>
      </w:pPr>
      <w:r w:rsidRPr="00E014D4">
        <w:rPr>
          <w:rFonts w:ascii="Arial" w:hAnsi="Arial" w:cs="Arial"/>
          <w:b/>
          <w:sz w:val="24"/>
          <w:szCs w:val="24"/>
          <w:lang w:val="en-GB"/>
        </w:rPr>
        <w:t xml:space="preserve"> </w:t>
      </w:r>
    </w:p>
    <w:p w14:paraId="020146BC" w14:textId="6B0C0A10" w:rsidR="008045AB" w:rsidRPr="00E014D4" w:rsidRDefault="001C65E8" w:rsidP="00395962">
      <w:pPr>
        <w:spacing w:after="0" w:line="240" w:lineRule="auto"/>
        <w:ind w:firstLine="11"/>
        <w:jc w:val="both"/>
        <w:rPr>
          <w:rFonts w:ascii="Arial" w:hAnsi="Arial" w:cs="Arial"/>
          <w:sz w:val="24"/>
          <w:szCs w:val="24"/>
          <w:lang w:val="en-GB"/>
        </w:rPr>
      </w:pPr>
      <w:r w:rsidRPr="00E014D4">
        <w:rPr>
          <w:rFonts w:ascii="Arial" w:hAnsi="Arial" w:cs="Arial"/>
          <w:b/>
          <w:sz w:val="24"/>
          <w:szCs w:val="24"/>
          <w:lang w:val="en-GB"/>
        </w:rPr>
        <w:t>Sust</w:t>
      </w:r>
      <w:r w:rsidR="00395962" w:rsidRPr="00E014D4">
        <w:rPr>
          <w:rFonts w:ascii="Arial" w:hAnsi="Arial" w:cs="Arial"/>
          <w:b/>
          <w:sz w:val="24"/>
          <w:szCs w:val="24"/>
          <w:lang w:val="en-GB"/>
        </w:rPr>
        <w:t>ainability</w:t>
      </w:r>
      <w:r w:rsidRPr="00E014D4">
        <w:rPr>
          <w:rFonts w:ascii="Arial" w:hAnsi="Arial" w:cs="Arial"/>
          <w:b/>
          <w:sz w:val="24"/>
          <w:szCs w:val="24"/>
          <w:lang w:val="en-GB"/>
        </w:rPr>
        <w:t>:</w:t>
      </w:r>
      <w:r w:rsidRPr="00E014D4">
        <w:rPr>
          <w:rFonts w:ascii="Arial" w:hAnsi="Arial" w:cs="Arial"/>
          <w:sz w:val="24"/>
          <w:szCs w:val="24"/>
          <w:lang w:val="en-GB"/>
        </w:rPr>
        <w:t xml:space="preserve"> </w:t>
      </w:r>
      <w:r w:rsidR="00395962" w:rsidRPr="00E014D4">
        <w:rPr>
          <w:rFonts w:ascii="Arial" w:hAnsi="Arial" w:cs="Arial"/>
          <w:sz w:val="24"/>
          <w:szCs w:val="24"/>
          <w:lang w:val="en-GB"/>
        </w:rPr>
        <w:t>Does the Project offer financial, institutional, and governance conditions to proceed in its efforts during and after the period of its execution? Do socioeconomic and environmental trends point to the continuation of conservation and sustainable development? What are the influences of the Project in this sense? Or, “Do conditions exist for the sustainability of the related benefits and results of the Project?”</w:t>
      </w:r>
    </w:p>
    <w:p w14:paraId="47EB0026" w14:textId="77777777" w:rsidR="00395962" w:rsidRPr="00E014D4" w:rsidRDefault="00395962" w:rsidP="00395962">
      <w:pPr>
        <w:spacing w:after="0" w:line="240" w:lineRule="auto"/>
        <w:ind w:firstLine="11"/>
        <w:jc w:val="both"/>
        <w:rPr>
          <w:rFonts w:ascii="Arial" w:hAnsi="Arial" w:cs="Arial"/>
          <w:b/>
          <w:sz w:val="24"/>
          <w:szCs w:val="24"/>
          <w:lang w:val="en-GB"/>
        </w:rPr>
      </w:pPr>
    </w:p>
    <w:p w14:paraId="451C7583" w14:textId="786203AD" w:rsidR="006D3544" w:rsidRPr="00E014D4" w:rsidRDefault="00395962" w:rsidP="00395962">
      <w:pPr>
        <w:spacing w:after="0" w:line="240" w:lineRule="auto"/>
        <w:jc w:val="both"/>
        <w:rPr>
          <w:rFonts w:ascii="Arial" w:hAnsi="Arial" w:cs="Arial"/>
          <w:sz w:val="24"/>
          <w:szCs w:val="24"/>
          <w:lang w:val="en-GB"/>
        </w:rPr>
      </w:pPr>
      <w:r w:rsidRPr="00E014D4">
        <w:rPr>
          <w:rFonts w:ascii="Arial" w:hAnsi="Arial" w:cs="Arial"/>
          <w:b/>
          <w:sz w:val="24"/>
          <w:szCs w:val="24"/>
          <w:lang w:val="en-GB"/>
        </w:rPr>
        <w:t>Impact</w:t>
      </w:r>
      <w:r w:rsidR="001C65E8" w:rsidRPr="00E014D4">
        <w:rPr>
          <w:rFonts w:ascii="Arial" w:hAnsi="Arial" w:cs="Arial"/>
          <w:b/>
          <w:sz w:val="24"/>
          <w:szCs w:val="24"/>
          <w:lang w:val="en-GB"/>
        </w:rPr>
        <w:t>:</w:t>
      </w:r>
      <w:r w:rsidR="001C65E8" w:rsidRPr="00E014D4">
        <w:rPr>
          <w:rFonts w:ascii="Arial" w:hAnsi="Arial" w:cs="Arial"/>
          <w:sz w:val="24"/>
          <w:szCs w:val="24"/>
          <w:lang w:val="en-GB"/>
        </w:rPr>
        <w:t xml:space="preserve"> </w:t>
      </w:r>
      <w:r w:rsidRPr="00E014D4">
        <w:rPr>
          <w:rFonts w:ascii="Arial" w:hAnsi="Arial" w:cs="Arial"/>
          <w:sz w:val="24"/>
          <w:szCs w:val="24"/>
          <w:lang w:val="en-GB"/>
        </w:rPr>
        <w:t xml:space="preserve">Does the Project promote the preservation of ecological and cultural results, as well as biodiversity, at the same time in which it improves the socioeconomic situation of the population? Or, alternatively, “Results: what are the current and potential results, over the long term, of the activities supported by the Project?” </w:t>
      </w:r>
    </w:p>
    <w:p w14:paraId="6FD50675" w14:textId="77777777" w:rsidR="00E73F5C" w:rsidRPr="00E014D4" w:rsidRDefault="00E73F5C" w:rsidP="008045AB">
      <w:pPr>
        <w:spacing w:after="0" w:line="240" w:lineRule="auto"/>
        <w:ind w:left="720"/>
        <w:jc w:val="both"/>
        <w:rPr>
          <w:rFonts w:ascii="Arial" w:hAnsi="Arial" w:cs="Arial"/>
          <w:sz w:val="24"/>
          <w:szCs w:val="24"/>
          <w:lang w:val="en-GB"/>
        </w:rPr>
      </w:pPr>
    </w:p>
    <w:p w14:paraId="5A65AC4A" w14:textId="5B952F06" w:rsidR="00EF5E2B" w:rsidRPr="00E014D4" w:rsidRDefault="00395962" w:rsidP="00DE39F4">
      <w:pPr>
        <w:pStyle w:val="ListParagraph"/>
        <w:numPr>
          <w:ilvl w:val="1"/>
          <w:numId w:val="89"/>
        </w:numPr>
        <w:spacing w:after="120" w:line="240" w:lineRule="auto"/>
        <w:ind w:left="426" w:hanging="426"/>
        <w:jc w:val="both"/>
        <w:rPr>
          <w:rFonts w:ascii="Arial" w:hAnsi="Arial" w:cs="Arial"/>
          <w:b/>
          <w:sz w:val="24"/>
          <w:szCs w:val="24"/>
          <w:lang w:val="en-GB"/>
        </w:rPr>
      </w:pPr>
      <w:r w:rsidRPr="00E014D4">
        <w:rPr>
          <w:rFonts w:ascii="Arial" w:hAnsi="Arial" w:cs="Arial"/>
          <w:b/>
          <w:sz w:val="24"/>
          <w:szCs w:val="24"/>
          <w:lang w:val="en-GB"/>
        </w:rPr>
        <w:t>Methodology utilised in the Evaluation of the Project</w:t>
      </w:r>
    </w:p>
    <w:p w14:paraId="098F8168" w14:textId="77777777" w:rsidR="00B96739" w:rsidRPr="00E014D4" w:rsidRDefault="00B96739" w:rsidP="000F547C">
      <w:pPr>
        <w:pStyle w:val="ListParagraph"/>
        <w:spacing w:after="120" w:line="240" w:lineRule="auto"/>
        <w:ind w:left="426"/>
        <w:jc w:val="both"/>
        <w:rPr>
          <w:rFonts w:ascii="Arial" w:hAnsi="Arial" w:cs="Arial"/>
          <w:b/>
          <w:sz w:val="24"/>
          <w:szCs w:val="24"/>
          <w:lang w:val="en-GB"/>
        </w:rPr>
      </w:pPr>
    </w:p>
    <w:p w14:paraId="47371E01" w14:textId="77777777" w:rsidR="0089484D" w:rsidRPr="00E014D4" w:rsidRDefault="00395962" w:rsidP="0089484D">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Two consultants were contracted in November of 2002, being that Walker, R. was designated Consultant 1, directly responsible for the analyses related to the aspects of financial and administrative management and its sustainability and of the social area, and Borges, V.L., Consultant 2, for the other aspects of the Project. Kinzo, M.D., Consultant 3, was responsible for the general systematisation of the data </w:t>
      </w:r>
      <w:r w:rsidR="0089484D" w:rsidRPr="00E014D4">
        <w:rPr>
          <w:rFonts w:ascii="Arial" w:hAnsi="Arial" w:cs="Arial"/>
          <w:sz w:val="24"/>
          <w:szCs w:val="24"/>
          <w:lang w:val="en-GB"/>
        </w:rPr>
        <w:t>about the Project actions, final consolidation of the data with contributions from the consultants, and the creation of the final write-up of the mid term evaluation final report.</w:t>
      </w:r>
    </w:p>
    <w:p w14:paraId="59A6A8F3" w14:textId="3DE40D7A" w:rsidR="001C65E8" w:rsidRPr="00E014D4" w:rsidRDefault="0089484D" w:rsidP="0089484D">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In addition to the extensive literature review and documentation of the Project, interviews were carried out in Brasília and in the five pilot areas of the Project with </w:t>
      </w:r>
      <w:r w:rsidRPr="00E014D4">
        <w:rPr>
          <w:rFonts w:ascii="Arial" w:hAnsi="Arial" w:cs="Arial"/>
          <w:i/>
          <w:sz w:val="24"/>
          <w:szCs w:val="24"/>
          <w:lang w:val="en-GB"/>
        </w:rPr>
        <w:t>in situ</w:t>
      </w:r>
      <w:r w:rsidRPr="00E014D4">
        <w:rPr>
          <w:rFonts w:ascii="Arial" w:hAnsi="Arial" w:cs="Arial"/>
          <w:sz w:val="24"/>
          <w:szCs w:val="24"/>
          <w:lang w:val="en-GB"/>
        </w:rPr>
        <w:t xml:space="preserve"> observations. The data taken in the field made it possible to ask objective questions with flexible formats. Baseline and comparative data derived from the METT and RAPPAM sources were also </w:t>
      </w:r>
      <w:r w:rsidR="00E014D4" w:rsidRPr="00E014D4">
        <w:rPr>
          <w:rFonts w:ascii="Arial" w:hAnsi="Arial" w:cs="Arial"/>
          <w:sz w:val="24"/>
          <w:szCs w:val="24"/>
          <w:lang w:val="en-GB"/>
        </w:rPr>
        <w:t>analysed</w:t>
      </w:r>
      <w:r w:rsidRPr="00E014D4">
        <w:rPr>
          <w:rFonts w:ascii="Arial" w:hAnsi="Arial" w:cs="Arial"/>
          <w:sz w:val="24"/>
          <w:szCs w:val="24"/>
          <w:lang w:val="en-GB"/>
        </w:rPr>
        <w:t xml:space="preserve"> and, in part, incorporated into the report. The pilot area coordinators were interviewed and contributed with information about the definitions of lessons learned and proposed recommendations.</w:t>
      </w:r>
    </w:p>
    <w:p w14:paraId="69AC5B2D" w14:textId="07510833" w:rsidR="001C65E8" w:rsidRPr="00E014D4" w:rsidRDefault="0089484D" w:rsidP="0089484D">
      <w:pPr>
        <w:spacing w:after="120" w:line="240" w:lineRule="auto"/>
        <w:jc w:val="both"/>
        <w:rPr>
          <w:rFonts w:ascii="Arial" w:hAnsi="Arial" w:cs="Arial"/>
          <w:sz w:val="24"/>
          <w:szCs w:val="24"/>
          <w:lang w:val="en-GB"/>
        </w:rPr>
      </w:pPr>
      <w:r w:rsidRPr="00E014D4">
        <w:rPr>
          <w:rFonts w:ascii="Arial" w:hAnsi="Arial" w:cs="Arial"/>
          <w:sz w:val="24"/>
          <w:szCs w:val="24"/>
          <w:lang w:val="en-GB"/>
        </w:rPr>
        <w:t>The current and former actors with regards to the execution of the Project both at ICMBio as well as MMA and UNDP were interviewed. Other interviews were carried out with the Coordination for Support  for Territorial Commerce and Business, part of the Ministry for Agrarian Development (</w:t>
      </w:r>
      <w:r w:rsidRPr="00E014D4">
        <w:rPr>
          <w:rFonts w:ascii="Arial" w:eastAsia="Times New Roman" w:hAnsi="Arial" w:cs="Arial"/>
          <w:i/>
          <w:sz w:val="24"/>
          <w:szCs w:val="24"/>
          <w:lang w:val="en-GB"/>
        </w:rPr>
        <w:t>Ministério de Desenvolvimento Agrário – MDA</w:t>
      </w:r>
      <w:r w:rsidRPr="00E014D4">
        <w:rPr>
          <w:rFonts w:ascii="Arial" w:eastAsia="Times New Roman" w:hAnsi="Arial" w:cs="Arial"/>
          <w:sz w:val="24"/>
          <w:szCs w:val="24"/>
          <w:lang w:val="en-GB"/>
        </w:rPr>
        <w:t>). In the states, managers for the pilot areas were interviewed, as well as other members of the Technical Council for the Pilot Area (</w:t>
      </w:r>
      <w:r w:rsidRPr="00E014D4">
        <w:rPr>
          <w:rFonts w:ascii="Arial" w:eastAsia="Times New Roman" w:hAnsi="Arial" w:cs="Arial"/>
          <w:i/>
          <w:sz w:val="24"/>
          <w:szCs w:val="24"/>
          <w:lang w:val="en-GB"/>
        </w:rPr>
        <w:t>Conselho Técnico de Área Piloto – CTAP</w:t>
      </w:r>
      <w:r w:rsidRPr="00E014D4">
        <w:rPr>
          <w:rFonts w:ascii="Arial" w:eastAsia="Times New Roman" w:hAnsi="Arial" w:cs="Arial"/>
          <w:sz w:val="24"/>
          <w:szCs w:val="24"/>
          <w:lang w:val="en-GB"/>
        </w:rPr>
        <w:t>), and local actors, such as professors.</w:t>
      </w:r>
    </w:p>
    <w:p w14:paraId="47672A53" w14:textId="56500E17" w:rsidR="00245624" w:rsidRPr="00E014D4" w:rsidRDefault="0089484D" w:rsidP="00245624">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The sets of records were </w:t>
      </w:r>
      <w:r w:rsidR="00245624" w:rsidRPr="00E014D4">
        <w:rPr>
          <w:rFonts w:ascii="Arial" w:hAnsi="Arial" w:cs="Arial"/>
          <w:sz w:val="24"/>
          <w:szCs w:val="24"/>
          <w:lang w:val="en-GB"/>
        </w:rPr>
        <w:t xml:space="preserve">adapted for each interview, highlighting the questions that came from the METT for the open interviews with pilot area managers. The questionnaires sought to collect the evaluations of the managers with regards to the achievement of objectives and </w:t>
      </w:r>
      <w:r w:rsidR="00E014D4" w:rsidRPr="00E014D4">
        <w:rPr>
          <w:rFonts w:ascii="Arial" w:hAnsi="Arial" w:cs="Arial"/>
          <w:sz w:val="24"/>
          <w:szCs w:val="24"/>
          <w:lang w:val="en-GB"/>
        </w:rPr>
        <w:t>expected</w:t>
      </w:r>
      <w:r w:rsidR="00245624" w:rsidRPr="00E014D4">
        <w:rPr>
          <w:rFonts w:ascii="Arial" w:hAnsi="Arial" w:cs="Arial"/>
          <w:sz w:val="24"/>
          <w:szCs w:val="24"/>
          <w:lang w:val="en-GB"/>
        </w:rPr>
        <w:t xml:space="preserve"> results in the </w:t>
      </w:r>
      <w:r w:rsidR="00E014D4" w:rsidRPr="00E014D4">
        <w:rPr>
          <w:rFonts w:ascii="Arial" w:hAnsi="Arial" w:cs="Arial"/>
          <w:sz w:val="24"/>
          <w:szCs w:val="24"/>
          <w:lang w:val="en-GB"/>
        </w:rPr>
        <w:t>prospective</w:t>
      </w:r>
      <w:r w:rsidR="00245624" w:rsidRPr="00E014D4">
        <w:rPr>
          <w:rFonts w:ascii="Arial" w:hAnsi="Arial" w:cs="Arial"/>
          <w:sz w:val="24"/>
          <w:szCs w:val="24"/>
          <w:lang w:val="en-GB"/>
        </w:rPr>
        <w:t xml:space="preserve"> areas.</w:t>
      </w:r>
    </w:p>
    <w:p w14:paraId="12749DEA" w14:textId="77777777" w:rsidR="00245624" w:rsidRPr="00E014D4" w:rsidRDefault="00245624" w:rsidP="00245624">
      <w:pPr>
        <w:spacing w:after="120" w:line="240" w:lineRule="auto"/>
        <w:jc w:val="both"/>
        <w:rPr>
          <w:rFonts w:ascii="Arial" w:hAnsi="Arial" w:cs="Arial"/>
          <w:sz w:val="24"/>
          <w:szCs w:val="24"/>
          <w:lang w:val="en-GB"/>
        </w:rPr>
      </w:pPr>
      <w:r w:rsidRPr="00E014D4">
        <w:rPr>
          <w:rFonts w:ascii="Arial" w:hAnsi="Arial" w:cs="Arial"/>
          <w:sz w:val="24"/>
          <w:szCs w:val="24"/>
          <w:lang w:val="en-GB"/>
        </w:rPr>
        <w:t>In addition to the documentation of the Project, by UNDP and by various governmental organs, some academic documentation related principally to the Salgado Paraense and Reentrâncias Maranhenses areas also served as a base for the analyses carried out.</w:t>
      </w:r>
    </w:p>
    <w:p w14:paraId="3DA720F1" w14:textId="1EDAD1FB" w:rsidR="007C7D1B" w:rsidRPr="00E014D4" w:rsidRDefault="00245624" w:rsidP="00245624">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4FA79E6F" w14:textId="74D56F12" w:rsidR="00E73F5C" w:rsidRPr="00E014D4" w:rsidRDefault="00245624" w:rsidP="00E73F5C">
      <w:pPr>
        <w:pStyle w:val="ListParagraph"/>
        <w:spacing w:after="120" w:line="240" w:lineRule="auto"/>
        <w:ind w:left="0"/>
        <w:jc w:val="both"/>
        <w:rPr>
          <w:rFonts w:ascii="Arial" w:hAnsi="Arial" w:cs="Arial"/>
          <w:sz w:val="24"/>
          <w:szCs w:val="24"/>
          <w:lang w:val="en-GB"/>
        </w:rPr>
      </w:pPr>
      <w:r w:rsidRPr="00E014D4">
        <w:rPr>
          <w:rFonts w:ascii="Arial" w:hAnsi="Arial" w:cs="Arial"/>
          <w:b/>
          <w:sz w:val="24"/>
          <w:szCs w:val="24"/>
          <w:lang w:val="en-GB"/>
        </w:rPr>
        <w:t>Ethics</w:t>
      </w:r>
    </w:p>
    <w:p w14:paraId="00A6201E" w14:textId="79754F0E" w:rsidR="00E73F5C" w:rsidRPr="00E014D4" w:rsidRDefault="00245624" w:rsidP="00245624">
      <w:pPr>
        <w:spacing w:after="120" w:line="240" w:lineRule="auto"/>
        <w:jc w:val="both"/>
        <w:rPr>
          <w:rFonts w:ascii="Arial" w:hAnsi="Arial" w:cs="Arial"/>
          <w:sz w:val="24"/>
          <w:szCs w:val="24"/>
          <w:lang w:val="en-GB"/>
        </w:rPr>
      </w:pPr>
      <w:r w:rsidRPr="00E014D4">
        <w:rPr>
          <w:rFonts w:ascii="Arial" w:hAnsi="Arial" w:cs="Arial"/>
          <w:sz w:val="24"/>
          <w:szCs w:val="24"/>
          <w:lang w:val="en-GB"/>
        </w:rPr>
        <w:t>The informants are not cited by name</w:t>
      </w:r>
      <w:r w:rsidR="00E73F5C" w:rsidRPr="00E014D4">
        <w:rPr>
          <w:rFonts w:ascii="Arial" w:hAnsi="Arial" w:cs="Arial"/>
          <w:sz w:val="24"/>
          <w:szCs w:val="24"/>
          <w:lang w:val="en-GB"/>
        </w:rPr>
        <w:t>.</w:t>
      </w:r>
    </w:p>
    <w:p w14:paraId="002AC3B1" w14:textId="77777777" w:rsidR="00E73F5C" w:rsidRPr="00E014D4" w:rsidRDefault="00E73F5C" w:rsidP="007C7D1B">
      <w:pPr>
        <w:spacing w:after="0" w:line="240" w:lineRule="auto"/>
        <w:ind w:right="57"/>
        <w:jc w:val="both"/>
        <w:rPr>
          <w:rFonts w:ascii="Arial" w:hAnsi="Arial" w:cs="Arial"/>
          <w:color w:val="000000" w:themeColor="text1"/>
          <w:sz w:val="24"/>
          <w:szCs w:val="24"/>
          <w:lang w:val="en-GB"/>
        </w:rPr>
      </w:pPr>
    </w:p>
    <w:p w14:paraId="03A217E6" w14:textId="13CCD99F" w:rsidR="00660A74" w:rsidRPr="00E014D4" w:rsidRDefault="00245624" w:rsidP="00DE39F4">
      <w:pPr>
        <w:pStyle w:val="ListParagraph"/>
        <w:numPr>
          <w:ilvl w:val="0"/>
          <w:numId w:val="89"/>
        </w:numPr>
        <w:spacing w:after="120" w:line="240" w:lineRule="auto"/>
        <w:jc w:val="both"/>
        <w:rPr>
          <w:rFonts w:ascii="Arial" w:hAnsi="Arial" w:cs="Arial"/>
          <w:b/>
          <w:sz w:val="24"/>
          <w:szCs w:val="24"/>
          <w:lang w:val="en-GB"/>
        </w:rPr>
      </w:pPr>
      <w:r w:rsidRPr="00E014D4">
        <w:rPr>
          <w:rFonts w:ascii="Arial" w:hAnsi="Arial" w:cs="Arial"/>
          <w:b/>
          <w:sz w:val="24"/>
          <w:szCs w:val="24"/>
          <w:lang w:val="en-GB"/>
        </w:rPr>
        <w:t xml:space="preserve">Context and Development of Project </w:t>
      </w:r>
      <w:r w:rsidR="005B10B8" w:rsidRPr="00E014D4">
        <w:rPr>
          <w:rFonts w:ascii="Arial" w:hAnsi="Arial" w:cs="Arial"/>
          <w:b/>
          <w:sz w:val="24"/>
          <w:szCs w:val="24"/>
          <w:lang w:val="en-GB"/>
        </w:rPr>
        <w:t>BRA 07/G32</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2. Contexto e Desenvolvimento do Projeto BRA 07/G32</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7C7B932D" w14:textId="77777777" w:rsidR="00660A74" w:rsidRPr="00E014D4" w:rsidRDefault="00660A74" w:rsidP="007C7D1B">
      <w:pPr>
        <w:spacing w:after="0" w:line="240" w:lineRule="auto"/>
        <w:ind w:right="57"/>
        <w:jc w:val="both"/>
        <w:rPr>
          <w:rFonts w:ascii="Arial" w:eastAsia="Times New Roman" w:hAnsi="Arial" w:cs="Arial"/>
          <w:sz w:val="24"/>
          <w:szCs w:val="24"/>
          <w:lang w:val="en-GB" w:eastAsia="pt-BR"/>
        </w:rPr>
      </w:pPr>
    </w:p>
    <w:p w14:paraId="2BCA17C3" w14:textId="2F4D493F" w:rsidR="0076380E" w:rsidRPr="00E014D4" w:rsidRDefault="00245624" w:rsidP="00245624">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Project </w:t>
      </w:r>
      <w:r w:rsidR="0076380E" w:rsidRPr="00E014D4">
        <w:rPr>
          <w:rFonts w:ascii="Arial" w:hAnsi="Arial" w:cs="Arial"/>
          <w:sz w:val="24"/>
          <w:szCs w:val="24"/>
          <w:lang w:val="en-GB"/>
        </w:rPr>
        <w:t xml:space="preserve">BRA/07/G32, </w:t>
      </w:r>
      <w:r w:rsidRPr="00E014D4">
        <w:rPr>
          <w:rFonts w:ascii="Arial" w:hAnsi="Arial" w:cs="Arial"/>
          <w:sz w:val="24"/>
          <w:szCs w:val="24"/>
          <w:lang w:val="en-GB"/>
        </w:rPr>
        <w:t xml:space="preserve">despite delays in implementation and having obtained partial results up until the present, has contributed to promote the conservation and sustainable use of mangrove ecosystems and the environmental functions and services necessary for national development and for the welfare of coastal </w:t>
      </w:r>
      <w:r w:rsidR="00E014D4" w:rsidRPr="00E014D4">
        <w:rPr>
          <w:rFonts w:ascii="Arial" w:hAnsi="Arial" w:cs="Arial"/>
          <w:sz w:val="24"/>
          <w:szCs w:val="24"/>
          <w:lang w:val="en-GB"/>
        </w:rPr>
        <w:t>communities</w:t>
      </w:r>
      <w:r w:rsidRPr="00E014D4">
        <w:rPr>
          <w:rFonts w:ascii="Arial" w:hAnsi="Arial" w:cs="Arial"/>
          <w:sz w:val="24"/>
          <w:szCs w:val="24"/>
          <w:lang w:val="en-GB"/>
        </w:rPr>
        <w:t>, in agreement with its objectives</w:t>
      </w:r>
      <w:r w:rsidR="0076380E" w:rsidRPr="00E014D4">
        <w:rPr>
          <w:rFonts w:ascii="Arial" w:hAnsi="Arial" w:cs="Arial"/>
          <w:sz w:val="24"/>
          <w:szCs w:val="24"/>
          <w:lang w:val="en-GB"/>
        </w:rPr>
        <w:t xml:space="preserve">. </w:t>
      </w:r>
    </w:p>
    <w:p w14:paraId="02FE4DC3" w14:textId="77777777" w:rsidR="007C7D1B" w:rsidRPr="00E014D4" w:rsidRDefault="007C7D1B" w:rsidP="007C7D1B">
      <w:pPr>
        <w:spacing w:after="0" w:line="240" w:lineRule="auto"/>
        <w:jc w:val="both"/>
        <w:rPr>
          <w:rFonts w:ascii="Arial" w:hAnsi="Arial" w:cs="Arial"/>
          <w:sz w:val="24"/>
          <w:szCs w:val="24"/>
          <w:lang w:val="en-GB"/>
        </w:rPr>
      </w:pPr>
    </w:p>
    <w:p w14:paraId="70F9F4F9" w14:textId="4FD00E52" w:rsidR="0076380E" w:rsidRPr="00E014D4" w:rsidRDefault="00245624" w:rsidP="00245624">
      <w:pPr>
        <w:spacing w:after="0" w:line="240" w:lineRule="auto"/>
        <w:jc w:val="both"/>
        <w:rPr>
          <w:rFonts w:ascii="Arial" w:hAnsi="Arial" w:cs="Arial"/>
          <w:sz w:val="24"/>
          <w:szCs w:val="24"/>
          <w:lang w:val="en-GB"/>
        </w:rPr>
      </w:pPr>
      <w:r w:rsidRPr="00E014D4">
        <w:rPr>
          <w:rFonts w:ascii="Arial" w:hAnsi="Arial" w:cs="Arial"/>
          <w:sz w:val="24"/>
          <w:szCs w:val="24"/>
          <w:lang w:val="en-GB"/>
        </w:rPr>
        <w:t>It is a fact that the Project has provided both strengthening of the management of these protected areas as well as supported the traditional populations in the consolidation of a new paradigm of economic development, based on the sustainable use of natural resources, respecting their way of life</w:t>
      </w:r>
      <w:r w:rsidR="0076380E" w:rsidRPr="00E014D4">
        <w:rPr>
          <w:rFonts w:ascii="Arial" w:hAnsi="Arial" w:cs="Arial"/>
          <w:sz w:val="24"/>
          <w:szCs w:val="24"/>
          <w:lang w:val="en-GB"/>
        </w:rPr>
        <w:t>.</w:t>
      </w:r>
    </w:p>
    <w:p w14:paraId="4037EB12" w14:textId="77777777" w:rsidR="007C7D1B" w:rsidRPr="00E014D4" w:rsidRDefault="007C7D1B" w:rsidP="007C7D1B">
      <w:pPr>
        <w:spacing w:after="0" w:line="240" w:lineRule="auto"/>
        <w:jc w:val="both"/>
        <w:rPr>
          <w:rFonts w:ascii="Arial" w:hAnsi="Arial" w:cs="Arial"/>
          <w:sz w:val="24"/>
          <w:szCs w:val="24"/>
          <w:lang w:val="en-GB"/>
        </w:rPr>
      </w:pPr>
    </w:p>
    <w:p w14:paraId="3C41F0A0" w14:textId="0F8286C8" w:rsidR="0076380E" w:rsidRPr="00E014D4" w:rsidRDefault="003C3397" w:rsidP="003C3397">
      <w:pPr>
        <w:spacing w:after="0" w:line="240" w:lineRule="auto"/>
        <w:jc w:val="both"/>
        <w:rPr>
          <w:rFonts w:ascii="Arial" w:hAnsi="Arial" w:cs="Arial"/>
          <w:sz w:val="24"/>
          <w:szCs w:val="24"/>
          <w:lang w:val="en-GB"/>
        </w:rPr>
      </w:pPr>
      <w:r w:rsidRPr="00E014D4">
        <w:rPr>
          <w:rFonts w:ascii="Arial" w:hAnsi="Arial" w:cs="Arial"/>
          <w:sz w:val="24"/>
          <w:szCs w:val="24"/>
          <w:lang w:val="en-GB"/>
        </w:rPr>
        <w:t>The Project was created to be executed by the Ministry of the Environment (</w:t>
      </w:r>
      <w:r w:rsidRPr="00E014D4">
        <w:rPr>
          <w:rFonts w:ascii="Arial" w:hAnsi="Arial" w:cs="Arial"/>
          <w:i/>
          <w:sz w:val="24"/>
          <w:szCs w:val="24"/>
          <w:lang w:val="en-GB"/>
        </w:rPr>
        <w:t>Ministério do Meio Ambiente – MMA</w:t>
      </w:r>
      <w:r w:rsidRPr="00E014D4">
        <w:rPr>
          <w:rFonts w:ascii="Arial" w:hAnsi="Arial" w:cs="Arial"/>
          <w:sz w:val="24"/>
          <w:szCs w:val="24"/>
          <w:lang w:val="en-GB"/>
        </w:rPr>
        <w:t>), in cooperation with the Brazilian Institute for the Environment and Natural Renewable Resources (</w:t>
      </w:r>
      <w:r w:rsidRPr="00E014D4">
        <w:rPr>
          <w:rFonts w:ascii="Arial" w:hAnsi="Arial" w:cs="Arial"/>
          <w:i/>
          <w:sz w:val="24"/>
          <w:szCs w:val="24"/>
          <w:lang w:val="en-GB"/>
        </w:rPr>
        <w:t>Instituto Brasileiro do Meio Ambiente e dos Recursos Naturais Renováveis – IBAMA</w:t>
      </w:r>
      <w:r w:rsidRPr="00E014D4">
        <w:rPr>
          <w:rFonts w:ascii="Arial" w:hAnsi="Arial" w:cs="Arial"/>
          <w:sz w:val="24"/>
          <w:szCs w:val="24"/>
          <w:lang w:val="en-GB"/>
        </w:rPr>
        <w:t>). However, with the creation of the Chico Mendes Institute for Biodiversity Conservation (</w:t>
      </w:r>
      <w:r w:rsidRPr="00E014D4">
        <w:rPr>
          <w:rFonts w:ascii="Arial" w:hAnsi="Arial" w:cs="Arial"/>
          <w:i/>
          <w:sz w:val="24"/>
          <w:szCs w:val="24"/>
          <w:lang w:val="en-GB"/>
        </w:rPr>
        <w:t>Instituto Chico Mendes de Conservação da Biodiversidade – ICMBio</w:t>
      </w:r>
      <w:r w:rsidRPr="00E014D4">
        <w:rPr>
          <w:rFonts w:ascii="Arial" w:hAnsi="Arial" w:cs="Arial"/>
          <w:sz w:val="24"/>
          <w:szCs w:val="24"/>
          <w:lang w:val="en-GB"/>
        </w:rPr>
        <w:t>), this agency became the executing agency and the United Nations Development Programme (UNDP) the implementing agency. With this, the Project Document (PRODOC) was signed on July 31, 2008.</w:t>
      </w:r>
    </w:p>
    <w:p w14:paraId="1D796C0B" w14:textId="77777777" w:rsidR="003C3397" w:rsidRPr="00E014D4" w:rsidRDefault="003C3397" w:rsidP="003C3397">
      <w:pPr>
        <w:spacing w:after="0" w:line="240" w:lineRule="auto"/>
        <w:jc w:val="both"/>
        <w:rPr>
          <w:rFonts w:ascii="Arial" w:hAnsi="Arial" w:cs="Arial"/>
          <w:sz w:val="24"/>
          <w:szCs w:val="24"/>
          <w:lang w:val="en-GB"/>
        </w:rPr>
      </w:pPr>
    </w:p>
    <w:p w14:paraId="4A7A22AC" w14:textId="77777777" w:rsidR="00966D72" w:rsidRPr="00E014D4" w:rsidRDefault="003C3397" w:rsidP="00966D72">
      <w:pPr>
        <w:spacing w:after="0" w:line="240" w:lineRule="auto"/>
        <w:jc w:val="both"/>
        <w:rPr>
          <w:rFonts w:ascii="Arial" w:hAnsi="Arial" w:cs="Arial"/>
          <w:sz w:val="24"/>
          <w:szCs w:val="24"/>
          <w:lang w:val="en-GB"/>
        </w:rPr>
      </w:pPr>
      <w:r w:rsidRPr="00E014D4">
        <w:rPr>
          <w:rFonts w:ascii="Arial" w:hAnsi="Arial" w:cs="Arial"/>
          <w:sz w:val="24"/>
          <w:szCs w:val="24"/>
          <w:lang w:val="en-GB"/>
        </w:rPr>
        <w:t>On that occasion, given the recent creation of ICMBio (in April of 2007), combined with the transitional and transferring of attributions and functions phase, the start of Project BRA 07/G32</w:t>
      </w:r>
      <w:r w:rsidR="00966D72" w:rsidRPr="00E014D4">
        <w:rPr>
          <w:rFonts w:ascii="Arial" w:hAnsi="Arial" w:cs="Arial"/>
          <w:sz w:val="24"/>
          <w:szCs w:val="24"/>
          <w:lang w:val="en-GB"/>
        </w:rPr>
        <w:t xml:space="preserve"> was postponed until 2009. </w:t>
      </w:r>
    </w:p>
    <w:p w14:paraId="36FFB267" w14:textId="77777777" w:rsidR="00966D72" w:rsidRPr="00E014D4" w:rsidRDefault="00966D72" w:rsidP="00966D72">
      <w:pPr>
        <w:spacing w:after="0" w:line="240" w:lineRule="auto"/>
        <w:jc w:val="both"/>
        <w:rPr>
          <w:rFonts w:ascii="Arial" w:hAnsi="Arial" w:cs="Arial"/>
          <w:sz w:val="24"/>
          <w:szCs w:val="24"/>
          <w:lang w:val="en-GB"/>
        </w:rPr>
      </w:pPr>
    </w:p>
    <w:p w14:paraId="353392F3" w14:textId="77777777" w:rsidR="00966D72" w:rsidRPr="00E014D4" w:rsidRDefault="00966D72" w:rsidP="00966D72">
      <w:pPr>
        <w:spacing w:after="0" w:line="240" w:lineRule="auto"/>
        <w:jc w:val="both"/>
        <w:rPr>
          <w:rFonts w:ascii="Arial" w:hAnsi="Arial" w:cs="Arial"/>
          <w:sz w:val="24"/>
          <w:szCs w:val="24"/>
          <w:lang w:val="en-GB"/>
        </w:rPr>
      </w:pPr>
      <w:r w:rsidRPr="00E014D4">
        <w:rPr>
          <w:rFonts w:ascii="Arial" w:hAnsi="Arial" w:cs="Arial"/>
          <w:sz w:val="24"/>
          <w:szCs w:val="24"/>
          <w:lang w:val="en-GB"/>
        </w:rPr>
        <w:t>Thus, the Project was created and execution conceded to ICMBio in a specific socio-economic context and respecting the population that inhabits mangrove areas.</w:t>
      </w:r>
    </w:p>
    <w:p w14:paraId="0F264B4D" w14:textId="77777777" w:rsidR="00966D72" w:rsidRPr="00E014D4" w:rsidRDefault="00966D72" w:rsidP="00966D72">
      <w:pPr>
        <w:spacing w:after="0" w:line="240" w:lineRule="auto"/>
        <w:jc w:val="both"/>
        <w:rPr>
          <w:rFonts w:ascii="Arial" w:hAnsi="Arial" w:cs="Arial"/>
          <w:sz w:val="24"/>
          <w:szCs w:val="24"/>
          <w:lang w:val="en-GB"/>
        </w:rPr>
      </w:pPr>
    </w:p>
    <w:p w14:paraId="3723132F" w14:textId="6A5829AC" w:rsidR="00DB3ECE" w:rsidRPr="00E014D4" w:rsidRDefault="00966D72" w:rsidP="00966D72">
      <w:pPr>
        <w:spacing w:after="0" w:line="240" w:lineRule="auto"/>
        <w:jc w:val="both"/>
        <w:rPr>
          <w:rFonts w:ascii="Arial" w:hAnsi="Arial" w:cs="Arial"/>
          <w:sz w:val="24"/>
          <w:szCs w:val="24"/>
          <w:lang w:val="en-GB"/>
        </w:rPr>
      </w:pPr>
      <w:r w:rsidRPr="00E014D4">
        <w:rPr>
          <w:rFonts w:ascii="Arial" w:hAnsi="Arial" w:cs="Arial"/>
          <w:sz w:val="24"/>
          <w:szCs w:val="24"/>
          <w:lang w:val="en-GB"/>
        </w:rPr>
        <w:t>Brazil has a population of around 190 million, distributed in a territory of 8,514,215.3 km</w:t>
      </w:r>
      <w:r w:rsidRPr="00E014D4">
        <w:rPr>
          <w:rFonts w:ascii="Arial" w:hAnsi="Arial" w:cs="Arial"/>
          <w:sz w:val="24"/>
          <w:szCs w:val="24"/>
          <w:vertAlign w:val="superscript"/>
          <w:lang w:val="en-GB"/>
        </w:rPr>
        <w:t>2</w:t>
      </w:r>
      <w:r w:rsidRPr="00E014D4">
        <w:rPr>
          <w:rFonts w:ascii="Arial" w:hAnsi="Arial" w:cs="Arial"/>
          <w:sz w:val="24"/>
          <w:szCs w:val="24"/>
          <w:lang w:val="en-GB"/>
        </w:rPr>
        <w:t xml:space="preserve">. According to estimates, more than 20 per cent of the Brazilian population lives in a coastal zone representing more than 37 million people and a demographic density five times </w:t>
      </w:r>
      <w:r w:rsidR="00E014D4" w:rsidRPr="00E014D4">
        <w:rPr>
          <w:rFonts w:ascii="Arial" w:hAnsi="Arial" w:cs="Arial"/>
          <w:sz w:val="24"/>
          <w:szCs w:val="24"/>
          <w:lang w:val="en-GB"/>
        </w:rPr>
        <w:t>larger</w:t>
      </w:r>
      <w:r w:rsidRPr="00E014D4">
        <w:rPr>
          <w:rFonts w:ascii="Arial" w:hAnsi="Arial" w:cs="Arial"/>
          <w:sz w:val="24"/>
          <w:szCs w:val="24"/>
          <w:lang w:val="en-GB"/>
        </w:rPr>
        <w:t xml:space="preserve"> than the national average. </w:t>
      </w:r>
      <w:r w:rsidR="000F7679" w:rsidRPr="00E014D4">
        <w:rPr>
          <w:rFonts w:ascii="Arial" w:hAnsi="Arial" w:cs="Arial"/>
          <w:sz w:val="24"/>
          <w:szCs w:val="24"/>
          <w:lang w:val="en-GB"/>
        </w:rPr>
        <w:t>A large part of the coastal population lives in cities and only 13 per cent of the population lives in rural areas and can be subdivided into agricultural, fishing, and traditional communities, including agro-extractivist populations</w:t>
      </w:r>
      <w:r w:rsidR="00DB3ECE" w:rsidRPr="00E014D4">
        <w:rPr>
          <w:rFonts w:ascii="Arial" w:hAnsi="Arial" w:cs="Arial"/>
          <w:sz w:val="24"/>
          <w:szCs w:val="24"/>
          <w:lang w:val="en-GB"/>
        </w:rPr>
        <w:t>.</w:t>
      </w:r>
    </w:p>
    <w:p w14:paraId="57A3BE6D" w14:textId="77777777" w:rsidR="00DB3ECE" w:rsidRPr="00E014D4" w:rsidRDefault="00DB3ECE" w:rsidP="007C7D1B">
      <w:pPr>
        <w:tabs>
          <w:tab w:val="left" w:pos="360"/>
          <w:tab w:val="left" w:pos="720"/>
        </w:tabs>
        <w:spacing w:after="0" w:line="240" w:lineRule="auto"/>
        <w:jc w:val="both"/>
        <w:rPr>
          <w:rFonts w:ascii="Arial" w:hAnsi="Arial" w:cs="Arial"/>
          <w:sz w:val="24"/>
          <w:szCs w:val="24"/>
          <w:lang w:val="en-GB"/>
        </w:rPr>
      </w:pPr>
    </w:p>
    <w:p w14:paraId="6F03CAF6" w14:textId="77777777" w:rsidR="000F7679" w:rsidRPr="00E014D4" w:rsidRDefault="000F7679" w:rsidP="000F7679">
      <w:pPr>
        <w:tabs>
          <w:tab w:val="left" w:pos="360"/>
          <w:tab w:val="left" w:pos="720"/>
        </w:tabs>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A significant part of Brazilian GDP comes from the service sector of the largest cities, as well as tourism, industry, and oil, which are also concentrated around the largest urban areas of the coastal zone. Tourism has expanded beyond urban areas and in 2003 already represented 2.2 per cent of the national economy</w:t>
      </w:r>
      <w:r w:rsidR="00DB3ECE" w:rsidRPr="00E014D4">
        <w:rPr>
          <w:rFonts w:ascii="Arial" w:hAnsi="Arial" w:cs="Arial"/>
          <w:sz w:val="24"/>
          <w:szCs w:val="24"/>
          <w:lang w:val="en-GB"/>
        </w:rPr>
        <w:t>.</w:t>
      </w:r>
      <w:r w:rsidRPr="00E014D4">
        <w:rPr>
          <w:rFonts w:ascii="Arial" w:hAnsi="Arial" w:cs="Arial"/>
          <w:sz w:val="24"/>
          <w:szCs w:val="24"/>
          <w:lang w:val="en-GB"/>
        </w:rPr>
        <w:t xml:space="preserve"> </w:t>
      </w:r>
    </w:p>
    <w:p w14:paraId="0F2F5588" w14:textId="77777777" w:rsidR="000F7679" w:rsidRPr="00E014D4" w:rsidRDefault="000F7679" w:rsidP="000F7679">
      <w:pPr>
        <w:tabs>
          <w:tab w:val="left" w:pos="360"/>
          <w:tab w:val="left" w:pos="720"/>
        </w:tabs>
        <w:suppressAutoHyphens/>
        <w:spacing w:after="0" w:line="240" w:lineRule="auto"/>
        <w:jc w:val="both"/>
        <w:rPr>
          <w:rFonts w:ascii="Arial" w:hAnsi="Arial" w:cs="Arial"/>
          <w:sz w:val="24"/>
          <w:szCs w:val="24"/>
          <w:lang w:val="en-GB"/>
        </w:rPr>
      </w:pPr>
    </w:p>
    <w:p w14:paraId="3BE4A2AC" w14:textId="6D9D660D" w:rsidR="00783A88" w:rsidRPr="00E014D4" w:rsidRDefault="00C507C0" w:rsidP="007C7D1B">
      <w:pPr>
        <w:tabs>
          <w:tab w:val="left" w:pos="360"/>
          <w:tab w:val="left" w:pos="720"/>
        </w:tabs>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Shrimp farming</w:t>
      </w:r>
      <w:r w:rsidR="000F7679" w:rsidRPr="00E014D4">
        <w:rPr>
          <w:rFonts w:ascii="Arial" w:hAnsi="Arial" w:cs="Arial"/>
          <w:sz w:val="24"/>
          <w:szCs w:val="24"/>
          <w:lang w:val="en-GB"/>
        </w:rPr>
        <w:t xml:space="preserve"> is one of the activities that has most grown along the coast, in particular in the </w:t>
      </w:r>
      <w:r w:rsidR="000F7679" w:rsidRPr="00E014D4">
        <w:rPr>
          <w:rFonts w:ascii="Arial" w:hAnsi="Arial" w:cs="Arial"/>
          <w:i/>
          <w:sz w:val="24"/>
          <w:szCs w:val="24"/>
          <w:lang w:val="en-GB"/>
        </w:rPr>
        <w:t>tannes</w:t>
      </w:r>
      <w:r w:rsidR="000F7679" w:rsidRPr="00E014D4">
        <w:rPr>
          <w:rFonts w:ascii="Arial" w:hAnsi="Arial" w:cs="Arial"/>
          <w:sz w:val="24"/>
          <w:szCs w:val="24"/>
          <w:lang w:val="en-GB"/>
        </w:rPr>
        <w:t xml:space="preserve">, due to the availability of water and entrances to the ocean. Just between 1997 and 2003 the production of shrimp increased 97 per cent, with an annual average growth of 20 per cent in the total area of shrimp plantations. The activity, which initially was restricted to the states of Rio Grande do Norte and Ceará, expanded to Piauí and Maranhão. </w:t>
      </w:r>
      <w:r w:rsidRPr="00E014D4">
        <w:rPr>
          <w:rFonts w:ascii="Arial" w:hAnsi="Arial" w:cs="Arial"/>
          <w:sz w:val="24"/>
          <w:szCs w:val="24"/>
          <w:lang w:val="en-GB"/>
        </w:rPr>
        <w:t>In 2005, shrimp farming represented 7.7 per cent of fishing products, contributing to place the country in 8</w:t>
      </w:r>
      <w:r w:rsidRPr="00E014D4">
        <w:rPr>
          <w:rFonts w:ascii="Arial" w:hAnsi="Arial" w:cs="Arial"/>
          <w:sz w:val="24"/>
          <w:szCs w:val="24"/>
          <w:vertAlign w:val="superscript"/>
          <w:lang w:val="en-GB"/>
        </w:rPr>
        <w:t>th</w:t>
      </w:r>
      <w:r w:rsidRPr="00E014D4">
        <w:rPr>
          <w:rFonts w:ascii="Arial" w:hAnsi="Arial" w:cs="Arial"/>
          <w:sz w:val="24"/>
          <w:szCs w:val="24"/>
          <w:lang w:val="en-GB"/>
        </w:rPr>
        <w:t xml:space="preserve"> place among the largest producers of the world and generating more than US$270 million. Industrial fishing near </w:t>
      </w:r>
      <w:r w:rsidR="00E014D4" w:rsidRPr="00E014D4">
        <w:rPr>
          <w:rFonts w:ascii="Arial" w:hAnsi="Arial" w:cs="Arial"/>
          <w:sz w:val="24"/>
          <w:szCs w:val="24"/>
          <w:lang w:val="en-GB"/>
        </w:rPr>
        <w:t>mangrove</w:t>
      </w:r>
      <w:r w:rsidRPr="00E014D4">
        <w:rPr>
          <w:rFonts w:ascii="Arial" w:hAnsi="Arial" w:cs="Arial"/>
          <w:sz w:val="24"/>
          <w:szCs w:val="24"/>
          <w:lang w:val="en-GB"/>
        </w:rPr>
        <w:t xml:space="preserve"> areas is concentrated in the south of the country</w:t>
      </w:r>
      <w:r w:rsidR="00DB3ECE" w:rsidRPr="00E014D4">
        <w:rPr>
          <w:rFonts w:ascii="Arial" w:hAnsi="Arial" w:cs="Arial"/>
          <w:sz w:val="24"/>
          <w:szCs w:val="24"/>
          <w:lang w:val="en-GB"/>
        </w:rPr>
        <w:t>.</w:t>
      </w:r>
    </w:p>
    <w:p w14:paraId="1CAE5FC9" w14:textId="77777777" w:rsidR="008D370D" w:rsidRPr="00E014D4" w:rsidRDefault="008D370D" w:rsidP="007C7D1B">
      <w:pPr>
        <w:tabs>
          <w:tab w:val="left" w:pos="360"/>
          <w:tab w:val="left" w:pos="720"/>
        </w:tabs>
        <w:suppressAutoHyphens/>
        <w:spacing w:after="0" w:line="240" w:lineRule="auto"/>
        <w:jc w:val="both"/>
        <w:rPr>
          <w:rFonts w:ascii="Arial" w:hAnsi="Arial" w:cs="Arial"/>
          <w:sz w:val="24"/>
          <w:szCs w:val="24"/>
          <w:lang w:val="en-GB"/>
        </w:rPr>
      </w:pPr>
    </w:p>
    <w:p w14:paraId="64E4897A" w14:textId="2A12B388" w:rsidR="00DB3ECE" w:rsidRPr="00E014D4" w:rsidRDefault="008D370D" w:rsidP="00637BE1">
      <w:pPr>
        <w:tabs>
          <w:tab w:val="left" w:pos="360"/>
          <w:tab w:val="left" w:pos="720"/>
        </w:tabs>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 xml:space="preserve">However, </w:t>
      </w:r>
      <w:r w:rsidR="00637BE1" w:rsidRPr="00E014D4">
        <w:rPr>
          <w:rFonts w:ascii="Arial" w:hAnsi="Arial" w:cs="Arial"/>
          <w:sz w:val="24"/>
          <w:szCs w:val="24"/>
          <w:lang w:val="en-GB"/>
        </w:rPr>
        <w:t>despite the spread of shrimp farming, its bases for growth have been constituted in such a way that greatly impacts mangrove areas.</w:t>
      </w:r>
    </w:p>
    <w:p w14:paraId="2A7E2CF8" w14:textId="77777777" w:rsidR="00637BE1" w:rsidRPr="00E014D4" w:rsidRDefault="00637BE1" w:rsidP="00637BE1">
      <w:pPr>
        <w:tabs>
          <w:tab w:val="left" w:pos="360"/>
          <w:tab w:val="left" w:pos="720"/>
        </w:tabs>
        <w:suppressAutoHyphens/>
        <w:spacing w:after="0" w:line="240" w:lineRule="auto"/>
        <w:jc w:val="both"/>
        <w:rPr>
          <w:rFonts w:ascii="Arial" w:hAnsi="Arial" w:cs="Arial"/>
          <w:sz w:val="24"/>
          <w:szCs w:val="24"/>
          <w:lang w:val="en-GB"/>
        </w:rPr>
      </w:pPr>
    </w:p>
    <w:p w14:paraId="212C5558" w14:textId="269DA4E5" w:rsidR="00637BE1" w:rsidRPr="00E014D4" w:rsidRDefault="00637BE1" w:rsidP="00637BE1">
      <w:pPr>
        <w:tabs>
          <w:tab w:val="left" w:pos="360"/>
          <w:tab w:val="left" w:pos="720"/>
        </w:tabs>
        <w:suppressAutoHyphens/>
        <w:spacing w:after="0" w:line="240" w:lineRule="auto"/>
        <w:jc w:val="both"/>
        <w:rPr>
          <w:rFonts w:ascii="Arial" w:eastAsia="Times New Roman" w:hAnsi="Arial" w:cs="Arial"/>
          <w:sz w:val="24"/>
          <w:szCs w:val="24"/>
          <w:lang w:val="en-GB" w:eastAsia="ar-SA"/>
        </w:rPr>
      </w:pPr>
      <w:r w:rsidRPr="00E014D4">
        <w:rPr>
          <w:rFonts w:ascii="Arial" w:hAnsi="Arial" w:cs="Arial"/>
          <w:sz w:val="24"/>
          <w:szCs w:val="24"/>
          <w:lang w:val="en-GB"/>
        </w:rPr>
        <w:t xml:space="preserve">Among the principal economic activities of traditional coastal communities, the utilisation of resources from mangroves stands out; this includes fishing, that is, crabs, oysters, and </w:t>
      </w:r>
      <w:r w:rsidR="00E014D4" w:rsidRPr="00E014D4">
        <w:rPr>
          <w:rFonts w:ascii="Arial" w:hAnsi="Arial" w:cs="Arial"/>
          <w:sz w:val="24"/>
          <w:szCs w:val="24"/>
          <w:lang w:val="en-GB"/>
        </w:rPr>
        <w:t>molluscs</w:t>
      </w:r>
      <w:r w:rsidRPr="00E014D4">
        <w:rPr>
          <w:rFonts w:ascii="Arial" w:hAnsi="Arial" w:cs="Arial"/>
          <w:sz w:val="24"/>
          <w:szCs w:val="24"/>
          <w:lang w:val="en-GB"/>
        </w:rPr>
        <w:t xml:space="preserve">, the extraction of wood and some isolated cases of tourism and agricultural production. </w:t>
      </w:r>
      <w:r w:rsidR="00E014D4" w:rsidRPr="00E014D4">
        <w:rPr>
          <w:rFonts w:ascii="Arial" w:hAnsi="Arial" w:cs="Arial"/>
          <w:sz w:val="24"/>
          <w:szCs w:val="24"/>
          <w:lang w:val="en-GB"/>
        </w:rPr>
        <w:t>Artisanal</w:t>
      </w:r>
      <w:r w:rsidRPr="00E014D4">
        <w:rPr>
          <w:rFonts w:ascii="Arial" w:hAnsi="Arial" w:cs="Arial"/>
          <w:sz w:val="24"/>
          <w:szCs w:val="24"/>
          <w:lang w:val="en-GB"/>
        </w:rPr>
        <w:t xml:space="preserve"> fishing is substantial and these are the principal components of this activity. Despite the scarcity of data on fishing production in mangrove areas in Brazil, it is estimated that, in some states, the contribution of these ecosystems is almost 50 per cent of the total production of artisanal fishing.</w:t>
      </w:r>
    </w:p>
    <w:p w14:paraId="5923DEFA" w14:textId="3CD2E5CA" w:rsidR="00DB3ECE" w:rsidRPr="00E014D4" w:rsidRDefault="00637BE1" w:rsidP="00637BE1">
      <w:pPr>
        <w:tabs>
          <w:tab w:val="left" w:pos="360"/>
          <w:tab w:val="left" w:pos="720"/>
        </w:tabs>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123676B6" w14:textId="2242D462" w:rsidR="00DB3ECE" w:rsidRPr="00E014D4" w:rsidRDefault="00637BE1" w:rsidP="00637BE1">
      <w:pPr>
        <w:rPr>
          <w:rFonts w:ascii="Arial" w:hAnsi="Arial" w:cs="Arial"/>
          <w:sz w:val="24"/>
          <w:szCs w:val="24"/>
          <w:lang w:val="en-GB"/>
        </w:rPr>
      </w:pPr>
      <w:r w:rsidRPr="00E014D4">
        <w:rPr>
          <w:rFonts w:ascii="Arial" w:hAnsi="Arial" w:cs="Arial"/>
          <w:sz w:val="24"/>
          <w:szCs w:val="24"/>
          <w:lang w:val="en-GB"/>
        </w:rPr>
        <w:t xml:space="preserve">In many locations, the income for traditional groups depends on the capture of the </w:t>
      </w:r>
      <w:r w:rsidRPr="00E014D4">
        <w:rPr>
          <w:rFonts w:ascii="Arial" w:hAnsi="Arial" w:cs="Arial"/>
          <w:i/>
          <w:sz w:val="24"/>
          <w:szCs w:val="24"/>
          <w:lang w:val="en-GB"/>
        </w:rPr>
        <w:t xml:space="preserve">uçá </w:t>
      </w:r>
      <w:r w:rsidRPr="00E014D4">
        <w:rPr>
          <w:rFonts w:ascii="Arial" w:hAnsi="Arial" w:cs="Arial"/>
          <w:sz w:val="24"/>
          <w:szCs w:val="24"/>
          <w:lang w:val="en-GB"/>
        </w:rPr>
        <w:t>crab. Crab fishermen are among some of the country’s poorest populations. The target regions of the Project in the North and Northeast of Brazil have some of the lowest Human Development Indices (HDI) in the country. Indeed, limited access of these communities to basic social benefits such as education, health, and housing, among others, contributes to its dependence on mangrove resources. For example, the education level of the crab fishermen rarely exceeds primary education, they usually have an average of four children, and a household income of about US $147 per month. These communities are economically marginalized in the sense that they are extremely poor, they are not recognized by the formal fishing settlements as artisanal fishermen, they typically do not have any record and therefore have no access to benefits that registered fishermen associated with formal colonies enjoy, including temporary unemployment insurance for seasonal periods, health insurance or retirement.</w:t>
      </w:r>
    </w:p>
    <w:p w14:paraId="4E74DD10" w14:textId="1B397557" w:rsidR="00DB3ECE" w:rsidRPr="00E014D4" w:rsidRDefault="00DB3B42" w:rsidP="007C7D1B">
      <w:pPr>
        <w:tabs>
          <w:tab w:val="left" w:pos="360"/>
          <w:tab w:val="left" w:pos="720"/>
        </w:tabs>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In general, primary fishing activities are traditionally performed by men. However, with the exception of shellfish, women collectors and/or seafood sellers, there is very little literature on the role of women in the fishing industry. This reflects certain socio-cultural aspects of these communities, where women can help men in salting the fish, preparing their nets, and even collecting clams and crabs, but they generally do not go out to sea because it is up to them to take care of the family and other domestic activities.</w:t>
      </w:r>
    </w:p>
    <w:p w14:paraId="74518A72" w14:textId="77777777" w:rsidR="00DB3ECE" w:rsidRPr="00E014D4" w:rsidRDefault="00DB3ECE" w:rsidP="007C7D1B">
      <w:pPr>
        <w:spacing w:after="0" w:line="240" w:lineRule="auto"/>
        <w:jc w:val="both"/>
        <w:rPr>
          <w:rFonts w:ascii="Arial" w:hAnsi="Arial" w:cs="Arial"/>
          <w:sz w:val="24"/>
          <w:szCs w:val="24"/>
          <w:lang w:val="en-GB"/>
        </w:rPr>
      </w:pPr>
    </w:p>
    <w:p w14:paraId="77393D3C" w14:textId="1CE17EA9" w:rsidR="00DB3ECE" w:rsidRPr="00E014D4" w:rsidRDefault="00DB3B42" w:rsidP="00DB3B42">
      <w:pPr>
        <w:spacing w:after="0" w:line="240" w:lineRule="auto"/>
        <w:jc w:val="both"/>
        <w:rPr>
          <w:rFonts w:ascii="Arial" w:hAnsi="Arial" w:cs="Arial"/>
          <w:sz w:val="24"/>
          <w:szCs w:val="24"/>
          <w:lang w:val="en-GB"/>
        </w:rPr>
      </w:pPr>
      <w:r w:rsidRPr="00E014D4">
        <w:rPr>
          <w:rFonts w:ascii="Arial" w:hAnsi="Arial" w:cs="Arial"/>
          <w:sz w:val="24"/>
          <w:szCs w:val="24"/>
          <w:lang w:val="en-GB"/>
        </w:rPr>
        <w:t>In this context, the activities of the Mangroves Project in Brazil have been executed in the selected pilot areas, seeking to link conservation of the mangrove ecosystem through the sustainable use of its habitat and the development of sustainable ways of life for the populations that live in these areas.</w:t>
      </w:r>
    </w:p>
    <w:p w14:paraId="69EF1085" w14:textId="77777777" w:rsidR="00660A74" w:rsidRPr="00E014D4" w:rsidRDefault="00660A74" w:rsidP="007C7D1B">
      <w:pPr>
        <w:spacing w:after="0" w:line="240" w:lineRule="auto"/>
        <w:rPr>
          <w:rFonts w:ascii="Arial" w:hAnsi="Arial" w:cs="Arial"/>
          <w:sz w:val="24"/>
          <w:szCs w:val="24"/>
          <w:lang w:val="en-GB"/>
        </w:rPr>
      </w:pPr>
    </w:p>
    <w:p w14:paraId="1359A38C" w14:textId="7ADCB847" w:rsidR="0028678A" w:rsidRPr="00E014D4" w:rsidRDefault="00DB3B42" w:rsidP="004F4131">
      <w:pPr>
        <w:numPr>
          <w:ilvl w:val="0"/>
          <w:numId w:val="10"/>
        </w:numPr>
        <w:spacing w:after="120" w:line="240" w:lineRule="auto"/>
        <w:ind w:left="851" w:hanging="284"/>
        <w:jc w:val="both"/>
        <w:rPr>
          <w:rFonts w:ascii="Arial" w:hAnsi="Arial" w:cs="Arial"/>
          <w:b/>
          <w:color w:val="000000"/>
          <w:sz w:val="24"/>
          <w:szCs w:val="24"/>
          <w:lang w:val="en-GB"/>
        </w:rPr>
      </w:pPr>
      <w:r w:rsidRPr="00E014D4">
        <w:rPr>
          <w:rFonts w:ascii="Arial" w:hAnsi="Arial" w:cs="Arial"/>
          <w:b/>
          <w:color w:val="000000"/>
          <w:sz w:val="24"/>
          <w:szCs w:val="24"/>
          <w:lang w:val="en-GB"/>
        </w:rPr>
        <w:t>Immediate and Developmental Objective</w:t>
      </w:r>
    </w:p>
    <w:p w14:paraId="00966F1D" w14:textId="0D889E96" w:rsidR="00DB3B42" w:rsidRPr="00E014D4" w:rsidRDefault="00677332" w:rsidP="0028678A">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In place of the language of immediate and developmental objectives, the project document maintains the expressions of logical framework, currently agreed by UNDP in Brazil: general aim and purpose, where it refers to </w:t>
      </w:r>
      <w:r w:rsidRPr="00E014D4">
        <w:rPr>
          <w:rFonts w:ascii="Arial" w:hAnsi="Arial" w:cs="Arial"/>
          <w:i/>
          <w:color w:val="000000"/>
          <w:sz w:val="24"/>
          <w:szCs w:val="24"/>
          <w:lang w:val="en-GB"/>
        </w:rPr>
        <w:t xml:space="preserve">impact </w:t>
      </w:r>
      <w:r w:rsidRPr="00E014D4">
        <w:rPr>
          <w:rFonts w:ascii="Arial" w:hAnsi="Arial" w:cs="Arial"/>
          <w:color w:val="000000"/>
          <w:sz w:val="24"/>
          <w:szCs w:val="24"/>
          <w:lang w:val="en-GB"/>
        </w:rPr>
        <w:t>or important or lasting changes in people's lives and the environment, and this includes the majority of the goals that are expected to be achieved during the life of the Project, particularly capacity development, a means of achieving the desired impact and also an important goal in itself. We have:</w:t>
      </w:r>
    </w:p>
    <w:p w14:paraId="74296BA8" w14:textId="77777777" w:rsidR="00616BE6" w:rsidRPr="00E014D4" w:rsidRDefault="00616BE6" w:rsidP="00616BE6">
      <w:pPr>
        <w:spacing w:after="0" w:line="240" w:lineRule="auto"/>
        <w:rPr>
          <w:rFonts w:ascii="Arial" w:hAnsi="Arial" w:cs="Arial"/>
          <w:sz w:val="24"/>
          <w:szCs w:val="24"/>
          <w:lang w:val="en-GB"/>
        </w:rPr>
      </w:pPr>
    </w:p>
    <w:p w14:paraId="74141346" w14:textId="20F36C1F" w:rsidR="0028678A" w:rsidRPr="00E014D4" w:rsidRDefault="00677332" w:rsidP="00677332">
      <w:pPr>
        <w:spacing w:after="120" w:line="240" w:lineRule="auto"/>
        <w:jc w:val="both"/>
        <w:rPr>
          <w:rFonts w:ascii="Arial" w:hAnsi="Arial" w:cs="Arial"/>
          <w:color w:val="000000"/>
          <w:sz w:val="24"/>
          <w:szCs w:val="24"/>
          <w:lang w:val="en-GB"/>
        </w:rPr>
      </w:pPr>
      <w:r w:rsidRPr="00E014D4">
        <w:rPr>
          <w:rFonts w:ascii="Arial" w:hAnsi="Arial" w:cs="Arial"/>
          <w:b/>
          <w:color w:val="000000"/>
          <w:sz w:val="24"/>
          <w:szCs w:val="24"/>
          <w:lang w:val="en-GB"/>
        </w:rPr>
        <w:t>General objective</w:t>
      </w:r>
      <w:r w:rsidR="0028678A" w:rsidRPr="00E014D4">
        <w:rPr>
          <w:rFonts w:ascii="Arial" w:hAnsi="Arial" w:cs="Arial"/>
          <w:color w:val="000000"/>
          <w:sz w:val="24"/>
          <w:szCs w:val="24"/>
          <w:lang w:val="en-GB"/>
        </w:rPr>
        <w:t xml:space="preserve">: </w:t>
      </w:r>
      <w:r w:rsidRPr="00E014D4">
        <w:rPr>
          <w:rFonts w:ascii="Arial" w:hAnsi="Arial" w:cs="Arial"/>
          <w:color w:val="000000"/>
          <w:sz w:val="24"/>
          <w:szCs w:val="24"/>
          <w:lang w:val="en-GB"/>
        </w:rPr>
        <w:t>Promote the conservation and sustainable use of mangrove ecosystems and the environmental functions and services necessary for national development and the welfare of coastal communities</w:t>
      </w:r>
      <w:r w:rsidR="0028678A" w:rsidRPr="00E014D4">
        <w:rPr>
          <w:rFonts w:ascii="Arial" w:hAnsi="Arial" w:cs="Arial"/>
          <w:color w:val="000000"/>
          <w:sz w:val="24"/>
          <w:szCs w:val="24"/>
          <w:lang w:val="en-GB"/>
        </w:rPr>
        <w:t>;</w:t>
      </w:r>
    </w:p>
    <w:p w14:paraId="41345F63" w14:textId="77777777" w:rsidR="00616BE6" w:rsidRPr="00E014D4" w:rsidRDefault="00616BE6" w:rsidP="00616BE6">
      <w:pPr>
        <w:spacing w:after="0" w:line="240" w:lineRule="auto"/>
        <w:rPr>
          <w:rFonts w:ascii="Arial" w:hAnsi="Arial" w:cs="Arial"/>
          <w:sz w:val="24"/>
          <w:szCs w:val="24"/>
          <w:lang w:val="en-GB"/>
        </w:rPr>
      </w:pPr>
    </w:p>
    <w:p w14:paraId="113C35A8" w14:textId="7146F8D5" w:rsidR="0028678A" w:rsidRPr="00E014D4" w:rsidRDefault="00677332" w:rsidP="00677332">
      <w:pPr>
        <w:spacing w:after="120" w:line="240" w:lineRule="auto"/>
        <w:jc w:val="both"/>
        <w:rPr>
          <w:rFonts w:ascii="Arial" w:hAnsi="Arial" w:cs="Arial"/>
          <w:color w:val="000000"/>
          <w:sz w:val="24"/>
          <w:szCs w:val="24"/>
          <w:lang w:val="en-GB"/>
        </w:rPr>
      </w:pPr>
      <w:r w:rsidRPr="00E014D4">
        <w:rPr>
          <w:rFonts w:ascii="Arial" w:hAnsi="Arial" w:cs="Arial"/>
          <w:b/>
          <w:color w:val="000000"/>
          <w:sz w:val="24"/>
          <w:szCs w:val="24"/>
          <w:lang w:val="en-GB"/>
        </w:rPr>
        <w:t>Purpose</w:t>
      </w:r>
      <w:r w:rsidR="0028678A" w:rsidRPr="00E014D4">
        <w:rPr>
          <w:rFonts w:ascii="Arial" w:hAnsi="Arial" w:cs="Arial"/>
          <w:color w:val="000000"/>
          <w:sz w:val="24"/>
          <w:szCs w:val="24"/>
          <w:lang w:val="en-GB"/>
        </w:rPr>
        <w:t xml:space="preserve">: </w:t>
      </w:r>
      <w:r w:rsidRPr="00E014D4">
        <w:rPr>
          <w:rFonts w:ascii="Arial" w:hAnsi="Arial" w:cs="Arial"/>
          <w:color w:val="000000"/>
          <w:sz w:val="24"/>
          <w:szCs w:val="24"/>
          <w:lang w:val="en-GB"/>
        </w:rPr>
        <w:t>Adopt a management strategy for protected areas tested in the field for the effective conservation of a representative sample of the Brazilian mangrove ecosystem</w:t>
      </w:r>
      <w:r w:rsidR="0028678A" w:rsidRPr="00E014D4">
        <w:rPr>
          <w:rFonts w:ascii="Arial" w:hAnsi="Arial" w:cs="Arial"/>
          <w:color w:val="000000"/>
          <w:sz w:val="24"/>
          <w:szCs w:val="24"/>
          <w:lang w:val="en-GB"/>
        </w:rPr>
        <w:t>.</w:t>
      </w:r>
    </w:p>
    <w:p w14:paraId="4DE31598" w14:textId="77777777" w:rsidR="00843DD9" w:rsidRPr="00E014D4" w:rsidRDefault="00843DD9" w:rsidP="00616BE6">
      <w:pPr>
        <w:spacing w:after="0" w:line="240" w:lineRule="auto"/>
        <w:rPr>
          <w:rFonts w:ascii="Arial" w:hAnsi="Arial" w:cs="Arial"/>
          <w:sz w:val="24"/>
          <w:szCs w:val="24"/>
          <w:lang w:val="en-GB"/>
        </w:rPr>
      </w:pPr>
    </w:p>
    <w:p w14:paraId="39291154" w14:textId="6DE48FA5" w:rsidR="0028678A" w:rsidRPr="00E014D4" w:rsidRDefault="00677332" w:rsidP="00616BE6">
      <w:pPr>
        <w:pStyle w:val="ListParagraph"/>
        <w:numPr>
          <w:ilvl w:val="1"/>
          <w:numId w:val="2"/>
        </w:numPr>
        <w:spacing w:after="0" w:line="240" w:lineRule="auto"/>
        <w:ind w:left="567" w:hanging="567"/>
        <w:jc w:val="both"/>
        <w:rPr>
          <w:rFonts w:ascii="Arial" w:hAnsi="Arial" w:cs="Arial"/>
          <w:sz w:val="24"/>
          <w:szCs w:val="24"/>
          <w:lang w:val="en-GB"/>
        </w:rPr>
      </w:pPr>
      <w:r w:rsidRPr="00E014D4">
        <w:rPr>
          <w:rFonts w:ascii="Arial" w:hAnsi="Arial" w:cs="Arial"/>
          <w:b/>
          <w:sz w:val="24"/>
          <w:szCs w:val="28"/>
          <w:lang w:val="en-GB"/>
        </w:rPr>
        <w:t xml:space="preserve"> Issues that the Project sought to Direct </w:t>
      </w:r>
    </w:p>
    <w:p w14:paraId="7467A679" w14:textId="77777777" w:rsidR="00677332" w:rsidRPr="00E014D4" w:rsidRDefault="00677332" w:rsidP="00677332">
      <w:pPr>
        <w:spacing w:after="0" w:line="240" w:lineRule="auto"/>
        <w:jc w:val="both"/>
        <w:rPr>
          <w:rFonts w:ascii="Arial" w:hAnsi="Arial" w:cs="Arial"/>
          <w:sz w:val="24"/>
          <w:szCs w:val="24"/>
          <w:lang w:val="en-GB"/>
        </w:rPr>
      </w:pPr>
    </w:p>
    <w:p w14:paraId="0AF5BF80" w14:textId="3A31875B" w:rsidR="001D67E5" w:rsidRPr="00E014D4" w:rsidRDefault="00677332" w:rsidP="0028678A">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The role mangroves perform in the increase in the resilience of coastal ecosystems, communities, and economic activities to climate change is increasingly recognised.</w:t>
      </w:r>
      <w:r w:rsidR="0028678A" w:rsidRPr="00E014D4">
        <w:rPr>
          <w:rFonts w:ascii="Arial" w:hAnsi="Arial" w:cs="Arial"/>
          <w:color w:val="222222"/>
          <w:sz w:val="24"/>
          <w:szCs w:val="24"/>
          <w:shd w:val="clear" w:color="auto" w:fill="FFFFFF"/>
          <w:lang w:val="en-GB"/>
        </w:rPr>
        <w:t xml:space="preserve"> </w:t>
      </w:r>
    </w:p>
    <w:p w14:paraId="1C98342A" w14:textId="0B32EA2B" w:rsidR="00EA7523" w:rsidRPr="00E014D4" w:rsidRDefault="001D67E5" w:rsidP="000A49C5">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 xml:space="preserve">Despite their importance, mangroves in Brazil are vulnerable to a series of </w:t>
      </w:r>
      <w:r w:rsidR="00E014D4" w:rsidRPr="00E014D4">
        <w:rPr>
          <w:rFonts w:ascii="Arial" w:hAnsi="Arial" w:cs="Arial"/>
          <w:color w:val="222222"/>
          <w:sz w:val="24"/>
          <w:szCs w:val="24"/>
          <w:shd w:val="clear" w:color="auto" w:fill="FFFFFF"/>
          <w:lang w:val="en-GB"/>
        </w:rPr>
        <w:t>anthropogenic</w:t>
      </w:r>
      <w:r w:rsidRPr="00E014D4">
        <w:rPr>
          <w:rFonts w:ascii="Arial" w:hAnsi="Arial" w:cs="Arial"/>
          <w:color w:val="222222"/>
          <w:sz w:val="24"/>
          <w:szCs w:val="24"/>
          <w:shd w:val="clear" w:color="auto" w:fill="FFFFFF"/>
          <w:lang w:val="en-GB"/>
        </w:rPr>
        <w:t xml:space="preserve"> threats. Although Brazil has constructed and implemented a </w:t>
      </w:r>
      <w:r w:rsidR="006131B7" w:rsidRPr="00E014D4">
        <w:rPr>
          <w:rFonts w:ascii="Arial" w:hAnsi="Arial" w:cs="Arial"/>
          <w:color w:val="222222"/>
          <w:sz w:val="24"/>
          <w:szCs w:val="24"/>
          <w:shd w:val="clear" w:color="auto" w:fill="FFFFFF"/>
          <w:lang w:val="en-GB"/>
        </w:rPr>
        <w:t xml:space="preserve">skeletal structure for the protection of environments that is quite ample and seeks to </w:t>
      </w:r>
      <w:r w:rsidR="000A49C5" w:rsidRPr="00E014D4">
        <w:rPr>
          <w:rFonts w:ascii="Arial" w:hAnsi="Arial" w:cs="Arial"/>
          <w:color w:val="222222"/>
          <w:sz w:val="24"/>
          <w:szCs w:val="24"/>
          <w:shd w:val="clear" w:color="auto" w:fill="FFFFFF"/>
          <w:lang w:val="en-GB"/>
        </w:rPr>
        <w:t>ensure the conservation of mangroves through a protected areas approach, the transversal systems are permeated with institutional deficiencies and capacities that act as barriers to the effective protection of any ecosystem</w:t>
      </w:r>
      <w:r w:rsidR="0028678A" w:rsidRPr="00E014D4">
        <w:rPr>
          <w:rFonts w:ascii="Arial" w:hAnsi="Arial" w:cs="Arial"/>
          <w:color w:val="222222"/>
          <w:sz w:val="24"/>
          <w:szCs w:val="24"/>
          <w:shd w:val="clear" w:color="auto" w:fill="FFFFFF"/>
          <w:lang w:val="en-GB"/>
        </w:rPr>
        <w:t xml:space="preserve">. </w:t>
      </w:r>
    </w:p>
    <w:p w14:paraId="47879834" w14:textId="77777777" w:rsidR="000A49C5" w:rsidRPr="00E014D4" w:rsidRDefault="000A49C5" w:rsidP="000A49C5">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These deficiencies are translated into the loss of mangrove habitats and the decrease in the offer of resources of which many communities and sectors depend. However, the Project has managed to place focus on the problems in the most important areas for implementing conservation and sustainable use strategies.</w:t>
      </w:r>
    </w:p>
    <w:p w14:paraId="60E19561" w14:textId="7DC3E47B" w:rsidR="0028678A" w:rsidRPr="00E014D4" w:rsidRDefault="000A49C5" w:rsidP="000A49C5">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It is important to emphasise that there is a lack of implementation of technological systems of management of natural resources threatened with extinction, such as the diffusion of new technologies for the sustainable management for crabs and fish</w:t>
      </w:r>
      <w:r w:rsidR="0028678A" w:rsidRPr="00E014D4">
        <w:rPr>
          <w:rFonts w:ascii="Arial" w:hAnsi="Arial" w:cs="Arial"/>
          <w:color w:val="222222"/>
          <w:sz w:val="24"/>
          <w:szCs w:val="24"/>
          <w:shd w:val="clear" w:color="auto" w:fill="FFFFFF"/>
          <w:lang w:val="en-GB"/>
        </w:rPr>
        <w:t>.</w:t>
      </w:r>
    </w:p>
    <w:p w14:paraId="492CA44C" w14:textId="68F6A8D9" w:rsidR="0028678A" w:rsidRPr="00E014D4" w:rsidRDefault="000A49C5" w:rsidP="000A49C5">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 xml:space="preserve">On the other hand, it is necessary to do more work on problems related to mangrove management such as the forest system, and not just as a habitat and refuge for sea creatures, crustaceans, and fish. Problems such as these should be better treated with </w:t>
      </w:r>
      <w:r w:rsidR="00E014D4" w:rsidRPr="00E014D4">
        <w:rPr>
          <w:rFonts w:ascii="Arial" w:hAnsi="Arial" w:cs="Arial"/>
          <w:color w:val="222222"/>
          <w:sz w:val="24"/>
          <w:szCs w:val="24"/>
          <w:shd w:val="clear" w:color="auto" w:fill="FFFFFF"/>
          <w:lang w:val="en-GB"/>
        </w:rPr>
        <w:t>training</w:t>
      </w:r>
      <w:r w:rsidRPr="00E014D4">
        <w:rPr>
          <w:rFonts w:ascii="Arial" w:hAnsi="Arial" w:cs="Arial"/>
          <w:color w:val="222222"/>
          <w:sz w:val="24"/>
          <w:szCs w:val="24"/>
          <w:shd w:val="clear" w:color="auto" w:fill="FFFFFF"/>
          <w:lang w:val="en-GB"/>
        </w:rPr>
        <w:t xml:space="preserve"> programs in environmental education.</w:t>
      </w:r>
    </w:p>
    <w:p w14:paraId="50A7CD54" w14:textId="6160CE99" w:rsidR="0028678A" w:rsidRPr="00E014D4" w:rsidRDefault="000A49C5" w:rsidP="000A49C5">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In this sense, the strengthening of management of the ecosystem based on the National System for Protected Areas (</w:t>
      </w:r>
      <w:r w:rsidRPr="00E014D4">
        <w:rPr>
          <w:rFonts w:ascii="Arial" w:hAnsi="Arial" w:cs="Arial"/>
          <w:i/>
          <w:color w:val="222222"/>
          <w:sz w:val="24"/>
          <w:szCs w:val="24"/>
          <w:shd w:val="clear" w:color="auto" w:fill="FFFFFF"/>
          <w:lang w:val="en-GB"/>
        </w:rPr>
        <w:t>Sistema Nacional de Unidade de Conservação – SNUC</w:t>
      </w:r>
      <w:r w:rsidRPr="00E014D4">
        <w:rPr>
          <w:rFonts w:ascii="Arial" w:hAnsi="Arial" w:cs="Arial"/>
          <w:color w:val="222222"/>
          <w:sz w:val="24"/>
          <w:szCs w:val="24"/>
          <w:shd w:val="clear" w:color="auto" w:fill="FFFFFF"/>
          <w:lang w:val="en-GB"/>
        </w:rPr>
        <w:t xml:space="preserve">) as a system for the management of natural resources in Brazil is </w:t>
      </w:r>
      <w:r w:rsidR="00E014D4" w:rsidRPr="00E014D4">
        <w:rPr>
          <w:rFonts w:ascii="Arial" w:hAnsi="Arial" w:cs="Arial"/>
          <w:color w:val="222222"/>
          <w:sz w:val="24"/>
          <w:szCs w:val="24"/>
          <w:shd w:val="clear" w:color="auto" w:fill="FFFFFF"/>
          <w:lang w:val="en-GB"/>
        </w:rPr>
        <w:t>strengthened</w:t>
      </w:r>
      <w:r w:rsidRPr="00E014D4">
        <w:rPr>
          <w:rFonts w:ascii="Arial" w:hAnsi="Arial" w:cs="Arial"/>
          <w:color w:val="222222"/>
          <w:sz w:val="24"/>
          <w:szCs w:val="24"/>
          <w:shd w:val="clear" w:color="auto" w:fill="FFFFFF"/>
          <w:lang w:val="en-GB"/>
        </w:rPr>
        <w:t xml:space="preserve"> through the ways of life of populations that live in those regions and that make use of those natural resources for their subsistence. This means that we must consider that sustainable production and management need to go together because they are not dissociable and they are interdependent.</w:t>
      </w:r>
    </w:p>
    <w:p w14:paraId="7D5468AA" w14:textId="77777777" w:rsidR="007154D9" w:rsidRPr="00E014D4" w:rsidRDefault="007154D9" w:rsidP="0028678A">
      <w:pPr>
        <w:spacing w:after="120" w:line="240" w:lineRule="auto"/>
        <w:jc w:val="both"/>
        <w:rPr>
          <w:rFonts w:ascii="Arial" w:hAnsi="Arial" w:cs="Arial"/>
          <w:color w:val="222222"/>
          <w:sz w:val="24"/>
          <w:szCs w:val="24"/>
          <w:shd w:val="clear" w:color="auto" w:fill="FFFFFF"/>
          <w:lang w:val="en-GB"/>
        </w:rPr>
      </w:pPr>
    </w:p>
    <w:p w14:paraId="507CE190" w14:textId="734648FE" w:rsidR="0028678A" w:rsidRPr="00E014D4" w:rsidRDefault="007154D9" w:rsidP="007154D9">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 xml:space="preserve">However, a dynamic exists for </w:t>
      </w:r>
      <w:r w:rsidR="00E014D4" w:rsidRPr="00E014D4">
        <w:rPr>
          <w:rFonts w:ascii="Arial" w:hAnsi="Arial" w:cs="Arial"/>
          <w:color w:val="222222"/>
          <w:sz w:val="24"/>
          <w:szCs w:val="24"/>
          <w:shd w:val="clear" w:color="auto" w:fill="FFFFFF"/>
          <w:lang w:val="en-GB"/>
        </w:rPr>
        <w:t>mangroves that are</w:t>
      </w:r>
      <w:r w:rsidRPr="00E014D4">
        <w:rPr>
          <w:rFonts w:ascii="Arial" w:hAnsi="Arial" w:cs="Arial"/>
          <w:color w:val="222222"/>
          <w:sz w:val="24"/>
          <w:szCs w:val="24"/>
          <w:shd w:val="clear" w:color="auto" w:fill="FFFFFF"/>
          <w:lang w:val="en-GB"/>
        </w:rPr>
        <w:t xml:space="preserve"> independent of human action, such as, for example, the resulting alteration in water flows in deltas and mouths of rivers. Therefore, the Project can be a means of seeking to bring to society the comprehension of these natural biotic processes. In addition, the Project can be and, to a certain degree, has been the promoting link between the articulation of mangrove problems and those coming from problems relative to the use of soil and water resources.</w:t>
      </w:r>
    </w:p>
    <w:p w14:paraId="5579EFB1" w14:textId="131DCE5B" w:rsidR="00660A74" w:rsidRPr="00E014D4" w:rsidRDefault="007154D9" w:rsidP="007154D9">
      <w:pPr>
        <w:spacing w:after="120" w:line="240" w:lineRule="auto"/>
        <w:jc w:val="both"/>
        <w:rPr>
          <w:rFonts w:ascii="Arial" w:hAnsi="Arial" w:cs="Arial"/>
          <w:sz w:val="24"/>
          <w:szCs w:val="24"/>
          <w:lang w:val="en-GB"/>
        </w:rPr>
      </w:pPr>
      <w:r w:rsidRPr="00E014D4">
        <w:rPr>
          <w:rFonts w:ascii="Arial" w:hAnsi="Arial" w:cs="Arial"/>
          <w:color w:val="222222"/>
          <w:sz w:val="24"/>
          <w:szCs w:val="24"/>
          <w:shd w:val="clear" w:color="auto" w:fill="FFFFFF"/>
          <w:lang w:val="en-GB"/>
        </w:rPr>
        <w:t xml:space="preserve">The execution of Project BRA 07/G32, the Mangroves Project, contributes to the reduction of national and regional inequalities. Brazil, one of the most unequal countries in terms of income and socio-economic conditions, has systematically worked to reduce income inequality since the year 2000. The </w:t>
      </w:r>
      <w:r w:rsidRPr="00E014D4">
        <w:rPr>
          <w:rFonts w:ascii="Arial" w:hAnsi="Arial" w:cs="Arial"/>
          <w:i/>
          <w:color w:val="222222"/>
          <w:sz w:val="24"/>
          <w:szCs w:val="24"/>
          <w:shd w:val="clear" w:color="auto" w:fill="FFFFFF"/>
          <w:lang w:val="en-GB"/>
        </w:rPr>
        <w:t>Bolsa Família</w:t>
      </w:r>
      <w:r w:rsidRPr="00E014D4">
        <w:rPr>
          <w:rFonts w:ascii="Arial" w:hAnsi="Arial" w:cs="Arial"/>
          <w:color w:val="222222"/>
          <w:sz w:val="24"/>
          <w:szCs w:val="24"/>
          <w:shd w:val="clear" w:color="auto" w:fill="FFFFFF"/>
          <w:lang w:val="en-GB"/>
        </w:rPr>
        <w:t xml:space="preserve"> program, a conditional cash transfer program, responds in part to the reduction of inequality. The </w:t>
      </w:r>
      <w:r w:rsidRPr="00E014D4">
        <w:rPr>
          <w:rFonts w:ascii="Arial" w:hAnsi="Arial" w:cs="Arial"/>
          <w:i/>
          <w:color w:val="222222"/>
          <w:sz w:val="24"/>
          <w:szCs w:val="24"/>
          <w:shd w:val="clear" w:color="auto" w:fill="FFFFFF"/>
          <w:lang w:val="en-GB"/>
        </w:rPr>
        <w:t>Bolsa Verde</w:t>
      </w:r>
      <w:r w:rsidRPr="00E014D4">
        <w:rPr>
          <w:rFonts w:ascii="Arial" w:hAnsi="Arial" w:cs="Arial"/>
          <w:color w:val="222222"/>
          <w:sz w:val="24"/>
          <w:szCs w:val="24"/>
          <w:shd w:val="clear" w:color="auto" w:fill="FFFFFF"/>
          <w:lang w:val="en-GB"/>
        </w:rPr>
        <w:t xml:space="preserve"> program seeks to apply a similar principal in the environmental area and this program has three interfaces with the Mangroves in Brazil Project, principally those aspects around alternative methods for income generation and social promotion.</w:t>
      </w:r>
    </w:p>
    <w:p w14:paraId="41ED4D4A" w14:textId="77777777" w:rsidR="00843DD9" w:rsidRPr="00E014D4" w:rsidRDefault="00843DD9" w:rsidP="00660A74">
      <w:pPr>
        <w:pStyle w:val="Default"/>
        <w:jc w:val="both"/>
        <w:rPr>
          <w:lang w:val="en-GB"/>
        </w:rPr>
      </w:pPr>
    </w:p>
    <w:p w14:paraId="47BAF09D" w14:textId="3270A284" w:rsidR="0028678A" w:rsidRPr="00E014D4" w:rsidRDefault="00E900C5" w:rsidP="00495F8B">
      <w:pPr>
        <w:pStyle w:val="Default"/>
        <w:numPr>
          <w:ilvl w:val="1"/>
          <w:numId w:val="2"/>
        </w:numPr>
        <w:ind w:left="567" w:hanging="567"/>
        <w:jc w:val="both"/>
        <w:rPr>
          <w:b/>
          <w:lang w:val="en-GB"/>
        </w:rPr>
      </w:pPr>
      <w:r w:rsidRPr="00E014D4">
        <w:rPr>
          <w:b/>
          <w:lang w:val="en-GB"/>
        </w:rPr>
        <w:t>Principal Actors Involved in the Project</w:t>
      </w:r>
    </w:p>
    <w:p w14:paraId="69ADA3FB" w14:textId="77777777" w:rsidR="003E677A" w:rsidRPr="00E014D4" w:rsidRDefault="003E677A" w:rsidP="003E677A">
      <w:pPr>
        <w:pStyle w:val="Default"/>
        <w:jc w:val="both"/>
        <w:rPr>
          <w:lang w:val="en-GB"/>
        </w:rPr>
      </w:pPr>
    </w:p>
    <w:p w14:paraId="4578B212" w14:textId="50CA4420" w:rsidR="00A47885" w:rsidRPr="00E014D4" w:rsidRDefault="00881380" w:rsidP="00A47885">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principal actors, according to the PRODOC, are:</w:t>
      </w:r>
    </w:p>
    <w:p w14:paraId="425426DE" w14:textId="106050E7" w:rsidR="00A47885" w:rsidRPr="00E014D4" w:rsidRDefault="00881380" w:rsidP="00DE39F4">
      <w:pPr>
        <w:pStyle w:val="ListParagraph"/>
        <w:numPr>
          <w:ilvl w:val="0"/>
          <w:numId w:val="12"/>
        </w:numPr>
        <w:spacing w:after="0" w:line="240" w:lineRule="auto"/>
        <w:ind w:left="360"/>
        <w:jc w:val="both"/>
        <w:rPr>
          <w:rFonts w:ascii="Arial" w:hAnsi="Arial" w:cs="Arial"/>
          <w:color w:val="000000"/>
          <w:sz w:val="24"/>
          <w:szCs w:val="24"/>
          <w:lang w:val="en-GB"/>
        </w:rPr>
      </w:pPr>
      <w:r w:rsidRPr="00E014D4">
        <w:rPr>
          <w:rFonts w:ascii="Arial" w:hAnsi="Arial" w:cs="Arial"/>
          <w:color w:val="000000"/>
          <w:sz w:val="24"/>
          <w:szCs w:val="24"/>
          <w:lang w:val="en-GB"/>
        </w:rPr>
        <w:t>Chico Mendes Institute for Biodiversity Conservation</w:t>
      </w:r>
      <w:r w:rsidR="00A47885" w:rsidRPr="00E014D4">
        <w:rPr>
          <w:rFonts w:ascii="Arial" w:hAnsi="Arial" w:cs="Arial"/>
          <w:color w:val="000000"/>
          <w:sz w:val="24"/>
          <w:szCs w:val="24"/>
          <w:lang w:val="en-GB"/>
        </w:rPr>
        <w:t>(ICMBio);</w:t>
      </w:r>
    </w:p>
    <w:p w14:paraId="3163F3AF" w14:textId="2AE11042" w:rsidR="00A47885" w:rsidRPr="00E014D4" w:rsidRDefault="00881380" w:rsidP="00DE39F4">
      <w:pPr>
        <w:pStyle w:val="ListParagraph"/>
        <w:numPr>
          <w:ilvl w:val="0"/>
          <w:numId w:val="12"/>
        </w:numPr>
        <w:spacing w:after="0" w:line="240" w:lineRule="auto"/>
        <w:ind w:left="360"/>
        <w:jc w:val="both"/>
        <w:rPr>
          <w:rFonts w:ascii="Arial" w:hAnsi="Arial" w:cs="Arial"/>
          <w:color w:val="000000"/>
          <w:sz w:val="24"/>
          <w:szCs w:val="24"/>
          <w:lang w:val="en-GB"/>
        </w:rPr>
      </w:pPr>
      <w:r w:rsidRPr="00E014D4">
        <w:rPr>
          <w:rFonts w:ascii="Arial" w:hAnsi="Arial" w:cs="Arial"/>
          <w:color w:val="000000"/>
          <w:sz w:val="24"/>
          <w:szCs w:val="24"/>
          <w:lang w:val="en-GB"/>
        </w:rPr>
        <w:t xml:space="preserve">Ministry of the Environment </w:t>
      </w:r>
      <w:r w:rsidR="0028678A" w:rsidRPr="00E014D4">
        <w:rPr>
          <w:rFonts w:ascii="Arial" w:hAnsi="Arial" w:cs="Arial"/>
          <w:color w:val="000000"/>
          <w:sz w:val="24"/>
          <w:szCs w:val="24"/>
          <w:lang w:val="en-GB"/>
        </w:rPr>
        <w:t>(MMA)</w:t>
      </w:r>
      <w:r w:rsidR="00A47885" w:rsidRPr="00E014D4">
        <w:rPr>
          <w:rFonts w:ascii="Arial" w:hAnsi="Arial" w:cs="Arial"/>
          <w:color w:val="000000"/>
          <w:sz w:val="24"/>
          <w:szCs w:val="24"/>
          <w:lang w:val="en-GB"/>
        </w:rPr>
        <w:t>;</w:t>
      </w:r>
    </w:p>
    <w:p w14:paraId="62883CAA" w14:textId="3063C2A7" w:rsidR="00A47885" w:rsidRPr="00E014D4" w:rsidRDefault="00881380" w:rsidP="00DE39F4">
      <w:pPr>
        <w:pStyle w:val="ListParagraph"/>
        <w:numPr>
          <w:ilvl w:val="0"/>
          <w:numId w:val="12"/>
        </w:numPr>
        <w:spacing w:after="0" w:line="240" w:lineRule="auto"/>
        <w:ind w:left="360"/>
        <w:jc w:val="both"/>
        <w:rPr>
          <w:rFonts w:ascii="Arial" w:hAnsi="Arial" w:cs="Arial"/>
          <w:color w:val="000000"/>
          <w:sz w:val="24"/>
          <w:szCs w:val="24"/>
          <w:lang w:val="en-GB"/>
        </w:rPr>
      </w:pPr>
      <w:r w:rsidRPr="00E014D4">
        <w:rPr>
          <w:rFonts w:ascii="Arial" w:hAnsi="Arial" w:cs="Arial"/>
          <w:color w:val="000000"/>
          <w:sz w:val="24"/>
          <w:szCs w:val="24"/>
          <w:lang w:val="en-GB"/>
        </w:rPr>
        <w:t>Brazilian Institute for the Environment and Renewable Natural Resources</w:t>
      </w:r>
      <w:r w:rsidR="0028678A" w:rsidRPr="00E014D4">
        <w:rPr>
          <w:rFonts w:ascii="Arial" w:hAnsi="Arial" w:cs="Arial"/>
          <w:color w:val="000000"/>
          <w:sz w:val="24"/>
          <w:szCs w:val="24"/>
          <w:lang w:val="en-GB"/>
        </w:rPr>
        <w:t xml:space="preserve"> (IBAMA)</w:t>
      </w:r>
      <w:r w:rsidR="00A47885" w:rsidRPr="00E014D4">
        <w:rPr>
          <w:rFonts w:ascii="Arial" w:hAnsi="Arial" w:cs="Arial"/>
          <w:color w:val="000000"/>
          <w:sz w:val="24"/>
          <w:szCs w:val="24"/>
          <w:lang w:val="en-GB"/>
        </w:rPr>
        <w:t>;</w:t>
      </w:r>
    </w:p>
    <w:p w14:paraId="1F8C3986" w14:textId="7604092F"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National Centre for Sustainable Development for Traditional Populations</w:t>
      </w:r>
      <w:r w:rsidR="0028678A" w:rsidRPr="00E014D4">
        <w:rPr>
          <w:rFonts w:ascii="Arial" w:hAnsi="Arial" w:cs="Arial"/>
          <w:sz w:val="24"/>
          <w:szCs w:val="24"/>
          <w:lang w:val="en-GB"/>
        </w:rPr>
        <w:t xml:space="preserve"> (CNPT)</w:t>
      </w:r>
      <w:r w:rsidR="00CE1DEA" w:rsidRPr="00E014D4">
        <w:rPr>
          <w:rFonts w:ascii="Arial" w:hAnsi="Arial" w:cs="Arial"/>
          <w:sz w:val="24"/>
          <w:szCs w:val="24"/>
          <w:lang w:val="en-GB"/>
        </w:rPr>
        <w:t>;</w:t>
      </w:r>
    </w:p>
    <w:p w14:paraId="61879581" w14:textId="467DFDC8"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National Agency for Water </w:t>
      </w:r>
      <w:r w:rsidR="00CE1DEA" w:rsidRPr="00E014D4">
        <w:rPr>
          <w:rFonts w:ascii="Arial" w:hAnsi="Arial" w:cs="Arial"/>
          <w:sz w:val="24"/>
          <w:szCs w:val="24"/>
          <w:lang w:val="en-GB"/>
        </w:rPr>
        <w:t>(ANA);</w:t>
      </w:r>
    </w:p>
    <w:p w14:paraId="297F6F2D" w14:textId="72F97B0A"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Ministry for Agrarian Development</w:t>
      </w:r>
      <w:r w:rsidR="0028678A" w:rsidRPr="00E014D4">
        <w:rPr>
          <w:rFonts w:ascii="Arial" w:hAnsi="Arial" w:cs="Arial"/>
          <w:sz w:val="24"/>
          <w:szCs w:val="24"/>
          <w:lang w:val="en-GB"/>
        </w:rPr>
        <w:t xml:space="preserve"> (MDA)</w:t>
      </w:r>
      <w:r w:rsidR="00CE1DEA" w:rsidRPr="00E014D4">
        <w:rPr>
          <w:rFonts w:ascii="Arial" w:hAnsi="Arial" w:cs="Arial"/>
          <w:sz w:val="24"/>
          <w:szCs w:val="24"/>
          <w:lang w:val="en-GB"/>
        </w:rPr>
        <w:t>;</w:t>
      </w:r>
    </w:p>
    <w:p w14:paraId="18D8C7C0" w14:textId="51C1F07D"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Secretariat for Familial Agriculture </w:t>
      </w:r>
      <w:r w:rsidR="00CE1DEA" w:rsidRPr="00E014D4">
        <w:rPr>
          <w:rFonts w:ascii="Arial" w:hAnsi="Arial" w:cs="Arial"/>
          <w:sz w:val="24"/>
          <w:szCs w:val="24"/>
          <w:lang w:val="en-GB"/>
        </w:rPr>
        <w:t>(SAF);</w:t>
      </w:r>
    </w:p>
    <w:p w14:paraId="4F73BF48" w14:textId="2CB06586" w:rsidR="00CE1DEA" w:rsidRPr="00E014D4" w:rsidRDefault="00E014D4"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Brazilian</w:t>
      </w:r>
      <w:r w:rsidR="00881380" w:rsidRPr="00E014D4">
        <w:rPr>
          <w:rFonts w:ascii="Arial" w:hAnsi="Arial" w:cs="Arial"/>
          <w:sz w:val="24"/>
          <w:szCs w:val="24"/>
          <w:lang w:val="en-GB"/>
        </w:rPr>
        <w:t xml:space="preserve"> Agricultural Research Agency </w:t>
      </w:r>
      <w:r w:rsidR="0028678A" w:rsidRPr="00E014D4">
        <w:rPr>
          <w:rFonts w:ascii="Arial" w:hAnsi="Arial" w:cs="Arial"/>
          <w:sz w:val="24"/>
          <w:szCs w:val="24"/>
          <w:lang w:val="en-GB"/>
        </w:rPr>
        <w:t>(EMBRAPA)</w:t>
      </w:r>
      <w:r w:rsidR="00CE1DEA" w:rsidRPr="00E014D4">
        <w:rPr>
          <w:rFonts w:ascii="Arial" w:hAnsi="Arial" w:cs="Arial"/>
          <w:sz w:val="24"/>
          <w:szCs w:val="24"/>
          <w:lang w:val="en-GB"/>
        </w:rPr>
        <w:t>;</w:t>
      </w:r>
    </w:p>
    <w:p w14:paraId="267DFF48" w14:textId="097BAAA9"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Federal University of </w:t>
      </w:r>
      <w:r w:rsidR="0028678A" w:rsidRPr="00E014D4">
        <w:rPr>
          <w:rFonts w:ascii="Arial" w:hAnsi="Arial" w:cs="Arial"/>
          <w:sz w:val="24"/>
          <w:szCs w:val="24"/>
          <w:lang w:val="en-GB"/>
        </w:rPr>
        <w:t>Maranhão (UFMA)</w:t>
      </w:r>
      <w:r w:rsidR="00CE1DEA" w:rsidRPr="00E014D4">
        <w:rPr>
          <w:rFonts w:ascii="Arial" w:hAnsi="Arial" w:cs="Arial"/>
          <w:sz w:val="24"/>
          <w:szCs w:val="24"/>
          <w:lang w:val="en-GB"/>
        </w:rPr>
        <w:t>;</w:t>
      </w:r>
    </w:p>
    <w:p w14:paraId="4AB723A1" w14:textId="784682E5"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Cs w:val="24"/>
          <w:lang w:val="en-GB"/>
        </w:rPr>
        <w:t>Brazilian Micro and Small Business Support Service</w:t>
      </w:r>
      <w:r w:rsidRPr="00E014D4">
        <w:rPr>
          <w:rFonts w:ascii="Arial" w:hAnsi="Arial" w:cs="Arial"/>
          <w:sz w:val="24"/>
          <w:szCs w:val="24"/>
          <w:lang w:val="en-GB"/>
        </w:rPr>
        <w:t xml:space="preserve"> </w:t>
      </w:r>
      <w:r w:rsidR="00CE1DEA" w:rsidRPr="00E014D4">
        <w:rPr>
          <w:rFonts w:ascii="Arial" w:hAnsi="Arial" w:cs="Arial"/>
          <w:sz w:val="24"/>
          <w:szCs w:val="24"/>
          <w:lang w:val="en-GB"/>
        </w:rPr>
        <w:t>(SEBRAE);</w:t>
      </w:r>
    </w:p>
    <w:p w14:paraId="6EDEB359" w14:textId="00EF575F"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Secretariat for Science, Technology, and the </w:t>
      </w:r>
      <w:r w:rsidR="00E014D4" w:rsidRPr="00E014D4">
        <w:rPr>
          <w:rFonts w:ascii="Arial" w:hAnsi="Arial" w:cs="Arial"/>
          <w:sz w:val="24"/>
          <w:szCs w:val="24"/>
          <w:lang w:val="en-GB"/>
        </w:rPr>
        <w:t>Environment</w:t>
      </w:r>
      <w:r w:rsidR="0028678A" w:rsidRPr="00E014D4">
        <w:rPr>
          <w:rFonts w:ascii="Arial" w:hAnsi="Arial" w:cs="Arial"/>
          <w:sz w:val="24"/>
          <w:szCs w:val="24"/>
          <w:lang w:val="en-GB"/>
        </w:rPr>
        <w:t xml:space="preserve"> (SECTAM, </w:t>
      </w:r>
      <w:r w:rsidRPr="00E014D4">
        <w:rPr>
          <w:rFonts w:ascii="Arial" w:hAnsi="Arial" w:cs="Arial"/>
          <w:sz w:val="24"/>
          <w:szCs w:val="24"/>
          <w:lang w:val="en-GB"/>
        </w:rPr>
        <w:t xml:space="preserve">state of </w:t>
      </w:r>
      <w:r w:rsidR="0028678A" w:rsidRPr="00E014D4">
        <w:rPr>
          <w:rFonts w:ascii="Arial" w:hAnsi="Arial" w:cs="Arial"/>
          <w:sz w:val="24"/>
          <w:szCs w:val="24"/>
          <w:lang w:val="en-GB"/>
        </w:rPr>
        <w:t>Pará)</w:t>
      </w:r>
      <w:r w:rsidR="00CE1DEA" w:rsidRPr="00E014D4">
        <w:rPr>
          <w:rFonts w:ascii="Arial" w:hAnsi="Arial" w:cs="Arial"/>
          <w:sz w:val="24"/>
          <w:szCs w:val="24"/>
          <w:lang w:val="en-GB"/>
        </w:rPr>
        <w:t>;</w:t>
      </w:r>
    </w:p>
    <w:p w14:paraId="709351B1" w14:textId="41647662"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Secretariat for the Environment and Natural Resources </w:t>
      </w:r>
      <w:r w:rsidR="0028678A" w:rsidRPr="00E014D4">
        <w:rPr>
          <w:rFonts w:ascii="Arial" w:hAnsi="Arial" w:cs="Arial"/>
          <w:sz w:val="24"/>
          <w:szCs w:val="24"/>
          <w:lang w:val="en-GB"/>
        </w:rPr>
        <w:t xml:space="preserve">(SEMA/GEMA, </w:t>
      </w:r>
      <w:r w:rsidRPr="00E014D4">
        <w:rPr>
          <w:rFonts w:ascii="Arial" w:hAnsi="Arial" w:cs="Arial"/>
          <w:sz w:val="24"/>
          <w:szCs w:val="24"/>
          <w:lang w:val="en-GB"/>
        </w:rPr>
        <w:t xml:space="preserve">state of </w:t>
      </w:r>
      <w:r w:rsidR="0028678A" w:rsidRPr="00E014D4">
        <w:rPr>
          <w:rFonts w:ascii="Arial" w:hAnsi="Arial" w:cs="Arial"/>
          <w:sz w:val="24"/>
          <w:szCs w:val="24"/>
          <w:lang w:val="en-GB"/>
        </w:rPr>
        <w:t>Maranhão)</w:t>
      </w:r>
      <w:r w:rsidR="00CE1DEA" w:rsidRPr="00E014D4">
        <w:rPr>
          <w:rFonts w:ascii="Arial" w:hAnsi="Arial" w:cs="Arial"/>
          <w:sz w:val="24"/>
          <w:szCs w:val="24"/>
          <w:lang w:val="en-GB"/>
        </w:rPr>
        <w:t>;</w:t>
      </w:r>
    </w:p>
    <w:p w14:paraId="5EB1F6F3" w14:textId="12CA7158" w:rsidR="00CE1DEA" w:rsidRPr="00E014D4" w:rsidRDefault="0028678A"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Secretaria</w:t>
      </w:r>
      <w:r w:rsidR="00881380" w:rsidRPr="00E014D4">
        <w:rPr>
          <w:rFonts w:ascii="Arial" w:hAnsi="Arial" w:cs="Arial"/>
          <w:sz w:val="24"/>
          <w:szCs w:val="24"/>
          <w:lang w:val="en-GB"/>
        </w:rPr>
        <w:t>t of the Environment and Natural Resources</w:t>
      </w:r>
      <w:r w:rsidRPr="00E014D4">
        <w:rPr>
          <w:rFonts w:ascii="Arial" w:hAnsi="Arial" w:cs="Arial"/>
          <w:sz w:val="24"/>
          <w:szCs w:val="24"/>
          <w:lang w:val="en-GB"/>
        </w:rPr>
        <w:t xml:space="preserve"> (SEMAR, </w:t>
      </w:r>
      <w:r w:rsidR="00881380" w:rsidRPr="00E014D4">
        <w:rPr>
          <w:rFonts w:ascii="Arial" w:hAnsi="Arial" w:cs="Arial"/>
          <w:sz w:val="24"/>
          <w:szCs w:val="24"/>
          <w:lang w:val="en-GB"/>
        </w:rPr>
        <w:t xml:space="preserve">state of </w:t>
      </w:r>
      <w:r w:rsidRPr="00E014D4">
        <w:rPr>
          <w:rFonts w:ascii="Arial" w:hAnsi="Arial" w:cs="Arial"/>
          <w:sz w:val="24"/>
          <w:szCs w:val="24"/>
          <w:lang w:val="en-GB"/>
        </w:rPr>
        <w:t>Piauí)</w:t>
      </w:r>
      <w:r w:rsidR="00CE1DEA" w:rsidRPr="00E014D4">
        <w:rPr>
          <w:rFonts w:ascii="Arial" w:hAnsi="Arial" w:cs="Arial"/>
          <w:sz w:val="24"/>
          <w:szCs w:val="24"/>
          <w:lang w:val="en-GB"/>
        </w:rPr>
        <w:t>;</w:t>
      </w:r>
    </w:p>
    <w:p w14:paraId="6C5BA7A9" w14:textId="05FF3DDB" w:rsidR="00CE1DEA" w:rsidRPr="00E014D4" w:rsidRDefault="0028678A"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Secretaria</w:t>
      </w:r>
      <w:r w:rsidR="00881380" w:rsidRPr="00E014D4">
        <w:rPr>
          <w:rFonts w:ascii="Arial" w:hAnsi="Arial" w:cs="Arial"/>
          <w:sz w:val="24"/>
          <w:szCs w:val="24"/>
          <w:lang w:val="en-GB"/>
        </w:rPr>
        <w:t>t of the Environment</w:t>
      </w:r>
      <w:r w:rsidRPr="00E014D4">
        <w:rPr>
          <w:rFonts w:ascii="Arial" w:hAnsi="Arial" w:cs="Arial"/>
          <w:sz w:val="24"/>
          <w:szCs w:val="24"/>
          <w:lang w:val="en-GB"/>
        </w:rPr>
        <w:t xml:space="preserve"> (SEMACE, </w:t>
      </w:r>
      <w:r w:rsidR="00881380" w:rsidRPr="00E014D4">
        <w:rPr>
          <w:rFonts w:ascii="Arial" w:hAnsi="Arial" w:cs="Arial"/>
          <w:sz w:val="24"/>
          <w:szCs w:val="24"/>
          <w:lang w:val="en-GB"/>
        </w:rPr>
        <w:t xml:space="preserve">state of </w:t>
      </w:r>
      <w:r w:rsidRPr="00E014D4">
        <w:rPr>
          <w:rFonts w:ascii="Arial" w:hAnsi="Arial" w:cs="Arial"/>
          <w:sz w:val="24"/>
          <w:szCs w:val="24"/>
          <w:lang w:val="en-GB"/>
        </w:rPr>
        <w:t>Ceará)</w:t>
      </w:r>
      <w:r w:rsidR="00CE1DEA" w:rsidRPr="00E014D4">
        <w:rPr>
          <w:rFonts w:ascii="Arial" w:hAnsi="Arial" w:cs="Arial"/>
          <w:sz w:val="24"/>
          <w:szCs w:val="24"/>
          <w:lang w:val="en-GB"/>
        </w:rPr>
        <w:t>;</w:t>
      </w:r>
    </w:p>
    <w:p w14:paraId="133BE101" w14:textId="0D4998DE"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Spatial </w:t>
      </w:r>
      <w:r w:rsidR="0028678A" w:rsidRPr="00E014D4">
        <w:rPr>
          <w:rFonts w:ascii="Arial" w:hAnsi="Arial" w:cs="Arial"/>
          <w:sz w:val="24"/>
          <w:szCs w:val="24"/>
          <w:lang w:val="en-GB"/>
        </w:rPr>
        <w:t>Secretaria</w:t>
      </w:r>
      <w:r w:rsidRPr="00E014D4">
        <w:rPr>
          <w:rFonts w:ascii="Arial" w:hAnsi="Arial" w:cs="Arial"/>
          <w:sz w:val="24"/>
          <w:szCs w:val="24"/>
          <w:lang w:val="en-GB"/>
        </w:rPr>
        <w:t>t of the Environment, Water, and Natural Minerals</w:t>
      </w:r>
      <w:r w:rsidR="0028678A" w:rsidRPr="00E014D4">
        <w:rPr>
          <w:rFonts w:ascii="Arial" w:hAnsi="Arial" w:cs="Arial"/>
          <w:sz w:val="24"/>
          <w:szCs w:val="24"/>
          <w:lang w:val="en-GB"/>
        </w:rPr>
        <w:t xml:space="preserve"> (SECTMA/SUDEMA, </w:t>
      </w:r>
      <w:r w:rsidRPr="00E014D4">
        <w:rPr>
          <w:rFonts w:ascii="Arial" w:hAnsi="Arial" w:cs="Arial"/>
          <w:sz w:val="24"/>
          <w:szCs w:val="24"/>
          <w:lang w:val="en-GB"/>
        </w:rPr>
        <w:t xml:space="preserve">state of </w:t>
      </w:r>
      <w:r w:rsidR="0028678A" w:rsidRPr="00E014D4">
        <w:rPr>
          <w:rFonts w:ascii="Arial" w:hAnsi="Arial" w:cs="Arial"/>
          <w:sz w:val="24"/>
          <w:szCs w:val="24"/>
          <w:lang w:val="en-GB"/>
        </w:rPr>
        <w:t>Paraíba)</w:t>
      </w:r>
      <w:r w:rsidR="00CE1DEA" w:rsidRPr="00E014D4">
        <w:rPr>
          <w:rFonts w:ascii="Arial" w:hAnsi="Arial" w:cs="Arial"/>
          <w:sz w:val="24"/>
          <w:szCs w:val="24"/>
          <w:lang w:val="en-GB"/>
        </w:rPr>
        <w:t>;</w:t>
      </w:r>
    </w:p>
    <w:p w14:paraId="7B339856" w14:textId="48B35F14" w:rsidR="00CE1DEA" w:rsidRPr="00E014D4" w:rsidRDefault="00881380" w:rsidP="00DE39F4">
      <w:pPr>
        <w:pStyle w:val="ListParagraph"/>
        <w:numPr>
          <w:ilvl w:val="0"/>
          <w:numId w:val="12"/>
        </w:numPr>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State Secretariat for the </w:t>
      </w:r>
      <w:r w:rsidR="00E014D4" w:rsidRPr="00E014D4">
        <w:rPr>
          <w:rFonts w:ascii="Arial" w:hAnsi="Arial" w:cs="Arial"/>
          <w:sz w:val="24"/>
          <w:szCs w:val="24"/>
          <w:lang w:val="en-GB"/>
        </w:rPr>
        <w:t>Environment</w:t>
      </w:r>
      <w:r w:rsidRPr="00E014D4">
        <w:rPr>
          <w:rFonts w:ascii="Arial" w:hAnsi="Arial" w:cs="Arial"/>
          <w:sz w:val="24"/>
          <w:szCs w:val="24"/>
          <w:lang w:val="en-GB"/>
        </w:rPr>
        <w:t xml:space="preserve"> </w:t>
      </w:r>
      <w:r w:rsidR="0028678A" w:rsidRPr="00E014D4">
        <w:rPr>
          <w:rFonts w:ascii="Arial" w:hAnsi="Arial" w:cs="Arial"/>
          <w:sz w:val="24"/>
          <w:szCs w:val="24"/>
          <w:lang w:val="en-GB"/>
        </w:rPr>
        <w:t xml:space="preserve">(SEMA/IAP, </w:t>
      </w:r>
      <w:r w:rsidRPr="00E014D4">
        <w:rPr>
          <w:rFonts w:ascii="Arial" w:hAnsi="Arial" w:cs="Arial"/>
          <w:sz w:val="24"/>
          <w:szCs w:val="24"/>
          <w:lang w:val="en-GB"/>
        </w:rPr>
        <w:t xml:space="preserve">state of </w:t>
      </w:r>
      <w:r w:rsidR="0028678A" w:rsidRPr="00E014D4">
        <w:rPr>
          <w:rFonts w:ascii="Arial" w:hAnsi="Arial" w:cs="Arial"/>
          <w:sz w:val="24"/>
          <w:szCs w:val="24"/>
          <w:lang w:val="en-GB"/>
        </w:rPr>
        <w:t>Paraná)</w:t>
      </w:r>
      <w:r w:rsidR="00CE1DEA" w:rsidRPr="00E014D4">
        <w:rPr>
          <w:rFonts w:ascii="Arial" w:hAnsi="Arial" w:cs="Arial"/>
          <w:sz w:val="24"/>
          <w:szCs w:val="24"/>
          <w:lang w:val="en-GB"/>
        </w:rPr>
        <w:t>;</w:t>
      </w:r>
    </w:p>
    <w:p w14:paraId="05680532" w14:textId="6DED463E" w:rsidR="0028678A" w:rsidRPr="00E014D4" w:rsidRDefault="00881380" w:rsidP="00DE39F4">
      <w:pPr>
        <w:pStyle w:val="ListParagraph"/>
        <w:numPr>
          <w:ilvl w:val="0"/>
          <w:numId w:val="12"/>
        </w:numPr>
        <w:spacing w:after="0" w:line="240" w:lineRule="auto"/>
        <w:ind w:left="360"/>
        <w:jc w:val="both"/>
        <w:rPr>
          <w:rFonts w:ascii="Arial" w:hAnsi="Arial" w:cs="Arial"/>
          <w:color w:val="000000"/>
          <w:sz w:val="24"/>
          <w:szCs w:val="24"/>
          <w:lang w:val="en-GB"/>
        </w:rPr>
      </w:pPr>
      <w:r w:rsidRPr="00E014D4">
        <w:rPr>
          <w:rFonts w:ascii="Arial" w:hAnsi="Arial" w:cs="Arial"/>
          <w:sz w:val="24"/>
          <w:szCs w:val="24"/>
          <w:lang w:val="en-GB"/>
        </w:rPr>
        <w:t>Local governments and communities within or close to protected areas</w:t>
      </w:r>
      <w:r w:rsidR="005C5A42" w:rsidRPr="00E014D4">
        <w:rPr>
          <w:rFonts w:ascii="Arial" w:hAnsi="Arial" w:cs="Arial"/>
          <w:sz w:val="24"/>
          <w:szCs w:val="24"/>
          <w:lang w:val="en-GB"/>
        </w:rPr>
        <w:t>;</w:t>
      </w:r>
    </w:p>
    <w:p w14:paraId="029BFCA6" w14:textId="6B28D840" w:rsidR="00843DD9" w:rsidRPr="00E014D4" w:rsidRDefault="00881380" w:rsidP="00DE39F4">
      <w:pPr>
        <w:pStyle w:val="ListParagraph"/>
        <w:numPr>
          <w:ilvl w:val="0"/>
          <w:numId w:val="12"/>
        </w:numPr>
        <w:spacing w:after="0" w:line="240" w:lineRule="auto"/>
        <w:ind w:left="360"/>
        <w:jc w:val="both"/>
        <w:rPr>
          <w:rFonts w:ascii="Arial" w:hAnsi="Arial" w:cs="Arial"/>
          <w:b/>
          <w:sz w:val="24"/>
          <w:szCs w:val="24"/>
          <w:lang w:val="en-GB"/>
        </w:rPr>
      </w:pPr>
      <w:r w:rsidRPr="00E014D4">
        <w:rPr>
          <w:rFonts w:ascii="Arial" w:hAnsi="Arial" w:cs="Arial"/>
          <w:sz w:val="24"/>
          <w:szCs w:val="24"/>
          <w:lang w:val="en-GB"/>
        </w:rPr>
        <w:t>Representation of traditional populations (artisanal fishers, crab and clam fishers, small farmers</w:t>
      </w:r>
      <w:r w:rsidR="00CE1DEA" w:rsidRPr="00E014D4">
        <w:rPr>
          <w:rFonts w:ascii="Arial" w:hAnsi="Arial" w:cs="Arial"/>
          <w:sz w:val="24"/>
          <w:szCs w:val="24"/>
          <w:lang w:val="en-GB"/>
        </w:rPr>
        <w:t>)</w:t>
      </w:r>
      <w:r w:rsidR="0086453E" w:rsidRPr="00E014D4">
        <w:rPr>
          <w:rFonts w:ascii="Arial" w:hAnsi="Arial" w:cs="Arial"/>
          <w:sz w:val="24"/>
          <w:szCs w:val="24"/>
          <w:lang w:val="en-GB"/>
        </w:rPr>
        <w:t>.</w:t>
      </w:r>
    </w:p>
    <w:p w14:paraId="35382999" w14:textId="77777777" w:rsidR="00843DD9" w:rsidRPr="00E014D4" w:rsidRDefault="00843DD9" w:rsidP="00CE1DEA">
      <w:pPr>
        <w:spacing w:after="0" w:line="240" w:lineRule="auto"/>
        <w:jc w:val="both"/>
        <w:rPr>
          <w:rFonts w:ascii="Arial" w:hAnsi="Arial" w:cs="Arial"/>
          <w:sz w:val="24"/>
          <w:szCs w:val="24"/>
          <w:lang w:val="en-GB"/>
        </w:rPr>
      </w:pPr>
    </w:p>
    <w:p w14:paraId="46A09C63" w14:textId="77777777" w:rsidR="0028678A" w:rsidRPr="00E014D4" w:rsidRDefault="0028678A" w:rsidP="00660A74">
      <w:pPr>
        <w:spacing w:after="0" w:line="240" w:lineRule="auto"/>
        <w:jc w:val="both"/>
        <w:rPr>
          <w:rFonts w:ascii="Arial" w:hAnsi="Arial" w:cs="Arial"/>
          <w:sz w:val="24"/>
          <w:szCs w:val="24"/>
          <w:lang w:val="en-GB"/>
        </w:rPr>
      </w:pPr>
    </w:p>
    <w:p w14:paraId="1A9C6F96" w14:textId="3BC5CF3D" w:rsidR="00660A74" w:rsidRPr="00E014D4" w:rsidRDefault="00881380" w:rsidP="0068507B">
      <w:pPr>
        <w:pStyle w:val="ListParagraph"/>
        <w:numPr>
          <w:ilvl w:val="0"/>
          <w:numId w:val="2"/>
        </w:numPr>
        <w:ind w:left="284" w:hanging="284"/>
        <w:jc w:val="both"/>
        <w:rPr>
          <w:rFonts w:ascii="Arial" w:hAnsi="Arial" w:cs="Arial"/>
          <w:b/>
          <w:sz w:val="24"/>
          <w:szCs w:val="28"/>
          <w:lang w:val="en-GB"/>
        </w:rPr>
      </w:pPr>
      <w:r w:rsidRPr="00E014D4">
        <w:rPr>
          <w:rFonts w:ascii="Arial" w:hAnsi="Arial" w:cs="Arial"/>
          <w:b/>
          <w:sz w:val="24"/>
          <w:szCs w:val="28"/>
          <w:lang w:val="en-GB"/>
        </w:rPr>
        <w:t>Principal Findings</w:t>
      </w:r>
    </w:p>
    <w:p w14:paraId="7E719D5D" w14:textId="3FEDA35B" w:rsidR="003E677A" w:rsidRPr="00E014D4" w:rsidRDefault="00856467" w:rsidP="00CE2006">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w:t>
      </w:r>
      <w:r w:rsidR="00CE2006" w:rsidRPr="00E014D4">
        <w:rPr>
          <w:rFonts w:ascii="Arial" w:hAnsi="Arial" w:cs="Arial"/>
          <w:sz w:val="24"/>
          <w:szCs w:val="24"/>
          <w:lang w:val="en-GB"/>
        </w:rPr>
        <w:t>Mid Term Evaluation identified as the principal findings and lessons learned some points that reinforce the relevance of the Project and the need for its continuation. Some continuing processes have been identified, based on activities in progress and that will be developed that tend to contribute enormously with the achievement of the proposed objectives of the Project.</w:t>
      </w:r>
      <w:r w:rsidR="003E677A" w:rsidRPr="00E014D4">
        <w:rPr>
          <w:rFonts w:ascii="Arial" w:hAnsi="Arial" w:cs="Arial"/>
          <w:sz w:val="24"/>
          <w:szCs w:val="24"/>
          <w:lang w:val="en-GB"/>
        </w:rPr>
        <w:t xml:space="preserve"> </w:t>
      </w:r>
    </w:p>
    <w:p w14:paraId="67AEEAC0" w14:textId="77777777" w:rsidR="003E677A" w:rsidRPr="00E014D4" w:rsidRDefault="003E677A" w:rsidP="00020AFB">
      <w:pPr>
        <w:spacing w:after="0" w:line="240" w:lineRule="auto"/>
        <w:jc w:val="both"/>
        <w:rPr>
          <w:rFonts w:ascii="Arial" w:hAnsi="Arial" w:cs="Arial"/>
          <w:sz w:val="24"/>
          <w:szCs w:val="24"/>
          <w:lang w:val="en-GB"/>
        </w:rPr>
      </w:pPr>
    </w:p>
    <w:p w14:paraId="47045AE6" w14:textId="77777777" w:rsidR="00CE2006" w:rsidRPr="00E014D4" w:rsidRDefault="00CE2006" w:rsidP="00CE2006">
      <w:pPr>
        <w:spacing w:after="0" w:line="240" w:lineRule="auto"/>
        <w:jc w:val="both"/>
        <w:rPr>
          <w:rFonts w:ascii="Arial" w:hAnsi="Arial" w:cs="Arial"/>
          <w:sz w:val="24"/>
          <w:szCs w:val="24"/>
          <w:lang w:val="en-GB"/>
        </w:rPr>
      </w:pPr>
      <w:r w:rsidRPr="00E014D4">
        <w:rPr>
          <w:rFonts w:ascii="Arial" w:hAnsi="Arial" w:cs="Arial"/>
          <w:sz w:val="24"/>
          <w:szCs w:val="24"/>
          <w:lang w:val="en-GB"/>
        </w:rPr>
        <w:t>These processes and activities, to the extent that they move toward a finalistic consolidation of results, contribute effectively to the elaboration of a National Program for Mangroves.</w:t>
      </w:r>
    </w:p>
    <w:p w14:paraId="222614BC" w14:textId="77777777" w:rsidR="00CE2006" w:rsidRPr="00E014D4" w:rsidRDefault="00CE2006" w:rsidP="00CE2006">
      <w:pPr>
        <w:spacing w:after="0" w:line="240" w:lineRule="auto"/>
        <w:jc w:val="both"/>
        <w:rPr>
          <w:rFonts w:ascii="Arial" w:hAnsi="Arial" w:cs="Arial"/>
          <w:sz w:val="24"/>
          <w:szCs w:val="24"/>
          <w:lang w:val="en-GB"/>
        </w:rPr>
      </w:pPr>
    </w:p>
    <w:p w14:paraId="1F47A3E9" w14:textId="076DBFA6" w:rsidR="00020AFB" w:rsidRPr="00E014D4" w:rsidRDefault="00CE2006" w:rsidP="00CE2006">
      <w:pPr>
        <w:spacing w:after="0" w:line="240" w:lineRule="auto"/>
        <w:jc w:val="both"/>
        <w:rPr>
          <w:rFonts w:ascii="Arial" w:hAnsi="Arial" w:cs="Arial"/>
          <w:sz w:val="24"/>
          <w:szCs w:val="24"/>
          <w:lang w:val="en-GB"/>
        </w:rPr>
      </w:pPr>
      <w:r w:rsidRPr="00E014D4">
        <w:rPr>
          <w:rFonts w:ascii="Arial" w:hAnsi="Arial" w:cs="Arial"/>
          <w:sz w:val="24"/>
          <w:szCs w:val="24"/>
          <w:lang w:val="en-GB"/>
        </w:rPr>
        <w:t>Although institutional development at the federal level is not included among the explicit goals of the Project, some observations with regards to this were made, such as:</w:t>
      </w:r>
    </w:p>
    <w:p w14:paraId="1A67D858" w14:textId="4DA0B598" w:rsidR="00020AFB" w:rsidRPr="00E014D4" w:rsidRDefault="00A71D96" w:rsidP="00A71D96">
      <w:pPr>
        <w:pStyle w:val="ListParagraph"/>
        <w:numPr>
          <w:ilvl w:val="0"/>
          <w:numId w:val="9"/>
        </w:num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Preliminary evidence derived in part form METT questions referring to the results point to the relative lack of </w:t>
      </w:r>
      <w:r w:rsidRPr="00E014D4">
        <w:rPr>
          <w:rFonts w:ascii="Arial" w:hAnsi="Arial" w:cs="Arial"/>
          <w:i/>
          <w:sz w:val="24"/>
          <w:szCs w:val="24"/>
          <w:lang w:val="en-GB"/>
        </w:rPr>
        <w:t xml:space="preserve">effectiveness </w:t>
      </w:r>
      <w:r w:rsidRPr="00E014D4">
        <w:rPr>
          <w:rFonts w:ascii="Arial" w:hAnsi="Arial" w:cs="Arial"/>
          <w:sz w:val="24"/>
          <w:szCs w:val="24"/>
          <w:lang w:val="en-GB"/>
        </w:rPr>
        <w:t xml:space="preserve">of the project and preliminary signals of </w:t>
      </w:r>
      <w:r w:rsidRPr="00E014D4">
        <w:rPr>
          <w:rFonts w:ascii="Arial" w:hAnsi="Arial" w:cs="Arial"/>
          <w:i/>
          <w:sz w:val="24"/>
          <w:szCs w:val="24"/>
          <w:lang w:val="en-GB"/>
        </w:rPr>
        <w:t>impact</w:t>
      </w:r>
      <w:r w:rsidRPr="00E014D4">
        <w:rPr>
          <w:rFonts w:ascii="Arial" w:hAnsi="Arial" w:cs="Arial"/>
          <w:sz w:val="24"/>
          <w:szCs w:val="24"/>
          <w:lang w:val="en-GB"/>
        </w:rPr>
        <w:t>. The state of Pará offers a possible exception</w:t>
      </w:r>
      <w:r w:rsidR="00020AFB" w:rsidRPr="00E014D4">
        <w:rPr>
          <w:rFonts w:ascii="Arial" w:hAnsi="Arial" w:cs="Arial"/>
          <w:sz w:val="24"/>
          <w:szCs w:val="24"/>
          <w:lang w:val="en-GB"/>
        </w:rPr>
        <w:t xml:space="preserve">. </w:t>
      </w:r>
    </w:p>
    <w:p w14:paraId="673D2136" w14:textId="77777777" w:rsidR="00A71D96" w:rsidRPr="00E014D4" w:rsidRDefault="00A71D96" w:rsidP="00A71D96">
      <w:pPr>
        <w:pStyle w:val="ListParagraph"/>
        <w:numPr>
          <w:ilvl w:val="0"/>
          <w:numId w:val="9"/>
        </w:num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Large negative impacts of large businesses can be forecast, including in this state, putting </w:t>
      </w:r>
      <w:r w:rsidRPr="00E014D4">
        <w:rPr>
          <w:rFonts w:ascii="Arial" w:hAnsi="Arial" w:cs="Arial"/>
          <w:i/>
          <w:sz w:val="24"/>
          <w:szCs w:val="24"/>
          <w:lang w:val="en-GB"/>
        </w:rPr>
        <w:t xml:space="preserve">sustainability </w:t>
      </w:r>
      <w:r w:rsidRPr="00E014D4">
        <w:rPr>
          <w:rFonts w:ascii="Arial" w:hAnsi="Arial" w:cs="Arial"/>
          <w:sz w:val="24"/>
          <w:szCs w:val="24"/>
          <w:lang w:val="en-GB"/>
        </w:rPr>
        <w:t>at risk.</w:t>
      </w:r>
    </w:p>
    <w:p w14:paraId="66D708E5" w14:textId="77777777" w:rsidR="00A71D96" w:rsidRPr="00E014D4" w:rsidRDefault="00A71D96" w:rsidP="00A71D96">
      <w:pPr>
        <w:pStyle w:val="ListParagraph"/>
        <w:numPr>
          <w:ilvl w:val="0"/>
          <w:numId w:val="9"/>
        </w:numPr>
        <w:spacing w:after="0" w:line="240" w:lineRule="auto"/>
        <w:jc w:val="both"/>
        <w:rPr>
          <w:rFonts w:ascii="Arial" w:hAnsi="Arial" w:cs="Arial"/>
          <w:sz w:val="24"/>
          <w:szCs w:val="24"/>
          <w:lang w:val="en-GB"/>
        </w:rPr>
      </w:pPr>
      <w:r w:rsidRPr="00E014D4">
        <w:rPr>
          <w:rFonts w:ascii="Arial" w:hAnsi="Arial" w:cs="Arial"/>
          <w:sz w:val="24"/>
          <w:szCs w:val="24"/>
          <w:lang w:val="en-GB"/>
        </w:rPr>
        <w:t>The relative</w:t>
      </w:r>
      <w:r w:rsidRPr="00E014D4">
        <w:rPr>
          <w:rFonts w:ascii="Arial" w:hAnsi="Arial" w:cs="Arial"/>
          <w:i/>
          <w:sz w:val="24"/>
          <w:szCs w:val="24"/>
          <w:lang w:val="en-GB"/>
        </w:rPr>
        <w:t xml:space="preserve"> inefficiency</w:t>
      </w:r>
      <w:r w:rsidRPr="00E014D4">
        <w:rPr>
          <w:rFonts w:ascii="Arial" w:hAnsi="Arial" w:cs="Arial"/>
          <w:sz w:val="24"/>
          <w:szCs w:val="24"/>
          <w:lang w:val="en-GB"/>
        </w:rPr>
        <w:t xml:space="preserve"> of the Project, due to the lack of institutional definition, high personnel turnover and the lack of exclusive dedication to the Project, and inadequate systematisation and computerisation of data, which is reflected in the lack of an adequate monitoring and evaluation system, as well as transparency and fostering of social control.</w:t>
      </w:r>
    </w:p>
    <w:p w14:paraId="231315ED" w14:textId="740DBA0B" w:rsidR="00020AFB" w:rsidRPr="00E014D4" w:rsidRDefault="00020AFB" w:rsidP="00A71D96">
      <w:pPr>
        <w:pStyle w:val="ListParagraph"/>
        <w:spacing w:after="0" w:line="240" w:lineRule="auto"/>
        <w:jc w:val="both"/>
        <w:rPr>
          <w:rFonts w:ascii="Arial" w:hAnsi="Arial" w:cs="Arial"/>
          <w:sz w:val="24"/>
          <w:szCs w:val="24"/>
          <w:lang w:val="en-GB"/>
        </w:rPr>
      </w:pPr>
    </w:p>
    <w:p w14:paraId="59A28296" w14:textId="2DA801FB" w:rsidR="00405915" w:rsidRPr="00E014D4" w:rsidRDefault="00A71D96" w:rsidP="00405915">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On the other hand, the need for adjustments with regards to the structure of management and implementation of activities </w:t>
      </w:r>
      <w:r w:rsidR="00E014D4" w:rsidRPr="00E014D4">
        <w:rPr>
          <w:rFonts w:ascii="Arial" w:hAnsi="Arial" w:cs="Arial"/>
          <w:sz w:val="24"/>
          <w:szCs w:val="24"/>
          <w:lang w:val="en-GB"/>
        </w:rPr>
        <w:t>envisaged</w:t>
      </w:r>
      <w:r w:rsidR="00405915" w:rsidRPr="00E014D4">
        <w:rPr>
          <w:rFonts w:ascii="Arial" w:hAnsi="Arial" w:cs="Arial"/>
          <w:sz w:val="24"/>
          <w:szCs w:val="24"/>
          <w:lang w:val="en-GB"/>
        </w:rPr>
        <w:t xml:space="preserve"> in the Project was verified. The most relevant points, brought as results of the MTE, are presented in the following section:</w:t>
      </w:r>
    </w:p>
    <w:p w14:paraId="733E43AE" w14:textId="4A788F4E" w:rsidR="003E677A" w:rsidRPr="00E014D4" w:rsidRDefault="00405915" w:rsidP="00405915">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36B74EEA" w14:textId="645F28C7" w:rsidR="00B81762" w:rsidRPr="00E014D4" w:rsidRDefault="00B81762" w:rsidP="003E677A">
      <w:pPr>
        <w:spacing w:after="0" w:line="240" w:lineRule="auto"/>
        <w:jc w:val="both"/>
        <w:rPr>
          <w:rFonts w:ascii="Arial" w:hAnsi="Arial" w:cs="Arial"/>
          <w:b/>
          <w:sz w:val="24"/>
          <w:szCs w:val="28"/>
          <w:lang w:val="en-GB"/>
        </w:rPr>
      </w:pPr>
      <w:r w:rsidRPr="00E014D4">
        <w:rPr>
          <w:rFonts w:ascii="Arial" w:hAnsi="Arial" w:cs="Arial"/>
          <w:b/>
          <w:sz w:val="24"/>
          <w:szCs w:val="28"/>
          <w:lang w:val="en-GB"/>
        </w:rPr>
        <w:t>3.1.</w:t>
      </w:r>
      <w:r w:rsidR="00405915" w:rsidRPr="00E014D4">
        <w:rPr>
          <w:rFonts w:ascii="Arial" w:hAnsi="Arial" w:cs="Arial"/>
          <w:b/>
          <w:sz w:val="24"/>
          <w:szCs w:val="28"/>
          <w:lang w:val="en-GB"/>
        </w:rPr>
        <w:t xml:space="preserve"> </w:t>
      </w:r>
      <w:r w:rsidR="00405915" w:rsidRPr="00E014D4">
        <w:rPr>
          <w:rFonts w:ascii="Arial" w:hAnsi="Arial" w:cs="Arial"/>
          <w:b/>
          <w:sz w:val="24"/>
          <w:szCs w:val="28"/>
          <w:lang w:val="en-GB"/>
        </w:rPr>
        <w:tab/>
        <w:t xml:space="preserve">Relevant Points for the Evaluation </w:t>
      </w:r>
      <w:r w:rsidR="00BE0D77" w:rsidRPr="00E014D4">
        <w:rPr>
          <w:rFonts w:ascii="Arial" w:hAnsi="Arial" w:cs="Arial"/>
          <w:b/>
          <w:sz w:val="24"/>
          <w:szCs w:val="28"/>
          <w:lang w:val="en-GB"/>
        </w:rPr>
        <w:fldChar w:fldCharType="begin"/>
      </w:r>
      <w:r w:rsidR="0068507B" w:rsidRPr="00E014D4">
        <w:rPr>
          <w:lang w:val="en-GB"/>
        </w:rPr>
        <w:instrText xml:space="preserve"> XE "</w:instrText>
      </w:r>
      <w:r w:rsidR="0068507B" w:rsidRPr="00E014D4">
        <w:rPr>
          <w:rFonts w:ascii="Arial" w:hAnsi="Arial" w:cs="Arial"/>
          <w:b/>
          <w:sz w:val="24"/>
          <w:szCs w:val="28"/>
          <w:lang w:val="en-GB"/>
        </w:rPr>
        <w:instrText>3.1. Pontos Relevantes Encontrados pela Avaliação</w:instrText>
      </w:r>
      <w:r w:rsidR="0068507B" w:rsidRPr="00E014D4">
        <w:rPr>
          <w:lang w:val="en-GB"/>
        </w:rPr>
        <w:instrText xml:space="preserve">" </w:instrText>
      </w:r>
      <w:r w:rsidR="00BE0D77" w:rsidRPr="00E014D4">
        <w:rPr>
          <w:rFonts w:ascii="Arial" w:hAnsi="Arial" w:cs="Arial"/>
          <w:b/>
          <w:sz w:val="24"/>
          <w:szCs w:val="28"/>
          <w:lang w:val="en-GB"/>
        </w:rPr>
        <w:fldChar w:fldCharType="end"/>
      </w:r>
    </w:p>
    <w:p w14:paraId="315B45A5" w14:textId="77777777" w:rsidR="00B81762" w:rsidRPr="00E014D4" w:rsidRDefault="00B81762" w:rsidP="00495F8B">
      <w:pPr>
        <w:spacing w:after="0" w:line="240" w:lineRule="auto"/>
        <w:jc w:val="both"/>
        <w:rPr>
          <w:rFonts w:ascii="Arial" w:hAnsi="Arial" w:cs="Arial"/>
          <w:b/>
          <w:sz w:val="24"/>
          <w:szCs w:val="24"/>
          <w:lang w:val="en-GB"/>
        </w:rPr>
      </w:pPr>
    </w:p>
    <w:p w14:paraId="25DC2542" w14:textId="4AB4BCD5" w:rsidR="005B10B8" w:rsidRPr="00E014D4" w:rsidRDefault="00405915" w:rsidP="003E677A">
      <w:pPr>
        <w:pStyle w:val="ListParagraph"/>
        <w:numPr>
          <w:ilvl w:val="2"/>
          <w:numId w:val="2"/>
        </w:numPr>
        <w:spacing w:after="0" w:line="240" w:lineRule="auto"/>
        <w:ind w:left="709" w:hanging="709"/>
        <w:jc w:val="both"/>
        <w:rPr>
          <w:rFonts w:ascii="Arial" w:hAnsi="Arial" w:cs="Arial"/>
          <w:sz w:val="24"/>
          <w:szCs w:val="24"/>
          <w:lang w:val="en-GB"/>
        </w:rPr>
      </w:pPr>
      <w:r w:rsidRPr="00E014D4">
        <w:rPr>
          <w:rFonts w:ascii="Arial" w:hAnsi="Arial" w:cs="Arial"/>
          <w:b/>
          <w:sz w:val="24"/>
          <w:szCs w:val="28"/>
          <w:lang w:val="en-GB"/>
        </w:rPr>
        <w:t xml:space="preserve">About the Forums for Participation and Promotion of Co-management </w:t>
      </w:r>
    </w:p>
    <w:p w14:paraId="12BD187D" w14:textId="77777777" w:rsidR="00405915" w:rsidRPr="00E014D4" w:rsidRDefault="00405915" w:rsidP="00405915">
      <w:pPr>
        <w:pStyle w:val="ListParagraph"/>
        <w:spacing w:after="0" w:line="240" w:lineRule="auto"/>
        <w:ind w:left="709"/>
        <w:jc w:val="both"/>
        <w:rPr>
          <w:rFonts w:ascii="Arial" w:hAnsi="Arial" w:cs="Arial"/>
          <w:sz w:val="24"/>
          <w:szCs w:val="24"/>
          <w:lang w:val="en-GB"/>
        </w:rPr>
      </w:pPr>
    </w:p>
    <w:p w14:paraId="098E14D2" w14:textId="194E4BE4" w:rsidR="003E677A" w:rsidRPr="00E014D4" w:rsidRDefault="00405915" w:rsidP="00405915">
      <w:pPr>
        <w:spacing w:after="0" w:line="240" w:lineRule="auto"/>
        <w:jc w:val="both"/>
        <w:rPr>
          <w:rFonts w:ascii="Arial" w:hAnsi="Arial" w:cs="Arial"/>
          <w:sz w:val="24"/>
          <w:szCs w:val="24"/>
          <w:lang w:val="en-GB"/>
        </w:rPr>
      </w:pPr>
      <w:r w:rsidRPr="00E014D4">
        <w:rPr>
          <w:rFonts w:ascii="Arial" w:hAnsi="Arial" w:cs="Arial"/>
          <w:sz w:val="24"/>
          <w:szCs w:val="24"/>
          <w:lang w:val="en-GB"/>
        </w:rPr>
        <w:t>According to the evaluators, in the culture of social</w:t>
      </w:r>
      <w:r w:rsidR="003E677A" w:rsidRPr="00E014D4">
        <w:rPr>
          <w:rFonts w:ascii="Arial" w:hAnsi="Arial" w:cs="Arial"/>
          <w:sz w:val="24"/>
          <w:szCs w:val="24"/>
          <w:lang w:val="en-GB"/>
        </w:rPr>
        <w:t xml:space="preserve"> </w:t>
      </w:r>
      <w:r w:rsidR="00E014D4" w:rsidRPr="00E014D4">
        <w:rPr>
          <w:rFonts w:ascii="Arial" w:hAnsi="Arial" w:cs="Arial"/>
          <w:sz w:val="24"/>
          <w:szCs w:val="24"/>
          <w:lang w:val="en-GB"/>
        </w:rPr>
        <w:t>control</w:t>
      </w:r>
      <w:r w:rsidRPr="00E014D4">
        <w:rPr>
          <w:rFonts w:ascii="Arial" w:hAnsi="Arial" w:cs="Arial"/>
          <w:sz w:val="24"/>
          <w:szCs w:val="24"/>
          <w:lang w:val="en-GB"/>
        </w:rPr>
        <w:t xml:space="preserve"> the expected results should be expressed in the actions and processes that are summarised in ways that reveal the advancement of policy, such as: working information flows, adequate social environment, evaluation strategies and agreeing monitoring indicators, evaluated goals and objectives, appropriate management and feedback cycles.</w:t>
      </w:r>
    </w:p>
    <w:p w14:paraId="2AC1667A" w14:textId="77777777" w:rsidR="003E677A" w:rsidRPr="00E014D4" w:rsidRDefault="003E677A" w:rsidP="003E677A">
      <w:pPr>
        <w:spacing w:after="0" w:line="240" w:lineRule="auto"/>
        <w:jc w:val="both"/>
        <w:rPr>
          <w:rFonts w:ascii="Arial" w:hAnsi="Arial" w:cs="Arial"/>
          <w:sz w:val="24"/>
          <w:szCs w:val="24"/>
          <w:lang w:val="en-GB"/>
        </w:rPr>
      </w:pPr>
    </w:p>
    <w:p w14:paraId="588513E9" w14:textId="6B9D89AD" w:rsidR="003E677A" w:rsidRPr="00E014D4" w:rsidRDefault="00405915" w:rsidP="00405915">
      <w:pPr>
        <w:spacing w:after="0" w:line="240" w:lineRule="auto"/>
        <w:jc w:val="both"/>
        <w:rPr>
          <w:rFonts w:ascii="Arial" w:hAnsi="Arial" w:cs="Arial"/>
          <w:sz w:val="24"/>
          <w:szCs w:val="24"/>
          <w:lang w:val="en-GB"/>
        </w:rPr>
      </w:pPr>
      <w:r w:rsidRPr="00E014D4">
        <w:rPr>
          <w:rFonts w:ascii="Arial" w:hAnsi="Arial" w:cs="Arial"/>
          <w:sz w:val="24"/>
          <w:szCs w:val="24"/>
          <w:lang w:val="en-GB"/>
        </w:rPr>
        <w:t>The Technical Board for the Pilot Area (</w:t>
      </w:r>
      <w:r w:rsidRPr="00E014D4">
        <w:rPr>
          <w:rFonts w:ascii="Arial" w:hAnsi="Arial" w:cs="Arial"/>
          <w:i/>
          <w:sz w:val="24"/>
          <w:szCs w:val="24"/>
          <w:lang w:val="en-GB"/>
        </w:rPr>
        <w:t>Conselho Técnico de Área Piloto</w:t>
      </w:r>
      <w:r w:rsidRPr="00E014D4">
        <w:rPr>
          <w:rFonts w:ascii="Arial" w:hAnsi="Arial" w:cs="Arial"/>
          <w:sz w:val="24"/>
          <w:szCs w:val="24"/>
          <w:lang w:val="en-GB"/>
        </w:rPr>
        <w:t xml:space="preserve"> – CTAP) was formally instituted in the 5 pilot areas of the Project. These are characterised as a permanent space for </w:t>
      </w:r>
      <w:r w:rsidR="00E014D4" w:rsidRPr="00E014D4">
        <w:rPr>
          <w:rFonts w:ascii="Arial" w:hAnsi="Arial" w:cs="Arial"/>
          <w:sz w:val="24"/>
          <w:szCs w:val="24"/>
          <w:lang w:val="en-GB"/>
        </w:rPr>
        <w:t>reflections</w:t>
      </w:r>
      <w:r w:rsidRPr="00E014D4">
        <w:rPr>
          <w:rFonts w:ascii="Arial" w:hAnsi="Arial" w:cs="Arial"/>
          <w:sz w:val="24"/>
          <w:szCs w:val="24"/>
          <w:lang w:val="en-GB"/>
        </w:rPr>
        <w:t xml:space="preserve"> on the problems and solutions pertaining to mangroves. They are spaces of discussion destined for a form of territorial co-management that should not be limited to simply during the Project. The CTAP can also facilitate local inter-institutional </w:t>
      </w:r>
      <w:r w:rsidR="00E014D4" w:rsidRPr="00E014D4">
        <w:rPr>
          <w:rFonts w:ascii="Arial" w:hAnsi="Arial" w:cs="Arial"/>
          <w:sz w:val="24"/>
          <w:szCs w:val="24"/>
          <w:lang w:val="en-GB"/>
        </w:rPr>
        <w:t>coordination that</w:t>
      </w:r>
      <w:r w:rsidRPr="00E014D4">
        <w:rPr>
          <w:rFonts w:ascii="Arial" w:hAnsi="Arial" w:cs="Arial"/>
          <w:sz w:val="24"/>
          <w:szCs w:val="24"/>
          <w:lang w:val="en-GB"/>
        </w:rPr>
        <w:t xml:space="preserve"> sometimes proves difficult to implement in practice, in order to guarantee the formalisation of agreements.</w:t>
      </w:r>
    </w:p>
    <w:p w14:paraId="0459B754" w14:textId="77777777" w:rsidR="003E677A" w:rsidRPr="00E014D4" w:rsidRDefault="003E677A" w:rsidP="003E677A">
      <w:pPr>
        <w:spacing w:after="0" w:line="240" w:lineRule="auto"/>
        <w:jc w:val="both"/>
        <w:rPr>
          <w:rFonts w:ascii="Arial" w:hAnsi="Arial" w:cs="Arial"/>
          <w:sz w:val="24"/>
          <w:szCs w:val="24"/>
          <w:lang w:val="en-GB"/>
        </w:rPr>
      </w:pPr>
    </w:p>
    <w:p w14:paraId="00DAB14A" w14:textId="5314E34D" w:rsidR="003E677A" w:rsidRPr="00E014D4" w:rsidRDefault="00405915" w:rsidP="003D1FCF">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Other forms of </w:t>
      </w:r>
      <w:r w:rsidR="00E014D4" w:rsidRPr="00E014D4">
        <w:rPr>
          <w:rFonts w:ascii="Arial" w:hAnsi="Arial" w:cs="Arial"/>
          <w:sz w:val="24"/>
          <w:szCs w:val="24"/>
          <w:lang w:val="en-GB"/>
        </w:rPr>
        <w:t>perm</w:t>
      </w:r>
      <w:r w:rsidR="00E014D4">
        <w:rPr>
          <w:rFonts w:ascii="Arial" w:hAnsi="Arial" w:cs="Arial"/>
          <w:sz w:val="24"/>
          <w:szCs w:val="24"/>
          <w:lang w:val="en-GB"/>
        </w:rPr>
        <w:t>ane</w:t>
      </w:r>
      <w:r w:rsidR="00E014D4" w:rsidRPr="00E014D4">
        <w:rPr>
          <w:rFonts w:ascii="Arial" w:hAnsi="Arial" w:cs="Arial"/>
          <w:sz w:val="24"/>
          <w:szCs w:val="24"/>
          <w:lang w:val="en-GB"/>
        </w:rPr>
        <w:t>nt</w:t>
      </w:r>
      <w:r w:rsidRPr="00E014D4">
        <w:rPr>
          <w:rFonts w:ascii="Arial" w:hAnsi="Arial" w:cs="Arial"/>
          <w:sz w:val="24"/>
          <w:szCs w:val="24"/>
          <w:lang w:val="en-GB"/>
        </w:rPr>
        <w:t xml:space="preserve"> co-management coexist and should be potentialised as forums of debate and discussion. </w:t>
      </w:r>
      <w:r w:rsidR="00E014D4" w:rsidRPr="00E014D4">
        <w:rPr>
          <w:rFonts w:ascii="Arial" w:hAnsi="Arial" w:cs="Arial"/>
          <w:sz w:val="24"/>
          <w:szCs w:val="24"/>
          <w:lang w:val="en-GB"/>
        </w:rPr>
        <w:t xml:space="preserve">This is the case of the mosaic councils, such as the Lagamar Mosaic, which </w:t>
      </w:r>
      <w:r w:rsidR="00E014D4">
        <w:rPr>
          <w:rFonts w:ascii="Arial" w:hAnsi="Arial" w:cs="Arial"/>
          <w:sz w:val="24"/>
          <w:szCs w:val="24"/>
          <w:lang w:val="en-GB"/>
        </w:rPr>
        <w:t xml:space="preserve">includes </w:t>
      </w:r>
      <w:r w:rsidR="00E014D4" w:rsidRPr="00E014D4">
        <w:rPr>
          <w:rFonts w:ascii="Arial" w:hAnsi="Arial" w:cs="Arial"/>
          <w:sz w:val="24"/>
          <w:szCs w:val="24"/>
          <w:lang w:val="en-GB"/>
        </w:rPr>
        <w:t>coastal areas of São Paulo and Paraná, and Boards from the Protected Areas (</w:t>
      </w:r>
      <w:r w:rsidR="00E014D4" w:rsidRPr="00E014D4">
        <w:rPr>
          <w:rFonts w:ascii="Arial" w:hAnsi="Arial" w:cs="Arial"/>
          <w:i/>
          <w:sz w:val="24"/>
          <w:szCs w:val="24"/>
          <w:lang w:val="en-GB"/>
        </w:rPr>
        <w:t>Unidades de Conservação – UCs</w:t>
      </w:r>
      <w:r w:rsidR="00E014D4" w:rsidRPr="00E014D4">
        <w:rPr>
          <w:rFonts w:ascii="Arial" w:hAnsi="Arial" w:cs="Arial"/>
          <w:sz w:val="24"/>
          <w:szCs w:val="24"/>
          <w:lang w:val="en-GB"/>
        </w:rPr>
        <w:t xml:space="preserve">), the Environmental Protection Areas (APAs), the Extractivist Reserves (RESEX) and the watershed committees. </w:t>
      </w:r>
    </w:p>
    <w:p w14:paraId="60D017F5" w14:textId="77777777" w:rsidR="003E677A" w:rsidRPr="00E014D4" w:rsidRDefault="003E677A" w:rsidP="003E677A">
      <w:pPr>
        <w:spacing w:after="0" w:line="240" w:lineRule="auto"/>
        <w:jc w:val="both"/>
        <w:rPr>
          <w:rFonts w:ascii="Arial" w:hAnsi="Arial" w:cs="Arial"/>
          <w:sz w:val="24"/>
          <w:szCs w:val="24"/>
          <w:lang w:val="en-GB"/>
        </w:rPr>
      </w:pPr>
    </w:p>
    <w:p w14:paraId="2A33F510" w14:textId="1086088B" w:rsidR="003E677A" w:rsidRPr="00E014D4" w:rsidRDefault="003D1FCF" w:rsidP="0068507B">
      <w:pPr>
        <w:pStyle w:val="ListParagraph"/>
        <w:numPr>
          <w:ilvl w:val="2"/>
          <w:numId w:val="2"/>
        </w:numPr>
        <w:spacing w:after="0" w:line="240" w:lineRule="auto"/>
        <w:ind w:left="709" w:hanging="709"/>
        <w:jc w:val="both"/>
        <w:rPr>
          <w:rFonts w:ascii="Arial" w:hAnsi="Arial" w:cs="Arial"/>
          <w:b/>
          <w:sz w:val="24"/>
          <w:szCs w:val="24"/>
          <w:lang w:val="en-GB"/>
        </w:rPr>
      </w:pPr>
      <w:r w:rsidRPr="00E014D4">
        <w:rPr>
          <w:rFonts w:ascii="Arial" w:hAnsi="Arial" w:cs="Arial"/>
          <w:b/>
          <w:sz w:val="24"/>
          <w:szCs w:val="24"/>
          <w:lang w:val="en-GB"/>
        </w:rPr>
        <w:t xml:space="preserve">Successful Experiences, Lessons Learned, Replication, and Dissemination of Data </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3.1.2. Experiências Exitosas, Aprendizados, Replicação e Disseminação de Dados</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1230AE19" w14:textId="77777777" w:rsidR="00A11EAD" w:rsidRPr="00E014D4" w:rsidRDefault="00A11EAD" w:rsidP="003E677A">
      <w:pPr>
        <w:spacing w:after="0" w:line="240" w:lineRule="auto"/>
        <w:jc w:val="both"/>
        <w:rPr>
          <w:rFonts w:ascii="Arial" w:hAnsi="Arial" w:cs="Arial"/>
          <w:sz w:val="24"/>
          <w:szCs w:val="24"/>
          <w:lang w:val="en-GB"/>
        </w:rPr>
      </w:pPr>
    </w:p>
    <w:p w14:paraId="796BDE3B" w14:textId="1618EAD7" w:rsidR="003E677A" w:rsidRPr="00E014D4" w:rsidRDefault="00A11EAD" w:rsidP="000B22FB">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One of the big problems related to the exploration of mangrove products has to do with the conditions of sanitation, transport, regulation, and informality of crab fishing activities. These themes have presented advances with the execution of Project Activities. One can cite the replication/dissemination of activities carried out in one pilot area, the Parnaíba Delta, to another, the pilot area of Salgado Paraense. This has to do with the technological innovation for the transportation and temporary storage of </w:t>
      </w:r>
      <w:r w:rsidR="00E014D4" w:rsidRPr="00E014D4">
        <w:rPr>
          <w:rFonts w:ascii="Arial" w:hAnsi="Arial" w:cs="Arial"/>
          <w:sz w:val="24"/>
          <w:szCs w:val="24"/>
          <w:lang w:val="en-GB"/>
        </w:rPr>
        <w:t>products</w:t>
      </w:r>
      <w:r w:rsidRPr="00E014D4">
        <w:rPr>
          <w:rFonts w:ascii="Arial" w:hAnsi="Arial" w:cs="Arial"/>
          <w:sz w:val="24"/>
          <w:szCs w:val="24"/>
          <w:lang w:val="en-GB"/>
        </w:rPr>
        <w:t>, the “</w:t>
      </w:r>
      <w:r w:rsidRPr="00E014D4">
        <w:rPr>
          <w:rFonts w:ascii="Arial" w:hAnsi="Arial" w:cs="Arial"/>
          <w:i/>
          <w:sz w:val="24"/>
          <w:szCs w:val="24"/>
          <w:lang w:val="en-GB"/>
        </w:rPr>
        <w:t>basqueta</w:t>
      </w:r>
      <w:r w:rsidR="000B22FB" w:rsidRPr="00E014D4">
        <w:rPr>
          <w:rFonts w:ascii="Arial" w:hAnsi="Arial" w:cs="Arial"/>
          <w:sz w:val="24"/>
          <w:szCs w:val="24"/>
          <w:lang w:val="en-GB"/>
        </w:rPr>
        <w:t>.” This is an innovation utilised for the transportation of crabs and reduces by more than 50 per cent the death of crabs, diminishing socio-economic losses and pressures on mangrove resources</w:t>
      </w:r>
      <w:r w:rsidR="003E677A" w:rsidRPr="00E014D4">
        <w:rPr>
          <w:rFonts w:ascii="Arial" w:hAnsi="Arial" w:cs="Arial"/>
          <w:sz w:val="24"/>
          <w:szCs w:val="24"/>
          <w:lang w:val="en-GB"/>
        </w:rPr>
        <w:t xml:space="preserve">. </w:t>
      </w:r>
    </w:p>
    <w:p w14:paraId="3A396908" w14:textId="77777777" w:rsidR="003E677A" w:rsidRPr="00E014D4" w:rsidRDefault="003E677A" w:rsidP="003E677A">
      <w:pPr>
        <w:spacing w:after="0" w:line="240" w:lineRule="auto"/>
        <w:jc w:val="both"/>
        <w:rPr>
          <w:rFonts w:ascii="Arial" w:hAnsi="Arial" w:cs="Arial"/>
          <w:sz w:val="24"/>
          <w:szCs w:val="24"/>
          <w:lang w:val="en-GB"/>
        </w:rPr>
      </w:pPr>
    </w:p>
    <w:p w14:paraId="477F2B73" w14:textId="7B96A88E" w:rsidR="003E677A" w:rsidRPr="00E014D4" w:rsidRDefault="000B22FB" w:rsidP="00BE78AD">
      <w:pPr>
        <w:spacing w:after="0" w:line="240" w:lineRule="auto"/>
        <w:jc w:val="both"/>
        <w:rPr>
          <w:rFonts w:ascii="Arial" w:hAnsi="Arial" w:cs="Arial"/>
          <w:sz w:val="24"/>
          <w:szCs w:val="24"/>
          <w:lang w:val="en-GB"/>
        </w:rPr>
      </w:pPr>
      <w:r w:rsidRPr="00E014D4">
        <w:rPr>
          <w:rFonts w:ascii="Arial" w:hAnsi="Arial" w:cs="Arial"/>
          <w:sz w:val="24"/>
          <w:szCs w:val="24"/>
          <w:lang w:val="en-GB"/>
        </w:rPr>
        <w:t>A Normative Statement (</w:t>
      </w:r>
      <w:r w:rsidRPr="00E014D4">
        <w:rPr>
          <w:rFonts w:ascii="Arial" w:hAnsi="Arial" w:cs="Arial"/>
          <w:i/>
          <w:sz w:val="24"/>
          <w:szCs w:val="24"/>
          <w:lang w:val="en-GB"/>
        </w:rPr>
        <w:t>instrução normativa – IN</w:t>
      </w:r>
      <w:r w:rsidRPr="00E014D4">
        <w:rPr>
          <w:rFonts w:ascii="Arial" w:hAnsi="Arial" w:cs="Arial"/>
          <w:sz w:val="24"/>
          <w:szCs w:val="24"/>
          <w:lang w:val="en-GB"/>
        </w:rPr>
        <w:t xml:space="preserve">) </w:t>
      </w:r>
      <w:r w:rsidR="00BE78AD" w:rsidRPr="00E014D4">
        <w:rPr>
          <w:rFonts w:ascii="Arial" w:hAnsi="Arial" w:cs="Arial"/>
          <w:sz w:val="24"/>
          <w:szCs w:val="24"/>
          <w:lang w:val="en-GB"/>
        </w:rPr>
        <w:t xml:space="preserve">was drafted to govern this material and was recently published. All that is left is to make sure that it is spread widely to public, private, and academic institutions, and offers assistance to crab fishers and other mangrove areas not included in the Project, </w:t>
      </w:r>
      <w:r w:rsidR="00E014D4" w:rsidRPr="00E014D4">
        <w:rPr>
          <w:rFonts w:ascii="Arial" w:hAnsi="Arial" w:cs="Arial"/>
          <w:sz w:val="24"/>
          <w:szCs w:val="24"/>
          <w:lang w:val="en-GB"/>
        </w:rPr>
        <w:t>through</w:t>
      </w:r>
      <w:r w:rsidR="00BE78AD" w:rsidRPr="00E014D4">
        <w:rPr>
          <w:rFonts w:ascii="Arial" w:hAnsi="Arial" w:cs="Arial"/>
          <w:sz w:val="24"/>
          <w:szCs w:val="24"/>
          <w:lang w:val="en-GB"/>
        </w:rPr>
        <w:t xml:space="preserve"> an official proposal at the federal level.</w:t>
      </w:r>
    </w:p>
    <w:p w14:paraId="74B2C8EB" w14:textId="77777777" w:rsidR="003E677A" w:rsidRPr="00E014D4" w:rsidRDefault="003E677A" w:rsidP="003E677A">
      <w:pPr>
        <w:spacing w:after="0" w:line="240" w:lineRule="auto"/>
        <w:jc w:val="both"/>
        <w:rPr>
          <w:rFonts w:ascii="Arial" w:hAnsi="Arial" w:cs="Arial"/>
          <w:sz w:val="24"/>
          <w:szCs w:val="24"/>
          <w:lang w:val="en-GB"/>
        </w:rPr>
      </w:pPr>
    </w:p>
    <w:p w14:paraId="0704E1FB" w14:textId="307F3B88" w:rsidR="00BE78AD" w:rsidRPr="00E014D4" w:rsidRDefault="00BE78AD" w:rsidP="00BE78AD">
      <w:pPr>
        <w:pStyle w:val="ListParagraph"/>
        <w:numPr>
          <w:ilvl w:val="2"/>
          <w:numId w:val="2"/>
        </w:numPr>
        <w:spacing w:after="0" w:line="240" w:lineRule="auto"/>
        <w:ind w:left="567" w:hanging="567"/>
        <w:jc w:val="both"/>
        <w:rPr>
          <w:rFonts w:ascii="Arial" w:hAnsi="Arial" w:cs="Arial"/>
          <w:sz w:val="24"/>
          <w:szCs w:val="24"/>
          <w:lang w:val="en-GB"/>
        </w:rPr>
      </w:pPr>
      <w:r w:rsidRPr="00E014D4">
        <w:rPr>
          <w:rFonts w:ascii="Arial" w:hAnsi="Arial" w:cs="Arial"/>
          <w:b/>
          <w:sz w:val="24"/>
          <w:szCs w:val="24"/>
          <w:lang w:val="en-GB"/>
        </w:rPr>
        <w:t xml:space="preserve">Project Execution and Strategies </w:t>
      </w:r>
    </w:p>
    <w:p w14:paraId="4EC50DB9" w14:textId="77777777" w:rsidR="00BE78AD" w:rsidRPr="00E014D4" w:rsidRDefault="00BE78AD" w:rsidP="00BE78AD">
      <w:pPr>
        <w:pStyle w:val="ListParagraph"/>
        <w:spacing w:after="0" w:line="240" w:lineRule="auto"/>
        <w:ind w:left="567"/>
        <w:jc w:val="both"/>
        <w:rPr>
          <w:rFonts w:ascii="Arial" w:hAnsi="Arial" w:cs="Arial"/>
          <w:sz w:val="24"/>
          <w:szCs w:val="24"/>
          <w:lang w:val="en-GB"/>
        </w:rPr>
      </w:pPr>
    </w:p>
    <w:p w14:paraId="7ECBF981" w14:textId="71730440" w:rsidR="003E677A" w:rsidRPr="00E014D4" w:rsidRDefault="00BE78AD" w:rsidP="00BE78AD">
      <w:pPr>
        <w:spacing w:after="0" w:line="240" w:lineRule="auto"/>
        <w:jc w:val="both"/>
        <w:rPr>
          <w:rFonts w:ascii="Arial" w:hAnsi="Arial" w:cs="Arial"/>
          <w:sz w:val="24"/>
          <w:szCs w:val="24"/>
          <w:lang w:val="en-GB"/>
        </w:rPr>
      </w:pPr>
      <w:r w:rsidRPr="00E014D4">
        <w:rPr>
          <w:rFonts w:ascii="Arial" w:hAnsi="Arial" w:cs="Arial"/>
          <w:sz w:val="24"/>
          <w:szCs w:val="24"/>
          <w:lang w:val="en-GB"/>
        </w:rPr>
        <w:t>The change in the implementing institution for the Project, moving from the MMA to ICMBio, in the initial implementation stages, required a space of time to be spent in order to develop the organisational structure of the institution. This fact slowed down execution, not obtaining appropriate performance and within the allotted time.</w:t>
      </w:r>
      <w:r w:rsidR="003E677A" w:rsidRPr="00E014D4">
        <w:rPr>
          <w:rFonts w:ascii="Arial" w:hAnsi="Arial" w:cs="Arial"/>
          <w:sz w:val="24"/>
          <w:szCs w:val="24"/>
          <w:lang w:val="en-GB"/>
        </w:rPr>
        <w:t xml:space="preserve"> </w:t>
      </w:r>
    </w:p>
    <w:p w14:paraId="722FBC93" w14:textId="77777777" w:rsidR="003E677A" w:rsidRPr="00E014D4" w:rsidRDefault="003E677A" w:rsidP="003E677A">
      <w:pPr>
        <w:spacing w:after="0" w:line="240" w:lineRule="auto"/>
        <w:jc w:val="both"/>
        <w:rPr>
          <w:rFonts w:ascii="Arial" w:hAnsi="Arial" w:cs="Arial"/>
          <w:sz w:val="24"/>
          <w:szCs w:val="24"/>
          <w:lang w:val="en-GB"/>
        </w:rPr>
      </w:pPr>
    </w:p>
    <w:p w14:paraId="2C625734" w14:textId="2886B691" w:rsidR="003E677A" w:rsidRPr="00E014D4" w:rsidRDefault="00BE78AD" w:rsidP="00330BA3">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However, there is evidence of a strengthening of the ICMBio institution for the development of specific conservation and sustainable use activities for mangrove areas. </w:t>
      </w:r>
      <w:r w:rsidR="00E014D4" w:rsidRPr="00E014D4">
        <w:rPr>
          <w:rFonts w:ascii="Arial" w:hAnsi="Arial" w:cs="Arial"/>
          <w:sz w:val="24"/>
          <w:szCs w:val="24"/>
          <w:lang w:val="en-GB"/>
        </w:rPr>
        <w:t>The explicit strength</w:t>
      </w:r>
      <w:r w:rsidR="00E014D4">
        <w:rPr>
          <w:rFonts w:ascii="Arial" w:hAnsi="Arial" w:cs="Arial"/>
          <w:sz w:val="24"/>
          <w:szCs w:val="24"/>
          <w:lang w:val="en-GB"/>
        </w:rPr>
        <w:t>en</w:t>
      </w:r>
      <w:r w:rsidR="00E014D4" w:rsidRPr="00E014D4">
        <w:rPr>
          <w:rFonts w:ascii="Arial" w:hAnsi="Arial" w:cs="Arial"/>
          <w:sz w:val="24"/>
          <w:szCs w:val="24"/>
          <w:lang w:val="en-GB"/>
        </w:rPr>
        <w:t>ing of the Institute is a reflection of the increase in institutional capacities for design, implementation, monitoring, and evaluation of policies for the use of natural resources available in mangroves, one of the projects expected from the Project (Product 5.2.1).</w:t>
      </w:r>
    </w:p>
    <w:p w14:paraId="53B82CD9" w14:textId="77777777" w:rsidR="003E677A" w:rsidRPr="00E014D4" w:rsidRDefault="003E677A" w:rsidP="003E677A">
      <w:pPr>
        <w:spacing w:after="0" w:line="240" w:lineRule="auto"/>
        <w:jc w:val="both"/>
        <w:rPr>
          <w:rFonts w:ascii="Arial" w:hAnsi="Arial" w:cs="Arial"/>
          <w:sz w:val="24"/>
          <w:szCs w:val="24"/>
          <w:lang w:val="en-GB"/>
        </w:rPr>
      </w:pPr>
    </w:p>
    <w:p w14:paraId="3EC06940" w14:textId="27C8A645" w:rsidR="003E677A" w:rsidRPr="00E014D4" w:rsidRDefault="00874079" w:rsidP="00874079">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Project has been able to place focus on the areas that are most important to implementing the strategies for conservation and sustainable use of the ecosystem in question. However, it is necessary to register the lack of new technological systems for management of natural resources threatened with extinction and that require implementation. As an example, the diffusion of new technologies for the sustainable management of crabs and fish, the permanent articulation of regional actions for the monitoring of the ecosystem status, more efficient communication processes, integration with research institutes and rural </w:t>
      </w:r>
      <w:r w:rsidR="00E014D4" w:rsidRPr="00E014D4">
        <w:rPr>
          <w:rFonts w:ascii="Arial" w:hAnsi="Arial" w:cs="Arial"/>
          <w:sz w:val="24"/>
          <w:szCs w:val="24"/>
          <w:lang w:val="en-GB"/>
        </w:rPr>
        <w:t>extension</w:t>
      </w:r>
      <w:r w:rsidRPr="00E014D4">
        <w:rPr>
          <w:rFonts w:ascii="Arial" w:hAnsi="Arial" w:cs="Arial"/>
          <w:sz w:val="24"/>
          <w:szCs w:val="24"/>
          <w:lang w:val="en-GB"/>
        </w:rPr>
        <w:t xml:space="preserve"> programmes are strategies that could be worked on.</w:t>
      </w:r>
    </w:p>
    <w:p w14:paraId="242A8ED8" w14:textId="77777777" w:rsidR="00874079" w:rsidRPr="00E014D4" w:rsidRDefault="00874079" w:rsidP="00874079">
      <w:pPr>
        <w:spacing w:after="0" w:line="240" w:lineRule="auto"/>
        <w:jc w:val="both"/>
        <w:rPr>
          <w:rFonts w:ascii="Arial" w:hAnsi="Arial" w:cs="Arial"/>
          <w:sz w:val="24"/>
          <w:szCs w:val="24"/>
          <w:lang w:val="en-GB"/>
        </w:rPr>
      </w:pPr>
    </w:p>
    <w:p w14:paraId="5198656A" w14:textId="77777777" w:rsidR="00874079" w:rsidRPr="00E014D4" w:rsidRDefault="00874079" w:rsidP="00874079">
      <w:pPr>
        <w:spacing w:after="0" w:line="240" w:lineRule="auto"/>
        <w:jc w:val="both"/>
        <w:rPr>
          <w:rFonts w:ascii="Arial" w:hAnsi="Arial" w:cs="Arial"/>
          <w:sz w:val="24"/>
          <w:szCs w:val="24"/>
          <w:lang w:val="en-GB"/>
        </w:rPr>
      </w:pPr>
      <w:r w:rsidRPr="00E014D4">
        <w:rPr>
          <w:rFonts w:ascii="Arial" w:hAnsi="Arial" w:cs="Arial"/>
          <w:sz w:val="24"/>
          <w:szCs w:val="24"/>
          <w:lang w:val="en-GB"/>
        </w:rPr>
        <w:t>It was identified that the problems of discontinuity in the execution and management of the Project brought upon delays in assessing the need for debate around a subsystem of specific management for mangrove areas in Protected Areas, given the dictates of the National System for Protected Areas (SNUC).</w:t>
      </w:r>
    </w:p>
    <w:p w14:paraId="71F09260" w14:textId="5E777FDA" w:rsidR="00A403BA" w:rsidRPr="00E014D4" w:rsidRDefault="00874079" w:rsidP="00874079">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4C621A70" w14:textId="6E94F9DD" w:rsidR="00874079" w:rsidRPr="00E014D4" w:rsidRDefault="00874079" w:rsidP="003E677A">
      <w:pPr>
        <w:spacing w:after="0" w:line="240" w:lineRule="auto"/>
        <w:jc w:val="both"/>
        <w:rPr>
          <w:rFonts w:ascii="Arial" w:hAnsi="Arial" w:cs="Arial"/>
          <w:sz w:val="24"/>
          <w:szCs w:val="24"/>
          <w:lang w:val="en-GB"/>
        </w:rPr>
      </w:pPr>
      <w:r w:rsidRPr="00E014D4">
        <w:rPr>
          <w:rFonts w:ascii="Arial" w:hAnsi="Arial" w:cs="Arial"/>
          <w:sz w:val="24"/>
          <w:szCs w:val="24"/>
          <w:lang w:val="en-GB"/>
        </w:rPr>
        <w:t>The peculiarities of PAs containing mangrove ecosystems also require discussions within the SNUC considering the diversity of categories of use that it houses and the demands of society that its activities encompass.</w:t>
      </w:r>
    </w:p>
    <w:p w14:paraId="6442894C" w14:textId="77777777" w:rsidR="00874079" w:rsidRPr="00E014D4" w:rsidRDefault="00874079" w:rsidP="003E677A">
      <w:pPr>
        <w:spacing w:after="0" w:line="240" w:lineRule="auto"/>
        <w:jc w:val="both"/>
        <w:rPr>
          <w:rFonts w:ascii="Arial" w:hAnsi="Arial" w:cs="Arial"/>
          <w:sz w:val="24"/>
          <w:szCs w:val="24"/>
          <w:lang w:val="en-GB"/>
        </w:rPr>
      </w:pPr>
    </w:p>
    <w:p w14:paraId="4DD42612" w14:textId="6BBDF3D2" w:rsidR="003E677A" w:rsidRPr="00E014D4" w:rsidRDefault="00874079" w:rsidP="003E677A">
      <w:pPr>
        <w:spacing w:after="0" w:line="240" w:lineRule="auto"/>
        <w:jc w:val="both"/>
        <w:rPr>
          <w:rFonts w:ascii="Arial" w:hAnsi="Arial" w:cs="Arial"/>
          <w:sz w:val="24"/>
          <w:szCs w:val="24"/>
          <w:lang w:val="en-GB"/>
        </w:rPr>
      </w:pPr>
      <w:r w:rsidRPr="00E014D4">
        <w:rPr>
          <w:rFonts w:ascii="Arial" w:hAnsi="Arial" w:cs="Arial"/>
          <w:sz w:val="24"/>
          <w:szCs w:val="24"/>
          <w:lang w:val="en-GB"/>
        </w:rPr>
        <w:t>The component of capacity building and environmental education needs even more effective and systematic actions within the Project related to the management of mangroves as forest systems and not just as a habitat and refuge for seafood like fish and crustaceans.</w:t>
      </w:r>
    </w:p>
    <w:p w14:paraId="713FA138" w14:textId="77777777" w:rsidR="00874079" w:rsidRPr="00E014D4" w:rsidRDefault="00874079" w:rsidP="003E677A">
      <w:pPr>
        <w:spacing w:after="0" w:line="240" w:lineRule="auto"/>
        <w:jc w:val="both"/>
        <w:rPr>
          <w:rFonts w:ascii="Arial" w:hAnsi="Arial" w:cs="Arial"/>
          <w:sz w:val="24"/>
          <w:szCs w:val="24"/>
          <w:lang w:val="en-GB"/>
        </w:rPr>
      </w:pPr>
    </w:p>
    <w:p w14:paraId="5EC55AD3" w14:textId="4B7A969A" w:rsidR="003E677A" w:rsidRPr="00E014D4" w:rsidRDefault="00874079" w:rsidP="003E677A">
      <w:pPr>
        <w:spacing w:after="0" w:line="240" w:lineRule="auto"/>
        <w:jc w:val="both"/>
        <w:rPr>
          <w:rFonts w:ascii="Arial" w:hAnsi="Arial" w:cs="Arial"/>
          <w:sz w:val="24"/>
          <w:szCs w:val="24"/>
          <w:lang w:val="en-GB"/>
        </w:rPr>
      </w:pPr>
      <w:r w:rsidRPr="00E014D4">
        <w:rPr>
          <w:rFonts w:ascii="Arial" w:hAnsi="Arial" w:cs="Arial"/>
          <w:sz w:val="24"/>
          <w:szCs w:val="24"/>
          <w:lang w:val="en-GB"/>
        </w:rPr>
        <w:t>The strategy of dissemination of lessons learned and continuing education for managers and advisers, combined with environmental education and qualified and specific education are actions that can be developed jointly with institutions and civil society</w:t>
      </w:r>
      <w:r w:rsidR="002B4993" w:rsidRPr="00E014D4">
        <w:rPr>
          <w:rFonts w:ascii="Arial" w:hAnsi="Arial" w:cs="Arial"/>
          <w:sz w:val="24"/>
          <w:szCs w:val="24"/>
          <w:lang w:val="en-GB"/>
        </w:rPr>
        <w:t>.</w:t>
      </w:r>
    </w:p>
    <w:p w14:paraId="543A4C22" w14:textId="77777777" w:rsidR="002B4993" w:rsidRPr="00E014D4" w:rsidRDefault="002B4993" w:rsidP="003E677A">
      <w:pPr>
        <w:spacing w:after="0" w:line="240" w:lineRule="auto"/>
        <w:jc w:val="both"/>
        <w:rPr>
          <w:rFonts w:ascii="Arial" w:hAnsi="Arial" w:cs="Arial"/>
          <w:sz w:val="24"/>
          <w:szCs w:val="24"/>
          <w:lang w:val="en-GB"/>
        </w:rPr>
      </w:pPr>
    </w:p>
    <w:p w14:paraId="5B879B60" w14:textId="4C6C6C4A" w:rsidR="00A403BA" w:rsidRPr="00E014D4" w:rsidRDefault="00874079" w:rsidP="001B0C54">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However, the actions in progress are going in this direction, although they require a deadline for the </w:t>
      </w:r>
      <w:r w:rsidR="001B0C54" w:rsidRPr="00E014D4">
        <w:rPr>
          <w:rFonts w:ascii="Arial" w:hAnsi="Arial" w:cs="Arial"/>
          <w:sz w:val="24"/>
          <w:szCs w:val="24"/>
          <w:lang w:val="en-GB"/>
        </w:rPr>
        <w:t>achievement of results and so that they can be established as a system for management and strengthening of ways of life.</w:t>
      </w:r>
    </w:p>
    <w:p w14:paraId="7C60A8B5" w14:textId="77777777" w:rsidR="003E677A" w:rsidRPr="00E014D4" w:rsidRDefault="003E677A" w:rsidP="003E677A">
      <w:pPr>
        <w:spacing w:after="0" w:line="240" w:lineRule="auto"/>
        <w:jc w:val="both"/>
        <w:rPr>
          <w:rFonts w:ascii="Arial" w:hAnsi="Arial" w:cs="Arial"/>
          <w:sz w:val="24"/>
          <w:szCs w:val="24"/>
          <w:lang w:val="en-GB"/>
        </w:rPr>
      </w:pPr>
    </w:p>
    <w:p w14:paraId="23352B1B" w14:textId="2A279F81" w:rsidR="003E677A" w:rsidRPr="00E014D4" w:rsidRDefault="001B0C54" w:rsidP="003E677A">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grade attributed to the attainment of Project goals was </w:t>
      </w:r>
      <w:r w:rsidR="00E014D4" w:rsidRPr="00E014D4">
        <w:rPr>
          <w:rFonts w:ascii="Arial" w:hAnsi="Arial" w:cs="Arial"/>
          <w:sz w:val="24"/>
          <w:szCs w:val="24"/>
          <w:lang w:val="en-GB"/>
        </w:rPr>
        <w:t>Moderately</w:t>
      </w:r>
      <w:r w:rsidRPr="00E014D4">
        <w:rPr>
          <w:rFonts w:ascii="Arial" w:hAnsi="Arial" w:cs="Arial"/>
          <w:sz w:val="24"/>
          <w:szCs w:val="24"/>
          <w:lang w:val="en-GB"/>
        </w:rPr>
        <w:t xml:space="preserve"> Satisfactory (MS)</w:t>
      </w:r>
      <w:r w:rsidR="003E677A" w:rsidRPr="00E014D4">
        <w:rPr>
          <w:rFonts w:ascii="Arial" w:hAnsi="Arial" w:cs="Arial"/>
          <w:sz w:val="24"/>
          <w:szCs w:val="24"/>
          <w:lang w:val="en-GB"/>
        </w:rPr>
        <w:t>.</w:t>
      </w:r>
    </w:p>
    <w:p w14:paraId="49C36E52" w14:textId="77777777" w:rsidR="005B10B8" w:rsidRPr="00E014D4" w:rsidRDefault="005B10B8" w:rsidP="003E677A">
      <w:pPr>
        <w:spacing w:after="0" w:line="240" w:lineRule="auto"/>
        <w:jc w:val="both"/>
        <w:rPr>
          <w:rFonts w:ascii="Arial" w:hAnsi="Arial" w:cs="Arial"/>
          <w:sz w:val="24"/>
          <w:szCs w:val="24"/>
          <w:lang w:val="en-GB"/>
        </w:rPr>
      </w:pPr>
    </w:p>
    <w:p w14:paraId="696C0C83" w14:textId="77777777" w:rsidR="003E677A" w:rsidRPr="00E014D4" w:rsidRDefault="003E677A" w:rsidP="003E677A">
      <w:pPr>
        <w:spacing w:after="0" w:line="240" w:lineRule="auto"/>
        <w:jc w:val="both"/>
        <w:rPr>
          <w:rFonts w:ascii="Arial" w:hAnsi="Arial" w:cs="Arial"/>
          <w:sz w:val="24"/>
          <w:szCs w:val="24"/>
          <w:lang w:val="en-GB"/>
        </w:rPr>
      </w:pPr>
    </w:p>
    <w:p w14:paraId="7128FDCA" w14:textId="0EA98C54" w:rsidR="003E677A" w:rsidRPr="00E014D4" w:rsidRDefault="0066036E" w:rsidP="0068507B">
      <w:pPr>
        <w:pStyle w:val="ListParagraph"/>
        <w:numPr>
          <w:ilvl w:val="2"/>
          <w:numId w:val="2"/>
        </w:numPr>
        <w:spacing w:after="0" w:line="240" w:lineRule="auto"/>
        <w:ind w:left="709" w:hanging="709"/>
        <w:jc w:val="both"/>
        <w:rPr>
          <w:rFonts w:ascii="Arial" w:hAnsi="Arial" w:cs="Arial"/>
          <w:b/>
          <w:sz w:val="24"/>
          <w:szCs w:val="24"/>
          <w:lang w:val="en-GB"/>
        </w:rPr>
      </w:pPr>
      <w:r w:rsidRPr="00E014D4">
        <w:rPr>
          <w:rFonts w:ascii="Arial" w:hAnsi="Arial" w:cs="Arial"/>
          <w:b/>
          <w:sz w:val="24"/>
          <w:szCs w:val="24"/>
          <w:lang w:val="en-GB"/>
        </w:rPr>
        <w:t xml:space="preserve">Activities that Need Better Indicators for Monitoring and Evaluation </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3.1.4. Atividades que Necessitam de Melhores Indicadores para Monitoramento e Avaliação</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4C9D266B" w14:textId="77777777" w:rsidR="00036563" w:rsidRPr="00E014D4" w:rsidRDefault="00036563" w:rsidP="002B4993">
      <w:pPr>
        <w:spacing w:after="0" w:line="240" w:lineRule="auto"/>
        <w:jc w:val="both"/>
        <w:rPr>
          <w:rFonts w:ascii="Arial" w:hAnsi="Arial" w:cs="Arial"/>
          <w:sz w:val="24"/>
          <w:szCs w:val="24"/>
          <w:lang w:val="en-GB"/>
        </w:rPr>
      </w:pPr>
    </w:p>
    <w:p w14:paraId="4497884E" w14:textId="694C0BD3" w:rsidR="003E677A" w:rsidRPr="00E014D4" w:rsidRDefault="0066036E" w:rsidP="002B3630">
      <w:pPr>
        <w:spacing w:after="0" w:line="240" w:lineRule="auto"/>
        <w:jc w:val="both"/>
        <w:rPr>
          <w:rFonts w:ascii="Arial" w:hAnsi="Arial" w:cs="Arial"/>
          <w:sz w:val="24"/>
          <w:szCs w:val="24"/>
          <w:lang w:val="en-GB"/>
        </w:rPr>
      </w:pPr>
      <w:r w:rsidRPr="00E014D4">
        <w:rPr>
          <w:rFonts w:ascii="Arial" w:hAnsi="Arial" w:cs="Arial"/>
          <w:sz w:val="24"/>
          <w:szCs w:val="24"/>
          <w:lang w:val="en-GB"/>
        </w:rPr>
        <w:t>The definition of only two indicated species for protective markers: the Scarlet Ibis (</w:t>
      </w:r>
      <w:r w:rsidRPr="00E014D4">
        <w:rPr>
          <w:rFonts w:ascii="Arial" w:hAnsi="Arial" w:cs="Arial"/>
          <w:i/>
          <w:sz w:val="24"/>
          <w:szCs w:val="24"/>
          <w:lang w:val="en-GB"/>
        </w:rPr>
        <w:t>guará - Uedocimus ruber</w:t>
      </w:r>
      <w:r w:rsidRPr="00E014D4">
        <w:rPr>
          <w:rFonts w:ascii="Arial" w:hAnsi="Arial" w:cs="Arial"/>
          <w:sz w:val="24"/>
          <w:szCs w:val="24"/>
          <w:lang w:val="en-GB"/>
        </w:rPr>
        <w:t>) and the crab (</w:t>
      </w:r>
      <w:r w:rsidRPr="00E014D4">
        <w:rPr>
          <w:rFonts w:ascii="Arial" w:hAnsi="Arial" w:cs="Arial"/>
          <w:i/>
          <w:sz w:val="24"/>
          <w:szCs w:val="24"/>
          <w:lang w:val="en-GB"/>
        </w:rPr>
        <w:t>Ucides cordatus</w:t>
      </w:r>
      <w:r w:rsidRPr="00E014D4">
        <w:rPr>
          <w:rFonts w:ascii="Arial" w:hAnsi="Arial" w:cs="Arial"/>
          <w:sz w:val="24"/>
          <w:szCs w:val="24"/>
          <w:lang w:val="en-GB"/>
        </w:rPr>
        <w:t>)</w:t>
      </w:r>
      <w:r w:rsidR="002B3630" w:rsidRPr="00E014D4">
        <w:rPr>
          <w:rFonts w:ascii="Arial" w:hAnsi="Arial" w:cs="Arial"/>
          <w:sz w:val="24"/>
          <w:szCs w:val="24"/>
          <w:lang w:val="en-GB"/>
        </w:rPr>
        <w:t>, according to indicators 1 and 2 of the General Objective of the Project, in addition to the mangrove cover in the pilot UCs, was considered as a risk. Given this, both due to not having methods of collection, quantification, and monitoring clearly defined, and because they do not include other species considered relevant in the determination of quality status and possibility of use of the mangrove ecosystem, in addition to ignoring indicators of pressures and threats, such as, for example, the infrastructure sector.</w:t>
      </w:r>
    </w:p>
    <w:p w14:paraId="256E8907" w14:textId="77777777" w:rsidR="002B3630" w:rsidRPr="00E014D4" w:rsidRDefault="002B3630" w:rsidP="002B3630">
      <w:pPr>
        <w:spacing w:after="0" w:line="240" w:lineRule="auto"/>
        <w:jc w:val="both"/>
        <w:rPr>
          <w:rFonts w:ascii="Arial" w:hAnsi="Arial" w:cs="Arial"/>
          <w:sz w:val="24"/>
          <w:szCs w:val="24"/>
          <w:lang w:val="en-GB"/>
        </w:rPr>
      </w:pPr>
    </w:p>
    <w:p w14:paraId="04550237" w14:textId="4AF188F6" w:rsidR="003E677A" w:rsidRPr="00E014D4" w:rsidRDefault="002B3630" w:rsidP="002B3630">
      <w:pPr>
        <w:spacing w:after="0" w:line="240" w:lineRule="auto"/>
        <w:jc w:val="both"/>
        <w:rPr>
          <w:rFonts w:ascii="Arial" w:hAnsi="Arial" w:cs="Arial"/>
          <w:sz w:val="24"/>
          <w:szCs w:val="24"/>
          <w:lang w:val="en-GB"/>
        </w:rPr>
      </w:pPr>
      <w:r w:rsidRPr="00E014D4">
        <w:rPr>
          <w:rFonts w:ascii="Arial" w:hAnsi="Arial" w:cs="Arial"/>
          <w:sz w:val="24"/>
          <w:szCs w:val="24"/>
          <w:lang w:val="en-GB"/>
        </w:rPr>
        <w:t>For this case there are two actions in progress within the Project that are integrated into and interact with ICMBio internal processes:</w:t>
      </w:r>
      <w:r w:rsidR="003E677A" w:rsidRPr="00E014D4">
        <w:rPr>
          <w:rFonts w:ascii="Arial" w:hAnsi="Arial" w:cs="Arial"/>
          <w:sz w:val="24"/>
          <w:szCs w:val="24"/>
          <w:lang w:val="en-GB"/>
        </w:rPr>
        <w:t xml:space="preserve"> </w:t>
      </w:r>
    </w:p>
    <w:p w14:paraId="450EEB6F" w14:textId="77777777" w:rsidR="002B3630" w:rsidRPr="00E014D4" w:rsidRDefault="002B3630" w:rsidP="00DE39F4">
      <w:pPr>
        <w:pStyle w:val="ListParagraph"/>
        <w:widowControl w:val="0"/>
        <w:numPr>
          <w:ilvl w:val="0"/>
          <w:numId w:val="13"/>
        </w:numPr>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The Program for Mangrove Biodiversity Monitoring; and</w:t>
      </w:r>
    </w:p>
    <w:p w14:paraId="32C16FCF" w14:textId="6D3562CF" w:rsidR="003E677A" w:rsidRPr="00E014D4" w:rsidRDefault="002B3630" w:rsidP="00DE39F4">
      <w:pPr>
        <w:pStyle w:val="ListParagraph"/>
        <w:widowControl w:val="0"/>
        <w:numPr>
          <w:ilvl w:val="0"/>
          <w:numId w:val="13"/>
        </w:numPr>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The National Plan of Action for Threatened and Important Socio-economic Species (PAN)</w:t>
      </w:r>
      <w:r w:rsidR="003E677A" w:rsidRPr="00E014D4">
        <w:rPr>
          <w:rFonts w:ascii="Arial" w:hAnsi="Arial" w:cs="Arial"/>
          <w:sz w:val="24"/>
          <w:szCs w:val="24"/>
          <w:lang w:val="en-GB"/>
        </w:rPr>
        <w:t xml:space="preserve">. </w:t>
      </w:r>
    </w:p>
    <w:p w14:paraId="41EB29DF" w14:textId="77777777" w:rsidR="003E677A" w:rsidRPr="00E014D4" w:rsidRDefault="003E677A" w:rsidP="003E677A">
      <w:pPr>
        <w:spacing w:after="0" w:line="240" w:lineRule="auto"/>
        <w:jc w:val="both"/>
        <w:rPr>
          <w:rFonts w:ascii="Arial" w:hAnsi="Arial" w:cs="Arial"/>
          <w:sz w:val="24"/>
          <w:szCs w:val="24"/>
          <w:lang w:val="en-GB"/>
        </w:rPr>
      </w:pPr>
    </w:p>
    <w:p w14:paraId="4EEB22A4" w14:textId="220FD3A3" w:rsidR="003E677A" w:rsidRPr="00E014D4" w:rsidRDefault="002B3630" w:rsidP="00F536B4">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two initiatives have moved a large number of researchers and traditional experts in mangrove resources. Both of the processes jointly articulated with the Annual Mapping of Vegetal Covering of Mangroves are characterised by being </w:t>
      </w:r>
      <w:r w:rsidR="00F536B4" w:rsidRPr="00E014D4">
        <w:rPr>
          <w:rFonts w:ascii="Arial" w:hAnsi="Arial" w:cs="Arial"/>
          <w:sz w:val="24"/>
          <w:szCs w:val="24"/>
          <w:lang w:val="en-GB"/>
        </w:rPr>
        <w:t>more ample proposals and attend to other expected results by the Project in a more integrated, articulated, and operational manner.</w:t>
      </w:r>
    </w:p>
    <w:p w14:paraId="7B88F5D9" w14:textId="77777777" w:rsidR="00F536B4" w:rsidRPr="00E014D4" w:rsidRDefault="00F536B4" w:rsidP="00F536B4">
      <w:pPr>
        <w:spacing w:after="0" w:line="240" w:lineRule="auto"/>
        <w:jc w:val="both"/>
        <w:rPr>
          <w:rFonts w:ascii="Arial" w:hAnsi="Arial" w:cs="Arial"/>
          <w:sz w:val="24"/>
          <w:szCs w:val="24"/>
          <w:lang w:val="en-GB"/>
        </w:rPr>
      </w:pPr>
    </w:p>
    <w:p w14:paraId="763E7BA3" w14:textId="26FA78BC" w:rsidR="003E677A" w:rsidRPr="00E014D4" w:rsidRDefault="00F536B4" w:rsidP="003E677A">
      <w:pPr>
        <w:pStyle w:val="ListParagraph"/>
        <w:spacing w:after="0" w:line="240" w:lineRule="auto"/>
        <w:ind w:left="0"/>
        <w:jc w:val="both"/>
        <w:rPr>
          <w:rFonts w:ascii="Arial" w:hAnsi="Arial" w:cs="Arial"/>
          <w:sz w:val="24"/>
          <w:szCs w:val="24"/>
          <w:lang w:val="en-GB"/>
        </w:rPr>
      </w:pPr>
      <w:r w:rsidRPr="00E014D4">
        <w:rPr>
          <w:rFonts w:ascii="Arial" w:hAnsi="Arial" w:cs="Arial"/>
          <w:sz w:val="24"/>
          <w:szCs w:val="24"/>
          <w:lang w:val="en-GB"/>
        </w:rPr>
        <w:t>It is noted that the actions already in development by ICMBio and partners are broader and tend to contribute to the successful implementation of protection and monitoring actions for mangroves. In two initiatives of the programs mentioned above are the integration of regional research processes and accountability of actions and are linked to indicators 1 and 2 of the general objective, contributing much to the sustainability of the project after its termination.</w:t>
      </w:r>
    </w:p>
    <w:p w14:paraId="561A2376" w14:textId="77777777" w:rsidR="001C1065" w:rsidRPr="00E014D4" w:rsidRDefault="001C1065" w:rsidP="003E677A">
      <w:pPr>
        <w:pStyle w:val="ListParagraph"/>
        <w:spacing w:after="0" w:line="240" w:lineRule="auto"/>
        <w:ind w:left="0"/>
        <w:jc w:val="both"/>
        <w:rPr>
          <w:rFonts w:ascii="Arial" w:hAnsi="Arial" w:cs="Arial"/>
          <w:sz w:val="24"/>
          <w:szCs w:val="24"/>
          <w:lang w:val="en-GB"/>
        </w:rPr>
      </w:pPr>
    </w:p>
    <w:p w14:paraId="43CF3A76" w14:textId="16B59286" w:rsidR="003E677A" w:rsidRPr="00E014D4" w:rsidRDefault="00F536B4" w:rsidP="0068507B">
      <w:pPr>
        <w:pStyle w:val="ListParagraph"/>
        <w:numPr>
          <w:ilvl w:val="2"/>
          <w:numId w:val="2"/>
        </w:numPr>
        <w:spacing w:after="0" w:line="240" w:lineRule="auto"/>
        <w:ind w:left="567" w:hanging="567"/>
        <w:jc w:val="both"/>
        <w:rPr>
          <w:rFonts w:ascii="Arial" w:hAnsi="Arial" w:cs="Arial"/>
          <w:b/>
          <w:sz w:val="24"/>
          <w:szCs w:val="24"/>
          <w:lang w:val="en-GB"/>
        </w:rPr>
      </w:pPr>
      <w:r w:rsidRPr="00E014D4">
        <w:rPr>
          <w:rFonts w:ascii="Arial" w:hAnsi="Arial" w:cs="Arial"/>
          <w:b/>
          <w:sz w:val="24"/>
          <w:szCs w:val="24"/>
          <w:lang w:val="en-GB"/>
        </w:rPr>
        <w:t xml:space="preserve">Implementation of the Project: Monitoring and Evaluation </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3.1.5. Implementação do Projeto</w:instrText>
      </w:r>
      <w:r w:rsidR="0068507B" w:rsidRPr="00E014D4">
        <w:rPr>
          <w:lang w:val="en-GB"/>
        </w:rPr>
        <w:instrText>\</w:instrText>
      </w:r>
      <w:r w:rsidR="0068507B" w:rsidRPr="00E014D4">
        <w:rPr>
          <w:rFonts w:ascii="Arial" w:hAnsi="Arial" w:cs="Arial"/>
          <w:b/>
          <w:sz w:val="24"/>
          <w:szCs w:val="24"/>
          <w:lang w:val="en-GB"/>
        </w:rPr>
        <w:instrText>: Monitoramento e Avaliação</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00029D7C" w14:textId="77777777" w:rsidR="006E7076" w:rsidRPr="00E014D4" w:rsidRDefault="006E7076" w:rsidP="003E677A">
      <w:pPr>
        <w:spacing w:after="0" w:line="240" w:lineRule="auto"/>
        <w:jc w:val="both"/>
        <w:rPr>
          <w:rFonts w:ascii="Arial" w:hAnsi="Arial" w:cs="Arial"/>
          <w:sz w:val="24"/>
          <w:szCs w:val="24"/>
          <w:lang w:val="en-GB"/>
        </w:rPr>
      </w:pPr>
    </w:p>
    <w:p w14:paraId="2A4FF3F2" w14:textId="397F0D20" w:rsidR="003E677A" w:rsidRPr="00E014D4" w:rsidRDefault="00F536B4" w:rsidP="00F536B4">
      <w:pPr>
        <w:spacing w:after="0" w:line="240" w:lineRule="auto"/>
        <w:jc w:val="both"/>
        <w:rPr>
          <w:rFonts w:ascii="Arial" w:hAnsi="Arial" w:cs="Arial"/>
          <w:sz w:val="24"/>
          <w:szCs w:val="24"/>
          <w:lang w:val="en-GB"/>
        </w:rPr>
      </w:pPr>
      <w:r w:rsidRPr="00E014D4">
        <w:rPr>
          <w:rFonts w:ascii="Arial" w:hAnsi="Arial" w:cs="Arial"/>
          <w:sz w:val="24"/>
          <w:szCs w:val="24"/>
          <w:lang w:val="en-GB"/>
        </w:rPr>
        <w:t>A recommendation for the improvement of performance and implementation of the Project in a satisfactory manner demands the strengthening of national execution of the Project and the certain continuation of its activities. This statement permeates the present report and constitutes itself as an element for recommendations of coming analysis of data collected for the mid term evaluation.</w:t>
      </w:r>
    </w:p>
    <w:p w14:paraId="5A275C71" w14:textId="77777777" w:rsidR="00F536B4" w:rsidRPr="00E014D4" w:rsidRDefault="00F536B4" w:rsidP="00F536B4">
      <w:pPr>
        <w:spacing w:after="0" w:line="240" w:lineRule="auto"/>
        <w:jc w:val="both"/>
        <w:rPr>
          <w:rFonts w:ascii="Arial" w:hAnsi="Arial" w:cs="Arial"/>
          <w:sz w:val="24"/>
          <w:szCs w:val="24"/>
          <w:lang w:val="en-GB"/>
        </w:rPr>
      </w:pPr>
    </w:p>
    <w:p w14:paraId="4F293811" w14:textId="54F7FF07" w:rsidR="003E677A" w:rsidRPr="00E014D4" w:rsidRDefault="00F536B4" w:rsidP="00F536B4">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In order to be efficient, the execution does not need to be completely centralised. A good structure for monitoring, evaluation, and </w:t>
      </w:r>
      <w:r w:rsidR="00E014D4" w:rsidRPr="00E014D4">
        <w:rPr>
          <w:rFonts w:ascii="Arial" w:hAnsi="Arial" w:cs="Arial"/>
          <w:sz w:val="24"/>
          <w:szCs w:val="24"/>
          <w:lang w:val="en-GB"/>
        </w:rPr>
        <w:t>control</w:t>
      </w:r>
      <w:r w:rsidRPr="00E014D4">
        <w:rPr>
          <w:rFonts w:ascii="Arial" w:hAnsi="Arial" w:cs="Arial"/>
          <w:sz w:val="24"/>
          <w:szCs w:val="24"/>
          <w:lang w:val="en-GB"/>
        </w:rPr>
        <w:t xml:space="preserve"> substitutes bureaucratic rigidity. For this, it will be necessary to carry out institutional </w:t>
      </w:r>
      <w:r w:rsidR="00E014D4" w:rsidRPr="00E014D4">
        <w:rPr>
          <w:rFonts w:ascii="Arial" w:hAnsi="Arial" w:cs="Arial"/>
          <w:sz w:val="24"/>
          <w:szCs w:val="24"/>
          <w:lang w:val="en-GB"/>
        </w:rPr>
        <w:t>learning</w:t>
      </w:r>
      <w:r w:rsidRPr="00E014D4">
        <w:rPr>
          <w:rFonts w:ascii="Arial" w:hAnsi="Arial" w:cs="Arial"/>
          <w:sz w:val="24"/>
          <w:szCs w:val="24"/>
          <w:lang w:val="en-GB"/>
        </w:rPr>
        <w:t xml:space="preserve"> that results in changes in organisational values, as well as in its strategies and assumptions. For example, the creation of effective partnership arrangements with relevant actors in the country or region for the implementation of the Project, collaboration with public universities are important articulations and need to be potentialised and established in various pilot areas.</w:t>
      </w:r>
    </w:p>
    <w:p w14:paraId="18718FBA" w14:textId="77777777" w:rsidR="00F536B4" w:rsidRPr="00E014D4" w:rsidRDefault="00F536B4" w:rsidP="00F536B4">
      <w:pPr>
        <w:spacing w:after="0" w:line="240" w:lineRule="auto"/>
        <w:jc w:val="both"/>
        <w:rPr>
          <w:rFonts w:ascii="Arial" w:hAnsi="Arial" w:cs="Arial"/>
          <w:sz w:val="24"/>
          <w:szCs w:val="24"/>
          <w:lang w:val="en-GB"/>
        </w:rPr>
      </w:pPr>
    </w:p>
    <w:p w14:paraId="7B58B5C5" w14:textId="31AC443D" w:rsidR="003E677A" w:rsidRPr="00E014D4" w:rsidRDefault="00F536B4" w:rsidP="003516FF">
      <w:pPr>
        <w:spacing w:after="0" w:line="240" w:lineRule="auto"/>
        <w:jc w:val="both"/>
        <w:rPr>
          <w:rFonts w:ascii="Arial" w:hAnsi="Arial" w:cs="Arial"/>
          <w:sz w:val="24"/>
          <w:szCs w:val="24"/>
          <w:lang w:val="en-GB"/>
        </w:rPr>
      </w:pPr>
      <w:r w:rsidRPr="00E014D4">
        <w:rPr>
          <w:rFonts w:ascii="Arial" w:hAnsi="Arial" w:cs="Arial"/>
          <w:sz w:val="24"/>
          <w:szCs w:val="24"/>
          <w:lang w:val="en-GB"/>
        </w:rPr>
        <w:t>In addition, it becomes necessary to encourage administrative and technical support to the State Environment Organisations (</w:t>
      </w:r>
      <w:r w:rsidRPr="00E014D4">
        <w:rPr>
          <w:rFonts w:ascii="Arial" w:hAnsi="Arial" w:cs="Arial"/>
          <w:i/>
          <w:sz w:val="24"/>
          <w:szCs w:val="24"/>
          <w:lang w:val="en-GB"/>
        </w:rPr>
        <w:t>Organizações Estaduais de Meio Ambiente – OEMAs</w:t>
      </w:r>
      <w:r w:rsidRPr="00E014D4">
        <w:rPr>
          <w:rFonts w:ascii="Arial" w:hAnsi="Arial" w:cs="Arial"/>
          <w:sz w:val="24"/>
          <w:szCs w:val="24"/>
          <w:lang w:val="en-GB"/>
        </w:rPr>
        <w:t xml:space="preserve">) and some municipal institutions in the </w:t>
      </w:r>
      <w:r w:rsidR="00E014D4" w:rsidRPr="00E014D4">
        <w:rPr>
          <w:rFonts w:ascii="Arial" w:hAnsi="Arial" w:cs="Arial"/>
          <w:sz w:val="24"/>
          <w:szCs w:val="24"/>
          <w:lang w:val="en-GB"/>
        </w:rPr>
        <w:t>various</w:t>
      </w:r>
      <w:r w:rsidRPr="00E014D4">
        <w:rPr>
          <w:rFonts w:ascii="Arial" w:hAnsi="Arial" w:cs="Arial"/>
          <w:sz w:val="24"/>
          <w:szCs w:val="24"/>
          <w:lang w:val="en-GB"/>
        </w:rPr>
        <w:t xml:space="preserve"> </w:t>
      </w:r>
      <w:r w:rsidR="00E014D4" w:rsidRPr="00E014D4">
        <w:rPr>
          <w:rFonts w:ascii="Arial" w:hAnsi="Arial" w:cs="Arial"/>
          <w:sz w:val="24"/>
          <w:szCs w:val="24"/>
          <w:lang w:val="en-GB"/>
        </w:rPr>
        <w:t>pilot</w:t>
      </w:r>
      <w:r w:rsidRPr="00E014D4">
        <w:rPr>
          <w:rFonts w:ascii="Arial" w:hAnsi="Arial" w:cs="Arial"/>
          <w:sz w:val="24"/>
          <w:szCs w:val="24"/>
          <w:lang w:val="en-GB"/>
        </w:rPr>
        <w:t xml:space="preserve"> areas, since many of them, principally in the Northern and </w:t>
      </w:r>
      <w:r w:rsidR="00E014D4" w:rsidRPr="00E014D4">
        <w:rPr>
          <w:rFonts w:ascii="Arial" w:hAnsi="Arial" w:cs="Arial"/>
          <w:sz w:val="24"/>
          <w:szCs w:val="24"/>
          <w:lang w:val="en-GB"/>
        </w:rPr>
        <w:t>North-eastern</w:t>
      </w:r>
      <w:r w:rsidRPr="00E014D4">
        <w:rPr>
          <w:rFonts w:ascii="Arial" w:hAnsi="Arial" w:cs="Arial"/>
          <w:sz w:val="24"/>
          <w:szCs w:val="24"/>
          <w:lang w:val="en-GB"/>
        </w:rPr>
        <w:t xml:space="preserve"> regions of the country need orientation, capacity building, and organisation. These processes, generally, take place in a slower time frame, si</w:t>
      </w:r>
      <w:r w:rsidR="003516FF" w:rsidRPr="00E014D4">
        <w:rPr>
          <w:rFonts w:ascii="Arial" w:hAnsi="Arial" w:cs="Arial"/>
          <w:sz w:val="24"/>
          <w:szCs w:val="24"/>
          <w:lang w:val="en-GB"/>
        </w:rPr>
        <w:t>nce they demand real and permanent commitment from various institutions and partners. On the other hand, this generates a sense of belonging to the Project, promoting more sustainable actions in the medium and long term that require continuity.</w:t>
      </w:r>
    </w:p>
    <w:p w14:paraId="15423F5B" w14:textId="77777777" w:rsidR="003E677A" w:rsidRPr="00E014D4" w:rsidRDefault="003E677A" w:rsidP="003E677A">
      <w:pPr>
        <w:spacing w:after="0" w:line="240" w:lineRule="auto"/>
        <w:jc w:val="both"/>
        <w:rPr>
          <w:rFonts w:ascii="Arial" w:hAnsi="Arial" w:cs="Arial"/>
          <w:sz w:val="24"/>
          <w:szCs w:val="24"/>
          <w:lang w:val="en-GB"/>
        </w:rPr>
      </w:pPr>
    </w:p>
    <w:p w14:paraId="75DD9B5F" w14:textId="1F63114C" w:rsidR="003E677A" w:rsidRPr="00E014D4" w:rsidRDefault="00291126" w:rsidP="003E677A">
      <w:pPr>
        <w:pStyle w:val="ListParagraph"/>
        <w:numPr>
          <w:ilvl w:val="2"/>
          <w:numId w:val="2"/>
        </w:numPr>
        <w:spacing w:after="0" w:line="240" w:lineRule="auto"/>
        <w:ind w:left="567" w:hanging="567"/>
        <w:jc w:val="both"/>
        <w:rPr>
          <w:rFonts w:ascii="Arial" w:hAnsi="Arial" w:cs="Arial"/>
          <w:sz w:val="24"/>
          <w:szCs w:val="24"/>
          <w:lang w:val="en-GB"/>
        </w:rPr>
      </w:pPr>
      <w:r w:rsidRPr="00E014D4">
        <w:rPr>
          <w:rFonts w:ascii="Arial" w:hAnsi="Arial" w:cs="Arial"/>
          <w:b/>
          <w:sz w:val="24"/>
          <w:szCs w:val="24"/>
          <w:lang w:val="en-GB"/>
        </w:rPr>
        <w:t>Institutional Arrangements and Partnerships</w:t>
      </w:r>
    </w:p>
    <w:p w14:paraId="369B55FE" w14:textId="77777777" w:rsidR="00291126" w:rsidRPr="00E014D4" w:rsidRDefault="00291126" w:rsidP="00291126">
      <w:pPr>
        <w:pStyle w:val="ListParagraph"/>
        <w:spacing w:after="0" w:line="240" w:lineRule="auto"/>
        <w:ind w:left="567"/>
        <w:jc w:val="both"/>
        <w:rPr>
          <w:rFonts w:ascii="Arial" w:hAnsi="Arial" w:cs="Arial"/>
          <w:sz w:val="24"/>
          <w:szCs w:val="24"/>
          <w:lang w:val="en-GB"/>
        </w:rPr>
      </w:pPr>
    </w:p>
    <w:p w14:paraId="519E8160" w14:textId="31A9063D" w:rsidR="00A403BA" w:rsidRPr="00E014D4" w:rsidRDefault="00291126" w:rsidP="00291126">
      <w:pPr>
        <w:spacing w:after="0" w:line="240" w:lineRule="auto"/>
        <w:jc w:val="both"/>
        <w:rPr>
          <w:rFonts w:ascii="Arial" w:hAnsi="Arial" w:cs="Arial"/>
          <w:sz w:val="24"/>
          <w:szCs w:val="24"/>
          <w:lang w:val="en-GB"/>
        </w:rPr>
      </w:pPr>
      <w:r w:rsidRPr="00E014D4">
        <w:rPr>
          <w:rFonts w:ascii="Arial" w:hAnsi="Arial" w:cs="Arial"/>
          <w:sz w:val="24"/>
          <w:szCs w:val="24"/>
          <w:lang w:val="en-GB"/>
        </w:rPr>
        <w:t>The Mid Term Evaluation (MTE) evaluators highlight the need for a territorial connection for RESEXs, one of the UC categories contemplated by the Project. Thousands of families live off of crab fishing and this number could be increased with the effective conservation of mangroves. Jointly with the occurrence of the manatee (</w:t>
      </w:r>
      <w:r w:rsidRPr="00E014D4">
        <w:rPr>
          <w:rFonts w:ascii="Arial" w:hAnsi="Arial" w:cs="Arial"/>
          <w:i/>
          <w:sz w:val="24"/>
          <w:szCs w:val="24"/>
          <w:lang w:val="en-GB"/>
        </w:rPr>
        <w:t>Trichechus manatus</w:t>
      </w:r>
      <w:r w:rsidRPr="00E014D4">
        <w:rPr>
          <w:rFonts w:ascii="Arial" w:hAnsi="Arial" w:cs="Arial"/>
          <w:sz w:val="24"/>
          <w:szCs w:val="24"/>
          <w:lang w:val="en-GB"/>
        </w:rPr>
        <w:t>), artisanal fishing practiced on the coast, the cultural values of populations highlights the ecological importance of this ecosystem in the regional, national, and global context, since it is located in the large continuous area of mangroves on the Planet (Maranhão-Pará belt)</w:t>
      </w:r>
      <w:r w:rsidR="003E677A" w:rsidRPr="00E014D4">
        <w:rPr>
          <w:rFonts w:ascii="Arial" w:hAnsi="Arial" w:cs="Arial"/>
          <w:sz w:val="24"/>
          <w:szCs w:val="24"/>
          <w:lang w:val="en-GB"/>
        </w:rPr>
        <w:t xml:space="preserve">. </w:t>
      </w:r>
    </w:p>
    <w:p w14:paraId="48D60F13" w14:textId="77777777" w:rsidR="00A403BA" w:rsidRPr="00E014D4" w:rsidRDefault="00A403BA" w:rsidP="003E677A">
      <w:pPr>
        <w:spacing w:after="0" w:line="240" w:lineRule="auto"/>
        <w:jc w:val="both"/>
        <w:rPr>
          <w:rFonts w:ascii="Arial" w:hAnsi="Arial" w:cs="Arial"/>
          <w:sz w:val="24"/>
          <w:szCs w:val="24"/>
          <w:lang w:val="en-GB"/>
        </w:rPr>
      </w:pPr>
    </w:p>
    <w:p w14:paraId="570D2584" w14:textId="35430F3D" w:rsidR="003E677A" w:rsidRPr="00E014D4" w:rsidRDefault="00291126" w:rsidP="003E677A">
      <w:pPr>
        <w:spacing w:after="0" w:line="240" w:lineRule="auto"/>
        <w:jc w:val="both"/>
        <w:rPr>
          <w:rFonts w:ascii="Arial" w:hAnsi="Arial" w:cs="Arial"/>
          <w:sz w:val="24"/>
          <w:szCs w:val="24"/>
          <w:lang w:val="en-GB"/>
        </w:rPr>
      </w:pPr>
      <w:r w:rsidRPr="00E014D4">
        <w:rPr>
          <w:rFonts w:ascii="Arial" w:hAnsi="Arial" w:cs="Arial"/>
          <w:sz w:val="24"/>
          <w:szCs w:val="24"/>
          <w:lang w:val="en-GB"/>
        </w:rPr>
        <w:t>As such, actions around integrated management of space together with the harmony of sectorial and institutional procedures, are characterised as an excellent form of attending to the demands for conservation of the ecosystem, management of resources, and  sharing of benefits along the entire Brazilian coast. All of these actions require institutional arrangements and partnerships, which still need strengthening</w:t>
      </w:r>
      <w:r w:rsidR="003E677A" w:rsidRPr="00E014D4">
        <w:rPr>
          <w:rFonts w:ascii="Arial" w:hAnsi="Arial" w:cs="Arial"/>
          <w:sz w:val="24"/>
          <w:szCs w:val="24"/>
          <w:lang w:val="en-GB"/>
        </w:rPr>
        <w:t>.</w:t>
      </w:r>
    </w:p>
    <w:p w14:paraId="2E651C16" w14:textId="77777777" w:rsidR="003E677A" w:rsidRPr="00E014D4" w:rsidRDefault="003E677A" w:rsidP="003E677A">
      <w:pPr>
        <w:spacing w:after="0" w:line="240" w:lineRule="auto"/>
        <w:jc w:val="both"/>
        <w:rPr>
          <w:rFonts w:ascii="Arial" w:hAnsi="Arial" w:cs="Arial"/>
          <w:sz w:val="24"/>
          <w:szCs w:val="24"/>
          <w:lang w:val="en-GB"/>
        </w:rPr>
      </w:pPr>
    </w:p>
    <w:p w14:paraId="77F33761" w14:textId="77777777" w:rsidR="003E677A" w:rsidRPr="00E014D4" w:rsidRDefault="003E677A" w:rsidP="003E677A">
      <w:pPr>
        <w:spacing w:after="0" w:line="240" w:lineRule="auto"/>
        <w:jc w:val="both"/>
        <w:rPr>
          <w:rFonts w:ascii="Arial" w:hAnsi="Arial" w:cs="Arial"/>
          <w:sz w:val="24"/>
          <w:szCs w:val="24"/>
          <w:lang w:val="en-GB"/>
        </w:rPr>
      </w:pPr>
    </w:p>
    <w:p w14:paraId="48A077B4" w14:textId="38FF4F9D" w:rsidR="003E677A" w:rsidRPr="00E014D4" w:rsidRDefault="00291126" w:rsidP="0068507B">
      <w:pPr>
        <w:pStyle w:val="ListParagraph"/>
        <w:numPr>
          <w:ilvl w:val="2"/>
          <w:numId w:val="2"/>
        </w:numPr>
        <w:spacing w:after="0" w:line="240" w:lineRule="auto"/>
        <w:ind w:left="567" w:hanging="567"/>
        <w:jc w:val="both"/>
        <w:rPr>
          <w:rFonts w:ascii="Arial" w:hAnsi="Arial" w:cs="Arial"/>
          <w:b/>
          <w:sz w:val="24"/>
          <w:szCs w:val="24"/>
          <w:lang w:val="en-GB"/>
        </w:rPr>
      </w:pPr>
      <w:r w:rsidRPr="00E014D4">
        <w:rPr>
          <w:rFonts w:ascii="Arial" w:hAnsi="Arial" w:cs="Arial"/>
          <w:b/>
          <w:sz w:val="24"/>
          <w:szCs w:val="24"/>
          <w:lang w:val="en-GB"/>
        </w:rPr>
        <w:t>Sustainability</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3.1.7. Sustentabilidade</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4F1D0AC8" w14:textId="77777777" w:rsidR="003E677A" w:rsidRPr="00E014D4" w:rsidRDefault="003E677A" w:rsidP="003E677A">
      <w:pPr>
        <w:spacing w:after="0" w:line="240" w:lineRule="auto"/>
        <w:jc w:val="both"/>
        <w:rPr>
          <w:rFonts w:ascii="Arial" w:hAnsi="Arial" w:cs="Arial"/>
          <w:sz w:val="24"/>
          <w:szCs w:val="24"/>
          <w:lang w:val="en-GB"/>
        </w:rPr>
      </w:pPr>
    </w:p>
    <w:p w14:paraId="568591EF" w14:textId="41A99F20" w:rsidR="00D045BE" w:rsidRPr="00E014D4" w:rsidRDefault="00D045BE" w:rsidP="00D045BE">
      <w:pPr>
        <w:spacing w:after="0" w:line="240" w:lineRule="auto"/>
        <w:jc w:val="both"/>
        <w:rPr>
          <w:rFonts w:ascii="Arial" w:hAnsi="Arial" w:cs="Arial"/>
          <w:sz w:val="24"/>
          <w:szCs w:val="24"/>
          <w:lang w:val="en-GB"/>
        </w:rPr>
      </w:pPr>
      <w:r w:rsidRPr="00E014D4">
        <w:rPr>
          <w:rFonts w:ascii="Arial" w:hAnsi="Arial" w:cs="Arial"/>
          <w:sz w:val="24"/>
          <w:szCs w:val="24"/>
          <w:lang w:val="en-GB"/>
        </w:rPr>
        <w:t>The lack of operational resources for better efficacy of Project actions, such as the administration of UCs and their enforcement actions, has been identified. These factors held as priority are characterised as an institutional attribution, since they are within the limits of UCs. However, they delay or prevent the largest investments as in the Water Management Plan for Mamanguape.</w:t>
      </w:r>
    </w:p>
    <w:p w14:paraId="5B84413A" w14:textId="77777777" w:rsidR="003E677A" w:rsidRPr="00E014D4" w:rsidRDefault="003E677A" w:rsidP="003E677A">
      <w:pPr>
        <w:spacing w:after="0" w:line="240" w:lineRule="auto"/>
        <w:jc w:val="both"/>
        <w:rPr>
          <w:rFonts w:ascii="Arial" w:hAnsi="Arial" w:cs="Arial"/>
          <w:sz w:val="24"/>
          <w:szCs w:val="24"/>
          <w:lang w:val="en-GB"/>
        </w:rPr>
      </w:pPr>
    </w:p>
    <w:p w14:paraId="23BFF6E5" w14:textId="20C05556" w:rsidR="003E677A" w:rsidRPr="00E014D4" w:rsidRDefault="00D045BE" w:rsidP="00D045BE">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Up until now, the largest challenges to sustainability of the efforts made in the Project execution have been the time of dedication of </w:t>
      </w:r>
      <w:r w:rsidR="00E014D4" w:rsidRPr="00E014D4">
        <w:rPr>
          <w:rFonts w:ascii="Arial" w:hAnsi="Arial" w:cs="Arial"/>
          <w:sz w:val="24"/>
          <w:szCs w:val="24"/>
          <w:lang w:val="en-GB"/>
        </w:rPr>
        <w:t>personnel</w:t>
      </w:r>
      <w:r w:rsidRPr="00E014D4">
        <w:rPr>
          <w:rFonts w:ascii="Arial" w:hAnsi="Arial" w:cs="Arial"/>
          <w:sz w:val="24"/>
          <w:szCs w:val="24"/>
          <w:lang w:val="en-GB"/>
        </w:rPr>
        <w:t xml:space="preserve"> of the Institution involved with the Project (in terms of intensity and continuity) and the institutionalisation of management mechanisms. These problems and challenges are not resolved, they only tend to increase when looking at the Project’s end.</w:t>
      </w:r>
    </w:p>
    <w:p w14:paraId="103DAFE6" w14:textId="77777777" w:rsidR="00D045BE" w:rsidRPr="00E014D4" w:rsidRDefault="00D045BE" w:rsidP="00D045BE">
      <w:pPr>
        <w:spacing w:after="0" w:line="240" w:lineRule="auto"/>
        <w:jc w:val="both"/>
        <w:rPr>
          <w:rFonts w:ascii="Arial" w:hAnsi="Arial" w:cs="Arial"/>
          <w:sz w:val="24"/>
          <w:szCs w:val="24"/>
          <w:lang w:val="en-GB"/>
        </w:rPr>
      </w:pPr>
    </w:p>
    <w:p w14:paraId="3BE0134B" w14:textId="1E510B33" w:rsidR="00D045BE" w:rsidRPr="00E014D4" w:rsidRDefault="00D045BE" w:rsidP="00D045BE">
      <w:pPr>
        <w:spacing w:after="0" w:line="240" w:lineRule="auto"/>
        <w:jc w:val="both"/>
        <w:rPr>
          <w:rFonts w:ascii="Arial" w:hAnsi="Arial" w:cs="Arial"/>
          <w:sz w:val="24"/>
          <w:szCs w:val="24"/>
          <w:lang w:val="en-GB"/>
        </w:rPr>
      </w:pPr>
      <w:r w:rsidRPr="00E014D4">
        <w:rPr>
          <w:rFonts w:ascii="Arial" w:hAnsi="Arial" w:cs="Arial"/>
          <w:sz w:val="24"/>
          <w:szCs w:val="24"/>
          <w:lang w:val="en-GB"/>
        </w:rPr>
        <w:t>On the other hand, new forms for management (co-management, integral territories), complemented by communities of learning and practice, offer solutions to the complex problems of coordination among institutions and levels of government in a vast country like Brazil.</w:t>
      </w:r>
    </w:p>
    <w:p w14:paraId="4C28B4C6" w14:textId="77777777" w:rsidR="00952690" w:rsidRPr="00E014D4" w:rsidRDefault="00952690" w:rsidP="003E677A">
      <w:pPr>
        <w:spacing w:after="0" w:line="240" w:lineRule="auto"/>
        <w:jc w:val="both"/>
        <w:rPr>
          <w:rFonts w:ascii="Arial" w:hAnsi="Arial" w:cs="Arial"/>
          <w:sz w:val="24"/>
          <w:szCs w:val="24"/>
          <w:lang w:val="en-GB"/>
        </w:rPr>
      </w:pPr>
    </w:p>
    <w:p w14:paraId="50ABE4AC" w14:textId="6718CEAE" w:rsidR="003E677A" w:rsidRPr="00E014D4" w:rsidRDefault="00D045BE" w:rsidP="0068507B">
      <w:pPr>
        <w:pStyle w:val="ListParagraph"/>
        <w:numPr>
          <w:ilvl w:val="2"/>
          <w:numId w:val="2"/>
        </w:numPr>
        <w:spacing w:after="0" w:line="240" w:lineRule="auto"/>
        <w:ind w:left="567" w:hanging="567"/>
        <w:jc w:val="both"/>
        <w:rPr>
          <w:rFonts w:ascii="Arial" w:hAnsi="Arial" w:cs="Arial"/>
          <w:b/>
          <w:sz w:val="24"/>
          <w:szCs w:val="24"/>
          <w:lang w:val="en-GB"/>
        </w:rPr>
      </w:pPr>
      <w:r w:rsidRPr="00E014D4">
        <w:rPr>
          <w:rFonts w:ascii="Arial" w:hAnsi="Arial" w:cs="Arial"/>
          <w:b/>
          <w:sz w:val="24"/>
          <w:szCs w:val="24"/>
          <w:lang w:val="en-GB"/>
        </w:rPr>
        <w:t xml:space="preserve">Country Ownership and Agenda Integration </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3.1.8. Apropriação pelo País e Integração de Agendas</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6D708508" w14:textId="77777777" w:rsidR="003E677A" w:rsidRPr="00E014D4" w:rsidRDefault="003E677A" w:rsidP="003E677A">
      <w:pPr>
        <w:spacing w:after="0" w:line="240" w:lineRule="auto"/>
        <w:jc w:val="both"/>
        <w:rPr>
          <w:rFonts w:ascii="Arial" w:hAnsi="Arial" w:cs="Arial"/>
          <w:sz w:val="24"/>
          <w:szCs w:val="24"/>
          <w:lang w:val="en-GB"/>
        </w:rPr>
      </w:pPr>
    </w:p>
    <w:p w14:paraId="10AC68FD" w14:textId="64A60F89" w:rsidR="003E677A" w:rsidRPr="00E014D4" w:rsidRDefault="00D045BE" w:rsidP="00D045BE">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With regards to agility in execution, considering what is in the Project Document and what is defined as actions to be executed, promptness in </w:t>
      </w:r>
      <w:r w:rsidR="00E014D4">
        <w:rPr>
          <w:rFonts w:ascii="Arial" w:hAnsi="Arial" w:cs="Arial"/>
          <w:sz w:val="24"/>
          <w:szCs w:val="24"/>
          <w:lang w:val="en-GB"/>
        </w:rPr>
        <w:t>conducti</w:t>
      </w:r>
      <w:r w:rsidR="00E014D4" w:rsidRPr="00E014D4">
        <w:rPr>
          <w:rFonts w:ascii="Arial" w:hAnsi="Arial" w:cs="Arial"/>
          <w:sz w:val="24"/>
          <w:szCs w:val="24"/>
          <w:lang w:val="en-GB"/>
        </w:rPr>
        <w:t>ng</w:t>
      </w:r>
      <w:r w:rsidRPr="00E014D4">
        <w:rPr>
          <w:rFonts w:ascii="Arial" w:hAnsi="Arial" w:cs="Arial"/>
          <w:sz w:val="24"/>
          <w:szCs w:val="24"/>
          <w:lang w:val="en-GB"/>
        </w:rPr>
        <w:t xml:space="preserve"> activities is important, in such a manner that they can be fulfilled as soon as possible. For this it is necessary to carry out contraction of demanded consultants, the acquisitions of equipment, and free up resources for the execution of actions as they are planned and demanded.</w:t>
      </w:r>
    </w:p>
    <w:p w14:paraId="414466BC" w14:textId="77777777" w:rsidR="003E677A" w:rsidRPr="00E014D4" w:rsidRDefault="003E677A" w:rsidP="003E677A">
      <w:pPr>
        <w:spacing w:after="0" w:line="240" w:lineRule="auto"/>
        <w:jc w:val="both"/>
        <w:rPr>
          <w:rFonts w:ascii="Arial" w:hAnsi="Arial" w:cs="Arial"/>
          <w:sz w:val="24"/>
          <w:szCs w:val="24"/>
          <w:u w:val="single"/>
          <w:lang w:val="en-GB"/>
        </w:rPr>
      </w:pPr>
    </w:p>
    <w:p w14:paraId="7826164E" w14:textId="4F176B6C" w:rsidR="003E677A" w:rsidRPr="00E014D4" w:rsidRDefault="00D045BE" w:rsidP="00D045BE">
      <w:pPr>
        <w:spacing w:after="0" w:line="240" w:lineRule="auto"/>
        <w:jc w:val="both"/>
        <w:rPr>
          <w:rFonts w:ascii="Arial" w:hAnsi="Arial" w:cs="Arial"/>
          <w:sz w:val="24"/>
          <w:szCs w:val="24"/>
          <w:lang w:val="en-GB"/>
        </w:rPr>
      </w:pPr>
      <w:r w:rsidRPr="00E014D4">
        <w:rPr>
          <w:rFonts w:ascii="Arial" w:hAnsi="Arial" w:cs="Arial"/>
          <w:sz w:val="24"/>
          <w:szCs w:val="24"/>
          <w:lang w:val="en-GB"/>
        </w:rPr>
        <w:t>With regards to the continuity of the actions of personnel involved in the Project, ICMBio is undergoing a process of institutional strengthening, consolidating its bureaucratic culture, institutional values and principles, seeking to develop issues, content, and institutional and execution norms. This is a natural and positive process for all organisations in their first years of life. It is important to remember that discontinuity, volatility, and functional rotation block the execution of a Project and interfere with its performance.</w:t>
      </w:r>
    </w:p>
    <w:p w14:paraId="6832B0A2" w14:textId="77777777" w:rsidR="003E677A" w:rsidRPr="00E014D4" w:rsidRDefault="003E677A" w:rsidP="003E677A">
      <w:pPr>
        <w:spacing w:after="0" w:line="240" w:lineRule="auto"/>
        <w:jc w:val="both"/>
        <w:rPr>
          <w:rFonts w:ascii="Arial" w:hAnsi="Arial" w:cs="Arial"/>
          <w:sz w:val="24"/>
          <w:szCs w:val="24"/>
          <w:lang w:val="en-GB"/>
        </w:rPr>
      </w:pPr>
    </w:p>
    <w:p w14:paraId="437662BB" w14:textId="77777777" w:rsidR="00A702CB" w:rsidRPr="00E014D4" w:rsidRDefault="00D045BE" w:rsidP="00A702CB">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With regards to management, it is important to mature the concept of management of an Environmental Protected Area (APA) within </w:t>
      </w:r>
      <w:r w:rsidR="00A702CB" w:rsidRPr="00E014D4">
        <w:rPr>
          <w:rFonts w:ascii="Arial" w:hAnsi="Arial" w:cs="Arial"/>
          <w:sz w:val="24"/>
          <w:szCs w:val="24"/>
          <w:lang w:val="en-GB"/>
        </w:rPr>
        <w:t>the context of ICMBio, at the central and local level together with states. The large part of mangroves in Brazil is found within the APA category, and the majority pertain to states.</w:t>
      </w:r>
    </w:p>
    <w:p w14:paraId="0495E7B0" w14:textId="77777777" w:rsidR="00A702CB" w:rsidRPr="00E014D4" w:rsidRDefault="00A702CB" w:rsidP="00A702CB">
      <w:pPr>
        <w:spacing w:after="0" w:line="240" w:lineRule="auto"/>
        <w:jc w:val="both"/>
        <w:rPr>
          <w:rFonts w:ascii="Arial" w:hAnsi="Arial" w:cs="Arial"/>
          <w:sz w:val="24"/>
          <w:szCs w:val="24"/>
          <w:lang w:val="en-GB"/>
        </w:rPr>
      </w:pPr>
    </w:p>
    <w:p w14:paraId="5917F1A3" w14:textId="61840A20" w:rsidR="003E677A" w:rsidRPr="00E014D4" w:rsidRDefault="00A702CB" w:rsidP="00A702CB">
      <w:pPr>
        <w:spacing w:after="0" w:line="240" w:lineRule="auto"/>
        <w:jc w:val="both"/>
        <w:rPr>
          <w:rFonts w:ascii="Arial" w:hAnsi="Arial" w:cs="Arial"/>
          <w:sz w:val="24"/>
          <w:szCs w:val="24"/>
          <w:lang w:val="en-GB"/>
        </w:rPr>
      </w:pPr>
      <w:r w:rsidRPr="00E014D4">
        <w:rPr>
          <w:rFonts w:ascii="Arial" w:hAnsi="Arial" w:cs="Arial"/>
          <w:sz w:val="24"/>
          <w:szCs w:val="24"/>
          <w:lang w:val="en-GB"/>
        </w:rPr>
        <w:t>Promoting this methodological and managerial discussion around the APA as a political, technical, and bureaucratic tool for management for the use of ground and sustainable development should be another contribution of the Project. It is important that this contribution be shared and co-managed with municipal governments, partner organisations, states, and international organisms, both governmental and non-governmental.</w:t>
      </w:r>
    </w:p>
    <w:p w14:paraId="218562AA" w14:textId="77777777" w:rsidR="00A702CB" w:rsidRPr="00E014D4" w:rsidRDefault="00A702CB" w:rsidP="00A702CB">
      <w:pPr>
        <w:spacing w:after="0" w:line="240" w:lineRule="auto"/>
        <w:jc w:val="both"/>
        <w:rPr>
          <w:rFonts w:ascii="Arial" w:hAnsi="Arial" w:cs="Arial"/>
          <w:sz w:val="24"/>
          <w:szCs w:val="24"/>
          <w:lang w:val="en-GB"/>
        </w:rPr>
      </w:pPr>
    </w:p>
    <w:p w14:paraId="718C1B5B" w14:textId="5655EACB" w:rsidR="003E677A" w:rsidRPr="00E014D4" w:rsidRDefault="00A702CB" w:rsidP="00A702CB">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With regards to personnel, the Project needs permanent personnel that are full-time thinking, discussing, planning, collaborating, developing, and executing the activities in the direction of meeting Project objectives. </w:t>
      </w:r>
    </w:p>
    <w:p w14:paraId="27026D78" w14:textId="77777777" w:rsidR="003A2840" w:rsidRPr="00E014D4" w:rsidRDefault="003A2840" w:rsidP="003E677A">
      <w:pPr>
        <w:spacing w:after="0" w:line="240" w:lineRule="auto"/>
        <w:jc w:val="both"/>
        <w:rPr>
          <w:rFonts w:ascii="Arial" w:hAnsi="Arial" w:cs="Arial"/>
          <w:sz w:val="24"/>
          <w:szCs w:val="24"/>
          <w:lang w:val="en-GB"/>
        </w:rPr>
      </w:pPr>
    </w:p>
    <w:p w14:paraId="42812159" w14:textId="255150F5" w:rsidR="00F4493E" w:rsidRPr="00E014D4" w:rsidRDefault="00956B80" w:rsidP="00956B80">
      <w:pPr>
        <w:pStyle w:val="ListParagraph"/>
        <w:numPr>
          <w:ilvl w:val="1"/>
          <w:numId w:val="2"/>
        </w:numPr>
        <w:ind w:left="426" w:hanging="426"/>
        <w:jc w:val="both"/>
        <w:rPr>
          <w:rFonts w:ascii="Arial" w:hAnsi="Arial" w:cs="Arial"/>
          <w:b/>
          <w:sz w:val="24"/>
          <w:szCs w:val="28"/>
          <w:lang w:val="en-GB"/>
        </w:rPr>
      </w:pPr>
      <w:r w:rsidRPr="00E014D4">
        <w:rPr>
          <w:rFonts w:ascii="Arial" w:hAnsi="Arial" w:cs="Arial"/>
          <w:b/>
          <w:sz w:val="24"/>
          <w:szCs w:val="28"/>
          <w:lang w:val="en-GB"/>
        </w:rPr>
        <w:t xml:space="preserve">Project Formulation </w:t>
      </w:r>
      <w:r w:rsidR="00BE0D77" w:rsidRPr="00E014D4">
        <w:rPr>
          <w:rFonts w:ascii="Arial" w:hAnsi="Arial" w:cs="Arial"/>
          <w:b/>
          <w:sz w:val="24"/>
          <w:szCs w:val="28"/>
          <w:lang w:val="en-GB"/>
        </w:rPr>
        <w:fldChar w:fldCharType="begin"/>
      </w:r>
      <w:r w:rsidR="0068507B" w:rsidRPr="00E014D4">
        <w:rPr>
          <w:lang w:val="en-GB"/>
        </w:rPr>
        <w:instrText xml:space="preserve"> XE "</w:instrText>
      </w:r>
      <w:r w:rsidR="0068507B" w:rsidRPr="00E014D4">
        <w:rPr>
          <w:rFonts w:ascii="Arial" w:hAnsi="Arial" w:cs="Arial"/>
          <w:b/>
          <w:sz w:val="24"/>
          <w:szCs w:val="28"/>
          <w:lang w:val="en-GB"/>
        </w:rPr>
        <w:instrText>3.2. Formulação do Projeto</w:instrText>
      </w:r>
      <w:r w:rsidR="0068507B" w:rsidRPr="00E014D4">
        <w:rPr>
          <w:lang w:val="en-GB"/>
        </w:rPr>
        <w:instrText xml:space="preserve">" </w:instrText>
      </w:r>
      <w:r w:rsidR="00BE0D77" w:rsidRPr="00E014D4">
        <w:rPr>
          <w:rFonts w:ascii="Arial" w:hAnsi="Arial" w:cs="Arial"/>
          <w:b/>
          <w:sz w:val="24"/>
          <w:szCs w:val="28"/>
          <w:lang w:val="en-GB"/>
        </w:rPr>
        <w:fldChar w:fldCharType="end"/>
      </w:r>
    </w:p>
    <w:p w14:paraId="6EE92BD2" w14:textId="3BE58D6C" w:rsidR="003A2840" w:rsidRPr="00E014D4" w:rsidRDefault="00956B80" w:rsidP="00956B80">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The concept of the Project or profile of the Project was approved by the GEF in 2004 and the Project Document (PRODOC) in June of 2005, but it was only signed in 2008. Soon after the finalisation of the </w:t>
      </w:r>
      <w:r w:rsidR="00E014D4" w:rsidRPr="00E014D4">
        <w:rPr>
          <w:rFonts w:ascii="Arial" w:hAnsi="Arial" w:cs="Arial"/>
          <w:color w:val="000000"/>
          <w:sz w:val="24"/>
          <w:szCs w:val="24"/>
          <w:lang w:val="en-GB"/>
        </w:rPr>
        <w:t>inst</w:t>
      </w:r>
      <w:r w:rsidR="00E014D4">
        <w:rPr>
          <w:rFonts w:ascii="Arial" w:hAnsi="Arial" w:cs="Arial"/>
          <w:color w:val="000000"/>
          <w:sz w:val="24"/>
          <w:szCs w:val="24"/>
          <w:lang w:val="en-GB"/>
        </w:rPr>
        <w:t>it</w:t>
      </w:r>
      <w:r w:rsidR="00E014D4" w:rsidRPr="00E014D4">
        <w:rPr>
          <w:rFonts w:ascii="Arial" w:hAnsi="Arial" w:cs="Arial"/>
          <w:color w:val="000000"/>
          <w:sz w:val="24"/>
          <w:szCs w:val="24"/>
          <w:lang w:val="en-GB"/>
        </w:rPr>
        <w:t>utional</w:t>
      </w:r>
      <w:r w:rsidRPr="00E014D4">
        <w:rPr>
          <w:rFonts w:ascii="Arial" w:hAnsi="Arial" w:cs="Arial"/>
          <w:color w:val="000000"/>
          <w:sz w:val="24"/>
          <w:szCs w:val="24"/>
          <w:lang w:val="en-GB"/>
        </w:rPr>
        <w:t xml:space="preserve"> outline of the Project, the foundation of ICMBio occurred, the institution that became the executing agency for the Project. This fact provoked a delay in the start of the implementation of activities.</w:t>
      </w:r>
    </w:p>
    <w:p w14:paraId="024304FD" w14:textId="74D6E0A3" w:rsidR="007526DF" w:rsidRPr="00E014D4" w:rsidRDefault="00956B80" w:rsidP="00956B80">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The Project proposal that relied upon the donation of resources from the Global Environment Facility (GEF) was approved as a project for the GEF modality 4. However, the creation of the Project began within the structure of GEF 3, when the cycle of the project was composed of 1) the Concept of the project that was submitted in specific dates and approved by the GEF Secretariat for inclusion in the programming, permitting it to </w:t>
      </w:r>
      <w:r w:rsidR="00E014D4" w:rsidRPr="00E014D4">
        <w:rPr>
          <w:rFonts w:ascii="Arial" w:hAnsi="Arial" w:cs="Arial"/>
          <w:color w:val="000000"/>
          <w:sz w:val="24"/>
          <w:szCs w:val="24"/>
          <w:lang w:val="en-GB"/>
        </w:rPr>
        <w:t>proceed</w:t>
      </w:r>
      <w:r w:rsidRPr="00E014D4">
        <w:rPr>
          <w:rFonts w:ascii="Arial" w:hAnsi="Arial" w:cs="Arial"/>
          <w:color w:val="000000"/>
          <w:sz w:val="24"/>
          <w:szCs w:val="24"/>
          <w:lang w:val="en-GB"/>
        </w:rPr>
        <w:t xml:space="preserve"> with the elaboration of the project, even without allocated resources; 2) an Executive Summary was drafted, and the UNDP PRODOC, utilising preparatory resources (PDF B). These resources would be included in a work programme approved by the GEF Board and there were no deadlines between the approval of the Concept and the Executive summary, but it was possible that the GEF resources were finalised, in this mid-term, forcing the postponement of finances and the implementation only in the next cycle</w:t>
      </w:r>
      <w:r w:rsidR="0066758C" w:rsidRPr="00E014D4">
        <w:rPr>
          <w:rFonts w:ascii="Arial" w:hAnsi="Arial" w:cs="Arial"/>
          <w:color w:val="000000"/>
          <w:sz w:val="24"/>
          <w:szCs w:val="24"/>
          <w:lang w:val="en-GB"/>
        </w:rPr>
        <w:t>.</w:t>
      </w:r>
    </w:p>
    <w:p w14:paraId="089584E0" w14:textId="6B17316E" w:rsidR="00B71C3B" w:rsidRPr="00E014D4" w:rsidRDefault="00956B80" w:rsidP="00B71C3B">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procedures in the new cycle of the structure of GEF 4 eliminated the need to draft a Concept or Executive Summary and in its place there is a Program Identification Form (PIF). The</w:t>
      </w:r>
      <w:r w:rsidR="00B71C3B" w:rsidRPr="00E014D4">
        <w:rPr>
          <w:rFonts w:ascii="Arial" w:hAnsi="Arial" w:cs="Arial"/>
          <w:color w:val="000000"/>
          <w:sz w:val="24"/>
          <w:szCs w:val="24"/>
          <w:lang w:val="en-GB"/>
        </w:rPr>
        <w:t xml:space="preserve"> PIFs are sent on a rotating basis, but included in the work programmes on specified dates, with the Board destined for the financial resources. Thus, utilising preparatory funds (PPG), a final application is drawn up for final approval and access to reserved resources. The same is approved by the GEF Secretariat and sent to the members of the Board. Then, the deadlines for approval and endorsement of the PIF by the general Board are pre-determined.</w:t>
      </w:r>
    </w:p>
    <w:p w14:paraId="3BEBD9D0" w14:textId="12919FFA" w:rsidR="0066758C" w:rsidRPr="00E014D4" w:rsidRDefault="00B71C3B" w:rsidP="00B71C3B">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In the period of transition between one model and the other, the projects approved in GEF 3 were not automatically included among the eligible projects in GEF 4. Sometimes, some adjustments were necessary in the original Concept design, since many Concepts from GEF 3 had been abolished. IN the case of the Mangrove Project, the inclusion occurred, but it was necessary to be postponed for the new project cycle. However, the GEF 4 was still new and the PIF format had not been approved. Thus, an Executive Summary, not a PIF, was sent for approval by the GEF Board. In parallel, the proponents </w:t>
      </w:r>
      <w:r w:rsidR="00E014D4" w:rsidRPr="00E014D4">
        <w:rPr>
          <w:rFonts w:ascii="Arial" w:hAnsi="Arial" w:cs="Arial"/>
          <w:color w:val="000000"/>
          <w:sz w:val="24"/>
          <w:szCs w:val="24"/>
          <w:lang w:val="en-GB"/>
        </w:rPr>
        <w:t>proceeded</w:t>
      </w:r>
      <w:r w:rsidRPr="00E014D4">
        <w:rPr>
          <w:rFonts w:ascii="Arial" w:hAnsi="Arial" w:cs="Arial"/>
          <w:color w:val="000000"/>
          <w:sz w:val="24"/>
          <w:szCs w:val="24"/>
          <w:lang w:val="en-GB"/>
        </w:rPr>
        <w:t xml:space="preserve"> with the finalisation of the PRODOC and with the drafting of new required elements, being sent to the general director for approval. This long delay had a large impact on the development of the Project.</w:t>
      </w:r>
    </w:p>
    <w:p w14:paraId="620FD5FB" w14:textId="77777777" w:rsidR="00A261C9" w:rsidRPr="00E014D4" w:rsidRDefault="00A261C9" w:rsidP="00A261C9">
      <w:pPr>
        <w:pStyle w:val="Default"/>
        <w:rPr>
          <w:lang w:val="en-GB"/>
        </w:rPr>
      </w:pPr>
    </w:p>
    <w:p w14:paraId="03EDBE62" w14:textId="77777777" w:rsidR="00B71C3B" w:rsidRPr="00E014D4" w:rsidRDefault="00B71C3B" w:rsidP="00B71C3B">
      <w:pPr>
        <w:pStyle w:val="Default"/>
        <w:jc w:val="both"/>
        <w:rPr>
          <w:lang w:val="en-GB"/>
        </w:rPr>
      </w:pPr>
      <w:r w:rsidRPr="00E014D4">
        <w:rPr>
          <w:lang w:val="en-GB"/>
        </w:rPr>
        <w:t>It should be noted that the Project Document (PRODOC) and its components have been thoroughly discussed through national and regional workshops and the document is quite full, dense, and arises as a guideline document for actions to be developed.</w:t>
      </w:r>
    </w:p>
    <w:p w14:paraId="6262AD66" w14:textId="77777777" w:rsidR="00B71C3B" w:rsidRPr="00E014D4" w:rsidRDefault="00B71C3B" w:rsidP="00B71C3B">
      <w:pPr>
        <w:pStyle w:val="Default"/>
        <w:jc w:val="both"/>
        <w:rPr>
          <w:lang w:val="en-GB"/>
        </w:rPr>
      </w:pPr>
    </w:p>
    <w:p w14:paraId="31736B05" w14:textId="083C06AA" w:rsidR="00A261C9" w:rsidRPr="00E014D4" w:rsidRDefault="00B71C3B" w:rsidP="00B71C3B">
      <w:pPr>
        <w:pStyle w:val="Default"/>
        <w:jc w:val="both"/>
        <w:rPr>
          <w:lang w:val="en-GB"/>
        </w:rPr>
      </w:pPr>
      <w:r w:rsidRPr="00E014D4">
        <w:rPr>
          <w:lang w:val="en-GB"/>
        </w:rPr>
        <w:t>After the approval and definition of the executing agency, ICMBio, and the implementing agency, UNDP, the Project began. With the goal of presenting a vision of the progress and implementation as well as activities carried out both in the preparation phase as well as actions that have been developed, the timeline to follow shows the evolution of the project and reveals events for each year that elapsed</w:t>
      </w:r>
    </w:p>
    <w:p w14:paraId="33DD5EE2" w14:textId="77777777" w:rsidR="005C5A42" w:rsidRPr="00E014D4" w:rsidRDefault="005C5A42" w:rsidP="006E7076">
      <w:pPr>
        <w:spacing w:after="0" w:line="240" w:lineRule="auto"/>
        <w:jc w:val="both"/>
        <w:rPr>
          <w:rFonts w:ascii="Arial" w:hAnsi="Arial" w:cs="Arial"/>
          <w:color w:val="000000"/>
          <w:sz w:val="24"/>
          <w:szCs w:val="24"/>
          <w:lang w:val="en-GB"/>
        </w:rPr>
      </w:pPr>
    </w:p>
    <w:p w14:paraId="4E8DC331" w14:textId="66A38246" w:rsidR="006E7076" w:rsidRPr="00E014D4" w:rsidRDefault="00B71C3B" w:rsidP="006E7076">
      <w:pPr>
        <w:spacing w:after="0" w:line="240" w:lineRule="auto"/>
        <w:jc w:val="both"/>
        <w:rPr>
          <w:rFonts w:ascii="Arial" w:hAnsi="Arial" w:cs="Arial"/>
          <w:b/>
          <w:color w:val="000000"/>
          <w:sz w:val="24"/>
          <w:szCs w:val="24"/>
          <w:lang w:val="en-GB"/>
        </w:rPr>
      </w:pPr>
      <w:r w:rsidRPr="00E014D4">
        <w:rPr>
          <w:rFonts w:ascii="Arial" w:hAnsi="Arial" w:cs="Arial"/>
          <w:b/>
          <w:color w:val="000000"/>
          <w:sz w:val="24"/>
          <w:szCs w:val="24"/>
          <w:lang w:val="en-GB"/>
        </w:rPr>
        <w:t>Project Timeline</w:t>
      </w:r>
      <w:r w:rsidR="006E7076" w:rsidRPr="00E014D4">
        <w:rPr>
          <w:rFonts w:ascii="Arial" w:hAnsi="Arial" w:cs="Arial"/>
          <w:b/>
          <w:color w:val="000000"/>
          <w:sz w:val="24"/>
          <w:szCs w:val="24"/>
          <w:lang w:val="en-GB"/>
        </w:rPr>
        <w:t xml:space="preserve">: </w:t>
      </w:r>
    </w:p>
    <w:p w14:paraId="2F860665" w14:textId="77777777" w:rsidR="00A261C9" w:rsidRPr="00E014D4" w:rsidRDefault="00A261C9" w:rsidP="006E7076">
      <w:pPr>
        <w:spacing w:after="0" w:line="240" w:lineRule="auto"/>
        <w:jc w:val="both"/>
        <w:rPr>
          <w:rFonts w:ascii="Arial" w:hAnsi="Arial" w:cs="Arial"/>
          <w:color w:val="000000"/>
          <w:sz w:val="24"/>
          <w:szCs w:val="24"/>
          <w:lang w:val="en-GB"/>
        </w:rPr>
      </w:pPr>
    </w:p>
    <w:tbl>
      <w:tblPr>
        <w:tblStyle w:val="TableGrid"/>
        <w:tblW w:w="0" w:type="auto"/>
        <w:tblLook w:val="04A0" w:firstRow="1" w:lastRow="0" w:firstColumn="1" w:lastColumn="0" w:noHBand="0" w:noVBand="1"/>
      </w:tblPr>
      <w:tblGrid>
        <w:gridCol w:w="4322"/>
        <w:gridCol w:w="4322"/>
      </w:tblGrid>
      <w:tr w:rsidR="003D4BA2" w:rsidRPr="00E014D4" w14:paraId="6E9D97F0" w14:textId="77777777" w:rsidTr="00727025">
        <w:trPr>
          <w:trHeight w:val="1567"/>
        </w:trPr>
        <w:tc>
          <w:tcPr>
            <w:tcW w:w="4322" w:type="dxa"/>
          </w:tcPr>
          <w:p w14:paraId="381E46FB" w14:textId="77777777" w:rsidR="00B71C3B" w:rsidRPr="00E014D4" w:rsidRDefault="00B71C3B" w:rsidP="003D4BA2">
            <w:pPr>
              <w:pStyle w:val="Default"/>
              <w:rPr>
                <w:sz w:val="20"/>
                <w:szCs w:val="20"/>
                <w:lang w:val="en-GB"/>
              </w:rPr>
            </w:pPr>
          </w:p>
          <w:p w14:paraId="548E00EB" w14:textId="29C9A727" w:rsidR="003D4BA2" w:rsidRPr="00E014D4" w:rsidRDefault="003D4BA2" w:rsidP="003D4BA2">
            <w:pPr>
              <w:pStyle w:val="Default"/>
              <w:rPr>
                <w:sz w:val="20"/>
                <w:szCs w:val="20"/>
                <w:lang w:val="en-GB"/>
              </w:rPr>
            </w:pPr>
            <w:r w:rsidRPr="00E014D4">
              <w:rPr>
                <w:sz w:val="20"/>
                <w:szCs w:val="20"/>
                <w:lang w:val="en-GB"/>
              </w:rPr>
              <w:t xml:space="preserve">2005 </w:t>
            </w:r>
          </w:p>
          <w:p w14:paraId="66C620B8" w14:textId="19F67198" w:rsidR="003D4BA2" w:rsidRPr="00E014D4" w:rsidRDefault="003D4BA2" w:rsidP="003D4BA2">
            <w:pPr>
              <w:pStyle w:val="Default"/>
              <w:rPr>
                <w:sz w:val="20"/>
                <w:szCs w:val="20"/>
                <w:lang w:val="en-GB"/>
              </w:rPr>
            </w:pPr>
            <w:r w:rsidRPr="00E014D4">
              <w:rPr>
                <w:rFonts w:ascii="Wingdings" w:hAnsi="Wingdings" w:cs="Wingdings"/>
                <w:sz w:val="20"/>
                <w:szCs w:val="20"/>
                <w:lang w:val="en-GB"/>
              </w:rPr>
              <w:t></w:t>
            </w:r>
            <w:r w:rsidRPr="00E014D4">
              <w:rPr>
                <w:rFonts w:ascii="Wingdings" w:hAnsi="Wingdings" w:cs="Wingdings"/>
                <w:sz w:val="20"/>
                <w:szCs w:val="20"/>
                <w:lang w:val="en-GB"/>
              </w:rPr>
              <w:t></w:t>
            </w:r>
            <w:r w:rsidR="00B71C3B" w:rsidRPr="00E014D4">
              <w:rPr>
                <w:sz w:val="20"/>
                <w:szCs w:val="20"/>
                <w:lang w:val="en-GB"/>
              </w:rPr>
              <w:t xml:space="preserve">Preparatory Assistance </w:t>
            </w:r>
            <w:r w:rsidRPr="00E014D4">
              <w:rPr>
                <w:sz w:val="20"/>
                <w:szCs w:val="20"/>
                <w:lang w:val="en-GB"/>
              </w:rPr>
              <w:t xml:space="preserve">– BRA05G41; </w:t>
            </w:r>
          </w:p>
          <w:p w14:paraId="59E21B84" w14:textId="1FF71B41" w:rsidR="003D4BA2" w:rsidRPr="00E014D4" w:rsidRDefault="003D4BA2" w:rsidP="003D4BA2">
            <w:pPr>
              <w:pStyle w:val="Default"/>
              <w:rPr>
                <w:sz w:val="20"/>
                <w:szCs w:val="20"/>
                <w:lang w:val="en-GB"/>
              </w:rPr>
            </w:pPr>
            <w:r w:rsidRPr="00E014D4">
              <w:rPr>
                <w:rFonts w:ascii="Wingdings" w:hAnsi="Wingdings" w:cs="Wingdings"/>
                <w:sz w:val="20"/>
                <w:szCs w:val="20"/>
                <w:lang w:val="en-GB"/>
              </w:rPr>
              <w:t></w:t>
            </w:r>
            <w:r w:rsidRPr="00E014D4">
              <w:rPr>
                <w:rFonts w:ascii="Wingdings" w:hAnsi="Wingdings" w:cs="Wingdings"/>
                <w:sz w:val="20"/>
                <w:szCs w:val="20"/>
                <w:lang w:val="en-GB"/>
              </w:rPr>
              <w:t></w:t>
            </w:r>
            <w:r w:rsidRPr="00E014D4">
              <w:rPr>
                <w:sz w:val="20"/>
                <w:szCs w:val="20"/>
                <w:lang w:val="en-GB"/>
              </w:rPr>
              <w:t>RAPPAM</w:t>
            </w:r>
            <w:r w:rsidR="00B71C3B" w:rsidRPr="00E014D4">
              <w:rPr>
                <w:sz w:val="20"/>
                <w:szCs w:val="20"/>
                <w:lang w:val="en-GB"/>
              </w:rPr>
              <w:t xml:space="preserve"> application</w:t>
            </w:r>
            <w:r w:rsidRPr="00E014D4">
              <w:rPr>
                <w:sz w:val="20"/>
                <w:szCs w:val="20"/>
                <w:lang w:val="en-GB"/>
              </w:rPr>
              <w:t xml:space="preserve">; </w:t>
            </w:r>
          </w:p>
          <w:p w14:paraId="52468DA4" w14:textId="1B68DB30" w:rsidR="003D4BA2" w:rsidRPr="00E014D4" w:rsidRDefault="003D4BA2" w:rsidP="00F4493E">
            <w:pPr>
              <w:pStyle w:val="Default"/>
              <w:ind w:left="356" w:hanging="356"/>
              <w:rPr>
                <w:sz w:val="20"/>
                <w:szCs w:val="20"/>
                <w:lang w:val="en-GB"/>
              </w:rPr>
            </w:pPr>
            <w:r w:rsidRPr="00E014D4">
              <w:rPr>
                <w:rFonts w:ascii="Wingdings" w:hAnsi="Wingdings" w:cs="Wingdings"/>
                <w:sz w:val="20"/>
                <w:szCs w:val="20"/>
                <w:lang w:val="en-GB"/>
              </w:rPr>
              <w:t></w:t>
            </w:r>
            <w:r w:rsidRPr="00E014D4">
              <w:rPr>
                <w:rFonts w:ascii="Wingdings" w:hAnsi="Wingdings" w:cs="Wingdings"/>
                <w:sz w:val="20"/>
                <w:szCs w:val="20"/>
                <w:lang w:val="en-GB"/>
              </w:rPr>
              <w:t></w:t>
            </w:r>
            <w:r w:rsidR="00B71C3B" w:rsidRPr="00E014D4">
              <w:rPr>
                <w:sz w:val="20"/>
                <w:szCs w:val="20"/>
                <w:lang w:val="en-GB"/>
              </w:rPr>
              <w:t>Approval of</w:t>
            </w:r>
            <w:r w:rsidR="00F4493E" w:rsidRPr="00E014D4">
              <w:rPr>
                <w:sz w:val="20"/>
                <w:szCs w:val="20"/>
                <w:lang w:val="en-GB"/>
              </w:rPr>
              <w:t xml:space="preserve"> PRODOC - BRA05G41 (</w:t>
            </w:r>
            <w:r w:rsidR="00B71C3B" w:rsidRPr="00E014D4">
              <w:rPr>
                <w:sz w:val="20"/>
                <w:szCs w:val="20"/>
                <w:lang w:val="en-GB"/>
              </w:rPr>
              <w:t>June</w:t>
            </w:r>
            <w:r w:rsidR="00F4493E" w:rsidRPr="00E014D4">
              <w:rPr>
                <w:sz w:val="20"/>
                <w:szCs w:val="20"/>
                <w:lang w:val="en-GB"/>
              </w:rPr>
              <w:t>);</w:t>
            </w:r>
          </w:p>
          <w:p w14:paraId="77B49BA0" w14:textId="3CCE20F1" w:rsidR="00A261C9" w:rsidRPr="00E014D4" w:rsidRDefault="003D4BA2" w:rsidP="00B71C3B">
            <w:pPr>
              <w:rPr>
                <w:rFonts w:ascii="Arial" w:hAnsi="Arial" w:cs="Arial"/>
                <w:lang w:val="en-GB"/>
              </w:rPr>
            </w:pPr>
            <w:r w:rsidRPr="00E014D4">
              <w:rPr>
                <w:rFonts w:ascii="Wingdings" w:hAnsi="Wingdings" w:cs="Wingdings"/>
                <w:lang w:val="en-GB"/>
              </w:rPr>
              <w:t></w:t>
            </w:r>
            <w:r w:rsidRPr="00E014D4">
              <w:rPr>
                <w:rFonts w:ascii="Wingdings" w:hAnsi="Wingdings" w:cs="Wingdings"/>
                <w:lang w:val="en-GB"/>
              </w:rPr>
              <w:t></w:t>
            </w:r>
            <w:r w:rsidR="00B71C3B" w:rsidRPr="00E014D4">
              <w:rPr>
                <w:rFonts w:ascii="Arial" w:eastAsia="Times New Roman" w:hAnsi="Arial" w:cs="Arial"/>
                <w:color w:val="000000"/>
                <w:lang w:val="en-GB"/>
              </w:rPr>
              <w:t xml:space="preserve">Start of Execution </w:t>
            </w:r>
            <w:r w:rsidRPr="00E014D4">
              <w:rPr>
                <w:rFonts w:ascii="Arial" w:eastAsia="Times New Roman" w:hAnsi="Arial" w:cs="Arial"/>
                <w:color w:val="000000"/>
                <w:lang w:val="en-GB"/>
              </w:rPr>
              <w:t>– BRA05G41.</w:t>
            </w:r>
          </w:p>
        </w:tc>
        <w:tc>
          <w:tcPr>
            <w:tcW w:w="4322" w:type="dxa"/>
          </w:tcPr>
          <w:p w14:paraId="66C33B2A" w14:textId="77777777" w:rsidR="00381681" w:rsidRPr="00E014D4" w:rsidRDefault="00381681" w:rsidP="00727025">
            <w:pPr>
              <w:pStyle w:val="Default"/>
              <w:rPr>
                <w:sz w:val="20"/>
                <w:szCs w:val="20"/>
                <w:lang w:val="en-GB"/>
              </w:rPr>
            </w:pPr>
          </w:p>
          <w:p w14:paraId="6AC1A5C7" w14:textId="47F0702B" w:rsidR="00727025" w:rsidRPr="00E014D4" w:rsidRDefault="00727025" w:rsidP="00727025">
            <w:pPr>
              <w:pStyle w:val="Default"/>
              <w:rPr>
                <w:sz w:val="20"/>
                <w:szCs w:val="20"/>
                <w:lang w:val="en-GB"/>
              </w:rPr>
            </w:pPr>
            <w:r w:rsidRPr="00E014D4">
              <w:rPr>
                <w:sz w:val="20"/>
                <w:szCs w:val="20"/>
                <w:lang w:val="en-GB"/>
              </w:rPr>
              <w:t xml:space="preserve">2006/2007 </w:t>
            </w:r>
          </w:p>
          <w:p w14:paraId="2201B63C" w14:textId="21BC17F9" w:rsidR="00727025" w:rsidRPr="00E014D4" w:rsidRDefault="00727025" w:rsidP="00727025">
            <w:pPr>
              <w:pStyle w:val="Default"/>
              <w:rPr>
                <w:sz w:val="20"/>
                <w:szCs w:val="20"/>
                <w:lang w:val="en-GB"/>
              </w:rPr>
            </w:pPr>
            <w:r w:rsidRPr="00E014D4">
              <w:rPr>
                <w:rFonts w:ascii="Wingdings" w:hAnsi="Wingdings" w:cs="Wingdings"/>
                <w:sz w:val="20"/>
                <w:szCs w:val="20"/>
                <w:lang w:val="en-GB"/>
              </w:rPr>
              <w:t></w:t>
            </w:r>
            <w:r w:rsidRPr="00E014D4">
              <w:rPr>
                <w:rFonts w:ascii="Wingdings" w:hAnsi="Wingdings" w:cs="Wingdings"/>
                <w:sz w:val="20"/>
                <w:szCs w:val="20"/>
                <w:lang w:val="en-GB"/>
              </w:rPr>
              <w:t></w:t>
            </w:r>
            <w:r w:rsidR="00B71C3B" w:rsidRPr="00E014D4">
              <w:rPr>
                <w:sz w:val="20"/>
                <w:szCs w:val="20"/>
                <w:lang w:val="en-GB"/>
              </w:rPr>
              <w:t xml:space="preserve">Creation of </w:t>
            </w:r>
            <w:r w:rsidR="00F4493E" w:rsidRPr="00E014D4">
              <w:rPr>
                <w:sz w:val="20"/>
                <w:szCs w:val="20"/>
                <w:lang w:val="en-GB"/>
              </w:rPr>
              <w:t>ICMBio.</w:t>
            </w:r>
          </w:p>
          <w:p w14:paraId="36B8E7B3" w14:textId="77777777" w:rsidR="003D4BA2" w:rsidRPr="00E014D4" w:rsidRDefault="003D4BA2" w:rsidP="00381681">
            <w:pPr>
              <w:pStyle w:val="Default"/>
              <w:rPr>
                <w:lang w:val="en-GB"/>
              </w:rPr>
            </w:pPr>
          </w:p>
        </w:tc>
      </w:tr>
      <w:tr w:rsidR="003D4BA2" w:rsidRPr="00E014D4" w14:paraId="26F2DDC3" w14:textId="77777777" w:rsidTr="003D4BA2">
        <w:tc>
          <w:tcPr>
            <w:tcW w:w="4322" w:type="dxa"/>
          </w:tcPr>
          <w:p w14:paraId="2EDAD131" w14:textId="77777777" w:rsidR="00381681" w:rsidRPr="00E014D4" w:rsidRDefault="00381681" w:rsidP="00F4493E">
            <w:pPr>
              <w:pStyle w:val="Default"/>
              <w:rPr>
                <w:color w:val="auto"/>
                <w:sz w:val="20"/>
                <w:szCs w:val="20"/>
                <w:lang w:val="en-GB"/>
              </w:rPr>
            </w:pPr>
          </w:p>
          <w:p w14:paraId="1B981A26" w14:textId="6E0BEAC0" w:rsidR="00727025" w:rsidRPr="00E014D4" w:rsidRDefault="00727025" w:rsidP="00727025">
            <w:pPr>
              <w:pStyle w:val="Default"/>
              <w:pageBreakBefore/>
              <w:rPr>
                <w:color w:val="auto"/>
                <w:sz w:val="20"/>
                <w:szCs w:val="20"/>
                <w:lang w:val="en-GB"/>
              </w:rPr>
            </w:pPr>
            <w:r w:rsidRPr="00E014D4">
              <w:rPr>
                <w:color w:val="auto"/>
                <w:sz w:val="20"/>
                <w:szCs w:val="20"/>
                <w:lang w:val="en-GB"/>
              </w:rPr>
              <w:t xml:space="preserve">2007 </w:t>
            </w:r>
          </w:p>
          <w:p w14:paraId="352FD303" w14:textId="7196DCFA"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71C3B" w:rsidRPr="00E014D4">
              <w:rPr>
                <w:color w:val="auto"/>
                <w:sz w:val="20"/>
                <w:szCs w:val="20"/>
                <w:lang w:val="en-GB"/>
              </w:rPr>
              <w:t xml:space="preserve">Submission of proposal to </w:t>
            </w:r>
            <w:r w:rsidRPr="00E014D4">
              <w:rPr>
                <w:color w:val="auto"/>
                <w:sz w:val="20"/>
                <w:szCs w:val="20"/>
                <w:lang w:val="en-GB"/>
              </w:rPr>
              <w:t xml:space="preserve">GEF; </w:t>
            </w:r>
          </w:p>
          <w:p w14:paraId="06BEDE34" w14:textId="7FB6BF79"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71C3B" w:rsidRPr="00E014D4">
              <w:rPr>
                <w:color w:val="auto"/>
                <w:sz w:val="20"/>
                <w:szCs w:val="20"/>
                <w:lang w:val="en-GB"/>
              </w:rPr>
              <w:t xml:space="preserve">Approval of </w:t>
            </w:r>
            <w:r w:rsidRPr="00E014D4">
              <w:rPr>
                <w:color w:val="auto"/>
                <w:sz w:val="20"/>
                <w:szCs w:val="20"/>
                <w:lang w:val="en-GB"/>
              </w:rPr>
              <w:t>BRA07G32 (</w:t>
            </w:r>
            <w:r w:rsidR="00B71C3B" w:rsidRPr="00E014D4">
              <w:rPr>
                <w:color w:val="auto"/>
                <w:sz w:val="20"/>
                <w:szCs w:val="20"/>
                <w:lang w:val="en-GB"/>
              </w:rPr>
              <w:t>June</w:t>
            </w:r>
            <w:r w:rsidRPr="00E014D4">
              <w:rPr>
                <w:color w:val="auto"/>
                <w:sz w:val="20"/>
                <w:szCs w:val="20"/>
                <w:lang w:val="en-GB"/>
              </w:rPr>
              <w:t xml:space="preserve">); </w:t>
            </w:r>
          </w:p>
          <w:p w14:paraId="635F28A3" w14:textId="452FBB9D"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 xml:space="preserve">METT; </w:t>
            </w:r>
          </w:p>
          <w:p w14:paraId="54A6D473" w14:textId="03BB34DD" w:rsidR="00727025" w:rsidRPr="00E014D4" w:rsidRDefault="00727025" w:rsidP="00727025">
            <w:pPr>
              <w:pStyle w:val="Default"/>
              <w:rPr>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Creation of the Delta </w:t>
            </w:r>
            <w:r w:rsidR="00E014D4">
              <w:rPr>
                <w:color w:val="auto"/>
                <w:sz w:val="20"/>
                <w:szCs w:val="20"/>
                <w:lang w:val="en-GB"/>
              </w:rPr>
              <w:t>Consulting</w:t>
            </w:r>
            <w:r w:rsidR="00BC0744" w:rsidRPr="00E014D4">
              <w:rPr>
                <w:color w:val="auto"/>
                <w:sz w:val="20"/>
                <w:szCs w:val="20"/>
                <w:lang w:val="en-GB"/>
              </w:rPr>
              <w:t xml:space="preserve"> Board</w:t>
            </w:r>
            <w:r w:rsidR="00F4493E" w:rsidRPr="00E014D4">
              <w:rPr>
                <w:color w:val="auto"/>
                <w:sz w:val="20"/>
                <w:szCs w:val="20"/>
                <w:lang w:val="en-GB"/>
              </w:rPr>
              <w:t>.</w:t>
            </w:r>
          </w:p>
          <w:p w14:paraId="1F311473" w14:textId="77777777" w:rsidR="003D4BA2" w:rsidRPr="00E014D4" w:rsidRDefault="003D4BA2" w:rsidP="00727025">
            <w:pPr>
              <w:pStyle w:val="Default"/>
              <w:rPr>
                <w:lang w:val="en-GB"/>
              </w:rPr>
            </w:pPr>
          </w:p>
        </w:tc>
        <w:tc>
          <w:tcPr>
            <w:tcW w:w="4322" w:type="dxa"/>
          </w:tcPr>
          <w:p w14:paraId="38EA3CFF" w14:textId="77777777" w:rsidR="00381681" w:rsidRPr="00E014D4" w:rsidRDefault="00381681" w:rsidP="00727025">
            <w:pPr>
              <w:pStyle w:val="Default"/>
              <w:rPr>
                <w:color w:val="auto"/>
                <w:sz w:val="20"/>
                <w:szCs w:val="20"/>
                <w:lang w:val="en-GB"/>
              </w:rPr>
            </w:pPr>
          </w:p>
          <w:p w14:paraId="0D32C57A" w14:textId="37294C08" w:rsidR="00727025" w:rsidRPr="00E014D4" w:rsidRDefault="00E014D4" w:rsidP="00727025">
            <w:pPr>
              <w:pStyle w:val="Default"/>
              <w:rPr>
                <w:color w:val="auto"/>
                <w:sz w:val="20"/>
                <w:szCs w:val="20"/>
                <w:lang w:val="en-GB"/>
              </w:rPr>
            </w:pPr>
            <w:r w:rsidRPr="00E014D4">
              <w:rPr>
                <w:color w:val="auto"/>
                <w:sz w:val="20"/>
                <w:szCs w:val="20"/>
                <w:lang w:val="en-GB"/>
              </w:rPr>
              <w:t xml:space="preserve">2008 </w:t>
            </w:r>
          </w:p>
          <w:p w14:paraId="6FCE8DB1" w14:textId="54AE0ED1"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Project Signature </w:t>
            </w:r>
            <w:r w:rsidRPr="00E014D4">
              <w:rPr>
                <w:color w:val="auto"/>
                <w:sz w:val="20"/>
                <w:szCs w:val="20"/>
                <w:lang w:val="en-GB"/>
              </w:rPr>
              <w:t>(</w:t>
            </w:r>
            <w:r w:rsidR="00BC0744" w:rsidRPr="00E014D4">
              <w:rPr>
                <w:color w:val="auto"/>
                <w:sz w:val="20"/>
                <w:szCs w:val="20"/>
                <w:lang w:val="en-GB"/>
              </w:rPr>
              <w:t>July</w:t>
            </w:r>
            <w:r w:rsidRPr="00E014D4">
              <w:rPr>
                <w:color w:val="auto"/>
                <w:sz w:val="20"/>
                <w:szCs w:val="20"/>
                <w:lang w:val="en-GB"/>
              </w:rPr>
              <w:t xml:space="preserve">); </w:t>
            </w:r>
          </w:p>
          <w:p w14:paraId="621EBE3A" w14:textId="7931DB61"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Preparatory Workshops</w:t>
            </w:r>
            <w:r w:rsidRPr="00E014D4">
              <w:rPr>
                <w:color w:val="auto"/>
                <w:sz w:val="20"/>
                <w:szCs w:val="20"/>
                <w:lang w:val="en-GB"/>
              </w:rPr>
              <w:t xml:space="preserve">. </w:t>
            </w:r>
          </w:p>
          <w:p w14:paraId="5074ABE2" w14:textId="77777777" w:rsidR="003D4BA2" w:rsidRPr="00E014D4" w:rsidRDefault="003D4BA2" w:rsidP="003D4BA2">
            <w:pPr>
              <w:rPr>
                <w:rFonts w:ascii="Arial" w:hAnsi="Arial" w:cs="Arial"/>
                <w:lang w:val="en-GB"/>
              </w:rPr>
            </w:pPr>
          </w:p>
        </w:tc>
      </w:tr>
      <w:tr w:rsidR="003D4BA2" w:rsidRPr="00E014D4" w14:paraId="771E86CC" w14:textId="77777777" w:rsidTr="00F4493E">
        <w:trPr>
          <w:trHeight w:val="3424"/>
        </w:trPr>
        <w:tc>
          <w:tcPr>
            <w:tcW w:w="4322" w:type="dxa"/>
          </w:tcPr>
          <w:p w14:paraId="4E324174" w14:textId="77777777" w:rsidR="0077640F" w:rsidRPr="00E014D4" w:rsidRDefault="0077640F" w:rsidP="00727025">
            <w:pPr>
              <w:pStyle w:val="Default"/>
              <w:rPr>
                <w:color w:val="auto"/>
                <w:sz w:val="20"/>
                <w:szCs w:val="20"/>
                <w:lang w:val="en-GB"/>
              </w:rPr>
            </w:pPr>
          </w:p>
          <w:p w14:paraId="7905E125" w14:textId="08BA0A22" w:rsidR="00727025" w:rsidRPr="00E014D4" w:rsidRDefault="00727025" w:rsidP="00727025">
            <w:pPr>
              <w:pStyle w:val="Default"/>
              <w:rPr>
                <w:color w:val="auto"/>
                <w:sz w:val="20"/>
                <w:szCs w:val="20"/>
                <w:lang w:val="en-GB"/>
              </w:rPr>
            </w:pPr>
            <w:r w:rsidRPr="00E014D4">
              <w:rPr>
                <w:color w:val="auto"/>
                <w:sz w:val="20"/>
                <w:szCs w:val="20"/>
                <w:lang w:val="en-GB"/>
              </w:rPr>
              <w:t xml:space="preserve">2009 </w:t>
            </w:r>
          </w:p>
          <w:p w14:paraId="719B38C2" w14:textId="3EC3297B"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First project review</w:t>
            </w:r>
            <w:r w:rsidRPr="00E014D4">
              <w:rPr>
                <w:color w:val="auto"/>
                <w:sz w:val="20"/>
                <w:szCs w:val="20"/>
                <w:lang w:val="en-GB"/>
              </w:rPr>
              <w:t xml:space="preserve">; </w:t>
            </w:r>
          </w:p>
          <w:p w14:paraId="6ADD4F1A" w14:textId="6519A67C"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Transferral from MMA to ICMBio</w:t>
            </w:r>
            <w:r w:rsidRPr="00E014D4">
              <w:rPr>
                <w:color w:val="auto"/>
                <w:sz w:val="20"/>
                <w:szCs w:val="20"/>
                <w:lang w:val="en-GB"/>
              </w:rPr>
              <w:t xml:space="preserve">; </w:t>
            </w:r>
          </w:p>
          <w:p w14:paraId="4730968D" w14:textId="4F8D095D"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D</w:t>
            </w:r>
            <w:r w:rsidR="00BC0744" w:rsidRPr="00E014D4">
              <w:rPr>
                <w:color w:val="auto"/>
                <w:sz w:val="20"/>
                <w:szCs w:val="20"/>
                <w:lang w:val="en-GB"/>
              </w:rPr>
              <w:t>efinition of the management structure</w:t>
            </w:r>
            <w:r w:rsidRPr="00E014D4">
              <w:rPr>
                <w:color w:val="auto"/>
                <w:sz w:val="20"/>
                <w:szCs w:val="20"/>
                <w:lang w:val="en-GB"/>
              </w:rPr>
              <w:t xml:space="preserve">; </w:t>
            </w:r>
          </w:p>
          <w:p w14:paraId="2E0C6DAD" w14:textId="3D9B9279"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Pará crab forum</w:t>
            </w:r>
            <w:r w:rsidRPr="00E014D4">
              <w:rPr>
                <w:color w:val="auto"/>
                <w:sz w:val="20"/>
                <w:szCs w:val="20"/>
                <w:lang w:val="en-GB"/>
              </w:rPr>
              <w:t xml:space="preserve">; </w:t>
            </w:r>
          </w:p>
          <w:p w14:paraId="2DD84025" w14:textId="023BDF9A" w:rsidR="00727025" w:rsidRPr="00E014D4" w:rsidRDefault="00727025" w:rsidP="00F4493E">
            <w:pPr>
              <w:pStyle w:val="Default"/>
              <w:ind w:left="284" w:hanging="284"/>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Map</w:t>
            </w:r>
            <w:r w:rsidR="00BC0744" w:rsidRPr="00E014D4">
              <w:rPr>
                <w:color w:val="auto"/>
                <w:sz w:val="20"/>
                <w:szCs w:val="20"/>
                <w:lang w:val="en-GB"/>
              </w:rPr>
              <w:t>ping of the vegetal covering of mangroves; Substantive review—</w:t>
            </w:r>
            <w:r w:rsidR="00E014D4" w:rsidRPr="00E014D4">
              <w:rPr>
                <w:color w:val="auto"/>
                <w:sz w:val="20"/>
                <w:szCs w:val="20"/>
                <w:lang w:val="en-GB"/>
              </w:rPr>
              <w:t>extension</w:t>
            </w:r>
            <w:r w:rsidR="00BC0744" w:rsidRPr="00E014D4">
              <w:rPr>
                <w:color w:val="auto"/>
                <w:sz w:val="20"/>
                <w:szCs w:val="20"/>
                <w:lang w:val="en-GB"/>
              </w:rPr>
              <w:t xml:space="preserve"> of deadline to July/2013;</w:t>
            </w:r>
            <w:r w:rsidRPr="00E014D4">
              <w:rPr>
                <w:color w:val="auto"/>
                <w:sz w:val="20"/>
                <w:szCs w:val="20"/>
                <w:lang w:val="en-GB"/>
              </w:rPr>
              <w:t xml:space="preserve"> </w:t>
            </w:r>
          </w:p>
          <w:p w14:paraId="5C218B0E" w14:textId="1C4B62E9" w:rsidR="00727025" w:rsidRPr="00E014D4" w:rsidRDefault="00E014D4"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Initial w</w:t>
            </w:r>
            <w:r>
              <w:rPr>
                <w:color w:val="auto"/>
                <w:sz w:val="20"/>
                <w:szCs w:val="20"/>
                <w:lang w:val="en-GB"/>
              </w:rPr>
              <w:t>orkshop</w:t>
            </w:r>
            <w:r w:rsidRPr="00E014D4">
              <w:rPr>
                <w:color w:val="auto"/>
                <w:sz w:val="20"/>
                <w:szCs w:val="20"/>
                <w:lang w:val="en-GB"/>
              </w:rPr>
              <w:t xml:space="preserve"> (November); </w:t>
            </w:r>
          </w:p>
          <w:p w14:paraId="0DE07A18" w14:textId="3F48A842" w:rsidR="00727025" w:rsidRPr="00E014D4" w:rsidRDefault="00727025" w:rsidP="00F4493E">
            <w:pPr>
              <w:pStyle w:val="Default"/>
              <w:ind w:left="284" w:hanging="284"/>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End of Institutional planning</w:t>
            </w:r>
            <w:r w:rsidRPr="00E014D4">
              <w:rPr>
                <w:color w:val="auto"/>
                <w:sz w:val="20"/>
                <w:szCs w:val="20"/>
                <w:lang w:val="en-GB"/>
              </w:rPr>
              <w:t xml:space="preserve">; </w:t>
            </w:r>
          </w:p>
          <w:p w14:paraId="77B8B4AB" w14:textId="57AE9C59" w:rsidR="003D4BA2" w:rsidRPr="00E014D4" w:rsidRDefault="00727025" w:rsidP="00BC0744">
            <w:pPr>
              <w:pStyle w:val="Default"/>
              <w:ind w:left="284" w:hanging="284"/>
              <w:rPr>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Start of project launch</w:t>
            </w:r>
            <w:r w:rsidR="00F4493E" w:rsidRPr="00E014D4">
              <w:rPr>
                <w:color w:val="auto"/>
                <w:sz w:val="20"/>
                <w:szCs w:val="20"/>
                <w:lang w:val="en-GB"/>
              </w:rPr>
              <w:t xml:space="preserve">– </w:t>
            </w:r>
            <w:r w:rsidR="00BC0744" w:rsidRPr="00E014D4">
              <w:rPr>
                <w:color w:val="auto"/>
                <w:sz w:val="20"/>
                <w:szCs w:val="20"/>
                <w:lang w:val="en-GB"/>
              </w:rPr>
              <w:t>leadership and management</w:t>
            </w:r>
            <w:r w:rsidR="00F4493E" w:rsidRPr="00E014D4">
              <w:rPr>
                <w:color w:val="auto"/>
                <w:sz w:val="20"/>
                <w:szCs w:val="20"/>
                <w:lang w:val="en-GB"/>
              </w:rPr>
              <w:t>.</w:t>
            </w:r>
          </w:p>
        </w:tc>
        <w:tc>
          <w:tcPr>
            <w:tcW w:w="4322" w:type="dxa"/>
          </w:tcPr>
          <w:p w14:paraId="03F80F0B" w14:textId="77777777" w:rsidR="00F551AC" w:rsidRPr="00E014D4" w:rsidRDefault="00F551AC" w:rsidP="003D4BA2">
            <w:pPr>
              <w:pStyle w:val="Default"/>
              <w:rPr>
                <w:color w:val="auto"/>
                <w:sz w:val="20"/>
                <w:szCs w:val="20"/>
                <w:lang w:val="en-GB"/>
              </w:rPr>
            </w:pPr>
          </w:p>
          <w:p w14:paraId="5E65C37B" w14:textId="42CE0996" w:rsidR="00727025" w:rsidRPr="00E014D4" w:rsidRDefault="00727025" w:rsidP="00727025">
            <w:pPr>
              <w:pStyle w:val="Default"/>
              <w:rPr>
                <w:color w:val="auto"/>
                <w:sz w:val="20"/>
                <w:szCs w:val="20"/>
                <w:lang w:val="en-GB"/>
              </w:rPr>
            </w:pPr>
            <w:r w:rsidRPr="00E014D4">
              <w:rPr>
                <w:color w:val="auto"/>
                <w:sz w:val="20"/>
                <w:szCs w:val="20"/>
                <w:lang w:val="en-GB"/>
              </w:rPr>
              <w:t xml:space="preserve">2010 </w:t>
            </w:r>
          </w:p>
          <w:p w14:paraId="01091F27" w14:textId="5ED1145E"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Start of formal execution</w:t>
            </w:r>
            <w:r w:rsidRPr="00E014D4">
              <w:rPr>
                <w:color w:val="auto"/>
                <w:sz w:val="20"/>
                <w:szCs w:val="20"/>
                <w:lang w:val="en-GB"/>
              </w:rPr>
              <w:t xml:space="preserve">; </w:t>
            </w:r>
          </w:p>
          <w:p w14:paraId="55FCC9FF" w14:textId="3EFD664F"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RAPPAM</w:t>
            </w:r>
            <w:r w:rsidR="00BC0744" w:rsidRPr="00E014D4">
              <w:rPr>
                <w:color w:val="auto"/>
                <w:sz w:val="20"/>
                <w:szCs w:val="20"/>
                <w:lang w:val="en-GB"/>
              </w:rPr>
              <w:t xml:space="preserve"> application</w:t>
            </w:r>
            <w:r w:rsidRPr="00E014D4">
              <w:rPr>
                <w:color w:val="auto"/>
                <w:sz w:val="20"/>
                <w:szCs w:val="20"/>
                <w:lang w:val="en-GB"/>
              </w:rPr>
              <w:t xml:space="preserve">; </w:t>
            </w:r>
          </w:p>
          <w:p w14:paraId="5DDE29A2" w14:textId="61BD2C6B" w:rsidR="00727025" w:rsidRPr="00E014D4" w:rsidRDefault="00727025"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Mangrove Festival </w:t>
            </w:r>
            <w:r w:rsidRPr="00E014D4">
              <w:rPr>
                <w:color w:val="auto"/>
                <w:sz w:val="20"/>
                <w:szCs w:val="20"/>
                <w:lang w:val="en-GB"/>
              </w:rPr>
              <w:t>(</w:t>
            </w:r>
            <w:r w:rsidR="00BC0744" w:rsidRPr="00E014D4">
              <w:rPr>
                <w:color w:val="auto"/>
                <w:sz w:val="20"/>
                <w:szCs w:val="20"/>
                <w:lang w:val="en-GB"/>
              </w:rPr>
              <w:t>November</w:t>
            </w:r>
            <w:r w:rsidRPr="00E014D4">
              <w:rPr>
                <w:color w:val="auto"/>
                <w:sz w:val="20"/>
                <w:szCs w:val="20"/>
                <w:lang w:val="en-GB"/>
              </w:rPr>
              <w:t xml:space="preserve">); </w:t>
            </w:r>
            <w:r w:rsidR="00BC0744" w:rsidRPr="00E014D4">
              <w:rPr>
                <w:color w:val="auto"/>
                <w:sz w:val="20"/>
                <w:szCs w:val="20"/>
                <w:lang w:val="en-GB"/>
              </w:rPr>
              <w:t>Uçá Crab in the Parnaíba Delta Forum</w:t>
            </w:r>
            <w:r w:rsidR="00F4493E" w:rsidRPr="00E014D4">
              <w:rPr>
                <w:color w:val="auto"/>
                <w:sz w:val="20"/>
                <w:szCs w:val="20"/>
                <w:lang w:val="en-GB"/>
              </w:rPr>
              <w:t xml:space="preserve"> (</w:t>
            </w:r>
            <w:r w:rsidR="00BC0744" w:rsidRPr="00E014D4">
              <w:rPr>
                <w:color w:val="auto"/>
                <w:sz w:val="20"/>
                <w:szCs w:val="20"/>
                <w:lang w:val="en-GB"/>
              </w:rPr>
              <w:t>December</w:t>
            </w:r>
            <w:r w:rsidRPr="00E014D4">
              <w:rPr>
                <w:color w:val="auto"/>
                <w:sz w:val="20"/>
                <w:szCs w:val="20"/>
                <w:lang w:val="en-GB"/>
              </w:rPr>
              <w:t xml:space="preserve">); </w:t>
            </w:r>
          </w:p>
          <w:p w14:paraId="2EF003AB" w14:textId="5535C59F" w:rsidR="00727025" w:rsidRPr="00E014D4" w:rsidRDefault="00727025"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Ordinances for local coordinators</w:t>
            </w:r>
            <w:r w:rsidRPr="00E014D4">
              <w:rPr>
                <w:color w:val="auto"/>
                <w:sz w:val="20"/>
                <w:szCs w:val="20"/>
                <w:lang w:val="en-GB"/>
              </w:rPr>
              <w:t xml:space="preserve">; </w:t>
            </w:r>
            <w:r w:rsidR="00BC0744" w:rsidRPr="00E014D4">
              <w:rPr>
                <w:color w:val="auto"/>
                <w:sz w:val="20"/>
                <w:szCs w:val="20"/>
                <w:lang w:val="en-GB"/>
              </w:rPr>
              <w:t xml:space="preserve">contraction of consultants for </w:t>
            </w:r>
            <w:r w:rsidRPr="00E014D4">
              <w:rPr>
                <w:color w:val="auto"/>
                <w:sz w:val="20"/>
                <w:szCs w:val="20"/>
                <w:lang w:val="en-GB"/>
              </w:rPr>
              <w:t xml:space="preserve">Mamanguape; </w:t>
            </w:r>
          </w:p>
          <w:p w14:paraId="48C98C77" w14:textId="3E1B9273" w:rsidR="003D4BA2" w:rsidRPr="00E014D4" w:rsidRDefault="00727025" w:rsidP="00BC0744">
            <w:pPr>
              <w:pStyle w:val="Default"/>
              <w:rPr>
                <w:lang w:val="en-GB"/>
              </w:rPr>
            </w:pPr>
            <w:r w:rsidRPr="00E014D4">
              <w:rPr>
                <w:rFonts w:ascii="Wingdings" w:hAnsi="Wingdings" w:cs="Wingdings"/>
                <w:lang w:val="en-GB"/>
              </w:rPr>
              <w:t></w:t>
            </w:r>
            <w:r w:rsidR="00F4493E" w:rsidRPr="00E014D4">
              <w:rPr>
                <w:rFonts w:ascii="Wingdings" w:hAnsi="Wingdings" w:cs="Wingdings"/>
                <w:lang w:val="en-GB"/>
              </w:rPr>
              <w:t></w:t>
            </w:r>
            <w:r w:rsidR="00BC0744" w:rsidRPr="00E014D4">
              <w:rPr>
                <w:color w:val="auto"/>
                <w:sz w:val="20"/>
                <w:szCs w:val="20"/>
                <w:lang w:val="en-GB"/>
              </w:rPr>
              <w:t>Mosaic WG</w:t>
            </w:r>
            <w:r w:rsidRPr="00E014D4">
              <w:rPr>
                <w:color w:val="auto"/>
                <w:sz w:val="20"/>
                <w:szCs w:val="20"/>
                <w:lang w:val="en-GB"/>
              </w:rPr>
              <w:t>.</w:t>
            </w:r>
          </w:p>
        </w:tc>
      </w:tr>
      <w:tr w:rsidR="003D4BA2" w:rsidRPr="00E014D4" w14:paraId="14B1519C" w14:textId="77777777" w:rsidTr="00F4493E">
        <w:trPr>
          <w:trHeight w:val="3970"/>
        </w:trPr>
        <w:tc>
          <w:tcPr>
            <w:tcW w:w="4322" w:type="dxa"/>
          </w:tcPr>
          <w:p w14:paraId="69262A95" w14:textId="77777777" w:rsidR="0077640F" w:rsidRPr="00E014D4" w:rsidRDefault="0077640F" w:rsidP="00727025">
            <w:pPr>
              <w:pStyle w:val="Default"/>
              <w:rPr>
                <w:color w:val="auto"/>
                <w:sz w:val="20"/>
                <w:szCs w:val="20"/>
                <w:lang w:val="en-GB"/>
              </w:rPr>
            </w:pPr>
          </w:p>
          <w:p w14:paraId="783C7450" w14:textId="7552A817" w:rsidR="00727025" w:rsidRPr="00E014D4" w:rsidRDefault="00727025" w:rsidP="00727025">
            <w:pPr>
              <w:pStyle w:val="Default"/>
              <w:rPr>
                <w:color w:val="auto"/>
                <w:sz w:val="20"/>
                <w:szCs w:val="20"/>
                <w:lang w:val="en-GB"/>
              </w:rPr>
            </w:pPr>
            <w:r w:rsidRPr="00E014D4">
              <w:rPr>
                <w:color w:val="auto"/>
                <w:sz w:val="20"/>
                <w:szCs w:val="20"/>
                <w:lang w:val="en-GB"/>
              </w:rPr>
              <w:t xml:space="preserve">2011 </w:t>
            </w:r>
          </w:p>
          <w:p w14:paraId="42470744" w14:textId="0F603A27"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Structuring, studies, subsidies</w:t>
            </w:r>
            <w:r w:rsidRPr="00E014D4">
              <w:rPr>
                <w:color w:val="auto"/>
                <w:sz w:val="20"/>
                <w:szCs w:val="20"/>
                <w:lang w:val="en-GB"/>
              </w:rPr>
              <w:t xml:space="preserve">; </w:t>
            </w:r>
          </w:p>
          <w:p w14:paraId="39EE8C40" w14:textId="73282E01"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 xml:space="preserve">CTAP –Parnaíba </w:t>
            </w:r>
            <w:r w:rsidR="00BC0744" w:rsidRPr="00E014D4">
              <w:rPr>
                <w:color w:val="auto"/>
                <w:sz w:val="20"/>
                <w:szCs w:val="20"/>
                <w:lang w:val="en-GB"/>
              </w:rPr>
              <w:t xml:space="preserve">Delta </w:t>
            </w:r>
            <w:r w:rsidRPr="00E014D4">
              <w:rPr>
                <w:color w:val="auto"/>
                <w:sz w:val="20"/>
                <w:szCs w:val="20"/>
                <w:lang w:val="en-GB"/>
              </w:rPr>
              <w:t>(</w:t>
            </w:r>
            <w:r w:rsidR="00BC0744" w:rsidRPr="00E014D4">
              <w:rPr>
                <w:color w:val="auto"/>
                <w:sz w:val="20"/>
                <w:szCs w:val="20"/>
                <w:lang w:val="en-GB"/>
              </w:rPr>
              <w:t>April</w:t>
            </w:r>
            <w:r w:rsidRPr="00E014D4">
              <w:rPr>
                <w:color w:val="auto"/>
                <w:sz w:val="20"/>
                <w:szCs w:val="20"/>
                <w:lang w:val="en-GB"/>
              </w:rPr>
              <w:t xml:space="preserve">); </w:t>
            </w:r>
          </w:p>
          <w:p w14:paraId="0F875735" w14:textId="690EF29F" w:rsidR="00727025" w:rsidRPr="00E014D4" w:rsidRDefault="00727025"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Executive Committee </w:t>
            </w:r>
            <w:r w:rsidRPr="00E014D4">
              <w:rPr>
                <w:color w:val="auto"/>
                <w:sz w:val="20"/>
                <w:szCs w:val="20"/>
                <w:lang w:val="en-GB"/>
              </w:rPr>
              <w:t xml:space="preserve">– </w:t>
            </w:r>
            <w:r w:rsidR="00BC0744" w:rsidRPr="00E014D4">
              <w:rPr>
                <w:color w:val="auto"/>
                <w:sz w:val="20"/>
                <w:szCs w:val="20"/>
                <w:lang w:val="en-GB"/>
              </w:rPr>
              <w:t xml:space="preserve">First Meeting </w:t>
            </w:r>
            <w:r w:rsidRPr="00E014D4">
              <w:rPr>
                <w:color w:val="auto"/>
                <w:sz w:val="20"/>
                <w:szCs w:val="20"/>
                <w:lang w:val="en-GB"/>
              </w:rPr>
              <w:t>(</w:t>
            </w:r>
            <w:r w:rsidR="00BC0744" w:rsidRPr="00E014D4">
              <w:rPr>
                <w:color w:val="auto"/>
                <w:sz w:val="20"/>
                <w:szCs w:val="20"/>
                <w:lang w:val="en-GB"/>
              </w:rPr>
              <w:t>August</w:t>
            </w:r>
            <w:r w:rsidRPr="00E014D4">
              <w:rPr>
                <w:color w:val="auto"/>
                <w:sz w:val="20"/>
                <w:szCs w:val="20"/>
                <w:lang w:val="en-GB"/>
              </w:rPr>
              <w:t xml:space="preserve">); </w:t>
            </w:r>
          </w:p>
          <w:p w14:paraId="56294B91" w14:textId="0DC6FB3C" w:rsidR="00727025" w:rsidRPr="00E014D4" w:rsidRDefault="00727025"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C</w:t>
            </w:r>
            <w:r w:rsidR="00BC0744" w:rsidRPr="00E014D4">
              <w:rPr>
                <w:color w:val="auto"/>
                <w:sz w:val="20"/>
                <w:szCs w:val="20"/>
                <w:lang w:val="en-GB"/>
              </w:rPr>
              <w:t xml:space="preserve">reation of the Technical Commission for Mangroves </w:t>
            </w:r>
            <w:r w:rsidRPr="00E014D4">
              <w:rPr>
                <w:color w:val="auto"/>
                <w:sz w:val="20"/>
                <w:szCs w:val="20"/>
                <w:lang w:val="en-GB"/>
              </w:rPr>
              <w:t>(</w:t>
            </w:r>
            <w:r w:rsidR="00BC0744" w:rsidRPr="00E014D4">
              <w:rPr>
                <w:color w:val="auto"/>
                <w:sz w:val="20"/>
                <w:szCs w:val="20"/>
                <w:lang w:val="en-GB"/>
              </w:rPr>
              <w:t>May</w:t>
            </w:r>
            <w:r w:rsidRPr="00E014D4">
              <w:rPr>
                <w:color w:val="auto"/>
                <w:sz w:val="20"/>
                <w:szCs w:val="20"/>
                <w:lang w:val="en-GB"/>
              </w:rPr>
              <w:t xml:space="preserve">); </w:t>
            </w:r>
          </w:p>
          <w:p w14:paraId="0944E62D" w14:textId="29D6B770"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CTAP - Salgado Paraense (</w:t>
            </w:r>
            <w:r w:rsidR="00BC0744" w:rsidRPr="00E014D4">
              <w:rPr>
                <w:color w:val="auto"/>
                <w:sz w:val="20"/>
                <w:szCs w:val="20"/>
                <w:lang w:val="en-GB"/>
              </w:rPr>
              <w:t>June</w:t>
            </w:r>
            <w:r w:rsidRPr="00E014D4">
              <w:rPr>
                <w:color w:val="auto"/>
                <w:sz w:val="20"/>
                <w:szCs w:val="20"/>
                <w:lang w:val="en-GB"/>
              </w:rPr>
              <w:t xml:space="preserve">); </w:t>
            </w:r>
          </w:p>
          <w:p w14:paraId="333F006D" w14:textId="32312574" w:rsidR="00727025" w:rsidRPr="00E014D4" w:rsidRDefault="00727025"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Recommendation </w:t>
            </w:r>
            <w:r w:rsidRPr="00E014D4">
              <w:rPr>
                <w:color w:val="auto"/>
                <w:sz w:val="20"/>
                <w:szCs w:val="20"/>
                <w:lang w:val="en-GB"/>
              </w:rPr>
              <w:t xml:space="preserve">CNZU – </w:t>
            </w:r>
            <w:r w:rsidR="00BC0744" w:rsidRPr="00E014D4">
              <w:rPr>
                <w:color w:val="auto"/>
                <w:sz w:val="20"/>
                <w:szCs w:val="20"/>
                <w:lang w:val="en-GB"/>
              </w:rPr>
              <w:t>new Forest Code</w:t>
            </w:r>
            <w:r w:rsidRPr="00E014D4">
              <w:rPr>
                <w:color w:val="auto"/>
                <w:sz w:val="20"/>
                <w:szCs w:val="20"/>
                <w:lang w:val="en-GB"/>
              </w:rPr>
              <w:t xml:space="preserve"> (</w:t>
            </w:r>
            <w:r w:rsidR="00BC0744" w:rsidRPr="00E014D4">
              <w:rPr>
                <w:color w:val="auto"/>
                <w:sz w:val="20"/>
                <w:szCs w:val="20"/>
                <w:lang w:val="en-GB"/>
              </w:rPr>
              <w:t>June</w:t>
            </w:r>
            <w:r w:rsidRPr="00E014D4">
              <w:rPr>
                <w:color w:val="auto"/>
                <w:sz w:val="20"/>
                <w:szCs w:val="20"/>
                <w:lang w:val="en-GB"/>
              </w:rPr>
              <w:t xml:space="preserve">); </w:t>
            </w:r>
          </w:p>
          <w:p w14:paraId="1300124B" w14:textId="669A4B19" w:rsidR="00727025" w:rsidRPr="00E014D4" w:rsidRDefault="00727025"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Workshop </w:t>
            </w:r>
            <w:r w:rsidRPr="00E014D4">
              <w:rPr>
                <w:color w:val="auto"/>
                <w:sz w:val="20"/>
                <w:szCs w:val="20"/>
                <w:lang w:val="en-GB"/>
              </w:rPr>
              <w:t>– APA CIP (</w:t>
            </w:r>
            <w:r w:rsidR="00BC0744" w:rsidRPr="00E014D4">
              <w:rPr>
                <w:color w:val="auto"/>
                <w:sz w:val="20"/>
                <w:szCs w:val="20"/>
                <w:lang w:val="en-GB"/>
              </w:rPr>
              <w:t>December</w:t>
            </w:r>
            <w:r w:rsidRPr="00E014D4">
              <w:rPr>
                <w:color w:val="auto"/>
                <w:sz w:val="20"/>
                <w:szCs w:val="20"/>
                <w:lang w:val="en-GB"/>
              </w:rPr>
              <w:t xml:space="preserve">); </w:t>
            </w:r>
          </w:p>
          <w:p w14:paraId="04CA7FAC" w14:textId="77777777"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 xml:space="preserve">CTAP Mamanguape; </w:t>
            </w:r>
          </w:p>
          <w:p w14:paraId="67909457" w14:textId="5941D13E" w:rsidR="00727025" w:rsidRPr="00E014D4" w:rsidRDefault="00727025" w:rsidP="00727025">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Start of work for consultants</w:t>
            </w:r>
            <w:r w:rsidRPr="00E014D4">
              <w:rPr>
                <w:color w:val="auto"/>
                <w:sz w:val="20"/>
                <w:szCs w:val="20"/>
                <w:lang w:val="en-GB"/>
              </w:rPr>
              <w:t xml:space="preserve">. </w:t>
            </w:r>
          </w:p>
          <w:p w14:paraId="3097C9EA" w14:textId="77777777" w:rsidR="003D4BA2" w:rsidRPr="00E014D4" w:rsidRDefault="003D4BA2" w:rsidP="003D4BA2">
            <w:pPr>
              <w:rPr>
                <w:rFonts w:ascii="Arial" w:hAnsi="Arial" w:cs="Arial"/>
                <w:lang w:val="en-GB"/>
              </w:rPr>
            </w:pPr>
          </w:p>
        </w:tc>
        <w:tc>
          <w:tcPr>
            <w:tcW w:w="4322" w:type="dxa"/>
          </w:tcPr>
          <w:p w14:paraId="4A29D699" w14:textId="77777777" w:rsidR="0077640F" w:rsidRPr="00E014D4" w:rsidRDefault="0077640F" w:rsidP="003D4BA2">
            <w:pPr>
              <w:pStyle w:val="Default"/>
              <w:rPr>
                <w:color w:val="auto"/>
                <w:sz w:val="20"/>
                <w:szCs w:val="20"/>
                <w:lang w:val="en-GB"/>
              </w:rPr>
            </w:pPr>
          </w:p>
          <w:p w14:paraId="421A7516" w14:textId="16B9DB5F" w:rsidR="003D4BA2" w:rsidRPr="00E014D4" w:rsidRDefault="003D4BA2" w:rsidP="003D4BA2">
            <w:pPr>
              <w:pStyle w:val="Default"/>
              <w:rPr>
                <w:color w:val="auto"/>
                <w:sz w:val="20"/>
                <w:szCs w:val="20"/>
                <w:lang w:val="en-GB"/>
              </w:rPr>
            </w:pPr>
            <w:r w:rsidRPr="00E014D4">
              <w:rPr>
                <w:color w:val="auto"/>
                <w:sz w:val="20"/>
                <w:szCs w:val="20"/>
                <w:lang w:val="en-GB"/>
              </w:rPr>
              <w:t xml:space="preserve">2012 </w:t>
            </w:r>
          </w:p>
          <w:p w14:paraId="0C0AAE1A" w14:textId="59634CD5"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Test for Methodologies</w:t>
            </w:r>
            <w:r w:rsidRPr="00E014D4">
              <w:rPr>
                <w:color w:val="auto"/>
                <w:sz w:val="20"/>
                <w:szCs w:val="20"/>
                <w:lang w:val="en-GB"/>
              </w:rPr>
              <w:t xml:space="preserve">; </w:t>
            </w:r>
          </w:p>
          <w:p w14:paraId="10C5DE82" w14:textId="51FFAF23"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Mid Term Evaluation</w:t>
            </w:r>
            <w:r w:rsidRPr="00E014D4">
              <w:rPr>
                <w:color w:val="auto"/>
                <w:sz w:val="20"/>
                <w:szCs w:val="20"/>
                <w:lang w:val="en-GB"/>
              </w:rPr>
              <w:t xml:space="preserve">; </w:t>
            </w:r>
          </w:p>
          <w:p w14:paraId="11F5EA82" w14:textId="55DF47C7"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CTAP São Paulo/Paraná (</w:t>
            </w:r>
            <w:r w:rsidR="00BC0744" w:rsidRPr="00E014D4">
              <w:rPr>
                <w:color w:val="auto"/>
                <w:sz w:val="20"/>
                <w:szCs w:val="20"/>
                <w:lang w:val="en-GB"/>
              </w:rPr>
              <w:t>March</w:t>
            </w:r>
            <w:r w:rsidRPr="00E014D4">
              <w:rPr>
                <w:color w:val="auto"/>
                <w:sz w:val="20"/>
                <w:szCs w:val="20"/>
                <w:lang w:val="en-GB"/>
              </w:rPr>
              <w:t xml:space="preserve">); </w:t>
            </w:r>
          </w:p>
          <w:p w14:paraId="2232496E" w14:textId="0B21ED0C" w:rsidR="003D4BA2" w:rsidRPr="00E014D4" w:rsidRDefault="003D4BA2"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CTAP Reentrâncias Maranhenses (</w:t>
            </w:r>
            <w:r w:rsidR="00BC0744" w:rsidRPr="00E014D4">
              <w:rPr>
                <w:color w:val="auto"/>
                <w:sz w:val="20"/>
                <w:szCs w:val="20"/>
                <w:lang w:val="en-GB"/>
              </w:rPr>
              <w:t>March</w:t>
            </w:r>
            <w:r w:rsidRPr="00E014D4">
              <w:rPr>
                <w:color w:val="auto"/>
                <w:sz w:val="20"/>
                <w:szCs w:val="20"/>
                <w:lang w:val="en-GB"/>
              </w:rPr>
              <w:t xml:space="preserve">); </w:t>
            </w:r>
          </w:p>
          <w:p w14:paraId="7E37D062" w14:textId="619DB957"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Steering committee</w:t>
            </w:r>
            <w:r w:rsidRPr="00E014D4">
              <w:rPr>
                <w:color w:val="auto"/>
                <w:sz w:val="20"/>
                <w:szCs w:val="20"/>
                <w:lang w:val="en-GB"/>
              </w:rPr>
              <w:t xml:space="preserve">– </w:t>
            </w:r>
            <w:r w:rsidR="00BC0744" w:rsidRPr="00E014D4">
              <w:rPr>
                <w:color w:val="auto"/>
                <w:sz w:val="20"/>
                <w:szCs w:val="20"/>
                <w:lang w:val="en-GB"/>
              </w:rPr>
              <w:t>third meeting</w:t>
            </w:r>
            <w:r w:rsidRPr="00E014D4">
              <w:rPr>
                <w:color w:val="auto"/>
                <w:sz w:val="20"/>
                <w:szCs w:val="20"/>
                <w:lang w:val="en-GB"/>
              </w:rPr>
              <w:t xml:space="preserve"> (</w:t>
            </w:r>
            <w:r w:rsidR="00BC0744" w:rsidRPr="00E014D4">
              <w:rPr>
                <w:color w:val="auto"/>
                <w:sz w:val="20"/>
                <w:szCs w:val="20"/>
                <w:lang w:val="en-GB"/>
              </w:rPr>
              <w:t>April</w:t>
            </w:r>
            <w:r w:rsidRPr="00E014D4">
              <w:rPr>
                <w:color w:val="auto"/>
                <w:sz w:val="20"/>
                <w:szCs w:val="20"/>
                <w:lang w:val="en-GB"/>
              </w:rPr>
              <w:t xml:space="preserve">); </w:t>
            </w:r>
          </w:p>
          <w:p w14:paraId="3E422E1F" w14:textId="55946773"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Workshop in </w:t>
            </w:r>
            <w:r w:rsidRPr="00E014D4">
              <w:rPr>
                <w:color w:val="auto"/>
                <w:sz w:val="20"/>
                <w:szCs w:val="20"/>
                <w:lang w:val="en-GB"/>
              </w:rPr>
              <w:t>Brasília (</w:t>
            </w:r>
            <w:r w:rsidR="00BC0744" w:rsidRPr="00E014D4">
              <w:rPr>
                <w:color w:val="auto"/>
                <w:sz w:val="20"/>
                <w:szCs w:val="20"/>
                <w:lang w:val="en-GB"/>
              </w:rPr>
              <w:t>May</w:t>
            </w:r>
            <w:r w:rsidRPr="00E014D4">
              <w:rPr>
                <w:color w:val="auto"/>
                <w:sz w:val="20"/>
                <w:szCs w:val="20"/>
                <w:lang w:val="en-GB"/>
              </w:rPr>
              <w:t xml:space="preserve">); </w:t>
            </w:r>
          </w:p>
          <w:p w14:paraId="0BF0321B" w14:textId="491B43A6"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Fourth Meeting for </w:t>
            </w:r>
            <w:r w:rsidRPr="00E014D4">
              <w:rPr>
                <w:color w:val="auto"/>
                <w:sz w:val="20"/>
                <w:szCs w:val="20"/>
                <w:lang w:val="en-GB"/>
              </w:rPr>
              <w:t xml:space="preserve">Lagamar </w:t>
            </w:r>
            <w:r w:rsidR="00BC0744" w:rsidRPr="00E014D4">
              <w:rPr>
                <w:color w:val="auto"/>
                <w:sz w:val="20"/>
                <w:szCs w:val="20"/>
                <w:lang w:val="en-GB"/>
              </w:rPr>
              <w:t xml:space="preserve">WG </w:t>
            </w:r>
            <w:r w:rsidRPr="00E014D4">
              <w:rPr>
                <w:color w:val="auto"/>
                <w:sz w:val="20"/>
                <w:szCs w:val="20"/>
                <w:lang w:val="en-GB"/>
              </w:rPr>
              <w:t>(</w:t>
            </w:r>
            <w:r w:rsidR="00BC0744" w:rsidRPr="00E014D4">
              <w:rPr>
                <w:color w:val="auto"/>
                <w:sz w:val="20"/>
                <w:szCs w:val="20"/>
                <w:lang w:val="en-GB"/>
              </w:rPr>
              <w:t>October</w:t>
            </w:r>
            <w:r w:rsidRPr="00E014D4">
              <w:rPr>
                <w:color w:val="auto"/>
                <w:sz w:val="20"/>
                <w:szCs w:val="20"/>
                <w:lang w:val="en-GB"/>
              </w:rPr>
              <w:t xml:space="preserve">); </w:t>
            </w:r>
          </w:p>
          <w:p w14:paraId="18BEFD4B" w14:textId="2EA03BC2" w:rsidR="003D4BA2" w:rsidRPr="00E014D4" w:rsidRDefault="003D4BA2" w:rsidP="00F4493E">
            <w:pPr>
              <w:pStyle w:val="Default"/>
              <w:ind w:left="356" w:hanging="356"/>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Third Meeting - </w:t>
            </w:r>
            <w:r w:rsidRPr="00E014D4">
              <w:rPr>
                <w:color w:val="auto"/>
                <w:sz w:val="20"/>
                <w:szCs w:val="20"/>
                <w:lang w:val="en-GB"/>
              </w:rPr>
              <w:t>CTAP São Paulo/Paraná (</w:t>
            </w:r>
            <w:r w:rsidR="00BC0744" w:rsidRPr="00E014D4">
              <w:rPr>
                <w:color w:val="auto"/>
                <w:sz w:val="20"/>
                <w:szCs w:val="20"/>
                <w:lang w:val="en-GB"/>
              </w:rPr>
              <w:t>October</w:t>
            </w:r>
            <w:r w:rsidRPr="00E014D4">
              <w:rPr>
                <w:color w:val="auto"/>
                <w:sz w:val="20"/>
                <w:szCs w:val="20"/>
                <w:lang w:val="en-GB"/>
              </w:rPr>
              <w:t xml:space="preserve">); </w:t>
            </w:r>
          </w:p>
          <w:p w14:paraId="7207E4A9" w14:textId="1C072323"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Start of Plan of Action</w:t>
            </w:r>
            <w:r w:rsidRPr="00E014D4">
              <w:rPr>
                <w:color w:val="auto"/>
                <w:sz w:val="20"/>
                <w:szCs w:val="20"/>
                <w:lang w:val="en-GB"/>
              </w:rPr>
              <w:t xml:space="preserve">; </w:t>
            </w:r>
          </w:p>
          <w:p w14:paraId="33DC0D00" w14:textId="017C4174"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Discussion of Regulatory Instruction</w:t>
            </w:r>
            <w:r w:rsidRPr="00E014D4">
              <w:rPr>
                <w:color w:val="auto"/>
                <w:sz w:val="20"/>
                <w:szCs w:val="20"/>
                <w:lang w:val="en-GB"/>
              </w:rPr>
              <w:t xml:space="preserve">; </w:t>
            </w:r>
          </w:p>
          <w:p w14:paraId="1BEB782B" w14:textId="521B04CE"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 xml:space="preserve">Presentation in the </w:t>
            </w:r>
            <w:r w:rsidRPr="00E014D4">
              <w:rPr>
                <w:color w:val="auto"/>
                <w:sz w:val="20"/>
                <w:szCs w:val="20"/>
                <w:lang w:val="en-GB"/>
              </w:rPr>
              <w:t xml:space="preserve">SBPC; </w:t>
            </w:r>
          </w:p>
          <w:p w14:paraId="336DC1D2" w14:textId="5B08BB7D" w:rsidR="003D4BA2" w:rsidRPr="00E014D4" w:rsidRDefault="003D4BA2" w:rsidP="00BC0744">
            <w:pPr>
              <w:ind w:left="356" w:hanging="356"/>
              <w:rPr>
                <w:rFonts w:ascii="Arial" w:hAnsi="Arial" w:cs="Arial"/>
                <w:lang w:val="en-GB"/>
              </w:rPr>
            </w:pPr>
            <w:r w:rsidRPr="00E014D4">
              <w:rPr>
                <w:rFonts w:ascii="Wingdings" w:hAnsi="Wingdings" w:cs="Wingdings"/>
                <w:lang w:val="en-GB"/>
              </w:rPr>
              <w:t></w:t>
            </w:r>
            <w:r w:rsidRPr="00E014D4">
              <w:rPr>
                <w:rFonts w:ascii="Wingdings" w:hAnsi="Wingdings" w:cs="Wingdings"/>
                <w:lang w:val="en-GB"/>
              </w:rPr>
              <w:t></w:t>
            </w:r>
            <w:r w:rsidR="00BC0744" w:rsidRPr="00E014D4">
              <w:rPr>
                <w:rFonts w:ascii="Arial" w:hAnsi="Arial" w:cs="Arial"/>
                <w:lang w:val="en-GB"/>
              </w:rPr>
              <w:t>Changes in coordination and direction of project</w:t>
            </w:r>
            <w:r w:rsidRPr="00E014D4">
              <w:rPr>
                <w:lang w:val="en-GB"/>
              </w:rPr>
              <w:t>.</w:t>
            </w:r>
          </w:p>
        </w:tc>
      </w:tr>
      <w:tr w:rsidR="003D4BA2" w:rsidRPr="00E014D4" w14:paraId="04570190" w14:textId="77777777" w:rsidTr="003D4BA2">
        <w:tc>
          <w:tcPr>
            <w:tcW w:w="8644" w:type="dxa"/>
            <w:gridSpan w:val="2"/>
          </w:tcPr>
          <w:p w14:paraId="7194899D" w14:textId="77777777" w:rsidR="00381681" w:rsidRPr="00E014D4" w:rsidRDefault="00381681" w:rsidP="003D4BA2">
            <w:pPr>
              <w:pStyle w:val="Default"/>
              <w:rPr>
                <w:color w:val="auto"/>
                <w:sz w:val="20"/>
                <w:szCs w:val="20"/>
                <w:lang w:val="en-GB"/>
              </w:rPr>
            </w:pPr>
          </w:p>
          <w:p w14:paraId="6A7031DC" w14:textId="790D8525" w:rsidR="003D4BA2" w:rsidRPr="00E014D4" w:rsidRDefault="003D4BA2" w:rsidP="003D4BA2">
            <w:pPr>
              <w:pStyle w:val="Default"/>
              <w:rPr>
                <w:color w:val="auto"/>
                <w:sz w:val="20"/>
                <w:szCs w:val="20"/>
                <w:lang w:val="en-GB"/>
              </w:rPr>
            </w:pPr>
            <w:r w:rsidRPr="00E014D4">
              <w:rPr>
                <w:color w:val="auto"/>
                <w:sz w:val="20"/>
                <w:szCs w:val="20"/>
                <w:lang w:val="en-GB"/>
              </w:rPr>
              <w:t xml:space="preserve">2013 </w:t>
            </w:r>
          </w:p>
          <w:p w14:paraId="6D35BF6D" w14:textId="6AE7E75A"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BC0744" w:rsidRPr="00E014D4">
              <w:rPr>
                <w:color w:val="auto"/>
                <w:sz w:val="20"/>
                <w:szCs w:val="20"/>
                <w:lang w:val="en-GB"/>
              </w:rPr>
              <w:t>Improvement in management</w:t>
            </w:r>
            <w:r w:rsidRPr="00E014D4">
              <w:rPr>
                <w:color w:val="auto"/>
                <w:sz w:val="20"/>
                <w:szCs w:val="20"/>
                <w:lang w:val="en-GB"/>
              </w:rPr>
              <w:t xml:space="preserve">; </w:t>
            </w:r>
          </w:p>
          <w:p w14:paraId="41FDB820" w14:textId="5C78F53D" w:rsidR="003D4BA2" w:rsidRPr="00E014D4" w:rsidRDefault="003D4BA2" w:rsidP="003D4BA2">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Pr="00E014D4">
              <w:rPr>
                <w:color w:val="auto"/>
                <w:sz w:val="20"/>
                <w:szCs w:val="20"/>
                <w:lang w:val="en-GB"/>
              </w:rPr>
              <w:t>Finali</w:t>
            </w:r>
            <w:r w:rsidR="00BC0744" w:rsidRPr="00E014D4">
              <w:rPr>
                <w:color w:val="auto"/>
                <w:sz w:val="20"/>
                <w:szCs w:val="20"/>
                <w:lang w:val="en-GB"/>
              </w:rPr>
              <w:t>sation of the study on the Regulatory Framework (January)</w:t>
            </w:r>
            <w:r w:rsidRPr="00E014D4">
              <w:rPr>
                <w:color w:val="auto"/>
                <w:sz w:val="20"/>
                <w:szCs w:val="20"/>
                <w:lang w:val="en-GB"/>
              </w:rPr>
              <w:t xml:space="preserve">; </w:t>
            </w:r>
          </w:p>
          <w:p w14:paraId="3D8D8375" w14:textId="6130873A" w:rsidR="003D4BA2" w:rsidRPr="00E014D4" w:rsidRDefault="003D4BA2" w:rsidP="00F4493E">
            <w:pPr>
              <w:pStyle w:val="Default"/>
              <w:rPr>
                <w:color w:val="auto"/>
                <w:sz w:val="20"/>
                <w:szCs w:val="20"/>
                <w:lang w:val="en-GB"/>
              </w:rPr>
            </w:pPr>
            <w:r w:rsidRPr="00E014D4">
              <w:rPr>
                <w:rFonts w:ascii="Wingdings" w:hAnsi="Wingdings" w:cs="Wingdings"/>
                <w:color w:val="auto"/>
                <w:sz w:val="20"/>
                <w:szCs w:val="20"/>
                <w:lang w:val="en-GB"/>
              </w:rPr>
              <w:t></w:t>
            </w:r>
            <w:r w:rsidRPr="00E014D4">
              <w:rPr>
                <w:rFonts w:ascii="Wingdings" w:hAnsi="Wingdings" w:cs="Wingdings"/>
                <w:color w:val="auto"/>
                <w:sz w:val="20"/>
                <w:szCs w:val="20"/>
                <w:lang w:val="en-GB"/>
              </w:rPr>
              <w:t></w:t>
            </w:r>
            <w:r w:rsidR="00ED0F8B" w:rsidRPr="00E014D4">
              <w:rPr>
                <w:color w:val="auto"/>
                <w:sz w:val="20"/>
                <w:szCs w:val="20"/>
                <w:lang w:val="en-GB"/>
              </w:rPr>
              <w:t xml:space="preserve">Workshop on Improving Project Management </w:t>
            </w:r>
            <w:r w:rsidRPr="00E014D4">
              <w:rPr>
                <w:color w:val="auto"/>
                <w:sz w:val="20"/>
                <w:szCs w:val="20"/>
                <w:lang w:val="en-GB"/>
              </w:rPr>
              <w:t>(</w:t>
            </w:r>
            <w:r w:rsidR="00ED0F8B" w:rsidRPr="00E014D4">
              <w:rPr>
                <w:color w:val="auto"/>
                <w:sz w:val="20"/>
                <w:szCs w:val="20"/>
                <w:lang w:val="en-GB"/>
              </w:rPr>
              <w:t>April</w:t>
            </w:r>
            <w:r w:rsidRPr="00E014D4">
              <w:rPr>
                <w:color w:val="auto"/>
                <w:sz w:val="20"/>
                <w:szCs w:val="20"/>
                <w:lang w:val="en-GB"/>
              </w:rPr>
              <w:t xml:space="preserve">). </w:t>
            </w:r>
          </w:p>
          <w:p w14:paraId="78F9058E" w14:textId="77777777" w:rsidR="00F4493E" w:rsidRPr="00E014D4" w:rsidRDefault="00F4493E" w:rsidP="00F4493E">
            <w:pPr>
              <w:pStyle w:val="Default"/>
              <w:rPr>
                <w:lang w:val="en-GB"/>
              </w:rPr>
            </w:pPr>
          </w:p>
        </w:tc>
      </w:tr>
    </w:tbl>
    <w:p w14:paraId="18E3B739" w14:textId="77777777" w:rsidR="003D4BA2" w:rsidRPr="00E014D4" w:rsidRDefault="003D4BA2" w:rsidP="006E7076">
      <w:pPr>
        <w:spacing w:after="0" w:line="240" w:lineRule="auto"/>
        <w:jc w:val="both"/>
        <w:rPr>
          <w:rFonts w:ascii="Arial" w:hAnsi="Arial" w:cs="Arial"/>
          <w:color w:val="000000"/>
          <w:sz w:val="24"/>
          <w:szCs w:val="24"/>
          <w:lang w:val="en-GB"/>
        </w:rPr>
      </w:pPr>
    </w:p>
    <w:p w14:paraId="72F8CB3D" w14:textId="77777777" w:rsidR="00F551AC" w:rsidRPr="00E014D4" w:rsidRDefault="00F551AC" w:rsidP="006E7076">
      <w:pPr>
        <w:spacing w:after="0" w:line="240" w:lineRule="auto"/>
        <w:jc w:val="both"/>
        <w:rPr>
          <w:rFonts w:ascii="Arial" w:hAnsi="Arial" w:cs="Arial"/>
          <w:color w:val="000000"/>
          <w:sz w:val="24"/>
          <w:szCs w:val="24"/>
          <w:lang w:val="en-GB"/>
        </w:rPr>
      </w:pPr>
    </w:p>
    <w:p w14:paraId="4D99D294" w14:textId="569B0B47" w:rsidR="00843DD9" w:rsidRPr="00E014D4" w:rsidRDefault="0066758C" w:rsidP="00F4493E">
      <w:pPr>
        <w:spacing w:after="0" w:line="240" w:lineRule="auto"/>
        <w:jc w:val="both"/>
        <w:rPr>
          <w:rFonts w:ascii="Arial" w:hAnsi="Arial" w:cs="Arial"/>
          <w:b/>
          <w:sz w:val="24"/>
          <w:szCs w:val="24"/>
          <w:lang w:val="en-GB"/>
        </w:rPr>
      </w:pPr>
      <w:r w:rsidRPr="00E014D4">
        <w:rPr>
          <w:rFonts w:ascii="Arial" w:hAnsi="Arial" w:cs="Arial"/>
          <w:b/>
          <w:sz w:val="24"/>
          <w:szCs w:val="24"/>
          <w:lang w:val="en-GB"/>
        </w:rPr>
        <w:t>3.2.1.</w:t>
      </w:r>
      <w:r w:rsidRPr="00E014D4">
        <w:rPr>
          <w:rFonts w:ascii="Arial" w:hAnsi="Arial" w:cs="Arial"/>
          <w:b/>
          <w:sz w:val="24"/>
          <w:szCs w:val="24"/>
          <w:lang w:val="en-GB"/>
        </w:rPr>
        <w:tab/>
      </w:r>
      <w:r w:rsidR="007F54DE" w:rsidRPr="00E014D4">
        <w:rPr>
          <w:rFonts w:ascii="Arial" w:hAnsi="Arial" w:cs="Arial"/>
          <w:b/>
          <w:sz w:val="24"/>
          <w:szCs w:val="24"/>
          <w:lang w:val="en-GB"/>
        </w:rPr>
        <w:t>About Project Design</w:t>
      </w:r>
    </w:p>
    <w:p w14:paraId="21305581" w14:textId="77777777" w:rsidR="0066758C" w:rsidRPr="00E014D4" w:rsidRDefault="0066758C" w:rsidP="00F4493E">
      <w:pPr>
        <w:spacing w:after="0" w:line="240" w:lineRule="auto"/>
        <w:jc w:val="both"/>
        <w:rPr>
          <w:rFonts w:ascii="Arial" w:hAnsi="Arial" w:cs="Arial"/>
          <w:b/>
          <w:sz w:val="24"/>
          <w:szCs w:val="24"/>
          <w:lang w:val="en-GB"/>
        </w:rPr>
      </w:pPr>
    </w:p>
    <w:p w14:paraId="564CF241" w14:textId="77777777" w:rsidR="000350B6" w:rsidRPr="00E014D4" w:rsidRDefault="000350B6" w:rsidP="00F4493E">
      <w:pPr>
        <w:spacing w:after="0" w:line="240" w:lineRule="auto"/>
        <w:jc w:val="both"/>
        <w:rPr>
          <w:rFonts w:ascii="Arial" w:hAnsi="Arial" w:cs="Arial"/>
          <w:b/>
          <w:sz w:val="24"/>
          <w:szCs w:val="24"/>
          <w:lang w:val="en-GB"/>
        </w:rPr>
      </w:pPr>
    </w:p>
    <w:p w14:paraId="60F690E3" w14:textId="1E2F80D5" w:rsidR="00333BB2" w:rsidRPr="00E014D4" w:rsidRDefault="007F54DE" w:rsidP="00F4493E">
      <w:pPr>
        <w:spacing w:after="0" w:line="240" w:lineRule="auto"/>
        <w:jc w:val="both"/>
        <w:rPr>
          <w:rFonts w:ascii="Arial" w:hAnsi="Arial" w:cs="Arial"/>
          <w:b/>
          <w:color w:val="000000"/>
          <w:sz w:val="24"/>
          <w:szCs w:val="24"/>
          <w:lang w:val="en-GB"/>
        </w:rPr>
      </w:pPr>
      <w:r w:rsidRPr="00E014D4">
        <w:rPr>
          <w:rFonts w:ascii="Arial" w:hAnsi="Arial" w:cs="Arial"/>
          <w:b/>
          <w:color w:val="000000"/>
          <w:sz w:val="24"/>
          <w:szCs w:val="24"/>
          <w:lang w:val="en-GB"/>
        </w:rPr>
        <w:t>Analysis of Logical Framework: Logic/Strategy of the Project and Indicators</w:t>
      </w:r>
    </w:p>
    <w:p w14:paraId="6E21362B" w14:textId="77777777" w:rsidR="007526DF" w:rsidRPr="00E014D4" w:rsidRDefault="007526DF" w:rsidP="007526DF">
      <w:pPr>
        <w:spacing w:after="0" w:line="240" w:lineRule="auto"/>
        <w:jc w:val="both"/>
        <w:rPr>
          <w:rFonts w:ascii="Arial" w:hAnsi="Arial" w:cs="Arial"/>
          <w:color w:val="000000"/>
          <w:sz w:val="24"/>
          <w:szCs w:val="24"/>
          <w:lang w:val="en-GB"/>
        </w:rPr>
      </w:pPr>
    </w:p>
    <w:p w14:paraId="0B280A6F" w14:textId="0CBD0803" w:rsidR="006E7076" w:rsidRPr="00E014D4" w:rsidRDefault="007F54DE" w:rsidP="007F54DE">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The implicit logic in the Project Document is similar to other projects being implemented by UNDP in the Latin America and </w:t>
      </w:r>
      <w:r w:rsidR="00E014D4" w:rsidRPr="00E014D4">
        <w:rPr>
          <w:rFonts w:ascii="Arial" w:hAnsi="Arial" w:cs="Arial"/>
          <w:color w:val="000000"/>
          <w:sz w:val="24"/>
          <w:szCs w:val="24"/>
          <w:lang w:val="en-GB"/>
        </w:rPr>
        <w:t>Caribbean</w:t>
      </w:r>
      <w:r w:rsidRPr="00E014D4">
        <w:rPr>
          <w:rFonts w:ascii="Arial" w:hAnsi="Arial" w:cs="Arial"/>
          <w:color w:val="000000"/>
          <w:sz w:val="24"/>
          <w:szCs w:val="24"/>
          <w:lang w:val="en-GB"/>
        </w:rPr>
        <w:t xml:space="preserve"> Region (RBLAC). Capacity building will contribute to the impact of actions in a project.</w:t>
      </w:r>
      <w:r w:rsidR="006E7076" w:rsidRPr="00E014D4">
        <w:rPr>
          <w:rFonts w:ascii="Arial" w:hAnsi="Arial" w:cs="Arial"/>
          <w:color w:val="000000"/>
          <w:sz w:val="24"/>
          <w:szCs w:val="24"/>
          <w:lang w:val="en-GB"/>
        </w:rPr>
        <w:t xml:space="preserve"> </w:t>
      </w:r>
    </w:p>
    <w:p w14:paraId="1A24ECB7" w14:textId="77777777" w:rsidR="006E7076" w:rsidRPr="00E014D4" w:rsidRDefault="006E7076" w:rsidP="006E7076">
      <w:pPr>
        <w:spacing w:after="0" w:line="240" w:lineRule="auto"/>
        <w:jc w:val="both"/>
        <w:rPr>
          <w:rFonts w:ascii="Arial" w:hAnsi="Arial" w:cs="Arial"/>
          <w:color w:val="000000"/>
          <w:sz w:val="24"/>
          <w:szCs w:val="24"/>
          <w:lang w:val="en-GB"/>
        </w:rPr>
      </w:pPr>
    </w:p>
    <w:p w14:paraId="19B5C2F6" w14:textId="67E3D93C" w:rsidR="007F54DE" w:rsidRPr="00E014D4" w:rsidRDefault="007F54DE" w:rsidP="007F54DE">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Over the last decades, it has been verified that the existence of development projects in Brazil have relied on the “institutional strengthening” component which, many times, is the form in which conditions of viability of actions are offered, in counterpoint to the existing federal bureaucracy. Although this phase has been in large part overcome, currently the execution of the Mangroves Project provides support to the structuring of an institutional order </w:t>
      </w:r>
      <w:r w:rsidR="00E014D4" w:rsidRPr="00E014D4">
        <w:rPr>
          <w:rFonts w:ascii="Arial" w:hAnsi="Arial" w:cs="Arial"/>
          <w:color w:val="000000"/>
          <w:sz w:val="24"/>
          <w:szCs w:val="24"/>
          <w:lang w:val="en-GB"/>
        </w:rPr>
        <w:t>through</w:t>
      </w:r>
      <w:r w:rsidRPr="00E014D4">
        <w:rPr>
          <w:rFonts w:ascii="Arial" w:hAnsi="Arial" w:cs="Arial"/>
          <w:color w:val="000000"/>
          <w:sz w:val="24"/>
          <w:szCs w:val="24"/>
          <w:lang w:val="en-GB"/>
        </w:rPr>
        <w:t xml:space="preserve"> UNDP in partnership with the GEF. </w:t>
      </w:r>
    </w:p>
    <w:p w14:paraId="774C9D51" w14:textId="77777777" w:rsidR="007F54DE" w:rsidRPr="00E014D4" w:rsidRDefault="007F54DE" w:rsidP="007F54DE">
      <w:pPr>
        <w:spacing w:after="0" w:line="240" w:lineRule="auto"/>
        <w:jc w:val="both"/>
        <w:rPr>
          <w:rFonts w:ascii="Arial" w:hAnsi="Arial" w:cs="Arial"/>
          <w:color w:val="000000"/>
          <w:sz w:val="24"/>
          <w:szCs w:val="24"/>
          <w:lang w:val="en-GB"/>
        </w:rPr>
      </w:pPr>
    </w:p>
    <w:p w14:paraId="2F77ADAC" w14:textId="2AE0A1C4" w:rsidR="007F54DE" w:rsidRPr="00E014D4" w:rsidRDefault="007F54DE" w:rsidP="007F54DE">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The matrix of the constant logical framework of the PRODOC presents, however, a goal of the Project that “strategy of management for protected areas, tested in the field, should be adopted for the effective conservation of a </w:t>
      </w:r>
      <w:r w:rsidR="00E014D4" w:rsidRPr="00E014D4">
        <w:rPr>
          <w:rFonts w:ascii="Arial" w:hAnsi="Arial" w:cs="Arial"/>
          <w:color w:val="000000"/>
          <w:sz w:val="24"/>
          <w:szCs w:val="24"/>
          <w:lang w:val="en-GB"/>
        </w:rPr>
        <w:t>representative</w:t>
      </w:r>
      <w:r w:rsidRPr="00E014D4">
        <w:rPr>
          <w:rFonts w:ascii="Arial" w:hAnsi="Arial" w:cs="Arial"/>
          <w:color w:val="000000"/>
          <w:sz w:val="24"/>
          <w:szCs w:val="24"/>
          <w:lang w:val="en-GB"/>
        </w:rPr>
        <w:t xml:space="preserve"> sample of mangrove ecosystems in Brazil.” It also presents six indicators and their respective baselines, goals for the termination of the Project, sources of verification, risks, and presuppositions.</w:t>
      </w:r>
    </w:p>
    <w:p w14:paraId="6585E2D9" w14:textId="77777777" w:rsidR="007F54DE" w:rsidRPr="00E014D4" w:rsidRDefault="007F54DE" w:rsidP="007F54DE">
      <w:pPr>
        <w:spacing w:after="0" w:line="240" w:lineRule="auto"/>
        <w:jc w:val="both"/>
        <w:rPr>
          <w:rFonts w:ascii="Arial" w:hAnsi="Arial" w:cs="Arial"/>
          <w:color w:val="000000"/>
          <w:sz w:val="24"/>
          <w:szCs w:val="24"/>
          <w:lang w:val="en-GB"/>
        </w:rPr>
      </w:pPr>
    </w:p>
    <w:p w14:paraId="2C56DC99" w14:textId="37326389" w:rsidR="006E7076" w:rsidRPr="00E014D4" w:rsidRDefault="007F54DE" w:rsidP="007F54DE">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matrix contemplates natural biological indicators and refers to the general objective, however, is restricted to units of conservation. Other indicators refer to the object or purpose of the Project, being that one of them is restricted to the UCs contemplated in the pilot areas and two of them are extended to the APs in general. The indicators also contemplate the actions referring to the environmental agencies, state IBAMA, OEMAs, and coastal municipalities.</w:t>
      </w:r>
    </w:p>
    <w:p w14:paraId="1B599574" w14:textId="77777777" w:rsidR="006E7076" w:rsidRPr="00E014D4" w:rsidRDefault="006E7076" w:rsidP="006E7076">
      <w:pPr>
        <w:spacing w:after="0" w:line="240" w:lineRule="auto"/>
        <w:jc w:val="both"/>
        <w:rPr>
          <w:rFonts w:ascii="Arial" w:hAnsi="Arial" w:cs="Arial"/>
          <w:color w:val="000000"/>
          <w:sz w:val="24"/>
          <w:szCs w:val="24"/>
          <w:lang w:val="en-GB"/>
        </w:rPr>
      </w:pPr>
    </w:p>
    <w:p w14:paraId="56C73BA3" w14:textId="5C676911" w:rsidR="006E7076" w:rsidRPr="00E014D4" w:rsidRDefault="007F54DE" w:rsidP="006E7076">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However, the examination of the Project ignored the politico-institutional problems and the need for strengthening of organisational structures because of working with a </w:t>
      </w:r>
      <w:r w:rsidR="00E014D4" w:rsidRPr="00E014D4">
        <w:rPr>
          <w:rFonts w:ascii="Arial" w:hAnsi="Arial" w:cs="Arial"/>
          <w:color w:val="000000"/>
          <w:sz w:val="24"/>
          <w:szCs w:val="24"/>
          <w:lang w:val="en-GB"/>
        </w:rPr>
        <w:t>recently created</w:t>
      </w:r>
      <w:r w:rsidRPr="00E014D4">
        <w:rPr>
          <w:rFonts w:ascii="Arial" w:hAnsi="Arial" w:cs="Arial"/>
          <w:color w:val="000000"/>
          <w:sz w:val="24"/>
          <w:szCs w:val="24"/>
          <w:lang w:val="en-GB"/>
        </w:rPr>
        <w:t xml:space="preserve"> institution, the ICMBio. For this reason, the Project had a delay in the start of its activities.</w:t>
      </w:r>
    </w:p>
    <w:p w14:paraId="3447B468" w14:textId="77777777" w:rsidR="006E7076" w:rsidRPr="00E014D4" w:rsidRDefault="006E7076" w:rsidP="006E7076">
      <w:pPr>
        <w:spacing w:after="0" w:line="240" w:lineRule="auto"/>
        <w:jc w:val="both"/>
        <w:rPr>
          <w:rFonts w:ascii="Arial" w:hAnsi="Arial" w:cs="Arial"/>
          <w:color w:val="000000"/>
          <w:sz w:val="24"/>
          <w:szCs w:val="24"/>
          <w:lang w:val="en-GB"/>
        </w:rPr>
      </w:pPr>
    </w:p>
    <w:p w14:paraId="01A8AD6B" w14:textId="1361930F" w:rsidR="00606DAC" w:rsidRPr="00E014D4" w:rsidRDefault="007F54DE" w:rsidP="00693D66">
      <w:pPr>
        <w:spacing w:after="0" w:line="240" w:lineRule="auto"/>
        <w:jc w:val="both"/>
        <w:rPr>
          <w:rFonts w:ascii="Arial" w:hAnsi="Arial" w:cs="Arial"/>
          <w:sz w:val="24"/>
          <w:szCs w:val="24"/>
          <w:lang w:val="en-GB"/>
        </w:rPr>
      </w:pPr>
      <w:r w:rsidRPr="00E014D4">
        <w:rPr>
          <w:rFonts w:ascii="Arial" w:hAnsi="Arial" w:cs="Arial"/>
          <w:color w:val="000000"/>
          <w:sz w:val="24"/>
          <w:szCs w:val="24"/>
          <w:lang w:val="en-GB"/>
        </w:rPr>
        <w:t>Even though Result 1 refers to the “</w:t>
      </w:r>
      <w:r w:rsidR="007C42A5" w:rsidRPr="00E014D4">
        <w:rPr>
          <w:rFonts w:ascii="Arial" w:hAnsi="Arial" w:cs="Arial"/>
          <w:color w:val="000000"/>
          <w:sz w:val="24"/>
          <w:szCs w:val="24"/>
          <w:lang w:val="en-GB"/>
        </w:rPr>
        <w:t>Existence of a conducive environment for a subsystem of protected areas for mangrove ecosystems implemented, inclusive financial mechanisms, regulatory policies</w:t>
      </w:r>
      <w:r w:rsidR="00606DAC" w:rsidRPr="00E014D4">
        <w:rPr>
          <w:rFonts w:ascii="Arial" w:hAnsi="Arial" w:cs="Arial"/>
          <w:color w:val="000000"/>
          <w:sz w:val="24"/>
          <w:szCs w:val="24"/>
          <w:lang w:val="en-GB"/>
        </w:rPr>
        <w:t>” its respective goals refer to states or, at a central level, regulatory plans and norms</w:t>
      </w:r>
      <w:r w:rsidR="006E7076" w:rsidRPr="00E014D4">
        <w:rPr>
          <w:rFonts w:ascii="Arial" w:hAnsi="Arial" w:cs="Arial"/>
          <w:sz w:val="24"/>
          <w:szCs w:val="24"/>
          <w:lang w:val="en-GB"/>
        </w:rPr>
        <w:t xml:space="preserve">. </w:t>
      </w:r>
    </w:p>
    <w:p w14:paraId="455FEA43" w14:textId="77777777" w:rsidR="00606DAC" w:rsidRPr="00E014D4" w:rsidRDefault="00606DAC" w:rsidP="00693D66">
      <w:pPr>
        <w:spacing w:after="0" w:line="240" w:lineRule="auto"/>
        <w:jc w:val="both"/>
        <w:rPr>
          <w:rFonts w:ascii="Arial" w:hAnsi="Arial" w:cs="Arial"/>
          <w:sz w:val="24"/>
          <w:szCs w:val="24"/>
          <w:lang w:val="en-GB"/>
        </w:rPr>
      </w:pPr>
    </w:p>
    <w:p w14:paraId="4EC9D56A" w14:textId="17E7EE6A" w:rsidR="00693D66" w:rsidRPr="00E014D4" w:rsidRDefault="00606DAC" w:rsidP="00693D66">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following shows the analysis of the results and products in relation to the proposed indicators. The expected actions of the four Project Results, numbers 1 and 4 refer to the subsystem related to mangroves in Brazil</w:t>
      </w:r>
      <w:r w:rsidR="00693D66" w:rsidRPr="00E014D4">
        <w:rPr>
          <w:rFonts w:ascii="Arial" w:hAnsi="Arial" w:cs="Arial"/>
          <w:color w:val="000000"/>
          <w:sz w:val="24"/>
          <w:szCs w:val="24"/>
          <w:lang w:val="en-GB"/>
        </w:rPr>
        <w:t>:</w:t>
      </w:r>
    </w:p>
    <w:p w14:paraId="300D1029" w14:textId="77777777" w:rsidR="00693D66" w:rsidRPr="00E014D4" w:rsidRDefault="00693D66" w:rsidP="006E7076">
      <w:pPr>
        <w:spacing w:after="0" w:line="240" w:lineRule="auto"/>
        <w:jc w:val="both"/>
        <w:rPr>
          <w:rFonts w:ascii="Arial" w:hAnsi="Arial" w:cs="Arial"/>
          <w:color w:val="000000"/>
          <w:sz w:val="24"/>
          <w:szCs w:val="24"/>
          <w:lang w:val="en-GB"/>
        </w:rPr>
      </w:pPr>
    </w:p>
    <w:p w14:paraId="0031C7C5" w14:textId="52B31A54" w:rsidR="006E7076" w:rsidRPr="00E014D4" w:rsidRDefault="006E7076" w:rsidP="006E7076">
      <w:pPr>
        <w:pStyle w:val="ListParagraph"/>
        <w:spacing w:after="0" w:line="240" w:lineRule="auto"/>
        <w:ind w:left="360"/>
        <w:jc w:val="both"/>
        <w:rPr>
          <w:rFonts w:ascii="Arial" w:hAnsi="Arial" w:cs="Arial"/>
          <w:sz w:val="24"/>
          <w:szCs w:val="24"/>
          <w:lang w:val="en-GB"/>
        </w:rPr>
      </w:pPr>
      <w:r w:rsidRPr="00E014D4">
        <w:rPr>
          <w:rFonts w:ascii="Arial" w:hAnsi="Arial" w:cs="Arial"/>
          <w:b/>
          <w:color w:val="000000"/>
          <w:sz w:val="24"/>
          <w:szCs w:val="24"/>
          <w:lang w:val="en-GB"/>
        </w:rPr>
        <w:t>RESULT 1</w:t>
      </w:r>
      <w:r w:rsidRPr="00E014D4">
        <w:rPr>
          <w:rFonts w:ascii="Arial" w:hAnsi="Arial" w:cs="Arial"/>
          <w:color w:val="000000"/>
          <w:sz w:val="24"/>
          <w:szCs w:val="24"/>
          <w:lang w:val="en-GB"/>
        </w:rPr>
        <w:t>:</w:t>
      </w:r>
      <w:r w:rsidRPr="00E014D4">
        <w:rPr>
          <w:rFonts w:ascii="Arial" w:hAnsi="Arial" w:cs="Arial"/>
          <w:sz w:val="24"/>
          <w:szCs w:val="24"/>
          <w:lang w:val="en-GB"/>
        </w:rPr>
        <w:t xml:space="preserve"> </w:t>
      </w:r>
      <w:r w:rsidR="007C42A5" w:rsidRPr="00E014D4">
        <w:rPr>
          <w:rFonts w:ascii="Arial" w:hAnsi="Arial" w:cs="Arial"/>
          <w:sz w:val="24"/>
          <w:szCs w:val="24"/>
          <w:lang w:val="en-GB"/>
        </w:rPr>
        <w:t>The existence of a conducive environment for a subsystem of protected areas for mangrove ecosystems, including financial, regulatory, and political mechanisms</w:t>
      </w:r>
      <w:r w:rsidRPr="00E014D4">
        <w:rPr>
          <w:rFonts w:ascii="Arial" w:hAnsi="Arial" w:cs="Arial"/>
          <w:sz w:val="24"/>
          <w:szCs w:val="24"/>
          <w:lang w:val="en-GB"/>
        </w:rPr>
        <w:t>.</w:t>
      </w:r>
    </w:p>
    <w:p w14:paraId="10C98000" w14:textId="77777777" w:rsidR="000350B6" w:rsidRPr="00E014D4" w:rsidRDefault="000350B6" w:rsidP="006E7076">
      <w:pPr>
        <w:pStyle w:val="ListParagraph"/>
        <w:spacing w:after="0" w:line="240" w:lineRule="auto"/>
        <w:ind w:left="360"/>
        <w:jc w:val="both"/>
        <w:rPr>
          <w:rFonts w:ascii="Arial" w:hAnsi="Arial" w:cs="Arial"/>
          <w:color w:val="000000"/>
          <w:sz w:val="24"/>
          <w:szCs w:val="24"/>
          <w:lang w:val="en-GB"/>
        </w:rPr>
      </w:pPr>
    </w:p>
    <w:p w14:paraId="1D4032A8" w14:textId="475B66D8" w:rsidR="006E7076" w:rsidRPr="00E014D4" w:rsidRDefault="006E7076" w:rsidP="006E7076">
      <w:pPr>
        <w:pStyle w:val="ListParagraph"/>
        <w:spacing w:after="0" w:line="240" w:lineRule="auto"/>
        <w:ind w:left="360"/>
        <w:jc w:val="both"/>
        <w:rPr>
          <w:rFonts w:ascii="Arial" w:hAnsi="Arial" w:cs="Arial"/>
          <w:color w:val="000000"/>
          <w:sz w:val="24"/>
          <w:szCs w:val="24"/>
          <w:lang w:val="en-GB"/>
        </w:rPr>
      </w:pPr>
      <w:r w:rsidRPr="00E014D4">
        <w:rPr>
          <w:rFonts w:ascii="Arial" w:hAnsi="Arial" w:cs="Arial"/>
          <w:b/>
          <w:color w:val="000000"/>
          <w:sz w:val="24"/>
          <w:szCs w:val="24"/>
          <w:lang w:val="en-GB"/>
        </w:rPr>
        <w:t>RESULT 4</w:t>
      </w:r>
      <w:r w:rsidRPr="00E014D4">
        <w:rPr>
          <w:rFonts w:ascii="Arial" w:hAnsi="Arial" w:cs="Arial"/>
          <w:color w:val="000000"/>
          <w:sz w:val="24"/>
          <w:szCs w:val="24"/>
          <w:lang w:val="en-GB"/>
        </w:rPr>
        <w:t xml:space="preserve">: </w:t>
      </w:r>
      <w:r w:rsidR="007C42A5" w:rsidRPr="00E014D4">
        <w:rPr>
          <w:rFonts w:ascii="Arial" w:hAnsi="Arial" w:cs="Arial"/>
          <w:color w:val="000000"/>
          <w:sz w:val="24"/>
          <w:szCs w:val="24"/>
          <w:lang w:val="en-GB"/>
        </w:rPr>
        <w:t>Increase in inclusion, dissemination, and adaptive management related to mangroves</w:t>
      </w:r>
      <w:r w:rsidRPr="00E014D4">
        <w:rPr>
          <w:rFonts w:ascii="Arial" w:hAnsi="Arial" w:cs="Arial"/>
          <w:sz w:val="24"/>
          <w:szCs w:val="24"/>
          <w:lang w:val="en-GB"/>
        </w:rPr>
        <w:t>.</w:t>
      </w:r>
    </w:p>
    <w:p w14:paraId="42E410C8" w14:textId="77777777" w:rsidR="006E7076" w:rsidRPr="00E014D4" w:rsidRDefault="006E7076" w:rsidP="006E7076">
      <w:pPr>
        <w:spacing w:after="0" w:line="240" w:lineRule="auto"/>
        <w:ind w:left="360"/>
        <w:jc w:val="both"/>
        <w:rPr>
          <w:rFonts w:ascii="Arial" w:hAnsi="Arial" w:cs="Arial"/>
          <w:color w:val="000000"/>
          <w:sz w:val="24"/>
          <w:szCs w:val="24"/>
          <w:lang w:val="en-GB"/>
        </w:rPr>
      </w:pPr>
    </w:p>
    <w:p w14:paraId="4264AC16" w14:textId="1B16DBF9" w:rsidR="006E7076" w:rsidRPr="00E014D4" w:rsidRDefault="003A7D4C" w:rsidP="003A7D4C">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second and third Results refer to the management or handling areas of preservation areas</w:t>
      </w:r>
      <w:r w:rsidR="006E7076" w:rsidRPr="00E014D4">
        <w:rPr>
          <w:rFonts w:ascii="Arial" w:hAnsi="Arial" w:cs="Arial"/>
          <w:color w:val="000000"/>
          <w:sz w:val="24"/>
          <w:szCs w:val="24"/>
          <w:lang w:val="en-GB"/>
        </w:rPr>
        <w:t xml:space="preserve">. </w:t>
      </w:r>
    </w:p>
    <w:p w14:paraId="2B2AA342" w14:textId="77777777" w:rsidR="00455AAC" w:rsidRPr="00E014D4" w:rsidRDefault="00455AAC" w:rsidP="006E7076">
      <w:pPr>
        <w:pStyle w:val="ListParagraph"/>
        <w:spacing w:after="0" w:line="240" w:lineRule="auto"/>
        <w:ind w:left="360"/>
        <w:jc w:val="both"/>
        <w:rPr>
          <w:rFonts w:ascii="Arial" w:hAnsi="Arial" w:cs="Arial"/>
          <w:b/>
          <w:color w:val="000000"/>
          <w:sz w:val="24"/>
          <w:szCs w:val="24"/>
          <w:lang w:val="en-GB"/>
        </w:rPr>
      </w:pPr>
    </w:p>
    <w:p w14:paraId="1DC5D799" w14:textId="4F68552A" w:rsidR="006E7076" w:rsidRPr="00E014D4" w:rsidRDefault="006E7076" w:rsidP="003A7D4C">
      <w:pPr>
        <w:pStyle w:val="ListParagraph"/>
        <w:spacing w:after="0" w:line="240" w:lineRule="auto"/>
        <w:ind w:left="360"/>
        <w:jc w:val="both"/>
        <w:rPr>
          <w:rFonts w:ascii="Arial" w:hAnsi="Arial" w:cs="Arial"/>
          <w:color w:val="000000"/>
          <w:sz w:val="24"/>
          <w:szCs w:val="24"/>
          <w:lang w:val="en-GB"/>
        </w:rPr>
      </w:pPr>
      <w:r w:rsidRPr="00E014D4">
        <w:rPr>
          <w:rFonts w:ascii="Arial" w:hAnsi="Arial" w:cs="Arial"/>
          <w:b/>
          <w:color w:val="000000"/>
          <w:sz w:val="24"/>
          <w:szCs w:val="24"/>
          <w:lang w:val="en-GB"/>
        </w:rPr>
        <w:t>RESULT 2:</w:t>
      </w:r>
      <w:r w:rsidR="000350B6" w:rsidRPr="00E014D4">
        <w:rPr>
          <w:rFonts w:ascii="Arial" w:hAnsi="Arial" w:cs="Arial"/>
          <w:b/>
          <w:color w:val="000000"/>
          <w:sz w:val="24"/>
          <w:szCs w:val="24"/>
          <w:lang w:val="en-GB"/>
        </w:rPr>
        <w:t xml:space="preserve"> </w:t>
      </w:r>
      <w:r w:rsidR="003A7D4C" w:rsidRPr="00E014D4">
        <w:rPr>
          <w:rFonts w:ascii="Arial" w:hAnsi="Arial" w:cs="Arial"/>
          <w:color w:val="000000"/>
          <w:sz w:val="24"/>
          <w:szCs w:val="24"/>
          <w:lang w:val="en-GB"/>
        </w:rPr>
        <w:t>Existence of replicable models for the management of mangrove resources in protected areas for sustainable use of the SNUC.</w:t>
      </w:r>
    </w:p>
    <w:p w14:paraId="49ECBA09" w14:textId="77777777" w:rsidR="000350B6" w:rsidRPr="00E014D4" w:rsidRDefault="000350B6" w:rsidP="006E7076">
      <w:pPr>
        <w:pStyle w:val="ListParagraph"/>
        <w:spacing w:after="0" w:line="240" w:lineRule="auto"/>
        <w:ind w:left="360"/>
        <w:jc w:val="both"/>
        <w:rPr>
          <w:rFonts w:ascii="Arial" w:hAnsi="Arial" w:cs="Arial"/>
          <w:b/>
          <w:color w:val="000000"/>
          <w:sz w:val="24"/>
          <w:szCs w:val="24"/>
          <w:lang w:val="en-GB"/>
        </w:rPr>
      </w:pPr>
    </w:p>
    <w:p w14:paraId="19A9C09E" w14:textId="0E7D1BA1" w:rsidR="006E7076" w:rsidRPr="00E014D4" w:rsidRDefault="006E7076" w:rsidP="006E7076">
      <w:pPr>
        <w:pStyle w:val="ListParagraph"/>
        <w:spacing w:after="0" w:line="240" w:lineRule="auto"/>
        <w:ind w:left="360"/>
        <w:jc w:val="both"/>
        <w:rPr>
          <w:rFonts w:ascii="Arial" w:hAnsi="Arial" w:cs="Arial"/>
          <w:color w:val="000000"/>
          <w:sz w:val="24"/>
          <w:szCs w:val="24"/>
          <w:lang w:val="en-GB"/>
        </w:rPr>
      </w:pPr>
      <w:r w:rsidRPr="00E014D4">
        <w:rPr>
          <w:rFonts w:ascii="Arial" w:hAnsi="Arial" w:cs="Arial"/>
          <w:b/>
          <w:color w:val="000000"/>
          <w:sz w:val="24"/>
          <w:szCs w:val="24"/>
          <w:lang w:val="en-GB"/>
        </w:rPr>
        <w:t>RESULT</w:t>
      </w:r>
      <w:r w:rsidR="003A7D4C" w:rsidRPr="00E014D4">
        <w:rPr>
          <w:rFonts w:ascii="Arial" w:hAnsi="Arial" w:cs="Arial"/>
          <w:b/>
          <w:color w:val="000000"/>
          <w:sz w:val="24"/>
          <w:szCs w:val="24"/>
          <w:lang w:val="en-GB"/>
        </w:rPr>
        <w:t xml:space="preserve"> </w:t>
      </w:r>
      <w:r w:rsidRPr="00E014D4">
        <w:rPr>
          <w:rFonts w:ascii="Arial" w:hAnsi="Arial" w:cs="Arial"/>
          <w:b/>
          <w:color w:val="000000"/>
          <w:sz w:val="24"/>
          <w:szCs w:val="24"/>
          <w:lang w:val="en-GB"/>
        </w:rPr>
        <w:t>3:</w:t>
      </w:r>
      <w:r w:rsidR="003A7D4C" w:rsidRPr="00E014D4">
        <w:rPr>
          <w:rFonts w:ascii="Arial" w:hAnsi="Arial" w:cs="Arial"/>
          <w:b/>
          <w:color w:val="000000"/>
          <w:sz w:val="24"/>
          <w:szCs w:val="24"/>
          <w:lang w:val="en-GB"/>
        </w:rPr>
        <w:t xml:space="preserve"> </w:t>
      </w:r>
      <w:r w:rsidR="003A7D4C" w:rsidRPr="00E014D4">
        <w:rPr>
          <w:rFonts w:ascii="Arial" w:hAnsi="Arial" w:cs="Arial"/>
          <w:color w:val="000000"/>
          <w:sz w:val="24"/>
          <w:szCs w:val="24"/>
          <w:lang w:val="en-GB"/>
        </w:rPr>
        <w:t>Improved conservation of mangroves through</w:t>
      </w:r>
      <w:r w:rsidR="00245D0A" w:rsidRPr="00E014D4">
        <w:rPr>
          <w:rFonts w:ascii="Arial" w:hAnsi="Arial" w:cs="Arial"/>
          <w:color w:val="000000"/>
          <w:sz w:val="24"/>
          <w:szCs w:val="24"/>
          <w:lang w:val="en-GB"/>
        </w:rPr>
        <w:t xml:space="preserve"> alignment of the management of UCs with spatial and sectorial planning.</w:t>
      </w:r>
    </w:p>
    <w:p w14:paraId="204F1C9B" w14:textId="77777777" w:rsidR="006E7076" w:rsidRPr="00E014D4" w:rsidRDefault="006E7076" w:rsidP="006E7076">
      <w:pPr>
        <w:spacing w:after="0" w:line="240" w:lineRule="auto"/>
        <w:jc w:val="both"/>
        <w:rPr>
          <w:rFonts w:ascii="Arial" w:hAnsi="Arial" w:cs="Arial"/>
          <w:color w:val="000000"/>
          <w:sz w:val="24"/>
          <w:szCs w:val="24"/>
          <w:lang w:val="en-GB"/>
        </w:rPr>
      </w:pPr>
    </w:p>
    <w:p w14:paraId="78AD28FA" w14:textId="59817170" w:rsidR="006E7076" w:rsidRPr="00E014D4" w:rsidRDefault="00245D0A" w:rsidP="00245D0A">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In 1 result has been the indicator that provides a specification of the expected outcome arising from training: "Existence of a core of trained staff, IBAMA/ ICMBio, OEMAs and/or local environmental agencies able to implement and use these rules and regulations.”</w:t>
      </w:r>
    </w:p>
    <w:p w14:paraId="55E9BD16" w14:textId="77777777" w:rsidR="00245D0A" w:rsidRPr="00E014D4" w:rsidRDefault="00245D0A" w:rsidP="00245D0A">
      <w:pPr>
        <w:spacing w:after="0" w:line="240" w:lineRule="auto"/>
        <w:jc w:val="both"/>
        <w:rPr>
          <w:rFonts w:ascii="Arial" w:hAnsi="Arial" w:cs="Arial"/>
          <w:color w:val="000000"/>
          <w:sz w:val="24"/>
          <w:szCs w:val="24"/>
          <w:lang w:val="en-GB"/>
        </w:rPr>
      </w:pPr>
    </w:p>
    <w:p w14:paraId="260A046B" w14:textId="1F4AD42C" w:rsidR="006E7076" w:rsidRPr="00E014D4" w:rsidRDefault="00245D0A" w:rsidP="00245D0A">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The referred regulatory framework is mentioned in Product 1.1: “Regulatory framework and corresponding operational guidelines for the better management of protected areas with mangroves.” Indicator number 1 and its respective goal express the goal that at least 80 per cent of all states with mangroves, not only those with a pilot project, have according and coordinated norms and guidelines among three levels of government. For this, the Project necessarily will have to promote permanent debate with the OEMAs and agendas of external institutions. </w:t>
      </w:r>
    </w:p>
    <w:p w14:paraId="6958519D" w14:textId="77777777" w:rsidR="006E7076" w:rsidRPr="00E014D4" w:rsidRDefault="006E7076" w:rsidP="006E7076">
      <w:pPr>
        <w:spacing w:after="0" w:line="240" w:lineRule="auto"/>
        <w:jc w:val="both"/>
        <w:rPr>
          <w:rFonts w:ascii="Arial" w:hAnsi="Arial" w:cs="Arial"/>
          <w:color w:val="000000"/>
          <w:sz w:val="24"/>
          <w:szCs w:val="24"/>
          <w:lang w:val="en-GB"/>
        </w:rPr>
      </w:pPr>
    </w:p>
    <w:p w14:paraId="7C3FDE94" w14:textId="3156D1FE" w:rsidR="006E7076" w:rsidRPr="00E014D4" w:rsidRDefault="00245D0A" w:rsidP="00415E9D">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According to discussions of working groups </w:t>
      </w:r>
      <w:r w:rsidR="00415E9D" w:rsidRPr="00E014D4">
        <w:rPr>
          <w:rFonts w:ascii="Arial" w:hAnsi="Arial" w:cs="Arial"/>
          <w:color w:val="000000"/>
          <w:sz w:val="24"/>
          <w:szCs w:val="24"/>
          <w:lang w:val="en-GB"/>
        </w:rPr>
        <w:t xml:space="preserve">in the UNDP/ICMBio meeting in May of 2012, new indicators for Product 1.1 were suggested which are: </w:t>
      </w:r>
    </w:p>
    <w:p w14:paraId="394ADF35" w14:textId="77777777" w:rsidR="000350B6" w:rsidRPr="00E014D4" w:rsidRDefault="000350B6" w:rsidP="006E7076">
      <w:pPr>
        <w:spacing w:after="0" w:line="240" w:lineRule="auto"/>
        <w:jc w:val="both"/>
        <w:rPr>
          <w:rFonts w:ascii="Arial" w:hAnsi="Arial" w:cs="Arial"/>
          <w:color w:val="000000"/>
          <w:sz w:val="24"/>
          <w:szCs w:val="24"/>
          <w:lang w:val="en-GB"/>
        </w:rPr>
      </w:pPr>
    </w:p>
    <w:p w14:paraId="7B25E1C5" w14:textId="77777777" w:rsidR="00415E9D" w:rsidRPr="00E014D4" w:rsidRDefault="00415E9D" w:rsidP="00DE39F4">
      <w:pPr>
        <w:pStyle w:val="ListParagraph"/>
        <w:numPr>
          <w:ilvl w:val="0"/>
          <w:numId w:val="19"/>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States with Thematic Chambers for the mangrove ordering installed and functioning in the formal Councils and Forums for discussion;</w:t>
      </w:r>
    </w:p>
    <w:p w14:paraId="4C781C74" w14:textId="07826514" w:rsidR="00415E9D" w:rsidRPr="00E014D4" w:rsidRDefault="00415E9D" w:rsidP="00DE39F4">
      <w:pPr>
        <w:pStyle w:val="ListParagraph"/>
        <w:numPr>
          <w:ilvl w:val="0"/>
          <w:numId w:val="19"/>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Number of Forums that act in the ordering of “socio-environmental resources” for mangroves; </w:t>
      </w:r>
    </w:p>
    <w:p w14:paraId="7490780B" w14:textId="77777777" w:rsidR="00415E9D" w:rsidRPr="00E014D4" w:rsidRDefault="00415E9D" w:rsidP="00DE39F4">
      <w:pPr>
        <w:pStyle w:val="ListParagraph"/>
        <w:numPr>
          <w:ilvl w:val="0"/>
          <w:numId w:val="19"/>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Number of pilot areas with norms and orientations for the management of mangroves created or enhanced; and</w:t>
      </w:r>
    </w:p>
    <w:p w14:paraId="223EA5B9" w14:textId="76DA0E05" w:rsidR="006E7076" w:rsidRPr="00E014D4" w:rsidRDefault="00415E9D" w:rsidP="00DE39F4">
      <w:pPr>
        <w:pStyle w:val="ListParagraph"/>
        <w:numPr>
          <w:ilvl w:val="0"/>
          <w:numId w:val="19"/>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Number of norms and orientations of ordering of the utilisation of socio-environmental resources agreed upon</w:t>
      </w:r>
      <w:r w:rsidR="006E7076" w:rsidRPr="00E014D4">
        <w:rPr>
          <w:rFonts w:ascii="Arial" w:hAnsi="Arial" w:cs="Arial"/>
          <w:color w:val="000000"/>
          <w:sz w:val="24"/>
          <w:szCs w:val="24"/>
          <w:lang w:val="en-GB"/>
        </w:rPr>
        <w:t xml:space="preserve">. </w:t>
      </w:r>
    </w:p>
    <w:p w14:paraId="58685CEF" w14:textId="77777777" w:rsidR="006E7076" w:rsidRPr="00E014D4" w:rsidRDefault="006E7076" w:rsidP="006E7076">
      <w:pPr>
        <w:spacing w:after="0" w:line="240" w:lineRule="auto"/>
        <w:rPr>
          <w:rFonts w:ascii="Arial" w:hAnsi="Arial" w:cs="Arial"/>
          <w:sz w:val="24"/>
          <w:szCs w:val="24"/>
          <w:lang w:val="en-GB"/>
        </w:rPr>
      </w:pPr>
    </w:p>
    <w:p w14:paraId="059B5851" w14:textId="77777777" w:rsidR="00415E9D" w:rsidRPr="00E014D4" w:rsidRDefault="00415E9D" w:rsidP="00415E9D">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Product 1.2 is the most in-depth, and challenging, of all of the products of the logical framework: “institutional procedures and capacities aligned with the new regulatory outline for the management of mangroves and articulated with the sectorial policies.”</w:t>
      </w:r>
    </w:p>
    <w:p w14:paraId="610ECF6B" w14:textId="77777777" w:rsidR="00415E9D" w:rsidRPr="00E014D4" w:rsidRDefault="00415E9D" w:rsidP="00415E9D">
      <w:pPr>
        <w:spacing w:after="0" w:line="240" w:lineRule="auto"/>
        <w:jc w:val="both"/>
        <w:rPr>
          <w:rFonts w:ascii="Arial" w:hAnsi="Arial" w:cs="Arial"/>
          <w:color w:val="000000"/>
          <w:sz w:val="24"/>
          <w:szCs w:val="24"/>
          <w:lang w:val="en-GB"/>
        </w:rPr>
      </w:pPr>
    </w:p>
    <w:p w14:paraId="63A9A5FD" w14:textId="18161934" w:rsidR="006E7076" w:rsidRPr="00E014D4" w:rsidRDefault="00415E9D" w:rsidP="006E7076">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However, this product needs a more precise indicator. According to discussions carried out in the Work Meeting, May of 2012, the following was presented as a proposal of a new indicator</w:t>
      </w:r>
      <w:r w:rsidR="006E7076" w:rsidRPr="00E014D4">
        <w:rPr>
          <w:rFonts w:ascii="Arial" w:hAnsi="Arial" w:cs="Arial"/>
          <w:color w:val="000000"/>
          <w:sz w:val="24"/>
          <w:szCs w:val="24"/>
          <w:lang w:val="en-GB"/>
        </w:rPr>
        <w:t xml:space="preserve">: </w:t>
      </w:r>
    </w:p>
    <w:p w14:paraId="7E51C9E0" w14:textId="77777777" w:rsidR="000350B6" w:rsidRPr="00E014D4" w:rsidRDefault="000350B6" w:rsidP="006E7076">
      <w:pPr>
        <w:spacing w:after="0" w:line="240" w:lineRule="auto"/>
        <w:jc w:val="both"/>
        <w:rPr>
          <w:rFonts w:ascii="Arial" w:hAnsi="Arial" w:cs="Arial"/>
          <w:color w:val="000000"/>
          <w:sz w:val="24"/>
          <w:szCs w:val="24"/>
          <w:lang w:val="en-GB"/>
        </w:rPr>
      </w:pPr>
    </w:p>
    <w:p w14:paraId="22BA96F4" w14:textId="6589CBCE" w:rsidR="006E7076" w:rsidRPr="00E014D4" w:rsidRDefault="006E7076" w:rsidP="00DE39F4">
      <w:pPr>
        <w:pStyle w:val="ListParagraph"/>
        <w:numPr>
          <w:ilvl w:val="0"/>
          <w:numId w:val="20"/>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w:t>
      </w:r>
      <w:r w:rsidR="00415E9D" w:rsidRPr="00E014D4">
        <w:rPr>
          <w:rFonts w:ascii="Arial" w:hAnsi="Arial" w:cs="Arial"/>
          <w:color w:val="000000"/>
          <w:sz w:val="24"/>
          <w:szCs w:val="24"/>
          <w:lang w:val="en-GB"/>
        </w:rPr>
        <w:t>Capacity building of personnel from competent organs within the SISNAMA to implement and utilise norms and regulations.”</w:t>
      </w:r>
    </w:p>
    <w:p w14:paraId="6B3DDCCA" w14:textId="77777777" w:rsidR="006E7076" w:rsidRPr="00E014D4" w:rsidRDefault="006E7076" w:rsidP="006E7076">
      <w:pPr>
        <w:spacing w:after="0" w:line="240" w:lineRule="auto"/>
        <w:jc w:val="both"/>
        <w:rPr>
          <w:rFonts w:ascii="Arial" w:hAnsi="Arial" w:cs="Arial"/>
          <w:color w:val="000000"/>
          <w:sz w:val="24"/>
          <w:szCs w:val="24"/>
          <w:lang w:val="en-GB"/>
        </w:rPr>
      </w:pPr>
    </w:p>
    <w:p w14:paraId="5F6B5573" w14:textId="77777777" w:rsidR="00415E9D" w:rsidRPr="00E014D4" w:rsidRDefault="00415E9D" w:rsidP="00415E9D">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With regards to the states of São Paulo and Bahia, where a case study should be carried out, the goal of increasing financing of protected areas by 30 per cent was identified. In these two states, “financial strategies” to which product 1.3 refers would be tested.</w:t>
      </w:r>
    </w:p>
    <w:p w14:paraId="0111533F" w14:textId="77777777" w:rsidR="00415E9D" w:rsidRPr="00E014D4" w:rsidRDefault="00415E9D" w:rsidP="00415E9D">
      <w:pPr>
        <w:spacing w:after="0" w:line="240" w:lineRule="auto"/>
        <w:jc w:val="both"/>
        <w:rPr>
          <w:rFonts w:ascii="Arial" w:hAnsi="Arial" w:cs="Arial"/>
          <w:color w:val="000000"/>
          <w:sz w:val="24"/>
          <w:szCs w:val="24"/>
          <w:lang w:val="en-GB"/>
        </w:rPr>
      </w:pPr>
    </w:p>
    <w:p w14:paraId="2985E4C9" w14:textId="77777777" w:rsidR="00415E9D" w:rsidRPr="00E014D4" w:rsidRDefault="00415E9D" w:rsidP="00415E9D">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São Paulo/Paraná grouping is not mentioned in any other indicator or goal.</w:t>
      </w:r>
      <w:r w:rsidRPr="00E014D4">
        <w:rPr>
          <w:rFonts w:ascii="Arial" w:hAnsi="Arial" w:cs="Arial"/>
          <w:color w:val="000000"/>
          <w:sz w:val="24"/>
          <w:szCs w:val="24"/>
          <w:lang w:val="en-GB"/>
        </w:rPr>
        <w:br/>
      </w:r>
    </w:p>
    <w:p w14:paraId="43485DE0" w14:textId="76156366" w:rsidR="006E7076" w:rsidRPr="00E014D4" w:rsidRDefault="00415E9D" w:rsidP="00415E9D">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As proposals for new indicators for product 1.3, the </w:t>
      </w:r>
      <w:r w:rsidR="00E014D4" w:rsidRPr="00E014D4">
        <w:rPr>
          <w:rFonts w:ascii="Arial" w:hAnsi="Arial" w:cs="Arial"/>
          <w:color w:val="000000"/>
          <w:sz w:val="24"/>
          <w:szCs w:val="24"/>
          <w:lang w:val="en-GB"/>
        </w:rPr>
        <w:t>referred</w:t>
      </w:r>
      <w:r w:rsidRPr="00E014D4">
        <w:rPr>
          <w:rFonts w:ascii="Arial" w:hAnsi="Arial" w:cs="Arial"/>
          <w:color w:val="000000"/>
          <w:sz w:val="24"/>
          <w:szCs w:val="24"/>
          <w:lang w:val="en-GB"/>
        </w:rPr>
        <w:t xml:space="preserve"> Work Meeting in May of 2012 presented other indicators:</w:t>
      </w:r>
    </w:p>
    <w:p w14:paraId="4A4642E6" w14:textId="77777777" w:rsidR="00A4560D" w:rsidRPr="00E014D4" w:rsidRDefault="00A4560D" w:rsidP="006E7076">
      <w:pPr>
        <w:spacing w:after="0" w:line="240" w:lineRule="auto"/>
        <w:jc w:val="both"/>
        <w:rPr>
          <w:rFonts w:ascii="Arial" w:hAnsi="Arial" w:cs="Arial"/>
          <w:color w:val="000000"/>
          <w:sz w:val="24"/>
          <w:szCs w:val="24"/>
          <w:lang w:val="en-GB"/>
        </w:rPr>
      </w:pPr>
    </w:p>
    <w:p w14:paraId="04815A4F" w14:textId="603C4C8C" w:rsidR="006E7076" w:rsidRPr="00E014D4" w:rsidRDefault="00BD045E" w:rsidP="00DE39F4">
      <w:pPr>
        <w:pStyle w:val="ListParagraph"/>
        <w:numPr>
          <w:ilvl w:val="0"/>
          <w:numId w:val="20"/>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Rules built in a participatory manner for mangroves in all categories of UC</w:t>
      </w:r>
      <w:r w:rsidR="006E7076" w:rsidRPr="00E014D4">
        <w:rPr>
          <w:rFonts w:ascii="Arial" w:hAnsi="Arial" w:cs="Arial"/>
          <w:color w:val="000000"/>
          <w:sz w:val="24"/>
          <w:szCs w:val="24"/>
          <w:lang w:val="en-GB"/>
        </w:rPr>
        <w:t xml:space="preserve">; </w:t>
      </w:r>
      <w:r w:rsidRPr="00E014D4">
        <w:rPr>
          <w:rFonts w:ascii="Arial" w:hAnsi="Arial" w:cs="Arial"/>
          <w:color w:val="000000"/>
          <w:sz w:val="24"/>
          <w:szCs w:val="24"/>
          <w:lang w:val="en-GB"/>
        </w:rPr>
        <w:t>and</w:t>
      </w:r>
    </w:p>
    <w:p w14:paraId="717239A0" w14:textId="77777777" w:rsidR="00A4560D" w:rsidRPr="00E014D4" w:rsidRDefault="00A4560D" w:rsidP="00A4560D">
      <w:pPr>
        <w:pStyle w:val="ListParagraph"/>
        <w:spacing w:after="0" w:line="240" w:lineRule="auto"/>
        <w:jc w:val="both"/>
        <w:rPr>
          <w:rFonts w:ascii="Arial" w:hAnsi="Arial" w:cs="Arial"/>
          <w:color w:val="000000"/>
          <w:sz w:val="24"/>
          <w:szCs w:val="24"/>
          <w:lang w:val="en-GB"/>
        </w:rPr>
      </w:pPr>
    </w:p>
    <w:p w14:paraId="4619A06B" w14:textId="73CCA49E" w:rsidR="006E7076" w:rsidRPr="00E014D4" w:rsidRDefault="00BD045E" w:rsidP="00DE39F4">
      <w:pPr>
        <w:pStyle w:val="ListParagraph"/>
        <w:numPr>
          <w:ilvl w:val="0"/>
          <w:numId w:val="20"/>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Incorporation of the mangrove ecosystem in water resources planning</w:t>
      </w:r>
      <w:r w:rsidR="006E7076" w:rsidRPr="00E014D4">
        <w:rPr>
          <w:rFonts w:ascii="Arial" w:hAnsi="Arial" w:cs="Arial"/>
          <w:color w:val="000000"/>
          <w:sz w:val="24"/>
          <w:szCs w:val="24"/>
          <w:lang w:val="en-GB"/>
        </w:rPr>
        <w:t>.</w:t>
      </w:r>
    </w:p>
    <w:p w14:paraId="602BF4EC" w14:textId="77777777" w:rsidR="006E7076" w:rsidRPr="00E014D4" w:rsidRDefault="006E7076" w:rsidP="00A4560D">
      <w:pPr>
        <w:spacing w:after="0" w:line="240" w:lineRule="auto"/>
        <w:jc w:val="both"/>
        <w:rPr>
          <w:rFonts w:ascii="Arial" w:hAnsi="Arial" w:cs="Arial"/>
          <w:color w:val="000000"/>
          <w:sz w:val="24"/>
          <w:szCs w:val="24"/>
          <w:lang w:val="en-GB"/>
        </w:rPr>
      </w:pPr>
    </w:p>
    <w:p w14:paraId="6B99291C" w14:textId="3FF90806" w:rsidR="00BD045E" w:rsidRPr="00E014D4" w:rsidRDefault="00E014D4" w:rsidP="00BD045E">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Product</w:t>
      </w:r>
      <w:r w:rsidR="00BD045E" w:rsidRPr="00E014D4">
        <w:rPr>
          <w:rFonts w:ascii="Arial" w:hAnsi="Arial" w:cs="Arial"/>
          <w:color w:val="000000"/>
          <w:sz w:val="24"/>
          <w:szCs w:val="24"/>
          <w:lang w:val="en-GB"/>
        </w:rPr>
        <w:t xml:space="preserve"> 1.4, “A representative network of UCs with mangroves projected within the existing AP system,” </w:t>
      </w:r>
    </w:p>
    <w:p w14:paraId="1EA9651C" w14:textId="77777777" w:rsidR="00BD045E" w:rsidRPr="00E014D4" w:rsidRDefault="00BD045E" w:rsidP="00BD045E">
      <w:pPr>
        <w:spacing w:after="0" w:line="240" w:lineRule="auto"/>
        <w:jc w:val="both"/>
        <w:rPr>
          <w:rFonts w:ascii="Arial" w:hAnsi="Arial" w:cs="Arial"/>
          <w:color w:val="000000"/>
          <w:sz w:val="24"/>
          <w:szCs w:val="24"/>
          <w:lang w:val="en-GB"/>
        </w:rPr>
      </w:pPr>
    </w:p>
    <w:p w14:paraId="2790EFE4" w14:textId="2C5BEC26" w:rsidR="006E7076" w:rsidRPr="00E014D4" w:rsidRDefault="00BD045E" w:rsidP="006E7076">
      <w:pPr>
        <w:spacing w:after="0" w:line="240" w:lineRule="auto"/>
        <w:jc w:val="both"/>
        <w:rPr>
          <w:rFonts w:ascii="Arial" w:hAnsi="Arial" w:cs="Arial"/>
          <w:sz w:val="24"/>
          <w:szCs w:val="24"/>
          <w:lang w:val="en-GB"/>
        </w:rPr>
      </w:pPr>
      <w:r w:rsidRPr="00E014D4">
        <w:rPr>
          <w:rFonts w:ascii="Arial" w:hAnsi="Arial" w:cs="Arial"/>
          <w:sz w:val="24"/>
          <w:szCs w:val="24"/>
          <w:lang w:val="en-GB"/>
        </w:rPr>
        <w:t>predicts the design of a virtual network of PAs that is representative of the seven units with mangroves found in the country. There is, however, a caveat, which follows, in the PRODOC (paragraphs 106-107): "Although this network will not be implemented by the Project, it will be an important tool to guide future initiatives for APs with mangroves and to increase the scale of the project strategy. "But we need to ensure space for debates within the SNUC, so that UCs of the Project, through their managers, are qualified to assist in information with regards to the need for decisions. Meanwhile, the network of UCs articulated within the duration of the project, contribute beyond its expiration.</w:t>
      </w:r>
    </w:p>
    <w:p w14:paraId="5D7F277F" w14:textId="77777777" w:rsidR="00BD045E" w:rsidRPr="00E014D4" w:rsidRDefault="00BD045E" w:rsidP="006E7076">
      <w:pPr>
        <w:spacing w:after="0" w:line="240" w:lineRule="auto"/>
        <w:jc w:val="both"/>
        <w:rPr>
          <w:rFonts w:ascii="Arial" w:hAnsi="Arial" w:cs="Arial"/>
          <w:sz w:val="24"/>
          <w:szCs w:val="24"/>
          <w:lang w:val="en-GB"/>
        </w:rPr>
      </w:pPr>
    </w:p>
    <w:p w14:paraId="33E9E481" w14:textId="04B13F57" w:rsidR="00BD045E" w:rsidRPr="00E014D4" w:rsidRDefault="00BD045E" w:rsidP="00BD045E">
      <w:pPr>
        <w:spacing w:after="0" w:line="240" w:lineRule="auto"/>
        <w:jc w:val="both"/>
        <w:rPr>
          <w:rFonts w:ascii="Arial" w:hAnsi="Arial" w:cs="Arial"/>
          <w:color w:val="000000"/>
          <w:sz w:val="24"/>
          <w:szCs w:val="24"/>
          <w:lang w:val="en-GB"/>
        </w:rPr>
      </w:pPr>
      <w:r w:rsidRPr="00E014D4">
        <w:rPr>
          <w:rFonts w:ascii="Arial" w:hAnsi="Arial" w:cs="Arial"/>
          <w:sz w:val="24"/>
          <w:szCs w:val="24"/>
          <w:lang w:val="en-GB"/>
        </w:rPr>
        <w:t xml:space="preserve">The Product 1.5 and its respective indicator </w:t>
      </w:r>
      <w:r w:rsidR="00E014D4" w:rsidRPr="00E014D4">
        <w:rPr>
          <w:rFonts w:ascii="Arial" w:hAnsi="Arial" w:cs="Arial"/>
          <w:sz w:val="24"/>
          <w:szCs w:val="24"/>
          <w:lang w:val="en-GB"/>
        </w:rPr>
        <w:t>refer</w:t>
      </w:r>
      <w:r w:rsidRPr="00E014D4">
        <w:rPr>
          <w:rFonts w:ascii="Arial" w:hAnsi="Arial" w:cs="Arial"/>
          <w:sz w:val="24"/>
          <w:szCs w:val="24"/>
          <w:lang w:val="en-GB"/>
        </w:rPr>
        <w:t xml:space="preserve"> to the proposed National Plan for the Conservation and Sustainable Use of Mangroves, being verified here the differentiation between conservation and sustainable use. “The studies, pilots, proposed regulatory framework, and lessons learned of the Project will be utilised to develop a national strategy that contemplates the conservation and sustainable use of mangroves in Brazil in an integrated manner, based on systems.”</w:t>
      </w:r>
    </w:p>
    <w:p w14:paraId="44911402" w14:textId="77777777" w:rsidR="00BD045E" w:rsidRPr="00E014D4" w:rsidRDefault="00BD045E" w:rsidP="00BD045E">
      <w:pPr>
        <w:spacing w:after="0" w:line="240" w:lineRule="auto"/>
        <w:jc w:val="both"/>
        <w:rPr>
          <w:rFonts w:ascii="Arial" w:hAnsi="Arial" w:cs="Arial"/>
          <w:color w:val="000000"/>
          <w:sz w:val="24"/>
          <w:szCs w:val="24"/>
          <w:lang w:val="en-GB"/>
        </w:rPr>
      </w:pPr>
    </w:p>
    <w:p w14:paraId="74E1C69B" w14:textId="77777777" w:rsidR="00BD045E" w:rsidRPr="00E014D4" w:rsidRDefault="00BD045E" w:rsidP="00BD045E">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Some of the models identified through Result 2 would be incorporated at the systematic level through Result 1, for later replication in other protected areas.</w:t>
      </w:r>
    </w:p>
    <w:p w14:paraId="033BBF3D" w14:textId="77777777" w:rsidR="00BD045E" w:rsidRPr="00E014D4" w:rsidRDefault="00BD045E" w:rsidP="00BD045E">
      <w:pPr>
        <w:spacing w:after="0" w:line="240" w:lineRule="auto"/>
        <w:jc w:val="both"/>
        <w:rPr>
          <w:rFonts w:ascii="Arial" w:hAnsi="Arial" w:cs="Arial"/>
          <w:color w:val="000000"/>
          <w:sz w:val="24"/>
          <w:szCs w:val="24"/>
          <w:lang w:val="en-GB"/>
        </w:rPr>
      </w:pPr>
    </w:p>
    <w:p w14:paraId="07CF2E4B" w14:textId="2CF4E8D3" w:rsidR="00056D73" w:rsidRPr="00E014D4" w:rsidRDefault="00BD045E" w:rsidP="00BD045E">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use of “in place” in Result 2, means that its achievement should be within the life of the Project and that:</w:t>
      </w:r>
    </w:p>
    <w:p w14:paraId="430928BA" w14:textId="77777777" w:rsidR="00BD045E" w:rsidRPr="00E014D4" w:rsidRDefault="00BD045E" w:rsidP="00BD045E">
      <w:pPr>
        <w:spacing w:after="0" w:line="240" w:lineRule="auto"/>
        <w:jc w:val="both"/>
        <w:rPr>
          <w:rFonts w:ascii="Arial" w:hAnsi="Arial" w:cs="Arial"/>
          <w:color w:val="000000"/>
          <w:sz w:val="24"/>
          <w:szCs w:val="24"/>
          <w:lang w:val="en-GB"/>
        </w:rPr>
      </w:pPr>
    </w:p>
    <w:p w14:paraId="66D17342" w14:textId="4F61CB9B" w:rsidR="00056D73" w:rsidRPr="00E014D4" w:rsidRDefault="00BD045E" w:rsidP="00DE39F4">
      <w:pPr>
        <w:pStyle w:val="ListParagraph"/>
        <w:numPr>
          <w:ilvl w:val="0"/>
          <w:numId w:val="14"/>
        </w:numPr>
        <w:spacing w:after="0" w:line="240" w:lineRule="auto"/>
        <w:ind w:left="284" w:hanging="284"/>
        <w:jc w:val="both"/>
        <w:rPr>
          <w:rFonts w:ascii="Arial" w:hAnsi="Arial" w:cs="Arial"/>
          <w:color w:val="000000"/>
          <w:sz w:val="24"/>
          <w:szCs w:val="24"/>
          <w:lang w:val="en-GB"/>
        </w:rPr>
      </w:pPr>
      <w:r w:rsidRPr="00E014D4">
        <w:rPr>
          <w:rFonts w:ascii="Arial" w:hAnsi="Arial" w:cs="Arial"/>
          <w:color w:val="000000"/>
          <w:sz w:val="24"/>
          <w:szCs w:val="24"/>
          <w:lang w:val="en-GB"/>
        </w:rPr>
        <w:t xml:space="preserve">It be possible to develop management strategies for each protected areas with mangroves (for </w:t>
      </w:r>
      <w:r w:rsidR="00E014D4" w:rsidRPr="00E014D4">
        <w:rPr>
          <w:rFonts w:ascii="Arial" w:hAnsi="Arial" w:cs="Arial"/>
          <w:color w:val="000000"/>
          <w:sz w:val="24"/>
          <w:szCs w:val="24"/>
          <w:lang w:val="en-GB"/>
        </w:rPr>
        <w:t>example</w:t>
      </w:r>
      <w:r w:rsidRPr="00E014D4">
        <w:rPr>
          <w:rFonts w:ascii="Arial" w:hAnsi="Arial" w:cs="Arial"/>
          <w:color w:val="000000"/>
          <w:sz w:val="24"/>
          <w:szCs w:val="24"/>
          <w:lang w:val="en-GB"/>
        </w:rPr>
        <w:t>, to accommodate specific characteristics of mangroves);</w:t>
      </w:r>
    </w:p>
    <w:p w14:paraId="45846398" w14:textId="77777777" w:rsidR="00BD045E" w:rsidRPr="00E014D4" w:rsidRDefault="00BD045E" w:rsidP="00BD045E">
      <w:pPr>
        <w:spacing w:after="0" w:line="240" w:lineRule="auto"/>
        <w:jc w:val="both"/>
        <w:rPr>
          <w:rFonts w:ascii="Arial" w:hAnsi="Arial" w:cs="Arial"/>
          <w:color w:val="000000"/>
          <w:sz w:val="24"/>
          <w:szCs w:val="24"/>
          <w:lang w:val="en-GB"/>
        </w:rPr>
      </w:pPr>
    </w:p>
    <w:p w14:paraId="0C3FA770" w14:textId="037B5DB8" w:rsidR="006E7076" w:rsidRPr="00E014D4" w:rsidRDefault="00BD045E" w:rsidP="00DE39F4">
      <w:pPr>
        <w:pStyle w:val="ListParagraph"/>
        <w:numPr>
          <w:ilvl w:val="0"/>
          <w:numId w:val="14"/>
        </w:numPr>
        <w:spacing w:after="0" w:line="240" w:lineRule="auto"/>
        <w:ind w:left="284" w:hanging="284"/>
        <w:jc w:val="both"/>
        <w:rPr>
          <w:rFonts w:ascii="Arial" w:hAnsi="Arial" w:cs="Arial"/>
          <w:color w:val="000000"/>
          <w:sz w:val="24"/>
          <w:szCs w:val="24"/>
          <w:lang w:val="en-GB"/>
        </w:rPr>
      </w:pPr>
      <w:r w:rsidRPr="00E014D4">
        <w:rPr>
          <w:rFonts w:ascii="Arial" w:hAnsi="Arial" w:cs="Arial"/>
          <w:color w:val="000000"/>
          <w:sz w:val="24"/>
          <w:szCs w:val="24"/>
          <w:lang w:val="en-GB"/>
        </w:rPr>
        <w:t>These strategies be tested, establishing their internal and external validity</w:t>
      </w:r>
      <w:r w:rsidR="006E7076" w:rsidRPr="00E014D4">
        <w:rPr>
          <w:rFonts w:ascii="Arial" w:hAnsi="Arial" w:cs="Arial"/>
          <w:color w:val="000000"/>
          <w:sz w:val="24"/>
          <w:szCs w:val="24"/>
          <w:lang w:val="en-GB"/>
        </w:rPr>
        <w:t xml:space="preserve">; </w:t>
      </w:r>
    </w:p>
    <w:p w14:paraId="01071BDA" w14:textId="77777777" w:rsidR="00056D73" w:rsidRPr="00E014D4" w:rsidRDefault="00056D73" w:rsidP="00056D73">
      <w:pPr>
        <w:spacing w:after="0" w:line="240" w:lineRule="auto"/>
        <w:jc w:val="both"/>
        <w:rPr>
          <w:rFonts w:ascii="Arial" w:hAnsi="Arial" w:cs="Arial"/>
          <w:color w:val="000000"/>
          <w:sz w:val="24"/>
          <w:szCs w:val="24"/>
          <w:lang w:val="en-GB"/>
        </w:rPr>
      </w:pPr>
    </w:p>
    <w:p w14:paraId="59F0DE6E" w14:textId="77777777" w:rsidR="00DA7828" w:rsidRPr="00E014D4" w:rsidRDefault="00BD045E" w:rsidP="00DE39F4">
      <w:pPr>
        <w:pStyle w:val="ListParagraph"/>
        <w:numPr>
          <w:ilvl w:val="0"/>
          <w:numId w:val="14"/>
        </w:numPr>
        <w:spacing w:after="0" w:line="240" w:lineRule="auto"/>
        <w:ind w:left="284" w:hanging="284"/>
        <w:jc w:val="both"/>
        <w:rPr>
          <w:rFonts w:ascii="Arial" w:hAnsi="Arial" w:cs="Arial"/>
          <w:sz w:val="24"/>
          <w:szCs w:val="24"/>
          <w:lang w:val="en-GB"/>
        </w:rPr>
      </w:pPr>
      <w:r w:rsidRPr="00E014D4">
        <w:rPr>
          <w:rFonts w:ascii="Arial" w:hAnsi="Arial" w:cs="Arial"/>
          <w:color w:val="000000"/>
          <w:sz w:val="24"/>
          <w:szCs w:val="24"/>
          <w:lang w:val="en-GB"/>
        </w:rPr>
        <w:t xml:space="preserve">Afterwards, the same pilot areas or their strategies should be applied with success in other protected areas with mangroves, </w:t>
      </w:r>
      <w:r w:rsidR="00DA7828" w:rsidRPr="00E014D4">
        <w:rPr>
          <w:rFonts w:ascii="Arial" w:hAnsi="Arial" w:cs="Arial"/>
          <w:color w:val="000000"/>
          <w:sz w:val="24"/>
          <w:szCs w:val="24"/>
          <w:lang w:val="en-GB"/>
        </w:rPr>
        <w:t>according to the characteristics of each area. Indicator 4.4 already confirms the intention of being able to rely on the “replications of the pilots of the Project” in other areas for mangrove protection in the country, and that there be sufficient similarity between one pilot area and another protected area to make possible “replication;” or, alternatively, that certain specific characteristics be incorporated into the SNUC norms. This does presume, as states Result 3, that “alignment” of management or handling of Protected Areas through the pilot areas through sectorial and spatial planning in their respective areas occur as widely as possible.</w:t>
      </w:r>
    </w:p>
    <w:p w14:paraId="62BDC16B" w14:textId="77777777" w:rsidR="00DA7828" w:rsidRPr="00E014D4" w:rsidRDefault="00DA7828" w:rsidP="00DA7828">
      <w:pPr>
        <w:spacing w:after="0" w:line="240" w:lineRule="auto"/>
        <w:jc w:val="both"/>
        <w:rPr>
          <w:rFonts w:ascii="Arial" w:hAnsi="Arial" w:cs="Arial"/>
          <w:sz w:val="24"/>
          <w:szCs w:val="24"/>
          <w:lang w:val="en-GB"/>
        </w:rPr>
      </w:pPr>
    </w:p>
    <w:p w14:paraId="52030848" w14:textId="77777777" w:rsidR="005A6839" w:rsidRPr="00E014D4" w:rsidRDefault="005A6839" w:rsidP="005A6839">
      <w:pPr>
        <w:spacing w:after="0" w:line="240" w:lineRule="auto"/>
        <w:jc w:val="both"/>
        <w:rPr>
          <w:rFonts w:ascii="Arial" w:hAnsi="Arial" w:cs="Arial"/>
          <w:color w:val="000000"/>
          <w:sz w:val="24"/>
          <w:szCs w:val="24"/>
          <w:lang w:val="en-GB"/>
        </w:rPr>
      </w:pPr>
      <w:r w:rsidRPr="00E014D4">
        <w:rPr>
          <w:rFonts w:ascii="Arial" w:hAnsi="Arial" w:cs="Arial"/>
          <w:sz w:val="24"/>
          <w:szCs w:val="24"/>
          <w:lang w:val="en-GB"/>
        </w:rPr>
        <w:t xml:space="preserve">With regards to Result 2, indicators are indicated relative to only the Salgado Paraense pilot area, that mention the management of fishing resources, and the Parnaíba Delta pilot area, regarding the exploration of </w:t>
      </w:r>
      <w:r w:rsidRPr="00E014D4">
        <w:rPr>
          <w:rFonts w:ascii="Arial" w:hAnsi="Arial" w:cs="Arial"/>
          <w:i/>
          <w:sz w:val="24"/>
          <w:szCs w:val="24"/>
          <w:lang w:val="en-GB"/>
        </w:rPr>
        <w:t>uçá</w:t>
      </w:r>
      <w:r w:rsidRPr="00E014D4">
        <w:rPr>
          <w:rFonts w:ascii="Arial" w:hAnsi="Arial" w:cs="Arial"/>
          <w:sz w:val="24"/>
          <w:szCs w:val="24"/>
          <w:lang w:val="en-GB"/>
        </w:rPr>
        <w:t xml:space="preserve"> crab resources.</w:t>
      </w:r>
    </w:p>
    <w:p w14:paraId="0E9DA34E" w14:textId="77777777" w:rsidR="005A6839" w:rsidRPr="00E014D4" w:rsidRDefault="005A6839" w:rsidP="005A6839">
      <w:pPr>
        <w:spacing w:after="0" w:line="240" w:lineRule="auto"/>
        <w:jc w:val="both"/>
        <w:rPr>
          <w:rFonts w:ascii="Arial" w:hAnsi="Arial" w:cs="Arial"/>
          <w:color w:val="000000"/>
          <w:sz w:val="24"/>
          <w:szCs w:val="24"/>
          <w:lang w:val="en-GB"/>
        </w:rPr>
      </w:pPr>
    </w:p>
    <w:p w14:paraId="6A2DEE2D" w14:textId="77777777" w:rsidR="005A6839" w:rsidRPr="00E014D4" w:rsidRDefault="005A6839" w:rsidP="005A6839">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A third indicator would be more general: Development and commercialisation of new mangrove products. </w:t>
      </w:r>
    </w:p>
    <w:p w14:paraId="368A4AF1" w14:textId="77777777" w:rsidR="005A6839" w:rsidRPr="00E014D4" w:rsidRDefault="005A6839" w:rsidP="005A6839">
      <w:pPr>
        <w:spacing w:after="0" w:line="240" w:lineRule="auto"/>
        <w:jc w:val="both"/>
        <w:rPr>
          <w:rFonts w:ascii="Arial" w:hAnsi="Arial" w:cs="Arial"/>
          <w:color w:val="000000"/>
          <w:sz w:val="24"/>
          <w:szCs w:val="24"/>
          <w:lang w:val="en-GB"/>
        </w:rPr>
      </w:pPr>
    </w:p>
    <w:p w14:paraId="16958610" w14:textId="77777777" w:rsidR="005A6839" w:rsidRPr="00E014D4" w:rsidRDefault="005A6839" w:rsidP="005A6839">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Of the four products forecast under Result 2, three replicate the three indicators. The fourth, product 2.4, introduces the issue of capacity building: “Program of capacity building around the implementation and replication of approaches for the sustainable use of resources of PAs with mangroves developed and offered.”</w:t>
      </w:r>
    </w:p>
    <w:p w14:paraId="47112E62" w14:textId="77777777" w:rsidR="005A6839" w:rsidRPr="00E014D4" w:rsidRDefault="005A6839" w:rsidP="005A6839">
      <w:pPr>
        <w:spacing w:after="0" w:line="240" w:lineRule="auto"/>
        <w:jc w:val="both"/>
        <w:rPr>
          <w:rFonts w:ascii="Arial" w:hAnsi="Arial" w:cs="Arial"/>
          <w:color w:val="000000"/>
          <w:sz w:val="24"/>
          <w:szCs w:val="24"/>
          <w:lang w:val="en-GB"/>
        </w:rPr>
      </w:pPr>
    </w:p>
    <w:p w14:paraId="34EDE8EF" w14:textId="1A4D19AA" w:rsidR="00056D73" w:rsidRPr="00E014D4" w:rsidRDefault="005A6839" w:rsidP="005A6839">
      <w:pPr>
        <w:spacing w:after="0" w:line="240" w:lineRule="auto"/>
        <w:jc w:val="both"/>
        <w:rPr>
          <w:rFonts w:ascii="Arial" w:hAnsi="Arial" w:cs="Arial"/>
          <w:sz w:val="24"/>
          <w:szCs w:val="24"/>
          <w:lang w:val="en-GB"/>
        </w:rPr>
      </w:pPr>
      <w:r w:rsidRPr="00E014D4">
        <w:rPr>
          <w:rFonts w:ascii="Arial" w:hAnsi="Arial" w:cs="Arial"/>
          <w:color w:val="000000"/>
          <w:sz w:val="24"/>
          <w:szCs w:val="24"/>
          <w:lang w:val="en-GB"/>
        </w:rPr>
        <w:t>According to results of the discussions around the indicators, carried out in the Work Meeting, in May of 2012, the addition of another indicator was suggested:</w:t>
      </w:r>
    </w:p>
    <w:p w14:paraId="1ADE4442" w14:textId="77777777" w:rsidR="005A6839" w:rsidRPr="00E014D4" w:rsidRDefault="005A6839" w:rsidP="005A6839">
      <w:pPr>
        <w:spacing w:after="0" w:line="240" w:lineRule="auto"/>
        <w:jc w:val="both"/>
        <w:rPr>
          <w:rFonts w:ascii="Arial" w:hAnsi="Arial" w:cs="Arial"/>
          <w:sz w:val="24"/>
          <w:szCs w:val="24"/>
          <w:lang w:val="en-GB"/>
        </w:rPr>
      </w:pPr>
    </w:p>
    <w:p w14:paraId="5BED65FA" w14:textId="0DCB1A9D" w:rsidR="005A6839" w:rsidRPr="00E014D4" w:rsidRDefault="005A6839" w:rsidP="00DE39F4">
      <w:pPr>
        <w:pStyle w:val="ListParagraph"/>
        <w:numPr>
          <w:ilvl w:val="0"/>
          <w:numId w:val="21"/>
        </w:num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improvement of the quality of life and the increase in family income. The measurement would be: incorporate data about education and health in the </w:t>
      </w:r>
      <w:r w:rsidR="00B44942" w:rsidRPr="00E014D4">
        <w:rPr>
          <w:rFonts w:ascii="Arial" w:hAnsi="Arial" w:cs="Arial"/>
          <w:sz w:val="24"/>
          <w:szCs w:val="24"/>
          <w:lang w:val="en-GB"/>
        </w:rPr>
        <w:t>item “qualify goods;”</w:t>
      </w:r>
    </w:p>
    <w:p w14:paraId="07662E8C" w14:textId="45AD4987" w:rsidR="00B44942" w:rsidRPr="00E014D4" w:rsidRDefault="00B44942" w:rsidP="00DE39F4">
      <w:pPr>
        <w:pStyle w:val="ListParagraph"/>
        <w:numPr>
          <w:ilvl w:val="0"/>
          <w:numId w:val="21"/>
        </w:numPr>
        <w:spacing w:after="0" w:line="240" w:lineRule="auto"/>
        <w:jc w:val="both"/>
        <w:rPr>
          <w:rFonts w:ascii="Arial" w:hAnsi="Arial" w:cs="Arial"/>
          <w:sz w:val="24"/>
          <w:szCs w:val="24"/>
          <w:lang w:val="en-GB"/>
        </w:rPr>
      </w:pPr>
      <w:r w:rsidRPr="00E014D4">
        <w:rPr>
          <w:rFonts w:ascii="Arial" w:hAnsi="Arial" w:cs="Arial"/>
          <w:sz w:val="24"/>
          <w:szCs w:val="24"/>
          <w:lang w:val="en-GB"/>
        </w:rPr>
        <w:t>Product: Areas of fishing conflicts in the protected areas. Indicators: a) fishing conflict areas defined and b) educated community members, source of verification on the improvement of quality of life) through the domination of information;</w:t>
      </w:r>
    </w:p>
    <w:p w14:paraId="5050C548" w14:textId="7791C221" w:rsidR="00B44942" w:rsidRPr="00E014D4" w:rsidRDefault="00B44942" w:rsidP="00DE39F4">
      <w:pPr>
        <w:pStyle w:val="ListParagraph"/>
        <w:numPr>
          <w:ilvl w:val="0"/>
          <w:numId w:val="21"/>
        </w:numPr>
        <w:spacing w:after="0" w:line="240" w:lineRule="auto"/>
        <w:jc w:val="both"/>
        <w:rPr>
          <w:rFonts w:ascii="Arial" w:hAnsi="Arial" w:cs="Arial"/>
          <w:sz w:val="24"/>
          <w:szCs w:val="24"/>
          <w:lang w:val="en-GB"/>
        </w:rPr>
      </w:pPr>
      <w:r w:rsidRPr="00E014D4">
        <w:rPr>
          <w:rFonts w:ascii="Arial" w:hAnsi="Arial" w:cs="Arial"/>
          <w:sz w:val="24"/>
          <w:szCs w:val="24"/>
          <w:lang w:val="en-GB"/>
        </w:rPr>
        <w:t>Community members educated on the management of fishing resources; and</w:t>
      </w:r>
    </w:p>
    <w:p w14:paraId="385FECA9" w14:textId="77777777" w:rsidR="00B44942" w:rsidRPr="00E014D4" w:rsidRDefault="00B44942" w:rsidP="00DE39F4">
      <w:pPr>
        <w:pStyle w:val="ListParagraph"/>
        <w:numPr>
          <w:ilvl w:val="0"/>
          <w:numId w:val="21"/>
        </w:numPr>
        <w:spacing w:after="0" w:line="240" w:lineRule="auto"/>
        <w:jc w:val="both"/>
        <w:rPr>
          <w:rFonts w:ascii="Arial" w:hAnsi="Arial" w:cs="Arial"/>
          <w:sz w:val="24"/>
          <w:szCs w:val="24"/>
          <w:lang w:val="en-GB"/>
        </w:rPr>
      </w:pPr>
      <w:r w:rsidRPr="00E014D4">
        <w:rPr>
          <w:rFonts w:ascii="Arial" w:hAnsi="Arial" w:cs="Arial"/>
          <w:sz w:val="24"/>
          <w:szCs w:val="24"/>
          <w:lang w:val="en-GB"/>
        </w:rPr>
        <w:t>Good fishing practices in the UCs, of a participatory nature.</w:t>
      </w:r>
    </w:p>
    <w:p w14:paraId="2FA9849A" w14:textId="77777777" w:rsidR="00B44942" w:rsidRPr="00E014D4" w:rsidRDefault="00B44942" w:rsidP="00B44942">
      <w:pPr>
        <w:spacing w:after="0" w:line="240" w:lineRule="auto"/>
        <w:jc w:val="both"/>
        <w:rPr>
          <w:rFonts w:ascii="Arial" w:hAnsi="Arial" w:cs="Arial"/>
          <w:sz w:val="24"/>
          <w:szCs w:val="24"/>
          <w:lang w:val="en-GB"/>
        </w:rPr>
      </w:pPr>
    </w:p>
    <w:p w14:paraId="178234CE" w14:textId="7D13A372" w:rsidR="006E7076" w:rsidRPr="00E014D4" w:rsidRDefault="00B44942" w:rsidP="00B44942">
      <w:pPr>
        <w:spacing w:after="0" w:line="240" w:lineRule="auto"/>
        <w:jc w:val="both"/>
        <w:rPr>
          <w:rFonts w:ascii="Arial" w:hAnsi="Arial" w:cs="Arial"/>
          <w:color w:val="000000"/>
          <w:sz w:val="24"/>
          <w:szCs w:val="24"/>
          <w:lang w:val="en-GB"/>
        </w:rPr>
      </w:pPr>
      <w:r w:rsidRPr="00E014D4">
        <w:rPr>
          <w:rFonts w:ascii="Arial" w:hAnsi="Arial" w:cs="Arial"/>
          <w:sz w:val="24"/>
          <w:szCs w:val="24"/>
          <w:lang w:val="en-GB"/>
        </w:rPr>
        <w:t>With regards to Result 3, there are indicators referring to only two of the five pilot areas, supposedly those with a direct relationship:</w:t>
      </w:r>
    </w:p>
    <w:p w14:paraId="7572439F" w14:textId="77777777" w:rsidR="00B44942" w:rsidRPr="00E014D4" w:rsidRDefault="00B44942" w:rsidP="00B44942">
      <w:pPr>
        <w:spacing w:after="0" w:line="240" w:lineRule="auto"/>
        <w:jc w:val="both"/>
        <w:rPr>
          <w:rFonts w:ascii="Arial" w:hAnsi="Arial" w:cs="Arial"/>
          <w:color w:val="000000"/>
          <w:sz w:val="24"/>
          <w:szCs w:val="24"/>
          <w:lang w:val="en-GB"/>
        </w:rPr>
      </w:pPr>
    </w:p>
    <w:p w14:paraId="5E01DC1D" w14:textId="4CF5942D" w:rsidR="00B44942" w:rsidRPr="00E014D4" w:rsidRDefault="00E014D4" w:rsidP="00DE39F4">
      <w:pPr>
        <w:pStyle w:val="ListParagraph"/>
        <w:numPr>
          <w:ilvl w:val="0"/>
          <w:numId w:val="28"/>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For Rio Mamanguape (PB): management or handling instruments for watersheds; and </w:t>
      </w:r>
    </w:p>
    <w:p w14:paraId="7D3E5209" w14:textId="1974D929" w:rsidR="00B44942" w:rsidRPr="00E014D4" w:rsidRDefault="00B44942" w:rsidP="00DE39F4">
      <w:pPr>
        <w:pStyle w:val="ListParagraph"/>
        <w:numPr>
          <w:ilvl w:val="0"/>
          <w:numId w:val="28"/>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For</w:t>
      </w:r>
      <w:r w:rsidR="006E7076" w:rsidRPr="00E014D4">
        <w:rPr>
          <w:rFonts w:ascii="Arial" w:hAnsi="Arial" w:cs="Arial"/>
          <w:color w:val="000000"/>
          <w:sz w:val="24"/>
          <w:szCs w:val="24"/>
          <w:lang w:val="en-GB"/>
        </w:rPr>
        <w:t xml:space="preserve"> Reentrâncias Maranhenses, </w:t>
      </w:r>
      <w:r w:rsidRPr="00E014D4">
        <w:rPr>
          <w:rFonts w:ascii="Arial" w:hAnsi="Arial" w:cs="Arial"/>
          <w:color w:val="000000"/>
          <w:sz w:val="24"/>
          <w:szCs w:val="24"/>
          <w:lang w:val="en-GB"/>
        </w:rPr>
        <w:t>the incorporation and conservation of mangroves in the APA zoning.</w:t>
      </w:r>
    </w:p>
    <w:p w14:paraId="1435D5A6" w14:textId="77777777" w:rsidR="006E7076" w:rsidRPr="00E014D4" w:rsidRDefault="006E7076" w:rsidP="006E7076">
      <w:pPr>
        <w:spacing w:after="0" w:line="240" w:lineRule="auto"/>
        <w:rPr>
          <w:rFonts w:ascii="Arial" w:hAnsi="Arial" w:cs="Arial"/>
          <w:sz w:val="24"/>
          <w:szCs w:val="24"/>
          <w:lang w:val="en-GB"/>
        </w:rPr>
      </w:pPr>
    </w:p>
    <w:p w14:paraId="7051F501" w14:textId="0D58F4AC" w:rsidR="006E7076" w:rsidRPr="00E014D4" w:rsidRDefault="00B44942" w:rsidP="00B44942">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Product 3.1 does not specify what is the “great APA” in question, but everything indicates that it refers to the State APA </w:t>
      </w:r>
      <w:r w:rsidR="00BA39AF" w:rsidRPr="00E014D4">
        <w:rPr>
          <w:rFonts w:ascii="Arial" w:hAnsi="Arial" w:cs="Arial"/>
          <w:color w:val="000000"/>
          <w:sz w:val="24"/>
          <w:szCs w:val="24"/>
          <w:lang w:val="en-GB"/>
        </w:rPr>
        <w:t xml:space="preserve">Reentrâncias Maranhenses, </w:t>
      </w:r>
      <w:r w:rsidRPr="00E014D4">
        <w:rPr>
          <w:rFonts w:ascii="Arial" w:hAnsi="Arial" w:cs="Arial"/>
          <w:color w:val="000000"/>
          <w:sz w:val="24"/>
          <w:szCs w:val="24"/>
          <w:lang w:val="en-GB"/>
        </w:rPr>
        <w:t>while Product 3.2 refers to the pilot area of Mamanguape in the state of Paraíba.</w:t>
      </w:r>
    </w:p>
    <w:p w14:paraId="13310DF1" w14:textId="77777777" w:rsidR="006E7076" w:rsidRPr="00E014D4" w:rsidRDefault="006E7076" w:rsidP="006E7076">
      <w:pPr>
        <w:spacing w:after="0" w:line="240" w:lineRule="auto"/>
        <w:rPr>
          <w:rFonts w:ascii="Arial" w:hAnsi="Arial" w:cs="Arial"/>
          <w:sz w:val="24"/>
          <w:szCs w:val="24"/>
          <w:lang w:val="en-GB"/>
        </w:rPr>
      </w:pPr>
    </w:p>
    <w:p w14:paraId="5BF0A3A7" w14:textId="3245C20A" w:rsidR="006E7076" w:rsidRPr="00E014D4" w:rsidRDefault="00B44942" w:rsidP="00B44942">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As a result of the Work Meeting, May 2012, the addition of this indicator was suggested:</w:t>
      </w:r>
    </w:p>
    <w:p w14:paraId="39C313FC" w14:textId="77777777" w:rsidR="00056D73" w:rsidRPr="00E014D4" w:rsidRDefault="00056D73" w:rsidP="006E7076">
      <w:pPr>
        <w:spacing w:after="0" w:line="240" w:lineRule="auto"/>
        <w:jc w:val="both"/>
        <w:rPr>
          <w:rFonts w:ascii="Arial" w:hAnsi="Arial" w:cs="Arial"/>
          <w:color w:val="000000"/>
          <w:sz w:val="24"/>
          <w:szCs w:val="24"/>
          <w:lang w:val="en-GB"/>
        </w:rPr>
      </w:pPr>
    </w:p>
    <w:p w14:paraId="0BE28DFB" w14:textId="423E1773" w:rsidR="006E7076" w:rsidRPr="00E014D4" w:rsidRDefault="00B44942" w:rsidP="00DE39F4">
      <w:pPr>
        <w:pStyle w:val="ListParagraph"/>
        <w:numPr>
          <w:ilvl w:val="0"/>
          <w:numId w:val="22"/>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incorporation of the mangrove ecosystem of the water resource management plan in the Mamanguape Watershed</w:t>
      </w:r>
      <w:r w:rsidR="006E7076" w:rsidRPr="00E014D4">
        <w:rPr>
          <w:rFonts w:ascii="Arial" w:hAnsi="Arial" w:cs="Arial"/>
          <w:color w:val="000000"/>
          <w:sz w:val="24"/>
          <w:szCs w:val="24"/>
          <w:lang w:val="en-GB"/>
        </w:rPr>
        <w:t>.</w:t>
      </w:r>
    </w:p>
    <w:p w14:paraId="0D6D8B16" w14:textId="77777777" w:rsidR="006E7076" w:rsidRPr="00E014D4" w:rsidRDefault="006E7076" w:rsidP="006E7076">
      <w:pPr>
        <w:spacing w:after="0" w:line="240" w:lineRule="auto"/>
        <w:rPr>
          <w:rFonts w:ascii="Arial" w:hAnsi="Arial" w:cs="Arial"/>
          <w:sz w:val="24"/>
          <w:szCs w:val="24"/>
          <w:lang w:val="en-GB"/>
        </w:rPr>
      </w:pPr>
    </w:p>
    <w:p w14:paraId="59229600" w14:textId="011C6C02" w:rsidR="00B44942" w:rsidRPr="00E014D4" w:rsidRDefault="00B44942" w:rsidP="00B44942">
      <w:pPr>
        <w:spacing w:after="0" w:line="240" w:lineRule="auto"/>
        <w:rPr>
          <w:rFonts w:ascii="Arial" w:hAnsi="Arial" w:cs="Arial"/>
          <w:color w:val="000000"/>
          <w:sz w:val="24"/>
          <w:szCs w:val="24"/>
          <w:lang w:val="en-GB"/>
        </w:rPr>
      </w:pPr>
      <w:r w:rsidRPr="00E014D4">
        <w:rPr>
          <w:rFonts w:ascii="Arial" w:hAnsi="Arial" w:cs="Arial"/>
          <w:sz w:val="24"/>
          <w:szCs w:val="24"/>
          <w:lang w:val="en-GB"/>
        </w:rPr>
        <w:t xml:space="preserve">Regarding Result 3 (Conservation of mangroves improved </w:t>
      </w:r>
      <w:r w:rsidR="00E014D4" w:rsidRPr="00E014D4">
        <w:rPr>
          <w:rFonts w:ascii="Arial" w:hAnsi="Arial" w:cs="Arial"/>
          <w:sz w:val="24"/>
          <w:szCs w:val="24"/>
          <w:lang w:val="en-GB"/>
        </w:rPr>
        <w:t>through</w:t>
      </w:r>
      <w:r w:rsidRPr="00E014D4">
        <w:rPr>
          <w:rFonts w:ascii="Arial" w:hAnsi="Arial" w:cs="Arial"/>
          <w:sz w:val="24"/>
          <w:szCs w:val="24"/>
          <w:lang w:val="en-GB"/>
        </w:rPr>
        <w:t xml:space="preserve"> the alignment of management of UCs through spatial and sectorial planning), there is also Product 3.3 (Program for formation created and implemented for the relevant planning institutions, sectorial actors, and UC directors), which refers to capacity building, not only for management of Protected Areas, but also for planning institutions and sectorial actors.</w:t>
      </w:r>
    </w:p>
    <w:p w14:paraId="46F65923" w14:textId="77777777" w:rsidR="00B44942" w:rsidRPr="00E014D4" w:rsidRDefault="00B44942" w:rsidP="00B44942">
      <w:pPr>
        <w:spacing w:after="0" w:line="240" w:lineRule="auto"/>
        <w:rPr>
          <w:rFonts w:ascii="Arial" w:hAnsi="Arial" w:cs="Arial"/>
          <w:color w:val="000000"/>
          <w:sz w:val="24"/>
          <w:szCs w:val="24"/>
          <w:lang w:val="en-GB"/>
        </w:rPr>
      </w:pPr>
    </w:p>
    <w:p w14:paraId="4DD1E7C1" w14:textId="4E360D68" w:rsidR="006E7076" w:rsidRPr="00E014D4" w:rsidRDefault="00E014D4" w:rsidP="00B44942">
      <w:pPr>
        <w:spacing w:after="0" w:line="240" w:lineRule="auto"/>
        <w:rPr>
          <w:rFonts w:ascii="Arial" w:hAnsi="Arial" w:cs="Arial"/>
          <w:color w:val="000000"/>
          <w:sz w:val="24"/>
          <w:szCs w:val="24"/>
          <w:lang w:val="en-GB"/>
        </w:rPr>
      </w:pPr>
      <w:r w:rsidRPr="00E014D4">
        <w:rPr>
          <w:rFonts w:ascii="Arial" w:hAnsi="Arial" w:cs="Arial"/>
          <w:color w:val="000000"/>
          <w:sz w:val="24"/>
          <w:szCs w:val="24"/>
          <w:lang w:val="en-GB"/>
        </w:rPr>
        <w:t>For the indicators referring to Result 4 (Increased inclusion, dissemination and adaptive management related to mangroves), two ref</w:t>
      </w:r>
      <w:r>
        <w:rPr>
          <w:rFonts w:ascii="Arial" w:hAnsi="Arial" w:cs="Arial"/>
          <w:color w:val="000000"/>
          <w:sz w:val="24"/>
          <w:szCs w:val="24"/>
          <w:lang w:val="en-GB"/>
        </w:rPr>
        <w:t xml:space="preserve">er to the level of execution of </w:t>
      </w:r>
      <w:r w:rsidRPr="00E014D4">
        <w:rPr>
          <w:rFonts w:ascii="Arial" w:hAnsi="Arial" w:cs="Arial"/>
          <w:color w:val="000000"/>
          <w:sz w:val="24"/>
          <w:szCs w:val="24"/>
          <w:lang w:val="en-GB"/>
        </w:rPr>
        <w:t xml:space="preserve">the Project and UCs. </w:t>
      </w:r>
      <w:r w:rsidR="00B44942" w:rsidRPr="00E014D4">
        <w:rPr>
          <w:rFonts w:ascii="Arial" w:hAnsi="Arial" w:cs="Arial"/>
          <w:color w:val="000000"/>
          <w:sz w:val="24"/>
          <w:szCs w:val="24"/>
          <w:lang w:val="en-GB"/>
        </w:rPr>
        <w:t xml:space="preserve">The third (Number of cases in which </w:t>
      </w:r>
      <w:r w:rsidRPr="00E014D4">
        <w:rPr>
          <w:rFonts w:ascii="Arial" w:hAnsi="Arial" w:cs="Arial"/>
          <w:color w:val="000000"/>
          <w:sz w:val="24"/>
          <w:szCs w:val="24"/>
          <w:lang w:val="en-GB"/>
        </w:rPr>
        <w:t>adaptive</w:t>
      </w:r>
      <w:r w:rsidR="00B44942" w:rsidRPr="00E014D4">
        <w:rPr>
          <w:rFonts w:ascii="Arial" w:hAnsi="Arial" w:cs="Arial"/>
          <w:color w:val="000000"/>
          <w:sz w:val="24"/>
          <w:szCs w:val="24"/>
          <w:lang w:val="en-GB"/>
        </w:rPr>
        <w:t xml:space="preserve"> management is carried out taking into consideration the results of M&amp;E), could well be applied as well at the central level within ICMBio. The state programs should be coordinated among themselves and inter-linked within a national system, Result 2 (Replicable models installed for the management of mangrove resources in the UCs for SNUC sustainable use), in addition to including the Project actions in the pilot areas</w:t>
      </w:r>
      <w:r w:rsidR="006E7076" w:rsidRPr="00E014D4">
        <w:rPr>
          <w:rFonts w:ascii="Arial" w:hAnsi="Arial" w:cs="Arial"/>
          <w:color w:val="000000"/>
          <w:sz w:val="24"/>
          <w:szCs w:val="24"/>
          <w:lang w:val="en-GB"/>
        </w:rPr>
        <w:t>.</w:t>
      </w:r>
    </w:p>
    <w:p w14:paraId="08B4ACC3" w14:textId="77777777" w:rsidR="006E7076" w:rsidRPr="00E014D4" w:rsidRDefault="006E7076" w:rsidP="006E7076">
      <w:pPr>
        <w:spacing w:after="0" w:line="240" w:lineRule="auto"/>
        <w:jc w:val="both"/>
        <w:rPr>
          <w:rFonts w:ascii="Arial" w:hAnsi="Arial" w:cs="Arial"/>
          <w:color w:val="000000"/>
          <w:sz w:val="24"/>
          <w:szCs w:val="24"/>
          <w:lang w:val="en-GB"/>
        </w:rPr>
      </w:pPr>
    </w:p>
    <w:p w14:paraId="3CFC7693" w14:textId="6836BBBF" w:rsidR="00056D73" w:rsidRPr="00E014D4" w:rsidRDefault="00B44942" w:rsidP="00B44942">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According to discussions carried out in the Work Reunion, May 2012, a new indicator was suggested:</w:t>
      </w:r>
    </w:p>
    <w:p w14:paraId="16CD7EEF" w14:textId="77777777" w:rsidR="00B44942" w:rsidRPr="00E014D4" w:rsidRDefault="00B44942" w:rsidP="00B44942">
      <w:pPr>
        <w:spacing w:after="0" w:line="240" w:lineRule="auto"/>
        <w:jc w:val="both"/>
        <w:rPr>
          <w:rFonts w:ascii="Arial" w:hAnsi="Arial" w:cs="Arial"/>
          <w:color w:val="000000"/>
          <w:sz w:val="24"/>
          <w:szCs w:val="24"/>
          <w:lang w:val="en-GB"/>
        </w:rPr>
      </w:pPr>
    </w:p>
    <w:p w14:paraId="3C5DC503" w14:textId="31F690DE" w:rsidR="006E7076" w:rsidRPr="00E014D4" w:rsidRDefault="00B44942" w:rsidP="00DE39F4">
      <w:pPr>
        <w:pStyle w:val="ListParagraph"/>
        <w:numPr>
          <w:ilvl w:val="0"/>
          <w:numId w:val="22"/>
        </w:num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Social communication actions around the importance of mangrove conservation</w:t>
      </w:r>
      <w:r w:rsidR="006E7076" w:rsidRPr="00E014D4">
        <w:rPr>
          <w:rFonts w:ascii="Arial" w:hAnsi="Arial" w:cs="Arial"/>
          <w:color w:val="000000"/>
          <w:sz w:val="24"/>
          <w:szCs w:val="24"/>
          <w:lang w:val="en-GB"/>
        </w:rPr>
        <w:t>.</w:t>
      </w:r>
    </w:p>
    <w:p w14:paraId="745BD53C" w14:textId="77777777" w:rsidR="006E7076" w:rsidRPr="00E014D4" w:rsidRDefault="006E7076" w:rsidP="006E7076">
      <w:pPr>
        <w:pStyle w:val="ListParagraph"/>
        <w:spacing w:after="0" w:line="240" w:lineRule="auto"/>
        <w:ind w:left="780"/>
        <w:jc w:val="both"/>
        <w:rPr>
          <w:rFonts w:ascii="Arial" w:hAnsi="Arial" w:cs="Arial"/>
          <w:color w:val="000000"/>
          <w:sz w:val="24"/>
          <w:szCs w:val="24"/>
          <w:lang w:val="en-GB"/>
        </w:rPr>
      </w:pPr>
    </w:p>
    <w:p w14:paraId="7AD49273" w14:textId="77777777" w:rsidR="00361E22" w:rsidRPr="00E014D4" w:rsidRDefault="001F0436" w:rsidP="00361E22">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Considering that the problem of mang</w:t>
      </w:r>
      <w:r w:rsidR="00361E22" w:rsidRPr="00E014D4">
        <w:rPr>
          <w:rFonts w:ascii="Arial" w:hAnsi="Arial" w:cs="Arial"/>
          <w:color w:val="000000"/>
          <w:sz w:val="24"/>
          <w:szCs w:val="24"/>
          <w:lang w:val="en-GB"/>
        </w:rPr>
        <w:t>roves in Brazil is much less well-known and with less degree of commitment than to the Amazon or Atlantic rainforests, indicator 4.1 is very important, since it forecasts the carrying out of baseline studies and towards the raising awareness among public and private actors as well as the general public, as relates to Product 4.3.</w:t>
      </w:r>
    </w:p>
    <w:p w14:paraId="41F6909E" w14:textId="77777777" w:rsidR="00361E22" w:rsidRPr="00E014D4" w:rsidRDefault="00361E22" w:rsidP="00361E22">
      <w:pPr>
        <w:spacing w:after="0" w:line="240" w:lineRule="auto"/>
        <w:jc w:val="both"/>
        <w:rPr>
          <w:rFonts w:ascii="Arial" w:hAnsi="Arial" w:cs="Arial"/>
          <w:color w:val="000000"/>
          <w:sz w:val="24"/>
          <w:szCs w:val="24"/>
          <w:lang w:val="en-GB"/>
        </w:rPr>
      </w:pPr>
    </w:p>
    <w:p w14:paraId="2B16C6AE" w14:textId="1DBC7AD0" w:rsidR="00361E22" w:rsidRPr="00E014D4" w:rsidRDefault="00361E22" w:rsidP="00361E22">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In addition to the Program for the Monitoring of Mangrove Biodiversity (Product 4.1), the development and implementation of Management and Monitoring of the Project (Product 4.2) is forecast. Thus, it is possible to plan an online management system for the Project.</w:t>
      </w:r>
    </w:p>
    <w:p w14:paraId="4FC0424E" w14:textId="77777777" w:rsidR="00361E22" w:rsidRPr="00E014D4" w:rsidRDefault="00361E22" w:rsidP="00361E22">
      <w:pPr>
        <w:spacing w:after="0" w:line="240" w:lineRule="auto"/>
        <w:jc w:val="both"/>
        <w:rPr>
          <w:rFonts w:ascii="Arial" w:hAnsi="Arial" w:cs="Arial"/>
          <w:color w:val="000000"/>
          <w:sz w:val="24"/>
          <w:szCs w:val="24"/>
          <w:lang w:val="en-GB"/>
        </w:rPr>
      </w:pPr>
    </w:p>
    <w:p w14:paraId="0EDBF9E6" w14:textId="66E40580" w:rsidR="006E7076" w:rsidRPr="00E014D4" w:rsidRDefault="00361E22" w:rsidP="00361E22">
      <w:pPr>
        <w:spacing w:after="0" w:line="240" w:lineRule="auto"/>
        <w:jc w:val="both"/>
        <w:rPr>
          <w:rFonts w:ascii="Arial" w:hAnsi="Arial" w:cs="Arial"/>
          <w:sz w:val="24"/>
          <w:szCs w:val="24"/>
          <w:lang w:val="en-GB"/>
        </w:rPr>
      </w:pPr>
      <w:r w:rsidRPr="00E014D4">
        <w:rPr>
          <w:rFonts w:ascii="Arial" w:hAnsi="Arial" w:cs="Arial"/>
          <w:color w:val="000000"/>
          <w:sz w:val="24"/>
          <w:szCs w:val="24"/>
          <w:lang w:val="en-GB"/>
        </w:rPr>
        <w:t>Further, according to the result of the Work Meeting, a new indicator was proposed:</w:t>
      </w:r>
    </w:p>
    <w:p w14:paraId="280EADD2" w14:textId="77777777" w:rsidR="008A29F4" w:rsidRPr="00E014D4" w:rsidRDefault="008A29F4" w:rsidP="006E7076">
      <w:pPr>
        <w:spacing w:after="0" w:line="240" w:lineRule="auto"/>
        <w:rPr>
          <w:rFonts w:ascii="Arial" w:hAnsi="Arial" w:cs="Arial"/>
          <w:sz w:val="24"/>
          <w:szCs w:val="24"/>
          <w:lang w:val="en-GB"/>
        </w:rPr>
      </w:pPr>
    </w:p>
    <w:p w14:paraId="562F0CC8" w14:textId="134379DE" w:rsidR="006E7076" w:rsidRPr="00E014D4" w:rsidRDefault="006E7076" w:rsidP="00DE39F4">
      <w:pPr>
        <w:pStyle w:val="ListParagraph"/>
        <w:numPr>
          <w:ilvl w:val="0"/>
          <w:numId w:val="22"/>
        </w:numPr>
        <w:spacing w:after="0" w:line="240" w:lineRule="auto"/>
        <w:jc w:val="both"/>
        <w:rPr>
          <w:rFonts w:ascii="Arial" w:hAnsi="Arial" w:cs="Arial"/>
          <w:sz w:val="24"/>
          <w:szCs w:val="24"/>
          <w:lang w:val="en-GB"/>
        </w:rPr>
      </w:pPr>
      <w:r w:rsidRPr="00E014D4">
        <w:rPr>
          <w:rFonts w:ascii="Arial" w:hAnsi="Arial" w:cs="Arial"/>
          <w:sz w:val="24"/>
          <w:szCs w:val="24"/>
          <w:lang w:val="en-GB"/>
        </w:rPr>
        <w:t>N</w:t>
      </w:r>
      <w:r w:rsidR="00361E22" w:rsidRPr="00E014D4">
        <w:rPr>
          <w:rFonts w:ascii="Arial" w:hAnsi="Arial" w:cs="Arial"/>
          <w:sz w:val="24"/>
          <w:szCs w:val="24"/>
          <w:lang w:val="en-GB"/>
        </w:rPr>
        <w:t>umber of public policies and good practices that consider the results of monitoring and evaluation of the Project</w:t>
      </w:r>
      <w:r w:rsidRPr="00E014D4">
        <w:rPr>
          <w:rFonts w:ascii="Arial" w:hAnsi="Arial" w:cs="Arial"/>
          <w:sz w:val="24"/>
          <w:szCs w:val="24"/>
          <w:lang w:val="en-GB"/>
        </w:rPr>
        <w:t>.</w:t>
      </w:r>
    </w:p>
    <w:p w14:paraId="660A3709" w14:textId="77777777" w:rsidR="00DD3173" w:rsidRPr="00E014D4" w:rsidRDefault="00DD3173" w:rsidP="00926F67">
      <w:pPr>
        <w:pStyle w:val="ListParagraph"/>
        <w:spacing w:after="0" w:line="240" w:lineRule="auto"/>
        <w:ind w:left="0"/>
        <w:jc w:val="both"/>
        <w:rPr>
          <w:rFonts w:ascii="Arial" w:hAnsi="Arial" w:cs="Arial"/>
          <w:sz w:val="24"/>
          <w:szCs w:val="24"/>
          <w:lang w:val="en-GB"/>
        </w:rPr>
      </w:pPr>
    </w:p>
    <w:p w14:paraId="30EE4111" w14:textId="3AD44E69" w:rsidR="00926F67" w:rsidRPr="00E014D4" w:rsidRDefault="00361E22" w:rsidP="00926F67">
      <w:pPr>
        <w:pStyle w:val="ListParagraph"/>
        <w:spacing w:after="0" w:line="240" w:lineRule="auto"/>
        <w:ind w:left="0"/>
        <w:jc w:val="both"/>
        <w:rPr>
          <w:rFonts w:ascii="Arial" w:hAnsi="Arial" w:cs="Arial"/>
          <w:sz w:val="24"/>
          <w:szCs w:val="24"/>
          <w:lang w:val="en-GB"/>
        </w:rPr>
      </w:pPr>
      <w:r w:rsidRPr="00E014D4">
        <w:rPr>
          <w:rFonts w:ascii="Arial" w:hAnsi="Arial" w:cs="Arial"/>
          <w:sz w:val="24"/>
          <w:szCs w:val="24"/>
          <w:lang w:val="en-GB"/>
        </w:rPr>
        <w:t>Thus, the discussions carried out in the Work Meeting, 2012, were important sources for the definition of new indicators for activities to be developed or the rectification of some of those included in the original PRODOC</w:t>
      </w:r>
      <w:r w:rsidR="00926F67" w:rsidRPr="00E014D4">
        <w:rPr>
          <w:rFonts w:ascii="Arial" w:hAnsi="Arial" w:cs="Arial"/>
          <w:sz w:val="24"/>
          <w:szCs w:val="24"/>
          <w:lang w:val="en-GB"/>
        </w:rPr>
        <w:t>.</w:t>
      </w:r>
    </w:p>
    <w:p w14:paraId="3F42F920" w14:textId="77777777" w:rsidR="006E7076" w:rsidRPr="00E014D4" w:rsidRDefault="006E7076" w:rsidP="006E7076">
      <w:pPr>
        <w:spacing w:after="0" w:line="240" w:lineRule="auto"/>
        <w:jc w:val="both"/>
        <w:rPr>
          <w:rFonts w:ascii="Arial" w:hAnsi="Arial" w:cs="Arial"/>
          <w:sz w:val="24"/>
          <w:szCs w:val="24"/>
          <w:lang w:val="en-GB"/>
        </w:rPr>
      </w:pPr>
    </w:p>
    <w:p w14:paraId="075C1333" w14:textId="77777777" w:rsidR="00843DD9" w:rsidRPr="00E014D4" w:rsidRDefault="00843DD9" w:rsidP="000A08DB">
      <w:pPr>
        <w:spacing w:after="0" w:line="240" w:lineRule="auto"/>
        <w:jc w:val="both"/>
        <w:rPr>
          <w:rFonts w:ascii="Arial" w:hAnsi="Arial" w:cs="Arial"/>
          <w:b/>
          <w:sz w:val="24"/>
          <w:szCs w:val="24"/>
          <w:lang w:val="en-GB"/>
        </w:rPr>
      </w:pPr>
    </w:p>
    <w:p w14:paraId="72594572" w14:textId="2BCF509A" w:rsidR="00660A74" w:rsidRPr="00E014D4" w:rsidRDefault="00660A74" w:rsidP="008A29F4">
      <w:pPr>
        <w:spacing w:after="0" w:line="240" w:lineRule="auto"/>
        <w:jc w:val="both"/>
        <w:rPr>
          <w:rFonts w:ascii="Arial" w:hAnsi="Arial" w:cs="Arial"/>
          <w:sz w:val="24"/>
          <w:szCs w:val="24"/>
          <w:lang w:val="en-GB"/>
        </w:rPr>
      </w:pPr>
      <w:r w:rsidRPr="00E014D4">
        <w:rPr>
          <w:rFonts w:ascii="Arial" w:hAnsi="Arial" w:cs="Arial"/>
          <w:b/>
          <w:sz w:val="24"/>
          <w:szCs w:val="24"/>
          <w:lang w:val="en-GB"/>
        </w:rPr>
        <w:t>3.2.</w:t>
      </w:r>
      <w:r w:rsidR="00EE7BA5" w:rsidRPr="00E014D4">
        <w:rPr>
          <w:rFonts w:ascii="Arial" w:hAnsi="Arial" w:cs="Arial"/>
          <w:b/>
          <w:sz w:val="24"/>
          <w:szCs w:val="24"/>
          <w:lang w:val="en-GB"/>
        </w:rPr>
        <w:t>2.</w:t>
      </w:r>
      <w:r w:rsidRPr="00E014D4">
        <w:rPr>
          <w:rFonts w:ascii="Arial" w:hAnsi="Arial" w:cs="Arial"/>
          <w:b/>
          <w:sz w:val="24"/>
          <w:szCs w:val="24"/>
          <w:lang w:val="en-GB"/>
        </w:rPr>
        <w:tab/>
      </w:r>
      <w:r w:rsidR="00361E22" w:rsidRPr="00E014D4">
        <w:rPr>
          <w:rFonts w:ascii="Arial" w:hAnsi="Arial" w:cs="Arial"/>
          <w:b/>
          <w:sz w:val="24"/>
          <w:szCs w:val="24"/>
          <w:lang w:val="en-GB"/>
        </w:rPr>
        <w:t xml:space="preserve">Premises and Risks </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3.2.2.</w:instrText>
      </w:r>
      <w:r w:rsidR="0068507B" w:rsidRPr="00E014D4">
        <w:rPr>
          <w:rFonts w:ascii="Arial" w:hAnsi="Arial" w:cs="Arial"/>
          <w:b/>
          <w:sz w:val="24"/>
          <w:szCs w:val="24"/>
          <w:lang w:val="en-GB"/>
        </w:rPr>
        <w:tab/>
        <w:instrText>Premissas e Riscos</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65CA0FE9" w14:textId="77777777" w:rsidR="00F33338" w:rsidRPr="00E014D4" w:rsidRDefault="00F33338" w:rsidP="007526DF">
      <w:pPr>
        <w:tabs>
          <w:tab w:val="left" w:pos="360"/>
        </w:tabs>
        <w:spacing w:after="0" w:line="240" w:lineRule="auto"/>
        <w:jc w:val="both"/>
        <w:rPr>
          <w:rFonts w:ascii="Arial" w:eastAsia="MS Mincho" w:hAnsi="Arial" w:cs="Arial"/>
          <w:sz w:val="24"/>
          <w:szCs w:val="24"/>
          <w:lang w:val="en-GB"/>
        </w:rPr>
      </w:pPr>
    </w:p>
    <w:p w14:paraId="13D15442" w14:textId="2E6C9F69" w:rsidR="00FC657B" w:rsidRPr="00E014D4" w:rsidRDefault="0053708B" w:rsidP="0053708B">
      <w:pPr>
        <w:tabs>
          <w:tab w:val="left" w:pos="360"/>
        </w:tabs>
        <w:spacing w:after="0" w:line="240" w:lineRule="auto"/>
        <w:jc w:val="both"/>
        <w:rPr>
          <w:rFonts w:ascii="Arial" w:eastAsia="MS Mincho" w:hAnsi="Arial" w:cs="Arial"/>
          <w:sz w:val="24"/>
          <w:szCs w:val="24"/>
          <w:lang w:val="en-GB"/>
        </w:rPr>
      </w:pPr>
      <w:r w:rsidRPr="00E014D4">
        <w:rPr>
          <w:rFonts w:ascii="Arial" w:eastAsia="MS Mincho" w:hAnsi="Arial" w:cs="Arial"/>
          <w:sz w:val="24"/>
          <w:szCs w:val="24"/>
          <w:lang w:val="en-GB"/>
        </w:rPr>
        <w:t xml:space="preserve">As already mentioned, in Brazil, 80 per cent of the marine species of commercial values, such as fish, crustaceans, and </w:t>
      </w:r>
      <w:r w:rsidR="00E014D4" w:rsidRPr="00E014D4">
        <w:rPr>
          <w:rFonts w:ascii="Arial" w:eastAsia="MS Mincho" w:hAnsi="Arial" w:cs="Arial"/>
          <w:sz w:val="24"/>
          <w:szCs w:val="24"/>
          <w:lang w:val="en-GB"/>
        </w:rPr>
        <w:t>molluscs</w:t>
      </w:r>
      <w:r w:rsidRPr="00E014D4">
        <w:rPr>
          <w:rFonts w:ascii="Arial" w:eastAsia="MS Mincho" w:hAnsi="Arial" w:cs="Arial"/>
          <w:sz w:val="24"/>
          <w:szCs w:val="24"/>
          <w:lang w:val="en-GB"/>
        </w:rPr>
        <w:t>, depend on mangrove ecosystems in their stages and cycles of life. At the global level, the deficit of nutrients in marine ecosystems arising from the degradation of mangroves brings losses of about 4.7 million tonnes of fish and 1.5 million tonnes of shrimp to the fishing industry.</w:t>
      </w:r>
      <w:r w:rsidR="00FC657B" w:rsidRPr="00E014D4">
        <w:rPr>
          <w:rFonts w:ascii="Arial" w:eastAsia="MS Mincho" w:hAnsi="Arial" w:cs="Arial"/>
          <w:sz w:val="24"/>
          <w:szCs w:val="24"/>
          <w:lang w:val="en-GB"/>
        </w:rPr>
        <w:t xml:space="preserve"> </w:t>
      </w:r>
    </w:p>
    <w:p w14:paraId="0A893875" w14:textId="77777777" w:rsidR="0053708B" w:rsidRPr="00E014D4" w:rsidRDefault="0053708B" w:rsidP="00FC657B">
      <w:pPr>
        <w:tabs>
          <w:tab w:val="left" w:pos="360"/>
        </w:tabs>
        <w:spacing w:after="0" w:line="240" w:lineRule="auto"/>
        <w:jc w:val="both"/>
        <w:rPr>
          <w:rFonts w:ascii="Arial" w:eastAsia="MS Mincho" w:hAnsi="Arial" w:cs="Arial"/>
          <w:sz w:val="24"/>
          <w:szCs w:val="24"/>
          <w:lang w:val="en-GB"/>
        </w:rPr>
      </w:pPr>
    </w:p>
    <w:p w14:paraId="16327F40" w14:textId="112B1720" w:rsidR="00FC657B" w:rsidRPr="00E014D4" w:rsidRDefault="0053708B" w:rsidP="00FC657B">
      <w:pPr>
        <w:tabs>
          <w:tab w:val="left" w:pos="360"/>
        </w:tabs>
        <w:spacing w:after="0" w:line="240" w:lineRule="auto"/>
        <w:jc w:val="both"/>
        <w:rPr>
          <w:rFonts w:ascii="Arial" w:eastAsia="MS Mincho" w:hAnsi="Arial" w:cs="Arial"/>
          <w:sz w:val="24"/>
          <w:szCs w:val="24"/>
          <w:lang w:val="en-GB"/>
        </w:rPr>
      </w:pPr>
      <w:r w:rsidRPr="00E014D4">
        <w:rPr>
          <w:rFonts w:ascii="Arial" w:eastAsia="MS Mincho" w:hAnsi="Arial" w:cs="Arial"/>
          <w:sz w:val="24"/>
          <w:szCs w:val="24"/>
          <w:lang w:val="en-GB"/>
        </w:rPr>
        <w:t xml:space="preserve">Besides the depletion of habitats, some more important species, both for the  ecosystem services they provide as well as for their role in the local economy are showing signs of overexploitation. One of these is the </w:t>
      </w:r>
      <w:r w:rsidRPr="00E014D4">
        <w:rPr>
          <w:rFonts w:ascii="Arial" w:eastAsia="MS Mincho" w:hAnsi="Arial" w:cs="Arial"/>
          <w:i/>
          <w:sz w:val="24"/>
          <w:szCs w:val="24"/>
          <w:lang w:val="en-GB"/>
        </w:rPr>
        <w:t>uçá</w:t>
      </w:r>
      <w:r w:rsidRPr="00E014D4">
        <w:rPr>
          <w:rFonts w:ascii="Arial" w:eastAsia="MS Mincho" w:hAnsi="Arial" w:cs="Arial"/>
          <w:sz w:val="24"/>
          <w:szCs w:val="24"/>
          <w:lang w:val="en-GB"/>
        </w:rPr>
        <w:t xml:space="preserve"> crab, which plays an important role in soil aeration and nutrient cycling, as well as being the main economic resource in many mangroves communities.</w:t>
      </w:r>
    </w:p>
    <w:p w14:paraId="2A487EE3" w14:textId="77777777" w:rsidR="00F33338" w:rsidRPr="00E014D4" w:rsidRDefault="00F33338" w:rsidP="00FC657B">
      <w:pPr>
        <w:tabs>
          <w:tab w:val="left" w:pos="360"/>
        </w:tabs>
        <w:spacing w:after="0" w:line="240" w:lineRule="auto"/>
        <w:jc w:val="both"/>
        <w:rPr>
          <w:rFonts w:ascii="Arial" w:eastAsia="MS Mincho" w:hAnsi="Arial" w:cs="Arial"/>
          <w:sz w:val="24"/>
          <w:szCs w:val="24"/>
          <w:lang w:val="en-GB"/>
        </w:rPr>
      </w:pPr>
    </w:p>
    <w:p w14:paraId="2677BEE0" w14:textId="47B95F6D" w:rsidR="00FC657B" w:rsidRPr="00E014D4" w:rsidRDefault="0053708B" w:rsidP="0053708B">
      <w:pPr>
        <w:tabs>
          <w:tab w:val="left" w:pos="360"/>
        </w:tabs>
        <w:spacing w:after="0" w:line="240" w:lineRule="auto"/>
        <w:jc w:val="both"/>
        <w:rPr>
          <w:rFonts w:ascii="Arial" w:eastAsia="MS Mincho" w:hAnsi="Arial" w:cs="Arial"/>
          <w:sz w:val="24"/>
          <w:szCs w:val="24"/>
          <w:lang w:val="en-GB"/>
        </w:rPr>
      </w:pPr>
      <w:r w:rsidRPr="00E014D4">
        <w:rPr>
          <w:rFonts w:ascii="Arial" w:eastAsia="MS Mincho" w:hAnsi="Arial" w:cs="Arial"/>
          <w:sz w:val="24"/>
          <w:szCs w:val="24"/>
          <w:lang w:val="en-GB"/>
        </w:rPr>
        <w:t>It is estimated that 25 per cent of Brazilian mangroves have been destroyed. Many of those that still exist are classified as vulnerable or endangered. The habitat transformation occurs by fragmentation and loss of vegetal cover and the deteriorating quality of aquatic habitats by pollution and changes in hydrodynamics, bringing about an inhospitable environment for the species and a consequent reduction and loss of ecosystem services.</w:t>
      </w:r>
    </w:p>
    <w:p w14:paraId="2D8EBF7A" w14:textId="77777777" w:rsidR="0053708B" w:rsidRPr="00E014D4" w:rsidRDefault="0053708B" w:rsidP="0053708B">
      <w:pPr>
        <w:tabs>
          <w:tab w:val="left" w:pos="360"/>
        </w:tabs>
        <w:spacing w:after="0" w:line="240" w:lineRule="auto"/>
        <w:jc w:val="both"/>
        <w:rPr>
          <w:rFonts w:ascii="Arial" w:eastAsia="MS Mincho" w:hAnsi="Arial" w:cs="Arial"/>
          <w:sz w:val="24"/>
          <w:szCs w:val="24"/>
          <w:lang w:val="en-GB"/>
        </w:rPr>
      </w:pPr>
    </w:p>
    <w:p w14:paraId="42F16E57" w14:textId="77777777" w:rsidR="0053708B" w:rsidRPr="00E014D4" w:rsidRDefault="0053708B" w:rsidP="0053708B">
      <w:pPr>
        <w:tabs>
          <w:tab w:val="left" w:pos="360"/>
        </w:tabs>
        <w:spacing w:after="0" w:line="240" w:lineRule="auto"/>
        <w:jc w:val="both"/>
        <w:rPr>
          <w:rFonts w:ascii="Arial" w:eastAsia="MS Mincho" w:hAnsi="Arial" w:cs="Arial"/>
          <w:sz w:val="24"/>
          <w:szCs w:val="24"/>
          <w:lang w:val="en-GB"/>
        </w:rPr>
      </w:pPr>
      <w:r w:rsidRPr="00E014D4">
        <w:rPr>
          <w:rFonts w:ascii="Arial" w:eastAsia="MS Mincho" w:hAnsi="Arial" w:cs="Arial"/>
          <w:sz w:val="24"/>
          <w:szCs w:val="24"/>
          <w:lang w:val="en-GB"/>
        </w:rPr>
        <w:t>The threats and their vectors, as well as the relative importance of these in each area of intervention of the Project, are presented to follow:</w:t>
      </w:r>
    </w:p>
    <w:p w14:paraId="2C08100F" w14:textId="77777777" w:rsidR="0053708B" w:rsidRPr="00E014D4" w:rsidRDefault="0053708B" w:rsidP="0053708B">
      <w:pPr>
        <w:tabs>
          <w:tab w:val="left" w:pos="360"/>
        </w:tabs>
        <w:spacing w:after="0" w:line="240" w:lineRule="auto"/>
        <w:jc w:val="both"/>
        <w:rPr>
          <w:rFonts w:ascii="Arial" w:eastAsia="MS Mincho" w:hAnsi="Arial" w:cs="Arial"/>
          <w:sz w:val="24"/>
          <w:szCs w:val="24"/>
          <w:lang w:val="en-GB"/>
        </w:rPr>
      </w:pPr>
    </w:p>
    <w:p w14:paraId="44E3FBC6" w14:textId="236BADB0" w:rsidR="00FC657B" w:rsidRPr="00E014D4" w:rsidRDefault="00FC657B" w:rsidP="0053708B">
      <w:pPr>
        <w:tabs>
          <w:tab w:val="left" w:pos="360"/>
        </w:tabs>
        <w:spacing w:after="0" w:line="240" w:lineRule="auto"/>
        <w:jc w:val="both"/>
        <w:rPr>
          <w:rFonts w:ascii="Arial" w:eastAsia="MS Mincho" w:hAnsi="Arial" w:cs="Arial"/>
          <w:iCs/>
          <w:sz w:val="24"/>
          <w:szCs w:val="24"/>
          <w:lang w:val="en-GB"/>
        </w:rPr>
      </w:pPr>
      <w:r w:rsidRPr="00E014D4">
        <w:rPr>
          <w:rFonts w:ascii="Arial" w:eastAsia="MS Mincho" w:hAnsi="Arial" w:cs="Arial"/>
          <w:b/>
          <w:iCs/>
          <w:sz w:val="24"/>
          <w:szCs w:val="24"/>
          <w:lang w:val="en-GB"/>
        </w:rPr>
        <w:t>- A</w:t>
      </w:r>
      <w:r w:rsidR="0053708B" w:rsidRPr="00E014D4">
        <w:rPr>
          <w:rFonts w:ascii="Arial" w:eastAsia="MS Mincho" w:hAnsi="Arial" w:cs="Arial"/>
          <w:b/>
          <w:iCs/>
          <w:sz w:val="24"/>
          <w:szCs w:val="24"/>
          <w:lang w:val="en-GB"/>
        </w:rPr>
        <w:t>quiculture</w:t>
      </w:r>
      <w:r w:rsidRPr="00E014D4">
        <w:rPr>
          <w:rFonts w:ascii="Arial" w:eastAsia="MS Mincho" w:hAnsi="Arial" w:cs="Arial"/>
          <w:b/>
          <w:iCs/>
          <w:sz w:val="24"/>
          <w:szCs w:val="24"/>
          <w:lang w:val="en-GB"/>
        </w:rPr>
        <w:t>:</w:t>
      </w:r>
    </w:p>
    <w:p w14:paraId="57CD356D" w14:textId="77E8B285" w:rsidR="005F3259" w:rsidRPr="00E014D4" w:rsidRDefault="005F3259" w:rsidP="005F3259">
      <w:pPr>
        <w:pStyle w:val="ListParagraph"/>
        <w:numPr>
          <w:ilvl w:val="0"/>
          <w:numId w:val="5"/>
        </w:numPr>
        <w:spacing w:after="0" w:line="240" w:lineRule="auto"/>
        <w:ind w:left="567" w:hanging="283"/>
        <w:jc w:val="both"/>
        <w:rPr>
          <w:rFonts w:ascii="Arial" w:hAnsi="Arial" w:cs="Arial"/>
          <w:sz w:val="24"/>
          <w:szCs w:val="24"/>
          <w:lang w:val="en-GB"/>
        </w:rPr>
      </w:pPr>
      <w:r w:rsidRPr="00E014D4">
        <w:rPr>
          <w:rFonts w:ascii="Arial" w:hAnsi="Arial" w:cs="Arial"/>
          <w:sz w:val="24"/>
          <w:szCs w:val="24"/>
          <w:lang w:val="en-GB"/>
        </w:rPr>
        <w:t xml:space="preserve">Shrimp farming has negatively affected mangrove ecosystems with the construction of shrimp tanks and barriers that </w:t>
      </w:r>
      <w:r w:rsidR="00E014D4" w:rsidRPr="00E014D4">
        <w:rPr>
          <w:rFonts w:ascii="Arial" w:hAnsi="Arial" w:cs="Arial"/>
          <w:sz w:val="24"/>
          <w:szCs w:val="24"/>
          <w:lang w:val="en-GB"/>
        </w:rPr>
        <w:t>modify</w:t>
      </w:r>
      <w:r w:rsidRPr="00E014D4">
        <w:rPr>
          <w:rFonts w:ascii="Arial" w:hAnsi="Arial" w:cs="Arial"/>
          <w:sz w:val="24"/>
          <w:szCs w:val="24"/>
          <w:lang w:val="en-GB"/>
        </w:rPr>
        <w:t xml:space="preserve"> the natural bodies of water, change water flow and perturb hydrological equilibrium;</w:t>
      </w:r>
    </w:p>
    <w:p w14:paraId="47E82838" w14:textId="6F3FDAB2" w:rsidR="005F3259" w:rsidRPr="00E014D4" w:rsidRDefault="005F3259" w:rsidP="005F3259">
      <w:pPr>
        <w:pStyle w:val="ListParagraph"/>
        <w:numPr>
          <w:ilvl w:val="0"/>
          <w:numId w:val="5"/>
        </w:numPr>
        <w:spacing w:after="0" w:line="240" w:lineRule="auto"/>
        <w:ind w:left="567" w:hanging="283"/>
        <w:jc w:val="both"/>
        <w:rPr>
          <w:rFonts w:ascii="Arial" w:hAnsi="Arial" w:cs="Arial"/>
          <w:sz w:val="24"/>
          <w:szCs w:val="24"/>
          <w:lang w:val="en-GB"/>
        </w:rPr>
      </w:pPr>
      <w:r w:rsidRPr="00E014D4">
        <w:rPr>
          <w:rFonts w:ascii="Arial" w:hAnsi="Arial" w:cs="Arial"/>
          <w:sz w:val="24"/>
          <w:szCs w:val="24"/>
          <w:lang w:val="en-GB"/>
        </w:rPr>
        <w:t>Water pollution due to chemical spills;</w:t>
      </w:r>
    </w:p>
    <w:p w14:paraId="1B7EEC67" w14:textId="150B0036" w:rsidR="005F3259" w:rsidRPr="00E014D4" w:rsidRDefault="005F3259" w:rsidP="005F3259">
      <w:pPr>
        <w:pStyle w:val="ListParagraph"/>
        <w:numPr>
          <w:ilvl w:val="0"/>
          <w:numId w:val="5"/>
        </w:numPr>
        <w:spacing w:after="0" w:line="240" w:lineRule="auto"/>
        <w:ind w:left="567" w:hanging="283"/>
        <w:jc w:val="both"/>
        <w:rPr>
          <w:rFonts w:ascii="Arial" w:hAnsi="Arial" w:cs="Arial"/>
          <w:sz w:val="24"/>
          <w:szCs w:val="24"/>
          <w:lang w:val="en-GB"/>
        </w:rPr>
      </w:pPr>
      <w:r w:rsidRPr="00E014D4">
        <w:rPr>
          <w:rFonts w:ascii="Arial" w:hAnsi="Arial" w:cs="Arial"/>
          <w:sz w:val="24"/>
          <w:szCs w:val="24"/>
          <w:lang w:val="en-GB"/>
        </w:rPr>
        <w:t xml:space="preserve">The increase in </w:t>
      </w:r>
      <w:r w:rsidR="00E014D4">
        <w:rPr>
          <w:rFonts w:ascii="Arial" w:hAnsi="Arial" w:cs="Arial"/>
          <w:sz w:val="24"/>
          <w:szCs w:val="24"/>
          <w:lang w:val="en-GB"/>
        </w:rPr>
        <w:t>competitiveness</w:t>
      </w:r>
      <w:r w:rsidRPr="00E014D4">
        <w:rPr>
          <w:rFonts w:ascii="Arial" w:hAnsi="Arial" w:cs="Arial"/>
          <w:sz w:val="24"/>
          <w:szCs w:val="24"/>
          <w:lang w:val="en-GB"/>
        </w:rPr>
        <w:t xml:space="preserve"> among endemic species and exotic species of fauna;</w:t>
      </w:r>
    </w:p>
    <w:p w14:paraId="56A801B8" w14:textId="0D06B60A" w:rsidR="005F3259" w:rsidRPr="00E014D4" w:rsidRDefault="005F3259" w:rsidP="005F3259">
      <w:pPr>
        <w:pStyle w:val="ListParagraph"/>
        <w:numPr>
          <w:ilvl w:val="0"/>
          <w:numId w:val="5"/>
        </w:numPr>
        <w:spacing w:after="0" w:line="240" w:lineRule="auto"/>
        <w:ind w:left="567" w:hanging="283"/>
        <w:jc w:val="both"/>
        <w:rPr>
          <w:rFonts w:ascii="Arial" w:hAnsi="Arial" w:cs="Arial"/>
          <w:sz w:val="24"/>
          <w:szCs w:val="24"/>
          <w:lang w:val="en-GB"/>
        </w:rPr>
      </w:pPr>
      <w:r w:rsidRPr="00E014D4">
        <w:rPr>
          <w:rFonts w:ascii="Arial" w:hAnsi="Arial" w:cs="Arial"/>
          <w:sz w:val="24"/>
          <w:szCs w:val="24"/>
          <w:lang w:val="en-GB"/>
        </w:rPr>
        <w:t xml:space="preserve">The introduction of pathogenic agents and parasites; and </w:t>
      </w:r>
    </w:p>
    <w:p w14:paraId="6800863F" w14:textId="77777777" w:rsidR="005F3259" w:rsidRPr="00E014D4" w:rsidRDefault="005F3259" w:rsidP="005F3259">
      <w:pPr>
        <w:pStyle w:val="ListParagraph"/>
        <w:numPr>
          <w:ilvl w:val="0"/>
          <w:numId w:val="5"/>
        </w:numPr>
        <w:spacing w:after="0" w:line="240" w:lineRule="auto"/>
        <w:ind w:left="567" w:hanging="283"/>
        <w:jc w:val="both"/>
        <w:rPr>
          <w:rFonts w:ascii="Arial" w:eastAsia="MS Mincho" w:hAnsi="Arial" w:cs="Arial"/>
          <w:sz w:val="24"/>
          <w:szCs w:val="24"/>
          <w:lang w:val="en-GB"/>
        </w:rPr>
      </w:pPr>
      <w:r w:rsidRPr="00E014D4">
        <w:rPr>
          <w:rFonts w:ascii="Arial" w:hAnsi="Arial" w:cs="Arial"/>
          <w:sz w:val="24"/>
          <w:szCs w:val="24"/>
          <w:lang w:val="en-GB"/>
        </w:rPr>
        <w:t>The genetic alterations in local fauna by exotic species. The displacement and exclusion of local communities and their traditional fishing territories also has occurred in some areas.</w:t>
      </w:r>
    </w:p>
    <w:p w14:paraId="605594FB" w14:textId="772B1B57" w:rsidR="00B86A6F" w:rsidRPr="00E014D4" w:rsidRDefault="005F3259" w:rsidP="005F3259">
      <w:pPr>
        <w:spacing w:after="0" w:line="240" w:lineRule="auto"/>
        <w:ind w:left="284"/>
        <w:jc w:val="both"/>
        <w:rPr>
          <w:rFonts w:ascii="Arial" w:eastAsia="MS Mincho" w:hAnsi="Arial" w:cs="Arial"/>
          <w:sz w:val="24"/>
          <w:szCs w:val="24"/>
          <w:lang w:val="en-GB"/>
        </w:rPr>
      </w:pPr>
      <w:r w:rsidRPr="00E014D4">
        <w:rPr>
          <w:rFonts w:ascii="Arial" w:eastAsia="MS Mincho" w:hAnsi="Arial" w:cs="Arial"/>
          <w:sz w:val="24"/>
          <w:szCs w:val="24"/>
          <w:lang w:val="en-GB"/>
        </w:rPr>
        <w:t xml:space="preserve"> </w:t>
      </w:r>
    </w:p>
    <w:p w14:paraId="4E4143F0" w14:textId="0BF3934B" w:rsidR="00FC657B" w:rsidRPr="00E014D4" w:rsidRDefault="00FC657B" w:rsidP="00300082">
      <w:pPr>
        <w:spacing w:after="0" w:line="240" w:lineRule="auto"/>
        <w:jc w:val="both"/>
        <w:rPr>
          <w:rFonts w:ascii="Arial" w:hAnsi="Arial" w:cs="Arial"/>
          <w:sz w:val="24"/>
          <w:szCs w:val="24"/>
          <w:lang w:val="en-GB"/>
        </w:rPr>
      </w:pPr>
      <w:r w:rsidRPr="00E014D4">
        <w:rPr>
          <w:rFonts w:ascii="Arial" w:hAnsi="Arial" w:cs="Arial"/>
          <w:b/>
          <w:iCs/>
          <w:sz w:val="24"/>
          <w:szCs w:val="24"/>
          <w:lang w:val="en-GB"/>
        </w:rPr>
        <w:t xml:space="preserve">- </w:t>
      </w:r>
      <w:r w:rsidR="00300082" w:rsidRPr="00E014D4">
        <w:rPr>
          <w:rFonts w:ascii="Arial" w:hAnsi="Arial" w:cs="Arial"/>
          <w:b/>
          <w:iCs/>
          <w:sz w:val="24"/>
          <w:szCs w:val="24"/>
          <w:lang w:val="en-GB"/>
        </w:rPr>
        <w:t>Fishing industry</w:t>
      </w:r>
      <w:r w:rsidRPr="00E014D4">
        <w:rPr>
          <w:rFonts w:ascii="Arial" w:hAnsi="Arial" w:cs="Arial"/>
          <w:i/>
          <w:iCs/>
          <w:sz w:val="24"/>
          <w:szCs w:val="24"/>
          <w:lang w:val="en-GB"/>
        </w:rPr>
        <w:t xml:space="preserve"> </w:t>
      </w:r>
      <w:r w:rsidR="00300082" w:rsidRPr="00E014D4">
        <w:rPr>
          <w:rFonts w:ascii="Arial" w:hAnsi="Arial" w:cs="Arial"/>
          <w:i/>
          <w:iCs/>
          <w:sz w:val="24"/>
          <w:szCs w:val="24"/>
          <w:lang w:val="en-GB"/>
        </w:rPr>
        <w:t>–</w:t>
      </w:r>
      <w:r w:rsidRPr="00E014D4">
        <w:rPr>
          <w:rFonts w:ascii="Arial" w:hAnsi="Arial" w:cs="Arial"/>
          <w:sz w:val="24"/>
          <w:szCs w:val="24"/>
          <w:lang w:val="en-GB"/>
        </w:rPr>
        <w:t xml:space="preserve"> </w:t>
      </w:r>
      <w:r w:rsidR="00300082" w:rsidRPr="00E014D4">
        <w:rPr>
          <w:rFonts w:ascii="Arial" w:hAnsi="Arial" w:cs="Arial"/>
          <w:sz w:val="24"/>
          <w:szCs w:val="24"/>
          <w:lang w:val="en-GB"/>
        </w:rPr>
        <w:t xml:space="preserve">the increase in fishing pressure on estuaries and associated mangrove ecosystems has threatened some species. Among them is the </w:t>
      </w:r>
      <w:r w:rsidR="00300082" w:rsidRPr="00E014D4">
        <w:rPr>
          <w:rFonts w:ascii="Arial" w:hAnsi="Arial" w:cs="Arial"/>
          <w:i/>
          <w:sz w:val="24"/>
          <w:szCs w:val="24"/>
          <w:lang w:val="en-GB"/>
        </w:rPr>
        <w:t>uçá</w:t>
      </w:r>
      <w:r w:rsidR="00300082" w:rsidRPr="00E014D4">
        <w:rPr>
          <w:rFonts w:ascii="Arial" w:hAnsi="Arial" w:cs="Arial"/>
          <w:sz w:val="24"/>
          <w:szCs w:val="24"/>
          <w:lang w:val="en-GB"/>
        </w:rPr>
        <w:t xml:space="preserve"> crab, which is included in the list of overexploited species and has a fundamental role in the functioning of mangroves, affecting the equilibrium of nutrients. Consequently, the number and the types of species capable of prospering in this ecosystem are altered. In addition, other illegal fishing practices have lead to over-fishing and the destruction of the habitats, which results in the loss of coastal biodiversity.</w:t>
      </w:r>
      <w:r w:rsidRPr="00E014D4">
        <w:rPr>
          <w:rFonts w:ascii="Arial" w:hAnsi="Arial" w:cs="Arial"/>
          <w:sz w:val="24"/>
          <w:szCs w:val="24"/>
          <w:lang w:val="en-GB"/>
        </w:rPr>
        <w:t xml:space="preserve"> </w:t>
      </w:r>
    </w:p>
    <w:p w14:paraId="38D83776" w14:textId="77777777" w:rsidR="00B86A6F" w:rsidRPr="00E014D4" w:rsidRDefault="00B86A6F" w:rsidP="005C5A42">
      <w:pPr>
        <w:tabs>
          <w:tab w:val="left" w:pos="720"/>
        </w:tabs>
        <w:spacing w:after="0" w:line="240" w:lineRule="auto"/>
        <w:jc w:val="both"/>
        <w:rPr>
          <w:rFonts w:ascii="Arial" w:hAnsi="Arial" w:cs="Arial"/>
          <w:iCs/>
          <w:sz w:val="24"/>
          <w:szCs w:val="24"/>
          <w:lang w:val="en-GB"/>
        </w:rPr>
      </w:pPr>
    </w:p>
    <w:p w14:paraId="59D48B93" w14:textId="650DB285" w:rsidR="00B86A6F" w:rsidRPr="00E014D4" w:rsidRDefault="00FC657B" w:rsidP="00300082">
      <w:pPr>
        <w:tabs>
          <w:tab w:val="left" w:pos="720"/>
        </w:tabs>
        <w:spacing w:after="0" w:line="240" w:lineRule="auto"/>
        <w:jc w:val="both"/>
        <w:rPr>
          <w:rFonts w:ascii="Arial" w:hAnsi="Arial" w:cs="Arial"/>
          <w:sz w:val="24"/>
          <w:szCs w:val="24"/>
          <w:lang w:val="en-GB"/>
        </w:rPr>
      </w:pPr>
      <w:r w:rsidRPr="00E014D4">
        <w:rPr>
          <w:rFonts w:ascii="Arial" w:hAnsi="Arial" w:cs="Arial"/>
          <w:b/>
          <w:iCs/>
          <w:sz w:val="24"/>
          <w:szCs w:val="24"/>
          <w:lang w:val="en-GB"/>
        </w:rPr>
        <w:t>- Agricultur</w:t>
      </w:r>
      <w:r w:rsidR="00300082" w:rsidRPr="00E014D4">
        <w:rPr>
          <w:rFonts w:ascii="Arial" w:hAnsi="Arial" w:cs="Arial"/>
          <w:b/>
          <w:iCs/>
          <w:sz w:val="24"/>
          <w:szCs w:val="24"/>
          <w:lang w:val="en-GB"/>
        </w:rPr>
        <w:t>e</w:t>
      </w:r>
      <w:r w:rsidRPr="00E014D4">
        <w:rPr>
          <w:rFonts w:ascii="Arial" w:hAnsi="Arial" w:cs="Arial"/>
          <w:i/>
          <w:iCs/>
          <w:sz w:val="24"/>
          <w:szCs w:val="24"/>
          <w:lang w:val="en-GB"/>
        </w:rPr>
        <w:t xml:space="preserve"> – </w:t>
      </w:r>
      <w:r w:rsidR="00300082" w:rsidRPr="00E014D4">
        <w:rPr>
          <w:rFonts w:ascii="Arial" w:hAnsi="Arial" w:cs="Arial"/>
          <w:iCs/>
          <w:sz w:val="24"/>
          <w:szCs w:val="24"/>
          <w:lang w:val="en-GB"/>
        </w:rPr>
        <w:t xml:space="preserve">the cultivation of rice and sugar cane are the principal agricultural products planted in the </w:t>
      </w:r>
      <w:r w:rsidR="00E014D4" w:rsidRPr="00E014D4">
        <w:rPr>
          <w:rFonts w:ascii="Arial" w:hAnsi="Arial" w:cs="Arial"/>
          <w:iCs/>
          <w:sz w:val="24"/>
          <w:szCs w:val="24"/>
          <w:lang w:val="en-GB"/>
        </w:rPr>
        <w:t>micro basins</w:t>
      </w:r>
      <w:r w:rsidR="00300082" w:rsidRPr="00E014D4">
        <w:rPr>
          <w:rFonts w:ascii="Arial" w:hAnsi="Arial" w:cs="Arial"/>
          <w:iCs/>
          <w:sz w:val="24"/>
          <w:szCs w:val="24"/>
          <w:lang w:val="en-GB"/>
        </w:rPr>
        <w:t xml:space="preserve"> along the coast. These have a negative impact on mangrove areas, being able to bring about the reduction of quantity and quality of water and inducing alterations in the hydrologic equilibrium with the increase of sedimentation, erosion, and siltation. The cultivation of sugar cane in the Northeast uses large quantities of nitrates and fertilisers. The improper elimination of liquid waste produced by the power plants has polluted waterways. Practices of irrigation for the cultivation of rice reduce the flow and quality of water due to the diversion of streams and the draining of lagoons and the flow with high levels of salt, pesticides, and fertilisers.</w:t>
      </w:r>
      <w:r w:rsidRPr="00E014D4">
        <w:rPr>
          <w:rFonts w:ascii="Arial" w:hAnsi="Arial" w:cs="Arial"/>
          <w:sz w:val="24"/>
          <w:szCs w:val="24"/>
          <w:lang w:val="en-GB"/>
        </w:rPr>
        <w:t xml:space="preserve"> </w:t>
      </w:r>
    </w:p>
    <w:p w14:paraId="49FB5AD9" w14:textId="77777777" w:rsidR="005C5A42" w:rsidRPr="00E014D4" w:rsidRDefault="005C5A42" w:rsidP="005C5A42">
      <w:pPr>
        <w:tabs>
          <w:tab w:val="left" w:pos="720"/>
        </w:tabs>
        <w:spacing w:after="0" w:line="240" w:lineRule="auto"/>
        <w:jc w:val="both"/>
        <w:rPr>
          <w:rFonts w:ascii="Arial" w:hAnsi="Arial" w:cs="Arial"/>
          <w:iCs/>
          <w:sz w:val="24"/>
          <w:szCs w:val="24"/>
          <w:lang w:val="en-GB"/>
        </w:rPr>
      </w:pPr>
    </w:p>
    <w:p w14:paraId="4AD90582" w14:textId="19BE8D33" w:rsidR="00B86A6F" w:rsidRPr="00E014D4" w:rsidRDefault="00FC657B" w:rsidP="005C5A42">
      <w:pPr>
        <w:tabs>
          <w:tab w:val="left" w:pos="720"/>
        </w:tabs>
        <w:spacing w:after="0" w:line="240" w:lineRule="auto"/>
        <w:jc w:val="both"/>
        <w:rPr>
          <w:rFonts w:ascii="Arial" w:hAnsi="Arial" w:cs="Arial"/>
          <w:color w:val="0000FF"/>
          <w:sz w:val="24"/>
          <w:szCs w:val="24"/>
          <w:lang w:val="en-GB"/>
        </w:rPr>
      </w:pPr>
      <w:r w:rsidRPr="00E014D4">
        <w:rPr>
          <w:rFonts w:ascii="Arial" w:hAnsi="Arial" w:cs="Arial"/>
          <w:b/>
          <w:iCs/>
          <w:sz w:val="24"/>
          <w:szCs w:val="24"/>
          <w:lang w:val="en-GB"/>
        </w:rPr>
        <w:t xml:space="preserve">- </w:t>
      </w:r>
      <w:r w:rsidR="004F659B" w:rsidRPr="00E014D4">
        <w:rPr>
          <w:rFonts w:ascii="Arial" w:hAnsi="Arial" w:cs="Arial"/>
          <w:b/>
          <w:iCs/>
          <w:sz w:val="24"/>
          <w:szCs w:val="24"/>
          <w:lang w:val="en-GB"/>
        </w:rPr>
        <w:t xml:space="preserve">The construction of urban, industrial, and tourism installations </w:t>
      </w:r>
      <w:r w:rsidR="00BC5510" w:rsidRPr="00E014D4">
        <w:rPr>
          <w:rFonts w:ascii="Arial" w:hAnsi="Arial" w:cs="Arial"/>
          <w:iCs/>
          <w:sz w:val="24"/>
          <w:szCs w:val="24"/>
          <w:lang w:val="en-GB"/>
        </w:rPr>
        <w:t xml:space="preserve">entails deforestation, landfilling mangrove areas, erosion, sedimentation, eutrophication, and unforeseeable changes in the water regimes of mangrove environments. Water habitats are also being polluted by the inadequate treatment of sewage and domestic and industrial </w:t>
      </w:r>
      <w:r w:rsidR="00E014D4" w:rsidRPr="00E014D4">
        <w:rPr>
          <w:rFonts w:ascii="Arial" w:hAnsi="Arial" w:cs="Arial"/>
          <w:iCs/>
          <w:sz w:val="24"/>
          <w:szCs w:val="24"/>
          <w:lang w:val="en-GB"/>
        </w:rPr>
        <w:t>polluters</w:t>
      </w:r>
      <w:r w:rsidR="00BC5510" w:rsidRPr="00E014D4">
        <w:rPr>
          <w:rFonts w:ascii="Arial" w:hAnsi="Arial" w:cs="Arial"/>
          <w:iCs/>
          <w:sz w:val="24"/>
          <w:szCs w:val="24"/>
          <w:lang w:val="en-GB"/>
        </w:rPr>
        <w:t xml:space="preserve"> as well as by heavy metals and other toxic products, such as ammonia, nitrites, and nitrates. In addition, the expansion of the construction of tourist businesses along the coastal areas has gained force in recent years</w:t>
      </w:r>
      <w:r w:rsidRPr="00E014D4">
        <w:rPr>
          <w:rFonts w:ascii="Arial" w:hAnsi="Arial" w:cs="Arial"/>
          <w:color w:val="0000FF"/>
          <w:sz w:val="24"/>
          <w:szCs w:val="24"/>
          <w:lang w:val="en-GB"/>
        </w:rPr>
        <w:t>.</w:t>
      </w:r>
      <w:r w:rsidR="005C5A42" w:rsidRPr="00E014D4">
        <w:rPr>
          <w:rFonts w:ascii="Arial" w:hAnsi="Arial" w:cs="Arial"/>
          <w:iCs/>
          <w:sz w:val="24"/>
          <w:szCs w:val="24"/>
          <w:lang w:val="en-GB"/>
        </w:rPr>
        <w:t xml:space="preserve"> </w:t>
      </w:r>
    </w:p>
    <w:p w14:paraId="02B51B6E" w14:textId="77777777" w:rsidR="005C5A42" w:rsidRPr="00E014D4" w:rsidRDefault="005C5A42" w:rsidP="005C5A42">
      <w:pPr>
        <w:tabs>
          <w:tab w:val="left" w:pos="720"/>
        </w:tabs>
        <w:spacing w:after="0" w:line="240" w:lineRule="auto"/>
        <w:jc w:val="both"/>
        <w:rPr>
          <w:rFonts w:ascii="Arial" w:hAnsi="Arial" w:cs="Arial"/>
          <w:iCs/>
          <w:sz w:val="24"/>
          <w:szCs w:val="24"/>
          <w:lang w:val="en-GB"/>
        </w:rPr>
      </w:pPr>
    </w:p>
    <w:p w14:paraId="7B164959" w14:textId="6AAA5DC3" w:rsidR="00BC5510" w:rsidRPr="00E014D4" w:rsidRDefault="00FC657B" w:rsidP="00BC5510">
      <w:pPr>
        <w:spacing w:after="0" w:line="240" w:lineRule="auto"/>
        <w:jc w:val="both"/>
        <w:rPr>
          <w:rFonts w:ascii="Arial" w:hAnsi="Arial" w:cs="Arial"/>
          <w:sz w:val="24"/>
          <w:szCs w:val="24"/>
          <w:lang w:val="en-GB"/>
        </w:rPr>
      </w:pPr>
      <w:r w:rsidRPr="00E014D4">
        <w:rPr>
          <w:rFonts w:ascii="Arial" w:hAnsi="Arial" w:cs="Arial"/>
          <w:b/>
          <w:iCs/>
          <w:sz w:val="24"/>
          <w:szCs w:val="24"/>
          <w:lang w:val="en-GB"/>
        </w:rPr>
        <w:t xml:space="preserve">- </w:t>
      </w:r>
      <w:r w:rsidR="00BC5510" w:rsidRPr="00E014D4">
        <w:rPr>
          <w:rFonts w:ascii="Arial" w:hAnsi="Arial" w:cs="Arial"/>
          <w:b/>
          <w:iCs/>
          <w:sz w:val="24"/>
          <w:szCs w:val="24"/>
          <w:lang w:val="en-GB"/>
        </w:rPr>
        <w:t xml:space="preserve">Wood </w:t>
      </w:r>
      <w:r w:rsidRPr="00E014D4">
        <w:rPr>
          <w:rFonts w:ascii="Arial" w:hAnsi="Arial" w:cs="Arial"/>
          <w:sz w:val="24"/>
          <w:szCs w:val="24"/>
          <w:lang w:val="en-GB"/>
        </w:rPr>
        <w:t xml:space="preserve">– </w:t>
      </w:r>
      <w:r w:rsidR="00BC5510" w:rsidRPr="00E014D4">
        <w:rPr>
          <w:rFonts w:ascii="Arial" w:hAnsi="Arial" w:cs="Arial"/>
          <w:sz w:val="24"/>
          <w:szCs w:val="24"/>
          <w:lang w:val="en-GB"/>
        </w:rPr>
        <w:t xml:space="preserve">The </w:t>
      </w:r>
      <w:r w:rsidRPr="00E014D4">
        <w:rPr>
          <w:rFonts w:ascii="Arial" w:hAnsi="Arial" w:cs="Arial"/>
          <w:i/>
          <w:iCs/>
          <w:sz w:val="24"/>
          <w:szCs w:val="24"/>
          <w:lang w:val="en-GB"/>
        </w:rPr>
        <w:t>Rizhophora mangle</w:t>
      </w:r>
      <w:r w:rsidRPr="00E014D4">
        <w:rPr>
          <w:rFonts w:ascii="Arial" w:hAnsi="Arial" w:cs="Arial"/>
          <w:sz w:val="24"/>
          <w:szCs w:val="24"/>
          <w:lang w:val="en-GB"/>
        </w:rPr>
        <w:t xml:space="preserve"> </w:t>
      </w:r>
      <w:r w:rsidR="00BC5510" w:rsidRPr="00E014D4">
        <w:rPr>
          <w:rFonts w:ascii="Arial" w:hAnsi="Arial" w:cs="Arial"/>
          <w:sz w:val="24"/>
          <w:szCs w:val="24"/>
          <w:lang w:val="en-GB"/>
        </w:rPr>
        <w:t xml:space="preserve">and </w:t>
      </w:r>
      <w:r w:rsidRPr="00E014D4">
        <w:rPr>
          <w:rFonts w:ascii="Arial" w:hAnsi="Arial" w:cs="Arial"/>
          <w:i/>
          <w:iCs/>
          <w:sz w:val="24"/>
          <w:szCs w:val="24"/>
          <w:lang w:val="en-GB"/>
        </w:rPr>
        <w:t>Lagunculária</w:t>
      </w:r>
      <w:r w:rsidRPr="00E014D4">
        <w:rPr>
          <w:rFonts w:ascii="Arial" w:hAnsi="Arial" w:cs="Arial"/>
          <w:sz w:val="24"/>
          <w:szCs w:val="24"/>
          <w:lang w:val="en-GB"/>
        </w:rPr>
        <w:t xml:space="preserve"> </w:t>
      </w:r>
      <w:r w:rsidR="00BC5510" w:rsidRPr="00E014D4">
        <w:rPr>
          <w:rFonts w:ascii="Arial" w:hAnsi="Arial" w:cs="Arial"/>
          <w:sz w:val="24"/>
          <w:szCs w:val="24"/>
          <w:lang w:val="en-GB"/>
        </w:rPr>
        <w:t xml:space="preserve">species are species that have various uses in the North and Northeast. Other types of wood are used for their astringent and antibiotic properties or as sweeteners and traditional remedies. Despite existing legislation, the extraction of wood does not observe sustainable </w:t>
      </w:r>
      <w:r w:rsidR="00E014D4" w:rsidRPr="00E014D4">
        <w:rPr>
          <w:rFonts w:ascii="Arial" w:hAnsi="Arial" w:cs="Arial"/>
          <w:sz w:val="24"/>
          <w:szCs w:val="24"/>
          <w:lang w:val="en-GB"/>
        </w:rPr>
        <w:t>techniques</w:t>
      </w:r>
      <w:r w:rsidR="00BC5510" w:rsidRPr="00E014D4">
        <w:rPr>
          <w:rFonts w:ascii="Arial" w:hAnsi="Arial" w:cs="Arial"/>
          <w:sz w:val="24"/>
          <w:szCs w:val="24"/>
          <w:lang w:val="en-GB"/>
        </w:rPr>
        <w:t xml:space="preserve"> or levels and relies very little on forest management plans.</w:t>
      </w:r>
    </w:p>
    <w:p w14:paraId="68573111" w14:textId="77777777" w:rsidR="00BC5510" w:rsidRPr="00E014D4" w:rsidRDefault="00BC5510" w:rsidP="00BC5510">
      <w:pPr>
        <w:spacing w:after="0" w:line="240" w:lineRule="auto"/>
        <w:jc w:val="both"/>
        <w:rPr>
          <w:rFonts w:ascii="Arial" w:hAnsi="Arial" w:cs="Arial"/>
          <w:sz w:val="24"/>
          <w:szCs w:val="24"/>
          <w:lang w:val="en-GB"/>
        </w:rPr>
      </w:pPr>
    </w:p>
    <w:p w14:paraId="5C4C07E0" w14:textId="77777777" w:rsidR="00BC5510" w:rsidRPr="00E014D4" w:rsidRDefault="00FC657B" w:rsidP="00BC5510">
      <w:pPr>
        <w:spacing w:after="0" w:line="240" w:lineRule="auto"/>
        <w:jc w:val="both"/>
        <w:rPr>
          <w:rFonts w:ascii="Arial" w:hAnsi="Arial" w:cs="Arial"/>
          <w:sz w:val="24"/>
          <w:szCs w:val="24"/>
          <w:lang w:val="en-GB"/>
        </w:rPr>
      </w:pPr>
      <w:r w:rsidRPr="00E014D4">
        <w:rPr>
          <w:rFonts w:ascii="Arial" w:hAnsi="Arial" w:cs="Arial"/>
          <w:b/>
          <w:iCs/>
          <w:sz w:val="24"/>
          <w:szCs w:val="24"/>
          <w:lang w:val="en-GB"/>
        </w:rPr>
        <w:t xml:space="preserve">- </w:t>
      </w:r>
      <w:r w:rsidR="00BC5510" w:rsidRPr="00E014D4">
        <w:rPr>
          <w:rFonts w:ascii="Arial" w:hAnsi="Arial" w:cs="Arial"/>
          <w:b/>
          <w:iCs/>
          <w:sz w:val="24"/>
          <w:szCs w:val="24"/>
          <w:lang w:val="en-GB"/>
        </w:rPr>
        <w:t xml:space="preserve">Climate change </w:t>
      </w:r>
      <w:r w:rsidRPr="00E014D4">
        <w:rPr>
          <w:rFonts w:ascii="Arial" w:hAnsi="Arial" w:cs="Arial"/>
          <w:sz w:val="24"/>
          <w:szCs w:val="24"/>
          <w:lang w:val="en-GB"/>
        </w:rPr>
        <w:t xml:space="preserve">– </w:t>
      </w:r>
      <w:r w:rsidR="00BC5510" w:rsidRPr="00E014D4">
        <w:rPr>
          <w:rFonts w:ascii="Arial" w:hAnsi="Arial" w:cs="Arial"/>
          <w:sz w:val="24"/>
          <w:szCs w:val="24"/>
          <w:lang w:val="en-GB"/>
        </w:rPr>
        <w:t>Though they do not present a threat to mangroves in Brazil, forecasts of climatic variability with the increase in frequency in storms, changes in currents caused by climate change, and the increase in sea level point to a threat. This could bring about a retreat from mangroves with the migration of land species looking for ideal environmental conditions. This migration could be impossible due to physical obstacles constructed among mangroves, resulting in a loss of habitat and protection and regulation services that mangroves provide to land ecosystems and the coastal infrastructure. The buffer zones in these areas require extra attention.</w:t>
      </w:r>
    </w:p>
    <w:p w14:paraId="306890E3" w14:textId="77777777" w:rsidR="00BC5510" w:rsidRPr="00E014D4" w:rsidRDefault="00BC5510" w:rsidP="00BC5510">
      <w:pPr>
        <w:spacing w:after="0" w:line="240" w:lineRule="auto"/>
        <w:jc w:val="both"/>
        <w:rPr>
          <w:rFonts w:ascii="Arial" w:hAnsi="Arial" w:cs="Arial"/>
          <w:sz w:val="24"/>
          <w:szCs w:val="24"/>
          <w:lang w:val="en-GB"/>
        </w:rPr>
      </w:pPr>
    </w:p>
    <w:p w14:paraId="2D4A8E77" w14:textId="1C0AD747" w:rsidR="00FC657B" w:rsidRPr="00E014D4" w:rsidRDefault="00FC657B" w:rsidP="00BC5510">
      <w:pPr>
        <w:spacing w:after="0" w:line="240" w:lineRule="auto"/>
        <w:jc w:val="both"/>
        <w:rPr>
          <w:rFonts w:ascii="Arial" w:hAnsi="Arial" w:cs="Arial"/>
          <w:b/>
          <w:sz w:val="24"/>
          <w:szCs w:val="24"/>
          <w:lang w:val="en-GB"/>
        </w:rPr>
      </w:pPr>
      <w:r w:rsidRPr="00E014D4">
        <w:rPr>
          <w:rFonts w:ascii="Arial" w:hAnsi="Arial" w:cs="Arial"/>
          <w:sz w:val="24"/>
          <w:szCs w:val="24"/>
          <w:lang w:val="en-GB"/>
        </w:rPr>
        <w:tab/>
      </w:r>
      <w:r w:rsidR="009E7AD3" w:rsidRPr="00E014D4">
        <w:rPr>
          <w:rFonts w:ascii="Arial" w:hAnsi="Arial" w:cs="Arial"/>
          <w:b/>
          <w:sz w:val="24"/>
          <w:szCs w:val="24"/>
          <w:lang w:val="en-GB"/>
        </w:rPr>
        <w:t>Causes Underlying the Threats</w:t>
      </w:r>
    </w:p>
    <w:p w14:paraId="2048284D" w14:textId="77777777" w:rsidR="00FC657B" w:rsidRPr="00E014D4" w:rsidRDefault="00FC657B" w:rsidP="00FC657B">
      <w:pPr>
        <w:pStyle w:val="ListParagraph"/>
        <w:tabs>
          <w:tab w:val="left" w:pos="-426"/>
        </w:tabs>
        <w:spacing w:after="0" w:line="240" w:lineRule="auto"/>
        <w:ind w:left="0"/>
        <w:jc w:val="both"/>
        <w:rPr>
          <w:rFonts w:ascii="Arial" w:hAnsi="Arial" w:cs="Arial"/>
          <w:sz w:val="24"/>
          <w:szCs w:val="24"/>
          <w:lang w:val="en-GB"/>
        </w:rPr>
      </w:pPr>
    </w:p>
    <w:p w14:paraId="02603BFF" w14:textId="46138AF9" w:rsidR="00B86A6F" w:rsidRPr="00E014D4" w:rsidRDefault="009E7AD3" w:rsidP="009E7AD3">
      <w:pPr>
        <w:pStyle w:val="ListParagraph"/>
        <w:tabs>
          <w:tab w:val="left" w:pos="-426"/>
        </w:tabs>
        <w:spacing w:after="0" w:line="240" w:lineRule="auto"/>
        <w:ind w:left="0"/>
        <w:jc w:val="both"/>
        <w:rPr>
          <w:rFonts w:ascii="Arial" w:hAnsi="Arial" w:cs="Arial"/>
          <w:sz w:val="24"/>
          <w:szCs w:val="24"/>
          <w:lang w:val="en-GB"/>
        </w:rPr>
      </w:pPr>
      <w:r w:rsidRPr="00E014D4">
        <w:rPr>
          <w:rFonts w:ascii="Arial" w:hAnsi="Arial" w:cs="Arial"/>
          <w:sz w:val="24"/>
          <w:szCs w:val="24"/>
          <w:lang w:val="en-GB"/>
        </w:rPr>
        <w:t>The underlying causes of these threats relate to a series of policy, regulatory, and institutional capacity deficiencies. The most critical are:</w:t>
      </w:r>
    </w:p>
    <w:p w14:paraId="59B22FA8" w14:textId="77777777" w:rsidR="009E7AD3" w:rsidRPr="00E014D4" w:rsidRDefault="009E7AD3" w:rsidP="009E7AD3">
      <w:pPr>
        <w:pStyle w:val="ListParagraph"/>
        <w:tabs>
          <w:tab w:val="left" w:pos="-426"/>
        </w:tabs>
        <w:spacing w:after="0" w:line="240" w:lineRule="auto"/>
        <w:ind w:left="0"/>
        <w:jc w:val="both"/>
        <w:rPr>
          <w:rFonts w:ascii="Arial" w:hAnsi="Arial" w:cs="Arial"/>
          <w:i/>
          <w:iCs/>
          <w:color w:val="000000" w:themeColor="text1"/>
          <w:sz w:val="24"/>
          <w:szCs w:val="24"/>
          <w:lang w:val="en-GB"/>
        </w:rPr>
      </w:pPr>
    </w:p>
    <w:p w14:paraId="40EA5717" w14:textId="6601FB71" w:rsidR="00FC657B" w:rsidRPr="00E014D4" w:rsidRDefault="009E7AD3" w:rsidP="00DE39F4">
      <w:pPr>
        <w:pStyle w:val="ListParagraph"/>
        <w:numPr>
          <w:ilvl w:val="0"/>
          <w:numId w:val="90"/>
        </w:numPr>
        <w:spacing w:after="0" w:line="240" w:lineRule="auto"/>
        <w:jc w:val="both"/>
        <w:rPr>
          <w:rFonts w:ascii="Arial" w:hAnsi="Arial" w:cs="Arial"/>
          <w:color w:val="000000" w:themeColor="text1"/>
          <w:sz w:val="24"/>
          <w:szCs w:val="24"/>
          <w:lang w:val="en-GB"/>
        </w:rPr>
      </w:pPr>
      <w:r w:rsidRPr="00E014D4">
        <w:rPr>
          <w:rFonts w:ascii="Arial" w:hAnsi="Arial" w:cs="Arial"/>
          <w:iCs/>
          <w:color w:val="000000" w:themeColor="text1"/>
          <w:sz w:val="24"/>
          <w:szCs w:val="24"/>
          <w:lang w:val="en-GB"/>
        </w:rPr>
        <w:t>Licensing system through the OEMAs, the need for permanent coordination among federal and state licensing systems and, further, norms for use and occupation of soil and subsoil</w:t>
      </w:r>
      <w:r w:rsidR="00B86A6F" w:rsidRPr="00E014D4">
        <w:rPr>
          <w:rFonts w:ascii="Arial" w:hAnsi="Arial" w:cs="Arial"/>
          <w:color w:val="000000" w:themeColor="text1"/>
          <w:sz w:val="24"/>
          <w:szCs w:val="24"/>
          <w:lang w:val="en-GB"/>
        </w:rPr>
        <w:t>.</w:t>
      </w:r>
    </w:p>
    <w:p w14:paraId="791BE2B3" w14:textId="77777777" w:rsidR="00B86A6F" w:rsidRPr="00E014D4" w:rsidRDefault="00B86A6F" w:rsidP="005C5A42">
      <w:pPr>
        <w:pStyle w:val="ListParagraph"/>
        <w:spacing w:after="0" w:line="240" w:lineRule="auto"/>
        <w:ind w:left="644"/>
        <w:jc w:val="both"/>
        <w:rPr>
          <w:rFonts w:ascii="Arial" w:hAnsi="Arial" w:cs="Arial"/>
          <w:iCs/>
          <w:color w:val="000000" w:themeColor="text1"/>
          <w:sz w:val="24"/>
          <w:szCs w:val="24"/>
          <w:lang w:val="en-GB"/>
        </w:rPr>
      </w:pPr>
    </w:p>
    <w:p w14:paraId="3DD4D999" w14:textId="1FDDDDC1" w:rsidR="00B86A6F" w:rsidRPr="00E014D4" w:rsidRDefault="009E7AD3" w:rsidP="00DE39F4">
      <w:pPr>
        <w:pStyle w:val="ListParagraph"/>
        <w:numPr>
          <w:ilvl w:val="0"/>
          <w:numId w:val="90"/>
        </w:numPr>
        <w:spacing w:after="0" w:line="240" w:lineRule="auto"/>
        <w:jc w:val="both"/>
        <w:rPr>
          <w:rFonts w:ascii="Arial" w:hAnsi="Arial" w:cs="Arial"/>
          <w:iCs/>
          <w:color w:val="000000" w:themeColor="text1"/>
          <w:sz w:val="24"/>
          <w:szCs w:val="24"/>
          <w:lang w:val="en-GB"/>
        </w:rPr>
      </w:pPr>
      <w:r w:rsidRPr="00E014D4">
        <w:rPr>
          <w:rFonts w:ascii="Arial" w:hAnsi="Arial" w:cs="Arial"/>
          <w:iCs/>
          <w:color w:val="000000" w:themeColor="text1"/>
          <w:sz w:val="24"/>
          <w:szCs w:val="24"/>
          <w:lang w:val="en-GB"/>
        </w:rPr>
        <w:t>Installed capacity of licensing and supervision. The capacity of the relevant organs to implant, enforce, and monitor licensing for sustainable extraction in APPs with mangroves and in the terrestrial and marine landscape where they are located and on which they depend, is compromised by institutional deficiencies.</w:t>
      </w:r>
      <w:r w:rsidR="00FC657B" w:rsidRPr="00E014D4">
        <w:rPr>
          <w:rFonts w:ascii="Arial" w:hAnsi="Arial" w:cs="Arial"/>
          <w:iCs/>
          <w:color w:val="000000" w:themeColor="text1"/>
          <w:sz w:val="24"/>
          <w:szCs w:val="24"/>
          <w:lang w:val="en-GB"/>
        </w:rPr>
        <w:t xml:space="preserve"> </w:t>
      </w:r>
    </w:p>
    <w:p w14:paraId="29ACA411" w14:textId="77777777" w:rsidR="005C5A42" w:rsidRPr="00E014D4" w:rsidRDefault="005C5A42" w:rsidP="005C5A42">
      <w:pPr>
        <w:pStyle w:val="ListParagraph"/>
        <w:spacing w:after="0" w:line="240" w:lineRule="auto"/>
        <w:ind w:left="644"/>
        <w:jc w:val="both"/>
        <w:rPr>
          <w:rFonts w:ascii="Arial" w:hAnsi="Arial" w:cs="Arial"/>
          <w:iCs/>
          <w:color w:val="000000" w:themeColor="text1"/>
          <w:sz w:val="24"/>
          <w:szCs w:val="24"/>
          <w:lang w:val="en-GB"/>
        </w:rPr>
      </w:pPr>
    </w:p>
    <w:p w14:paraId="27967DBE" w14:textId="77777777" w:rsidR="009E7AD3" w:rsidRPr="00E014D4" w:rsidRDefault="009E7AD3" w:rsidP="00DE39F4">
      <w:pPr>
        <w:pStyle w:val="ListParagraph"/>
        <w:numPr>
          <w:ilvl w:val="0"/>
          <w:numId w:val="90"/>
        </w:numPr>
        <w:spacing w:after="0" w:line="240" w:lineRule="auto"/>
        <w:jc w:val="both"/>
        <w:rPr>
          <w:rFonts w:ascii="Arial" w:hAnsi="Arial" w:cs="Arial"/>
          <w:iCs/>
          <w:color w:val="000000" w:themeColor="text1"/>
          <w:sz w:val="24"/>
          <w:szCs w:val="24"/>
          <w:lang w:val="en-GB"/>
        </w:rPr>
      </w:pPr>
      <w:r w:rsidRPr="00E014D4">
        <w:rPr>
          <w:rFonts w:ascii="Arial" w:hAnsi="Arial" w:cs="Arial"/>
          <w:iCs/>
          <w:color w:val="000000" w:themeColor="text1"/>
          <w:sz w:val="24"/>
          <w:szCs w:val="24"/>
          <w:lang w:val="en-GB"/>
        </w:rPr>
        <w:t>Low sectorial participation in the processes of licensing. The productive practices in the diverse sectors are subject to specific legislative structures. These processes generally depend on inputs from a large number of institutions with different levels of capacity and knowledge in relation to the possible responses of the diverse ecosystems to the activities.</w:t>
      </w:r>
    </w:p>
    <w:p w14:paraId="3E794A85" w14:textId="5362A83B" w:rsidR="00B86A6F" w:rsidRPr="00E014D4" w:rsidRDefault="009E7AD3" w:rsidP="009E7AD3">
      <w:pPr>
        <w:spacing w:after="0" w:line="240" w:lineRule="auto"/>
        <w:jc w:val="both"/>
        <w:rPr>
          <w:rFonts w:ascii="Arial" w:hAnsi="Arial" w:cs="Arial"/>
          <w:iCs/>
          <w:color w:val="000000" w:themeColor="text1"/>
          <w:sz w:val="24"/>
          <w:szCs w:val="24"/>
          <w:lang w:val="en-GB"/>
        </w:rPr>
      </w:pPr>
      <w:r w:rsidRPr="00E014D4">
        <w:rPr>
          <w:rFonts w:ascii="Arial" w:hAnsi="Arial" w:cs="Arial"/>
          <w:iCs/>
          <w:color w:val="000000" w:themeColor="text1"/>
          <w:sz w:val="24"/>
          <w:szCs w:val="24"/>
          <w:lang w:val="en-GB"/>
        </w:rPr>
        <w:t xml:space="preserve"> </w:t>
      </w:r>
    </w:p>
    <w:p w14:paraId="4CB36E82" w14:textId="5EE2FA50" w:rsidR="009E7AD3" w:rsidRPr="00E014D4" w:rsidRDefault="009E7AD3" w:rsidP="00DE39F4">
      <w:pPr>
        <w:pStyle w:val="ListParagraph"/>
        <w:numPr>
          <w:ilvl w:val="0"/>
          <w:numId w:val="90"/>
        </w:numPr>
        <w:spacing w:after="0" w:line="240" w:lineRule="auto"/>
        <w:jc w:val="both"/>
        <w:rPr>
          <w:rFonts w:ascii="Arial" w:hAnsi="Arial" w:cs="Arial"/>
          <w:iCs/>
          <w:color w:val="000000" w:themeColor="text1"/>
          <w:sz w:val="24"/>
          <w:szCs w:val="24"/>
          <w:lang w:val="en-GB"/>
        </w:rPr>
      </w:pPr>
      <w:r w:rsidRPr="00E014D4">
        <w:rPr>
          <w:rFonts w:ascii="Arial" w:hAnsi="Arial" w:cs="Arial"/>
          <w:iCs/>
          <w:color w:val="000000" w:themeColor="text1"/>
          <w:sz w:val="24"/>
          <w:szCs w:val="24"/>
          <w:lang w:val="en-GB"/>
        </w:rPr>
        <w:t>Planning at the level of landscapes and development. The regional, municipal, and sectorial plans rarely contemplate in their analyses and in the definition of strategies and goals the negative impacts that the lose of mangroves could have on production. This results from the fact that mangrove ecosystems are, in large part, seen as non-productive areas and little attractive to where poor communities make their meagre living.</w:t>
      </w:r>
    </w:p>
    <w:p w14:paraId="1AA36093" w14:textId="77777777" w:rsidR="009E7AD3" w:rsidRPr="00E014D4" w:rsidRDefault="009E7AD3" w:rsidP="009E7AD3">
      <w:pPr>
        <w:spacing w:after="0" w:line="240" w:lineRule="auto"/>
        <w:jc w:val="both"/>
        <w:rPr>
          <w:rFonts w:ascii="Arial" w:hAnsi="Arial" w:cs="Arial"/>
          <w:iCs/>
          <w:color w:val="000000" w:themeColor="text1"/>
          <w:sz w:val="24"/>
          <w:szCs w:val="24"/>
          <w:lang w:val="en-GB"/>
        </w:rPr>
      </w:pPr>
    </w:p>
    <w:p w14:paraId="20C54682" w14:textId="77777777" w:rsidR="00FC657B" w:rsidRPr="00E014D4" w:rsidRDefault="00FC657B" w:rsidP="00FC657B">
      <w:pPr>
        <w:spacing w:after="0" w:line="240" w:lineRule="auto"/>
        <w:jc w:val="both"/>
        <w:rPr>
          <w:rFonts w:ascii="Arial" w:hAnsi="Arial" w:cs="Arial"/>
          <w:sz w:val="24"/>
          <w:szCs w:val="24"/>
          <w:lang w:val="en-GB"/>
        </w:rPr>
      </w:pPr>
    </w:p>
    <w:p w14:paraId="4B2EBD72" w14:textId="1041558B" w:rsidR="004924AA" w:rsidRPr="00E014D4" w:rsidRDefault="009E7AD3" w:rsidP="00FC657B">
      <w:pPr>
        <w:tabs>
          <w:tab w:val="left" w:pos="360"/>
        </w:tabs>
        <w:spacing w:after="0" w:line="240" w:lineRule="auto"/>
        <w:jc w:val="both"/>
        <w:rPr>
          <w:rFonts w:ascii="Arial" w:hAnsi="Arial" w:cs="Arial"/>
          <w:sz w:val="24"/>
          <w:szCs w:val="24"/>
          <w:lang w:val="en-GB"/>
        </w:rPr>
      </w:pPr>
      <w:r w:rsidRPr="00E014D4">
        <w:rPr>
          <w:rFonts w:ascii="Arial" w:hAnsi="Arial" w:cs="Arial"/>
          <w:sz w:val="24"/>
          <w:szCs w:val="24"/>
          <w:lang w:val="en-GB"/>
        </w:rPr>
        <w:t xml:space="preserve">It is claimed that it is not </w:t>
      </w:r>
      <w:r w:rsidR="00E014D4" w:rsidRPr="00E014D4">
        <w:rPr>
          <w:rFonts w:ascii="Arial" w:hAnsi="Arial" w:cs="Arial"/>
          <w:sz w:val="24"/>
          <w:szCs w:val="24"/>
          <w:lang w:val="en-GB"/>
        </w:rPr>
        <w:t>on</w:t>
      </w:r>
      <w:r w:rsidR="00E014D4">
        <w:rPr>
          <w:rFonts w:ascii="Arial" w:hAnsi="Arial" w:cs="Arial"/>
          <w:sz w:val="24"/>
          <w:szCs w:val="24"/>
          <w:lang w:val="en-GB"/>
        </w:rPr>
        <w:t>l</w:t>
      </w:r>
      <w:r w:rsidR="00E014D4" w:rsidRPr="00E014D4">
        <w:rPr>
          <w:rFonts w:ascii="Arial" w:hAnsi="Arial" w:cs="Arial"/>
          <w:sz w:val="24"/>
          <w:szCs w:val="24"/>
          <w:lang w:val="en-GB"/>
        </w:rPr>
        <w:t>y</w:t>
      </w:r>
      <w:r w:rsidRPr="00E014D4">
        <w:rPr>
          <w:rFonts w:ascii="Arial" w:hAnsi="Arial" w:cs="Arial"/>
          <w:sz w:val="24"/>
          <w:szCs w:val="24"/>
          <w:lang w:val="en-GB"/>
        </w:rPr>
        <w:t xml:space="preserve"> productive sectors that do not consider the importance of mangroves as producers of services for their actions. The water resource sector also has not considered their impacts on the mangrove. </w:t>
      </w:r>
      <w:r w:rsidR="00E014D4" w:rsidRPr="00E014D4">
        <w:rPr>
          <w:rFonts w:ascii="Arial" w:hAnsi="Arial" w:cs="Arial"/>
          <w:sz w:val="24"/>
          <w:szCs w:val="24"/>
          <w:lang w:val="en-GB"/>
        </w:rPr>
        <w:t xml:space="preserve">Some instruments have been created, such as the development of management plans for micro basins, the classification of bodies of water, the determination of acceptable uses based on this classification and the subsequent emission of grants for use. </w:t>
      </w:r>
      <w:r w:rsidRPr="00E014D4">
        <w:rPr>
          <w:rFonts w:ascii="Arial" w:hAnsi="Arial" w:cs="Arial"/>
          <w:sz w:val="24"/>
          <w:szCs w:val="24"/>
          <w:lang w:val="en-GB"/>
        </w:rPr>
        <w:t>This is emitted by the National Water Agency (ANA) or by state water agencies, depending on the jurisdiction under which the body of water in question falls. But there are still many unclear issues with regards to procedures and the application of these instruments</w:t>
      </w:r>
      <w:r w:rsidR="004924AA" w:rsidRPr="00E014D4">
        <w:rPr>
          <w:rFonts w:ascii="Arial" w:hAnsi="Arial" w:cs="Arial"/>
          <w:sz w:val="24"/>
          <w:szCs w:val="24"/>
          <w:lang w:val="en-GB"/>
        </w:rPr>
        <w:t>.</w:t>
      </w:r>
    </w:p>
    <w:p w14:paraId="5B269E8C" w14:textId="77777777" w:rsidR="004924AA" w:rsidRPr="00E014D4" w:rsidRDefault="004924AA" w:rsidP="00FC657B">
      <w:pPr>
        <w:tabs>
          <w:tab w:val="left" w:pos="360"/>
        </w:tabs>
        <w:spacing w:after="0" w:line="240" w:lineRule="auto"/>
        <w:jc w:val="both"/>
        <w:rPr>
          <w:rFonts w:ascii="Arial" w:hAnsi="Arial" w:cs="Arial"/>
          <w:sz w:val="24"/>
          <w:szCs w:val="24"/>
          <w:lang w:val="en-GB"/>
        </w:rPr>
      </w:pPr>
    </w:p>
    <w:p w14:paraId="739D3C6B" w14:textId="072DD04C" w:rsidR="00FC657B" w:rsidRPr="00E014D4" w:rsidRDefault="009E7AD3" w:rsidP="00FC657B">
      <w:pPr>
        <w:tabs>
          <w:tab w:val="left" w:pos="360"/>
        </w:tabs>
        <w:spacing w:after="0" w:line="240" w:lineRule="auto"/>
        <w:jc w:val="both"/>
        <w:rPr>
          <w:rFonts w:ascii="Arial" w:hAnsi="Arial" w:cs="Arial"/>
          <w:sz w:val="24"/>
          <w:szCs w:val="24"/>
          <w:lang w:val="en-GB"/>
        </w:rPr>
      </w:pPr>
      <w:r w:rsidRPr="00E014D4">
        <w:rPr>
          <w:rFonts w:ascii="Arial" w:hAnsi="Arial" w:cs="Arial"/>
          <w:sz w:val="24"/>
          <w:szCs w:val="24"/>
          <w:lang w:val="en-GB"/>
        </w:rPr>
        <w:t>However, this necessary coordination between the actions of the Project and the ANA pro</w:t>
      </w:r>
      <w:r w:rsidR="004A2AFF" w:rsidRPr="00E014D4">
        <w:rPr>
          <w:rFonts w:ascii="Arial" w:hAnsi="Arial" w:cs="Arial"/>
          <w:sz w:val="24"/>
          <w:szCs w:val="24"/>
          <w:lang w:val="en-GB"/>
        </w:rPr>
        <w:t>grammes was identified as one that needs better performance in order to reduce or eliminate risks with regards to the population of watersheds. Both as regards the Project, through coordination/direction and the state agencies, as well as the coordination of institutional agendas in the states</w:t>
      </w:r>
      <w:r w:rsidR="001A1946" w:rsidRPr="00E014D4">
        <w:rPr>
          <w:rFonts w:ascii="Arial" w:hAnsi="Arial" w:cs="Arial"/>
          <w:sz w:val="24"/>
          <w:szCs w:val="24"/>
          <w:lang w:val="en-GB"/>
        </w:rPr>
        <w:t xml:space="preserve"> (IBAMA, ICMBio, MPA, MMA, </w:t>
      </w:r>
      <w:r w:rsidR="004A2AFF" w:rsidRPr="00E014D4">
        <w:rPr>
          <w:rFonts w:ascii="Arial" w:hAnsi="Arial" w:cs="Arial"/>
          <w:sz w:val="24"/>
          <w:szCs w:val="24"/>
          <w:lang w:val="en-GB"/>
        </w:rPr>
        <w:t>and others</w:t>
      </w:r>
      <w:r w:rsidR="001A1946" w:rsidRPr="00E014D4">
        <w:rPr>
          <w:rFonts w:ascii="Arial" w:hAnsi="Arial" w:cs="Arial"/>
          <w:sz w:val="24"/>
          <w:szCs w:val="24"/>
          <w:lang w:val="en-GB"/>
        </w:rPr>
        <w:t>)</w:t>
      </w:r>
    </w:p>
    <w:p w14:paraId="7223D3B9" w14:textId="77777777" w:rsidR="004924AA" w:rsidRPr="00E014D4" w:rsidRDefault="004924AA" w:rsidP="00F33338">
      <w:pPr>
        <w:spacing w:after="120" w:line="240" w:lineRule="auto"/>
        <w:jc w:val="both"/>
        <w:rPr>
          <w:rFonts w:ascii="Arial" w:hAnsi="Arial" w:cs="Arial"/>
          <w:color w:val="000000"/>
          <w:sz w:val="24"/>
          <w:szCs w:val="24"/>
          <w:lang w:val="en-GB"/>
        </w:rPr>
      </w:pPr>
    </w:p>
    <w:p w14:paraId="2DCAB936" w14:textId="33264957" w:rsidR="00336577" w:rsidRPr="00E014D4" w:rsidRDefault="00336577" w:rsidP="00336577">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As regards threatened species, two are indicated as explicit protection markers in indicators 1 and 2 of the General Objective: the Scarlet Ibis (</w:t>
      </w:r>
      <w:r w:rsidRPr="00E014D4">
        <w:rPr>
          <w:rFonts w:ascii="Arial" w:hAnsi="Arial" w:cs="Arial"/>
          <w:i/>
          <w:color w:val="000000"/>
          <w:sz w:val="24"/>
          <w:szCs w:val="24"/>
          <w:lang w:val="en-GB"/>
        </w:rPr>
        <w:t>Uedocimus ruber</w:t>
      </w:r>
      <w:r w:rsidRPr="00E014D4">
        <w:rPr>
          <w:rFonts w:ascii="Arial" w:hAnsi="Arial" w:cs="Arial"/>
          <w:color w:val="000000"/>
          <w:sz w:val="24"/>
          <w:szCs w:val="24"/>
          <w:lang w:val="en-GB"/>
        </w:rPr>
        <w:t>) and the crab (</w:t>
      </w:r>
      <w:r w:rsidRPr="00E014D4">
        <w:rPr>
          <w:rFonts w:ascii="Arial" w:hAnsi="Arial" w:cs="Arial"/>
          <w:i/>
          <w:color w:val="000000"/>
          <w:sz w:val="24"/>
          <w:szCs w:val="24"/>
          <w:lang w:val="en-GB"/>
        </w:rPr>
        <w:t>Ucides cordatus</w:t>
      </w:r>
      <w:r w:rsidRPr="00E014D4">
        <w:rPr>
          <w:rFonts w:ascii="Arial" w:hAnsi="Arial" w:cs="Arial"/>
          <w:color w:val="000000"/>
          <w:sz w:val="24"/>
          <w:szCs w:val="24"/>
          <w:lang w:val="en-GB"/>
        </w:rPr>
        <w:t>) in addition to the actual mangrove, in the pilot UCs.</w:t>
      </w:r>
    </w:p>
    <w:p w14:paraId="553025C8" w14:textId="77777777" w:rsidR="00336577" w:rsidRPr="00E014D4" w:rsidRDefault="00336577" w:rsidP="00336577">
      <w:pPr>
        <w:spacing w:after="120" w:line="240" w:lineRule="auto"/>
        <w:jc w:val="both"/>
        <w:rPr>
          <w:rFonts w:ascii="Arial" w:hAnsi="Arial" w:cs="Arial"/>
          <w:color w:val="000000"/>
          <w:sz w:val="24"/>
          <w:szCs w:val="24"/>
          <w:lang w:val="en-GB"/>
        </w:rPr>
      </w:pPr>
    </w:p>
    <w:p w14:paraId="06B45BB3" w14:textId="77777777" w:rsidR="00336577" w:rsidRPr="00E014D4" w:rsidRDefault="00336577" w:rsidP="00336577">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first meeting for the drafting of the PAN Manguezais, in January 2013, could be considered as an updating of the first indicator, where 17 species of socioeconomic importance were selected, identifying the principal threats confronted by the species and the ecosystem.</w:t>
      </w:r>
    </w:p>
    <w:p w14:paraId="4607533F" w14:textId="4930FD0E" w:rsidR="00336577" w:rsidRPr="00E014D4" w:rsidRDefault="00336577" w:rsidP="00F33338">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first two assumptions relating to indicators 1 and 2 refer to institutional development at the federal and state level and have repercussion in the management of protected areas. The third assumption, "the sustainable use of protected areas to generate adequate benefits of mangrove conservation at the national level," raises an implicit question: what would be considered "appropriate" to persuade the Government to maintain its commitment to improving the conservation of mangroves, taking into account the rival development priorities and resource constraints, especially after the termination of the Project?</w:t>
      </w:r>
    </w:p>
    <w:p w14:paraId="28737DAA" w14:textId="2E5B4A5C" w:rsidR="007042BE" w:rsidRPr="00E014D4" w:rsidRDefault="00336577" w:rsidP="00336577">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Among the risks raised as a result of the discussions carried out in the Work Meeting in May 2012 there are the following risks, by result:</w:t>
      </w:r>
    </w:p>
    <w:p w14:paraId="71A89ED9" w14:textId="7F407F30" w:rsidR="00DF5F38" w:rsidRPr="00E014D4" w:rsidRDefault="00DF5F38" w:rsidP="00DF5F38">
      <w:pPr>
        <w:spacing w:after="120" w:line="240" w:lineRule="auto"/>
        <w:jc w:val="both"/>
        <w:rPr>
          <w:rFonts w:ascii="Arial" w:hAnsi="Arial" w:cs="Arial"/>
          <w:b/>
          <w:color w:val="000000"/>
          <w:sz w:val="24"/>
          <w:szCs w:val="24"/>
          <w:lang w:val="en-GB"/>
        </w:rPr>
      </w:pPr>
      <w:r w:rsidRPr="00E014D4">
        <w:rPr>
          <w:rFonts w:ascii="Arial" w:hAnsi="Arial" w:cs="Arial"/>
          <w:b/>
          <w:color w:val="000000"/>
          <w:sz w:val="24"/>
          <w:szCs w:val="24"/>
          <w:lang w:val="en-GB"/>
        </w:rPr>
        <w:t>a)</w:t>
      </w:r>
      <w:r w:rsidR="006F4E36" w:rsidRPr="00E014D4">
        <w:rPr>
          <w:rFonts w:ascii="Arial" w:hAnsi="Arial" w:cs="Arial"/>
          <w:b/>
          <w:color w:val="000000"/>
          <w:sz w:val="24"/>
          <w:szCs w:val="24"/>
          <w:lang w:val="en-GB"/>
        </w:rPr>
        <w:t xml:space="preserve"> </w:t>
      </w:r>
      <w:r w:rsidRPr="00E014D4">
        <w:rPr>
          <w:rFonts w:ascii="Arial" w:hAnsi="Arial" w:cs="Arial"/>
          <w:b/>
          <w:color w:val="000000"/>
          <w:sz w:val="24"/>
          <w:szCs w:val="24"/>
          <w:lang w:val="en-GB"/>
        </w:rPr>
        <w:t>Result 1:</w:t>
      </w:r>
    </w:p>
    <w:p w14:paraId="6CE2DE98" w14:textId="29A2AD5B" w:rsidR="00C10403"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Concern for the Project activities that are outside the governability of the Project</w:t>
      </w:r>
      <w:r w:rsidR="007042BE" w:rsidRPr="00E014D4">
        <w:rPr>
          <w:rFonts w:ascii="Arial" w:hAnsi="Arial" w:cs="Arial"/>
          <w:color w:val="000000"/>
          <w:sz w:val="24"/>
          <w:szCs w:val="24"/>
          <w:lang w:val="en-GB"/>
        </w:rPr>
        <w:t>;</w:t>
      </w:r>
    </w:p>
    <w:p w14:paraId="60E15466" w14:textId="3A4586A6" w:rsidR="00336577"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Difficulties of access to information about the Project;</w:t>
      </w:r>
    </w:p>
    <w:p w14:paraId="3F6FACD0" w14:textId="1D0A2618" w:rsidR="00336577"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Difficulties to build forums and sign agreements;</w:t>
      </w:r>
    </w:p>
    <w:p w14:paraId="5B985C58" w14:textId="77777777" w:rsidR="00336577"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Scarcity of financial and human resources;</w:t>
      </w:r>
    </w:p>
    <w:p w14:paraId="112FE33F" w14:textId="3485C64E" w:rsidR="00336577"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Difficulties in the implementation of plans;</w:t>
      </w:r>
    </w:p>
    <w:p w14:paraId="70C5ED70" w14:textId="06079264" w:rsidR="007042BE"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 xml:space="preserve">Non-acceptance of the incorporation of mangroves by the Water Resources Policy; </w:t>
      </w:r>
    </w:p>
    <w:p w14:paraId="49AAF004" w14:textId="08DAC144" w:rsidR="00336577"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Low governance of projects; and</w:t>
      </w:r>
    </w:p>
    <w:p w14:paraId="3DC6A5FD" w14:textId="4FF2E93D" w:rsidR="00336577" w:rsidRPr="00E014D4" w:rsidRDefault="00336577" w:rsidP="00DE39F4">
      <w:pPr>
        <w:pStyle w:val="ListParagraph"/>
        <w:numPr>
          <w:ilvl w:val="0"/>
          <w:numId w:val="23"/>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Insufficiency of duration deadline for the Project.</w:t>
      </w:r>
    </w:p>
    <w:p w14:paraId="5BE61E0B" w14:textId="63F0A458" w:rsidR="007042BE" w:rsidRPr="00E014D4" w:rsidRDefault="007042BE" w:rsidP="00336577">
      <w:pPr>
        <w:pStyle w:val="ListParagraph"/>
        <w:spacing w:after="120" w:line="240" w:lineRule="auto"/>
        <w:ind w:left="567"/>
        <w:jc w:val="both"/>
        <w:rPr>
          <w:rFonts w:ascii="Arial" w:hAnsi="Arial" w:cs="Arial"/>
          <w:color w:val="000000"/>
          <w:sz w:val="24"/>
          <w:szCs w:val="24"/>
          <w:lang w:val="en-GB"/>
        </w:rPr>
      </w:pPr>
    </w:p>
    <w:p w14:paraId="261B77AC" w14:textId="34EAAA45" w:rsidR="007042BE" w:rsidRPr="00E014D4" w:rsidRDefault="00DF5F38" w:rsidP="00DF5F38">
      <w:pPr>
        <w:spacing w:after="120" w:line="240" w:lineRule="auto"/>
        <w:jc w:val="both"/>
        <w:rPr>
          <w:rFonts w:ascii="Arial" w:hAnsi="Arial" w:cs="Arial"/>
          <w:b/>
          <w:color w:val="000000"/>
          <w:sz w:val="24"/>
          <w:szCs w:val="24"/>
          <w:lang w:val="en-GB"/>
        </w:rPr>
      </w:pPr>
      <w:r w:rsidRPr="00E014D4">
        <w:rPr>
          <w:rFonts w:ascii="Arial" w:hAnsi="Arial" w:cs="Arial"/>
          <w:b/>
          <w:color w:val="000000"/>
          <w:sz w:val="24"/>
          <w:szCs w:val="24"/>
          <w:lang w:val="en-GB"/>
        </w:rPr>
        <w:t>b) Result 2:</w:t>
      </w:r>
    </w:p>
    <w:p w14:paraId="2992DC21" w14:textId="48DE0E61" w:rsidR="00336577" w:rsidRPr="00E014D4" w:rsidRDefault="00336577"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With regards to the official ecosystem plan for fishing and management plans for pilot UCs, the risk of lack of agreements and not having a formulated plan was raised;</w:t>
      </w:r>
    </w:p>
    <w:p w14:paraId="24233A18" w14:textId="66487C9F" w:rsidR="00336577" w:rsidRPr="00E014D4" w:rsidRDefault="00336577"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Low quality of data collected;</w:t>
      </w:r>
    </w:p>
    <w:p w14:paraId="2CB2E6AE" w14:textId="290CE914" w:rsidR="00336577" w:rsidRPr="00E014D4" w:rsidRDefault="00336577"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Low degree of community involvement;</w:t>
      </w:r>
    </w:p>
    <w:p w14:paraId="7654AA0F" w14:textId="12471273" w:rsidR="00336577" w:rsidRPr="00E014D4" w:rsidRDefault="00336577"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Non-absorption of provided products of the mangrove ecosystem by the market;</w:t>
      </w:r>
    </w:p>
    <w:p w14:paraId="153AF7F4" w14:textId="5DC9C3D9" w:rsidR="00336577" w:rsidRPr="00E014D4" w:rsidRDefault="00336577"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 xml:space="preserve">Non-attendance to the requirements of the market, with regards to the quality of the product, quantity and </w:t>
      </w:r>
      <w:r w:rsidR="00E014D4" w:rsidRPr="00E014D4">
        <w:rPr>
          <w:rFonts w:ascii="Arial" w:hAnsi="Arial" w:cs="Arial"/>
          <w:color w:val="000000"/>
          <w:sz w:val="24"/>
          <w:szCs w:val="24"/>
          <w:lang w:val="en-GB"/>
        </w:rPr>
        <w:t>cons</w:t>
      </w:r>
      <w:r w:rsidR="00E014D4">
        <w:rPr>
          <w:rFonts w:ascii="Arial" w:hAnsi="Arial" w:cs="Arial"/>
          <w:color w:val="000000"/>
          <w:sz w:val="24"/>
          <w:szCs w:val="24"/>
          <w:lang w:val="en-GB"/>
        </w:rPr>
        <w:t>is</w:t>
      </w:r>
      <w:r w:rsidR="00E014D4" w:rsidRPr="00E014D4">
        <w:rPr>
          <w:rFonts w:ascii="Arial" w:hAnsi="Arial" w:cs="Arial"/>
          <w:color w:val="000000"/>
          <w:sz w:val="24"/>
          <w:szCs w:val="24"/>
          <w:lang w:val="en-GB"/>
        </w:rPr>
        <w:t>t</w:t>
      </w:r>
      <w:r w:rsidR="00E014D4">
        <w:rPr>
          <w:rFonts w:ascii="Arial" w:hAnsi="Arial" w:cs="Arial"/>
          <w:color w:val="000000"/>
          <w:sz w:val="24"/>
          <w:szCs w:val="24"/>
          <w:lang w:val="en-GB"/>
        </w:rPr>
        <w:t>e</w:t>
      </w:r>
      <w:r w:rsidR="00E014D4" w:rsidRPr="00E014D4">
        <w:rPr>
          <w:rFonts w:ascii="Arial" w:hAnsi="Arial" w:cs="Arial"/>
          <w:color w:val="000000"/>
          <w:sz w:val="24"/>
          <w:szCs w:val="24"/>
          <w:lang w:val="en-GB"/>
        </w:rPr>
        <w:t>nce</w:t>
      </w:r>
      <w:r w:rsidRPr="00E014D4">
        <w:rPr>
          <w:rFonts w:ascii="Arial" w:hAnsi="Arial" w:cs="Arial"/>
          <w:color w:val="000000"/>
          <w:sz w:val="24"/>
          <w:szCs w:val="24"/>
          <w:lang w:val="en-GB"/>
        </w:rPr>
        <w:t xml:space="preserve"> of attendance to market demand;</w:t>
      </w:r>
    </w:p>
    <w:p w14:paraId="6090C8FA" w14:textId="3DC4D818" w:rsidR="00336577" w:rsidRPr="00E014D4" w:rsidRDefault="00336577"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Low degree of participation on the part of representative entities of UC boards</w:t>
      </w:r>
      <w:r w:rsidR="00A0649A" w:rsidRPr="00E014D4">
        <w:rPr>
          <w:rFonts w:ascii="Arial" w:hAnsi="Arial" w:cs="Arial"/>
          <w:color w:val="000000"/>
          <w:sz w:val="24"/>
          <w:szCs w:val="24"/>
          <w:lang w:val="en-GB"/>
        </w:rPr>
        <w:t>;</w:t>
      </w:r>
    </w:p>
    <w:p w14:paraId="25EADA49" w14:textId="373EA776" w:rsidR="00A0649A" w:rsidRPr="00E014D4" w:rsidRDefault="00A0649A"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Insufficient universal sample to carry out analysis;</w:t>
      </w:r>
    </w:p>
    <w:p w14:paraId="48F9A317" w14:textId="77777777" w:rsidR="00A0649A" w:rsidRPr="00E014D4" w:rsidRDefault="00A0649A"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Inefficient mapping and deficient monitoring;</w:t>
      </w:r>
    </w:p>
    <w:p w14:paraId="115AE9F1" w14:textId="0C833833" w:rsidR="00A0649A" w:rsidRPr="00E014D4" w:rsidRDefault="00A0649A"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Lack of internalisation of acquired knowledge; and</w:t>
      </w:r>
    </w:p>
    <w:p w14:paraId="4885F999" w14:textId="77777777" w:rsidR="00A0649A" w:rsidRPr="00E014D4" w:rsidRDefault="00A0649A" w:rsidP="00DE39F4">
      <w:pPr>
        <w:pStyle w:val="ListParagraph"/>
        <w:numPr>
          <w:ilvl w:val="0"/>
          <w:numId w:val="24"/>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Risk of discontinuation of programs and projects in progress and initiated by the Project.</w:t>
      </w:r>
    </w:p>
    <w:p w14:paraId="3C6B26CA" w14:textId="56C55166" w:rsidR="00154EBA" w:rsidRPr="00E014D4" w:rsidRDefault="00A0649A" w:rsidP="00A0649A">
      <w:pPr>
        <w:pStyle w:val="ListParagraph"/>
        <w:spacing w:after="120" w:line="240" w:lineRule="auto"/>
        <w:ind w:left="567"/>
        <w:jc w:val="both"/>
        <w:rPr>
          <w:rFonts w:ascii="Arial" w:hAnsi="Arial" w:cs="Arial"/>
          <w:color w:val="000000"/>
          <w:sz w:val="24"/>
          <w:szCs w:val="24"/>
          <w:lang w:val="en-GB"/>
        </w:rPr>
      </w:pPr>
      <w:r w:rsidRPr="00E014D4">
        <w:rPr>
          <w:rFonts w:ascii="Arial" w:hAnsi="Arial" w:cs="Arial"/>
          <w:color w:val="000000"/>
          <w:sz w:val="24"/>
          <w:szCs w:val="24"/>
          <w:lang w:val="en-GB"/>
        </w:rPr>
        <w:t xml:space="preserve"> </w:t>
      </w:r>
    </w:p>
    <w:p w14:paraId="75BBF8C2" w14:textId="61E48B0E" w:rsidR="00154EBA" w:rsidRPr="00E014D4" w:rsidRDefault="00DF5F38" w:rsidP="00154EBA">
      <w:pPr>
        <w:pStyle w:val="ListParagraph"/>
        <w:spacing w:after="120" w:line="240" w:lineRule="auto"/>
        <w:ind w:left="0"/>
        <w:jc w:val="both"/>
        <w:rPr>
          <w:rFonts w:ascii="Arial" w:hAnsi="Arial" w:cs="Arial"/>
          <w:b/>
          <w:color w:val="000000"/>
          <w:sz w:val="24"/>
          <w:szCs w:val="24"/>
          <w:lang w:val="en-GB"/>
        </w:rPr>
      </w:pPr>
      <w:r w:rsidRPr="00E014D4">
        <w:rPr>
          <w:rFonts w:ascii="Arial" w:hAnsi="Arial" w:cs="Arial"/>
          <w:b/>
          <w:color w:val="000000"/>
          <w:sz w:val="24"/>
          <w:szCs w:val="24"/>
          <w:lang w:val="en-GB"/>
        </w:rPr>
        <w:t>c) R</w:t>
      </w:r>
      <w:r w:rsidR="00A0649A" w:rsidRPr="00E014D4">
        <w:rPr>
          <w:rFonts w:ascii="Arial" w:hAnsi="Arial" w:cs="Arial"/>
          <w:b/>
          <w:color w:val="000000"/>
          <w:sz w:val="24"/>
          <w:szCs w:val="24"/>
          <w:lang w:val="en-GB"/>
        </w:rPr>
        <w:t xml:space="preserve">esult </w:t>
      </w:r>
      <w:r w:rsidR="00154EBA" w:rsidRPr="00E014D4">
        <w:rPr>
          <w:rFonts w:ascii="Arial" w:hAnsi="Arial" w:cs="Arial"/>
          <w:b/>
          <w:color w:val="000000"/>
          <w:sz w:val="24"/>
          <w:szCs w:val="24"/>
          <w:lang w:val="en-GB"/>
        </w:rPr>
        <w:t>3:</w:t>
      </w:r>
    </w:p>
    <w:p w14:paraId="5CE4E8AF" w14:textId="77777777"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Lack of resources for drafting the Mamanguape Water Resources Plan;</w:t>
      </w:r>
    </w:p>
    <w:p w14:paraId="4E6D28CC" w14:textId="3AB22120"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Withdrawal of the team responsible for the drafting of the Management Plan;</w:t>
      </w:r>
    </w:p>
    <w:p w14:paraId="489C994E" w14:textId="47DA24C0"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Low budgetary execution;</w:t>
      </w:r>
    </w:p>
    <w:p w14:paraId="436D015D" w14:textId="65758E56"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Non-contraction or withdrawal of consultants;</w:t>
      </w:r>
    </w:p>
    <w:p w14:paraId="0D432F2D" w14:textId="2BAC3629"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Zoning carried out without the necessary field research;</w:t>
      </w:r>
    </w:p>
    <w:p w14:paraId="17B8E815" w14:textId="08999982"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Lack of agreement with municipal governments and non-signing of agreements;</w:t>
      </w:r>
    </w:p>
    <w:p w14:paraId="566C021B" w14:textId="1CE53B5C"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Non-participation of representatives of the principal institutions in the activities and meetings; and</w:t>
      </w:r>
    </w:p>
    <w:p w14:paraId="59D9FFEA" w14:textId="77777777" w:rsidR="00A0649A" w:rsidRPr="00E014D4" w:rsidRDefault="00A0649A" w:rsidP="00DE39F4">
      <w:pPr>
        <w:pStyle w:val="ListParagraph"/>
        <w:numPr>
          <w:ilvl w:val="0"/>
          <w:numId w:val="25"/>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Absence or loss of records of participation in the acts of the zoning meetings.</w:t>
      </w:r>
    </w:p>
    <w:p w14:paraId="169B1FF0" w14:textId="1B3BA647" w:rsidR="00427423" w:rsidRPr="00E014D4" w:rsidRDefault="00A0649A" w:rsidP="00A0649A">
      <w:pPr>
        <w:pStyle w:val="ListParagraph"/>
        <w:spacing w:after="120" w:line="240" w:lineRule="auto"/>
        <w:ind w:left="567"/>
        <w:jc w:val="both"/>
        <w:rPr>
          <w:rFonts w:ascii="Arial" w:hAnsi="Arial" w:cs="Arial"/>
          <w:color w:val="000000"/>
          <w:sz w:val="24"/>
          <w:szCs w:val="24"/>
          <w:lang w:val="en-GB"/>
        </w:rPr>
      </w:pPr>
      <w:r w:rsidRPr="00E014D4">
        <w:rPr>
          <w:rFonts w:ascii="Arial" w:hAnsi="Arial" w:cs="Arial"/>
          <w:color w:val="000000"/>
          <w:sz w:val="24"/>
          <w:szCs w:val="24"/>
          <w:lang w:val="en-GB"/>
        </w:rPr>
        <w:t xml:space="preserve"> </w:t>
      </w:r>
    </w:p>
    <w:p w14:paraId="5824FC46" w14:textId="0A89183E" w:rsidR="00427423" w:rsidRPr="00E014D4" w:rsidRDefault="00DF5F38" w:rsidP="00427423">
      <w:pPr>
        <w:pStyle w:val="ListParagraph"/>
        <w:spacing w:after="120" w:line="240" w:lineRule="auto"/>
        <w:ind w:left="0"/>
        <w:jc w:val="both"/>
        <w:rPr>
          <w:rFonts w:ascii="Arial" w:hAnsi="Arial" w:cs="Arial"/>
          <w:b/>
          <w:color w:val="000000"/>
          <w:sz w:val="24"/>
          <w:szCs w:val="24"/>
          <w:lang w:val="en-GB"/>
        </w:rPr>
      </w:pPr>
      <w:r w:rsidRPr="00E014D4">
        <w:rPr>
          <w:rFonts w:ascii="Arial" w:hAnsi="Arial" w:cs="Arial"/>
          <w:b/>
          <w:color w:val="000000"/>
          <w:sz w:val="24"/>
          <w:szCs w:val="24"/>
          <w:lang w:val="en-GB"/>
        </w:rPr>
        <w:t xml:space="preserve">d) </w:t>
      </w:r>
      <w:r w:rsidR="00427423" w:rsidRPr="00E014D4">
        <w:rPr>
          <w:rFonts w:ascii="Arial" w:hAnsi="Arial" w:cs="Arial"/>
          <w:b/>
          <w:color w:val="000000"/>
          <w:sz w:val="24"/>
          <w:szCs w:val="24"/>
          <w:lang w:val="en-GB"/>
        </w:rPr>
        <w:t>R</w:t>
      </w:r>
      <w:r w:rsidR="00280F8E" w:rsidRPr="00E014D4">
        <w:rPr>
          <w:rFonts w:ascii="Arial" w:hAnsi="Arial" w:cs="Arial"/>
          <w:b/>
          <w:color w:val="000000"/>
          <w:sz w:val="24"/>
          <w:szCs w:val="24"/>
          <w:lang w:val="en-GB"/>
        </w:rPr>
        <w:t>e</w:t>
      </w:r>
      <w:r w:rsidR="00427423" w:rsidRPr="00E014D4">
        <w:rPr>
          <w:rFonts w:ascii="Arial" w:hAnsi="Arial" w:cs="Arial"/>
          <w:b/>
          <w:color w:val="000000"/>
          <w:sz w:val="24"/>
          <w:szCs w:val="24"/>
          <w:lang w:val="en-GB"/>
        </w:rPr>
        <w:t>sult</w:t>
      </w:r>
      <w:r w:rsidR="00D43079" w:rsidRPr="00E014D4">
        <w:rPr>
          <w:rFonts w:ascii="Arial" w:hAnsi="Arial" w:cs="Arial"/>
          <w:b/>
          <w:color w:val="000000"/>
          <w:sz w:val="24"/>
          <w:szCs w:val="24"/>
          <w:lang w:val="en-GB"/>
        </w:rPr>
        <w:t xml:space="preserve"> </w:t>
      </w:r>
      <w:r w:rsidR="00427423" w:rsidRPr="00E014D4">
        <w:rPr>
          <w:rFonts w:ascii="Arial" w:hAnsi="Arial" w:cs="Arial"/>
          <w:b/>
          <w:color w:val="000000"/>
          <w:sz w:val="24"/>
          <w:szCs w:val="24"/>
          <w:lang w:val="en-GB"/>
        </w:rPr>
        <w:t>4:</w:t>
      </w:r>
    </w:p>
    <w:p w14:paraId="4873C3DC" w14:textId="0AC5BF1E" w:rsidR="00D43079" w:rsidRPr="00E014D4" w:rsidRDefault="00D43079" w:rsidP="00DE39F4">
      <w:pPr>
        <w:pStyle w:val="ListParagraph"/>
        <w:numPr>
          <w:ilvl w:val="0"/>
          <w:numId w:val="26"/>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Too much rotation in the representations of private and public actors with regards to the management of UCs of mangroves and the ecosystem services they provide;</w:t>
      </w:r>
    </w:p>
    <w:p w14:paraId="20EEF8A6" w14:textId="01880AC5" w:rsidR="00D43079" w:rsidRPr="00E014D4" w:rsidRDefault="00D43079" w:rsidP="00DE39F4">
      <w:pPr>
        <w:pStyle w:val="ListParagraph"/>
        <w:numPr>
          <w:ilvl w:val="0"/>
          <w:numId w:val="26"/>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 xml:space="preserve">Lack of commitment to the integration proposed by Product 4.1; </w:t>
      </w:r>
    </w:p>
    <w:p w14:paraId="46D1C776" w14:textId="548EE361" w:rsidR="00EA2EF4" w:rsidRPr="00E014D4" w:rsidRDefault="00D43079" w:rsidP="00DE39F4">
      <w:pPr>
        <w:pStyle w:val="ListParagraph"/>
        <w:numPr>
          <w:ilvl w:val="0"/>
          <w:numId w:val="26"/>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Participants that are little involved due to lacking institutional indication; and</w:t>
      </w:r>
    </w:p>
    <w:p w14:paraId="78DDC983" w14:textId="4D108C7B" w:rsidR="00843DD9" w:rsidRPr="00E014D4" w:rsidRDefault="00D43079" w:rsidP="00DE39F4">
      <w:pPr>
        <w:pStyle w:val="ListParagraph"/>
        <w:numPr>
          <w:ilvl w:val="0"/>
          <w:numId w:val="26"/>
        </w:numPr>
        <w:spacing w:after="120" w:line="240" w:lineRule="auto"/>
        <w:ind w:left="567" w:hanging="207"/>
        <w:jc w:val="both"/>
        <w:rPr>
          <w:rFonts w:ascii="Arial" w:hAnsi="Arial" w:cs="Arial"/>
          <w:color w:val="000000"/>
          <w:sz w:val="24"/>
          <w:szCs w:val="24"/>
          <w:lang w:val="en-GB"/>
        </w:rPr>
      </w:pPr>
      <w:r w:rsidRPr="00E014D4">
        <w:rPr>
          <w:rFonts w:ascii="Arial" w:hAnsi="Arial" w:cs="Arial"/>
          <w:color w:val="000000"/>
          <w:sz w:val="24"/>
          <w:szCs w:val="24"/>
          <w:lang w:val="en-GB"/>
        </w:rPr>
        <w:t xml:space="preserve">Possibility of not considering the peculiarities of </w:t>
      </w:r>
      <w:r w:rsidR="00E014D4" w:rsidRPr="00E014D4">
        <w:rPr>
          <w:rFonts w:ascii="Arial" w:hAnsi="Arial" w:cs="Arial"/>
          <w:color w:val="000000"/>
          <w:sz w:val="24"/>
          <w:szCs w:val="24"/>
          <w:lang w:val="en-GB"/>
        </w:rPr>
        <w:t>adaptive</w:t>
      </w:r>
      <w:r w:rsidRPr="00E014D4">
        <w:rPr>
          <w:rFonts w:ascii="Arial" w:hAnsi="Arial" w:cs="Arial"/>
          <w:color w:val="000000"/>
          <w:sz w:val="24"/>
          <w:szCs w:val="24"/>
          <w:lang w:val="en-GB"/>
        </w:rPr>
        <w:t xml:space="preserve"> management and the Monitoring and Evaluation of the Project</w:t>
      </w:r>
      <w:r w:rsidR="00EA2EF4" w:rsidRPr="00E014D4">
        <w:rPr>
          <w:rFonts w:ascii="Arial" w:hAnsi="Arial" w:cs="Arial"/>
          <w:color w:val="000000"/>
          <w:sz w:val="24"/>
          <w:szCs w:val="24"/>
          <w:lang w:val="en-GB"/>
        </w:rPr>
        <w:t>.</w:t>
      </w:r>
    </w:p>
    <w:p w14:paraId="6F88AA03" w14:textId="77777777" w:rsidR="00280F8E" w:rsidRPr="00E014D4" w:rsidRDefault="00280F8E" w:rsidP="00280F8E">
      <w:pPr>
        <w:pStyle w:val="ListParagraph"/>
        <w:spacing w:after="120" w:line="240" w:lineRule="auto"/>
        <w:ind w:left="0"/>
        <w:jc w:val="both"/>
        <w:rPr>
          <w:rFonts w:ascii="Arial" w:hAnsi="Arial" w:cs="Arial"/>
          <w:color w:val="000000"/>
          <w:sz w:val="24"/>
          <w:szCs w:val="24"/>
          <w:lang w:val="en-GB"/>
        </w:rPr>
      </w:pPr>
    </w:p>
    <w:p w14:paraId="68EF2601" w14:textId="0AE42C80" w:rsidR="00280F8E" w:rsidRPr="00E014D4" w:rsidRDefault="00D43079" w:rsidP="00D43079">
      <w:pPr>
        <w:pStyle w:val="ListParagraph"/>
        <w:spacing w:after="120" w:line="240" w:lineRule="auto"/>
        <w:ind w:left="0"/>
        <w:jc w:val="both"/>
        <w:rPr>
          <w:rFonts w:ascii="Arial" w:hAnsi="Arial" w:cs="Arial"/>
          <w:color w:val="000000"/>
          <w:sz w:val="24"/>
          <w:szCs w:val="24"/>
          <w:lang w:val="en-GB"/>
        </w:rPr>
      </w:pPr>
      <w:r w:rsidRPr="00E014D4">
        <w:rPr>
          <w:rFonts w:ascii="Arial" w:hAnsi="Arial" w:cs="Arial"/>
          <w:color w:val="000000"/>
          <w:sz w:val="24"/>
          <w:szCs w:val="24"/>
          <w:lang w:val="en-GB"/>
        </w:rPr>
        <w:t>The possibilities of risk to the completion of the Project objectives are factors to be considered for future propositions of effective actions together with the mangrove ecosystem and actions that demand more involvement of populations that utilise it, as well as coordination with the diverse governmental and non-governmental sectors that act for the conservation and sustainable use of the mangrove</w:t>
      </w:r>
      <w:r w:rsidR="00280F8E" w:rsidRPr="00E014D4">
        <w:rPr>
          <w:rFonts w:ascii="Arial" w:hAnsi="Arial" w:cs="Arial"/>
          <w:color w:val="000000"/>
          <w:sz w:val="24"/>
          <w:szCs w:val="24"/>
          <w:lang w:val="en-GB"/>
        </w:rPr>
        <w:t>.</w:t>
      </w:r>
    </w:p>
    <w:p w14:paraId="2DD941F0" w14:textId="77777777" w:rsidR="006F4E36" w:rsidRPr="00E014D4" w:rsidRDefault="006F4E36" w:rsidP="00280F8E">
      <w:pPr>
        <w:pStyle w:val="ListParagraph"/>
        <w:spacing w:after="120" w:line="240" w:lineRule="auto"/>
        <w:ind w:left="0"/>
        <w:jc w:val="both"/>
        <w:rPr>
          <w:rFonts w:ascii="Arial" w:hAnsi="Arial" w:cs="Arial"/>
          <w:color w:val="000000"/>
          <w:sz w:val="24"/>
          <w:szCs w:val="24"/>
          <w:lang w:val="en-GB"/>
        </w:rPr>
      </w:pPr>
    </w:p>
    <w:p w14:paraId="02C35E98" w14:textId="3F9ADCB5" w:rsidR="006F4E36" w:rsidRPr="00E014D4" w:rsidRDefault="00660A74" w:rsidP="006F4E36">
      <w:pPr>
        <w:spacing w:after="120"/>
        <w:jc w:val="both"/>
        <w:rPr>
          <w:rFonts w:ascii="Arial" w:hAnsi="Arial" w:cs="Arial"/>
          <w:b/>
          <w:sz w:val="24"/>
          <w:szCs w:val="24"/>
          <w:lang w:val="en-GB"/>
        </w:rPr>
      </w:pPr>
      <w:r w:rsidRPr="00E014D4">
        <w:rPr>
          <w:rFonts w:ascii="Arial" w:hAnsi="Arial" w:cs="Arial"/>
          <w:b/>
          <w:sz w:val="24"/>
          <w:szCs w:val="24"/>
          <w:lang w:val="en-GB"/>
        </w:rPr>
        <w:t>3.3.</w:t>
      </w:r>
      <w:r w:rsidRPr="00E014D4">
        <w:rPr>
          <w:rFonts w:ascii="Arial" w:hAnsi="Arial" w:cs="Arial"/>
          <w:b/>
          <w:sz w:val="24"/>
          <w:szCs w:val="24"/>
          <w:lang w:val="en-GB"/>
        </w:rPr>
        <w:tab/>
      </w:r>
      <w:r w:rsidR="008B097E" w:rsidRPr="00E014D4">
        <w:rPr>
          <w:rFonts w:ascii="Arial" w:hAnsi="Arial" w:cs="Arial"/>
          <w:b/>
          <w:sz w:val="24"/>
          <w:szCs w:val="24"/>
          <w:lang w:val="en-GB"/>
        </w:rPr>
        <w:t>Lessons from other Relevant Projects for Project BRA/07/G32</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3.3. Lições Advindas de outros Projetos Relevantes ao BRA</w:instrText>
      </w:r>
      <w:r w:rsidR="0068507B" w:rsidRPr="00E014D4">
        <w:rPr>
          <w:rFonts w:ascii="Arial" w:hAnsi="Arial" w:cs="Arial"/>
          <w:b/>
          <w:sz w:val="24"/>
          <w:szCs w:val="24"/>
          <w:lang w:val="en-GB"/>
        </w:rPr>
        <w:tab/>
        <w:instrText xml:space="preserve"> 07/G32</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1C10AEDC" w14:textId="77777777" w:rsidR="006F4E36" w:rsidRPr="00E014D4" w:rsidRDefault="006F4E36" w:rsidP="00F33338">
      <w:pPr>
        <w:spacing w:after="120" w:line="240" w:lineRule="auto"/>
        <w:jc w:val="both"/>
        <w:rPr>
          <w:rFonts w:ascii="Arial" w:hAnsi="Arial" w:cs="Arial"/>
          <w:sz w:val="24"/>
          <w:szCs w:val="24"/>
          <w:lang w:val="en-GB"/>
        </w:rPr>
      </w:pPr>
    </w:p>
    <w:p w14:paraId="11DD63FF" w14:textId="77777777" w:rsidR="008B097E" w:rsidRPr="00E014D4" w:rsidRDefault="008B097E" w:rsidP="008B097E">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Two previous projects were highlighted in the PRODOC: Promoting the Conservation of the Biodiversity and Sustainable Use of the Frontier Forests of Northeast Mato Grosso, implemented by GEF/UNDP/SEMA MT, and Demonstrations of the Integrated Management of the Ecosystem and Watershed in Caatinga, implemented by GEF/UNDP/MMA. </w:t>
      </w:r>
    </w:p>
    <w:p w14:paraId="75BC3C90" w14:textId="77777777" w:rsidR="008B097E" w:rsidRPr="00E014D4" w:rsidRDefault="008B097E" w:rsidP="008B097E">
      <w:pPr>
        <w:spacing w:after="120" w:line="240" w:lineRule="auto"/>
        <w:jc w:val="both"/>
        <w:rPr>
          <w:rFonts w:ascii="Arial" w:hAnsi="Arial" w:cs="Arial"/>
          <w:color w:val="000000"/>
          <w:sz w:val="24"/>
          <w:szCs w:val="24"/>
          <w:lang w:val="en-GB"/>
        </w:rPr>
      </w:pPr>
      <w:r w:rsidRPr="00E014D4">
        <w:rPr>
          <w:rFonts w:ascii="Arial" w:hAnsi="Arial" w:cs="Arial"/>
          <w:sz w:val="24"/>
          <w:szCs w:val="24"/>
          <w:lang w:val="en-GB"/>
        </w:rPr>
        <w:t>Among the lessons learned cited, the following is found: “decentralised management is a good practice for reaching local communities.”</w:t>
      </w:r>
    </w:p>
    <w:p w14:paraId="467A5138" w14:textId="50D2C008" w:rsidR="008B097E" w:rsidRPr="00E014D4" w:rsidRDefault="008B097E" w:rsidP="008B097E">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Another project that brought lessons learned and was of great worth for the present Project BRA 07/G32, was the Project for Protected Areas in Amazônia (ARPA). The implementation of ARPA brought about an impact on national and global development. </w:t>
      </w:r>
    </w:p>
    <w:p w14:paraId="61C3055C" w14:textId="0D1A1317" w:rsidR="003D4BA2" w:rsidRPr="00E014D4" w:rsidRDefault="008B097E" w:rsidP="008B097E">
      <w:pPr>
        <w:spacing w:after="120" w:line="240" w:lineRule="auto"/>
        <w:jc w:val="both"/>
        <w:rPr>
          <w:rFonts w:ascii="Arial" w:hAnsi="Arial" w:cs="Arial"/>
          <w:sz w:val="24"/>
          <w:szCs w:val="24"/>
          <w:lang w:val="en-GB"/>
        </w:rPr>
      </w:pPr>
      <w:r w:rsidRPr="00E014D4">
        <w:rPr>
          <w:rFonts w:ascii="Arial" w:hAnsi="Arial" w:cs="Arial"/>
          <w:color w:val="000000"/>
          <w:sz w:val="24"/>
          <w:szCs w:val="24"/>
          <w:lang w:val="en-GB"/>
        </w:rPr>
        <w:t>ARPA was launched in 2002, and anchored to the System for Natural Protected Areas (SNUC) with the goals of:</w:t>
      </w:r>
    </w:p>
    <w:p w14:paraId="3C5B1F6A" w14:textId="1E6C9094" w:rsidR="008B097E" w:rsidRPr="00E014D4" w:rsidRDefault="008B097E" w:rsidP="00DE39F4">
      <w:pPr>
        <w:pStyle w:val="ListParagraph"/>
        <w:numPr>
          <w:ilvl w:val="0"/>
          <w:numId w:val="57"/>
        </w:numPr>
        <w:spacing w:after="120" w:line="240" w:lineRule="auto"/>
        <w:jc w:val="both"/>
        <w:rPr>
          <w:rFonts w:ascii="Arial" w:hAnsi="Arial" w:cs="Arial"/>
          <w:sz w:val="24"/>
          <w:szCs w:val="24"/>
          <w:lang w:val="en-GB"/>
        </w:rPr>
      </w:pPr>
      <w:r w:rsidRPr="00E014D4">
        <w:rPr>
          <w:rFonts w:ascii="Arial" w:hAnsi="Arial" w:cs="Arial"/>
          <w:sz w:val="24"/>
          <w:szCs w:val="24"/>
          <w:lang w:val="en-GB"/>
        </w:rPr>
        <w:t>Creating 18 million hectares of new UCs (9 million hectares of integral protection and 9 million hectares of sustainable use);</w:t>
      </w:r>
    </w:p>
    <w:p w14:paraId="6CD765E2" w14:textId="6FF8C245" w:rsidR="008B097E" w:rsidRPr="00E014D4" w:rsidRDefault="008B097E" w:rsidP="00DE39F4">
      <w:pPr>
        <w:pStyle w:val="ListParagraph"/>
        <w:numPr>
          <w:ilvl w:val="0"/>
          <w:numId w:val="57"/>
        </w:numPr>
        <w:spacing w:after="120" w:line="240" w:lineRule="auto"/>
        <w:jc w:val="both"/>
        <w:rPr>
          <w:rFonts w:ascii="Arial" w:hAnsi="Arial" w:cs="Arial"/>
          <w:sz w:val="24"/>
          <w:szCs w:val="24"/>
          <w:lang w:val="en-GB"/>
        </w:rPr>
      </w:pPr>
      <w:r w:rsidRPr="00E014D4">
        <w:rPr>
          <w:rFonts w:ascii="Arial" w:hAnsi="Arial" w:cs="Arial"/>
          <w:sz w:val="24"/>
          <w:szCs w:val="24"/>
          <w:lang w:val="en-GB"/>
        </w:rPr>
        <w:t>Consolidating 7 million hectares of existing UCs for integral protection and 9 million hectares of recently-created UCs for integral protection;</w:t>
      </w:r>
    </w:p>
    <w:p w14:paraId="6AF26425" w14:textId="6F94B64F" w:rsidR="008B097E" w:rsidRPr="00E014D4" w:rsidRDefault="008B097E" w:rsidP="00DE39F4">
      <w:pPr>
        <w:pStyle w:val="ListParagraph"/>
        <w:numPr>
          <w:ilvl w:val="0"/>
          <w:numId w:val="57"/>
        </w:numPr>
        <w:spacing w:after="120" w:line="240" w:lineRule="auto"/>
        <w:jc w:val="both"/>
        <w:rPr>
          <w:rFonts w:ascii="Arial" w:hAnsi="Arial" w:cs="Arial"/>
          <w:sz w:val="24"/>
          <w:szCs w:val="24"/>
          <w:lang w:val="en-GB"/>
        </w:rPr>
      </w:pPr>
      <w:r w:rsidRPr="00E014D4">
        <w:rPr>
          <w:rFonts w:ascii="Arial" w:hAnsi="Arial" w:cs="Arial"/>
          <w:sz w:val="24"/>
          <w:szCs w:val="24"/>
          <w:lang w:val="en-GB"/>
        </w:rPr>
        <w:t>Establishing a fiduciary fund for permanent capitalisation to sustain the maintenance costs of UCs; and</w:t>
      </w:r>
    </w:p>
    <w:p w14:paraId="78EF87C5" w14:textId="77777777" w:rsidR="008B097E" w:rsidRPr="00E014D4" w:rsidRDefault="008B097E" w:rsidP="00DE39F4">
      <w:pPr>
        <w:pStyle w:val="ListParagraph"/>
        <w:numPr>
          <w:ilvl w:val="0"/>
          <w:numId w:val="57"/>
        </w:numPr>
        <w:spacing w:after="120" w:line="240" w:lineRule="auto"/>
        <w:jc w:val="both"/>
        <w:rPr>
          <w:rFonts w:ascii="Arial" w:hAnsi="Arial" w:cs="Arial"/>
          <w:sz w:val="24"/>
          <w:szCs w:val="24"/>
          <w:lang w:val="en-GB"/>
        </w:rPr>
      </w:pPr>
      <w:r w:rsidRPr="00E014D4">
        <w:rPr>
          <w:rFonts w:ascii="Arial" w:hAnsi="Arial" w:cs="Arial"/>
          <w:sz w:val="24"/>
          <w:szCs w:val="24"/>
          <w:lang w:val="en-GB"/>
        </w:rPr>
        <w:t>Establishing a system of monitoring and evaluation of biodiversity of UCs and on regional levels.</w:t>
      </w:r>
    </w:p>
    <w:p w14:paraId="054022AE" w14:textId="18388D7A" w:rsidR="003D4BA2" w:rsidRPr="00E014D4" w:rsidRDefault="008B097E" w:rsidP="008B097E">
      <w:pPr>
        <w:pStyle w:val="ListParagraph"/>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1126E554" w14:textId="52417BA4" w:rsidR="003D4BA2" w:rsidRPr="00E014D4" w:rsidRDefault="008B097E" w:rsidP="008B097E">
      <w:pPr>
        <w:pStyle w:val="ListParagraph"/>
        <w:spacing w:after="120" w:line="240" w:lineRule="auto"/>
        <w:ind w:left="0"/>
        <w:jc w:val="both"/>
        <w:rPr>
          <w:rFonts w:ascii="Arial" w:hAnsi="Arial" w:cs="Arial"/>
          <w:sz w:val="24"/>
          <w:szCs w:val="24"/>
          <w:lang w:val="en-GB"/>
        </w:rPr>
      </w:pPr>
      <w:r w:rsidRPr="00E014D4">
        <w:rPr>
          <w:rFonts w:ascii="Arial" w:hAnsi="Arial" w:cs="Arial"/>
          <w:sz w:val="24"/>
          <w:szCs w:val="24"/>
          <w:lang w:val="en-GB"/>
        </w:rPr>
        <w:t>ARPA is a program of the Brazilian government and implemented by ICMBio, including an innovative arrangement with the operation of a non-governmental organisation, the Brazilian Fund for Biodiversity (</w:t>
      </w:r>
      <w:r w:rsidRPr="00E014D4">
        <w:rPr>
          <w:rFonts w:ascii="Arial" w:hAnsi="Arial" w:cs="Arial"/>
          <w:i/>
          <w:sz w:val="24"/>
          <w:szCs w:val="24"/>
          <w:lang w:val="en-GB"/>
        </w:rPr>
        <w:t>Fundo Brasileiro para a Biodiversidade – FUNBIO</w:t>
      </w:r>
      <w:r w:rsidRPr="00E014D4">
        <w:rPr>
          <w:rFonts w:ascii="Arial" w:hAnsi="Arial" w:cs="Arial"/>
          <w:sz w:val="24"/>
          <w:szCs w:val="24"/>
          <w:lang w:val="en-GB"/>
        </w:rPr>
        <w:t>), in the financial execution of the program and the governmental partnerships in the areas where there are state UCs. The technical assistance for the development of capacities of implementing partners was guaranteed by the German Agency for Cooperation and WWF-Brazil.</w:t>
      </w:r>
    </w:p>
    <w:p w14:paraId="35312329" w14:textId="77777777" w:rsidR="008B097E" w:rsidRPr="00E014D4" w:rsidRDefault="008B097E" w:rsidP="008B097E">
      <w:pPr>
        <w:pStyle w:val="ListParagraph"/>
        <w:spacing w:after="120" w:line="240" w:lineRule="auto"/>
        <w:ind w:left="0"/>
        <w:jc w:val="both"/>
        <w:rPr>
          <w:rFonts w:ascii="Arial" w:hAnsi="Arial" w:cs="Arial"/>
          <w:sz w:val="24"/>
          <w:szCs w:val="24"/>
          <w:lang w:val="en-GB"/>
        </w:rPr>
      </w:pPr>
    </w:p>
    <w:p w14:paraId="6D98D7A9" w14:textId="1B965AF8" w:rsidR="004E7AB7" w:rsidRPr="00E014D4" w:rsidRDefault="008B097E" w:rsidP="004E7AB7">
      <w:pPr>
        <w:pStyle w:val="ListParagraph"/>
        <w:spacing w:after="120" w:line="240" w:lineRule="auto"/>
        <w:ind w:left="0"/>
        <w:jc w:val="both"/>
        <w:rPr>
          <w:rFonts w:ascii="Arial" w:hAnsi="Arial" w:cs="Arial"/>
          <w:sz w:val="24"/>
          <w:szCs w:val="24"/>
          <w:lang w:val="en-GB"/>
        </w:rPr>
      </w:pPr>
      <w:r w:rsidRPr="00E014D4">
        <w:rPr>
          <w:rFonts w:ascii="Arial" w:hAnsi="Arial" w:cs="Arial"/>
          <w:sz w:val="24"/>
          <w:szCs w:val="24"/>
          <w:lang w:val="en-GB"/>
        </w:rPr>
        <w:t xml:space="preserve">Therefore, as ARPA is implemented by ICMBio, certainly its derived lessons are of great worth for </w:t>
      </w:r>
      <w:r w:rsidR="004E7AB7" w:rsidRPr="00E014D4">
        <w:rPr>
          <w:rFonts w:ascii="Arial" w:hAnsi="Arial" w:cs="Arial"/>
          <w:sz w:val="24"/>
          <w:szCs w:val="24"/>
          <w:lang w:val="en-GB"/>
        </w:rPr>
        <w:t>improving the execution of Project BRA 07/G32.</w:t>
      </w:r>
    </w:p>
    <w:p w14:paraId="19F4BA71" w14:textId="77777777" w:rsidR="000A08DB" w:rsidRPr="00E014D4" w:rsidRDefault="000A08DB" w:rsidP="00DD61A6">
      <w:pPr>
        <w:spacing w:after="0" w:line="240" w:lineRule="auto"/>
        <w:jc w:val="both"/>
        <w:rPr>
          <w:rFonts w:ascii="Arial" w:hAnsi="Arial" w:cs="Arial"/>
          <w:sz w:val="24"/>
          <w:szCs w:val="24"/>
          <w:lang w:val="en-GB"/>
        </w:rPr>
      </w:pPr>
    </w:p>
    <w:p w14:paraId="5CA14C0D" w14:textId="33B1D885" w:rsidR="00660A74" w:rsidRPr="00E014D4" w:rsidRDefault="00660A74" w:rsidP="006F4E36">
      <w:pPr>
        <w:spacing w:after="0" w:line="240" w:lineRule="auto"/>
        <w:jc w:val="both"/>
        <w:outlineLvl w:val="3"/>
        <w:rPr>
          <w:rFonts w:ascii="Arial" w:eastAsia="Times New Roman" w:hAnsi="Arial" w:cs="Arial"/>
          <w:bCs/>
          <w:sz w:val="24"/>
          <w:szCs w:val="24"/>
          <w:lang w:val="en-GB" w:eastAsia="pt-BR"/>
        </w:rPr>
      </w:pPr>
      <w:r w:rsidRPr="00E014D4">
        <w:rPr>
          <w:rFonts w:ascii="Arial" w:eastAsia="Times New Roman" w:hAnsi="Arial" w:cs="Arial"/>
          <w:b/>
          <w:bCs/>
          <w:sz w:val="24"/>
          <w:szCs w:val="24"/>
          <w:lang w:val="en-GB" w:eastAsia="pt-BR"/>
        </w:rPr>
        <w:t>3.4.</w:t>
      </w:r>
      <w:r w:rsidRPr="00E014D4">
        <w:rPr>
          <w:rFonts w:ascii="Arial" w:eastAsia="Times New Roman" w:hAnsi="Arial" w:cs="Arial"/>
          <w:b/>
          <w:bCs/>
          <w:sz w:val="24"/>
          <w:szCs w:val="24"/>
          <w:lang w:val="en-GB" w:eastAsia="pt-BR"/>
        </w:rPr>
        <w:tab/>
      </w:r>
      <w:r w:rsidR="004E7AB7" w:rsidRPr="00E014D4">
        <w:rPr>
          <w:rFonts w:ascii="Arial" w:eastAsia="Times New Roman" w:hAnsi="Arial" w:cs="Arial"/>
          <w:b/>
          <w:bCs/>
          <w:sz w:val="24"/>
          <w:szCs w:val="24"/>
          <w:lang w:val="en-GB" w:eastAsia="pt-BR"/>
        </w:rPr>
        <w:t>Participation of Local Actors</w:t>
      </w:r>
      <w:r w:rsidR="00BE0D77" w:rsidRPr="00E014D4">
        <w:rPr>
          <w:rFonts w:ascii="Arial" w:eastAsia="Times New Roman" w:hAnsi="Arial" w:cs="Arial"/>
          <w:b/>
          <w:bCs/>
          <w:sz w:val="24"/>
          <w:szCs w:val="24"/>
          <w:lang w:val="en-GB" w:eastAsia="pt-BR"/>
        </w:rPr>
        <w:fldChar w:fldCharType="begin"/>
      </w:r>
      <w:r w:rsidR="0068507B" w:rsidRPr="00E014D4">
        <w:rPr>
          <w:lang w:val="en-GB"/>
        </w:rPr>
        <w:instrText xml:space="preserve"> XE "</w:instrText>
      </w:r>
      <w:r w:rsidR="0068507B" w:rsidRPr="00E014D4">
        <w:rPr>
          <w:rFonts w:ascii="Arial" w:eastAsia="Times New Roman" w:hAnsi="Arial" w:cs="Arial"/>
          <w:b/>
          <w:bCs/>
          <w:sz w:val="24"/>
          <w:szCs w:val="24"/>
          <w:lang w:val="en-GB" w:eastAsia="pt-BR"/>
        </w:rPr>
        <w:instrText>3.4. A Participação de Atores Locais</w:instrText>
      </w:r>
      <w:r w:rsidR="0068507B" w:rsidRPr="00E014D4">
        <w:rPr>
          <w:lang w:val="en-GB"/>
        </w:rPr>
        <w:instrText xml:space="preserve">" </w:instrText>
      </w:r>
      <w:r w:rsidR="00BE0D77" w:rsidRPr="00E014D4">
        <w:rPr>
          <w:rFonts w:ascii="Arial" w:eastAsia="Times New Roman" w:hAnsi="Arial" w:cs="Arial"/>
          <w:b/>
          <w:bCs/>
          <w:sz w:val="24"/>
          <w:szCs w:val="24"/>
          <w:lang w:val="en-GB" w:eastAsia="pt-BR"/>
        </w:rPr>
        <w:fldChar w:fldCharType="end"/>
      </w:r>
    </w:p>
    <w:p w14:paraId="32EF881C" w14:textId="77777777" w:rsidR="00DD61A6" w:rsidRPr="00E014D4" w:rsidRDefault="00DD61A6" w:rsidP="00DD61A6">
      <w:pPr>
        <w:spacing w:after="0" w:line="240" w:lineRule="auto"/>
        <w:ind w:left="720"/>
        <w:jc w:val="both"/>
        <w:rPr>
          <w:rFonts w:ascii="Arial" w:hAnsi="Arial" w:cs="Arial"/>
          <w:color w:val="000000"/>
          <w:sz w:val="24"/>
          <w:szCs w:val="24"/>
          <w:u w:val="single"/>
          <w:lang w:val="en-GB"/>
        </w:rPr>
      </w:pPr>
    </w:p>
    <w:p w14:paraId="2A45578A" w14:textId="0B24E88B" w:rsidR="00356F16" w:rsidRPr="00E014D4" w:rsidRDefault="004E7AB7" w:rsidP="00DE39F4">
      <w:pPr>
        <w:numPr>
          <w:ilvl w:val="0"/>
          <w:numId w:val="15"/>
        </w:numPr>
        <w:spacing w:after="0" w:line="240" w:lineRule="auto"/>
        <w:ind w:left="851" w:hanging="284"/>
        <w:jc w:val="both"/>
        <w:rPr>
          <w:rFonts w:ascii="Arial" w:hAnsi="Arial" w:cs="Arial"/>
          <w:color w:val="000000"/>
          <w:sz w:val="24"/>
          <w:szCs w:val="24"/>
          <w:u w:val="single"/>
          <w:lang w:val="en-GB"/>
        </w:rPr>
      </w:pPr>
      <w:r w:rsidRPr="00E014D4">
        <w:rPr>
          <w:rFonts w:ascii="Arial" w:hAnsi="Arial" w:cs="Arial"/>
          <w:b/>
          <w:color w:val="000000"/>
          <w:sz w:val="24"/>
          <w:szCs w:val="24"/>
          <w:lang w:val="en-GB"/>
        </w:rPr>
        <w:t>Participation of Actors</w:t>
      </w:r>
    </w:p>
    <w:p w14:paraId="413C19E8" w14:textId="77777777" w:rsidR="00DD61A6" w:rsidRPr="00E014D4" w:rsidRDefault="00DD61A6" w:rsidP="00DD61A6">
      <w:pPr>
        <w:spacing w:after="0" w:line="240" w:lineRule="auto"/>
        <w:jc w:val="both"/>
        <w:rPr>
          <w:rFonts w:ascii="Arial" w:hAnsi="Arial" w:cs="Arial"/>
          <w:color w:val="000000"/>
          <w:sz w:val="24"/>
          <w:szCs w:val="24"/>
          <w:lang w:val="en-GB"/>
        </w:rPr>
      </w:pPr>
    </w:p>
    <w:p w14:paraId="3F723DD8" w14:textId="77777777" w:rsidR="004E7AB7" w:rsidRPr="00E014D4" w:rsidRDefault="004E7AB7" w:rsidP="004E7AB7">
      <w:pPr>
        <w:shd w:val="clear" w:color="auto" w:fill="FFFFFF" w:themeFill="background1"/>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 PRODOC states (in paragraph 187 in Portuguese, 177 in English) that “The project up until now has been drafted in a participatory manner according to CDB and GEF guidelines.”</w:t>
      </w:r>
    </w:p>
    <w:p w14:paraId="07D589EF" w14:textId="21ECCE2D" w:rsidR="00356F16" w:rsidRPr="00E014D4" w:rsidRDefault="004E7AB7" w:rsidP="004E7AB7">
      <w:pPr>
        <w:shd w:val="clear" w:color="auto" w:fill="FFFFFF" w:themeFill="background1"/>
        <w:spacing w:after="0" w:line="240" w:lineRule="auto"/>
        <w:jc w:val="both"/>
        <w:rPr>
          <w:rFonts w:ascii="Arial" w:hAnsi="Arial" w:cs="Arial"/>
          <w:sz w:val="24"/>
          <w:szCs w:val="24"/>
          <w:lang w:val="en-GB"/>
        </w:rPr>
      </w:pPr>
      <w:r w:rsidRPr="00E014D4">
        <w:rPr>
          <w:rFonts w:ascii="Arial" w:hAnsi="Arial" w:cs="Arial"/>
          <w:color w:val="000000"/>
          <w:sz w:val="24"/>
          <w:szCs w:val="24"/>
          <w:lang w:val="en-GB"/>
        </w:rPr>
        <w:t>In the Parnaíba Delta, Salgado Paraense, and in the São Paulo/Paraná grouping, the Technical Board for Pilot Areas (CTAP) exemplifies an elevated degree of social capital, with members representing diverse federal organs, university professors and students, and fishermen that meet regularly and interact in a collaborative and mutually respectful climate. In the Reentrâncias Maranhenses, on the other hand, the CTAP never functioned.</w:t>
      </w:r>
      <w:r w:rsidR="00356F16" w:rsidRPr="00E014D4">
        <w:rPr>
          <w:rFonts w:ascii="Arial" w:hAnsi="Arial" w:cs="Arial"/>
          <w:sz w:val="24"/>
          <w:szCs w:val="24"/>
          <w:lang w:val="en-GB"/>
        </w:rPr>
        <w:t xml:space="preserve"> </w:t>
      </w:r>
    </w:p>
    <w:p w14:paraId="26193F56" w14:textId="77777777" w:rsidR="007030F4" w:rsidRPr="00E014D4" w:rsidRDefault="007030F4" w:rsidP="00DD61A6">
      <w:pPr>
        <w:spacing w:after="0" w:line="240" w:lineRule="auto"/>
        <w:jc w:val="both"/>
        <w:rPr>
          <w:rFonts w:ascii="Arial" w:hAnsi="Arial" w:cs="Arial"/>
          <w:sz w:val="24"/>
          <w:szCs w:val="24"/>
          <w:lang w:val="en-GB"/>
        </w:rPr>
      </w:pPr>
    </w:p>
    <w:p w14:paraId="319F91D9" w14:textId="5051AAF7" w:rsidR="00356F16" w:rsidRPr="00E014D4" w:rsidRDefault="00AB6FAF" w:rsidP="00DD61A6">
      <w:pPr>
        <w:spacing w:after="0" w:line="240" w:lineRule="auto"/>
        <w:jc w:val="both"/>
        <w:rPr>
          <w:rFonts w:ascii="Arial" w:hAnsi="Arial" w:cs="Arial"/>
          <w:sz w:val="24"/>
          <w:szCs w:val="24"/>
          <w:lang w:val="en-GB"/>
        </w:rPr>
      </w:pPr>
      <w:r w:rsidRPr="00E014D4">
        <w:rPr>
          <w:rFonts w:ascii="Arial" w:hAnsi="Arial" w:cs="Arial"/>
          <w:sz w:val="24"/>
          <w:szCs w:val="24"/>
          <w:lang w:val="en-GB"/>
        </w:rPr>
        <w:t>The Co-Management Institutions (ICGs) exercise the representation of civil society in a democratic and continuous manner; typical examples would be the health councils and participatory budget. However, it would be impossible to imagine a CTAP or watershed or RESEX committee without effective popular representation</w:t>
      </w:r>
      <w:r w:rsidR="00356F16" w:rsidRPr="00E014D4">
        <w:rPr>
          <w:rFonts w:ascii="Arial" w:hAnsi="Arial" w:cs="Arial"/>
          <w:sz w:val="24"/>
          <w:szCs w:val="24"/>
          <w:lang w:val="en-GB"/>
        </w:rPr>
        <w:t>.</w:t>
      </w:r>
    </w:p>
    <w:p w14:paraId="51AAEFDF" w14:textId="77777777" w:rsidR="00DD61A6" w:rsidRPr="00E014D4" w:rsidRDefault="00DD61A6" w:rsidP="00DD61A6">
      <w:pPr>
        <w:spacing w:after="0" w:line="240" w:lineRule="auto"/>
        <w:jc w:val="both"/>
        <w:rPr>
          <w:rFonts w:ascii="Arial" w:hAnsi="Arial" w:cs="Arial"/>
          <w:sz w:val="24"/>
          <w:szCs w:val="24"/>
          <w:lang w:val="en-GB"/>
        </w:rPr>
      </w:pPr>
    </w:p>
    <w:p w14:paraId="7E073D7B" w14:textId="6F85C647" w:rsidR="00DD61A6" w:rsidRPr="00E014D4" w:rsidRDefault="00AB6FAF" w:rsidP="00172CF6">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An ICG needs a certain autonomy, including financial autonomy, in order to function: “The </w:t>
      </w:r>
      <w:r w:rsidRPr="00E014D4">
        <w:rPr>
          <w:rFonts w:ascii="Arial" w:hAnsi="Arial" w:cs="Arial"/>
          <w:i/>
          <w:sz w:val="24"/>
          <w:szCs w:val="24"/>
          <w:lang w:val="en-GB"/>
        </w:rPr>
        <w:t>self-managing</w:t>
      </w:r>
      <w:r w:rsidRPr="00E014D4">
        <w:rPr>
          <w:rFonts w:ascii="Arial" w:hAnsi="Arial" w:cs="Arial"/>
          <w:sz w:val="24"/>
          <w:szCs w:val="24"/>
          <w:lang w:val="en-GB"/>
        </w:rPr>
        <w:t xml:space="preserve"> management is fundamental in order to establish the co-responsibility of territorial management” (ibid, </w:t>
      </w:r>
      <w:r w:rsidR="00E014D4" w:rsidRPr="00E014D4">
        <w:rPr>
          <w:rFonts w:ascii="Arial" w:hAnsi="Arial" w:cs="Arial"/>
          <w:sz w:val="24"/>
          <w:szCs w:val="24"/>
          <w:lang w:val="en-GB"/>
        </w:rPr>
        <w:t>pg.</w:t>
      </w:r>
      <w:r w:rsidRPr="00E014D4">
        <w:rPr>
          <w:rFonts w:ascii="Arial" w:hAnsi="Arial" w:cs="Arial"/>
          <w:sz w:val="24"/>
          <w:szCs w:val="24"/>
          <w:lang w:val="en-GB"/>
        </w:rPr>
        <w:t xml:space="preserve"> 102). Today the coordinators and local managers for ICMBio can rely on, at least, </w:t>
      </w:r>
      <w:r w:rsidR="00172CF6" w:rsidRPr="00E014D4">
        <w:rPr>
          <w:rFonts w:ascii="Arial" w:hAnsi="Arial" w:cs="Arial"/>
          <w:sz w:val="24"/>
          <w:szCs w:val="24"/>
          <w:lang w:val="en-GB"/>
        </w:rPr>
        <w:t>outsourced services of road transport and administrative services. However, those on the Project still complain about administration, considered by them as “one by one.”</w:t>
      </w:r>
    </w:p>
    <w:p w14:paraId="4CC8C34B" w14:textId="77777777" w:rsidR="00172CF6" w:rsidRPr="00E014D4" w:rsidRDefault="00172CF6" w:rsidP="00172CF6">
      <w:pPr>
        <w:spacing w:after="0" w:line="240" w:lineRule="auto"/>
        <w:jc w:val="both"/>
        <w:rPr>
          <w:rFonts w:ascii="Arial" w:hAnsi="Arial" w:cs="Arial"/>
          <w:sz w:val="24"/>
          <w:szCs w:val="24"/>
          <w:lang w:val="en-GB"/>
        </w:rPr>
      </w:pPr>
    </w:p>
    <w:p w14:paraId="76CE9ABB" w14:textId="2E247125" w:rsidR="00B87758" w:rsidRPr="00E014D4" w:rsidRDefault="00172CF6" w:rsidP="00DD61A6">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With regards to the ownership of Project actions by the local population, the practice </w:t>
      </w:r>
      <w:r w:rsidR="00E014D4" w:rsidRPr="00E014D4">
        <w:rPr>
          <w:rFonts w:ascii="Arial" w:hAnsi="Arial" w:cs="Arial"/>
          <w:sz w:val="24"/>
          <w:szCs w:val="24"/>
          <w:lang w:val="en-GB"/>
        </w:rPr>
        <w:t>supposed</w:t>
      </w:r>
      <w:r w:rsidRPr="00E014D4">
        <w:rPr>
          <w:rFonts w:ascii="Arial" w:hAnsi="Arial" w:cs="Arial"/>
          <w:sz w:val="24"/>
          <w:szCs w:val="24"/>
          <w:lang w:val="en-GB"/>
        </w:rPr>
        <w:t xml:space="preserve"> to start with a diagnostic, asking what they needed to possibly carry out actions in an opportune moment or not  presents results that are sometimes contradictory. The availability of resources could slow down these promised actions, through decisions to be made at the central level, </w:t>
      </w:r>
      <w:r w:rsidR="00E014D4" w:rsidRPr="00E014D4">
        <w:rPr>
          <w:rFonts w:ascii="Arial" w:hAnsi="Arial" w:cs="Arial"/>
          <w:sz w:val="24"/>
          <w:szCs w:val="24"/>
          <w:lang w:val="en-GB"/>
        </w:rPr>
        <w:t>whether</w:t>
      </w:r>
      <w:r w:rsidRPr="00E014D4">
        <w:rPr>
          <w:rFonts w:ascii="Arial" w:hAnsi="Arial" w:cs="Arial"/>
          <w:sz w:val="24"/>
          <w:szCs w:val="24"/>
          <w:lang w:val="en-GB"/>
        </w:rPr>
        <w:t xml:space="preserve"> by ICMBio, UNDP, or by the Project. As a practical consequence of the involvement could lead to the loss of trust in the managers and reduce the effects of desired participation</w:t>
      </w:r>
      <w:r w:rsidR="00356F16" w:rsidRPr="00E014D4">
        <w:rPr>
          <w:rFonts w:ascii="Arial" w:hAnsi="Arial" w:cs="Arial"/>
          <w:sz w:val="24"/>
          <w:szCs w:val="24"/>
          <w:lang w:val="en-GB"/>
        </w:rPr>
        <w:t xml:space="preserve">. </w:t>
      </w:r>
    </w:p>
    <w:p w14:paraId="6F12EC4B" w14:textId="77777777" w:rsidR="00B87758" w:rsidRPr="00E014D4" w:rsidRDefault="00B87758" w:rsidP="00DD61A6">
      <w:pPr>
        <w:spacing w:after="0" w:line="240" w:lineRule="auto"/>
        <w:jc w:val="both"/>
        <w:rPr>
          <w:rFonts w:ascii="Arial" w:hAnsi="Arial" w:cs="Arial"/>
          <w:sz w:val="24"/>
          <w:szCs w:val="24"/>
          <w:lang w:val="en-GB"/>
        </w:rPr>
      </w:pPr>
    </w:p>
    <w:p w14:paraId="43FFFCE5" w14:textId="769F0D21" w:rsidR="00DD61A6" w:rsidRPr="00E014D4" w:rsidRDefault="00172CF6" w:rsidP="00DD61A6">
      <w:pPr>
        <w:spacing w:after="0" w:line="240" w:lineRule="auto"/>
        <w:jc w:val="both"/>
        <w:rPr>
          <w:rFonts w:ascii="Arial" w:hAnsi="Arial" w:cs="Arial"/>
          <w:sz w:val="24"/>
          <w:szCs w:val="24"/>
          <w:lang w:val="en-GB"/>
        </w:rPr>
      </w:pPr>
      <w:r w:rsidRPr="00E014D4">
        <w:rPr>
          <w:rFonts w:ascii="Arial" w:hAnsi="Arial" w:cs="Arial"/>
          <w:sz w:val="24"/>
          <w:szCs w:val="24"/>
          <w:lang w:val="en-GB"/>
        </w:rPr>
        <w:t>“In the culture of public oversight, the expected results should be expressed in the actions and processes summarised in the aspects that reveal the advance of policy—information flows that are functioning, an adequate social environment, evaluation strategies and monitoring indicators in agreement, goals and objectives evaluated, appropriate management and feedback cycles</w:t>
      </w:r>
      <w:r w:rsidR="00356F16" w:rsidRPr="00E014D4">
        <w:rPr>
          <w:rFonts w:ascii="Arial" w:hAnsi="Arial" w:cs="Arial"/>
          <w:sz w:val="24"/>
          <w:szCs w:val="24"/>
          <w:lang w:val="en-GB"/>
        </w:rPr>
        <w:t xml:space="preserve">” (ibid, pg. 101). </w:t>
      </w:r>
    </w:p>
    <w:p w14:paraId="4E95BC93" w14:textId="77777777" w:rsidR="00DD61A6" w:rsidRPr="00E014D4" w:rsidRDefault="00DD61A6" w:rsidP="00DD61A6">
      <w:pPr>
        <w:spacing w:after="0" w:line="240" w:lineRule="auto"/>
        <w:jc w:val="both"/>
        <w:rPr>
          <w:rFonts w:ascii="Arial" w:hAnsi="Arial" w:cs="Arial"/>
          <w:sz w:val="24"/>
          <w:szCs w:val="24"/>
          <w:lang w:val="en-GB"/>
        </w:rPr>
      </w:pPr>
    </w:p>
    <w:p w14:paraId="61703602" w14:textId="6F164779" w:rsidR="00356F16" w:rsidRPr="00E014D4" w:rsidRDefault="00172CF6" w:rsidP="00172CF6">
      <w:pPr>
        <w:spacing w:after="0" w:line="240" w:lineRule="auto"/>
        <w:jc w:val="both"/>
        <w:rPr>
          <w:rFonts w:ascii="Arial" w:hAnsi="Arial" w:cs="Arial"/>
          <w:sz w:val="24"/>
          <w:szCs w:val="24"/>
          <w:lang w:val="en-GB"/>
        </w:rPr>
      </w:pPr>
      <w:r w:rsidRPr="00E014D4">
        <w:rPr>
          <w:rFonts w:ascii="Arial" w:hAnsi="Arial" w:cs="Arial"/>
          <w:sz w:val="24"/>
          <w:szCs w:val="24"/>
          <w:lang w:val="en-GB"/>
        </w:rPr>
        <w:t>Public oversight, defended by the Comptroller General (CGU), principally to curb corruption, also serves to prevent low execution of projects. This form of control was one of the causes for, at the end of 2012, with few months until the forecast end to the Project, with spending at only 20.1 per cent of the available GEF funds for the Project and including disbursements for 2013, the percentage is at 27.1 per cent (see Table 6).</w:t>
      </w:r>
    </w:p>
    <w:p w14:paraId="28D4C611" w14:textId="77777777" w:rsidR="00DD61A6" w:rsidRPr="00E014D4" w:rsidRDefault="00DD61A6" w:rsidP="00DD61A6">
      <w:pPr>
        <w:spacing w:after="0" w:line="240" w:lineRule="auto"/>
        <w:jc w:val="both"/>
        <w:rPr>
          <w:rFonts w:ascii="Arial" w:hAnsi="Arial" w:cs="Arial"/>
          <w:color w:val="000000"/>
          <w:sz w:val="24"/>
          <w:szCs w:val="24"/>
          <w:lang w:val="en-GB"/>
        </w:rPr>
      </w:pPr>
    </w:p>
    <w:p w14:paraId="05BF3DC4" w14:textId="27C1DDE4" w:rsidR="00356F16" w:rsidRPr="00E014D4" w:rsidRDefault="00172CF6" w:rsidP="00DD61A6">
      <w:pPr>
        <w:spacing w:after="0" w:line="240" w:lineRule="auto"/>
        <w:jc w:val="both"/>
        <w:rPr>
          <w:rFonts w:ascii="Arial" w:hAnsi="Arial" w:cs="Arial"/>
          <w:color w:val="000000"/>
          <w:sz w:val="24"/>
          <w:szCs w:val="24"/>
          <w:u w:val="single"/>
          <w:lang w:val="en-GB"/>
        </w:rPr>
      </w:pPr>
      <w:r w:rsidRPr="00E014D4">
        <w:rPr>
          <w:rFonts w:ascii="Arial" w:hAnsi="Arial" w:cs="Arial"/>
          <w:color w:val="000000"/>
          <w:sz w:val="24"/>
          <w:szCs w:val="24"/>
          <w:lang w:val="en-GB"/>
        </w:rPr>
        <w:t>Evaluation</w:t>
      </w:r>
      <w:r w:rsidR="00356F16" w:rsidRPr="00E014D4">
        <w:rPr>
          <w:rFonts w:ascii="Arial" w:hAnsi="Arial" w:cs="Arial"/>
          <w:color w:val="000000"/>
          <w:sz w:val="24"/>
          <w:szCs w:val="24"/>
          <w:lang w:val="en-GB"/>
        </w:rPr>
        <w:t>:</w:t>
      </w:r>
      <w:r w:rsidRPr="00E014D4">
        <w:rPr>
          <w:rFonts w:ascii="Arial" w:hAnsi="Arial" w:cs="Arial"/>
          <w:color w:val="000000"/>
          <w:sz w:val="24"/>
          <w:szCs w:val="24"/>
          <w:lang w:val="en-GB"/>
        </w:rPr>
        <w:t xml:space="preserve"> satisfactory </w:t>
      </w:r>
      <w:r w:rsidR="00356F16" w:rsidRPr="00E014D4">
        <w:rPr>
          <w:rFonts w:ascii="Arial" w:hAnsi="Arial" w:cs="Arial"/>
          <w:color w:val="000000"/>
          <w:sz w:val="24"/>
          <w:szCs w:val="24"/>
          <w:lang w:val="en-GB"/>
        </w:rPr>
        <w:t>(</w:t>
      </w:r>
      <w:r w:rsidR="00356F16" w:rsidRPr="00E014D4">
        <w:rPr>
          <w:rFonts w:ascii="Arial" w:hAnsi="Arial" w:cs="Arial"/>
          <w:b/>
          <w:color w:val="000000"/>
          <w:sz w:val="24"/>
          <w:szCs w:val="24"/>
          <w:lang w:val="en-GB"/>
        </w:rPr>
        <w:t>S</w:t>
      </w:r>
      <w:r w:rsidR="00356F16" w:rsidRPr="00E014D4">
        <w:rPr>
          <w:rFonts w:ascii="Arial" w:hAnsi="Arial" w:cs="Arial"/>
          <w:color w:val="000000"/>
          <w:sz w:val="24"/>
          <w:szCs w:val="24"/>
          <w:lang w:val="en-GB"/>
        </w:rPr>
        <w:t>).</w:t>
      </w:r>
    </w:p>
    <w:p w14:paraId="14B1358A" w14:textId="77777777" w:rsidR="00660A74" w:rsidRPr="00E014D4" w:rsidRDefault="00660A74" w:rsidP="000A08DB">
      <w:pPr>
        <w:spacing w:after="0" w:line="240" w:lineRule="auto"/>
        <w:jc w:val="both"/>
        <w:outlineLvl w:val="3"/>
        <w:rPr>
          <w:rFonts w:ascii="Arial" w:hAnsi="Arial" w:cs="Arial"/>
          <w:sz w:val="24"/>
          <w:szCs w:val="24"/>
          <w:lang w:val="en-GB"/>
        </w:rPr>
      </w:pPr>
    </w:p>
    <w:p w14:paraId="6D5F9E7C" w14:textId="77777777" w:rsidR="00926F67" w:rsidRPr="00E014D4" w:rsidRDefault="00926F67" w:rsidP="000A08DB">
      <w:pPr>
        <w:spacing w:after="0" w:line="240" w:lineRule="auto"/>
        <w:jc w:val="both"/>
        <w:outlineLvl w:val="3"/>
        <w:rPr>
          <w:rFonts w:ascii="Arial" w:eastAsia="Times New Roman" w:hAnsi="Arial" w:cs="Arial"/>
          <w:bCs/>
          <w:sz w:val="24"/>
          <w:szCs w:val="24"/>
          <w:lang w:val="en-GB" w:eastAsia="pt-BR"/>
        </w:rPr>
      </w:pPr>
    </w:p>
    <w:p w14:paraId="084FF376" w14:textId="1BBC3B40" w:rsidR="00660A74" w:rsidRPr="00E014D4" w:rsidRDefault="00660A74" w:rsidP="006F4E36">
      <w:pPr>
        <w:spacing w:after="0" w:line="240" w:lineRule="auto"/>
        <w:jc w:val="both"/>
        <w:outlineLvl w:val="3"/>
        <w:rPr>
          <w:rFonts w:ascii="Arial" w:eastAsia="Times New Roman" w:hAnsi="Arial" w:cs="Arial"/>
          <w:bCs/>
          <w:sz w:val="24"/>
          <w:szCs w:val="24"/>
          <w:lang w:val="en-GB" w:eastAsia="pt-BR"/>
        </w:rPr>
      </w:pPr>
      <w:r w:rsidRPr="00E014D4">
        <w:rPr>
          <w:rFonts w:ascii="Arial" w:eastAsia="Times New Roman" w:hAnsi="Arial" w:cs="Arial"/>
          <w:b/>
          <w:bCs/>
          <w:sz w:val="24"/>
          <w:szCs w:val="24"/>
          <w:lang w:val="en-GB" w:eastAsia="pt-BR"/>
        </w:rPr>
        <w:t>3.5.</w:t>
      </w:r>
      <w:r w:rsidRPr="00E014D4">
        <w:rPr>
          <w:rFonts w:ascii="Arial" w:eastAsia="Times New Roman" w:hAnsi="Arial" w:cs="Arial"/>
          <w:b/>
          <w:bCs/>
          <w:sz w:val="24"/>
          <w:szCs w:val="24"/>
          <w:lang w:val="en-GB" w:eastAsia="pt-BR"/>
        </w:rPr>
        <w:tab/>
      </w:r>
      <w:r w:rsidR="00693062" w:rsidRPr="00E014D4">
        <w:rPr>
          <w:rFonts w:ascii="Arial" w:eastAsia="Times New Roman" w:hAnsi="Arial" w:cs="Arial"/>
          <w:b/>
          <w:bCs/>
          <w:sz w:val="24"/>
          <w:szCs w:val="24"/>
          <w:lang w:val="en-GB" w:eastAsia="pt-BR"/>
        </w:rPr>
        <w:t xml:space="preserve">Possible Replicability of the Project </w:t>
      </w:r>
      <w:r w:rsidR="00BE0D77" w:rsidRPr="00E014D4">
        <w:rPr>
          <w:rFonts w:ascii="Arial" w:eastAsia="Times New Roman" w:hAnsi="Arial" w:cs="Arial"/>
          <w:b/>
          <w:bCs/>
          <w:sz w:val="24"/>
          <w:szCs w:val="24"/>
          <w:lang w:val="en-GB" w:eastAsia="pt-BR"/>
        </w:rPr>
        <w:fldChar w:fldCharType="begin"/>
      </w:r>
      <w:r w:rsidR="0068507B" w:rsidRPr="00E014D4">
        <w:rPr>
          <w:lang w:val="en-GB"/>
        </w:rPr>
        <w:instrText xml:space="preserve"> XE "</w:instrText>
      </w:r>
      <w:r w:rsidR="0068507B" w:rsidRPr="00E014D4">
        <w:rPr>
          <w:rFonts w:ascii="Arial" w:eastAsia="Times New Roman" w:hAnsi="Arial" w:cs="Arial"/>
          <w:b/>
          <w:bCs/>
          <w:sz w:val="24"/>
          <w:szCs w:val="24"/>
          <w:lang w:val="en-GB" w:eastAsia="pt-BR"/>
        </w:rPr>
        <w:instrText>3.5. A Possível Replicabilidade do Projeto</w:instrText>
      </w:r>
      <w:r w:rsidR="0068507B" w:rsidRPr="00E014D4">
        <w:rPr>
          <w:lang w:val="en-GB"/>
        </w:rPr>
        <w:instrText xml:space="preserve">" </w:instrText>
      </w:r>
      <w:r w:rsidR="00BE0D77" w:rsidRPr="00E014D4">
        <w:rPr>
          <w:rFonts w:ascii="Arial" w:eastAsia="Times New Roman" w:hAnsi="Arial" w:cs="Arial"/>
          <w:b/>
          <w:bCs/>
          <w:sz w:val="24"/>
          <w:szCs w:val="24"/>
          <w:lang w:val="en-GB" w:eastAsia="pt-BR"/>
        </w:rPr>
        <w:fldChar w:fldCharType="end"/>
      </w:r>
    </w:p>
    <w:p w14:paraId="7E3BA571" w14:textId="77777777" w:rsidR="00356F16" w:rsidRPr="00E014D4" w:rsidRDefault="00356F16" w:rsidP="00356F16">
      <w:pPr>
        <w:spacing w:after="120" w:line="240" w:lineRule="auto"/>
        <w:jc w:val="both"/>
        <w:rPr>
          <w:rFonts w:ascii="Arial" w:hAnsi="Arial" w:cs="Arial"/>
          <w:color w:val="000000"/>
          <w:sz w:val="24"/>
          <w:szCs w:val="24"/>
          <w:lang w:val="en-GB"/>
        </w:rPr>
      </w:pPr>
    </w:p>
    <w:p w14:paraId="5146ED5D" w14:textId="6ECF6EAB" w:rsidR="00926F67" w:rsidRPr="00E014D4" w:rsidRDefault="00693062" w:rsidP="00693062">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There was already dissemination of one pilot area to another of an innovation like the “</w:t>
      </w:r>
      <w:r w:rsidRPr="00E014D4">
        <w:rPr>
          <w:rFonts w:ascii="Arial" w:hAnsi="Arial" w:cs="Arial"/>
          <w:i/>
          <w:color w:val="000000"/>
          <w:sz w:val="24"/>
          <w:szCs w:val="24"/>
          <w:lang w:val="en-GB"/>
        </w:rPr>
        <w:t>basquetas</w:t>
      </w:r>
      <w:r w:rsidRPr="00E014D4">
        <w:rPr>
          <w:rFonts w:ascii="Arial" w:hAnsi="Arial" w:cs="Arial"/>
          <w:color w:val="000000"/>
          <w:sz w:val="24"/>
          <w:szCs w:val="24"/>
          <w:lang w:val="en-GB"/>
        </w:rPr>
        <w:t>” for the transportation of crabs, being that the innovation expropriated by one state, widely spread among crab fishermen in other states, and proposed at a federal level</w:t>
      </w:r>
      <w:r w:rsidR="00356F16" w:rsidRPr="00E014D4">
        <w:rPr>
          <w:rFonts w:ascii="Arial" w:hAnsi="Arial" w:cs="Arial"/>
          <w:color w:val="000000"/>
          <w:sz w:val="24"/>
          <w:szCs w:val="24"/>
          <w:lang w:val="en-GB"/>
        </w:rPr>
        <w:t xml:space="preserve">. </w:t>
      </w:r>
    </w:p>
    <w:p w14:paraId="233F6AAB" w14:textId="77777777" w:rsidR="00693062" w:rsidRPr="00E014D4" w:rsidRDefault="00693062" w:rsidP="00693062">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The </w:t>
      </w:r>
      <w:r w:rsidRPr="00E014D4">
        <w:rPr>
          <w:rFonts w:ascii="Arial" w:hAnsi="Arial" w:cs="Arial"/>
          <w:i/>
          <w:sz w:val="24"/>
          <w:szCs w:val="24"/>
          <w:lang w:val="en-GB"/>
        </w:rPr>
        <w:t>basquetas</w:t>
      </w:r>
      <w:r w:rsidRPr="00E014D4">
        <w:rPr>
          <w:rFonts w:ascii="Arial" w:hAnsi="Arial" w:cs="Arial"/>
          <w:sz w:val="24"/>
          <w:szCs w:val="24"/>
          <w:lang w:val="en-GB"/>
        </w:rPr>
        <w:t xml:space="preserve"> were presented for the first time in April of 2011. The technique was developed by Jefferson Legat, along with professor João Marcos de Góes, in the Parnaíba Delta CTAP, involving a new transportation method for the </w:t>
      </w:r>
      <w:r w:rsidRPr="00E014D4">
        <w:rPr>
          <w:rFonts w:ascii="Arial" w:hAnsi="Arial" w:cs="Arial"/>
          <w:i/>
          <w:sz w:val="24"/>
          <w:szCs w:val="24"/>
          <w:lang w:val="en-GB"/>
        </w:rPr>
        <w:t xml:space="preserve">uçá </w:t>
      </w:r>
      <w:r w:rsidRPr="00E014D4">
        <w:rPr>
          <w:rFonts w:ascii="Arial" w:hAnsi="Arial" w:cs="Arial"/>
          <w:sz w:val="24"/>
          <w:szCs w:val="24"/>
          <w:lang w:val="en-GB"/>
        </w:rPr>
        <w:t xml:space="preserve">crab. In September of that year, the researchers transmitted the use of the instrument to the participants at the Castanhal Agricultural Fair, in the heart of Salgado Paraense, including how to apply the important innovation. More information can be found at the following site: </w:t>
      </w:r>
      <w:hyperlink r:id="rId15" w:history="1">
        <w:r w:rsidRPr="00E014D4">
          <w:rPr>
            <w:rStyle w:val="Strong"/>
            <w:rFonts w:ascii="Arial" w:hAnsi="Arial" w:cs="Arial"/>
            <w:b w:val="0"/>
            <w:sz w:val="24"/>
            <w:szCs w:val="24"/>
            <w:lang w:val="en-GB"/>
          </w:rPr>
          <w:t>http://www.sepaq.pa.go.br/?q-node/257</w:t>
        </w:r>
      </w:hyperlink>
      <w:r w:rsidRPr="00E014D4">
        <w:rPr>
          <w:rStyle w:val="Strong"/>
          <w:rFonts w:ascii="Arial" w:hAnsi="Arial" w:cs="Arial"/>
          <w:b w:val="0"/>
          <w:sz w:val="24"/>
          <w:szCs w:val="24"/>
          <w:lang w:val="en-GB"/>
        </w:rPr>
        <w:t>.</w:t>
      </w:r>
    </w:p>
    <w:p w14:paraId="14CB8ED0" w14:textId="77777777" w:rsidR="00693062" w:rsidRPr="00E014D4" w:rsidRDefault="00693062" w:rsidP="00693062">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With this transportation instrument, the crabs are no longer transported in bags, and rather in baskets covered by moistened sponges. According to the site referred, on the first day of travel the rate of death utilising the innovation fell from 50 per cent to 2.5 per cent, and currently, down to 1.2 per cent, according to SEPAq technicians interviewed. After 6 days of travel, 83 per cent of the crabs are still alive, versus 14 per cent of those transported in bags.</w:t>
      </w:r>
    </w:p>
    <w:p w14:paraId="339AB5E3" w14:textId="77777777" w:rsidR="00693062" w:rsidRPr="00E014D4" w:rsidRDefault="00693062" w:rsidP="00693062">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In 2011-12, 380 crab fishermen were trained as multipliers; each one should train 25 more. Having initially invested in a small quantity of baskets, the state now finances the course, and the travel and per diem costs for participants.</w:t>
      </w:r>
    </w:p>
    <w:p w14:paraId="5B2E4345" w14:textId="77777777" w:rsidR="00693062" w:rsidRPr="00E014D4" w:rsidRDefault="00693062" w:rsidP="00693062">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As evidence of the development of social capital and the possibility of replication for other areas, there is the fact that each group of extractivists chooses a member of the group to carry the baskets to the local market, normally in Belém, and commercialise the crabs. Returning home, the producer divides the earnings according to the number of crabs contributed by each of the participants. The price per crab, was before three cents paid per intermediary in the community and is now fixed at one Real, in the Belém market.</w:t>
      </w:r>
    </w:p>
    <w:p w14:paraId="36A1A7CB" w14:textId="1C160E1C" w:rsidR="000A08DB" w:rsidRPr="00E014D4" w:rsidRDefault="00693062" w:rsidP="00693062">
      <w:pPr>
        <w:tabs>
          <w:tab w:val="left" w:pos="3261"/>
        </w:tabs>
        <w:spacing w:after="120" w:line="240" w:lineRule="auto"/>
        <w:jc w:val="both"/>
        <w:rPr>
          <w:rFonts w:ascii="Arial" w:hAnsi="Arial" w:cs="Arial"/>
          <w:color w:val="000000"/>
          <w:sz w:val="24"/>
          <w:szCs w:val="24"/>
          <w:lang w:val="en-GB"/>
        </w:rPr>
      </w:pPr>
      <w:r w:rsidRPr="00E014D4">
        <w:rPr>
          <w:rFonts w:ascii="Arial" w:hAnsi="Arial" w:cs="Arial"/>
          <w:sz w:val="24"/>
          <w:szCs w:val="24"/>
          <w:lang w:val="en-GB"/>
        </w:rPr>
        <w:t xml:space="preserve">This was the case of replication found in the evaluation that represents a potential for replicability in other Project </w:t>
      </w:r>
      <w:r w:rsidR="00E014D4" w:rsidRPr="00E014D4">
        <w:rPr>
          <w:rFonts w:ascii="Arial" w:hAnsi="Arial" w:cs="Arial"/>
          <w:sz w:val="24"/>
          <w:szCs w:val="24"/>
          <w:lang w:val="en-GB"/>
        </w:rPr>
        <w:t>are</w:t>
      </w:r>
      <w:r w:rsidR="00E014D4">
        <w:rPr>
          <w:rFonts w:ascii="Arial" w:hAnsi="Arial" w:cs="Arial"/>
          <w:sz w:val="24"/>
          <w:szCs w:val="24"/>
          <w:lang w:val="en-GB"/>
        </w:rPr>
        <w:t>a</w:t>
      </w:r>
      <w:r w:rsidR="00E014D4" w:rsidRPr="00E014D4">
        <w:rPr>
          <w:rFonts w:ascii="Arial" w:hAnsi="Arial" w:cs="Arial"/>
          <w:sz w:val="24"/>
          <w:szCs w:val="24"/>
          <w:lang w:val="en-GB"/>
        </w:rPr>
        <w:t>s</w:t>
      </w:r>
      <w:r w:rsidRPr="00E014D4">
        <w:rPr>
          <w:rFonts w:ascii="Arial" w:hAnsi="Arial" w:cs="Arial"/>
          <w:sz w:val="24"/>
          <w:szCs w:val="24"/>
          <w:lang w:val="en-GB"/>
        </w:rPr>
        <w:t>.</w:t>
      </w:r>
    </w:p>
    <w:p w14:paraId="5101EBB9" w14:textId="77777777" w:rsidR="00693062" w:rsidRPr="00E014D4" w:rsidRDefault="00693062" w:rsidP="00693062">
      <w:pPr>
        <w:tabs>
          <w:tab w:val="left" w:pos="3261"/>
        </w:tabs>
        <w:spacing w:after="120" w:line="240" w:lineRule="auto"/>
        <w:jc w:val="both"/>
        <w:rPr>
          <w:rFonts w:ascii="Arial" w:hAnsi="Arial" w:cs="Arial"/>
          <w:sz w:val="24"/>
          <w:szCs w:val="24"/>
          <w:lang w:val="en-GB"/>
        </w:rPr>
      </w:pPr>
    </w:p>
    <w:p w14:paraId="72AEED23" w14:textId="15955102" w:rsidR="006F4E36" w:rsidRPr="00E014D4" w:rsidRDefault="00643612" w:rsidP="00DE39F4">
      <w:pPr>
        <w:pStyle w:val="ListParagraph"/>
        <w:numPr>
          <w:ilvl w:val="1"/>
          <w:numId w:val="14"/>
        </w:numPr>
        <w:spacing w:after="120" w:line="240" w:lineRule="auto"/>
        <w:ind w:left="567" w:hanging="567"/>
        <w:jc w:val="both"/>
        <w:rPr>
          <w:rFonts w:ascii="Arial" w:hAnsi="Arial" w:cs="Arial"/>
          <w:b/>
          <w:sz w:val="24"/>
          <w:szCs w:val="24"/>
          <w:lang w:val="en-GB"/>
        </w:rPr>
      </w:pPr>
      <w:r w:rsidRPr="00E014D4">
        <w:rPr>
          <w:rFonts w:ascii="Arial" w:hAnsi="Arial" w:cs="Arial"/>
          <w:b/>
          <w:color w:val="000000"/>
          <w:sz w:val="24"/>
          <w:szCs w:val="24"/>
          <w:lang w:val="en-GB"/>
        </w:rPr>
        <w:t>Cost E</w:t>
      </w:r>
      <w:r w:rsidR="00693062" w:rsidRPr="00E014D4">
        <w:rPr>
          <w:rFonts w:ascii="Arial" w:hAnsi="Arial" w:cs="Arial"/>
          <w:b/>
          <w:color w:val="000000"/>
          <w:sz w:val="24"/>
          <w:szCs w:val="24"/>
          <w:lang w:val="en-GB"/>
        </w:rPr>
        <w:t>ffectiveness</w:t>
      </w:r>
    </w:p>
    <w:p w14:paraId="3BCC421D" w14:textId="77777777" w:rsidR="00356F16" w:rsidRPr="00E014D4" w:rsidRDefault="00356F16" w:rsidP="006F4E36">
      <w:pPr>
        <w:spacing w:after="120" w:line="240" w:lineRule="auto"/>
        <w:jc w:val="both"/>
        <w:rPr>
          <w:rFonts w:ascii="Arial" w:hAnsi="Arial" w:cs="Arial"/>
          <w:color w:val="000000"/>
          <w:sz w:val="24"/>
          <w:szCs w:val="24"/>
          <w:lang w:val="en-GB"/>
        </w:rPr>
      </w:pPr>
    </w:p>
    <w:p w14:paraId="261129AE" w14:textId="3924AA08" w:rsidR="00AC70D8" w:rsidRPr="00E014D4" w:rsidRDefault="00643612" w:rsidP="00643612">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Currently, the coordination among the various pilot areas is conducted principally via email and telephone, in addition to national meetings. A cost-effective structure for a network for </w:t>
      </w:r>
      <w:r w:rsidR="00E014D4" w:rsidRPr="00E014D4">
        <w:rPr>
          <w:rFonts w:ascii="Arial" w:hAnsi="Arial" w:cs="Arial"/>
          <w:sz w:val="24"/>
          <w:szCs w:val="24"/>
          <w:lang w:val="en-GB"/>
        </w:rPr>
        <w:t>communication</w:t>
      </w:r>
      <w:r w:rsidRPr="00E014D4">
        <w:rPr>
          <w:rFonts w:ascii="Arial" w:hAnsi="Arial" w:cs="Arial"/>
          <w:sz w:val="24"/>
          <w:szCs w:val="24"/>
          <w:lang w:val="en-GB"/>
        </w:rPr>
        <w:t>, planning, control, and advocacy is still lacking. This structure would be a community of practice, through the use of diverse internet technologies, varying from the informal to the formal and the use of external resources to be shared among the members; and participation and re-statement, from asynchronous to synchronous communication.</w:t>
      </w:r>
      <w:r w:rsidR="00356F16" w:rsidRPr="00E014D4">
        <w:rPr>
          <w:rStyle w:val="FootnoteReference"/>
          <w:rFonts w:ascii="Arial" w:hAnsi="Arial" w:cs="Arial"/>
          <w:sz w:val="24"/>
          <w:szCs w:val="24"/>
          <w:lang w:val="en-GB"/>
        </w:rPr>
        <w:footnoteReference w:id="1"/>
      </w:r>
      <w:r w:rsidR="00356F16" w:rsidRPr="00E014D4">
        <w:rPr>
          <w:rFonts w:ascii="Arial" w:hAnsi="Arial" w:cs="Arial"/>
          <w:sz w:val="24"/>
          <w:szCs w:val="24"/>
          <w:lang w:val="en-GB"/>
        </w:rPr>
        <w:t xml:space="preserve"> </w:t>
      </w:r>
      <w:r w:rsidRPr="00E014D4">
        <w:rPr>
          <w:rFonts w:ascii="Arial" w:hAnsi="Arial" w:cs="Arial"/>
          <w:sz w:val="24"/>
          <w:szCs w:val="24"/>
          <w:lang w:val="en-GB"/>
        </w:rPr>
        <w:t>Communication can also be done face-to-face or through other more traditional means. Blogs in some states should have their links, for example:</w:t>
      </w:r>
    </w:p>
    <w:p w14:paraId="7B78B533" w14:textId="77777777" w:rsidR="006F4E36" w:rsidRPr="00E014D4" w:rsidRDefault="006F4E36" w:rsidP="00356F16">
      <w:pPr>
        <w:spacing w:after="0" w:line="240" w:lineRule="auto"/>
        <w:jc w:val="both"/>
        <w:rPr>
          <w:rFonts w:ascii="Arial" w:hAnsi="Arial" w:cs="Arial"/>
          <w:sz w:val="24"/>
          <w:szCs w:val="24"/>
          <w:lang w:val="en-GB"/>
        </w:rPr>
      </w:pPr>
    </w:p>
    <w:p w14:paraId="60CC602F" w14:textId="156FC7E3" w:rsidR="00AC70D8" w:rsidRPr="00E014D4" w:rsidRDefault="00E67B3D" w:rsidP="00DE39F4">
      <w:pPr>
        <w:pStyle w:val="ListParagraph"/>
        <w:numPr>
          <w:ilvl w:val="0"/>
          <w:numId w:val="27"/>
        </w:numPr>
        <w:spacing w:after="0" w:line="240" w:lineRule="auto"/>
        <w:jc w:val="both"/>
        <w:rPr>
          <w:rFonts w:ascii="Arial" w:hAnsi="Arial" w:cs="Arial"/>
          <w:sz w:val="24"/>
          <w:szCs w:val="24"/>
          <w:lang w:val="en-GB"/>
        </w:rPr>
      </w:pPr>
      <w:hyperlink r:id="rId16" w:history="1">
        <w:r w:rsidR="00AC70D8" w:rsidRPr="00E014D4">
          <w:rPr>
            <w:rStyle w:val="Hyperlink"/>
            <w:rFonts w:ascii="Arial" w:hAnsi="Arial" w:cs="Arial"/>
            <w:sz w:val="24"/>
            <w:szCs w:val="24"/>
            <w:lang w:val="en-GB"/>
          </w:rPr>
          <w:t>http://geppam.blogspot.com.br/</w:t>
        </w:r>
      </w:hyperlink>
      <w:r w:rsidR="00356F16" w:rsidRPr="00E014D4">
        <w:rPr>
          <w:rFonts w:ascii="Arial" w:hAnsi="Arial" w:cs="Arial"/>
          <w:sz w:val="24"/>
          <w:szCs w:val="24"/>
          <w:lang w:val="en-GB"/>
        </w:rPr>
        <w:t xml:space="preserve">, </w:t>
      </w:r>
      <w:r w:rsidR="00643612" w:rsidRPr="00E014D4">
        <w:rPr>
          <w:rFonts w:ascii="Arial" w:hAnsi="Arial" w:cs="Arial"/>
          <w:sz w:val="24"/>
          <w:szCs w:val="24"/>
          <w:lang w:val="en-GB"/>
        </w:rPr>
        <w:t>from the Group for Landscape and Environmental Planning</w:t>
      </w:r>
      <w:r w:rsidR="00356F16" w:rsidRPr="00E014D4">
        <w:rPr>
          <w:rFonts w:ascii="Arial" w:hAnsi="Arial" w:cs="Arial"/>
          <w:color w:val="000000"/>
          <w:sz w:val="24"/>
          <w:szCs w:val="24"/>
          <w:lang w:val="en-GB"/>
        </w:rPr>
        <w:t xml:space="preserve"> (</w:t>
      </w:r>
      <w:r w:rsidR="00356F16" w:rsidRPr="00E014D4">
        <w:rPr>
          <w:rFonts w:ascii="Arial" w:hAnsi="Arial" w:cs="Arial"/>
          <w:bCs/>
          <w:color w:val="000000"/>
          <w:sz w:val="24"/>
          <w:szCs w:val="24"/>
          <w:lang w:val="en-GB"/>
        </w:rPr>
        <w:t xml:space="preserve">GEPPAM), </w:t>
      </w:r>
      <w:r w:rsidR="00643612" w:rsidRPr="00E014D4">
        <w:rPr>
          <w:rFonts w:ascii="Arial" w:hAnsi="Arial" w:cs="Arial"/>
          <w:bCs/>
          <w:color w:val="000000"/>
          <w:sz w:val="24"/>
          <w:szCs w:val="24"/>
          <w:lang w:val="en-GB"/>
        </w:rPr>
        <w:t>at the Federal University of Pará</w:t>
      </w:r>
      <w:r w:rsidR="00AC70D8" w:rsidRPr="00E014D4">
        <w:rPr>
          <w:rFonts w:ascii="Arial" w:hAnsi="Arial" w:cs="Arial"/>
          <w:bCs/>
          <w:color w:val="000000"/>
          <w:sz w:val="24"/>
          <w:szCs w:val="24"/>
          <w:lang w:val="en-GB"/>
        </w:rPr>
        <w:t xml:space="preserve"> (</w:t>
      </w:r>
      <w:r w:rsidR="00356F16" w:rsidRPr="00E014D4">
        <w:rPr>
          <w:rFonts w:ascii="Arial" w:hAnsi="Arial" w:cs="Arial"/>
          <w:bCs/>
          <w:color w:val="000000"/>
          <w:sz w:val="24"/>
          <w:szCs w:val="24"/>
          <w:lang w:val="en-GB"/>
        </w:rPr>
        <w:t>UFPA</w:t>
      </w:r>
      <w:r w:rsidR="00AC70D8" w:rsidRPr="00E014D4">
        <w:rPr>
          <w:rFonts w:ascii="Arial" w:hAnsi="Arial" w:cs="Arial"/>
          <w:bCs/>
          <w:color w:val="000000"/>
          <w:sz w:val="24"/>
          <w:szCs w:val="24"/>
          <w:lang w:val="en-GB"/>
        </w:rPr>
        <w:t>)</w:t>
      </w:r>
      <w:r w:rsidR="00356F16" w:rsidRPr="00E014D4">
        <w:rPr>
          <w:rFonts w:ascii="Arial" w:hAnsi="Arial" w:cs="Arial"/>
          <w:bCs/>
          <w:color w:val="000000"/>
          <w:sz w:val="24"/>
          <w:szCs w:val="24"/>
          <w:lang w:val="en-GB"/>
        </w:rPr>
        <w:t>;</w:t>
      </w:r>
      <w:r w:rsidR="00AC70D8" w:rsidRPr="00E014D4">
        <w:rPr>
          <w:rFonts w:ascii="Arial" w:hAnsi="Arial" w:cs="Arial"/>
          <w:bCs/>
          <w:color w:val="000000"/>
          <w:sz w:val="24"/>
          <w:szCs w:val="24"/>
          <w:lang w:val="en-GB"/>
        </w:rPr>
        <w:t xml:space="preserve"> </w:t>
      </w:r>
      <w:r w:rsidR="00643612" w:rsidRPr="00E014D4">
        <w:rPr>
          <w:rFonts w:ascii="Arial" w:hAnsi="Arial" w:cs="Arial"/>
          <w:bCs/>
          <w:color w:val="000000"/>
          <w:sz w:val="24"/>
          <w:szCs w:val="24"/>
          <w:lang w:val="en-GB"/>
        </w:rPr>
        <w:t>and</w:t>
      </w:r>
    </w:p>
    <w:p w14:paraId="1B92D241" w14:textId="3E85E346" w:rsidR="00AC70D8" w:rsidRPr="00E014D4" w:rsidRDefault="00E67B3D" w:rsidP="00DE39F4">
      <w:pPr>
        <w:pStyle w:val="ListParagraph"/>
        <w:numPr>
          <w:ilvl w:val="0"/>
          <w:numId w:val="27"/>
        </w:numPr>
        <w:spacing w:after="0" w:line="240" w:lineRule="auto"/>
        <w:jc w:val="both"/>
        <w:rPr>
          <w:rFonts w:ascii="Arial" w:hAnsi="Arial" w:cs="Arial"/>
          <w:sz w:val="24"/>
          <w:szCs w:val="24"/>
          <w:lang w:val="en-GB"/>
        </w:rPr>
      </w:pPr>
      <w:hyperlink r:id="rId17" w:history="1">
        <w:r w:rsidR="00AC70D8" w:rsidRPr="00E014D4">
          <w:rPr>
            <w:rStyle w:val="Hyperlink"/>
            <w:rFonts w:ascii="Arial" w:hAnsi="Arial" w:cs="Arial"/>
            <w:bCs/>
            <w:sz w:val="24"/>
            <w:szCs w:val="24"/>
            <w:lang w:val="en-GB"/>
          </w:rPr>
          <w:t>http://cermangueufma.blogspot.com.br/2012_12_01_archive.html</w:t>
        </w:r>
      </w:hyperlink>
      <w:r w:rsidR="00356F16" w:rsidRPr="00E014D4">
        <w:rPr>
          <w:rFonts w:ascii="Arial" w:hAnsi="Arial" w:cs="Arial"/>
          <w:bCs/>
          <w:color w:val="000000"/>
          <w:sz w:val="24"/>
          <w:szCs w:val="24"/>
          <w:lang w:val="en-GB"/>
        </w:rPr>
        <w:t xml:space="preserve">, </w:t>
      </w:r>
      <w:r w:rsidR="00643612" w:rsidRPr="00E014D4">
        <w:rPr>
          <w:rFonts w:ascii="Arial" w:hAnsi="Arial" w:cs="Arial"/>
          <w:bCs/>
          <w:color w:val="000000"/>
          <w:sz w:val="24"/>
          <w:szCs w:val="24"/>
          <w:lang w:val="en-GB"/>
        </w:rPr>
        <w:t xml:space="preserve">from the Federal University of </w:t>
      </w:r>
      <w:r w:rsidR="00AC70D8" w:rsidRPr="00E014D4">
        <w:rPr>
          <w:rFonts w:ascii="Arial" w:hAnsi="Arial" w:cs="Arial"/>
          <w:bCs/>
          <w:color w:val="000000"/>
          <w:sz w:val="24"/>
          <w:szCs w:val="24"/>
          <w:lang w:val="en-GB"/>
        </w:rPr>
        <w:t>Maranhão (</w:t>
      </w:r>
      <w:r w:rsidR="00356F16" w:rsidRPr="00E014D4">
        <w:rPr>
          <w:rFonts w:ascii="Arial" w:hAnsi="Arial" w:cs="Arial"/>
          <w:bCs/>
          <w:color w:val="000000"/>
          <w:sz w:val="24"/>
          <w:szCs w:val="24"/>
          <w:lang w:val="en-GB"/>
        </w:rPr>
        <w:t>UFMA</w:t>
      </w:r>
      <w:r w:rsidR="00AC70D8" w:rsidRPr="00E014D4">
        <w:rPr>
          <w:rFonts w:ascii="Arial" w:hAnsi="Arial" w:cs="Arial"/>
          <w:bCs/>
          <w:color w:val="000000"/>
          <w:sz w:val="24"/>
          <w:szCs w:val="24"/>
          <w:lang w:val="en-GB"/>
        </w:rPr>
        <w:t>)</w:t>
      </w:r>
      <w:r w:rsidR="00356F16" w:rsidRPr="00E014D4">
        <w:rPr>
          <w:rFonts w:ascii="Arial" w:hAnsi="Arial" w:cs="Arial"/>
          <w:sz w:val="24"/>
          <w:szCs w:val="24"/>
          <w:lang w:val="en-GB"/>
        </w:rPr>
        <w:t xml:space="preserve">. </w:t>
      </w:r>
    </w:p>
    <w:p w14:paraId="6A98BFA8" w14:textId="77777777" w:rsidR="00AC70D8" w:rsidRPr="00E014D4" w:rsidRDefault="00AC70D8" w:rsidP="00356F16">
      <w:pPr>
        <w:spacing w:after="0" w:line="240" w:lineRule="auto"/>
        <w:jc w:val="both"/>
        <w:rPr>
          <w:rFonts w:ascii="Arial" w:hAnsi="Arial" w:cs="Arial"/>
          <w:sz w:val="24"/>
          <w:szCs w:val="24"/>
          <w:lang w:val="en-GB"/>
        </w:rPr>
      </w:pPr>
    </w:p>
    <w:p w14:paraId="00FD8B25" w14:textId="3DC8AC91" w:rsidR="00AC70D8" w:rsidRPr="00E014D4" w:rsidRDefault="00643612" w:rsidP="00643612">
      <w:pPr>
        <w:spacing w:after="0" w:line="240" w:lineRule="auto"/>
        <w:jc w:val="both"/>
        <w:rPr>
          <w:rFonts w:ascii="Arial" w:hAnsi="Arial" w:cs="Arial"/>
          <w:sz w:val="24"/>
          <w:szCs w:val="24"/>
          <w:lang w:val="en-GB"/>
        </w:rPr>
      </w:pPr>
      <w:r w:rsidRPr="00E014D4">
        <w:rPr>
          <w:rFonts w:ascii="Arial" w:hAnsi="Arial" w:cs="Arial"/>
          <w:sz w:val="24"/>
          <w:szCs w:val="24"/>
          <w:lang w:val="en-GB"/>
        </w:rPr>
        <w:t>Other links would be for the Project’s monitoring, evaluation, and oversight systems and the diverse institutions, or, preferentially, for a unified system that is simplified and friendly</w:t>
      </w:r>
      <w:r w:rsidR="00356F16" w:rsidRPr="00E014D4">
        <w:rPr>
          <w:rFonts w:ascii="Arial" w:hAnsi="Arial" w:cs="Arial"/>
          <w:sz w:val="24"/>
          <w:szCs w:val="24"/>
          <w:lang w:val="en-GB"/>
        </w:rPr>
        <w:t xml:space="preserve">. </w:t>
      </w:r>
    </w:p>
    <w:p w14:paraId="19CFA844" w14:textId="77777777" w:rsidR="00AC70D8" w:rsidRPr="00E014D4" w:rsidRDefault="00AC70D8" w:rsidP="00356F16">
      <w:pPr>
        <w:spacing w:after="0" w:line="240" w:lineRule="auto"/>
        <w:jc w:val="both"/>
        <w:rPr>
          <w:rFonts w:ascii="Arial" w:hAnsi="Arial" w:cs="Arial"/>
          <w:sz w:val="24"/>
          <w:szCs w:val="24"/>
          <w:lang w:val="en-GB"/>
        </w:rPr>
      </w:pPr>
    </w:p>
    <w:p w14:paraId="4E76F76B" w14:textId="5A463BDE" w:rsidR="00356F16" w:rsidRPr="00E014D4" w:rsidRDefault="00643612" w:rsidP="00643612">
      <w:pPr>
        <w:spacing w:after="0" w:line="240" w:lineRule="auto"/>
        <w:jc w:val="both"/>
        <w:rPr>
          <w:rFonts w:ascii="Arial" w:hAnsi="Arial" w:cs="Arial"/>
          <w:sz w:val="24"/>
          <w:szCs w:val="24"/>
          <w:lang w:val="en-GB"/>
        </w:rPr>
      </w:pPr>
      <w:r w:rsidRPr="00E014D4">
        <w:rPr>
          <w:rFonts w:ascii="Arial" w:hAnsi="Arial" w:cs="Arial"/>
          <w:sz w:val="24"/>
          <w:szCs w:val="24"/>
          <w:lang w:val="en-GB"/>
        </w:rPr>
        <w:t>An additional benefit, identified by the collection of field data, would be the possibility of involving more people at a much lower cost than that of the national meetings where it is necessary to bring together participants from the execution areas of the Project.</w:t>
      </w:r>
    </w:p>
    <w:p w14:paraId="44FEAA7C" w14:textId="77777777" w:rsidR="00356F16" w:rsidRPr="00E014D4" w:rsidRDefault="00356F16" w:rsidP="00356F16">
      <w:pPr>
        <w:spacing w:after="0" w:line="240" w:lineRule="auto"/>
        <w:jc w:val="both"/>
        <w:rPr>
          <w:rFonts w:ascii="Arial" w:hAnsi="Arial" w:cs="Arial"/>
          <w:sz w:val="24"/>
          <w:szCs w:val="24"/>
          <w:lang w:val="en-GB"/>
        </w:rPr>
      </w:pPr>
    </w:p>
    <w:p w14:paraId="78DF3AB3" w14:textId="460460AE" w:rsidR="00356F16" w:rsidRPr="00E014D4" w:rsidRDefault="00643612" w:rsidP="00DE39F4">
      <w:pPr>
        <w:pStyle w:val="ListParagraph"/>
        <w:numPr>
          <w:ilvl w:val="1"/>
          <w:numId w:val="14"/>
        </w:numPr>
        <w:spacing w:after="120" w:line="240" w:lineRule="auto"/>
        <w:ind w:left="426" w:hanging="426"/>
        <w:jc w:val="both"/>
        <w:rPr>
          <w:rFonts w:ascii="Arial" w:hAnsi="Arial" w:cs="Arial"/>
          <w:b/>
          <w:sz w:val="24"/>
          <w:szCs w:val="24"/>
          <w:lang w:val="en-GB"/>
        </w:rPr>
      </w:pPr>
      <w:r w:rsidRPr="00E014D4">
        <w:rPr>
          <w:rFonts w:ascii="Arial" w:hAnsi="Arial" w:cs="Arial"/>
          <w:b/>
          <w:color w:val="000000"/>
          <w:sz w:val="24"/>
          <w:szCs w:val="24"/>
          <w:lang w:val="en-GB"/>
        </w:rPr>
        <w:t xml:space="preserve"> UNDP Comparative Advantage </w:t>
      </w:r>
      <w:r w:rsidR="00BE0D77" w:rsidRPr="00E014D4">
        <w:rPr>
          <w:rFonts w:ascii="Arial" w:hAnsi="Arial" w:cs="Arial"/>
          <w:b/>
          <w:color w:val="000000"/>
          <w:sz w:val="24"/>
          <w:szCs w:val="24"/>
          <w:lang w:val="en-GB"/>
        </w:rPr>
        <w:fldChar w:fldCharType="begin"/>
      </w:r>
      <w:r w:rsidR="0068507B" w:rsidRPr="00E014D4">
        <w:rPr>
          <w:lang w:val="en-GB"/>
        </w:rPr>
        <w:instrText xml:space="preserve"> XE "</w:instrText>
      </w:r>
      <w:r w:rsidR="0068507B" w:rsidRPr="00E014D4">
        <w:rPr>
          <w:rFonts w:ascii="Arial" w:hAnsi="Arial" w:cs="Arial"/>
          <w:b/>
          <w:color w:val="000000"/>
          <w:sz w:val="24"/>
          <w:szCs w:val="24"/>
          <w:lang w:val="en-GB"/>
        </w:rPr>
        <w:instrText>3.7. Vantagem comparativa do PNUD</w:instrText>
      </w:r>
      <w:r w:rsidR="0068507B" w:rsidRPr="00E014D4">
        <w:rPr>
          <w:lang w:val="en-GB"/>
        </w:rPr>
        <w:instrText xml:space="preserve">" </w:instrText>
      </w:r>
      <w:r w:rsidR="00BE0D77" w:rsidRPr="00E014D4">
        <w:rPr>
          <w:rFonts w:ascii="Arial" w:hAnsi="Arial" w:cs="Arial"/>
          <w:b/>
          <w:color w:val="000000"/>
          <w:sz w:val="24"/>
          <w:szCs w:val="24"/>
          <w:lang w:val="en-GB"/>
        </w:rPr>
        <w:fldChar w:fldCharType="end"/>
      </w:r>
    </w:p>
    <w:p w14:paraId="26DBD532" w14:textId="77777777" w:rsidR="006F4E36" w:rsidRPr="00E014D4" w:rsidRDefault="006F4E36" w:rsidP="00AC70D8">
      <w:pPr>
        <w:spacing w:after="0" w:line="240" w:lineRule="auto"/>
        <w:jc w:val="both"/>
        <w:rPr>
          <w:rFonts w:ascii="Arial" w:hAnsi="Arial" w:cs="Arial"/>
          <w:sz w:val="24"/>
          <w:szCs w:val="24"/>
          <w:lang w:val="en-GB"/>
        </w:rPr>
      </w:pPr>
    </w:p>
    <w:p w14:paraId="2FE37278" w14:textId="2DB8093E" w:rsidR="00EC676D" w:rsidRPr="00E014D4" w:rsidRDefault="00643612" w:rsidP="00643612">
      <w:pPr>
        <w:spacing w:after="0" w:line="240" w:lineRule="auto"/>
        <w:jc w:val="both"/>
        <w:rPr>
          <w:rFonts w:ascii="Arial" w:hAnsi="Arial" w:cs="Arial"/>
          <w:sz w:val="24"/>
          <w:szCs w:val="24"/>
          <w:lang w:val="en-GB"/>
        </w:rPr>
      </w:pPr>
      <w:r w:rsidRPr="00E014D4">
        <w:rPr>
          <w:rFonts w:ascii="Arial" w:hAnsi="Arial" w:cs="Arial"/>
          <w:sz w:val="24"/>
          <w:szCs w:val="24"/>
          <w:lang w:val="en-GB"/>
        </w:rPr>
        <w:t>UNDP is known in Brazil for its efficiency in the execution of international technical cooperation projects. However, the local instances of execution of the Project, through ICMBio regional offices has insisted in the solicitation of the adoption of a modality of decentralised disbursement that permits the pilot areas, as well as the coordination, management, and CTAP, to be able to directly access a parcel of the Project resources.</w:t>
      </w:r>
    </w:p>
    <w:p w14:paraId="08476300" w14:textId="77777777" w:rsidR="00643612" w:rsidRPr="00E014D4" w:rsidRDefault="00643612" w:rsidP="00643612">
      <w:pPr>
        <w:spacing w:after="0" w:line="240" w:lineRule="auto"/>
        <w:jc w:val="both"/>
        <w:rPr>
          <w:rFonts w:ascii="Arial" w:hAnsi="Arial" w:cs="Arial"/>
          <w:sz w:val="24"/>
          <w:szCs w:val="24"/>
          <w:lang w:val="en-GB"/>
        </w:rPr>
      </w:pPr>
    </w:p>
    <w:p w14:paraId="18CD781B" w14:textId="4782E7A6" w:rsidR="00EC676D" w:rsidRPr="00E014D4" w:rsidRDefault="00643612" w:rsidP="00643612">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proposal has been discussed by the central bodies of ICMBio and UNDP. For now, the response from UNDP has established itself in the finding that the decentralised disbursement would not be viable, since giving access to the password for executing financial resources of the Project to all the regional offices would be a complex procedure and would complicate budgetary </w:t>
      </w:r>
      <w:r w:rsidR="00E014D4" w:rsidRPr="00E014D4">
        <w:rPr>
          <w:rFonts w:ascii="Arial" w:hAnsi="Arial" w:cs="Arial"/>
          <w:sz w:val="24"/>
          <w:szCs w:val="24"/>
          <w:lang w:val="en-GB"/>
        </w:rPr>
        <w:t>control</w:t>
      </w:r>
      <w:r w:rsidRPr="00E014D4">
        <w:rPr>
          <w:rFonts w:ascii="Arial" w:hAnsi="Arial" w:cs="Arial"/>
          <w:sz w:val="24"/>
          <w:szCs w:val="24"/>
          <w:lang w:val="en-GB"/>
        </w:rPr>
        <w:t xml:space="preserve"> of the Project’s resources and those of its counterparts.</w:t>
      </w:r>
    </w:p>
    <w:p w14:paraId="5439DE8A" w14:textId="77777777" w:rsidR="00643612" w:rsidRPr="00E014D4" w:rsidRDefault="00643612" w:rsidP="00643612">
      <w:pPr>
        <w:spacing w:after="0" w:line="240" w:lineRule="auto"/>
        <w:jc w:val="both"/>
        <w:rPr>
          <w:rFonts w:ascii="Arial" w:hAnsi="Arial" w:cs="Arial"/>
          <w:sz w:val="24"/>
          <w:szCs w:val="24"/>
          <w:lang w:val="en-GB"/>
        </w:rPr>
      </w:pPr>
    </w:p>
    <w:p w14:paraId="1D856A05" w14:textId="12326DBB" w:rsidR="00356F16" w:rsidRPr="00E014D4" w:rsidRDefault="00643612" w:rsidP="00643612">
      <w:pPr>
        <w:spacing w:after="0" w:line="240" w:lineRule="auto"/>
        <w:jc w:val="both"/>
        <w:rPr>
          <w:rFonts w:ascii="Arial" w:hAnsi="Arial" w:cs="Arial"/>
          <w:sz w:val="24"/>
          <w:szCs w:val="24"/>
          <w:lang w:val="en-GB"/>
        </w:rPr>
      </w:pPr>
      <w:r w:rsidRPr="00E014D4">
        <w:rPr>
          <w:rFonts w:ascii="Arial" w:hAnsi="Arial" w:cs="Arial"/>
          <w:sz w:val="24"/>
          <w:szCs w:val="24"/>
          <w:lang w:val="en-GB"/>
        </w:rPr>
        <w:t>Centralised management would be, in this case, more recommended. Regardless, the centralisation of financial performance for the development of activities in the central body of ICMBio or at UNDP itself, complicates the co-management process and the achievement of integral territorialisation of public oversight in a more efficient manner.</w:t>
      </w:r>
    </w:p>
    <w:p w14:paraId="2240FCDD" w14:textId="77777777" w:rsidR="00356F16" w:rsidRPr="00E014D4" w:rsidRDefault="00356F16" w:rsidP="00AC70D8">
      <w:pPr>
        <w:spacing w:after="0" w:line="240" w:lineRule="auto"/>
        <w:jc w:val="both"/>
        <w:rPr>
          <w:rFonts w:ascii="Arial" w:hAnsi="Arial" w:cs="Arial"/>
          <w:sz w:val="24"/>
          <w:szCs w:val="24"/>
          <w:lang w:val="en-GB"/>
        </w:rPr>
      </w:pPr>
    </w:p>
    <w:p w14:paraId="323162DB" w14:textId="77777777" w:rsidR="000A08DB" w:rsidRPr="00E014D4" w:rsidRDefault="000A08DB" w:rsidP="00AC70D8">
      <w:pPr>
        <w:spacing w:after="0" w:line="240" w:lineRule="auto"/>
        <w:jc w:val="both"/>
        <w:rPr>
          <w:rFonts w:ascii="Arial" w:hAnsi="Arial" w:cs="Arial"/>
          <w:sz w:val="24"/>
          <w:szCs w:val="24"/>
          <w:lang w:val="en-GB"/>
        </w:rPr>
      </w:pPr>
    </w:p>
    <w:p w14:paraId="2BAA4AB8" w14:textId="3AB1ECD7" w:rsidR="00356F16" w:rsidRPr="00E014D4" w:rsidRDefault="000868A9" w:rsidP="00DE39F4">
      <w:pPr>
        <w:pStyle w:val="ListParagraph"/>
        <w:numPr>
          <w:ilvl w:val="1"/>
          <w:numId w:val="14"/>
        </w:numPr>
        <w:spacing w:after="0" w:line="240" w:lineRule="auto"/>
        <w:ind w:left="426" w:hanging="426"/>
        <w:jc w:val="both"/>
        <w:rPr>
          <w:rFonts w:ascii="Arial" w:hAnsi="Arial" w:cs="Arial"/>
          <w:b/>
          <w:color w:val="000000"/>
          <w:sz w:val="24"/>
          <w:szCs w:val="24"/>
          <w:lang w:val="en-GB"/>
        </w:rPr>
      </w:pPr>
      <w:r w:rsidRPr="00E014D4">
        <w:rPr>
          <w:rFonts w:ascii="Arial" w:hAnsi="Arial" w:cs="Arial"/>
          <w:b/>
          <w:color w:val="000000"/>
          <w:sz w:val="24"/>
          <w:szCs w:val="24"/>
          <w:lang w:val="en-GB"/>
        </w:rPr>
        <w:t xml:space="preserve"> Ties between the Project and other Sectorial Interventions, including Managerial Arrangements </w:t>
      </w:r>
      <w:r w:rsidR="00BE0D77" w:rsidRPr="00E014D4">
        <w:rPr>
          <w:rFonts w:ascii="Arial" w:hAnsi="Arial" w:cs="Arial"/>
          <w:b/>
          <w:color w:val="000000"/>
          <w:sz w:val="24"/>
          <w:szCs w:val="24"/>
          <w:lang w:val="en-GB"/>
        </w:rPr>
        <w:fldChar w:fldCharType="begin"/>
      </w:r>
      <w:r w:rsidR="0068507B" w:rsidRPr="00E014D4">
        <w:rPr>
          <w:lang w:val="en-GB"/>
        </w:rPr>
        <w:instrText xml:space="preserve"> XE "</w:instrText>
      </w:r>
      <w:r w:rsidR="0068507B" w:rsidRPr="00E014D4">
        <w:rPr>
          <w:rFonts w:ascii="Arial" w:hAnsi="Arial" w:cs="Arial"/>
          <w:b/>
          <w:color w:val="000000"/>
          <w:sz w:val="24"/>
          <w:szCs w:val="24"/>
          <w:lang w:val="en-GB"/>
        </w:rPr>
        <w:instrText>3.8. Ligações entre o Projeto e outras Intervenções no Setor, inclusive Arranjos Gerenciais</w:instrText>
      </w:r>
      <w:r w:rsidR="0068507B" w:rsidRPr="00E014D4">
        <w:rPr>
          <w:lang w:val="en-GB"/>
        </w:rPr>
        <w:instrText xml:space="preserve">" </w:instrText>
      </w:r>
      <w:r w:rsidR="00BE0D77" w:rsidRPr="00E014D4">
        <w:rPr>
          <w:rFonts w:ascii="Arial" w:hAnsi="Arial" w:cs="Arial"/>
          <w:b/>
          <w:color w:val="000000"/>
          <w:sz w:val="24"/>
          <w:szCs w:val="24"/>
          <w:lang w:val="en-GB"/>
        </w:rPr>
        <w:fldChar w:fldCharType="end"/>
      </w:r>
    </w:p>
    <w:p w14:paraId="3F01428B" w14:textId="77777777" w:rsidR="009A6ADB" w:rsidRPr="00E014D4" w:rsidRDefault="009A6ADB" w:rsidP="00AC70D8">
      <w:pPr>
        <w:widowControl w:val="0"/>
        <w:spacing w:after="0" w:line="240" w:lineRule="auto"/>
        <w:ind w:left="72"/>
        <w:jc w:val="both"/>
        <w:rPr>
          <w:rFonts w:ascii="Arial" w:hAnsi="Arial" w:cs="Arial"/>
          <w:sz w:val="24"/>
          <w:szCs w:val="24"/>
          <w:lang w:val="en-GB"/>
        </w:rPr>
      </w:pPr>
    </w:p>
    <w:p w14:paraId="688FFDFD" w14:textId="44F9AC73" w:rsidR="000868A9" w:rsidRPr="00E014D4" w:rsidRDefault="000868A9" w:rsidP="000868A9">
      <w:pPr>
        <w:widowControl w:val="0"/>
        <w:spacing w:after="0" w:line="240" w:lineRule="auto"/>
        <w:ind w:left="72"/>
        <w:jc w:val="both"/>
        <w:rPr>
          <w:rFonts w:ascii="Arial" w:hAnsi="Arial" w:cs="Arial"/>
          <w:sz w:val="24"/>
          <w:szCs w:val="24"/>
          <w:lang w:val="en-GB"/>
        </w:rPr>
      </w:pPr>
      <w:r w:rsidRPr="00E014D4">
        <w:rPr>
          <w:rFonts w:ascii="Arial" w:hAnsi="Arial" w:cs="Arial"/>
          <w:sz w:val="24"/>
          <w:szCs w:val="24"/>
          <w:lang w:val="en-GB"/>
        </w:rPr>
        <w:t>In the remarks about budget, the PRODOC contained the following statements: “It is fundamental to ensure coordinated activities in pilot areas (Results 2 and 3) and at the central level (Results 1 and 4).</w:t>
      </w:r>
    </w:p>
    <w:p w14:paraId="34E673ED" w14:textId="77777777" w:rsidR="000868A9" w:rsidRPr="00E014D4" w:rsidRDefault="000868A9" w:rsidP="000868A9">
      <w:pPr>
        <w:widowControl w:val="0"/>
        <w:spacing w:after="0" w:line="240" w:lineRule="auto"/>
        <w:ind w:left="72"/>
        <w:jc w:val="both"/>
        <w:rPr>
          <w:rFonts w:ascii="Arial" w:hAnsi="Arial" w:cs="Arial"/>
          <w:sz w:val="24"/>
          <w:szCs w:val="24"/>
          <w:lang w:val="en-GB"/>
        </w:rPr>
      </w:pPr>
    </w:p>
    <w:p w14:paraId="7AA5AACA" w14:textId="350B8A3C" w:rsidR="004D75F1" w:rsidRPr="00E014D4" w:rsidRDefault="000868A9" w:rsidP="000868A9">
      <w:pPr>
        <w:widowControl w:val="0"/>
        <w:spacing w:after="0" w:line="240" w:lineRule="auto"/>
        <w:ind w:left="72"/>
        <w:jc w:val="both"/>
        <w:rPr>
          <w:rFonts w:ascii="Arial" w:hAnsi="Arial" w:cs="Arial"/>
          <w:sz w:val="24"/>
          <w:szCs w:val="24"/>
          <w:lang w:val="en-GB"/>
        </w:rPr>
      </w:pPr>
      <w:r w:rsidRPr="00E014D4">
        <w:rPr>
          <w:rFonts w:ascii="Arial" w:hAnsi="Arial" w:cs="Arial"/>
          <w:sz w:val="24"/>
          <w:szCs w:val="24"/>
          <w:lang w:val="en-GB"/>
        </w:rPr>
        <w:t xml:space="preserve">The arrangements for implementation were developed with this goal and to ensure the incorporation of the results of the Project in local and national policies. A reasonable number of </w:t>
      </w:r>
      <w:r w:rsidR="00E014D4" w:rsidRPr="00E014D4">
        <w:rPr>
          <w:rFonts w:ascii="Arial" w:hAnsi="Arial" w:cs="Arial"/>
          <w:sz w:val="24"/>
          <w:szCs w:val="24"/>
          <w:lang w:val="en-GB"/>
        </w:rPr>
        <w:t>Government</w:t>
      </w:r>
      <w:r w:rsidRPr="00E014D4">
        <w:rPr>
          <w:rFonts w:ascii="Arial" w:hAnsi="Arial" w:cs="Arial"/>
          <w:sz w:val="24"/>
          <w:szCs w:val="24"/>
          <w:lang w:val="en-GB"/>
        </w:rPr>
        <w:t xml:space="preserve"> staff have been designated to manage the Project, however, technicians with additional specialised knowledge are necessary.</w:t>
      </w:r>
    </w:p>
    <w:p w14:paraId="1EEE83C7" w14:textId="4D42EE70" w:rsidR="000868A9" w:rsidRPr="00E014D4" w:rsidRDefault="000868A9" w:rsidP="000868A9">
      <w:pPr>
        <w:widowControl w:val="0"/>
        <w:spacing w:after="0" w:line="240" w:lineRule="auto"/>
        <w:ind w:left="72"/>
        <w:jc w:val="both"/>
        <w:rPr>
          <w:rFonts w:ascii="Arial" w:hAnsi="Arial" w:cs="Arial"/>
          <w:sz w:val="24"/>
          <w:szCs w:val="24"/>
          <w:lang w:val="en-GB"/>
        </w:rPr>
      </w:pPr>
      <w:r w:rsidRPr="00E014D4">
        <w:rPr>
          <w:rFonts w:ascii="Arial" w:hAnsi="Arial" w:cs="Arial"/>
          <w:sz w:val="24"/>
          <w:szCs w:val="24"/>
          <w:lang w:val="en-GB"/>
        </w:rPr>
        <w:t>In total, 520 local consultant weeks will be financed through GEF funds, including the Technical Coordinator of the Project and the Financial Director; and 2,340 weeks through co-financing, including the National Director of the Project; local coordination teams, Technical Managers and Advisers. Technical Managers (from the co-financing—total of US$408,000: 5 consultants x 260 weeks at US$314.84/week); Technical Advisers (from the co-financing—US$198,000: 5 part-time consultants x 260 weeks at US$152.30/week). The GEF resources are</w:t>
      </w:r>
    </w:p>
    <w:p w14:paraId="498D1CCE" w14:textId="77777777" w:rsidR="000868A9" w:rsidRPr="00E014D4" w:rsidRDefault="00356F16" w:rsidP="00AC70D8">
      <w:pPr>
        <w:keepNext/>
        <w:suppressAutoHyphens/>
        <w:spacing w:after="0" w:line="240" w:lineRule="auto"/>
        <w:ind w:left="360"/>
        <w:jc w:val="both"/>
        <w:rPr>
          <w:rFonts w:ascii="Arial" w:hAnsi="Arial" w:cs="Arial"/>
          <w:sz w:val="24"/>
          <w:szCs w:val="24"/>
          <w:lang w:val="en-GB"/>
        </w:rPr>
      </w:pPr>
      <w:r w:rsidRPr="00E014D4">
        <w:rPr>
          <w:rFonts w:ascii="Arial" w:hAnsi="Arial" w:cs="Arial"/>
          <w:sz w:val="24"/>
          <w:szCs w:val="24"/>
          <w:lang w:val="en-GB"/>
        </w:rPr>
        <w:t>-</w:t>
      </w:r>
      <w:r w:rsidR="000868A9" w:rsidRPr="00E014D4">
        <w:rPr>
          <w:rFonts w:ascii="Arial" w:hAnsi="Arial" w:cs="Arial"/>
          <w:sz w:val="24"/>
          <w:szCs w:val="24"/>
          <w:lang w:val="en-GB"/>
        </w:rPr>
        <w:t xml:space="preserve"> Technical Coordinator for the Project (total of US$210,000: 260 weeks at US$807.69/week);</w:t>
      </w:r>
    </w:p>
    <w:p w14:paraId="4AE83538" w14:textId="36DC0962" w:rsidR="00356F16" w:rsidRPr="00E014D4" w:rsidRDefault="00356F16" w:rsidP="000868A9">
      <w:pPr>
        <w:tabs>
          <w:tab w:val="left" w:pos="2848"/>
        </w:tabs>
        <w:spacing w:after="0" w:line="240" w:lineRule="auto"/>
        <w:ind w:left="360"/>
        <w:jc w:val="both"/>
        <w:rPr>
          <w:rFonts w:ascii="Arial" w:hAnsi="Arial" w:cs="Arial"/>
          <w:sz w:val="24"/>
          <w:szCs w:val="24"/>
          <w:lang w:val="en-GB"/>
        </w:rPr>
      </w:pPr>
      <w:r w:rsidRPr="00E014D4">
        <w:rPr>
          <w:rFonts w:ascii="Arial" w:hAnsi="Arial" w:cs="Arial"/>
          <w:sz w:val="24"/>
          <w:szCs w:val="24"/>
          <w:lang w:val="en-GB"/>
        </w:rPr>
        <w:t xml:space="preserve">- </w:t>
      </w:r>
      <w:r w:rsidR="000868A9" w:rsidRPr="00E014D4">
        <w:rPr>
          <w:rFonts w:ascii="Arial" w:hAnsi="Arial" w:cs="Arial"/>
          <w:sz w:val="24"/>
          <w:szCs w:val="24"/>
          <w:lang w:val="en-GB"/>
        </w:rPr>
        <w:t>Financial Director (total of US$150,000: 260 weeks at US$576.92/week)…”</w:t>
      </w:r>
    </w:p>
    <w:p w14:paraId="3260C1DB" w14:textId="77777777" w:rsidR="000868A9" w:rsidRPr="00E014D4" w:rsidRDefault="000868A9" w:rsidP="000868A9">
      <w:pPr>
        <w:tabs>
          <w:tab w:val="left" w:pos="2848"/>
        </w:tabs>
        <w:spacing w:after="0" w:line="240" w:lineRule="auto"/>
        <w:jc w:val="both"/>
        <w:rPr>
          <w:rFonts w:ascii="Arial" w:hAnsi="Arial" w:cs="Arial"/>
          <w:color w:val="383838"/>
          <w:sz w:val="24"/>
          <w:szCs w:val="24"/>
          <w:shd w:val="clear" w:color="auto" w:fill="FFFFFF"/>
          <w:lang w:val="en-GB"/>
        </w:rPr>
      </w:pPr>
    </w:p>
    <w:p w14:paraId="494E7D3C" w14:textId="77777777" w:rsidR="00484C9F" w:rsidRPr="00E014D4" w:rsidRDefault="00484C9F" w:rsidP="00AC70D8">
      <w:pPr>
        <w:tabs>
          <w:tab w:val="left" w:pos="2848"/>
        </w:tabs>
        <w:spacing w:after="0" w:line="240" w:lineRule="auto"/>
        <w:jc w:val="both"/>
        <w:rPr>
          <w:rFonts w:ascii="Arial" w:hAnsi="Arial" w:cs="Arial"/>
          <w:sz w:val="24"/>
          <w:szCs w:val="24"/>
          <w:lang w:val="en-GB"/>
        </w:rPr>
      </w:pPr>
    </w:p>
    <w:p w14:paraId="0A7B1144" w14:textId="77777777" w:rsidR="000868A9" w:rsidRPr="00E014D4" w:rsidRDefault="000868A9" w:rsidP="000868A9">
      <w:pPr>
        <w:tabs>
          <w:tab w:val="left" w:pos="2848"/>
        </w:tabs>
        <w:spacing w:after="0" w:line="240" w:lineRule="auto"/>
        <w:jc w:val="both"/>
        <w:rPr>
          <w:rFonts w:ascii="Arial" w:hAnsi="Arial" w:cs="Arial"/>
          <w:sz w:val="24"/>
          <w:szCs w:val="24"/>
          <w:lang w:val="en-GB"/>
        </w:rPr>
      </w:pPr>
      <w:r w:rsidRPr="00E014D4">
        <w:rPr>
          <w:rFonts w:ascii="Arial" w:hAnsi="Arial" w:cs="Arial"/>
          <w:sz w:val="24"/>
          <w:szCs w:val="24"/>
          <w:lang w:val="en-GB"/>
        </w:rPr>
        <w:t>According to Substantial Revision B, from 04/24/2009, “In the national plan, the UGP will be composed of the Project Director, the National Technical Coordination, the Technical Adviser to the Project, the Financial Director, and the Administrative Assistant of the Project.”</w:t>
      </w:r>
    </w:p>
    <w:p w14:paraId="1FF38628" w14:textId="77777777" w:rsidR="000868A9" w:rsidRPr="00E014D4" w:rsidRDefault="000868A9" w:rsidP="000868A9">
      <w:pPr>
        <w:tabs>
          <w:tab w:val="left" w:pos="2848"/>
        </w:tabs>
        <w:spacing w:after="0" w:line="240" w:lineRule="auto"/>
        <w:jc w:val="both"/>
        <w:rPr>
          <w:rFonts w:ascii="Arial" w:hAnsi="Arial" w:cs="Arial"/>
          <w:sz w:val="24"/>
          <w:szCs w:val="24"/>
          <w:lang w:val="en-GB"/>
        </w:rPr>
      </w:pPr>
    </w:p>
    <w:p w14:paraId="5B2740A9" w14:textId="77777777" w:rsidR="000868A9" w:rsidRPr="00E014D4" w:rsidRDefault="000868A9" w:rsidP="000868A9">
      <w:pPr>
        <w:tabs>
          <w:tab w:val="left" w:pos="2848"/>
        </w:tabs>
        <w:spacing w:after="0" w:line="240" w:lineRule="auto"/>
        <w:jc w:val="both"/>
        <w:rPr>
          <w:rFonts w:ascii="Arial" w:hAnsi="Arial" w:cs="Arial"/>
          <w:sz w:val="24"/>
          <w:szCs w:val="24"/>
          <w:lang w:val="en-GB"/>
        </w:rPr>
      </w:pPr>
      <w:r w:rsidRPr="00E014D4">
        <w:rPr>
          <w:rFonts w:ascii="Arial" w:hAnsi="Arial" w:cs="Arial"/>
          <w:sz w:val="24"/>
          <w:szCs w:val="24"/>
          <w:lang w:val="en-GB"/>
        </w:rPr>
        <w:t>Since the Project is financed by the GEF the supervision of the necessary activities for the achievement of the Project objectives will be carried out by a UNDP team directly and exclusively tied to this Project who will work in strict collaboration with the MMA, ICMBio, and IBAMA.</w:t>
      </w:r>
    </w:p>
    <w:p w14:paraId="733F9417" w14:textId="77777777" w:rsidR="000868A9" w:rsidRPr="00E014D4" w:rsidRDefault="000868A9" w:rsidP="000868A9">
      <w:pPr>
        <w:tabs>
          <w:tab w:val="left" w:pos="2848"/>
        </w:tabs>
        <w:spacing w:after="0" w:line="240" w:lineRule="auto"/>
        <w:jc w:val="both"/>
        <w:rPr>
          <w:rFonts w:ascii="Arial" w:hAnsi="Arial" w:cs="Arial"/>
          <w:sz w:val="24"/>
          <w:szCs w:val="24"/>
          <w:lang w:val="en-GB"/>
        </w:rPr>
      </w:pPr>
    </w:p>
    <w:p w14:paraId="1BEACE48" w14:textId="77777777" w:rsidR="003C3F02" w:rsidRPr="00E014D4" w:rsidRDefault="000868A9" w:rsidP="003C3F02">
      <w:pPr>
        <w:tabs>
          <w:tab w:val="left" w:pos="2848"/>
        </w:tabs>
        <w:spacing w:after="0" w:line="240" w:lineRule="auto"/>
        <w:jc w:val="both"/>
        <w:rPr>
          <w:rFonts w:ascii="Arial" w:hAnsi="Arial" w:cs="Arial"/>
          <w:sz w:val="24"/>
          <w:szCs w:val="24"/>
          <w:lang w:val="en-GB"/>
        </w:rPr>
      </w:pPr>
      <w:r w:rsidRPr="00E014D4">
        <w:rPr>
          <w:rFonts w:ascii="Arial" w:hAnsi="Arial" w:cs="Arial"/>
          <w:sz w:val="24"/>
          <w:szCs w:val="24"/>
          <w:lang w:val="en-GB"/>
        </w:rPr>
        <w:t>ICMBio will designate personnel from their existing technical divisions (DIREP, DIUSP, DIBIO) and financial division (CGFIN</w:t>
      </w:r>
      <w:r w:rsidR="00356F16" w:rsidRPr="00E014D4">
        <w:rPr>
          <w:rFonts w:ascii="Arial" w:hAnsi="Arial" w:cs="Arial"/>
          <w:sz w:val="24"/>
          <w:szCs w:val="24"/>
          <w:lang w:val="en-GB"/>
        </w:rPr>
        <w:t xml:space="preserve"> </w:t>
      </w:r>
      <w:r w:rsidR="003C3F02" w:rsidRPr="00E014D4">
        <w:rPr>
          <w:rFonts w:ascii="Arial" w:hAnsi="Arial" w:cs="Arial"/>
          <w:sz w:val="24"/>
          <w:szCs w:val="24"/>
          <w:lang w:val="en-GB"/>
        </w:rPr>
        <w:t>– Coordenação Geral de Finanças e Arrecadação) to represent the component of National Coordination of the UGP. It will also finance the Director of the Project and the Administrative Assistant.”</w:t>
      </w:r>
    </w:p>
    <w:p w14:paraId="69DD9ACB" w14:textId="77777777" w:rsidR="003C3F02" w:rsidRPr="00E014D4" w:rsidRDefault="003C3F02" w:rsidP="003C3F02">
      <w:pPr>
        <w:tabs>
          <w:tab w:val="left" w:pos="2848"/>
        </w:tabs>
        <w:spacing w:after="0" w:line="240" w:lineRule="auto"/>
        <w:jc w:val="both"/>
        <w:rPr>
          <w:rFonts w:ascii="Arial" w:hAnsi="Arial" w:cs="Arial"/>
          <w:sz w:val="24"/>
          <w:szCs w:val="24"/>
          <w:lang w:val="en-GB"/>
        </w:rPr>
      </w:pPr>
    </w:p>
    <w:p w14:paraId="3FE1C0FA" w14:textId="088C675B" w:rsidR="00484C9F" w:rsidRPr="00E014D4" w:rsidRDefault="003C3F02" w:rsidP="003C3F02">
      <w:pPr>
        <w:tabs>
          <w:tab w:val="left" w:pos="2848"/>
        </w:tabs>
        <w:spacing w:after="0" w:line="240" w:lineRule="auto"/>
        <w:jc w:val="both"/>
        <w:rPr>
          <w:rFonts w:ascii="Arial" w:hAnsi="Arial" w:cs="Arial"/>
          <w:sz w:val="24"/>
          <w:szCs w:val="24"/>
          <w:lang w:val="en-GB"/>
        </w:rPr>
      </w:pPr>
      <w:r w:rsidRPr="00E014D4">
        <w:rPr>
          <w:rFonts w:ascii="Arial" w:hAnsi="Arial" w:cs="Arial"/>
          <w:sz w:val="24"/>
          <w:szCs w:val="24"/>
          <w:lang w:val="en-GB"/>
        </w:rPr>
        <w:t>The Administrative Assistant(s) that would be contracted through the co-financing funds and the Financial Director that would be by the GEF were not contracted as of the present date.</w:t>
      </w:r>
    </w:p>
    <w:p w14:paraId="0D65B0C1" w14:textId="77777777" w:rsidR="003C3F02" w:rsidRPr="00E014D4" w:rsidRDefault="003C3F02" w:rsidP="003C3F02">
      <w:pPr>
        <w:tabs>
          <w:tab w:val="left" w:pos="2848"/>
        </w:tabs>
        <w:spacing w:after="0" w:line="240" w:lineRule="auto"/>
        <w:jc w:val="both"/>
        <w:rPr>
          <w:rFonts w:ascii="Arial" w:hAnsi="Arial" w:cs="Arial"/>
          <w:sz w:val="24"/>
          <w:szCs w:val="24"/>
          <w:lang w:val="en-GB"/>
        </w:rPr>
      </w:pPr>
    </w:p>
    <w:p w14:paraId="08698844" w14:textId="2BDD6963" w:rsidR="006E44F4" w:rsidRPr="00E014D4" w:rsidRDefault="003C3F02" w:rsidP="003C3F02">
      <w:pPr>
        <w:tabs>
          <w:tab w:val="left" w:pos="2848"/>
        </w:tabs>
        <w:spacing w:after="0" w:line="240" w:lineRule="auto"/>
        <w:jc w:val="both"/>
        <w:rPr>
          <w:rFonts w:ascii="Arial" w:hAnsi="Arial" w:cs="Arial"/>
          <w:sz w:val="24"/>
          <w:szCs w:val="24"/>
          <w:lang w:val="en-GB"/>
        </w:rPr>
      </w:pPr>
      <w:r w:rsidRPr="00E014D4">
        <w:rPr>
          <w:rFonts w:ascii="Arial" w:hAnsi="Arial" w:cs="Arial"/>
          <w:sz w:val="24"/>
          <w:szCs w:val="24"/>
          <w:lang w:val="en-GB"/>
        </w:rPr>
        <w:t>The supervision of the necessary activities for the achievement of the goals of the Project will be carried out by a UNDP team that will do the technical-administrative monitoring and this has been carried out to satisfaction.</w:t>
      </w:r>
    </w:p>
    <w:p w14:paraId="6820C871" w14:textId="77777777" w:rsidR="003C3F02" w:rsidRPr="00E014D4" w:rsidRDefault="003C3F02" w:rsidP="003C3F02">
      <w:pPr>
        <w:tabs>
          <w:tab w:val="left" w:pos="2848"/>
        </w:tabs>
        <w:spacing w:after="0" w:line="240" w:lineRule="auto"/>
        <w:jc w:val="both"/>
        <w:rPr>
          <w:rFonts w:ascii="Arial" w:hAnsi="Arial" w:cs="Arial"/>
          <w:sz w:val="24"/>
          <w:szCs w:val="24"/>
          <w:lang w:val="en-GB"/>
        </w:rPr>
      </w:pPr>
    </w:p>
    <w:p w14:paraId="20C4A701" w14:textId="77777777" w:rsidR="003C3F02" w:rsidRPr="00E014D4" w:rsidRDefault="003C3F02" w:rsidP="003C3F02">
      <w:pPr>
        <w:tabs>
          <w:tab w:val="left" w:pos="2848"/>
        </w:tabs>
        <w:spacing w:after="0" w:line="240" w:lineRule="auto"/>
        <w:jc w:val="both"/>
        <w:rPr>
          <w:rFonts w:ascii="Arial" w:hAnsi="Arial" w:cs="Arial"/>
          <w:sz w:val="24"/>
          <w:szCs w:val="24"/>
          <w:lang w:val="en-GB"/>
        </w:rPr>
      </w:pPr>
      <w:r w:rsidRPr="00E014D4">
        <w:rPr>
          <w:rFonts w:ascii="Arial" w:hAnsi="Arial" w:cs="Arial"/>
          <w:sz w:val="24"/>
          <w:szCs w:val="24"/>
          <w:lang w:val="en-GB"/>
        </w:rPr>
        <w:t>The lack of effective co-financing, the high rotation of personnel and the lack of exclusive dedication to the Project from ICMBio are factors that have negatively impacted the execution of the Project, as already mentioned.</w:t>
      </w:r>
    </w:p>
    <w:p w14:paraId="59C2DDA6" w14:textId="77777777" w:rsidR="003C3F02" w:rsidRPr="00E014D4" w:rsidRDefault="003C3F02" w:rsidP="003C3F02">
      <w:pPr>
        <w:tabs>
          <w:tab w:val="left" w:pos="2848"/>
        </w:tabs>
        <w:spacing w:after="0" w:line="240" w:lineRule="auto"/>
        <w:jc w:val="both"/>
        <w:rPr>
          <w:rFonts w:ascii="Arial" w:hAnsi="Arial" w:cs="Arial"/>
          <w:sz w:val="24"/>
          <w:szCs w:val="24"/>
          <w:lang w:val="en-GB"/>
        </w:rPr>
      </w:pPr>
    </w:p>
    <w:p w14:paraId="22A25D34" w14:textId="447D0754" w:rsidR="00C11292" w:rsidRPr="00E014D4" w:rsidRDefault="003C3F02" w:rsidP="003C3F02">
      <w:pPr>
        <w:tabs>
          <w:tab w:val="left" w:pos="2848"/>
        </w:tabs>
        <w:spacing w:after="0" w:line="240" w:lineRule="auto"/>
        <w:jc w:val="both"/>
        <w:rPr>
          <w:rFonts w:ascii="Arial" w:hAnsi="Arial" w:cs="Arial"/>
          <w:sz w:val="24"/>
          <w:szCs w:val="24"/>
          <w:lang w:val="en-GB"/>
        </w:rPr>
      </w:pPr>
      <w:r w:rsidRPr="00E014D4">
        <w:rPr>
          <w:rFonts w:ascii="Arial" w:hAnsi="Arial" w:cs="Arial"/>
          <w:sz w:val="24"/>
          <w:szCs w:val="24"/>
          <w:lang w:val="en-GB"/>
        </w:rPr>
        <w:t>For the exchange of knowledge and experiences, the Project forecast meetings with the participation of coordinators from other GEF Projects. Among these projects the following are included:</w:t>
      </w:r>
    </w:p>
    <w:p w14:paraId="0B8EF657" w14:textId="77777777" w:rsidR="003C3F02" w:rsidRPr="00E014D4" w:rsidRDefault="003C3F02" w:rsidP="003C3F02">
      <w:pPr>
        <w:tabs>
          <w:tab w:val="left" w:pos="2848"/>
        </w:tabs>
        <w:spacing w:after="0" w:line="240" w:lineRule="auto"/>
        <w:jc w:val="both"/>
        <w:rPr>
          <w:rFonts w:ascii="Arial" w:hAnsi="Arial" w:cs="Arial"/>
          <w:sz w:val="24"/>
          <w:szCs w:val="24"/>
          <w:lang w:val="en-GB"/>
        </w:rPr>
      </w:pPr>
    </w:p>
    <w:p w14:paraId="49DE480A" w14:textId="7BF8C357" w:rsidR="003726D3" w:rsidRPr="00E014D4" w:rsidRDefault="003C3F02" w:rsidP="00DE39F4">
      <w:pPr>
        <w:pStyle w:val="ListParagraph"/>
        <w:numPr>
          <w:ilvl w:val="0"/>
          <w:numId w:val="29"/>
        </w:numPr>
        <w:tabs>
          <w:tab w:val="left" w:pos="2848"/>
        </w:tabs>
        <w:spacing w:after="0" w:line="240" w:lineRule="auto"/>
        <w:jc w:val="both"/>
        <w:rPr>
          <w:rFonts w:ascii="Arial" w:hAnsi="Arial" w:cs="Arial"/>
          <w:color w:val="383838"/>
          <w:sz w:val="24"/>
          <w:szCs w:val="24"/>
          <w:shd w:val="clear" w:color="auto" w:fill="FFFFFF"/>
          <w:lang w:val="en-GB"/>
        </w:rPr>
      </w:pPr>
      <w:r w:rsidRPr="00E014D4">
        <w:rPr>
          <w:rFonts w:ascii="Arial" w:hAnsi="Arial" w:cs="Arial"/>
          <w:sz w:val="24"/>
          <w:szCs w:val="24"/>
          <w:lang w:val="en-GB"/>
        </w:rPr>
        <w:t>Amazônia Protected Areas Programme</w:t>
      </w:r>
      <w:r w:rsidR="003726D3" w:rsidRPr="00E014D4">
        <w:rPr>
          <w:rFonts w:ascii="Arial" w:hAnsi="Arial" w:cs="Arial"/>
          <w:sz w:val="24"/>
          <w:szCs w:val="24"/>
          <w:lang w:val="en-GB"/>
        </w:rPr>
        <w:t xml:space="preserve"> (</w:t>
      </w:r>
      <w:r w:rsidR="00356F16" w:rsidRPr="00E014D4">
        <w:rPr>
          <w:rFonts w:ascii="Arial" w:hAnsi="Arial" w:cs="Arial"/>
          <w:sz w:val="24"/>
          <w:szCs w:val="24"/>
          <w:lang w:val="en-GB"/>
        </w:rPr>
        <w:t>ARPA</w:t>
      </w:r>
      <w:r w:rsidR="003726D3" w:rsidRPr="00E014D4">
        <w:rPr>
          <w:rFonts w:ascii="Arial" w:hAnsi="Arial" w:cs="Arial"/>
          <w:sz w:val="24"/>
          <w:szCs w:val="24"/>
          <w:lang w:val="en-GB"/>
        </w:rPr>
        <w:t>);</w:t>
      </w:r>
    </w:p>
    <w:p w14:paraId="6F7E91A7" w14:textId="3235D72A" w:rsidR="003726D3" w:rsidRPr="00E014D4" w:rsidRDefault="003C3F02" w:rsidP="00DE39F4">
      <w:pPr>
        <w:pStyle w:val="ListParagraph"/>
        <w:numPr>
          <w:ilvl w:val="0"/>
          <w:numId w:val="29"/>
        </w:numPr>
        <w:tabs>
          <w:tab w:val="left" w:pos="2848"/>
        </w:tabs>
        <w:spacing w:after="0" w:line="240" w:lineRule="auto"/>
        <w:jc w:val="both"/>
        <w:rPr>
          <w:rFonts w:ascii="Arial" w:hAnsi="Arial" w:cs="Arial"/>
          <w:color w:val="383838"/>
          <w:sz w:val="24"/>
          <w:szCs w:val="24"/>
          <w:shd w:val="clear" w:color="auto" w:fill="FFFFFF"/>
          <w:lang w:val="en-GB"/>
        </w:rPr>
      </w:pPr>
      <w:r w:rsidRPr="00E014D4">
        <w:rPr>
          <w:rFonts w:ascii="Arial" w:hAnsi="Arial" w:cs="Arial"/>
          <w:color w:val="383838"/>
          <w:sz w:val="24"/>
          <w:szCs w:val="24"/>
          <w:shd w:val="clear" w:color="auto" w:fill="FFFFFF"/>
          <w:lang w:val="en-GB"/>
        </w:rPr>
        <w:t>Integrated Management of Water Resources in Amazônia Project</w:t>
      </w:r>
      <w:r w:rsidR="003726D3" w:rsidRPr="00E014D4">
        <w:rPr>
          <w:rFonts w:ascii="Arial" w:hAnsi="Arial" w:cs="Arial"/>
          <w:sz w:val="24"/>
          <w:szCs w:val="24"/>
          <w:lang w:val="en-GB"/>
        </w:rPr>
        <w:t xml:space="preserve"> (</w:t>
      </w:r>
      <w:r w:rsidR="00356F16" w:rsidRPr="00E014D4">
        <w:rPr>
          <w:rFonts w:ascii="Arial" w:hAnsi="Arial" w:cs="Arial"/>
          <w:sz w:val="24"/>
          <w:szCs w:val="24"/>
          <w:lang w:val="en-GB"/>
        </w:rPr>
        <w:t>AquaBio</w:t>
      </w:r>
      <w:r w:rsidR="003726D3" w:rsidRPr="00E014D4">
        <w:rPr>
          <w:rFonts w:ascii="Arial" w:hAnsi="Arial" w:cs="Arial"/>
          <w:sz w:val="24"/>
          <w:szCs w:val="24"/>
          <w:lang w:val="en-GB"/>
        </w:rPr>
        <w:t>);</w:t>
      </w:r>
    </w:p>
    <w:p w14:paraId="568C38E7" w14:textId="7496DB73" w:rsidR="003C3F02" w:rsidRPr="00E014D4" w:rsidRDefault="003C3F02" w:rsidP="00DE39F4">
      <w:pPr>
        <w:pStyle w:val="ListParagraph"/>
        <w:numPr>
          <w:ilvl w:val="0"/>
          <w:numId w:val="29"/>
        </w:numPr>
        <w:tabs>
          <w:tab w:val="left" w:pos="2848"/>
        </w:tabs>
        <w:spacing w:after="0" w:line="240" w:lineRule="auto"/>
        <w:jc w:val="both"/>
        <w:rPr>
          <w:rFonts w:ascii="Arial" w:hAnsi="Arial" w:cs="Arial"/>
          <w:color w:val="383838"/>
          <w:sz w:val="24"/>
          <w:szCs w:val="24"/>
          <w:shd w:val="clear" w:color="auto" w:fill="FFFFFF"/>
          <w:lang w:val="en-GB"/>
        </w:rPr>
      </w:pPr>
      <w:r w:rsidRPr="00E014D4">
        <w:rPr>
          <w:rFonts w:ascii="Arial" w:hAnsi="Arial" w:cs="Arial"/>
          <w:color w:val="383838"/>
          <w:sz w:val="24"/>
          <w:szCs w:val="24"/>
          <w:shd w:val="clear" w:color="auto" w:fill="FFFFFF"/>
          <w:lang w:val="en-GB"/>
        </w:rPr>
        <w:t xml:space="preserve">“Conservation and Management of </w:t>
      </w:r>
      <w:r w:rsidR="00E014D4" w:rsidRPr="00E014D4">
        <w:rPr>
          <w:rFonts w:ascii="Arial" w:hAnsi="Arial" w:cs="Arial"/>
          <w:color w:val="383838"/>
          <w:sz w:val="24"/>
          <w:szCs w:val="24"/>
          <w:shd w:val="clear" w:color="auto" w:fill="FFFFFF"/>
          <w:lang w:val="en-GB"/>
        </w:rPr>
        <w:t>Pollinisers</w:t>
      </w:r>
      <w:r w:rsidRPr="00E014D4">
        <w:rPr>
          <w:rFonts w:ascii="Arial" w:hAnsi="Arial" w:cs="Arial"/>
          <w:color w:val="383838"/>
          <w:sz w:val="24"/>
          <w:szCs w:val="24"/>
          <w:shd w:val="clear" w:color="auto" w:fill="FFFFFF"/>
          <w:lang w:val="en-GB"/>
        </w:rPr>
        <w:t xml:space="preserve"> for a Sustainable Agriculture, through an Ecosystem Approach” – Project </w:t>
      </w:r>
      <w:r w:rsidR="00E014D4" w:rsidRPr="00E014D4">
        <w:rPr>
          <w:rFonts w:ascii="Arial" w:hAnsi="Arial" w:cs="Arial"/>
          <w:color w:val="383838"/>
          <w:sz w:val="24"/>
          <w:szCs w:val="24"/>
          <w:shd w:val="clear" w:color="auto" w:fill="FFFFFF"/>
          <w:lang w:val="en-GB"/>
        </w:rPr>
        <w:t>Pollinisers</w:t>
      </w:r>
      <w:r w:rsidRPr="00E014D4">
        <w:rPr>
          <w:rFonts w:ascii="Arial" w:hAnsi="Arial" w:cs="Arial"/>
          <w:color w:val="383838"/>
          <w:sz w:val="24"/>
          <w:szCs w:val="24"/>
          <w:shd w:val="clear" w:color="auto" w:fill="FFFFFF"/>
          <w:lang w:val="en-GB"/>
        </w:rPr>
        <w:t>, GEF/FAO; and</w:t>
      </w:r>
    </w:p>
    <w:p w14:paraId="476EE269" w14:textId="26D97CB2" w:rsidR="003726D3" w:rsidRPr="00E014D4" w:rsidRDefault="003C3F02" w:rsidP="00DE39F4">
      <w:pPr>
        <w:pStyle w:val="ListParagraph"/>
        <w:numPr>
          <w:ilvl w:val="0"/>
          <w:numId w:val="29"/>
        </w:numPr>
        <w:tabs>
          <w:tab w:val="left" w:pos="2848"/>
        </w:tabs>
        <w:spacing w:after="0" w:line="240" w:lineRule="auto"/>
        <w:jc w:val="both"/>
        <w:rPr>
          <w:rFonts w:ascii="Arial" w:hAnsi="Arial" w:cs="Arial"/>
          <w:sz w:val="24"/>
          <w:szCs w:val="24"/>
          <w:lang w:val="en-GB"/>
        </w:rPr>
      </w:pPr>
      <w:r w:rsidRPr="00E014D4">
        <w:rPr>
          <w:rFonts w:ascii="Arial" w:hAnsi="Arial" w:cs="Arial"/>
          <w:color w:val="383838"/>
          <w:sz w:val="24"/>
          <w:szCs w:val="24"/>
          <w:shd w:val="clear" w:color="auto" w:fill="FFFFFF"/>
          <w:lang w:val="en-GB"/>
        </w:rPr>
        <w:t>National Project for Integrated Public-Private Biodiversity Actions (Probio)</w:t>
      </w:r>
      <w:r w:rsidR="00356F16" w:rsidRPr="00E014D4">
        <w:rPr>
          <w:rFonts w:ascii="Arial" w:hAnsi="Arial" w:cs="Arial"/>
          <w:sz w:val="24"/>
          <w:szCs w:val="24"/>
          <w:lang w:val="en-GB"/>
        </w:rPr>
        <w:t xml:space="preserve">. </w:t>
      </w:r>
    </w:p>
    <w:p w14:paraId="03F0B682" w14:textId="77777777" w:rsidR="003726D3" w:rsidRPr="00E014D4" w:rsidRDefault="003726D3" w:rsidP="003726D3">
      <w:pPr>
        <w:pStyle w:val="ListParagraph"/>
        <w:tabs>
          <w:tab w:val="left" w:pos="2848"/>
        </w:tabs>
        <w:spacing w:after="0" w:line="240" w:lineRule="auto"/>
        <w:ind w:left="0"/>
        <w:jc w:val="both"/>
        <w:rPr>
          <w:rFonts w:ascii="Arial" w:hAnsi="Arial" w:cs="Arial"/>
          <w:sz w:val="24"/>
          <w:szCs w:val="24"/>
          <w:lang w:val="en-GB"/>
        </w:rPr>
      </w:pPr>
    </w:p>
    <w:p w14:paraId="52ADC238" w14:textId="3F0B6836" w:rsidR="00356F16" w:rsidRPr="00E014D4" w:rsidRDefault="003C3F02" w:rsidP="003C3F02">
      <w:pPr>
        <w:pStyle w:val="ListParagraph"/>
        <w:tabs>
          <w:tab w:val="left" w:pos="2848"/>
        </w:tabs>
        <w:spacing w:after="0" w:line="240" w:lineRule="auto"/>
        <w:ind w:left="0"/>
        <w:jc w:val="both"/>
        <w:rPr>
          <w:rFonts w:ascii="Arial" w:hAnsi="Arial" w:cs="Arial"/>
          <w:sz w:val="24"/>
          <w:szCs w:val="24"/>
          <w:lang w:val="en-GB"/>
        </w:rPr>
      </w:pPr>
      <w:r w:rsidRPr="00E014D4">
        <w:rPr>
          <w:rFonts w:ascii="Arial" w:hAnsi="Arial" w:cs="Arial"/>
          <w:sz w:val="24"/>
          <w:szCs w:val="24"/>
          <w:lang w:val="en-GB"/>
        </w:rPr>
        <w:t xml:space="preserve">The exchange of forecast experiences includes areas such as community fishing, forecast in the AquaBio Project, UC consolidation, in partnership with ARPA, dynamic of the bee population and honey production, with the </w:t>
      </w:r>
      <w:r w:rsidR="00E014D4" w:rsidRPr="00E014D4">
        <w:rPr>
          <w:rFonts w:ascii="Arial" w:hAnsi="Arial" w:cs="Arial"/>
          <w:sz w:val="24"/>
          <w:szCs w:val="24"/>
          <w:lang w:val="en-GB"/>
        </w:rPr>
        <w:t>Pollinisers</w:t>
      </w:r>
      <w:r w:rsidRPr="00E014D4">
        <w:rPr>
          <w:rFonts w:ascii="Arial" w:hAnsi="Arial" w:cs="Arial"/>
          <w:sz w:val="24"/>
          <w:szCs w:val="24"/>
          <w:lang w:val="en-GB"/>
        </w:rPr>
        <w:t xml:space="preserve"> Project; and strategies for the preservation of species and ecosystems and biodiversity knowledge and management, with ProBio. However, it is important to register that this exchange of knowledge and experiences has taken place in a sporadic, non-systematic manner.</w:t>
      </w:r>
    </w:p>
    <w:p w14:paraId="0F76B5A5" w14:textId="77777777" w:rsidR="003C3F02" w:rsidRPr="00E014D4" w:rsidRDefault="003C3F02" w:rsidP="003C3F02">
      <w:pPr>
        <w:pStyle w:val="ListParagraph"/>
        <w:tabs>
          <w:tab w:val="left" w:pos="2848"/>
        </w:tabs>
        <w:spacing w:after="0" w:line="240" w:lineRule="auto"/>
        <w:ind w:left="0"/>
        <w:jc w:val="both"/>
        <w:rPr>
          <w:rFonts w:ascii="Arial" w:hAnsi="Arial" w:cs="Arial"/>
          <w:sz w:val="24"/>
          <w:szCs w:val="24"/>
          <w:lang w:val="en-GB"/>
        </w:rPr>
      </w:pPr>
    </w:p>
    <w:p w14:paraId="0CCB908A" w14:textId="0E654FE6" w:rsidR="00E22B76" w:rsidRPr="00E014D4" w:rsidRDefault="003C3F02" w:rsidP="00AC70D8">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It is important to highlight, however, the need for more actions of coordination among projects and implementing institutions in order to </w:t>
      </w:r>
      <w:r w:rsidR="00E014D4">
        <w:rPr>
          <w:rFonts w:ascii="Arial" w:hAnsi="Arial" w:cs="Arial"/>
          <w:sz w:val="24"/>
          <w:szCs w:val="24"/>
          <w:lang w:val="en-GB"/>
        </w:rPr>
        <w:t>potentializ</w:t>
      </w:r>
      <w:r w:rsidR="00E014D4" w:rsidRPr="00E014D4">
        <w:rPr>
          <w:rFonts w:ascii="Arial" w:hAnsi="Arial" w:cs="Arial"/>
          <w:sz w:val="24"/>
          <w:szCs w:val="24"/>
          <w:lang w:val="en-GB"/>
        </w:rPr>
        <w:t>e</w:t>
      </w:r>
      <w:r w:rsidRPr="00E014D4">
        <w:rPr>
          <w:rFonts w:ascii="Arial" w:hAnsi="Arial" w:cs="Arial"/>
          <w:sz w:val="24"/>
          <w:szCs w:val="24"/>
          <w:lang w:val="en-GB"/>
        </w:rPr>
        <w:t xml:space="preserve"> actions of the Mangroves in Brazil Project.</w:t>
      </w:r>
    </w:p>
    <w:p w14:paraId="7874AE4F" w14:textId="77777777" w:rsidR="00DA0176" w:rsidRPr="00E014D4" w:rsidRDefault="00DA0176" w:rsidP="00AC70D8">
      <w:pPr>
        <w:spacing w:after="0" w:line="240" w:lineRule="auto"/>
        <w:jc w:val="both"/>
        <w:rPr>
          <w:rFonts w:ascii="Arial" w:hAnsi="Arial" w:cs="Arial"/>
          <w:sz w:val="24"/>
          <w:szCs w:val="24"/>
          <w:lang w:val="en-GB"/>
        </w:rPr>
      </w:pPr>
    </w:p>
    <w:p w14:paraId="2F500509" w14:textId="54A012AE" w:rsidR="00660A74" w:rsidRPr="00E014D4" w:rsidRDefault="00C41C90" w:rsidP="00DE39F4">
      <w:pPr>
        <w:pStyle w:val="ListParagraph"/>
        <w:numPr>
          <w:ilvl w:val="0"/>
          <w:numId w:val="14"/>
        </w:numPr>
        <w:spacing w:after="0" w:line="240" w:lineRule="auto"/>
        <w:ind w:left="426" w:hanging="426"/>
        <w:jc w:val="both"/>
        <w:rPr>
          <w:rFonts w:ascii="Arial" w:hAnsi="Arial" w:cs="Arial"/>
          <w:b/>
          <w:sz w:val="24"/>
          <w:szCs w:val="24"/>
          <w:lang w:val="en-GB"/>
        </w:rPr>
      </w:pPr>
      <w:r w:rsidRPr="00E014D4">
        <w:rPr>
          <w:rFonts w:ascii="Arial" w:hAnsi="Arial" w:cs="Arial"/>
          <w:b/>
          <w:sz w:val="24"/>
          <w:szCs w:val="24"/>
          <w:lang w:val="en-GB"/>
        </w:rPr>
        <w:t>Implementation of the Project</w:t>
      </w:r>
    </w:p>
    <w:p w14:paraId="2BDDF952" w14:textId="77777777" w:rsidR="00660A74" w:rsidRPr="00E014D4" w:rsidRDefault="00660A74" w:rsidP="00356F16">
      <w:pPr>
        <w:spacing w:after="0" w:line="240" w:lineRule="auto"/>
        <w:jc w:val="both"/>
        <w:rPr>
          <w:rFonts w:ascii="Arial" w:hAnsi="Arial" w:cs="Arial"/>
          <w:sz w:val="24"/>
          <w:szCs w:val="24"/>
          <w:lang w:val="en-GB"/>
        </w:rPr>
      </w:pPr>
    </w:p>
    <w:p w14:paraId="7DB28A77" w14:textId="508C0F07" w:rsidR="00660A74" w:rsidRPr="00E014D4" w:rsidRDefault="00660A74" w:rsidP="00356F16">
      <w:pPr>
        <w:spacing w:after="0" w:line="240" w:lineRule="auto"/>
        <w:jc w:val="both"/>
        <w:rPr>
          <w:rFonts w:ascii="Arial" w:hAnsi="Arial" w:cs="Arial"/>
          <w:b/>
          <w:sz w:val="24"/>
          <w:szCs w:val="24"/>
          <w:lang w:val="en-GB"/>
        </w:rPr>
      </w:pPr>
      <w:r w:rsidRPr="00E014D4">
        <w:rPr>
          <w:rFonts w:ascii="Arial" w:hAnsi="Arial" w:cs="Arial"/>
          <w:b/>
          <w:sz w:val="24"/>
          <w:szCs w:val="24"/>
          <w:lang w:val="en-GB"/>
        </w:rPr>
        <w:t xml:space="preserve">4.1. </w:t>
      </w:r>
      <w:r w:rsidR="00C41C90" w:rsidRPr="00E014D4">
        <w:rPr>
          <w:rFonts w:ascii="Arial" w:hAnsi="Arial" w:cs="Arial"/>
          <w:b/>
          <w:sz w:val="24"/>
          <w:szCs w:val="24"/>
          <w:lang w:val="en-GB"/>
        </w:rPr>
        <w:t>General Considerations</w:t>
      </w:r>
      <w:r w:rsidR="00BE0D77" w:rsidRPr="00E014D4">
        <w:rPr>
          <w:rFonts w:ascii="Arial" w:hAnsi="Arial" w:cs="Arial"/>
          <w:b/>
          <w:sz w:val="24"/>
          <w:szCs w:val="24"/>
          <w:lang w:val="en-GB"/>
        </w:rPr>
        <w:fldChar w:fldCharType="begin"/>
      </w:r>
      <w:r w:rsidR="0068507B" w:rsidRPr="00E014D4">
        <w:rPr>
          <w:lang w:val="en-GB"/>
        </w:rPr>
        <w:instrText xml:space="preserve"> XE "</w:instrText>
      </w:r>
      <w:r w:rsidR="0068507B" w:rsidRPr="00E014D4">
        <w:rPr>
          <w:rFonts w:ascii="Arial" w:hAnsi="Arial" w:cs="Arial"/>
          <w:b/>
          <w:sz w:val="24"/>
          <w:szCs w:val="24"/>
          <w:lang w:val="en-GB"/>
        </w:rPr>
        <w:instrText>4.1. Considerações Gerais</w:instrText>
      </w:r>
      <w:r w:rsidR="0068507B" w:rsidRPr="00E014D4">
        <w:rPr>
          <w:lang w:val="en-GB"/>
        </w:rPr>
        <w:instrText xml:space="preserve">" </w:instrText>
      </w:r>
      <w:r w:rsidR="00BE0D77" w:rsidRPr="00E014D4">
        <w:rPr>
          <w:rFonts w:ascii="Arial" w:hAnsi="Arial" w:cs="Arial"/>
          <w:b/>
          <w:sz w:val="24"/>
          <w:szCs w:val="24"/>
          <w:lang w:val="en-GB"/>
        </w:rPr>
        <w:fldChar w:fldCharType="end"/>
      </w:r>
    </w:p>
    <w:p w14:paraId="4576E29A" w14:textId="77777777" w:rsidR="0028678A" w:rsidRPr="00E014D4" w:rsidRDefault="0028678A" w:rsidP="00356F16">
      <w:pPr>
        <w:tabs>
          <w:tab w:val="left" w:pos="360"/>
        </w:tabs>
        <w:spacing w:after="0" w:line="240" w:lineRule="auto"/>
        <w:jc w:val="both"/>
        <w:rPr>
          <w:rFonts w:ascii="Arial" w:hAnsi="Arial" w:cs="Arial"/>
          <w:sz w:val="24"/>
          <w:szCs w:val="24"/>
          <w:lang w:val="en-GB"/>
        </w:rPr>
      </w:pPr>
    </w:p>
    <w:p w14:paraId="7CE01305" w14:textId="54D2E988" w:rsidR="0028678A" w:rsidRPr="00E014D4" w:rsidRDefault="00C41C90" w:rsidP="00C41C90">
      <w:pPr>
        <w:tabs>
          <w:tab w:val="left" w:pos="360"/>
        </w:tabs>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According to the PRODOC, the actions proposed by the Project seek to improve Brazil’s capacity to promote the effective conservation and sustainable use of mangrove resources and ecosystems, through a protected areas approach based on the strengthening of the National System of Protected Areas (SNUC) and the designation as a permanent preservation area of all mangroves in Brazil. The achievement of this goal will contribute to the maturing of the conservation strategy for protected areas Brazil has adopted, giving more ecological, institutional, and systemic sustainability to the SNUC</w:t>
      </w:r>
      <w:r w:rsidR="0028678A" w:rsidRPr="00E014D4">
        <w:rPr>
          <w:rFonts w:ascii="Arial" w:hAnsi="Arial" w:cs="Arial"/>
          <w:sz w:val="24"/>
          <w:szCs w:val="24"/>
          <w:lang w:val="en-GB"/>
        </w:rPr>
        <w:t xml:space="preserve">. </w:t>
      </w:r>
    </w:p>
    <w:p w14:paraId="3B46A84B" w14:textId="77777777" w:rsidR="0028678A" w:rsidRPr="00E014D4" w:rsidRDefault="0028678A" w:rsidP="0028678A">
      <w:pPr>
        <w:tabs>
          <w:tab w:val="left" w:pos="360"/>
        </w:tabs>
        <w:spacing w:after="0" w:line="240" w:lineRule="auto"/>
        <w:jc w:val="both"/>
        <w:rPr>
          <w:rFonts w:ascii="Arial" w:hAnsi="Arial" w:cs="Arial"/>
          <w:sz w:val="24"/>
          <w:szCs w:val="24"/>
          <w:lang w:val="en-GB"/>
        </w:rPr>
      </w:pPr>
    </w:p>
    <w:p w14:paraId="20B31A4B" w14:textId="0664FF97" w:rsidR="0028678A" w:rsidRPr="00E014D4" w:rsidRDefault="00C41C90" w:rsidP="00C41C90">
      <w:pPr>
        <w:tabs>
          <w:tab w:val="left" w:pos="360"/>
        </w:tabs>
        <w:suppressAutoHyphens/>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goal of the Project is to promote the conservation and sustainable use of mangrove ecosystems and the environmental functions and services necessary for national development and the welfare of coastal communities. The immediate objective is to adopt a management strategy for protected areas tested in the field for the effective conservation of a representative sample </w:t>
      </w:r>
      <w:r w:rsidR="00E014D4" w:rsidRPr="00E014D4">
        <w:rPr>
          <w:rFonts w:ascii="Arial" w:hAnsi="Arial" w:cs="Arial"/>
          <w:sz w:val="24"/>
          <w:szCs w:val="24"/>
          <w:lang w:val="en-GB"/>
        </w:rPr>
        <w:t>of</w:t>
      </w:r>
      <w:r w:rsidRPr="00E014D4">
        <w:rPr>
          <w:rFonts w:ascii="Arial" w:hAnsi="Arial" w:cs="Arial"/>
          <w:sz w:val="24"/>
          <w:szCs w:val="24"/>
          <w:lang w:val="en-GB"/>
        </w:rPr>
        <w:t xml:space="preserve"> the Brazilian mangrove ecosystems. The Immediate Objective of the Project will be achieved through the following four Results and their respective Products</w:t>
      </w:r>
      <w:r w:rsidR="0028678A" w:rsidRPr="00E014D4">
        <w:rPr>
          <w:rFonts w:ascii="Arial" w:hAnsi="Arial" w:cs="Arial"/>
          <w:sz w:val="24"/>
          <w:szCs w:val="24"/>
          <w:lang w:val="en-GB"/>
        </w:rPr>
        <w:t xml:space="preserve">: </w:t>
      </w:r>
    </w:p>
    <w:p w14:paraId="120468F2" w14:textId="77777777" w:rsidR="0028678A" w:rsidRPr="00E014D4" w:rsidRDefault="0028678A" w:rsidP="0028678A">
      <w:pPr>
        <w:tabs>
          <w:tab w:val="left" w:pos="360"/>
        </w:tabs>
        <w:spacing w:after="0" w:line="240" w:lineRule="auto"/>
        <w:jc w:val="both"/>
        <w:rPr>
          <w:rFonts w:ascii="Arial" w:hAnsi="Arial" w:cs="Arial"/>
          <w:sz w:val="24"/>
          <w:szCs w:val="24"/>
          <w:lang w:val="en-GB"/>
        </w:rPr>
      </w:pPr>
    </w:p>
    <w:tbl>
      <w:tblPr>
        <w:tblW w:w="8561" w:type="dxa"/>
        <w:jc w:val="center"/>
        <w:tblInd w:w="154" w:type="dxa"/>
        <w:tblLayout w:type="fixed"/>
        <w:tblLook w:val="0000" w:firstRow="0" w:lastRow="0" w:firstColumn="0" w:lastColumn="0" w:noHBand="0" w:noVBand="0"/>
      </w:tblPr>
      <w:tblGrid>
        <w:gridCol w:w="2114"/>
        <w:gridCol w:w="2139"/>
        <w:gridCol w:w="2204"/>
        <w:gridCol w:w="2104"/>
      </w:tblGrid>
      <w:tr w:rsidR="0028678A" w:rsidRPr="00E014D4" w14:paraId="4FD0E782" w14:textId="77777777" w:rsidTr="00DA0176">
        <w:trPr>
          <w:jc w:val="center"/>
        </w:trPr>
        <w:tc>
          <w:tcPr>
            <w:tcW w:w="2114" w:type="dxa"/>
            <w:tcBorders>
              <w:top w:val="single" w:sz="4" w:space="0" w:color="000000"/>
              <w:left w:val="single" w:sz="4" w:space="0" w:color="000000"/>
              <w:bottom w:val="single" w:sz="4" w:space="0" w:color="000000"/>
            </w:tcBorders>
          </w:tcPr>
          <w:p w14:paraId="4E3ABA25" w14:textId="4162F423" w:rsidR="0028678A" w:rsidRPr="00E014D4" w:rsidRDefault="0028678A" w:rsidP="00C41C90">
            <w:pPr>
              <w:snapToGrid w:val="0"/>
              <w:spacing w:after="0" w:line="240" w:lineRule="auto"/>
              <w:jc w:val="center"/>
              <w:rPr>
                <w:rFonts w:ascii="Arial" w:hAnsi="Arial" w:cs="Arial"/>
                <w:sz w:val="20"/>
                <w:szCs w:val="24"/>
                <w:lang w:val="en-GB"/>
              </w:rPr>
            </w:pPr>
            <w:r w:rsidRPr="00E014D4">
              <w:rPr>
                <w:rFonts w:ascii="Arial" w:hAnsi="Arial" w:cs="Arial"/>
                <w:sz w:val="20"/>
                <w:szCs w:val="24"/>
                <w:lang w:val="en-GB"/>
              </w:rPr>
              <w:t>Result 1</w:t>
            </w:r>
          </w:p>
        </w:tc>
        <w:tc>
          <w:tcPr>
            <w:tcW w:w="2139" w:type="dxa"/>
            <w:tcBorders>
              <w:top w:val="single" w:sz="4" w:space="0" w:color="000000"/>
              <w:left w:val="single" w:sz="4" w:space="0" w:color="000000"/>
              <w:bottom w:val="single" w:sz="4" w:space="0" w:color="000000"/>
            </w:tcBorders>
          </w:tcPr>
          <w:p w14:paraId="3E03FA0E" w14:textId="0C3CCD44" w:rsidR="0028678A" w:rsidRPr="00E014D4" w:rsidRDefault="0028678A" w:rsidP="00C41C90">
            <w:pPr>
              <w:snapToGrid w:val="0"/>
              <w:spacing w:after="0" w:line="240" w:lineRule="auto"/>
              <w:jc w:val="center"/>
              <w:rPr>
                <w:rFonts w:ascii="Arial" w:hAnsi="Arial" w:cs="Arial"/>
                <w:sz w:val="20"/>
                <w:szCs w:val="24"/>
                <w:lang w:val="en-GB"/>
              </w:rPr>
            </w:pPr>
            <w:r w:rsidRPr="00E014D4">
              <w:rPr>
                <w:rFonts w:ascii="Arial" w:hAnsi="Arial" w:cs="Arial"/>
                <w:sz w:val="20"/>
                <w:szCs w:val="24"/>
                <w:lang w:val="en-GB"/>
              </w:rPr>
              <w:t>Result 2</w:t>
            </w:r>
          </w:p>
        </w:tc>
        <w:tc>
          <w:tcPr>
            <w:tcW w:w="2204" w:type="dxa"/>
            <w:tcBorders>
              <w:top w:val="single" w:sz="4" w:space="0" w:color="000000"/>
              <w:left w:val="single" w:sz="4" w:space="0" w:color="000000"/>
              <w:bottom w:val="single" w:sz="4" w:space="0" w:color="000000"/>
            </w:tcBorders>
          </w:tcPr>
          <w:p w14:paraId="399CB20B" w14:textId="139B686C" w:rsidR="0028678A" w:rsidRPr="00E014D4" w:rsidRDefault="0028678A" w:rsidP="00C41C90">
            <w:pPr>
              <w:snapToGrid w:val="0"/>
              <w:spacing w:after="0" w:line="240" w:lineRule="auto"/>
              <w:jc w:val="center"/>
              <w:rPr>
                <w:rFonts w:ascii="Arial" w:hAnsi="Arial" w:cs="Arial"/>
                <w:sz w:val="20"/>
                <w:szCs w:val="24"/>
                <w:lang w:val="en-GB"/>
              </w:rPr>
            </w:pPr>
            <w:r w:rsidRPr="00E014D4">
              <w:rPr>
                <w:rFonts w:ascii="Arial" w:hAnsi="Arial" w:cs="Arial"/>
                <w:sz w:val="20"/>
                <w:szCs w:val="24"/>
                <w:lang w:val="en-GB"/>
              </w:rPr>
              <w:t>Result 3</w:t>
            </w:r>
          </w:p>
        </w:tc>
        <w:tc>
          <w:tcPr>
            <w:tcW w:w="2104" w:type="dxa"/>
            <w:tcBorders>
              <w:top w:val="single" w:sz="4" w:space="0" w:color="000000"/>
              <w:left w:val="single" w:sz="4" w:space="0" w:color="000000"/>
              <w:bottom w:val="single" w:sz="4" w:space="0" w:color="000000"/>
              <w:right w:val="single" w:sz="4" w:space="0" w:color="000000"/>
            </w:tcBorders>
          </w:tcPr>
          <w:p w14:paraId="4B672A5C" w14:textId="4C01ABFC" w:rsidR="0028678A" w:rsidRPr="00E014D4" w:rsidRDefault="0028678A" w:rsidP="00C41C90">
            <w:pPr>
              <w:snapToGrid w:val="0"/>
              <w:spacing w:after="0" w:line="240" w:lineRule="auto"/>
              <w:jc w:val="center"/>
              <w:rPr>
                <w:rFonts w:ascii="Arial" w:hAnsi="Arial" w:cs="Arial"/>
                <w:sz w:val="20"/>
                <w:szCs w:val="24"/>
                <w:lang w:val="en-GB"/>
              </w:rPr>
            </w:pPr>
            <w:r w:rsidRPr="00E014D4">
              <w:rPr>
                <w:rFonts w:ascii="Arial" w:hAnsi="Arial" w:cs="Arial"/>
                <w:sz w:val="20"/>
                <w:szCs w:val="24"/>
                <w:lang w:val="en-GB"/>
              </w:rPr>
              <w:t>Result 4</w:t>
            </w:r>
          </w:p>
        </w:tc>
      </w:tr>
      <w:tr w:rsidR="0028678A" w:rsidRPr="00E014D4" w14:paraId="7CA3563A" w14:textId="77777777" w:rsidTr="00DA0176">
        <w:trPr>
          <w:jc w:val="center"/>
        </w:trPr>
        <w:tc>
          <w:tcPr>
            <w:tcW w:w="2114" w:type="dxa"/>
            <w:tcBorders>
              <w:top w:val="single" w:sz="4" w:space="0" w:color="000000"/>
              <w:left w:val="single" w:sz="4" w:space="0" w:color="000000"/>
              <w:bottom w:val="single" w:sz="4" w:space="0" w:color="000000"/>
            </w:tcBorders>
          </w:tcPr>
          <w:p w14:paraId="1C4E4922" w14:textId="7174A315" w:rsidR="0028678A" w:rsidRPr="00E014D4" w:rsidRDefault="0028678A" w:rsidP="002E7CA2">
            <w:pPr>
              <w:snapToGrid w:val="0"/>
              <w:spacing w:after="0" w:line="240" w:lineRule="auto"/>
              <w:rPr>
                <w:rFonts w:ascii="Arial" w:hAnsi="Arial" w:cs="Arial"/>
                <w:sz w:val="20"/>
                <w:szCs w:val="24"/>
                <w:lang w:val="en-GB"/>
              </w:rPr>
            </w:pPr>
            <w:r w:rsidRPr="00E014D4">
              <w:rPr>
                <w:rFonts w:ascii="Arial" w:hAnsi="Arial" w:cs="Arial"/>
                <w:sz w:val="20"/>
                <w:szCs w:val="24"/>
                <w:lang w:val="en-GB"/>
              </w:rPr>
              <w:t>Exis</w:t>
            </w:r>
            <w:r w:rsidR="002E7CA2" w:rsidRPr="00E014D4">
              <w:rPr>
                <w:rFonts w:ascii="Arial" w:hAnsi="Arial" w:cs="Arial"/>
                <w:sz w:val="20"/>
                <w:szCs w:val="24"/>
                <w:lang w:val="en-GB"/>
              </w:rPr>
              <w:t>tence of a conducive environment for the implementation of a subsystem of PAs with mangroves, including financial, regulatory, and political mechanisms</w:t>
            </w:r>
            <w:r w:rsidRPr="00E014D4">
              <w:rPr>
                <w:rFonts w:ascii="Arial" w:hAnsi="Arial" w:cs="Arial"/>
                <w:sz w:val="20"/>
                <w:szCs w:val="24"/>
                <w:lang w:val="en-GB"/>
              </w:rPr>
              <w:t>.</w:t>
            </w:r>
          </w:p>
        </w:tc>
        <w:tc>
          <w:tcPr>
            <w:tcW w:w="2139" w:type="dxa"/>
            <w:tcBorders>
              <w:top w:val="single" w:sz="4" w:space="0" w:color="000000"/>
              <w:left w:val="single" w:sz="4" w:space="0" w:color="000000"/>
              <w:bottom w:val="single" w:sz="4" w:space="0" w:color="000000"/>
            </w:tcBorders>
          </w:tcPr>
          <w:p w14:paraId="02586E34" w14:textId="05BFF3BC" w:rsidR="0028678A" w:rsidRPr="00E014D4" w:rsidRDefault="002E7CA2" w:rsidP="002E7CA2">
            <w:pPr>
              <w:snapToGrid w:val="0"/>
              <w:spacing w:after="0" w:line="240" w:lineRule="auto"/>
              <w:rPr>
                <w:rFonts w:ascii="Arial" w:hAnsi="Arial" w:cs="Arial"/>
                <w:sz w:val="20"/>
                <w:szCs w:val="24"/>
                <w:lang w:val="en-GB"/>
              </w:rPr>
            </w:pPr>
            <w:r w:rsidRPr="00E014D4">
              <w:rPr>
                <w:rFonts w:ascii="Arial" w:hAnsi="Arial" w:cs="Arial"/>
                <w:sz w:val="20"/>
                <w:szCs w:val="24"/>
                <w:lang w:val="en-GB"/>
              </w:rPr>
              <w:t>Existence of replicable models for the management of mangrove resources in SNUC protected areas for sustainable use</w:t>
            </w:r>
            <w:r w:rsidR="0028678A" w:rsidRPr="00E014D4">
              <w:rPr>
                <w:rFonts w:ascii="Arial" w:hAnsi="Arial" w:cs="Arial"/>
                <w:sz w:val="20"/>
                <w:szCs w:val="24"/>
                <w:lang w:val="en-GB"/>
              </w:rPr>
              <w:t>.</w:t>
            </w:r>
          </w:p>
        </w:tc>
        <w:tc>
          <w:tcPr>
            <w:tcW w:w="2204" w:type="dxa"/>
            <w:tcBorders>
              <w:top w:val="single" w:sz="4" w:space="0" w:color="000000"/>
              <w:left w:val="single" w:sz="4" w:space="0" w:color="000000"/>
              <w:bottom w:val="single" w:sz="4" w:space="0" w:color="000000"/>
            </w:tcBorders>
          </w:tcPr>
          <w:p w14:paraId="158873FF" w14:textId="56D0DE0E" w:rsidR="0028678A" w:rsidRPr="00E014D4" w:rsidRDefault="002E7CA2" w:rsidP="002E7CA2">
            <w:pPr>
              <w:snapToGrid w:val="0"/>
              <w:spacing w:after="0" w:line="240" w:lineRule="auto"/>
              <w:rPr>
                <w:rFonts w:ascii="Arial" w:hAnsi="Arial" w:cs="Arial"/>
                <w:sz w:val="20"/>
                <w:szCs w:val="24"/>
                <w:lang w:val="en-GB"/>
              </w:rPr>
            </w:pPr>
            <w:r w:rsidRPr="00E014D4">
              <w:rPr>
                <w:rFonts w:ascii="Arial" w:hAnsi="Arial" w:cs="Arial"/>
                <w:sz w:val="20"/>
                <w:szCs w:val="24"/>
                <w:lang w:val="en-GB"/>
              </w:rPr>
              <w:t>Improved mangrove conservation aligned with the management of UCs through spatial and sectorial planning</w:t>
            </w:r>
            <w:r w:rsidR="0028678A" w:rsidRPr="00E014D4">
              <w:rPr>
                <w:rFonts w:ascii="Arial" w:hAnsi="Arial" w:cs="Arial"/>
                <w:sz w:val="20"/>
                <w:szCs w:val="24"/>
                <w:lang w:val="en-GB"/>
              </w:rPr>
              <w:t>.</w:t>
            </w:r>
          </w:p>
        </w:tc>
        <w:tc>
          <w:tcPr>
            <w:tcW w:w="2104" w:type="dxa"/>
            <w:tcBorders>
              <w:top w:val="single" w:sz="4" w:space="0" w:color="000000"/>
              <w:left w:val="single" w:sz="4" w:space="0" w:color="000000"/>
              <w:bottom w:val="single" w:sz="4" w:space="0" w:color="000000"/>
              <w:right w:val="single" w:sz="4" w:space="0" w:color="000000"/>
            </w:tcBorders>
          </w:tcPr>
          <w:p w14:paraId="2ED6AC78" w14:textId="0B2472FF" w:rsidR="0028678A" w:rsidRPr="00E014D4" w:rsidRDefault="002E7CA2" w:rsidP="002E7CA2">
            <w:pPr>
              <w:snapToGrid w:val="0"/>
              <w:spacing w:after="0" w:line="240" w:lineRule="auto"/>
              <w:rPr>
                <w:rFonts w:ascii="Arial" w:hAnsi="Arial" w:cs="Arial"/>
                <w:sz w:val="20"/>
                <w:szCs w:val="24"/>
                <w:lang w:val="en-GB"/>
              </w:rPr>
            </w:pPr>
            <w:r w:rsidRPr="00E014D4">
              <w:rPr>
                <w:rFonts w:ascii="Arial" w:hAnsi="Arial" w:cs="Arial"/>
                <w:sz w:val="20"/>
                <w:szCs w:val="24"/>
                <w:lang w:val="en-GB"/>
              </w:rPr>
              <w:t xml:space="preserve">Increase in extension and dissemination activities related to mangroves, and utilising </w:t>
            </w:r>
            <w:r w:rsidR="00E014D4" w:rsidRPr="00E014D4">
              <w:rPr>
                <w:rFonts w:ascii="Arial" w:hAnsi="Arial" w:cs="Arial"/>
                <w:sz w:val="20"/>
                <w:szCs w:val="24"/>
                <w:lang w:val="en-GB"/>
              </w:rPr>
              <w:t>adaptive</w:t>
            </w:r>
            <w:r w:rsidRPr="00E014D4">
              <w:rPr>
                <w:rFonts w:ascii="Arial" w:hAnsi="Arial" w:cs="Arial"/>
                <w:sz w:val="20"/>
                <w:szCs w:val="24"/>
                <w:lang w:val="en-GB"/>
              </w:rPr>
              <w:t xml:space="preserve"> management</w:t>
            </w:r>
            <w:r w:rsidR="0028678A" w:rsidRPr="00E014D4">
              <w:rPr>
                <w:rFonts w:ascii="Arial" w:hAnsi="Arial" w:cs="Arial"/>
                <w:sz w:val="20"/>
                <w:szCs w:val="24"/>
                <w:lang w:val="en-GB"/>
              </w:rPr>
              <w:t>.</w:t>
            </w:r>
          </w:p>
        </w:tc>
      </w:tr>
    </w:tbl>
    <w:p w14:paraId="212FD8B9" w14:textId="77777777" w:rsidR="0028678A" w:rsidRPr="00E014D4" w:rsidRDefault="0028678A" w:rsidP="0028678A">
      <w:pPr>
        <w:spacing w:after="0" w:line="240" w:lineRule="auto"/>
        <w:jc w:val="both"/>
        <w:rPr>
          <w:rFonts w:ascii="Arial" w:hAnsi="Arial" w:cs="Arial"/>
          <w:sz w:val="24"/>
          <w:szCs w:val="24"/>
          <w:lang w:val="en-GB"/>
        </w:rPr>
      </w:pPr>
    </w:p>
    <w:p w14:paraId="4399E92E" w14:textId="622736B1" w:rsidR="007060A1" w:rsidRPr="00E014D4" w:rsidRDefault="00681BA4" w:rsidP="00681BA4">
      <w:pPr>
        <w:spacing w:after="0" w:line="240" w:lineRule="auto"/>
        <w:rPr>
          <w:rFonts w:ascii="Arial" w:hAnsi="Arial" w:cs="Arial"/>
          <w:sz w:val="24"/>
          <w:szCs w:val="24"/>
          <w:lang w:val="en-GB"/>
        </w:rPr>
        <w:sectPr w:rsidR="007060A1" w:rsidRPr="00E014D4" w:rsidSect="00D530C9">
          <w:type w:val="continuous"/>
          <w:pgSz w:w="11906" w:h="16838"/>
          <w:pgMar w:top="1417" w:right="1701" w:bottom="1417" w:left="1701" w:header="708" w:footer="708" w:gutter="0"/>
          <w:cols w:space="708"/>
          <w:titlePg/>
          <w:docGrid w:linePitch="360"/>
        </w:sectPr>
      </w:pPr>
      <w:r w:rsidRPr="00E014D4">
        <w:rPr>
          <w:rFonts w:ascii="Arial" w:hAnsi="Arial" w:cs="Arial"/>
          <w:sz w:val="24"/>
          <w:szCs w:val="24"/>
          <w:lang w:val="en-GB"/>
        </w:rPr>
        <w:t xml:space="preserve">For the construction of these results and products, the organisational structure of the Project, shown below, is composed in an organisational chart: </w:t>
      </w:r>
      <w:r w:rsidR="007060A1" w:rsidRPr="00E014D4">
        <w:rPr>
          <w:rFonts w:ascii="Arial" w:hAnsi="Arial" w:cs="Arial"/>
          <w:sz w:val="24"/>
          <w:szCs w:val="24"/>
          <w:lang w:val="en-GB"/>
        </w:rPr>
        <w:br w:type="page"/>
      </w:r>
    </w:p>
    <w:p w14:paraId="0293577E" w14:textId="325FD4CF" w:rsidR="00DA0176" w:rsidRPr="00E014D4" w:rsidRDefault="00681BA4" w:rsidP="00DA0176">
      <w:pPr>
        <w:tabs>
          <w:tab w:val="left" w:pos="426"/>
        </w:tabs>
        <w:spacing w:after="120" w:line="240" w:lineRule="auto"/>
        <w:ind w:firstLine="426"/>
        <w:jc w:val="center"/>
        <w:rPr>
          <w:rFonts w:ascii="Times New Roman" w:hAnsi="Times New Roman"/>
          <w:smallCaps/>
          <w:sz w:val="18"/>
          <w:szCs w:val="20"/>
          <w:shd w:val="clear" w:color="auto" w:fill="FFCC99"/>
          <w:lang w:val="en-GB"/>
        </w:rPr>
      </w:pPr>
      <w:r w:rsidRPr="00E014D4">
        <w:rPr>
          <w:rFonts w:ascii="Arial" w:hAnsi="Arial" w:cs="Arial"/>
          <w:b/>
          <w:sz w:val="24"/>
          <w:szCs w:val="28"/>
          <w:lang w:val="en-GB"/>
        </w:rPr>
        <w:t>Chart</w:t>
      </w:r>
      <w:r w:rsidR="00DA0176" w:rsidRPr="00E014D4">
        <w:rPr>
          <w:rFonts w:ascii="Arial" w:hAnsi="Arial" w:cs="Arial"/>
          <w:b/>
          <w:sz w:val="24"/>
          <w:szCs w:val="28"/>
          <w:lang w:val="en-GB"/>
        </w:rPr>
        <w:t xml:space="preserve"> 1: Proje</w:t>
      </w:r>
      <w:r w:rsidRPr="00E014D4">
        <w:rPr>
          <w:rFonts w:ascii="Arial" w:hAnsi="Arial" w:cs="Arial"/>
          <w:b/>
          <w:sz w:val="24"/>
          <w:szCs w:val="28"/>
          <w:lang w:val="en-GB"/>
        </w:rPr>
        <w:t>c</w:t>
      </w:r>
      <w:r w:rsidR="00DA0176" w:rsidRPr="00E014D4">
        <w:rPr>
          <w:rFonts w:ascii="Arial" w:hAnsi="Arial" w:cs="Arial"/>
          <w:b/>
          <w:sz w:val="24"/>
          <w:szCs w:val="28"/>
          <w:lang w:val="en-GB"/>
        </w:rPr>
        <w:t>t</w:t>
      </w:r>
      <w:r w:rsidRPr="00E014D4">
        <w:rPr>
          <w:rFonts w:ascii="Arial" w:hAnsi="Arial" w:cs="Arial"/>
          <w:b/>
          <w:sz w:val="24"/>
          <w:szCs w:val="28"/>
          <w:lang w:val="en-GB"/>
        </w:rPr>
        <w:t xml:space="preserve"> Organisational Chart</w:t>
      </w:r>
    </w:p>
    <w:p w14:paraId="69901EB7" w14:textId="421F9687" w:rsidR="007060A1" w:rsidRPr="00E014D4" w:rsidRDefault="00681BA4" w:rsidP="007060A1">
      <w:pPr>
        <w:tabs>
          <w:tab w:val="left" w:pos="426"/>
        </w:tabs>
        <w:spacing w:after="120" w:line="240" w:lineRule="auto"/>
        <w:ind w:firstLine="426"/>
        <w:rPr>
          <w:rFonts w:ascii="Arial" w:hAnsi="Arial" w:cs="Arial"/>
          <w:smallCaps/>
          <w:sz w:val="18"/>
          <w:szCs w:val="20"/>
          <w:shd w:val="clear" w:color="auto" w:fill="FFCC99"/>
          <w:lang w:val="en-GB"/>
        </w:rPr>
      </w:pPr>
      <w:r w:rsidRPr="00E014D4">
        <w:rPr>
          <w:rFonts w:ascii="Arial" w:hAnsi="Arial" w:cs="Arial"/>
          <w:smallCaps/>
          <w:sz w:val="18"/>
          <w:szCs w:val="20"/>
          <w:shd w:val="clear" w:color="auto" w:fill="FFCC99"/>
          <w:lang w:val="en-GB"/>
        </w:rPr>
        <w:t>LOCATION</w:t>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Pr="00E014D4">
        <w:rPr>
          <w:rFonts w:ascii="Arial" w:hAnsi="Arial" w:cs="Arial"/>
          <w:smallCaps/>
          <w:sz w:val="18"/>
          <w:szCs w:val="20"/>
          <w:shd w:val="clear" w:color="auto" w:fill="FFCC99"/>
          <w:lang w:val="en-GB"/>
        </w:rPr>
        <w:t>POSITION/OCCUPATION</w:t>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007060A1" w:rsidRPr="00E014D4">
        <w:rPr>
          <w:rFonts w:ascii="Arial" w:hAnsi="Arial" w:cs="Arial"/>
          <w:smallCaps/>
          <w:sz w:val="18"/>
          <w:szCs w:val="20"/>
          <w:shd w:val="clear" w:color="auto" w:fill="FFCC99"/>
          <w:lang w:val="en-GB"/>
        </w:rPr>
        <w:tab/>
      </w:r>
      <w:r w:rsidRPr="00E014D4">
        <w:rPr>
          <w:rFonts w:ascii="Arial" w:hAnsi="Arial" w:cs="Arial"/>
          <w:smallCaps/>
          <w:sz w:val="18"/>
          <w:szCs w:val="20"/>
          <w:shd w:val="clear" w:color="auto" w:fill="FFCC99"/>
          <w:lang w:val="en-GB"/>
        </w:rPr>
        <w:t>INSTITUTION</w:t>
      </w:r>
    </w:p>
    <w:p w14:paraId="58F7372F" w14:textId="77777777" w:rsidR="007060A1" w:rsidRPr="00E014D4" w:rsidRDefault="00130FDE" w:rsidP="007060A1">
      <w:pPr>
        <w:spacing w:after="120" w:line="240" w:lineRule="auto"/>
        <w:rPr>
          <w:rFonts w:ascii="Arial" w:hAnsi="Arial" w:cs="Arial"/>
          <w:sz w:val="20"/>
          <w:szCs w:val="20"/>
          <w:lang w:val="en-GB"/>
        </w:rPr>
      </w:pPr>
      <w:r w:rsidRPr="00E014D4">
        <w:rPr>
          <w:rFonts w:ascii="Arial" w:hAnsi="Arial" w:cs="Arial"/>
          <w:noProof/>
          <w:sz w:val="20"/>
          <w:szCs w:val="20"/>
          <w:lang w:eastAsia="pt-BR"/>
        </w:rPr>
        <mc:AlternateContent>
          <mc:Choice Requires="wps">
            <w:drawing>
              <wp:anchor distT="0" distB="0" distL="114300" distR="114300" simplePos="0" relativeHeight="251665408" behindDoc="0" locked="0" layoutInCell="1" allowOverlap="1" wp14:anchorId="0D6BE89C" wp14:editId="7FC7728C">
                <wp:simplePos x="0" y="0"/>
                <wp:positionH relativeFrom="column">
                  <wp:posOffset>252095</wp:posOffset>
                </wp:positionH>
                <wp:positionV relativeFrom="paragraph">
                  <wp:posOffset>144145</wp:posOffset>
                </wp:positionV>
                <wp:extent cx="9210675" cy="0"/>
                <wp:effectExtent l="46990" t="45085" r="64135" b="69215"/>
                <wp:wrapNone/>
                <wp:docPr id="44"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1067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5pt,11.35pt" to="745.1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" strokeweight=".26mm">
                <v:stroke joinstyle="miter"/>
              </v:line>
            </w:pict>
          </mc:Fallback>
        </mc:AlternateContent>
      </w:r>
      <w:r w:rsidRPr="00E014D4">
        <w:rPr>
          <w:rFonts w:ascii="Arial" w:hAnsi="Arial" w:cs="Arial"/>
          <w:noProof/>
          <w:sz w:val="20"/>
          <w:szCs w:val="20"/>
          <w:lang w:eastAsia="pt-BR"/>
        </w:rPr>
        <mc:AlternateContent>
          <mc:Choice Requires="wps">
            <w:drawing>
              <wp:anchor distT="0" distB="0" distL="114300" distR="114300" simplePos="0" relativeHeight="251664384" behindDoc="0" locked="0" layoutInCell="1" allowOverlap="1" wp14:anchorId="218268CF" wp14:editId="22FBA218">
                <wp:simplePos x="0" y="0"/>
                <wp:positionH relativeFrom="column">
                  <wp:posOffset>1252855</wp:posOffset>
                </wp:positionH>
                <wp:positionV relativeFrom="paragraph">
                  <wp:posOffset>58420</wp:posOffset>
                </wp:positionV>
                <wp:extent cx="0" cy="4705350"/>
                <wp:effectExtent l="57150" t="48260" r="57150" b="59690"/>
                <wp:wrapNone/>
                <wp:docPr id="4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053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7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65pt,4.6pt" to="98.65pt,375.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" strokeweight=".26mm">
                <v:stroke joinstyle="miter"/>
              </v:line>
            </w:pict>
          </mc:Fallback>
        </mc:AlternateContent>
      </w:r>
      <w:r w:rsidRPr="00E014D4">
        <w:rPr>
          <w:rFonts w:ascii="Arial" w:hAnsi="Arial" w:cs="Arial"/>
          <w:noProof/>
          <w:sz w:val="20"/>
          <w:szCs w:val="20"/>
          <w:lang w:eastAsia="pt-BR"/>
        </w:rPr>
        <mc:AlternateContent>
          <mc:Choice Requires="wps">
            <w:drawing>
              <wp:anchor distT="0" distB="0" distL="114300" distR="114300" simplePos="0" relativeHeight="251666432" behindDoc="0" locked="0" layoutInCell="1" allowOverlap="1" wp14:anchorId="2A8644D7" wp14:editId="7C0BC8F0">
                <wp:simplePos x="0" y="0"/>
                <wp:positionH relativeFrom="column">
                  <wp:posOffset>7853680</wp:posOffset>
                </wp:positionH>
                <wp:positionV relativeFrom="paragraph">
                  <wp:posOffset>77470</wp:posOffset>
                </wp:positionV>
                <wp:extent cx="9525" cy="4667250"/>
                <wp:effectExtent l="53975" t="54610" r="63500" b="66040"/>
                <wp:wrapNone/>
                <wp:docPr id="4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466725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80"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4pt,6.1pt" to="619.15pt,373.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" strokeweight=".26mm">
                <v:stroke joinstyle="miter"/>
              </v:line>
            </w:pict>
          </mc:Fallback>
        </mc:AlternateContent>
      </w:r>
    </w:p>
    <w:p w14:paraId="1F0CFBB7" w14:textId="77777777" w:rsidR="007060A1" w:rsidRPr="00E014D4" w:rsidRDefault="00130FDE" w:rsidP="007060A1">
      <w:pPr>
        <w:spacing w:after="120" w:line="240" w:lineRule="auto"/>
        <w:rPr>
          <w:rFonts w:ascii="Arial" w:hAnsi="Arial" w:cs="Arial"/>
          <w:sz w:val="20"/>
          <w:szCs w:val="20"/>
          <w:lang w:val="en-GB"/>
        </w:rPr>
      </w:pPr>
      <w:r w:rsidRPr="00E014D4">
        <w:rPr>
          <w:rFonts w:ascii="Arial" w:hAnsi="Arial" w:cs="Arial"/>
          <w:noProof/>
          <w:sz w:val="20"/>
          <w:szCs w:val="20"/>
          <w:lang w:eastAsia="pt-BR"/>
        </w:rPr>
        <mc:AlternateContent>
          <mc:Choice Requires="wpg">
            <w:drawing>
              <wp:anchor distT="0" distB="0" distL="114300" distR="114300" simplePos="0" relativeHeight="251669504" behindDoc="0" locked="0" layoutInCell="1" allowOverlap="1" wp14:anchorId="6B28A169" wp14:editId="4D9FAAB0">
                <wp:simplePos x="0" y="0"/>
                <wp:positionH relativeFrom="column">
                  <wp:posOffset>1459230</wp:posOffset>
                </wp:positionH>
                <wp:positionV relativeFrom="paragraph">
                  <wp:posOffset>34925</wp:posOffset>
                </wp:positionV>
                <wp:extent cx="6207125" cy="4231005"/>
                <wp:effectExtent l="0" t="0" r="15875" b="10795"/>
                <wp:wrapNone/>
                <wp:docPr id="9"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7125" cy="4231005"/>
                          <a:chOff x="3426" y="1844"/>
                          <a:chExt cx="9775" cy="6663"/>
                        </a:xfrm>
                      </wpg:grpSpPr>
                      <wpg:grpSp>
                        <wpg:cNvPr id="10" name="Group 84"/>
                        <wpg:cNvGrpSpPr>
                          <a:grpSpLocks/>
                        </wpg:cNvGrpSpPr>
                        <wpg:grpSpPr bwMode="auto">
                          <a:xfrm>
                            <a:off x="7622" y="5081"/>
                            <a:ext cx="1574" cy="2306"/>
                            <a:chOff x="6488" y="83"/>
                            <a:chExt cx="1573" cy="2305"/>
                          </a:xfrm>
                        </wpg:grpSpPr>
                        <wps:wsp>
                          <wps:cNvPr id="11" name="AutoShape 85"/>
                          <wps:cNvSpPr>
                            <a:spLocks noChangeArrowheads="1"/>
                          </wps:cNvSpPr>
                          <wps:spPr bwMode="auto">
                            <a:xfrm>
                              <a:off x="6488" y="84"/>
                              <a:ext cx="1573" cy="2304"/>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12" name="Text Box 86"/>
                          <wps:cNvSpPr txBox="1">
                            <a:spLocks noChangeArrowheads="1"/>
                          </wps:cNvSpPr>
                          <wps:spPr bwMode="auto">
                            <a:xfrm>
                              <a:off x="6601" y="83"/>
                              <a:ext cx="1339"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1CE5762" w14:textId="77777777" w:rsidR="00A617C0" w:rsidRPr="00E46CB7" w:rsidRDefault="00A617C0" w:rsidP="00681BA4">
                                <w:pPr>
                                  <w:jc w:val="center"/>
                                  <w:rPr>
                                    <w:lang w:val="en-US"/>
                                  </w:rPr>
                                </w:pPr>
                                <w:r w:rsidRPr="00E46CB7">
                                  <w:rPr>
                                    <w:lang w:val="en-US"/>
                                  </w:rPr>
                                  <w:t>Technical Coordination for Pilot Area</w:t>
                                </w:r>
                              </w:p>
                              <w:p w14:paraId="53FB1C7F" w14:textId="77777777" w:rsidR="00A617C0" w:rsidRPr="00E46CB7" w:rsidRDefault="00A617C0" w:rsidP="00681BA4">
                                <w:pPr>
                                  <w:jc w:val="center"/>
                                  <w:rPr>
                                    <w:lang w:val="en-US"/>
                                  </w:rPr>
                                </w:pPr>
                              </w:p>
                              <w:p w14:paraId="6381226E" w14:textId="77777777" w:rsidR="00A617C0" w:rsidRPr="00E46CB7" w:rsidRDefault="00A617C0" w:rsidP="00681BA4">
                                <w:pPr>
                                  <w:jc w:val="center"/>
                                  <w:rPr>
                                    <w:b/>
                                    <w:sz w:val="20"/>
                                    <w:szCs w:val="20"/>
                                    <w:lang w:val="en-US"/>
                                  </w:rPr>
                                </w:pPr>
                                <w:r w:rsidRPr="00E46CB7">
                                  <w:rPr>
                                    <w:b/>
                                    <w:sz w:val="20"/>
                                    <w:szCs w:val="20"/>
                                    <w:lang w:val="en-US"/>
                                  </w:rPr>
                                  <w:t>Technical Manager</w:t>
                                </w:r>
                              </w:p>
                              <w:p w14:paraId="2AD84AD6" w14:textId="77777777" w:rsidR="00A617C0" w:rsidRPr="00E46CB7" w:rsidRDefault="00A617C0" w:rsidP="007060A1">
                                <w:pPr>
                                  <w:jc w:val="center"/>
                                  <w:rPr>
                                    <w:lang w:val="en-US"/>
                                  </w:rPr>
                                </w:pPr>
                              </w:p>
                            </w:txbxContent>
                          </wps:txbx>
                          <wps:bodyPr rot="0" vert="horz" wrap="square" lIns="0" tIns="0" rIns="0" bIns="0" anchor="ctr" anchorCtr="0">
                            <a:noAutofit/>
                          </wps:bodyPr>
                        </wps:wsp>
                      </wpg:grpSp>
                      <wpg:grpSp>
                        <wpg:cNvPr id="13" name="Group 87"/>
                        <wpg:cNvGrpSpPr>
                          <a:grpSpLocks/>
                        </wpg:cNvGrpSpPr>
                        <wpg:grpSpPr bwMode="auto">
                          <a:xfrm>
                            <a:off x="3542" y="5156"/>
                            <a:ext cx="1559" cy="2171"/>
                            <a:chOff x="2408" y="158"/>
                            <a:chExt cx="1558" cy="2170"/>
                          </a:xfrm>
                        </wpg:grpSpPr>
                        <wps:wsp>
                          <wps:cNvPr id="14" name="AutoShape 88"/>
                          <wps:cNvSpPr>
                            <a:spLocks noChangeArrowheads="1"/>
                          </wps:cNvSpPr>
                          <wps:spPr bwMode="auto">
                            <a:xfrm>
                              <a:off x="2408" y="159"/>
                              <a:ext cx="1558" cy="2169"/>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15" name="Text Box 89"/>
                          <wps:cNvSpPr txBox="1">
                            <a:spLocks noChangeArrowheads="1"/>
                          </wps:cNvSpPr>
                          <wps:spPr bwMode="auto">
                            <a:xfrm>
                              <a:off x="2515" y="158"/>
                              <a:ext cx="1339" cy="2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AEABFE9" w14:textId="5CE256B5" w:rsidR="00A617C0" w:rsidRPr="00E46CB7" w:rsidRDefault="00A617C0" w:rsidP="007060A1">
                                <w:pPr>
                                  <w:jc w:val="center"/>
                                  <w:rPr>
                                    <w:lang w:val="en-US"/>
                                  </w:rPr>
                                </w:pPr>
                                <w:r w:rsidRPr="00E46CB7">
                                  <w:rPr>
                                    <w:lang w:val="en-US"/>
                                  </w:rPr>
                                  <w:t>Technical Coordination for Pilot Area</w:t>
                                </w:r>
                              </w:p>
                              <w:p w14:paraId="0AD113DB" w14:textId="77777777" w:rsidR="00A617C0" w:rsidRPr="00E46CB7" w:rsidRDefault="00A617C0" w:rsidP="007060A1">
                                <w:pPr>
                                  <w:jc w:val="center"/>
                                  <w:rPr>
                                    <w:lang w:val="en-US"/>
                                  </w:rPr>
                                </w:pPr>
                              </w:p>
                              <w:p w14:paraId="11F3739B" w14:textId="152C96AD" w:rsidR="00A617C0" w:rsidRPr="00E46CB7" w:rsidRDefault="00A617C0" w:rsidP="007060A1">
                                <w:pPr>
                                  <w:jc w:val="center"/>
                                  <w:rPr>
                                    <w:b/>
                                    <w:sz w:val="20"/>
                                    <w:szCs w:val="20"/>
                                    <w:lang w:val="en-US"/>
                                  </w:rPr>
                                </w:pPr>
                                <w:r w:rsidRPr="00E46CB7">
                                  <w:rPr>
                                    <w:b/>
                                    <w:sz w:val="20"/>
                                    <w:szCs w:val="20"/>
                                    <w:lang w:val="en-US"/>
                                  </w:rPr>
                                  <w:t>Technical Manager</w:t>
                                </w:r>
                              </w:p>
                              <w:p w14:paraId="43A6B9E1" w14:textId="77777777" w:rsidR="00A617C0" w:rsidRPr="00E46CB7" w:rsidRDefault="00A617C0" w:rsidP="007060A1">
                                <w:pPr>
                                  <w:jc w:val="center"/>
                                  <w:rPr>
                                    <w:lang w:val="en-US"/>
                                  </w:rPr>
                                </w:pPr>
                              </w:p>
                              <w:p w14:paraId="6E35CBE5" w14:textId="77777777" w:rsidR="00A617C0" w:rsidRDefault="00A617C0" w:rsidP="007060A1">
                                <w:pPr>
                                  <w:jc w:val="center"/>
                                  <w:rPr>
                                    <w:b/>
                                    <w:sz w:val="20"/>
                                    <w:szCs w:val="20"/>
                                  </w:rPr>
                                </w:pPr>
                                <w:r>
                                  <w:rPr>
                                    <w:b/>
                                    <w:sz w:val="20"/>
                                    <w:szCs w:val="20"/>
                                  </w:rPr>
                                  <w:t>Assessor Técnico</w:t>
                                </w:r>
                              </w:p>
                              <w:p w14:paraId="20DC0442" w14:textId="77777777" w:rsidR="00A617C0" w:rsidRDefault="00A617C0" w:rsidP="007060A1">
                                <w:pPr>
                                  <w:jc w:val="center"/>
                                </w:pPr>
                              </w:p>
                            </w:txbxContent>
                          </wps:txbx>
                          <wps:bodyPr rot="0" vert="horz" wrap="square" lIns="0" tIns="0" rIns="0" bIns="0" anchor="ctr" anchorCtr="0">
                            <a:noAutofit/>
                          </wps:bodyPr>
                        </wps:wsp>
                      </wpg:grpSp>
                      <wpg:grpSp>
                        <wpg:cNvPr id="16" name="Group 90"/>
                        <wpg:cNvGrpSpPr>
                          <a:grpSpLocks/>
                        </wpg:cNvGrpSpPr>
                        <wpg:grpSpPr bwMode="auto">
                          <a:xfrm>
                            <a:off x="5672" y="5096"/>
                            <a:ext cx="1619" cy="2261"/>
                            <a:chOff x="4538" y="98"/>
                            <a:chExt cx="1618" cy="2260"/>
                          </a:xfrm>
                        </wpg:grpSpPr>
                        <wps:wsp>
                          <wps:cNvPr id="17" name="AutoShape 91"/>
                          <wps:cNvSpPr>
                            <a:spLocks noChangeArrowheads="1"/>
                          </wps:cNvSpPr>
                          <wps:spPr bwMode="auto">
                            <a:xfrm>
                              <a:off x="4538" y="99"/>
                              <a:ext cx="1618" cy="2259"/>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18" name="Text Box 92"/>
                          <wps:cNvSpPr txBox="1">
                            <a:spLocks noChangeArrowheads="1"/>
                          </wps:cNvSpPr>
                          <wps:spPr bwMode="auto">
                            <a:xfrm>
                              <a:off x="4647" y="98"/>
                              <a:ext cx="1399" cy="2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39D00B86" w14:textId="77777777" w:rsidR="00A617C0" w:rsidRPr="00E46CB7" w:rsidRDefault="00A617C0" w:rsidP="00681BA4">
                                <w:pPr>
                                  <w:jc w:val="center"/>
                                  <w:rPr>
                                    <w:lang w:val="en-US"/>
                                  </w:rPr>
                                </w:pPr>
                                <w:r w:rsidRPr="00E46CB7">
                                  <w:rPr>
                                    <w:lang w:val="en-US"/>
                                  </w:rPr>
                                  <w:t>Technical Coordination for Pilot Area</w:t>
                                </w:r>
                              </w:p>
                              <w:p w14:paraId="7D56E7AC" w14:textId="77777777" w:rsidR="00A617C0" w:rsidRPr="00E46CB7" w:rsidRDefault="00A617C0" w:rsidP="00681BA4">
                                <w:pPr>
                                  <w:jc w:val="center"/>
                                  <w:rPr>
                                    <w:lang w:val="en-US"/>
                                  </w:rPr>
                                </w:pPr>
                              </w:p>
                              <w:p w14:paraId="0A02A314" w14:textId="77777777" w:rsidR="00A617C0" w:rsidRPr="00E46CB7" w:rsidRDefault="00A617C0" w:rsidP="00681BA4">
                                <w:pPr>
                                  <w:jc w:val="center"/>
                                  <w:rPr>
                                    <w:b/>
                                    <w:sz w:val="20"/>
                                    <w:szCs w:val="20"/>
                                    <w:lang w:val="en-US"/>
                                  </w:rPr>
                                </w:pPr>
                                <w:r w:rsidRPr="00E46CB7">
                                  <w:rPr>
                                    <w:b/>
                                    <w:sz w:val="20"/>
                                    <w:szCs w:val="20"/>
                                    <w:lang w:val="en-US"/>
                                  </w:rPr>
                                  <w:t>Technical Manager</w:t>
                                </w:r>
                              </w:p>
                              <w:p w14:paraId="2C42D716" w14:textId="77777777" w:rsidR="00A617C0" w:rsidRPr="00E46CB7" w:rsidRDefault="00A617C0" w:rsidP="007060A1">
                                <w:pPr>
                                  <w:jc w:val="center"/>
                                  <w:rPr>
                                    <w:lang w:val="en-US"/>
                                  </w:rPr>
                                </w:pPr>
                              </w:p>
                            </w:txbxContent>
                          </wps:txbx>
                          <wps:bodyPr rot="0" vert="horz" wrap="square" lIns="0" tIns="0" rIns="0" bIns="0" anchor="ctr" anchorCtr="0">
                            <a:noAutofit/>
                          </wps:bodyPr>
                        </wps:wsp>
                      </wpg:grpSp>
                      <wpg:grpSp>
                        <wpg:cNvPr id="19" name="Group 93"/>
                        <wpg:cNvGrpSpPr>
                          <a:grpSpLocks/>
                        </wpg:cNvGrpSpPr>
                        <wpg:grpSpPr bwMode="auto">
                          <a:xfrm>
                            <a:off x="9632" y="5081"/>
                            <a:ext cx="1634" cy="2276"/>
                            <a:chOff x="8498" y="83"/>
                            <a:chExt cx="1633" cy="2275"/>
                          </a:xfrm>
                        </wpg:grpSpPr>
                        <wps:wsp>
                          <wps:cNvPr id="20" name="AutoShape 94"/>
                          <wps:cNvSpPr>
                            <a:spLocks noChangeArrowheads="1"/>
                          </wps:cNvSpPr>
                          <wps:spPr bwMode="auto">
                            <a:xfrm>
                              <a:off x="8498" y="84"/>
                              <a:ext cx="1633" cy="2274"/>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21" name="Text Box 95"/>
                          <wps:cNvSpPr txBox="1">
                            <a:spLocks noChangeArrowheads="1"/>
                          </wps:cNvSpPr>
                          <wps:spPr bwMode="auto">
                            <a:xfrm>
                              <a:off x="8645" y="83"/>
                              <a:ext cx="1339" cy="2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6170451" w14:textId="77777777" w:rsidR="00A617C0" w:rsidRPr="00E46CB7" w:rsidRDefault="00A617C0" w:rsidP="00681BA4">
                                <w:pPr>
                                  <w:jc w:val="center"/>
                                  <w:rPr>
                                    <w:lang w:val="en-US"/>
                                  </w:rPr>
                                </w:pPr>
                                <w:r w:rsidRPr="00E46CB7">
                                  <w:rPr>
                                    <w:lang w:val="en-US"/>
                                  </w:rPr>
                                  <w:t>Technical Coordination for Pilot Area</w:t>
                                </w:r>
                              </w:p>
                              <w:p w14:paraId="5C0D58FD" w14:textId="77777777" w:rsidR="00A617C0" w:rsidRPr="00E46CB7" w:rsidRDefault="00A617C0" w:rsidP="00681BA4">
                                <w:pPr>
                                  <w:jc w:val="center"/>
                                  <w:rPr>
                                    <w:lang w:val="en-US"/>
                                  </w:rPr>
                                </w:pPr>
                              </w:p>
                              <w:p w14:paraId="071BB948" w14:textId="77777777" w:rsidR="00A617C0" w:rsidRPr="00E46CB7" w:rsidRDefault="00A617C0" w:rsidP="00681BA4">
                                <w:pPr>
                                  <w:jc w:val="center"/>
                                  <w:rPr>
                                    <w:b/>
                                    <w:sz w:val="20"/>
                                    <w:szCs w:val="20"/>
                                    <w:lang w:val="en-US"/>
                                  </w:rPr>
                                </w:pPr>
                                <w:r w:rsidRPr="00E46CB7">
                                  <w:rPr>
                                    <w:b/>
                                    <w:sz w:val="20"/>
                                    <w:szCs w:val="20"/>
                                    <w:lang w:val="en-US"/>
                                  </w:rPr>
                                  <w:t>Technical Manager</w:t>
                                </w:r>
                              </w:p>
                              <w:p w14:paraId="67490647" w14:textId="77777777" w:rsidR="00A617C0" w:rsidRPr="00E46CB7" w:rsidRDefault="00A617C0" w:rsidP="007060A1">
                                <w:pPr>
                                  <w:jc w:val="center"/>
                                  <w:rPr>
                                    <w:lang w:val="en-US"/>
                                  </w:rPr>
                                </w:pPr>
                              </w:p>
                            </w:txbxContent>
                          </wps:txbx>
                          <wps:bodyPr rot="0" vert="horz" wrap="square" lIns="0" tIns="0" rIns="0" bIns="0" anchor="ctr" anchorCtr="0">
                            <a:noAutofit/>
                          </wps:bodyPr>
                        </wps:wsp>
                      </wpg:grpSp>
                      <wpg:grpSp>
                        <wpg:cNvPr id="22" name="Group 96"/>
                        <wpg:cNvGrpSpPr>
                          <a:grpSpLocks/>
                        </wpg:cNvGrpSpPr>
                        <wpg:grpSpPr bwMode="auto">
                          <a:xfrm>
                            <a:off x="11627" y="5051"/>
                            <a:ext cx="1574" cy="2351"/>
                            <a:chOff x="10493" y="53"/>
                            <a:chExt cx="1573" cy="2350"/>
                          </a:xfrm>
                        </wpg:grpSpPr>
                        <wps:wsp>
                          <wps:cNvPr id="23" name="AutoShape 97"/>
                          <wps:cNvSpPr>
                            <a:spLocks noChangeArrowheads="1"/>
                          </wps:cNvSpPr>
                          <wps:spPr bwMode="auto">
                            <a:xfrm>
                              <a:off x="10493" y="54"/>
                              <a:ext cx="1573" cy="2349"/>
                            </a:xfrm>
                            <a:prstGeom prst="flowChartProcess">
                              <a:avLst/>
                            </a:prstGeom>
                            <a:solidFill>
                              <a:srgbClr val="99CCFF"/>
                            </a:solidFill>
                            <a:ln w="9360">
                              <a:solidFill>
                                <a:srgbClr val="000000"/>
                              </a:solidFill>
                              <a:round/>
                              <a:headEnd/>
                              <a:tailEnd/>
                            </a:ln>
                          </wps:spPr>
                          <wps:bodyPr rot="0" vert="horz" wrap="none" lIns="91440" tIns="45720" rIns="91440" bIns="45720" anchor="ctr" anchorCtr="0" upright="1">
                            <a:noAutofit/>
                          </wps:bodyPr>
                        </wps:wsp>
                        <wps:wsp>
                          <wps:cNvPr id="24" name="Text Box 98"/>
                          <wps:cNvSpPr txBox="1">
                            <a:spLocks noChangeArrowheads="1"/>
                          </wps:cNvSpPr>
                          <wps:spPr bwMode="auto">
                            <a:xfrm>
                              <a:off x="10575" y="53"/>
                              <a:ext cx="1399" cy="2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164103C" w14:textId="77777777" w:rsidR="00A617C0" w:rsidRPr="00E46CB7" w:rsidRDefault="00A617C0" w:rsidP="00681BA4">
                                <w:pPr>
                                  <w:jc w:val="center"/>
                                  <w:rPr>
                                    <w:lang w:val="en-US"/>
                                  </w:rPr>
                                </w:pPr>
                                <w:r w:rsidRPr="00E46CB7">
                                  <w:rPr>
                                    <w:lang w:val="en-US"/>
                                  </w:rPr>
                                  <w:t>Technical Coordination for Pilot Area</w:t>
                                </w:r>
                              </w:p>
                              <w:p w14:paraId="76CF8FA8" w14:textId="77777777" w:rsidR="00A617C0" w:rsidRPr="00E46CB7" w:rsidRDefault="00A617C0" w:rsidP="00681BA4">
                                <w:pPr>
                                  <w:jc w:val="center"/>
                                  <w:rPr>
                                    <w:lang w:val="en-US"/>
                                  </w:rPr>
                                </w:pPr>
                              </w:p>
                              <w:p w14:paraId="13C71346" w14:textId="77777777" w:rsidR="00A617C0" w:rsidRPr="00E46CB7" w:rsidRDefault="00A617C0" w:rsidP="00681BA4">
                                <w:pPr>
                                  <w:jc w:val="center"/>
                                  <w:rPr>
                                    <w:b/>
                                    <w:sz w:val="20"/>
                                    <w:szCs w:val="20"/>
                                    <w:lang w:val="en-US"/>
                                  </w:rPr>
                                </w:pPr>
                                <w:r w:rsidRPr="00E46CB7">
                                  <w:rPr>
                                    <w:b/>
                                    <w:sz w:val="20"/>
                                    <w:szCs w:val="20"/>
                                    <w:lang w:val="en-US"/>
                                  </w:rPr>
                                  <w:t>Technical Manager</w:t>
                                </w:r>
                              </w:p>
                              <w:p w14:paraId="25AC6F92" w14:textId="77777777" w:rsidR="00A617C0" w:rsidRPr="00E46CB7" w:rsidRDefault="00A617C0" w:rsidP="007060A1">
                                <w:pPr>
                                  <w:jc w:val="center"/>
                                  <w:rPr>
                                    <w:lang w:val="en-US"/>
                                  </w:rPr>
                                </w:pPr>
                              </w:p>
                            </w:txbxContent>
                          </wps:txbx>
                          <wps:bodyPr rot="0" vert="horz" wrap="square" lIns="0" tIns="0" rIns="0" bIns="0" anchor="ctr" anchorCtr="0">
                            <a:noAutofit/>
                          </wps:bodyPr>
                        </wps:wsp>
                      </wpg:grpSp>
                      <wps:wsp>
                        <wps:cNvPr id="25" name="Line 99"/>
                        <wps:cNvCnPr/>
                        <wps:spPr bwMode="auto">
                          <a:xfrm flipV="1">
                            <a:off x="4317" y="4519"/>
                            <a:ext cx="8125" cy="10"/>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g:grpSp>
                        <wpg:cNvPr id="26" name="Group 100"/>
                        <wpg:cNvGrpSpPr>
                          <a:grpSpLocks/>
                        </wpg:cNvGrpSpPr>
                        <wpg:grpSpPr bwMode="auto">
                          <a:xfrm>
                            <a:off x="5862" y="1844"/>
                            <a:ext cx="4821" cy="2399"/>
                            <a:chOff x="4728" y="158"/>
                            <a:chExt cx="4820" cy="2398"/>
                          </a:xfrm>
                        </wpg:grpSpPr>
                        <wps:wsp>
                          <wps:cNvPr id="27" name="AutoShape 101"/>
                          <wps:cNvSpPr>
                            <a:spLocks noChangeArrowheads="1"/>
                          </wps:cNvSpPr>
                          <wps:spPr bwMode="auto">
                            <a:xfrm>
                              <a:off x="4728" y="168"/>
                              <a:ext cx="4820" cy="2388"/>
                            </a:xfrm>
                            <a:prstGeom prst="flowChartProcess">
                              <a:avLst/>
                            </a:prstGeom>
                            <a:solidFill>
                              <a:srgbClr val="339966"/>
                            </a:solidFill>
                            <a:ln w="9360">
                              <a:solidFill>
                                <a:srgbClr val="000000"/>
                              </a:solidFill>
                              <a:round/>
                              <a:headEnd/>
                              <a:tailEnd/>
                            </a:ln>
                          </wps:spPr>
                          <wps:bodyPr rot="0" vert="horz" wrap="none" lIns="91440" tIns="45720" rIns="91440" bIns="45720" anchor="ctr" anchorCtr="0" upright="1">
                            <a:noAutofit/>
                          </wps:bodyPr>
                        </wps:wsp>
                        <wps:wsp>
                          <wps:cNvPr id="28" name="Text Box 102"/>
                          <wps:cNvSpPr txBox="1">
                            <a:spLocks noChangeArrowheads="1"/>
                          </wps:cNvSpPr>
                          <wps:spPr bwMode="auto">
                            <a:xfrm>
                              <a:off x="5397" y="158"/>
                              <a:ext cx="3476" cy="23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CFB793E" w14:textId="5AD45DF6" w:rsidR="00A617C0" w:rsidRPr="00E46CB7" w:rsidRDefault="00A617C0" w:rsidP="00B271E6">
                                <w:pPr>
                                  <w:spacing w:after="0" w:line="240" w:lineRule="auto"/>
                                  <w:jc w:val="center"/>
                                  <w:rPr>
                                    <w:rFonts w:ascii="Arial" w:hAnsi="Arial" w:cs="Arial"/>
                                    <w:b/>
                                    <w:color w:val="FF9900"/>
                                    <w:sz w:val="18"/>
                                    <w:lang w:val="en-US"/>
                                  </w:rPr>
                                </w:pPr>
                                <w:r w:rsidRPr="00E46CB7">
                                  <w:rPr>
                                    <w:rFonts w:ascii="Arial" w:hAnsi="Arial" w:cs="Arial"/>
                                    <w:b/>
                                    <w:color w:val="FF9900"/>
                                    <w:sz w:val="18"/>
                                    <w:lang w:val="en-US"/>
                                  </w:rPr>
                                  <w:t xml:space="preserve">Central Project Management Unit </w:t>
                                </w:r>
                              </w:p>
                              <w:p w14:paraId="66672DE4" w14:textId="5BF8E8CD" w:rsidR="00A617C0" w:rsidRPr="00E46CB7" w:rsidRDefault="00A617C0" w:rsidP="00B271E6">
                                <w:pPr>
                                  <w:spacing w:after="0" w:line="240" w:lineRule="auto"/>
                                  <w:jc w:val="center"/>
                                  <w:rPr>
                                    <w:rFonts w:ascii="Arial" w:hAnsi="Arial" w:cs="Arial"/>
                                    <w:b/>
                                    <w:sz w:val="18"/>
                                    <w:lang w:val="en-US"/>
                                  </w:rPr>
                                </w:pPr>
                                <w:r w:rsidRPr="00E46CB7">
                                  <w:rPr>
                                    <w:rFonts w:ascii="Arial" w:hAnsi="Arial" w:cs="Arial"/>
                                    <w:b/>
                                    <w:sz w:val="18"/>
                                    <w:lang w:val="en-US"/>
                                  </w:rPr>
                                  <w:t>Director of the Project</w:t>
                                </w:r>
                              </w:p>
                              <w:p w14:paraId="1F587306" w14:textId="49913DA7" w:rsidR="00A617C0" w:rsidRPr="00E46CB7" w:rsidRDefault="00A617C0" w:rsidP="00681BA4">
                                <w:pPr>
                                  <w:spacing w:after="0" w:line="240" w:lineRule="auto"/>
                                  <w:jc w:val="center"/>
                                  <w:rPr>
                                    <w:rFonts w:ascii="Arial" w:hAnsi="Arial" w:cs="Arial"/>
                                    <w:b/>
                                    <w:sz w:val="18"/>
                                    <w:lang w:val="en-US"/>
                                  </w:rPr>
                                </w:pPr>
                                <w:r w:rsidRPr="00E46CB7">
                                  <w:rPr>
                                    <w:rFonts w:ascii="Arial" w:hAnsi="Arial" w:cs="Arial"/>
                                    <w:b/>
                                    <w:sz w:val="18"/>
                                    <w:lang w:val="en-US"/>
                                  </w:rPr>
                                  <w:t>National Technical Coordination</w:t>
                                </w:r>
                              </w:p>
                              <w:p w14:paraId="1F4175F0" w14:textId="77777777" w:rsidR="00A617C0" w:rsidRPr="00E46CB7" w:rsidRDefault="00A617C0" w:rsidP="00B271E6">
                                <w:pPr>
                                  <w:spacing w:after="0" w:line="240" w:lineRule="auto"/>
                                  <w:jc w:val="center"/>
                                  <w:rPr>
                                    <w:rFonts w:ascii="Arial" w:hAnsi="Arial" w:cs="Arial"/>
                                    <w:sz w:val="18"/>
                                    <w:lang w:val="en-US"/>
                                  </w:rPr>
                                </w:pPr>
                                <w:r w:rsidRPr="00E46CB7">
                                  <w:rPr>
                                    <w:rFonts w:ascii="Arial" w:hAnsi="Arial" w:cs="Arial"/>
                                    <w:sz w:val="18"/>
                                    <w:lang w:val="en-US"/>
                                  </w:rPr>
                                  <w:t>(MMA/IBAMA/ICMBio*)</w:t>
                                </w:r>
                              </w:p>
                              <w:p w14:paraId="2D5639FA" w14:textId="1A1D1068" w:rsidR="00A617C0" w:rsidRPr="00E46CB7" w:rsidRDefault="00A617C0" w:rsidP="00B271E6">
                                <w:pPr>
                                  <w:spacing w:after="0" w:line="240" w:lineRule="auto"/>
                                  <w:jc w:val="center"/>
                                  <w:rPr>
                                    <w:rFonts w:ascii="Arial" w:hAnsi="Arial" w:cs="Arial"/>
                                    <w:b/>
                                    <w:sz w:val="18"/>
                                    <w:lang w:val="en-US"/>
                                  </w:rPr>
                                </w:pPr>
                                <w:r w:rsidRPr="00E46CB7">
                                  <w:rPr>
                                    <w:rFonts w:ascii="Arial" w:hAnsi="Arial" w:cs="Arial"/>
                                    <w:b/>
                                    <w:sz w:val="18"/>
                                    <w:lang w:val="en-US"/>
                                  </w:rPr>
                                  <w:t>Technical Coordinator for the Project</w:t>
                                </w:r>
                              </w:p>
                              <w:p w14:paraId="5FFAF1BA" w14:textId="0DC91FA9" w:rsidR="00A617C0" w:rsidRPr="00E46CB7" w:rsidRDefault="00A617C0" w:rsidP="00B271E6">
                                <w:pPr>
                                  <w:spacing w:after="0" w:line="240" w:lineRule="auto"/>
                                  <w:jc w:val="center"/>
                                  <w:rPr>
                                    <w:rFonts w:ascii="Arial" w:hAnsi="Arial" w:cs="Arial"/>
                                    <w:sz w:val="18"/>
                                    <w:lang w:val="en-US"/>
                                  </w:rPr>
                                </w:pPr>
                                <w:r w:rsidRPr="00E46CB7">
                                  <w:rPr>
                                    <w:rFonts w:ascii="Arial" w:hAnsi="Arial" w:cs="Arial"/>
                                    <w:sz w:val="18"/>
                                    <w:lang w:val="en-US"/>
                                  </w:rPr>
                                  <w:t>Financial Director</w:t>
                                </w:r>
                              </w:p>
                              <w:p w14:paraId="39185878" w14:textId="77777777" w:rsidR="00A617C0" w:rsidRPr="00E46CB7" w:rsidRDefault="00A617C0" w:rsidP="00B271E6">
                                <w:pPr>
                                  <w:spacing w:after="0" w:line="240" w:lineRule="auto"/>
                                  <w:jc w:val="center"/>
                                  <w:rPr>
                                    <w:rFonts w:ascii="Arial" w:hAnsi="Arial" w:cs="Arial"/>
                                    <w:sz w:val="18"/>
                                    <w:lang w:val="en-US"/>
                                  </w:rPr>
                                </w:pPr>
                              </w:p>
                              <w:p w14:paraId="7606BCA5" w14:textId="0BDCEB21" w:rsidR="00A617C0" w:rsidRPr="00DA0176" w:rsidRDefault="00A617C0" w:rsidP="00B271E6">
                                <w:pPr>
                                  <w:spacing w:after="0" w:line="240" w:lineRule="auto"/>
                                  <w:jc w:val="center"/>
                                  <w:rPr>
                                    <w:rFonts w:ascii="Arial" w:hAnsi="Arial" w:cs="Arial"/>
                                    <w:sz w:val="18"/>
                                  </w:rPr>
                                </w:pPr>
                                <w:r>
                                  <w:rPr>
                                    <w:rFonts w:ascii="Arial" w:hAnsi="Arial" w:cs="Arial"/>
                                    <w:sz w:val="18"/>
                                  </w:rPr>
                                  <w:t>Administrative Assistants</w:t>
                                </w:r>
                              </w:p>
                            </w:txbxContent>
                          </wps:txbx>
                          <wps:bodyPr rot="0" vert="horz" wrap="square" lIns="0" tIns="0" rIns="0" bIns="0" anchor="ctr" anchorCtr="0">
                            <a:noAutofit/>
                          </wps:bodyPr>
                        </wps:wsp>
                      </wpg:grpSp>
                      <wps:wsp>
                        <wps:cNvPr id="29" name="Line 103"/>
                        <wps:cNvCnPr/>
                        <wps:spPr bwMode="auto">
                          <a:xfrm>
                            <a:off x="537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0" name="Line 104"/>
                        <wps:cNvCnPr/>
                        <wps:spPr bwMode="auto">
                          <a:xfrm>
                            <a:off x="747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1" name="Line 105"/>
                        <wps:cNvCnPr/>
                        <wps:spPr bwMode="auto">
                          <a:xfrm>
                            <a:off x="948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s:wsp>
                        <wps:cNvPr id="32" name="Line 106"/>
                        <wps:cNvCnPr/>
                        <wps:spPr bwMode="auto">
                          <a:xfrm>
                            <a:off x="11492" y="4769"/>
                            <a:ext cx="0" cy="3738"/>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wpg:grpSp>
                        <wpg:cNvPr id="33" name="Group 107"/>
                        <wpg:cNvGrpSpPr>
                          <a:grpSpLocks/>
                        </wpg:cNvGrpSpPr>
                        <wpg:grpSpPr bwMode="auto">
                          <a:xfrm>
                            <a:off x="3426" y="1880"/>
                            <a:ext cx="1619" cy="1445"/>
                            <a:chOff x="2292" y="194"/>
                            <a:chExt cx="1618" cy="1444"/>
                          </a:xfrm>
                        </wpg:grpSpPr>
                        <wps:wsp>
                          <wps:cNvPr id="34" name="AutoShape 108"/>
                          <wps:cNvSpPr>
                            <a:spLocks noChangeArrowheads="1"/>
                          </wps:cNvSpPr>
                          <wps:spPr bwMode="auto">
                            <a:xfrm>
                              <a:off x="2298" y="199"/>
                              <a:ext cx="1609" cy="1439"/>
                            </a:xfrm>
                            <a:prstGeom prst="flowChartProcess">
                              <a:avLst/>
                            </a:prstGeom>
                            <a:solidFill>
                              <a:srgbClr val="FFFF99"/>
                            </a:solidFill>
                            <a:ln w="9360">
                              <a:solidFill>
                                <a:srgbClr val="000000"/>
                              </a:solidFill>
                              <a:round/>
                              <a:headEnd/>
                              <a:tailEnd/>
                            </a:ln>
                          </wps:spPr>
                          <wps:bodyPr rot="0" vert="horz" wrap="none" lIns="91440" tIns="45720" rIns="91440" bIns="45720" anchor="ctr" anchorCtr="0" upright="1">
                            <a:noAutofit/>
                          </wps:bodyPr>
                        </wps:wsp>
                        <wps:wsp>
                          <wps:cNvPr id="35" name="Text Box 109"/>
                          <wps:cNvSpPr txBox="1">
                            <a:spLocks noChangeArrowheads="1"/>
                          </wps:cNvSpPr>
                          <wps:spPr bwMode="auto">
                            <a:xfrm>
                              <a:off x="2292" y="194"/>
                              <a:ext cx="1618" cy="1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A0B24AA" w14:textId="77777777" w:rsidR="00A617C0" w:rsidRPr="00E46CB7" w:rsidRDefault="00A617C0" w:rsidP="007060A1">
                                <w:pPr>
                                  <w:jc w:val="center"/>
                                  <w:rPr>
                                    <w:rFonts w:cs="Tahoma"/>
                                    <w:lang w:val="en-US"/>
                                  </w:rPr>
                                </w:pPr>
                                <w:r w:rsidRPr="00E46CB7">
                                  <w:rPr>
                                    <w:rFonts w:cs="Tahoma"/>
                                    <w:lang w:val="en-US"/>
                                  </w:rPr>
                                  <w:t xml:space="preserve">CNZU </w:t>
                                </w:r>
                              </w:p>
                              <w:p w14:paraId="188A892B" w14:textId="06A44F0B" w:rsidR="00A617C0" w:rsidRPr="00E46CB7" w:rsidRDefault="00A617C0" w:rsidP="007060A1">
                                <w:pPr>
                                  <w:jc w:val="center"/>
                                  <w:rPr>
                                    <w:lang w:val="en-US"/>
                                  </w:rPr>
                                </w:pPr>
                                <w:r w:rsidRPr="00E46CB7">
                                  <w:rPr>
                                    <w:rFonts w:cs="Tahoma"/>
                                    <w:b/>
                                    <w:lang w:val="en-US"/>
                                  </w:rPr>
                                  <w:t>Comittee Director of the Project</w:t>
                                </w:r>
                              </w:p>
                            </w:txbxContent>
                          </wps:txbx>
                          <wps:bodyPr rot="0" vert="horz" wrap="square" lIns="0" tIns="0" rIns="0" bIns="0" anchor="ctr" anchorCtr="0">
                            <a:noAutofit/>
                          </wps:bodyPr>
                        </wps:wsp>
                      </wpg:grpSp>
                      <wps:wsp>
                        <wps:cNvPr id="36" name="Line 110"/>
                        <wps:cNvCnPr/>
                        <wps:spPr bwMode="auto">
                          <a:xfrm flipV="1">
                            <a:off x="5065" y="2217"/>
                            <a:ext cx="760" cy="1"/>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wps:wsp>
                        <wps:cNvPr id="37" name="Line 111"/>
                        <wps:cNvCnPr/>
                        <wps:spPr bwMode="auto">
                          <a:xfrm flipH="1" flipV="1">
                            <a:off x="4315" y="4557"/>
                            <a:ext cx="2" cy="55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38" name="Line 112"/>
                        <wps:cNvCnPr/>
                        <wps:spPr bwMode="auto">
                          <a:xfrm flipH="1" flipV="1">
                            <a:off x="6880" y="4542"/>
                            <a:ext cx="2" cy="51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39" name="Line 113"/>
                        <wps:cNvCnPr/>
                        <wps:spPr bwMode="auto">
                          <a:xfrm flipV="1">
                            <a:off x="12417" y="4517"/>
                            <a:ext cx="18" cy="51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40" name="Line 114"/>
                        <wps:cNvCnPr/>
                        <wps:spPr bwMode="auto">
                          <a:xfrm flipH="1" flipV="1">
                            <a:off x="10495" y="4497"/>
                            <a:ext cx="2" cy="57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s:wsp>
                        <wps:cNvPr id="41" name="Line 115"/>
                        <wps:cNvCnPr/>
                        <wps:spPr bwMode="auto">
                          <a:xfrm flipV="1">
                            <a:off x="8397" y="3957"/>
                            <a:ext cx="13" cy="1113"/>
                          </a:xfrm>
                          <a:prstGeom prst="line">
                            <a:avLst/>
                          </a:prstGeom>
                          <a:noFill/>
                          <a:ln w="9360">
                            <a:solidFill>
                              <a:srgbClr val="FF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id="Group 83" o:spid="_x0000_s1026" style="position:absolute;margin-left:114.9pt;margin-top:2.75pt;width:488.75pt;height:333.15pt;z-index:251669504" coordorigin="3426,1844" coordsize="9775,66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">
                <v:group id="Group 84" o:spid="_x0000_s1027" style="position:absolute;left:7622;top:5081;width:1574;height:2306" coordorigin="6488,83" coordsize="1573,230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T3CGsUAAADbAAAA&#10;DwAAAAAAAAAAAAAAAACpAgAAZHJzL2Rvd25yZXYueG1sUEsFBgAAAAAEAAQA+gAAAJsDAAAAAA==&#10;">
                  <v:shapetype id="_x0000_t109" coordsize="21600,21600" o:spt="109" path="m0,0l0,21600,21600,21600,21600,0xe">
                    <v:stroke joinstyle="miter"/>
                    <v:path gradientshapeok="t" o:connecttype="rect"/>
                  </v:shapetype>
                  <v:shape id="AutoShape 85" o:spid="_x0000_s1028" type="#_x0000_t109" style="position:absolute;left:6488;top:84;width:1573;height:2304;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14JexAAA&#10;ANsAAAAPAAAAZHJzL2Rvd25yZXYueG1sRE9Na8JAEL0L/odlhF5C3dhq0egqIgqF0oOx9DxmxySa&#10;nQ3ZjUn767uFQm/zeJ+z2vSmEndqXGlZwWQcgyDOrC45V/BxOjzOQTiPrLGyTAq+yMFmPRysMNG2&#10;4yPdU5+LEMIuQQWF93UipcsKMujGtiYO3MU2Bn2ATS51g10IN5V8iuMXabDk0FBgTbuCslvaGgXP&#10;13Q66yIXfUbn9vi9Txft9u1dqYdRv12C8NT7f/Gf+1WH+RP4/SUcIN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deCXsQAAADbAAAADwAAAAAAAAAAAAAAAACXAgAAZHJzL2Rv&#10;d25yZXYueG1sUEsFBgAAAAAEAAQA9QAAAIgDAAAAAA==&#10;" fillcolor="#9cf" strokeweight=".26mm">
                    <v:stroke joinstyle="round"/>
                  </v:shape>
                  <v:shapetype id="_x0000_t202" coordsize="21600,21600" o:spt="202" path="m0,0l0,21600,21600,21600,21600,0xe">
                    <v:stroke joinstyle="miter"/>
                    <v:path gradientshapeok="t" o:connecttype="rect"/>
                  </v:shapetype>
                  <v:shape id="Text Box 86" o:spid="_x0000_s1029" type="#_x0000_t202" style="position:absolute;left:6601;top:83;width:1339;height:230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3SMY1vQAA&#10;ANsAAAAPAAAAZHJzL2Rvd25yZXYueG1sRE9LCsIwEN0L3iGM4EY01YVINYof/GxcVD3A0IxtsZmU&#10;Jmr19EYQ3M3jfWe2aEwpHlS7wrKC4SACQZxaXXCm4HLe9icgnEfWWFomBS9ysJi3WzOMtX1yQo+T&#10;z0QIYRejgtz7KpbSpTkZdANbEQfuamuDPsA6k7rGZwg3pRxF0VgaLDg05FjROqf0drobBbRM7Pt4&#10;czuTrDbr3bVg6sm9Ut1Os5yC8NT4v/jnPugwfwTfX8IBcv4B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C3SMY1vQAAANsAAAAPAAAAAAAAAAAAAAAAAJcCAABkcnMvZG93bnJldi54&#10;bWxQSwUGAAAAAAQABAD1AAAAgQMAAAAA&#10;" filled="f" stroked="f">
                    <v:stroke joinstyle="round"/>
                    <v:textbox inset="0,0,0,0">
                      <w:txbxContent>
                        <w:p w14:paraId="31CE5762" w14:textId="77777777" w:rsidR="00A617C0" w:rsidRDefault="00A617C0" w:rsidP="00681BA4">
                          <w:pPr>
                            <w:jc w:val="center"/>
                          </w:pPr>
                          <w:r>
                            <w:t>Technical Coordination for Pilot Area</w:t>
                          </w:r>
                        </w:p>
                        <w:p w14:paraId="53FB1C7F" w14:textId="77777777" w:rsidR="00A617C0" w:rsidRDefault="00A617C0" w:rsidP="00681BA4">
                          <w:pPr>
                            <w:jc w:val="center"/>
                          </w:pPr>
                        </w:p>
                        <w:p w14:paraId="6381226E" w14:textId="77777777" w:rsidR="00A617C0" w:rsidRDefault="00A617C0" w:rsidP="00681BA4">
                          <w:pPr>
                            <w:jc w:val="center"/>
                            <w:rPr>
                              <w:b/>
                              <w:sz w:val="20"/>
                              <w:szCs w:val="20"/>
                            </w:rPr>
                          </w:pPr>
                          <w:r>
                            <w:rPr>
                              <w:b/>
                              <w:sz w:val="20"/>
                              <w:szCs w:val="20"/>
                            </w:rPr>
                            <w:t>Technical Manager</w:t>
                          </w:r>
                        </w:p>
                        <w:p w14:paraId="2AD84AD6" w14:textId="77777777" w:rsidR="00A617C0" w:rsidRDefault="00A617C0" w:rsidP="007060A1">
                          <w:pPr>
                            <w:jc w:val="center"/>
                          </w:pPr>
                        </w:p>
                      </w:txbxContent>
                    </v:textbox>
                  </v:shape>
                </v:group>
                <v:group id="Group 87" o:spid="_x0000_s1030" style="position:absolute;left:3542;top:5156;width:1559;height:2171" coordorigin="2408,158" coordsize="1558,217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He9cbcIAAADbAAAADwAA&#10;AAAAAAAAAAAAAACpAgAAZHJzL2Rvd25yZXYueG1sUEsFBgAAAAAEAAQA+gAAAJgDAAAAAA==&#10;">
                  <v:shape id="AutoShape 88" o:spid="_x0000_s1031" type="#_x0000_t109" style="position:absolute;left:2408;top:159;width:1558;height:216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oCHGxAAA&#10;ANsAAAAPAAAAZHJzL2Rvd25yZXYueG1sRE9La8JAEL4X/A/LCF5C3fhoaVNXEVEQigfT0vM0O01S&#10;s7MhuzHRX98VCt7m43vOYtWbSpypcaVlBZNxDII4s7rkXMHnx+7xBYTzyBory6TgQg5Wy8HDAhNt&#10;Oz7SOfW5CCHsElRQeF8nUrqsIINubGviwP3YxqAPsMmlbrAL4aaS0zh+lgZLDg0F1rQpKDulrVEw&#10;+03nT13koq/ouz1et+lru34/KDUa9us3EJ56fxf/u/c6zJ/D7ZdwgFz+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aAhxsQAAADbAAAADwAAAAAAAAAAAAAAAACXAgAAZHJzL2Rv&#10;d25yZXYueG1sUEsFBgAAAAAEAAQA9QAAAIgDAAAAAA==&#10;" fillcolor="#9cf" strokeweight=".26mm">
                    <v:stroke joinstyle="round"/>
                  </v:shape>
                  <v:shape id="Text Box 89" o:spid="_x0000_s1032" type="#_x0000_t202" style="position:absolute;left:2515;top:158;width:1339;height:216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4oV5BwAAA&#10;ANsAAAAPAAAAZHJzL2Rvd25yZXYueG1sRE/NisIwEL4L+w5hFryIprugSDUVV1n14qHdfYChmf5g&#10;MylN1OrTG0HwNh/f7yxXvWnEhTpXW1bwNYlAEOdW11wq+P/7Hc9BOI+ssbFMCm7kYJV8DJYYa3vl&#10;lC6ZL0UIYRejgsr7NpbS5RUZdBPbEgeusJ1BH2BXSt3hNYSbRn5H0UwarDk0VNjSpqL8lJ2NAlqn&#10;9n48uZ1Jf7abXVEzjeReqeFnv16A8NT7t/jlPugwfwrPX8IBMnk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4oV5BwAAAANsAAAAPAAAAAAAAAAAAAAAAAJcCAABkcnMvZG93bnJl&#10;di54bWxQSwUGAAAAAAQABAD1AAAAhAMAAAAA&#10;" filled="f" stroked="f">
                    <v:stroke joinstyle="round"/>
                    <v:textbox inset="0,0,0,0">
                      <w:txbxContent>
                        <w:p w14:paraId="2AEABFE9" w14:textId="5CE256B5" w:rsidR="00A617C0" w:rsidRDefault="00A617C0" w:rsidP="007060A1">
                          <w:pPr>
                            <w:jc w:val="center"/>
                          </w:pPr>
                          <w:r>
                            <w:t>Technical Coordination for Pilot Area</w:t>
                          </w:r>
                        </w:p>
                        <w:p w14:paraId="0AD113DB" w14:textId="77777777" w:rsidR="00A617C0" w:rsidRDefault="00A617C0" w:rsidP="007060A1">
                          <w:pPr>
                            <w:jc w:val="center"/>
                          </w:pPr>
                        </w:p>
                        <w:p w14:paraId="11F3739B" w14:textId="152C96AD" w:rsidR="00A617C0" w:rsidRDefault="00A617C0" w:rsidP="007060A1">
                          <w:pPr>
                            <w:jc w:val="center"/>
                            <w:rPr>
                              <w:b/>
                              <w:sz w:val="20"/>
                              <w:szCs w:val="20"/>
                            </w:rPr>
                          </w:pPr>
                          <w:r>
                            <w:rPr>
                              <w:b/>
                              <w:sz w:val="20"/>
                              <w:szCs w:val="20"/>
                            </w:rPr>
                            <w:t>Technical Manager</w:t>
                          </w:r>
                        </w:p>
                        <w:p w14:paraId="43A6B9E1" w14:textId="77777777" w:rsidR="00A617C0" w:rsidRDefault="00A617C0" w:rsidP="007060A1">
                          <w:pPr>
                            <w:jc w:val="center"/>
                          </w:pPr>
                        </w:p>
                        <w:p w14:paraId="6E35CBE5" w14:textId="77777777" w:rsidR="00A617C0" w:rsidRDefault="00A617C0" w:rsidP="007060A1">
                          <w:pPr>
                            <w:jc w:val="center"/>
                            <w:rPr>
                              <w:b/>
                              <w:sz w:val="20"/>
                              <w:szCs w:val="20"/>
                            </w:rPr>
                          </w:pPr>
                          <w:r>
                            <w:rPr>
                              <w:b/>
                              <w:sz w:val="20"/>
                              <w:szCs w:val="20"/>
                            </w:rPr>
                            <w:t>Assessor Técnico</w:t>
                          </w:r>
                        </w:p>
                        <w:p w14:paraId="20DC0442" w14:textId="77777777" w:rsidR="00A617C0" w:rsidRDefault="00A617C0" w:rsidP="007060A1">
                          <w:pPr>
                            <w:jc w:val="center"/>
                          </w:pPr>
                        </w:p>
                      </w:txbxContent>
                    </v:textbox>
                  </v:shape>
                </v:group>
                <v:group id="Group 90" o:spid="_x0000_s1033" style="position:absolute;left:5672;top:5096;width:1619;height:2261" coordorigin="4538,98" coordsize="1618,226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A2Y//XDAAAA2wAAAA8A&#10;AAAAAAAAAAAAAAAAqQIAAGRycy9kb3ducmV2LnhtbFBLBQYAAAAABAAEAPoAAACZAwAAAAA=&#10;">
                  <v:shape id="AutoShape 91" o:spid="_x0000_s1034" type="#_x0000_t109" style="position:absolute;left:4538;top:99;width:1618;height:225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xcr+xxAAA&#10;ANsAAAAPAAAAZHJzL2Rvd25yZXYueG1sRE9LS8NAEL4L/odlBC/BbnzUtrHbEERBEA+J0vM0O02i&#10;2dmQ3Tz017uC0Nt8fM/ZprNpxUi9aywruF7EIIhLqxuuFHy8P1+tQTiPrLG1TAq+yUG6Oz/bYqLt&#10;xDmNha9ECGGXoILa+y6R0pU1GXQL2xEH7mh7gz7AvpK6xymEm1bexPG9NNhwaKixo8eayq9iMApu&#10;P4u75RS5aB8dhvznqdgM2eubUpcXc/YAwtPsT+J/94sO81fw90s4QO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MXK/scQAAADbAAAADwAAAAAAAAAAAAAAAACXAgAAZHJzL2Rv&#10;d25yZXYueG1sUEsFBgAAAAAEAAQA9QAAAIgDAAAAAA==&#10;" fillcolor="#9cf" strokeweight=".26mm">
                    <v:stroke joinstyle="round"/>
                  </v:shape>
                  <v:shape id="Text Box 92" o:spid="_x0000_s1035" type="#_x0000_t202" style="position:absolute;left:4647;top:98;width:1399;height:225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oPHfwwAA&#10;ANsAAAAPAAAAZHJzL2Rvd25yZXYueG1sRI/NbsJADITvSH2HlSv1gmDTHhBKWRBQ8XPhkNAHsLIm&#10;ich6o+wCgafHByRutmY883m26F2jrtSF2rOB73ECirjwtubSwP9xM5qCChHZYuOZDNwpwGL+MZhh&#10;av2NM7rmsVQSwiFFA1WMbap1KCpyGMa+JRbt5DuHUdau1LbDm4S7Rv8kyUQ7rFkaKmxpXVFxzi/O&#10;AC0z/zicw9Zlq7/19lQzDfXOmK/PfvkLKlIf3+bX9d4KvsDKLzKAnj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WoPHfwwAAANsAAAAPAAAAAAAAAAAAAAAAAJcCAABkcnMvZG93&#10;bnJldi54bWxQSwUGAAAAAAQABAD1AAAAhwMAAAAA&#10;" filled="f" stroked="f">
                    <v:stroke joinstyle="round"/>
                    <v:textbox inset="0,0,0,0">
                      <w:txbxContent>
                        <w:p w14:paraId="39D00B86" w14:textId="77777777" w:rsidR="00A617C0" w:rsidRDefault="00A617C0" w:rsidP="00681BA4">
                          <w:pPr>
                            <w:jc w:val="center"/>
                          </w:pPr>
                          <w:r>
                            <w:t>Technical Coordination for Pilot Area</w:t>
                          </w:r>
                        </w:p>
                        <w:p w14:paraId="7D56E7AC" w14:textId="77777777" w:rsidR="00A617C0" w:rsidRDefault="00A617C0" w:rsidP="00681BA4">
                          <w:pPr>
                            <w:jc w:val="center"/>
                          </w:pPr>
                        </w:p>
                        <w:p w14:paraId="0A02A314" w14:textId="77777777" w:rsidR="00A617C0" w:rsidRDefault="00A617C0" w:rsidP="00681BA4">
                          <w:pPr>
                            <w:jc w:val="center"/>
                            <w:rPr>
                              <w:b/>
                              <w:sz w:val="20"/>
                              <w:szCs w:val="20"/>
                            </w:rPr>
                          </w:pPr>
                          <w:r>
                            <w:rPr>
                              <w:b/>
                              <w:sz w:val="20"/>
                              <w:szCs w:val="20"/>
                            </w:rPr>
                            <w:t>Technical Manager</w:t>
                          </w:r>
                        </w:p>
                        <w:p w14:paraId="2C42D716" w14:textId="77777777" w:rsidR="00A617C0" w:rsidRDefault="00A617C0" w:rsidP="007060A1">
                          <w:pPr>
                            <w:jc w:val="center"/>
                          </w:pPr>
                        </w:p>
                      </w:txbxContent>
                    </v:textbox>
                  </v:shape>
                </v:group>
                <v:group id="Group 93" o:spid="_x0000_s1036" style="position:absolute;left:9632;top:5081;width:1634;height:2276" coordorigin="8498,83" coordsize="1633,227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AutoShape 94" o:spid="_x0000_s1037" type="#_x0000_t109" style="position:absolute;left:8498;top:84;width:1633;height:2274;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9+14wwAA&#10;ANsAAAAPAAAAZHJzL2Rvd25yZXYueG1sRE9Na8JAEL0L/odlCr2EZqO1UqOriLRQEA/G0vOYHZPU&#10;7GzIbkzaX989CD0+3vdqM5ha3Kh1lWUFkzgBQZxbXXGh4PP0/vQKwnlkjbVlUvBDDjbr8WiFqbY9&#10;H+mW+UKEEHYpKii9b1IpXV6SQRfbhjhwF9sa9AG2hdQt9iHc1HKaJHNpsOLQUGJDu5Lya9YZBc/f&#10;2eylj1z0FZ274+9btui2+4NSjw/DdgnC0+D/xXf3h1YwDevDl/AD5P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9+14wwAAANsAAAAPAAAAAAAAAAAAAAAAAJcCAABkcnMvZG93&#10;bnJldi54bWxQSwUGAAAAAAQABAD1AAAAhwMAAAAA&#10;" fillcolor="#9cf" strokeweight=".26mm">
                    <v:stroke joinstyle="round"/>
                  </v:shape>
                  <v:shape id="Text Box 95" o:spid="_x0000_s1038" type="#_x0000_t202" style="position:absolute;left:8645;top:83;width:1339;height:227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9pL/wAAA&#10;ANsAAAAPAAAAZHJzL2Rvd25yZXYueG1sRI/NCsIwEITvgu8QVvAimupBpBrFH/y5eKj6AEuztsVm&#10;U5qo1ac3guBxmJlvmNmiMaV4UO0KywqGgwgEcWp1wZmCy3nbn4BwHlljaZkUvMjBYt5uzTDW9skJ&#10;PU4+EwHCLkYFufdVLKVLczLoBrYiDt7V1gZ9kHUmdY3PADelHEXRWBosOCzkWNE6p/R2uhsFtEzs&#10;+3hzO5OsNuvdtWDqyb1S3U6znILw1Ph/+Nc+aAWjIXy/hB8g5x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J9pL/wAAAANsAAAAPAAAAAAAAAAAAAAAAAJcCAABkcnMvZG93bnJl&#10;di54bWxQSwUGAAAAAAQABAD1AAAAhAMAAAAA&#10;" filled="f" stroked="f">
                    <v:stroke joinstyle="round"/>
                    <v:textbox inset="0,0,0,0">
                      <w:txbxContent>
                        <w:p w14:paraId="26170451" w14:textId="77777777" w:rsidR="00A617C0" w:rsidRDefault="00A617C0" w:rsidP="00681BA4">
                          <w:pPr>
                            <w:jc w:val="center"/>
                          </w:pPr>
                          <w:r>
                            <w:t>Technical Coordination for Pilot Area</w:t>
                          </w:r>
                        </w:p>
                        <w:p w14:paraId="5C0D58FD" w14:textId="77777777" w:rsidR="00A617C0" w:rsidRDefault="00A617C0" w:rsidP="00681BA4">
                          <w:pPr>
                            <w:jc w:val="center"/>
                          </w:pPr>
                        </w:p>
                        <w:p w14:paraId="071BB948" w14:textId="77777777" w:rsidR="00A617C0" w:rsidRDefault="00A617C0" w:rsidP="00681BA4">
                          <w:pPr>
                            <w:jc w:val="center"/>
                            <w:rPr>
                              <w:b/>
                              <w:sz w:val="20"/>
                              <w:szCs w:val="20"/>
                            </w:rPr>
                          </w:pPr>
                          <w:r>
                            <w:rPr>
                              <w:b/>
                              <w:sz w:val="20"/>
                              <w:szCs w:val="20"/>
                            </w:rPr>
                            <w:t>Technical Manager</w:t>
                          </w:r>
                        </w:p>
                        <w:p w14:paraId="67490647" w14:textId="77777777" w:rsidR="00A617C0" w:rsidRDefault="00A617C0" w:rsidP="007060A1">
                          <w:pPr>
                            <w:jc w:val="center"/>
                          </w:pPr>
                        </w:p>
                      </w:txbxContent>
                    </v:textbox>
                  </v:shape>
                </v:group>
                <v:group id="Group 96" o:spid="_x0000_s1039" style="position:absolute;left:11627;top:5051;width:1574;height:2351" coordorigin="10493,53" coordsize="1573,235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AutoShape 97" o:spid="_x0000_s1040" type="#_x0000_t109" style="position:absolute;left:10493;top:54;width:1573;height:234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JXMPxgAA&#10;ANsAAAAPAAAAZHJzL2Rvd25yZXYueG1sRI9Ba8JAFITvgv9heQUvQTdVK5q6ihQLheLBKJ6f2dck&#10;Nfs2ZDcm7a/vFgo9DjPzDbPe9qYSd2pcaVnB4yQGQZxZXXKu4Hx6HS9BOI+ssbJMCr7IwXYzHKwx&#10;0bbjI91Tn4sAYZeggsL7OpHSZQUZdBNbEwfvwzYGfZBNLnWDXYCbSk7jeCENlhwWCqzppaDslrZG&#10;wewznT91kYsu0bU9fu/TVbt7Pyg1euh3zyA89f4//Nd+0wqmM/j9En6A3Pw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AJXMPxgAAANsAAAAPAAAAAAAAAAAAAAAAAJcCAABkcnMv&#10;ZG93bnJldi54bWxQSwUGAAAAAAQABAD1AAAAigMAAAAA&#10;" fillcolor="#9cf" strokeweight=".26mm">
                    <v:stroke joinstyle="round"/>
                  </v:shape>
                  <v:shape id="Text Box 98" o:spid="_x0000_s1041" type="#_x0000_t202" style="position:absolute;left:10575;top:53;width:1399;height:234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gTFnwwAA&#10;ANsAAAAPAAAAZHJzL2Rvd25yZXYueG1sRI9Ba8JAFITvBf/D8gQvxWyUUkrMKjGi7aWHpP6AR/aZ&#10;BLNvQ3bV6K93C4Ueh5n5hkk3o+nElQbXWlawiGIQxJXVLdcKjj/7+QcI55E1dpZJwZ0cbNaTlxQT&#10;bW9c0LX0tQgQdgkqaLzvEyld1ZBBF9meOHgnOxj0QQ611APeAtx0chnH79Jgy2GhwZ7yhqpzeTEK&#10;KCvs4/vsDqbY7vLDqWV6lZ9KzaZjtgLhafT/4b/2l1awfIPfL+EHyPU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ZgTFnwwAAANsAAAAPAAAAAAAAAAAAAAAAAJcCAABkcnMvZG93&#10;bnJldi54bWxQSwUGAAAAAAQABAD1AAAAhwMAAAAA&#10;" filled="f" stroked="f">
                    <v:stroke joinstyle="round"/>
                    <v:textbox inset="0,0,0,0">
                      <w:txbxContent>
                        <w:p w14:paraId="0164103C" w14:textId="77777777" w:rsidR="00A617C0" w:rsidRDefault="00A617C0" w:rsidP="00681BA4">
                          <w:pPr>
                            <w:jc w:val="center"/>
                          </w:pPr>
                          <w:r>
                            <w:t>Technical Coordination for Pilot Area</w:t>
                          </w:r>
                        </w:p>
                        <w:p w14:paraId="76CF8FA8" w14:textId="77777777" w:rsidR="00A617C0" w:rsidRDefault="00A617C0" w:rsidP="00681BA4">
                          <w:pPr>
                            <w:jc w:val="center"/>
                          </w:pPr>
                        </w:p>
                        <w:p w14:paraId="13C71346" w14:textId="77777777" w:rsidR="00A617C0" w:rsidRDefault="00A617C0" w:rsidP="00681BA4">
                          <w:pPr>
                            <w:jc w:val="center"/>
                            <w:rPr>
                              <w:b/>
                              <w:sz w:val="20"/>
                              <w:szCs w:val="20"/>
                            </w:rPr>
                          </w:pPr>
                          <w:r>
                            <w:rPr>
                              <w:b/>
                              <w:sz w:val="20"/>
                              <w:szCs w:val="20"/>
                            </w:rPr>
                            <w:t>Technical Manager</w:t>
                          </w:r>
                        </w:p>
                        <w:p w14:paraId="25AC6F92" w14:textId="77777777" w:rsidR="00A617C0" w:rsidRDefault="00A617C0" w:rsidP="007060A1">
                          <w:pPr>
                            <w:jc w:val="center"/>
                          </w:pPr>
                        </w:p>
                      </w:txbxContent>
                    </v:textbox>
                  </v:shape>
                </v:group>
                <v:line id="Line 99" o:spid="_x0000_s1042" style="position:absolute;flip:y;visibility:visible;mso-wrap-style:square" from="4317,4519" to="12442,452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CZpdr4AAADbAAAADwAAAGRycy9kb3ducmV2LnhtbESPzQrCMBCE74LvEFbwpqkFtVajiCCI&#10;ePHnAZZmbYvNpjZR69sbQfA4zMw3zGLVmko8qXGlZQWjYQSCOLO65FzB5bwdJCCcR9ZYWSYFb3Kw&#10;WnY7C0y1ffGRniefiwBhl6KCwvs6ldJlBRl0Q1sTB+9qG4M+yCaXusFXgJtKxlE0kQZLDgsF1rQp&#10;KLudHkaB3lOy8Xcp29vskNhzXMeP6Vipfq9dz0F4av0//GvvtIJ4DN8v4QfI5Qc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0Jml2vgAAANsAAAAPAAAAAAAAAAAAAAAAAKEC&#10;AABkcnMvZG93bnJldi54bWxQSwUGAAAAAAQABAD5AAAAjAMAAAAA&#10;" strokecolor="red" strokeweight=".26mm">
                  <v:stroke joinstyle="miter"/>
                </v:line>
                <v:group id="Group 100" o:spid="_x0000_s1043" style="position:absolute;left:5862;top:1844;width:4821;height:2399" coordorigin="4728,158" coordsize="4820,239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9DVIxAAAANsAAAAPAAAAZHJzL2Rvd25yZXYueG1sRI9Bi8IwFITvgv8hPMGb&#10;plUUqUYR2V32IIJ1YfH2aJ5tsXkpTbat/34jCB6HmfmG2ex6U4mWGldaVhBPIxDEmdUl5wp+Lp+T&#10;FQjnkTVWlknBgxzstsPBBhNtOz5Tm/pcBAi7BBUU3teJlC4ryKCb2po4eDfbGPRBNrnUDXYBbio5&#10;i6KlNFhyWCiwpkNB2T39Mwq+Ouz28/ijPd5vh8f1sjj9HmNSajzq92sQnnr/Dr/a31rBbAn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D9DVIxAAAANsAAAAP&#10;AAAAAAAAAAAAAAAAAKkCAABkcnMvZG93bnJldi54bWxQSwUGAAAAAAQABAD6AAAAmgMAAAAA&#10;">
                  <v:shape id="AutoShape 101" o:spid="_x0000_s1044" type="#_x0000_t109" style="position:absolute;left:4728;top:168;width:4820;height:2388;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nAEuwgAA&#10;ANsAAAAPAAAAZHJzL2Rvd25yZXYueG1sRI/RasJAFETfC/7DcgVfiu5WoYboKlGQ+lYa8wGX7DUJ&#10;Zu+G7NbEv3cLQh+HmTnDbPejbcWdet841vCxUCCIS2carjQUl9M8AeEDssHWMWl4kIf9bvK2xdS4&#10;gX/onodKRAj7FDXUIXSplL6syaJfuI44elfXWwxR9pU0PQ4Rblu5VOpTWmw4LtTY0bGm8pb/Wg02&#10;yd/PxSFTydfwvcqK8maOQWk9m47ZBkSgMfyHX+2z0bBcw9+X+APk7gk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WcAS7CAAAA2wAAAA8AAAAAAAAAAAAAAAAAlwIAAGRycy9kb3du&#10;cmV2LnhtbFBLBQYAAAAABAAEAPUAAACGAwAAAAA=&#10;" fillcolor="#396" strokeweight=".26mm">
                    <v:stroke joinstyle="round"/>
                  </v:shape>
                  <v:shape id="Text Box 102" o:spid="_x0000_s1045" type="#_x0000_t202" style="position:absolute;left:5397;top:158;width:3476;height:23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zDtivQAA&#10;ANsAAAAPAAAAZHJzL2Rvd25yZXYueG1sRE9LCsIwEN0L3iGM4EY01YVINYof/GxctHqAoRnbYjMp&#10;TdTq6c1CcPl4/8WqNZV4UuNKywrGowgEcWZ1ybmC62U/nIFwHlljZZkUvMnBatntLDDW9sUJPVOf&#10;ixDCLkYFhfd1LKXLCjLoRrYmDtzNNgZ9gE0udYOvEG4qOYmiqTRYcmgosKZtQdk9fRgFtE7s53x3&#10;B5NsdtvDrWQayKNS/V67noPw1Pq/+Oc+aQWTMDZ8CT9ALr8A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YzDtivQAAANsAAAAPAAAAAAAAAAAAAAAAAJcCAABkcnMvZG93bnJldi54&#10;bWxQSwUGAAAAAAQABAD1AAAAgQMAAAAA&#10;" filled="f" stroked="f">
                    <v:stroke joinstyle="round"/>
                    <v:textbox inset="0,0,0,0">
                      <w:txbxContent>
                        <w:p w14:paraId="4CFB793E" w14:textId="5AD45DF6" w:rsidR="00A617C0" w:rsidRPr="00DA0176" w:rsidRDefault="00A617C0" w:rsidP="00B271E6">
                          <w:pPr>
                            <w:spacing w:after="0" w:line="240" w:lineRule="auto"/>
                            <w:jc w:val="center"/>
                            <w:rPr>
                              <w:rFonts w:ascii="Arial" w:hAnsi="Arial" w:cs="Arial"/>
                              <w:b/>
                              <w:color w:val="FF9900"/>
                              <w:sz w:val="18"/>
                            </w:rPr>
                          </w:pPr>
                          <w:r>
                            <w:rPr>
                              <w:rFonts w:ascii="Arial" w:hAnsi="Arial" w:cs="Arial"/>
                              <w:b/>
                              <w:color w:val="FF9900"/>
                              <w:sz w:val="18"/>
                            </w:rPr>
                            <w:t>Central Project Management Unit</w:t>
                          </w:r>
                          <w:r w:rsidRPr="00DA0176">
                            <w:rPr>
                              <w:rFonts w:ascii="Arial" w:hAnsi="Arial" w:cs="Arial"/>
                              <w:b/>
                              <w:color w:val="FF9900"/>
                              <w:sz w:val="18"/>
                            </w:rPr>
                            <w:t xml:space="preserve"> </w:t>
                          </w:r>
                        </w:p>
                        <w:p w14:paraId="66672DE4" w14:textId="5BF8E8CD" w:rsidR="00A617C0" w:rsidRDefault="00A617C0" w:rsidP="00B271E6">
                          <w:pPr>
                            <w:spacing w:after="0" w:line="240" w:lineRule="auto"/>
                            <w:jc w:val="center"/>
                            <w:rPr>
                              <w:rFonts w:ascii="Arial" w:hAnsi="Arial" w:cs="Arial"/>
                              <w:b/>
                              <w:sz w:val="18"/>
                            </w:rPr>
                          </w:pPr>
                          <w:r>
                            <w:rPr>
                              <w:rFonts w:ascii="Arial" w:hAnsi="Arial" w:cs="Arial"/>
                              <w:b/>
                              <w:sz w:val="18"/>
                            </w:rPr>
                            <w:t>Director of the Project</w:t>
                          </w:r>
                        </w:p>
                        <w:p w14:paraId="1F587306" w14:textId="49913DA7" w:rsidR="00A617C0" w:rsidRPr="00DA0176" w:rsidRDefault="00A617C0" w:rsidP="00681BA4">
                          <w:pPr>
                            <w:spacing w:after="0" w:line="240" w:lineRule="auto"/>
                            <w:jc w:val="center"/>
                            <w:rPr>
                              <w:rFonts w:ascii="Arial" w:hAnsi="Arial" w:cs="Arial"/>
                              <w:b/>
                              <w:sz w:val="18"/>
                            </w:rPr>
                          </w:pPr>
                          <w:r>
                            <w:rPr>
                              <w:rFonts w:ascii="Arial" w:hAnsi="Arial" w:cs="Arial"/>
                              <w:b/>
                              <w:sz w:val="18"/>
                            </w:rPr>
                            <w:t>National Technical Coordination</w:t>
                          </w:r>
                        </w:p>
                        <w:p w14:paraId="1F4175F0" w14:textId="77777777" w:rsidR="00A617C0" w:rsidRPr="00DA0176" w:rsidRDefault="00A617C0" w:rsidP="00B271E6">
                          <w:pPr>
                            <w:spacing w:after="0" w:line="240" w:lineRule="auto"/>
                            <w:jc w:val="center"/>
                            <w:rPr>
                              <w:rFonts w:ascii="Arial" w:hAnsi="Arial" w:cs="Arial"/>
                              <w:sz w:val="18"/>
                            </w:rPr>
                          </w:pPr>
                          <w:r w:rsidRPr="00DA0176">
                            <w:rPr>
                              <w:rFonts w:ascii="Arial" w:hAnsi="Arial" w:cs="Arial"/>
                              <w:sz w:val="18"/>
                            </w:rPr>
                            <w:t>(MMA/IBAMA/ICMBio*)</w:t>
                          </w:r>
                        </w:p>
                        <w:p w14:paraId="2D5639FA" w14:textId="1A1D1068" w:rsidR="00A617C0" w:rsidRPr="00DA0176" w:rsidRDefault="00A617C0" w:rsidP="00B271E6">
                          <w:pPr>
                            <w:spacing w:after="0" w:line="240" w:lineRule="auto"/>
                            <w:jc w:val="center"/>
                            <w:rPr>
                              <w:rFonts w:ascii="Arial" w:hAnsi="Arial" w:cs="Arial"/>
                              <w:b/>
                              <w:sz w:val="18"/>
                            </w:rPr>
                          </w:pPr>
                          <w:r>
                            <w:rPr>
                              <w:rFonts w:ascii="Arial" w:hAnsi="Arial" w:cs="Arial"/>
                              <w:b/>
                              <w:sz w:val="18"/>
                            </w:rPr>
                            <w:t>Technical Coordinator for the Project</w:t>
                          </w:r>
                        </w:p>
                        <w:p w14:paraId="5FFAF1BA" w14:textId="0DC91FA9" w:rsidR="00A617C0" w:rsidRPr="00DA0176" w:rsidRDefault="00A617C0" w:rsidP="00B271E6">
                          <w:pPr>
                            <w:spacing w:after="0" w:line="240" w:lineRule="auto"/>
                            <w:jc w:val="center"/>
                            <w:rPr>
                              <w:rFonts w:ascii="Arial" w:hAnsi="Arial" w:cs="Arial"/>
                              <w:sz w:val="18"/>
                            </w:rPr>
                          </w:pPr>
                          <w:r>
                            <w:rPr>
                              <w:rFonts w:ascii="Arial" w:hAnsi="Arial" w:cs="Arial"/>
                              <w:sz w:val="18"/>
                            </w:rPr>
                            <w:t>Financial Director</w:t>
                          </w:r>
                        </w:p>
                        <w:p w14:paraId="39185878" w14:textId="77777777" w:rsidR="00A617C0" w:rsidRPr="00DA0176" w:rsidRDefault="00A617C0" w:rsidP="00B271E6">
                          <w:pPr>
                            <w:spacing w:after="0" w:line="240" w:lineRule="auto"/>
                            <w:jc w:val="center"/>
                            <w:rPr>
                              <w:rFonts w:ascii="Arial" w:hAnsi="Arial" w:cs="Arial"/>
                              <w:sz w:val="18"/>
                            </w:rPr>
                          </w:pPr>
                        </w:p>
                        <w:p w14:paraId="7606BCA5" w14:textId="0BDCEB21" w:rsidR="00A617C0" w:rsidRPr="00DA0176" w:rsidRDefault="00A617C0" w:rsidP="00B271E6">
                          <w:pPr>
                            <w:spacing w:after="0" w:line="240" w:lineRule="auto"/>
                            <w:jc w:val="center"/>
                            <w:rPr>
                              <w:rFonts w:ascii="Arial" w:hAnsi="Arial" w:cs="Arial"/>
                              <w:sz w:val="18"/>
                            </w:rPr>
                          </w:pPr>
                          <w:r>
                            <w:rPr>
                              <w:rFonts w:ascii="Arial" w:hAnsi="Arial" w:cs="Arial"/>
                              <w:sz w:val="18"/>
                            </w:rPr>
                            <w:t>Administrative Assistants</w:t>
                          </w:r>
                        </w:p>
                      </w:txbxContent>
                    </v:textbox>
                  </v:shape>
                </v:group>
                <v:line id="Line 103" o:spid="_x0000_s1046" style="position:absolute;visibility:visible;mso-wrap-style:square" from="5372,4769" to="5372,85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epAmsUAAADbAAAADwAAAGRycy9kb3ducmV2LnhtbESPQWvCQBSE70L/w/KEXqRulKJtdBWx&#10;tHjUtFB6e2SfSTD7NmRfY+yvdwWhx2FmvmGW697VqqM2VJ4NTMYJKOLc24oLA1+f708voIIgW6w9&#10;k4ELBVivHgZLTK0/84G6TAoVIRxSNFCKNKnWIS/JYRj7hjh6R986lCjbQtsWzxHuaj1Nkpl2WHFc&#10;KLGhbUn5Kft1Bv4OH9/7ydt8lG0vvJGfud3lz2LM47DfLEAJ9fIfvrd31sD0FW5f4g/Qqys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epAmsUAAADbAAAADwAAAAAAAAAA&#10;AAAAAAChAgAAZHJzL2Rvd25yZXYueG1sUEsFBgAAAAAEAAQA+QAAAJMDAAAAAA==&#10;" strokeweight=".26mm">
                  <v:stroke dashstyle="1 1" joinstyle="miter"/>
                </v:line>
                <v:line id="Line 104" o:spid="_x0000_s1047" style="position:absolute;visibility:visible;mso-wrap-style:square" from="7472,4769" to="7472,85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Ql/2sEAAADbAAAADwAAAGRycy9kb3ducmV2LnhtbERPTWvCQBC9C/0PyxR6Ed3YFpXoKqK0&#10;eKxREG9DdkyC2dmQHTX213cPBY+P9z1fdq5WN2pD5dnAaJiAIs69rbgwcNh/DaaggiBbrD2TgQcF&#10;WC5eenNMrb/zjm6ZFCqGcEjRQCnSpFqHvCSHYegb4sidfetQImwLbVu8x3BX6/ckGWuHFceGEhta&#10;l5Rfsqsz8Lv7Pv6MNpN+tn7wSk4Tu80/xZi31241AyXUyVP8795aAx9xffwSf4Be/A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9CX/awQAAANsAAAAPAAAAAAAAAAAAAAAA&#10;AKECAABkcnMvZG93bnJldi54bWxQSwUGAAAAAAQABAD5AAAAjwMAAAAA&#10;" strokeweight=".26mm">
                  <v:stroke dashstyle="1 1" joinstyle="miter"/>
                </v:line>
                <v:line id="Line 105" o:spid="_x0000_s1048" style="position:absolute;visibility:visible;mso-wrap-style:square" from="9482,4769" to="9482,85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kXaQcQAAADbAAAADwAAAGRycy9kb3ducmV2LnhtbESPQWvCQBSE7wX/w/IKvRTdpBYtqauI&#10;peKxRkF6e2Rfk9Ds25B9avTXu4WCx2FmvmFmi9416kRdqD0bSEcJKOLC25pLA/vd5/ANVBBki41n&#10;MnChAIv54GGGmfVn3tIpl1JFCIcMDVQibaZ1KCpyGEa+JY7ej+8cSpRdqW2H5wh3jX5Jkol2WHNc&#10;qLClVUXFb350Bq7b9eEr/Zg+56sLL+V7ajfFqxjz9Ngv30EJ9XIP/7c31sA4hb8v8Qfo+Q0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SRdpBxAAAANsAAAAPAAAAAAAAAAAA&#10;AAAAAKECAABkcnMvZG93bnJldi54bWxQSwUGAAAAAAQABAD5AAAAkgMAAAAA&#10;" strokeweight=".26mm">
                  <v:stroke dashstyle="1 1" joinstyle="miter"/>
                </v:line>
                <v:line id="Line 106" o:spid="_x0000_s1049" style="position:absolute;visibility:visible;mso-wrap-style:square" from="11492,4769" to="11492,850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pdENsUAAADbAAAADwAAAGRycy9kb3ducmV2LnhtbESPX2vCQBDE3wt+h2OFvhS9+IdaUk8R&#10;S8XHmgqlb0tuTYK5vZDbavTTewXBx2FmfsPMl52r1YnaUHk2MBomoIhzbysuDOy/PwdvoIIgW6w9&#10;k4ELBVguek9zTK0/845OmRQqQjikaKAUaVKtQ16SwzD0DXH0Dr51KFG2hbYtniPc1XqcJK/aYcVx&#10;ocSG1iXlx+zPGbjuNj9fo4/ZS7a+8Ep+Z3abT8WY5363egcl1MkjfG9vrYHJGP6/xB+gFzc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pdENsUAAADbAAAADwAAAAAAAAAA&#10;AAAAAAChAgAAZHJzL2Rvd25yZXYueG1sUEsFBgAAAAAEAAQA+QAAAJMDAAAAAA==&#10;" strokeweight=".26mm">
                  <v:stroke dashstyle="1 1" joinstyle="miter"/>
                </v:line>
                <v:group id="Group 107" o:spid="_x0000_s1050" style="position:absolute;left:3426;top:1880;width:1619;height:1445" coordorigin="2292,194" coordsize="1618,144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VloADcUAAADbAAAA&#10;DwAAAAAAAAAAAAAAAACpAgAAZHJzL2Rvd25yZXYueG1sUEsFBgAAAAAEAAQA+gAAAJsDAAAAAA==&#10;">
                  <v:shape id="AutoShape 108" o:spid="_x0000_s1051" type="#_x0000_t109" style="position:absolute;left:2298;top:199;width:1609;height:1439;visibility:visible;mso-wrap-style:non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5AlQYxQAA&#10;ANsAAAAPAAAAZHJzL2Rvd25yZXYueG1sRI/RasJAFETfBf9huULfmo22SomuopbSFvGh2g+4zV6z&#10;0ezdkF2T9O+7QsHHYWbOMItVbyvRUuNLxwrGSQqCOHe65ELB9/Ht8QWED8gaK8ek4Jc8rJbDwQIz&#10;7Tr+ovYQChEh7DNUYEKoMyl9bsiiT1xNHL2TayyGKJtC6ga7CLeVnKTpTFosOS4YrGlrKL8crlbB&#10;efP+uWfsiq255tOfXXs8X9JXpR5G/XoOIlAf7uH/9odW8PQMty/xB8jl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kCVBjFAAAA2wAAAA8AAAAAAAAAAAAAAAAAlwIAAGRycy9k&#10;b3ducmV2LnhtbFBLBQYAAAAABAAEAPUAAACJAwAAAAA=&#10;" fillcolor="#ff9" strokeweight=".26mm">
                    <v:stroke joinstyle="round"/>
                  </v:shape>
                  <v:shape id="Text Box 109" o:spid="_x0000_s1052" type="#_x0000_t202" style="position:absolute;left:2292;top:194;width:1618;height:1439;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" filled="f" stroked="f">
                    <v:stroke joinstyle="round"/>
                    <v:textbox inset="0,0,0,0">
                      <w:txbxContent>
                        <w:p w14:paraId="7A0B24AA" w14:textId="77777777" w:rsidR="00A617C0" w:rsidRDefault="00A617C0" w:rsidP="007060A1">
                          <w:pPr>
                            <w:jc w:val="center"/>
                            <w:rPr>
                              <w:rFonts w:cs="Tahoma"/>
                            </w:rPr>
                          </w:pPr>
                          <w:r>
                            <w:rPr>
                              <w:rFonts w:cs="Tahoma"/>
                            </w:rPr>
                            <w:t xml:space="preserve">CNZU </w:t>
                          </w:r>
                        </w:p>
                        <w:p w14:paraId="188A892B" w14:textId="06A44F0B" w:rsidR="00A617C0" w:rsidRDefault="00A617C0" w:rsidP="007060A1">
                          <w:pPr>
                            <w:jc w:val="center"/>
                          </w:pPr>
                          <w:r>
                            <w:rPr>
                              <w:rFonts w:cs="Tahoma"/>
                              <w:b/>
                            </w:rPr>
                            <w:t>Comittee Director of the Project</w:t>
                          </w:r>
                        </w:p>
                      </w:txbxContent>
                    </v:textbox>
                  </v:shape>
                </v:group>
                <v:line id="Line 110" o:spid="_x0000_s1053" style="position:absolute;flip:y;visibility:visible;mso-wrap-style:square" from="5065,2217" to="5825,221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E2QaD8AAAADbAAAADwAAAGRycy9kb3ducmV2LnhtbESPQYvCMBSE74L/ITzBm6a6KFKNIoKw&#10;HjxYBa/P5tkWk5faRK3/3iwseBxm5htmsWqtEU9qfOVYwWiYgCDOna64UHA6bgczED4gazSOScGb&#10;PKyW3c4CU+1efKBnFgoRIexTVFCGUKdS+rwki37oauLoXV1jMUTZFFI3+Ipwa+Q4SabSYsVxocSa&#10;NiXlt+xhFZhLvnW2pUuFeH+c92ayy3CnVL/XrucgArXhG/5v/2oFP1P4+xJ/gFx+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BNkGg/AAAAA2wAAAA8AAAAAAAAAAAAAAAAA&#10;oQIAAGRycy9kb3ducmV2LnhtbFBLBQYAAAAABAAEAPkAAACOAwAAAAA=&#10;" strokeweight=".26mm">
                  <v:stroke joinstyle="miter"/>
                </v:line>
                <v:line id="Line 111" o:spid="_x0000_s1054" style="position:absolute;flip:x y;visibility:visible;mso-wrap-style:square" from="4315,4557" to="4317,511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IH7MQAAADbAAAADwAAAGRycy9kb3ducmV2LnhtbESPQWvCQBSE7wX/w/IK3uomCq2krhLE&#10;llyKxHrx9sg+s6HZtyG7MfHfdwtCj8PMfMNsdpNtxY163zhWkC4SEMSV0w3XCs7fHy9rED4ga2wd&#10;k4I7edhtZ08bzLQbuaTbKdQiQthnqMCE0GVS+sqQRb9wHXH0rq63GKLsa6l7HCPctnKZJK/SYsNx&#10;wWBHe0PVz2mwCnJXlfnaDFe9yo/F4XO8fKXni1Lz5yl/BxFoCv/hR7vQClZv8Pcl/gC5/Q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TMgfsxAAAANsAAAAPAAAAAAAAAAAA&#10;AAAAAKECAABkcnMvZG93bnJldi54bWxQSwUGAAAAAAQABAD5AAAAkgMAAAAA&#10;" strokecolor="red" strokeweight=".26mm">
                  <v:stroke joinstyle="miter"/>
                </v:line>
                <v:line id="Line 112" o:spid="_x0000_s1055" style="position:absolute;flip:x y;visibility:visible;mso-wrap-style:square" from="6880,4542" to="6882,505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q2Tnr4AAADbAAAADwAAAGRycy9kb3ducmV2LnhtbERPy6rCMBDdC/5DGMGdpiqI9BqliIob&#10;Eb1u3A3N2BSbSWmirX9vFoLLw3kv152txIsaXzpWMBknIIhzp0suFFz/d6MFCB+QNVaOScGbPKxX&#10;/d4SU+1aPtPrEgoRQ9inqMCEUKdS+tyQRT92NXHk7q6xGCJsCqkbbGO4reQ0SebSYsmxwWBNG0P5&#10;4/K0CjKXn7OFed71LDsdtvv2dpxcb0oNB132ByJQF37ir/ugFczi2Pgl/gC5+gA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DirZOevgAAANsAAAAPAAAAAAAAAAAAAAAAAKEC&#10;AABkcnMvZG93bnJldi54bWxQSwUGAAAAAAQABAD5AAAAjAMAAAAA&#10;" strokecolor="red" strokeweight=".26mm">
                  <v:stroke joinstyle="miter"/>
                </v:line>
                <v:line id="Line 113" o:spid="_x0000_s1056" style="position:absolute;flip:y;visibility:visible;mso-wrap-style:square" from="12417,4517" to="12435,503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LL1rsIAAADbAAAADwAAAGRycy9kb3ducmV2LnhtbESP3YrCMBSE7xd8h3CEvVtTu6i1NhUR&#10;FkS88ecBDs2xLTYntYnafXsjCF4OM/MNky1704g7da62rGA8ikAQF1bXXCo4Hf9+EhDOI2tsLJOC&#10;f3KwzAdfGabaPnhP94MvRYCwS1FB5X2bSumKigy6kW2Jg3e2nUEfZFdK3eEjwE0j4yiaSoM1h4UK&#10;W1pXVFwON6NAbylZ+6uU/WW+S+wxbuPbbKLU97BfLUB46v0n/G5vtILfOby+hB8g8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LL1rsIAAADbAAAADwAAAAAAAAAAAAAA&#10;AAChAgAAZHJzL2Rvd25yZXYueG1sUEsFBgAAAAAEAAQA+QAAAJADAAAAAA==&#10;" strokecolor="red" strokeweight=".26mm">
                  <v:stroke joinstyle="miter"/>
                </v:line>
                <v:line id="Line 114" o:spid="_x0000_s1057" style="position:absolute;flip:x y;visibility:visible;mso-wrap-style:square" from="10495,4497" to="10497,5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N3s5cAAAADbAAAADwAAAGRycy9kb3ducmV2LnhtbERPy4rCMBTdC/MP4Qqz01RHBqmmUgYV&#10;NzL42Li7NLdNsbkpTbT1781iYJaH815vBtuIJ3W+dqxgNk1AEBdO11wpuF52kyUIH5A1No5JwYs8&#10;bLKP0RpT7Xo+0fMcKhFD2KeowITQplL6wpBFP3UtceRK11kMEXaV1B32Mdw2cp4k39JizbHBYEs/&#10;hor7+WEV5K445UvzKPVX/nvY7vvbcXa9KfU5HvIViEBD+Bf/uQ9awSKuj1/iD5DZGw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ETd7OXAAAAA2wAAAA8AAAAAAAAAAAAAAAAA&#10;oQIAAGRycy9kb3ducmV2LnhtbFBLBQYAAAAABAAEAPkAAACOAwAAAAA=&#10;" strokecolor="red" strokeweight=".26mm">
                  <v:stroke joinstyle="miter"/>
                </v:line>
                <v:line id="Line 115" o:spid="_x0000_s1058" style="position:absolute;flip:y;visibility:visible;mso-wrap-style:square" from="8397,3957" to="8410,5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sKK1cIAAADbAAAADwAAAGRycy9kb3ducmV2LnhtbESP3YrCMBSE7xd8h3CEvVtTy6q1NooI&#10;CyLe+PMAh+bYljYntYnafXsjCF4OM/MNk61604g7da6yrGA8ikAQ51ZXXCg4n/5+EhDOI2tsLJOC&#10;f3KwWg6+Mky1ffCB7kdfiABhl6KC0vs2ldLlJRl0I9sSB+9iO4M+yK6QusNHgJtGxlE0lQYrDgsl&#10;trQpKa+PN6NA7yjZ+KuUfT3fJ/YUt/FtNlHqe9ivFyA89f4Tfre3WsHvGF5fwg+Qyyc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sKK1cIAAADbAAAADwAAAAAAAAAAAAAA&#10;AAChAgAAZHJzL2Rvd25yZXYueG1sUEsFBgAAAAAEAAQA+QAAAJADAAAAAA==&#10;" strokecolor="red" strokeweight=".26mm">
                  <v:stroke joinstyle="miter"/>
                </v:line>
              </v:group>
            </w:pict>
          </mc:Fallback>
        </mc:AlternateContent>
      </w:r>
    </w:p>
    <w:p w14:paraId="502155B3" w14:textId="77777777" w:rsidR="007060A1" w:rsidRPr="00E014D4" w:rsidRDefault="007060A1" w:rsidP="00DA0176">
      <w:pPr>
        <w:spacing w:after="120" w:line="240" w:lineRule="auto"/>
        <w:ind w:left="12053" w:firstLine="691"/>
        <w:rPr>
          <w:rFonts w:ascii="Arial" w:hAnsi="Arial" w:cs="Arial"/>
          <w:b/>
          <w:bCs/>
          <w:sz w:val="20"/>
          <w:szCs w:val="20"/>
          <w:lang w:val="en-GB"/>
        </w:rPr>
      </w:pPr>
      <w:r w:rsidRPr="00E014D4">
        <w:rPr>
          <w:rFonts w:ascii="Arial" w:hAnsi="Arial" w:cs="Arial"/>
          <w:b/>
          <w:bCs/>
          <w:sz w:val="20"/>
          <w:szCs w:val="20"/>
          <w:lang w:val="en-GB"/>
        </w:rPr>
        <w:t>MMA/SBF</w:t>
      </w:r>
    </w:p>
    <w:p w14:paraId="29E1930A" w14:textId="77777777" w:rsidR="007060A1" w:rsidRPr="00E014D4" w:rsidRDefault="007060A1" w:rsidP="007060A1">
      <w:pPr>
        <w:spacing w:after="120" w:line="240" w:lineRule="auto"/>
        <w:rPr>
          <w:rFonts w:ascii="Arial" w:hAnsi="Arial" w:cs="Arial"/>
          <w:sz w:val="20"/>
          <w:szCs w:val="20"/>
          <w:lang w:val="en-GB"/>
        </w:rPr>
      </w:pPr>
    </w:p>
    <w:p w14:paraId="4DD2A665" w14:textId="77777777" w:rsidR="007060A1" w:rsidRPr="00E014D4" w:rsidRDefault="007060A1" w:rsidP="007060A1">
      <w:pPr>
        <w:spacing w:after="120" w:line="240" w:lineRule="auto"/>
        <w:rPr>
          <w:rFonts w:ascii="Arial" w:hAnsi="Arial" w:cs="Arial"/>
          <w:b/>
          <w:bCs/>
          <w:sz w:val="20"/>
          <w:szCs w:val="20"/>
          <w:lang w:val="en-GB"/>
        </w:rPr>
      </w:pPr>
    </w:p>
    <w:p w14:paraId="254660A3" w14:textId="77777777" w:rsidR="007060A1" w:rsidRPr="00E014D4" w:rsidRDefault="007060A1" w:rsidP="007060A1">
      <w:pPr>
        <w:spacing w:after="120" w:line="240" w:lineRule="auto"/>
        <w:rPr>
          <w:rFonts w:ascii="Arial" w:hAnsi="Arial" w:cs="Arial"/>
          <w:b/>
          <w:bCs/>
          <w:sz w:val="20"/>
          <w:szCs w:val="20"/>
          <w:lang w:val="en-GB"/>
        </w:rPr>
      </w:pPr>
      <w:r w:rsidRPr="00E014D4">
        <w:rPr>
          <w:rFonts w:ascii="Arial" w:hAnsi="Arial" w:cs="Arial"/>
          <w:b/>
          <w:bCs/>
          <w:sz w:val="20"/>
          <w:szCs w:val="20"/>
          <w:lang w:val="en-GB"/>
        </w:rPr>
        <w:t>Brasília</w:t>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00B271E6" w:rsidRPr="00E014D4">
        <w:rPr>
          <w:rFonts w:ascii="Arial" w:hAnsi="Arial" w:cs="Arial"/>
          <w:b/>
          <w:bCs/>
          <w:sz w:val="20"/>
          <w:szCs w:val="20"/>
          <w:lang w:val="en-GB"/>
        </w:rPr>
        <w:tab/>
      </w:r>
      <w:r w:rsidRPr="00E014D4">
        <w:rPr>
          <w:rFonts w:ascii="Arial" w:hAnsi="Arial" w:cs="Arial"/>
          <w:b/>
          <w:bCs/>
          <w:sz w:val="20"/>
          <w:szCs w:val="20"/>
          <w:lang w:val="en-GB"/>
        </w:rPr>
        <w:t>MMA/SBF +</w:t>
      </w:r>
    </w:p>
    <w:p w14:paraId="17F60EEE" w14:textId="53335571" w:rsidR="007060A1" w:rsidRPr="00E014D4" w:rsidRDefault="007060A1" w:rsidP="00DA0176">
      <w:pPr>
        <w:spacing w:after="120" w:line="240" w:lineRule="auto"/>
        <w:ind w:left="12744"/>
        <w:rPr>
          <w:rFonts w:ascii="Arial" w:hAnsi="Arial" w:cs="Arial"/>
          <w:b/>
          <w:bCs/>
          <w:sz w:val="20"/>
          <w:szCs w:val="20"/>
          <w:lang w:val="en-GB"/>
        </w:rPr>
      </w:pPr>
      <w:r w:rsidRPr="00E014D4">
        <w:rPr>
          <w:rFonts w:ascii="Arial" w:hAnsi="Arial" w:cs="Arial"/>
          <w:b/>
          <w:bCs/>
          <w:sz w:val="20"/>
          <w:szCs w:val="20"/>
          <w:lang w:val="en-GB"/>
        </w:rPr>
        <w:t xml:space="preserve">IBAMA </w:t>
      </w:r>
      <w:r w:rsidR="008D38EB" w:rsidRPr="00E014D4">
        <w:rPr>
          <w:rFonts w:ascii="Arial" w:hAnsi="Arial" w:cs="Arial"/>
          <w:b/>
          <w:bCs/>
          <w:sz w:val="20"/>
          <w:szCs w:val="20"/>
          <w:lang w:val="en-GB"/>
        </w:rPr>
        <w:t>and</w:t>
      </w:r>
      <w:r w:rsidRPr="00E014D4">
        <w:rPr>
          <w:rFonts w:ascii="Arial" w:hAnsi="Arial" w:cs="Arial"/>
          <w:b/>
          <w:bCs/>
          <w:sz w:val="20"/>
          <w:szCs w:val="20"/>
          <w:lang w:val="en-GB"/>
        </w:rPr>
        <w:t xml:space="preserve"> ICMBio</w:t>
      </w:r>
    </w:p>
    <w:p w14:paraId="55A77F66" w14:textId="77777777" w:rsidR="007060A1" w:rsidRPr="00E014D4" w:rsidRDefault="007060A1" w:rsidP="007060A1">
      <w:pPr>
        <w:spacing w:after="120" w:line="240" w:lineRule="auto"/>
        <w:rPr>
          <w:rFonts w:ascii="Arial" w:hAnsi="Arial" w:cs="Arial"/>
          <w:sz w:val="20"/>
          <w:szCs w:val="20"/>
          <w:lang w:val="en-GB"/>
        </w:rPr>
      </w:pPr>
    </w:p>
    <w:p w14:paraId="15CF5C13" w14:textId="77777777" w:rsidR="007060A1" w:rsidRPr="00E014D4" w:rsidRDefault="007060A1" w:rsidP="007060A1">
      <w:pPr>
        <w:spacing w:after="120" w:line="240" w:lineRule="auto"/>
        <w:rPr>
          <w:rFonts w:ascii="Arial" w:hAnsi="Arial" w:cs="Arial"/>
          <w:sz w:val="20"/>
          <w:szCs w:val="20"/>
          <w:lang w:val="en-GB"/>
        </w:rPr>
      </w:pPr>
    </w:p>
    <w:p w14:paraId="4F0C0D95" w14:textId="77777777" w:rsidR="007060A1" w:rsidRPr="00E014D4" w:rsidRDefault="007060A1" w:rsidP="007060A1">
      <w:pPr>
        <w:spacing w:after="120" w:line="240" w:lineRule="auto"/>
        <w:rPr>
          <w:rFonts w:ascii="Arial" w:hAnsi="Arial" w:cs="Arial"/>
          <w:sz w:val="20"/>
          <w:szCs w:val="20"/>
          <w:lang w:val="en-GB"/>
        </w:rPr>
      </w:pPr>
    </w:p>
    <w:p w14:paraId="1C71EE50" w14:textId="77777777" w:rsidR="007060A1" w:rsidRPr="00E014D4" w:rsidRDefault="007060A1" w:rsidP="007060A1">
      <w:pPr>
        <w:spacing w:after="120" w:line="240" w:lineRule="auto"/>
        <w:rPr>
          <w:rFonts w:ascii="Arial" w:hAnsi="Arial" w:cs="Arial"/>
          <w:sz w:val="20"/>
          <w:szCs w:val="20"/>
          <w:lang w:val="en-GB"/>
        </w:rPr>
      </w:pPr>
    </w:p>
    <w:p w14:paraId="59D03D17" w14:textId="77777777" w:rsidR="007060A1" w:rsidRPr="00E014D4" w:rsidRDefault="007060A1" w:rsidP="00DA0176">
      <w:pPr>
        <w:spacing w:after="120" w:line="240" w:lineRule="auto"/>
        <w:ind w:left="12275" w:firstLine="469"/>
        <w:rPr>
          <w:rFonts w:ascii="Arial" w:hAnsi="Arial" w:cs="Arial"/>
          <w:b/>
          <w:bCs/>
          <w:sz w:val="20"/>
          <w:szCs w:val="20"/>
          <w:lang w:val="en-GB"/>
        </w:rPr>
      </w:pPr>
      <w:r w:rsidRPr="00E014D4">
        <w:rPr>
          <w:rFonts w:ascii="Arial" w:hAnsi="Arial" w:cs="Arial"/>
          <w:b/>
          <w:bCs/>
          <w:sz w:val="20"/>
          <w:szCs w:val="20"/>
          <w:lang w:val="en-GB"/>
        </w:rPr>
        <w:t>IBAMA/</w:t>
      </w:r>
    </w:p>
    <w:p w14:paraId="24C486E1" w14:textId="77777777" w:rsidR="007060A1" w:rsidRPr="00E014D4" w:rsidRDefault="007060A1" w:rsidP="00DA0176">
      <w:pPr>
        <w:spacing w:after="120" w:line="240" w:lineRule="auto"/>
        <w:ind w:left="12275" w:firstLine="469"/>
        <w:rPr>
          <w:rFonts w:ascii="Arial" w:hAnsi="Arial" w:cs="Arial"/>
          <w:b/>
          <w:bCs/>
          <w:sz w:val="20"/>
          <w:szCs w:val="20"/>
          <w:lang w:val="en-GB"/>
        </w:rPr>
      </w:pPr>
      <w:r w:rsidRPr="00E014D4">
        <w:rPr>
          <w:rFonts w:ascii="Arial" w:hAnsi="Arial" w:cs="Arial"/>
          <w:b/>
          <w:bCs/>
          <w:sz w:val="20"/>
          <w:szCs w:val="20"/>
          <w:lang w:val="en-GB"/>
        </w:rPr>
        <w:t>ICMBio</w:t>
      </w:r>
    </w:p>
    <w:p w14:paraId="22773251" w14:textId="77777777" w:rsidR="007060A1" w:rsidRPr="00E014D4" w:rsidRDefault="007060A1" w:rsidP="00DA0176">
      <w:pPr>
        <w:spacing w:after="120" w:line="240" w:lineRule="auto"/>
        <w:ind w:left="12035" w:firstLine="709"/>
        <w:rPr>
          <w:rFonts w:ascii="Arial" w:hAnsi="Arial" w:cs="Arial"/>
          <w:b/>
          <w:bCs/>
          <w:sz w:val="20"/>
          <w:szCs w:val="20"/>
          <w:lang w:val="en-GB"/>
        </w:rPr>
      </w:pPr>
      <w:r w:rsidRPr="00E014D4">
        <w:rPr>
          <w:rFonts w:ascii="Arial" w:hAnsi="Arial" w:cs="Arial"/>
          <w:b/>
          <w:bCs/>
          <w:sz w:val="20"/>
          <w:szCs w:val="20"/>
          <w:lang w:val="en-GB"/>
        </w:rPr>
        <w:t>OEMAs</w:t>
      </w:r>
    </w:p>
    <w:p w14:paraId="51D21954" w14:textId="77777777" w:rsidR="007060A1" w:rsidRPr="00E014D4" w:rsidRDefault="007060A1" w:rsidP="007060A1">
      <w:pPr>
        <w:spacing w:after="120" w:line="240" w:lineRule="auto"/>
        <w:rPr>
          <w:rFonts w:ascii="Arial" w:hAnsi="Arial" w:cs="Arial"/>
          <w:sz w:val="20"/>
          <w:szCs w:val="20"/>
          <w:lang w:val="en-GB"/>
        </w:rPr>
      </w:pPr>
    </w:p>
    <w:p w14:paraId="0422856F" w14:textId="6969C097" w:rsidR="007060A1" w:rsidRPr="00E014D4" w:rsidRDefault="00681BA4" w:rsidP="007060A1">
      <w:pPr>
        <w:spacing w:after="120" w:line="240" w:lineRule="auto"/>
        <w:rPr>
          <w:rFonts w:ascii="Arial" w:hAnsi="Arial" w:cs="Arial"/>
          <w:b/>
          <w:bCs/>
          <w:sz w:val="20"/>
          <w:szCs w:val="20"/>
          <w:lang w:val="en-GB"/>
        </w:rPr>
      </w:pPr>
      <w:r w:rsidRPr="00E014D4">
        <w:rPr>
          <w:rFonts w:ascii="Arial" w:hAnsi="Arial" w:cs="Arial"/>
          <w:b/>
          <w:bCs/>
          <w:sz w:val="20"/>
          <w:szCs w:val="20"/>
          <w:lang w:val="en-GB"/>
        </w:rPr>
        <w:t>Pilot Areas</w:t>
      </w:r>
    </w:p>
    <w:p w14:paraId="3B65A59A" w14:textId="190E5299" w:rsidR="007060A1" w:rsidRPr="00E014D4" w:rsidRDefault="00130FDE" w:rsidP="007060A1">
      <w:pPr>
        <w:spacing w:after="120" w:line="240" w:lineRule="auto"/>
        <w:rPr>
          <w:rFonts w:ascii="Arial" w:hAnsi="Arial" w:cs="Arial"/>
          <w:b/>
          <w:bCs/>
          <w:sz w:val="20"/>
          <w:szCs w:val="20"/>
          <w:lang w:val="en-GB"/>
        </w:rPr>
      </w:pPr>
      <w:r w:rsidRPr="00E014D4">
        <w:rPr>
          <w:rFonts w:ascii="Arial" w:hAnsi="Arial" w:cs="Arial"/>
          <w:noProof/>
          <w:sz w:val="20"/>
          <w:szCs w:val="20"/>
          <w:lang w:eastAsia="pt-BR"/>
        </w:rPr>
        <mc:AlternateContent>
          <mc:Choice Requires="wps">
            <w:drawing>
              <wp:anchor distT="0" distB="0" distL="114300" distR="114300" simplePos="0" relativeHeight="251667456" behindDoc="0" locked="0" layoutInCell="1" allowOverlap="1" wp14:anchorId="77757140" wp14:editId="6F86A1AD">
                <wp:simplePos x="0" y="0"/>
                <wp:positionH relativeFrom="column">
                  <wp:posOffset>24130</wp:posOffset>
                </wp:positionH>
                <wp:positionV relativeFrom="paragraph">
                  <wp:posOffset>183515</wp:posOffset>
                </wp:positionV>
                <wp:extent cx="9191625" cy="9525"/>
                <wp:effectExtent l="47625" t="52705" r="57150" b="64770"/>
                <wp:wrapNone/>
                <wp:docPr id="8"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91625" cy="9525"/>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8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14.45pt" to="725.65pt,1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" strokeweight=".26mm">
                <v:stroke dashstyle="1 1" joinstyle="miter"/>
              </v:line>
            </w:pict>
          </mc:Fallback>
        </mc:AlternateContent>
      </w:r>
      <w:r w:rsidR="007060A1" w:rsidRPr="00E014D4">
        <w:rPr>
          <w:rFonts w:ascii="Arial" w:hAnsi="Arial" w:cs="Arial"/>
          <w:b/>
          <w:bCs/>
          <w:sz w:val="20"/>
          <w:szCs w:val="20"/>
          <w:lang w:val="en-GB"/>
        </w:rPr>
        <w:tab/>
      </w:r>
      <w:r w:rsidR="007060A1" w:rsidRPr="00E014D4">
        <w:rPr>
          <w:rFonts w:ascii="Arial" w:hAnsi="Arial" w:cs="Arial"/>
          <w:b/>
          <w:bCs/>
          <w:sz w:val="20"/>
          <w:szCs w:val="20"/>
          <w:lang w:val="en-GB"/>
        </w:rPr>
        <w:tab/>
      </w:r>
      <w:r w:rsidR="007060A1" w:rsidRPr="00E014D4">
        <w:rPr>
          <w:rFonts w:ascii="Arial" w:hAnsi="Arial" w:cs="Arial"/>
          <w:b/>
          <w:bCs/>
          <w:sz w:val="20"/>
          <w:szCs w:val="20"/>
          <w:lang w:val="en-GB"/>
        </w:rPr>
        <w:tab/>
      </w:r>
    </w:p>
    <w:p w14:paraId="458EDA37" w14:textId="76F99669" w:rsidR="007060A1" w:rsidRPr="00E014D4" w:rsidRDefault="007060A1" w:rsidP="00B271E6">
      <w:pPr>
        <w:spacing w:after="0" w:line="240" w:lineRule="auto"/>
        <w:rPr>
          <w:rFonts w:ascii="Arial" w:hAnsi="Arial" w:cs="Arial"/>
          <w:sz w:val="20"/>
          <w:szCs w:val="20"/>
          <w:lang w:val="en-GB"/>
        </w:rPr>
      </w:pP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b/>
          <w:bCs/>
          <w:sz w:val="20"/>
          <w:szCs w:val="20"/>
          <w:lang w:val="en-GB"/>
        </w:rPr>
        <w:tab/>
      </w:r>
      <w:r w:rsidRPr="00E014D4">
        <w:rPr>
          <w:rFonts w:ascii="Arial" w:hAnsi="Arial" w:cs="Arial"/>
          <w:sz w:val="20"/>
          <w:szCs w:val="20"/>
          <w:lang w:val="en-GB"/>
        </w:rPr>
        <w:t>Pará</w:t>
      </w:r>
      <w:r w:rsidRPr="00E014D4">
        <w:rPr>
          <w:rFonts w:ascii="Arial" w:hAnsi="Arial" w:cs="Arial"/>
          <w:sz w:val="20"/>
          <w:szCs w:val="20"/>
          <w:lang w:val="en-GB"/>
        </w:rPr>
        <w:tab/>
      </w:r>
      <w:r w:rsidR="00B271E6" w:rsidRPr="00E014D4">
        <w:rPr>
          <w:rFonts w:ascii="Arial" w:hAnsi="Arial" w:cs="Arial"/>
          <w:sz w:val="20"/>
          <w:szCs w:val="20"/>
          <w:lang w:val="en-GB"/>
        </w:rPr>
        <w:tab/>
      </w:r>
      <w:r w:rsidR="00DA0176" w:rsidRPr="00E014D4">
        <w:rPr>
          <w:rFonts w:ascii="Arial" w:hAnsi="Arial" w:cs="Arial"/>
          <w:sz w:val="20"/>
          <w:szCs w:val="20"/>
          <w:lang w:val="en-GB"/>
        </w:rPr>
        <w:t xml:space="preserve">        </w:t>
      </w:r>
      <w:r w:rsidRPr="00E014D4">
        <w:rPr>
          <w:rFonts w:ascii="Arial" w:hAnsi="Arial" w:cs="Arial"/>
          <w:sz w:val="20"/>
          <w:szCs w:val="20"/>
          <w:lang w:val="en-GB"/>
        </w:rPr>
        <w:t>Maranhão</w:t>
      </w:r>
      <w:r w:rsidRPr="00E014D4">
        <w:rPr>
          <w:rFonts w:ascii="Arial" w:hAnsi="Arial" w:cs="Arial"/>
          <w:sz w:val="20"/>
          <w:szCs w:val="20"/>
          <w:lang w:val="en-GB"/>
        </w:rPr>
        <w:tab/>
      </w:r>
      <w:r w:rsidR="00B271E6" w:rsidRPr="00E014D4">
        <w:rPr>
          <w:rFonts w:ascii="Arial" w:hAnsi="Arial" w:cs="Arial"/>
          <w:sz w:val="20"/>
          <w:szCs w:val="20"/>
          <w:lang w:val="en-GB"/>
        </w:rPr>
        <w:tab/>
      </w:r>
      <w:r w:rsidR="00DA0176" w:rsidRPr="00E014D4">
        <w:rPr>
          <w:rFonts w:ascii="Arial" w:hAnsi="Arial" w:cs="Arial"/>
          <w:sz w:val="20"/>
          <w:szCs w:val="20"/>
          <w:lang w:val="en-GB"/>
        </w:rPr>
        <w:t xml:space="preserve">         </w:t>
      </w:r>
      <w:r w:rsidRPr="00E014D4">
        <w:rPr>
          <w:rFonts w:ascii="Arial" w:hAnsi="Arial" w:cs="Arial"/>
          <w:sz w:val="20"/>
          <w:szCs w:val="20"/>
          <w:lang w:val="en-GB"/>
        </w:rPr>
        <w:t>Piauí</w:t>
      </w:r>
      <w:r w:rsidRPr="00E014D4">
        <w:rPr>
          <w:rFonts w:ascii="Arial" w:hAnsi="Arial" w:cs="Arial"/>
          <w:sz w:val="20"/>
          <w:szCs w:val="20"/>
          <w:lang w:val="en-GB"/>
        </w:rPr>
        <w:tab/>
      </w:r>
      <w:r w:rsidR="00B271E6" w:rsidRPr="00E014D4">
        <w:rPr>
          <w:rFonts w:ascii="Arial" w:hAnsi="Arial" w:cs="Arial"/>
          <w:sz w:val="20"/>
          <w:szCs w:val="20"/>
          <w:lang w:val="en-GB"/>
        </w:rPr>
        <w:tab/>
      </w:r>
      <w:r w:rsidR="00DA0176" w:rsidRPr="00E014D4">
        <w:rPr>
          <w:rFonts w:ascii="Arial" w:hAnsi="Arial" w:cs="Arial"/>
          <w:sz w:val="20"/>
          <w:szCs w:val="20"/>
          <w:lang w:val="en-GB"/>
        </w:rPr>
        <w:t xml:space="preserve">     </w:t>
      </w:r>
      <w:r w:rsidRPr="00E014D4">
        <w:rPr>
          <w:rFonts w:ascii="Arial" w:hAnsi="Arial" w:cs="Arial"/>
          <w:sz w:val="20"/>
          <w:szCs w:val="20"/>
          <w:lang w:val="en-GB"/>
        </w:rPr>
        <w:t>Paraíba</w:t>
      </w:r>
      <w:r w:rsidR="00DA0176" w:rsidRPr="00E014D4">
        <w:rPr>
          <w:rFonts w:ascii="Arial" w:hAnsi="Arial" w:cs="Arial"/>
          <w:sz w:val="20"/>
          <w:szCs w:val="20"/>
          <w:lang w:val="en-GB"/>
        </w:rPr>
        <w:t xml:space="preserve">: </w:t>
      </w:r>
      <w:r w:rsidR="00681BA4" w:rsidRPr="00E014D4">
        <w:rPr>
          <w:rFonts w:ascii="Arial" w:hAnsi="Arial" w:cs="Arial"/>
          <w:sz w:val="20"/>
          <w:szCs w:val="20"/>
          <w:lang w:val="en-GB"/>
        </w:rPr>
        <w:t>inte-</w:t>
      </w:r>
      <w:r w:rsidRPr="00E014D4">
        <w:rPr>
          <w:rFonts w:ascii="Arial" w:hAnsi="Arial" w:cs="Arial"/>
          <w:sz w:val="20"/>
          <w:szCs w:val="20"/>
          <w:lang w:val="en-GB"/>
        </w:rPr>
        <w:tab/>
        <w:t xml:space="preserve">São Paulo/Paraná   </w:t>
      </w:r>
    </w:p>
    <w:p w14:paraId="14563E95" w14:textId="14C49B6E" w:rsidR="007060A1" w:rsidRPr="00E014D4" w:rsidRDefault="00681BA4" w:rsidP="00B271E6">
      <w:pPr>
        <w:tabs>
          <w:tab w:val="left" w:pos="2700"/>
          <w:tab w:val="left" w:pos="4678"/>
          <w:tab w:val="left" w:pos="6840"/>
          <w:tab w:val="left" w:pos="8820"/>
          <w:tab w:val="left" w:pos="10773"/>
        </w:tabs>
        <w:spacing w:after="0" w:line="240" w:lineRule="auto"/>
        <w:rPr>
          <w:rFonts w:ascii="Arial" w:hAnsi="Arial" w:cs="Arial"/>
          <w:sz w:val="20"/>
          <w:szCs w:val="20"/>
          <w:lang w:val="en-GB"/>
        </w:rPr>
      </w:pPr>
      <w:r w:rsidRPr="00E014D4">
        <w:rPr>
          <w:rFonts w:ascii="Arial" w:hAnsi="Arial" w:cs="Arial"/>
          <w:sz w:val="20"/>
          <w:szCs w:val="20"/>
          <w:lang w:val="en-GB"/>
        </w:rPr>
        <w:t>Principal subject</w:t>
      </w:r>
      <w:r w:rsidR="007060A1" w:rsidRPr="00E014D4">
        <w:rPr>
          <w:rFonts w:ascii="Arial" w:hAnsi="Arial" w:cs="Arial"/>
          <w:sz w:val="20"/>
          <w:szCs w:val="20"/>
          <w:lang w:val="en-GB"/>
        </w:rPr>
        <w:t>:</w:t>
      </w:r>
      <w:r w:rsidR="007060A1" w:rsidRPr="00E014D4">
        <w:rPr>
          <w:rFonts w:ascii="Arial" w:hAnsi="Arial" w:cs="Arial"/>
          <w:b/>
          <w:bCs/>
          <w:sz w:val="20"/>
          <w:szCs w:val="20"/>
          <w:lang w:val="en-GB"/>
        </w:rPr>
        <w:tab/>
      </w:r>
      <w:r w:rsidRPr="00E014D4">
        <w:rPr>
          <w:rFonts w:ascii="Arial" w:hAnsi="Arial" w:cs="Arial"/>
          <w:bCs/>
          <w:sz w:val="20"/>
          <w:szCs w:val="20"/>
          <w:lang w:val="en-GB"/>
        </w:rPr>
        <w:t>fishing</w:t>
      </w:r>
      <w:r w:rsidR="007060A1" w:rsidRPr="00E014D4">
        <w:rPr>
          <w:rFonts w:ascii="Arial" w:hAnsi="Arial" w:cs="Arial"/>
          <w:sz w:val="20"/>
          <w:szCs w:val="20"/>
          <w:lang w:val="en-GB"/>
        </w:rPr>
        <w:tab/>
      </w:r>
      <w:r w:rsidRPr="00E014D4">
        <w:rPr>
          <w:rFonts w:ascii="Arial" w:hAnsi="Arial" w:cs="Arial"/>
          <w:sz w:val="20"/>
          <w:szCs w:val="20"/>
          <w:lang w:val="en-GB"/>
        </w:rPr>
        <w:t>land</w:t>
      </w:r>
      <w:r w:rsidR="007060A1" w:rsidRPr="00E014D4">
        <w:rPr>
          <w:rFonts w:ascii="Arial" w:hAnsi="Arial" w:cs="Arial"/>
          <w:sz w:val="20"/>
          <w:szCs w:val="20"/>
          <w:lang w:val="en-GB"/>
        </w:rPr>
        <w:tab/>
      </w:r>
      <w:r w:rsidRPr="00E014D4">
        <w:rPr>
          <w:rFonts w:ascii="Arial" w:hAnsi="Arial" w:cs="Arial"/>
          <w:sz w:val="20"/>
          <w:szCs w:val="20"/>
          <w:lang w:val="en-GB"/>
        </w:rPr>
        <w:t>productive</w:t>
      </w:r>
      <w:r w:rsidR="007060A1" w:rsidRPr="00E014D4">
        <w:rPr>
          <w:rFonts w:ascii="Arial" w:hAnsi="Arial" w:cs="Arial"/>
          <w:sz w:val="20"/>
          <w:szCs w:val="20"/>
          <w:lang w:val="en-GB"/>
        </w:rPr>
        <w:tab/>
      </w:r>
      <w:r w:rsidRPr="00E014D4">
        <w:rPr>
          <w:rFonts w:ascii="Arial" w:hAnsi="Arial" w:cs="Arial"/>
          <w:sz w:val="20"/>
          <w:szCs w:val="20"/>
          <w:lang w:val="en-GB"/>
        </w:rPr>
        <w:t>grated manage-</w:t>
      </w:r>
      <w:r w:rsidR="007060A1" w:rsidRPr="00E014D4">
        <w:rPr>
          <w:rFonts w:ascii="Arial" w:hAnsi="Arial" w:cs="Arial"/>
          <w:sz w:val="20"/>
          <w:szCs w:val="20"/>
          <w:lang w:val="en-GB"/>
        </w:rPr>
        <w:tab/>
      </w:r>
      <w:r w:rsidRPr="00E014D4">
        <w:rPr>
          <w:rFonts w:ascii="Arial" w:hAnsi="Arial" w:cs="Arial"/>
          <w:sz w:val="20"/>
          <w:szCs w:val="20"/>
          <w:lang w:val="en-GB"/>
        </w:rPr>
        <w:t>financial</w:t>
      </w:r>
    </w:p>
    <w:p w14:paraId="4BABA25C" w14:textId="7C5A018C" w:rsidR="007060A1" w:rsidRPr="00E014D4" w:rsidRDefault="007060A1" w:rsidP="00B271E6">
      <w:pPr>
        <w:tabs>
          <w:tab w:val="left" w:pos="2694"/>
          <w:tab w:val="left" w:pos="4680"/>
          <w:tab w:val="left" w:pos="6840"/>
          <w:tab w:val="left" w:pos="8820"/>
          <w:tab w:val="left" w:pos="10773"/>
        </w:tabs>
        <w:spacing w:after="0" w:line="240" w:lineRule="auto"/>
        <w:rPr>
          <w:rFonts w:ascii="Arial" w:hAnsi="Arial" w:cs="Arial"/>
          <w:sz w:val="20"/>
          <w:szCs w:val="20"/>
          <w:lang w:val="en-GB"/>
        </w:rPr>
      </w:pPr>
      <w:r w:rsidRPr="00E014D4">
        <w:rPr>
          <w:rFonts w:ascii="Arial" w:hAnsi="Arial" w:cs="Arial"/>
          <w:sz w:val="20"/>
          <w:szCs w:val="20"/>
          <w:lang w:val="en-GB"/>
        </w:rPr>
        <w:tab/>
      </w:r>
      <w:r w:rsidR="00681BA4" w:rsidRPr="00E014D4">
        <w:rPr>
          <w:rFonts w:ascii="Arial" w:hAnsi="Arial" w:cs="Arial"/>
          <w:sz w:val="20"/>
          <w:szCs w:val="20"/>
          <w:lang w:val="en-GB"/>
        </w:rPr>
        <w:t>ecosystem</w:t>
      </w:r>
      <w:r w:rsidRPr="00E014D4">
        <w:rPr>
          <w:rFonts w:ascii="Arial" w:hAnsi="Arial" w:cs="Arial"/>
          <w:sz w:val="20"/>
          <w:szCs w:val="20"/>
          <w:lang w:val="en-GB"/>
        </w:rPr>
        <w:tab/>
      </w:r>
      <w:r w:rsidR="00681BA4" w:rsidRPr="00E014D4">
        <w:rPr>
          <w:rFonts w:ascii="Arial" w:hAnsi="Arial" w:cs="Arial"/>
          <w:sz w:val="20"/>
          <w:szCs w:val="20"/>
          <w:lang w:val="en-GB"/>
        </w:rPr>
        <w:t>ordering</w:t>
      </w:r>
      <w:r w:rsidRPr="00E014D4">
        <w:rPr>
          <w:rFonts w:ascii="Arial" w:hAnsi="Arial" w:cs="Arial"/>
          <w:sz w:val="20"/>
          <w:szCs w:val="20"/>
          <w:lang w:val="en-GB"/>
        </w:rPr>
        <w:tab/>
      </w:r>
      <w:r w:rsidR="00681BA4" w:rsidRPr="00E014D4">
        <w:rPr>
          <w:rFonts w:ascii="Arial" w:hAnsi="Arial" w:cs="Arial"/>
          <w:sz w:val="20"/>
          <w:szCs w:val="20"/>
          <w:lang w:val="en-GB"/>
        </w:rPr>
        <w:t>chains</w:t>
      </w:r>
      <w:r w:rsidRPr="00E014D4">
        <w:rPr>
          <w:rFonts w:ascii="Arial" w:hAnsi="Arial" w:cs="Arial"/>
          <w:sz w:val="20"/>
          <w:szCs w:val="20"/>
          <w:lang w:val="en-GB"/>
        </w:rPr>
        <w:tab/>
      </w:r>
      <w:r w:rsidR="00681BA4" w:rsidRPr="00E014D4">
        <w:rPr>
          <w:rFonts w:ascii="Arial" w:hAnsi="Arial" w:cs="Arial"/>
          <w:sz w:val="20"/>
          <w:szCs w:val="20"/>
          <w:lang w:val="en-GB"/>
        </w:rPr>
        <w:t>ment: coastal</w:t>
      </w:r>
      <w:r w:rsidRPr="00E014D4">
        <w:rPr>
          <w:rFonts w:ascii="Arial" w:hAnsi="Arial" w:cs="Arial"/>
          <w:sz w:val="20"/>
          <w:szCs w:val="20"/>
          <w:lang w:val="en-GB"/>
        </w:rPr>
        <w:tab/>
      </w:r>
      <w:r w:rsidR="00681BA4" w:rsidRPr="00E014D4">
        <w:rPr>
          <w:rFonts w:ascii="Arial" w:hAnsi="Arial" w:cs="Arial"/>
          <w:sz w:val="20"/>
          <w:szCs w:val="20"/>
          <w:lang w:val="en-GB"/>
        </w:rPr>
        <w:t>mechanisms</w:t>
      </w:r>
      <w:r w:rsidRPr="00E014D4">
        <w:rPr>
          <w:rFonts w:ascii="Arial" w:hAnsi="Arial" w:cs="Arial"/>
          <w:sz w:val="20"/>
          <w:szCs w:val="20"/>
          <w:lang w:val="en-GB"/>
        </w:rPr>
        <w:t xml:space="preserve"> </w:t>
      </w:r>
    </w:p>
    <w:p w14:paraId="12808129" w14:textId="23FA4BDA" w:rsidR="007060A1" w:rsidRPr="00E014D4" w:rsidRDefault="00130FDE" w:rsidP="00681BA4">
      <w:pPr>
        <w:tabs>
          <w:tab w:val="left" w:pos="2694"/>
          <w:tab w:val="left" w:pos="4820"/>
          <w:tab w:val="left" w:pos="6804"/>
          <w:tab w:val="left" w:pos="8616"/>
          <w:tab w:val="left" w:pos="8647"/>
          <w:tab w:val="left" w:pos="10773"/>
        </w:tabs>
        <w:spacing w:after="0" w:line="240" w:lineRule="auto"/>
        <w:rPr>
          <w:rFonts w:ascii="Arial" w:hAnsi="Arial" w:cs="Arial"/>
          <w:sz w:val="20"/>
          <w:szCs w:val="20"/>
          <w:lang w:val="en-GB"/>
        </w:rPr>
      </w:pPr>
      <w:r w:rsidRPr="00E014D4">
        <w:rPr>
          <w:rFonts w:ascii="Arial" w:hAnsi="Arial" w:cs="Arial"/>
          <w:noProof/>
          <w:sz w:val="20"/>
          <w:szCs w:val="20"/>
          <w:lang w:eastAsia="pt-BR"/>
        </w:rPr>
        <mc:AlternateContent>
          <mc:Choice Requires="wps">
            <w:drawing>
              <wp:anchor distT="0" distB="0" distL="114300" distR="114300" simplePos="0" relativeHeight="251668480" behindDoc="0" locked="0" layoutInCell="1" allowOverlap="1" wp14:anchorId="1AF56CC0" wp14:editId="5459C1D0">
                <wp:simplePos x="0" y="0"/>
                <wp:positionH relativeFrom="column">
                  <wp:posOffset>1300480</wp:posOffset>
                </wp:positionH>
                <wp:positionV relativeFrom="paragraph">
                  <wp:posOffset>361950</wp:posOffset>
                </wp:positionV>
                <wp:extent cx="6496050" cy="9525"/>
                <wp:effectExtent l="53975" t="53340" r="66675" b="64135"/>
                <wp:wrapNone/>
                <wp:docPr id="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9525"/>
                        </a:xfrm>
                        <a:prstGeom prst="line">
                          <a:avLst/>
                        </a:prstGeom>
                        <a:noFill/>
                        <a:ln w="936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Line 8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4pt,28.5pt" to="613.9pt,29.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" strokeweight=".26mm">
                <v:stroke dashstyle="1 1" joinstyle="miter"/>
              </v:line>
            </w:pict>
          </mc:Fallback>
        </mc:AlternateContent>
      </w:r>
      <w:r w:rsidR="007060A1" w:rsidRPr="00E014D4">
        <w:rPr>
          <w:rFonts w:ascii="Arial" w:hAnsi="Arial" w:cs="Arial"/>
          <w:sz w:val="20"/>
          <w:szCs w:val="20"/>
          <w:lang w:val="en-GB"/>
        </w:rPr>
        <w:tab/>
      </w:r>
      <w:r w:rsidR="00681BA4" w:rsidRPr="00E014D4">
        <w:rPr>
          <w:rFonts w:ascii="Arial" w:hAnsi="Arial" w:cs="Arial"/>
          <w:sz w:val="20"/>
          <w:szCs w:val="20"/>
          <w:lang w:val="en-GB"/>
        </w:rPr>
        <w:t>management</w:t>
      </w:r>
      <w:r w:rsidR="007060A1" w:rsidRPr="00E014D4">
        <w:rPr>
          <w:rFonts w:ascii="Arial" w:hAnsi="Arial" w:cs="Arial"/>
          <w:sz w:val="20"/>
          <w:szCs w:val="20"/>
          <w:lang w:val="en-GB"/>
        </w:rPr>
        <w:tab/>
      </w:r>
      <w:r w:rsidR="007060A1" w:rsidRPr="00E014D4">
        <w:rPr>
          <w:rFonts w:ascii="Arial" w:hAnsi="Arial" w:cs="Arial"/>
          <w:sz w:val="20"/>
          <w:szCs w:val="20"/>
          <w:lang w:val="en-GB"/>
        </w:rPr>
        <w:tab/>
      </w:r>
      <w:r w:rsidR="007060A1" w:rsidRPr="00E014D4">
        <w:rPr>
          <w:rFonts w:ascii="Arial" w:hAnsi="Arial" w:cs="Arial"/>
          <w:sz w:val="20"/>
          <w:szCs w:val="20"/>
          <w:lang w:val="en-GB"/>
        </w:rPr>
        <w:tab/>
      </w:r>
      <w:r w:rsidR="00681BA4" w:rsidRPr="00E014D4">
        <w:rPr>
          <w:rFonts w:ascii="Arial" w:hAnsi="Arial" w:cs="Arial"/>
          <w:sz w:val="20"/>
          <w:szCs w:val="20"/>
          <w:lang w:val="en-GB"/>
        </w:rPr>
        <w:t>UC and water</w:t>
      </w:r>
      <w:r w:rsidR="007060A1" w:rsidRPr="00E014D4">
        <w:rPr>
          <w:rFonts w:ascii="Arial" w:hAnsi="Arial" w:cs="Arial"/>
          <w:sz w:val="20"/>
          <w:szCs w:val="20"/>
          <w:lang w:val="en-GB"/>
        </w:rPr>
        <w:tab/>
      </w:r>
      <w:r w:rsidR="007060A1" w:rsidRPr="00E014D4">
        <w:rPr>
          <w:rFonts w:ascii="Arial" w:hAnsi="Arial" w:cs="Arial"/>
          <w:sz w:val="20"/>
          <w:szCs w:val="20"/>
          <w:lang w:val="en-GB"/>
        </w:rPr>
        <w:tab/>
      </w:r>
    </w:p>
    <w:p w14:paraId="543CA490" w14:textId="0ABB829E" w:rsidR="00681BA4" w:rsidRPr="00E014D4" w:rsidRDefault="00681BA4" w:rsidP="00681BA4">
      <w:pPr>
        <w:tabs>
          <w:tab w:val="left" w:pos="2694"/>
          <w:tab w:val="left" w:pos="4820"/>
          <w:tab w:val="left" w:pos="6804"/>
          <w:tab w:val="left" w:pos="8616"/>
          <w:tab w:val="left" w:pos="8647"/>
          <w:tab w:val="left" w:pos="10773"/>
        </w:tabs>
        <w:spacing w:after="0" w:line="240" w:lineRule="auto"/>
        <w:rPr>
          <w:rFonts w:ascii="Arial" w:hAnsi="Arial" w:cs="Arial"/>
          <w:color w:val="000000"/>
          <w:sz w:val="20"/>
          <w:szCs w:val="20"/>
          <w:lang w:val="en-GB"/>
        </w:rPr>
      </w:pPr>
      <w:r w:rsidRPr="00E014D4">
        <w:rPr>
          <w:rFonts w:ascii="Arial" w:hAnsi="Arial" w:cs="Arial"/>
          <w:sz w:val="20"/>
          <w:szCs w:val="20"/>
          <w:lang w:val="en-GB"/>
        </w:rPr>
        <w:tab/>
      </w:r>
      <w:r w:rsidRPr="00E014D4">
        <w:rPr>
          <w:rFonts w:ascii="Arial" w:hAnsi="Arial" w:cs="Arial"/>
          <w:sz w:val="20"/>
          <w:szCs w:val="20"/>
          <w:lang w:val="en-GB"/>
        </w:rPr>
        <w:tab/>
      </w:r>
      <w:r w:rsidRPr="00E014D4">
        <w:rPr>
          <w:rFonts w:ascii="Arial" w:hAnsi="Arial" w:cs="Arial"/>
          <w:sz w:val="20"/>
          <w:szCs w:val="20"/>
          <w:lang w:val="en-GB"/>
        </w:rPr>
        <w:tab/>
      </w:r>
      <w:r w:rsidRPr="00E014D4">
        <w:rPr>
          <w:rFonts w:ascii="Arial" w:hAnsi="Arial" w:cs="Arial"/>
          <w:sz w:val="20"/>
          <w:szCs w:val="20"/>
          <w:lang w:val="en-GB"/>
        </w:rPr>
        <w:tab/>
      </w:r>
      <w:r w:rsidRPr="00E014D4">
        <w:rPr>
          <w:rFonts w:ascii="Arial" w:hAnsi="Arial" w:cs="Arial"/>
          <w:sz w:val="20"/>
          <w:szCs w:val="20"/>
          <w:lang w:val="en-GB"/>
        </w:rPr>
        <w:tab/>
        <w:t>resources</w:t>
      </w:r>
    </w:p>
    <w:p w14:paraId="66E7BE49" w14:textId="77777777" w:rsidR="00B97F62" w:rsidRPr="00E014D4" w:rsidRDefault="00B97F62" w:rsidP="00B271E6">
      <w:pPr>
        <w:spacing w:after="0" w:line="240" w:lineRule="auto"/>
        <w:rPr>
          <w:rFonts w:ascii="Times New Roman" w:hAnsi="Times New Roman"/>
          <w:color w:val="000000"/>
          <w:sz w:val="20"/>
          <w:szCs w:val="20"/>
          <w:lang w:val="en-GB"/>
        </w:rPr>
        <w:sectPr w:rsidR="00B97F62" w:rsidRPr="00E014D4" w:rsidSect="007060A1">
          <w:pgSz w:w="16838" w:h="11906" w:orient="landscape"/>
          <w:pgMar w:top="1701" w:right="1417" w:bottom="1701" w:left="1417" w:header="708" w:footer="708" w:gutter="0"/>
          <w:cols w:space="708"/>
          <w:docGrid w:linePitch="360"/>
        </w:sectPr>
      </w:pPr>
    </w:p>
    <w:p w14:paraId="637BDFCB" w14:textId="77777777" w:rsidR="00B97F62" w:rsidRPr="00E014D4" w:rsidRDefault="00B97F62" w:rsidP="00DA0176">
      <w:pPr>
        <w:spacing w:after="0" w:line="240" w:lineRule="auto"/>
        <w:jc w:val="both"/>
        <w:rPr>
          <w:rFonts w:ascii="Arial" w:hAnsi="Arial" w:cs="Arial"/>
          <w:color w:val="000000"/>
          <w:sz w:val="24"/>
          <w:szCs w:val="24"/>
          <w:lang w:val="en-GB"/>
        </w:rPr>
      </w:pPr>
      <w:bookmarkStart w:id="1" w:name="_Toc351202234"/>
    </w:p>
    <w:p w14:paraId="582C4695" w14:textId="465A422C" w:rsidR="00E74F6D" w:rsidRPr="00E014D4" w:rsidRDefault="008D38EB" w:rsidP="008D38EB">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Federal Law number 11,516, decreed on August 21, 2007, created the Chico Mendes Institute for Biodiversity Conservation (ICMBio), assuming the attributions until then pertaining to IBAMA for, among other things, taking care of the management of the protected areas.</w:t>
      </w:r>
    </w:p>
    <w:p w14:paraId="0FA95FEA" w14:textId="77777777" w:rsidR="008D38EB" w:rsidRPr="00E014D4" w:rsidRDefault="008D38EB" w:rsidP="008D38EB">
      <w:pPr>
        <w:spacing w:after="0" w:line="240" w:lineRule="auto"/>
        <w:jc w:val="both"/>
        <w:rPr>
          <w:rFonts w:ascii="Arial" w:hAnsi="Arial" w:cs="Arial"/>
          <w:color w:val="000000"/>
          <w:sz w:val="24"/>
          <w:szCs w:val="24"/>
          <w:lang w:val="en-GB"/>
        </w:rPr>
      </w:pPr>
    </w:p>
    <w:p w14:paraId="6388F19B" w14:textId="401C7954" w:rsidR="00C470B9" w:rsidRPr="00E014D4" w:rsidRDefault="00C470B9" w:rsidP="00C470B9">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The analysis of the organisational structure of ICMBio demonstrates a transversailty of attributes and functions that were taken into </w:t>
      </w:r>
      <w:r w:rsidR="00E014D4" w:rsidRPr="00E014D4">
        <w:rPr>
          <w:rFonts w:ascii="Arial" w:hAnsi="Arial" w:cs="Arial"/>
          <w:color w:val="000000"/>
          <w:sz w:val="24"/>
          <w:szCs w:val="24"/>
          <w:lang w:val="en-GB"/>
        </w:rPr>
        <w:t>cons</w:t>
      </w:r>
      <w:r w:rsidR="00E014D4">
        <w:rPr>
          <w:rFonts w:ascii="Arial" w:hAnsi="Arial" w:cs="Arial"/>
          <w:color w:val="000000"/>
          <w:sz w:val="24"/>
          <w:szCs w:val="24"/>
          <w:lang w:val="en-GB"/>
        </w:rPr>
        <w:t>id</w:t>
      </w:r>
      <w:r w:rsidR="00E014D4" w:rsidRPr="00E014D4">
        <w:rPr>
          <w:rFonts w:ascii="Arial" w:hAnsi="Arial" w:cs="Arial"/>
          <w:color w:val="000000"/>
          <w:sz w:val="24"/>
          <w:szCs w:val="24"/>
          <w:lang w:val="en-GB"/>
        </w:rPr>
        <w:t>eration</w:t>
      </w:r>
      <w:r w:rsidRPr="00E014D4">
        <w:rPr>
          <w:rFonts w:ascii="Arial" w:hAnsi="Arial" w:cs="Arial"/>
          <w:color w:val="000000"/>
          <w:sz w:val="24"/>
          <w:szCs w:val="24"/>
          <w:lang w:val="en-GB"/>
        </w:rPr>
        <w:t xml:space="preserve"> fro the management arrangements of the Project. However, it is important to note that this organisational model brought on a few problems for the execution of the Project was adversely affected by the lack of accountability and ownership of activities on the part of sectors of the institution with which it was tied. This problem frequently has been bypassed with specific performance strategies. Explicit examples could be made with regards to the responsible sectors from the organisational structure.</w:t>
      </w:r>
    </w:p>
    <w:p w14:paraId="63330DFB" w14:textId="77777777" w:rsidR="00C470B9" w:rsidRPr="00E014D4" w:rsidRDefault="00C470B9" w:rsidP="00C470B9">
      <w:pPr>
        <w:spacing w:after="0" w:line="240" w:lineRule="auto"/>
        <w:jc w:val="both"/>
        <w:rPr>
          <w:rFonts w:ascii="Arial" w:hAnsi="Arial" w:cs="Arial"/>
          <w:color w:val="000000"/>
          <w:sz w:val="24"/>
          <w:szCs w:val="24"/>
          <w:lang w:val="en-GB"/>
        </w:rPr>
      </w:pPr>
    </w:p>
    <w:p w14:paraId="16B3C10D" w14:textId="1740EDE0" w:rsidR="00385539" w:rsidRPr="00E014D4" w:rsidRDefault="00C470B9" w:rsidP="00C470B9">
      <w:pPr>
        <w:spacing w:after="0" w:line="240" w:lineRule="auto"/>
        <w:jc w:val="both"/>
        <w:rPr>
          <w:rFonts w:ascii="Arial" w:hAnsi="Arial" w:cs="Arial"/>
          <w:sz w:val="24"/>
          <w:szCs w:val="24"/>
          <w:lang w:val="en-GB"/>
        </w:rPr>
      </w:pPr>
      <w:r w:rsidRPr="00E014D4">
        <w:rPr>
          <w:rFonts w:ascii="Arial" w:hAnsi="Arial" w:cs="Arial"/>
          <w:color w:val="000000"/>
          <w:sz w:val="24"/>
          <w:szCs w:val="24"/>
          <w:lang w:val="en-GB"/>
        </w:rPr>
        <w:t>Thus, the project forecasts the creation and implementation of  management plans in different pilot areas. The demands for these activities have to be directed by the Directorate for the Creation and Management of Protected Areas (</w:t>
      </w:r>
      <w:r w:rsidRPr="00E014D4">
        <w:rPr>
          <w:rFonts w:ascii="Arial" w:hAnsi="Arial" w:cs="Arial"/>
          <w:i/>
          <w:sz w:val="24"/>
          <w:szCs w:val="24"/>
          <w:lang w:val="en-GB"/>
        </w:rPr>
        <w:t>Diretoria de Criação e Manejo de Unidades de Conservação – DIMAN</w:t>
      </w:r>
      <w:r w:rsidRPr="00E014D4">
        <w:rPr>
          <w:rFonts w:ascii="Arial" w:hAnsi="Arial" w:cs="Arial"/>
          <w:sz w:val="24"/>
          <w:szCs w:val="24"/>
          <w:lang w:val="en-GB"/>
        </w:rPr>
        <w:t>). As it is not possible to transfer resources among different budget lines or forecast pilot areas in the Project, even if there are resources in excess in one area with little execution, the sector responsible for the activity remains dependent on the Project management.</w:t>
      </w:r>
    </w:p>
    <w:p w14:paraId="30F260ED" w14:textId="77777777" w:rsidR="00C470B9" w:rsidRPr="00E014D4" w:rsidRDefault="00C470B9" w:rsidP="00C470B9">
      <w:pPr>
        <w:spacing w:after="0" w:line="240" w:lineRule="auto"/>
        <w:jc w:val="both"/>
        <w:rPr>
          <w:rFonts w:ascii="Arial" w:hAnsi="Arial" w:cs="Arial"/>
          <w:sz w:val="24"/>
          <w:szCs w:val="24"/>
          <w:lang w:val="en-GB"/>
        </w:rPr>
      </w:pPr>
    </w:p>
    <w:p w14:paraId="257358A3" w14:textId="37516B34" w:rsidR="00385539" w:rsidRPr="00E014D4" w:rsidRDefault="00C470B9" w:rsidP="000B013F">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On the other hand, until mid-2012, the substitute coordinator for the Project was within the Coordination of Traditional Policies and Communities, within the General Coordination for Traditional Populations, which is linked to the Directorate for Socio-environmental Actions and Territorial Consolidation in Consolidation Units (DISAT). Since the Project depends on the </w:t>
      </w:r>
      <w:r w:rsidR="00E014D4" w:rsidRPr="00E014D4">
        <w:rPr>
          <w:rFonts w:ascii="Arial" w:hAnsi="Arial" w:cs="Arial"/>
          <w:sz w:val="24"/>
          <w:szCs w:val="24"/>
          <w:lang w:val="en-GB"/>
        </w:rPr>
        <w:t>involvement</w:t>
      </w:r>
      <w:r w:rsidRPr="00E014D4">
        <w:rPr>
          <w:rFonts w:ascii="Arial" w:hAnsi="Arial" w:cs="Arial"/>
          <w:sz w:val="24"/>
          <w:szCs w:val="24"/>
          <w:lang w:val="en-GB"/>
        </w:rPr>
        <w:t xml:space="preserve"> of traditional populations, fishers and crab fishers, this link would be adequate. However, the National Centre for Research and Conservation of Socio-biodiversity Associated with Traditional People and Communities (</w:t>
      </w:r>
      <w:r w:rsidRPr="00E014D4">
        <w:rPr>
          <w:rFonts w:ascii="Arial" w:hAnsi="Arial" w:cs="Arial"/>
          <w:i/>
          <w:sz w:val="24"/>
          <w:szCs w:val="24"/>
          <w:lang w:val="en-GB"/>
        </w:rPr>
        <w:t>Centro Nacional de Pesquisa e Conservação da Sócio-biodiversidade Associada a Povos e Comunidades Tradicionais – CNPT</w:t>
      </w:r>
      <w:r w:rsidRPr="00E014D4">
        <w:rPr>
          <w:rFonts w:ascii="Arial" w:hAnsi="Arial" w:cs="Arial"/>
          <w:sz w:val="24"/>
          <w:szCs w:val="24"/>
          <w:lang w:val="en-GB"/>
        </w:rPr>
        <w:t>)</w:t>
      </w:r>
      <w:r w:rsidR="000B013F" w:rsidRPr="00E014D4">
        <w:rPr>
          <w:rFonts w:ascii="Arial" w:hAnsi="Arial" w:cs="Arial"/>
          <w:sz w:val="24"/>
          <w:szCs w:val="24"/>
          <w:lang w:val="en-GB"/>
        </w:rPr>
        <w:t xml:space="preserve"> is linked to the Directorate for Biodiversity </w:t>
      </w:r>
      <w:r w:rsidR="00E014D4" w:rsidRPr="00E014D4">
        <w:rPr>
          <w:rFonts w:ascii="Arial" w:hAnsi="Arial" w:cs="Arial"/>
          <w:sz w:val="24"/>
          <w:szCs w:val="24"/>
          <w:lang w:val="en-GB"/>
        </w:rPr>
        <w:t>Research</w:t>
      </w:r>
      <w:r w:rsidR="000B013F" w:rsidRPr="00E014D4">
        <w:rPr>
          <w:rFonts w:ascii="Arial" w:hAnsi="Arial" w:cs="Arial"/>
          <w:sz w:val="24"/>
          <w:szCs w:val="24"/>
          <w:lang w:val="en-GB"/>
        </w:rPr>
        <w:t xml:space="preserve">, Evaluation, and </w:t>
      </w:r>
      <w:r w:rsidR="00E014D4" w:rsidRPr="00E014D4">
        <w:rPr>
          <w:rFonts w:ascii="Arial" w:hAnsi="Arial" w:cs="Arial"/>
          <w:sz w:val="24"/>
          <w:szCs w:val="24"/>
          <w:lang w:val="en-GB"/>
        </w:rPr>
        <w:t>Monitoring</w:t>
      </w:r>
      <w:r w:rsidR="000B013F" w:rsidRPr="00E014D4">
        <w:rPr>
          <w:rFonts w:ascii="Arial" w:hAnsi="Arial" w:cs="Arial"/>
          <w:sz w:val="24"/>
          <w:szCs w:val="24"/>
          <w:lang w:val="en-GB"/>
        </w:rPr>
        <w:t xml:space="preserve"> (</w:t>
      </w:r>
      <w:r w:rsidR="000B013F" w:rsidRPr="00E014D4">
        <w:rPr>
          <w:rFonts w:ascii="Arial" w:hAnsi="Arial" w:cs="Arial"/>
          <w:i/>
          <w:sz w:val="24"/>
          <w:szCs w:val="24"/>
          <w:lang w:val="en-GB"/>
        </w:rPr>
        <w:t>Diretoria de Pesquisa, Avaliação e Monitoramento da Biodiversidade – DIBIO</w:t>
      </w:r>
      <w:r w:rsidR="000B013F" w:rsidRPr="00E014D4">
        <w:rPr>
          <w:rFonts w:ascii="Arial" w:hAnsi="Arial" w:cs="Arial"/>
          <w:sz w:val="24"/>
          <w:szCs w:val="24"/>
          <w:lang w:val="en-GB"/>
        </w:rPr>
        <w:t xml:space="preserve">), but, the </w:t>
      </w:r>
      <w:r w:rsidR="00E014D4" w:rsidRPr="00E014D4">
        <w:rPr>
          <w:rFonts w:ascii="Arial" w:hAnsi="Arial" w:cs="Arial"/>
          <w:sz w:val="24"/>
          <w:szCs w:val="24"/>
          <w:lang w:val="en-GB"/>
        </w:rPr>
        <w:t>referred</w:t>
      </w:r>
      <w:r w:rsidR="000B013F" w:rsidRPr="00E014D4">
        <w:rPr>
          <w:rFonts w:ascii="Arial" w:hAnsi="Arial" w:cs="Arial"/>
          <w:sz w:val="24"/>
          <w:szCs w:val="24"/>
          <w:lang w:val="en-GB"/>
        </w:rPr>
        <w:t xml:space="preserve"> CNPT is found to be headquartered in São Luis – MA, where the coordinator also takes on the management of the pilot area of Reentrâncias Maranhenses. These are some problems encountered in the implementation of the Project.</w:t>
      </w:r>
    </w:p>
    <w:p w14:paraId="017E3826" w14:textId="77777777" w:rsidR="000B013F" w:rsidRPr="00E014D4" w:rsidRDefault="000B013F" w:rsidP="000B013F">
      <w:pPr>
        <w:spacing w:after="0" w:line="240" w:lineRule="auto"/>
        <w:jc w:val="both"/>
        <w:rPr>
          <w:rFonts w:ascii="Arial" w:hAnsi="Arial" w:cs="Arial"/>
          <w:sz w:val="24"/>
          <w:szCs w:val="24"/>
          <w:lang w:val="en-GB"/>
        </w:rPr>
      </w:pPr>
    </w:p>
    <w:p w14:paraId="551C3B88" w14:textId="618D92DF" w:rsidR="00FE0512" w:rsidRPr="00E014D4" w:rsidRDefault="000B013F" w:rsidP="008938D0">
      <w:pPr>
        <w:spacing w:after="0" w:line="240" w:lineRule="auto"/>
        <w:jc w:val="both"/>
        <w:rPr>
          <w:rFonts w:ascii="Arial" w:hAnsi="Arial" w:cs="Arial"/>
          <w:sz w:val="24"/>
          <w:szCs w:val="24"/>
          <w:lang w:val="en-GB"/>
        </w:rPr>
      </w:pPr>
      <w:r w:rsidRPr="00E014D4">
        <w:rPr>
          <w:rFonts w:ascii="Arial" w:hAnsi="Arial" w:cs="Arial"/>
          <w:sz w:val="24"/>
          <w:szCs w:val="24"/>
          <w:lang w:val="en-GB"/>
        </w:rPr>
        <w:t>Evidently, the Project would need a matrix structure, where the responsibilities</w:t>
      </w:r>
      <w:r w:rsidR="008938D0" w:rsidRPr="00E014D4">
        <w:rPr>
          <w:rFonts w:ascii="Arial" w:hAnsi="Arial" w:cs="Arial"/>
          <w:sz w:val="24"/>
          <w:szCs w:val="24"/>
          <w:lang w:val="en-GB"/>
        </w:rPr>
        <w:t xml:space="preserve"> of different individuals and divisions by the products and the respective </w:t>
      </w:r>
      <w:r w:rsidR="00E014D4" w:rsidRPr="00E014D4">
        <w:rPr>
          <w:rFonts w:ascii="Arial" w:hAnsi="Arial" w:cs="Arial"/>
          <w:sz w:val="24"/>
          <w:szCs w:val="24"/>
          <w:lang w:val="en-GB"/>
        </w:rPr>
        <w:t>activit</w:t>
      </w:r>
      <w:r w:rsidR="00E014D4">
        <w:rPr>
          <w:rFonts w:ascii="Arial" w:hAnsi="Arial" w:cs="Arial"/>
          <w:sz w:val="24"/>
          <w:szCs w:val="24"/>
          <w:lang w:val="en-GB"/>
        </w:rPr>
        <w:t>i</w:t>
      </w:r>
      <w:r w:rsidR="00E014D4" w:rsidRPr="00E014D4">
        <w:rPr>
          <w:rFonts w:ascii="Arial" w:hAnsi="Arial" w:cs="Arial"/>
          <w:sz w:val="24"/>
          <w:szCs w:val="24"/>
          <w:lang w:val="en-GB"/>
        </w:rPr>
        <w:t>es</w:t>
      </w:r>
      <w:r w:rsidR="008938D0" w:rsidRPr="00E014D4">
        <w:rPr>
          <w:rFonts w:ascii="Arial" w:hAnsi="Arial" w:cs="Arial"/>
          <w:sz w:val="24"/>
          <w:szCs w:val="24"/>
          <w:lang w:val="en-GB"/>
        </w:rPr>
        <w:t xml:space="preserve"> were much more defined. In addition, the execution of the Project needs a staff member from ICMBio with full-time exclusive dedication for the Project</w:t>
      </w:r>
      <w:r w:rsidR="00FE0512" w:rsidRPr="00E014D4">
        <w:rPr>
          <w:rFonts w:ascii="Arial" w:hAnsi="Arial" w:cs="Arial"/>
          <w:sz w:val="24"/>
          <w:szCs w:val="24"/>
          <w:lang w:val="en-GB"/>
        </w:rPr>
        <w:t xml:space="preserve">. </w:t>
      </w:r>
    </w:p>
    <w:p w14:paraId="3724B3D6" w14:textId="77777777" w:rsidR="00385539" w:rsidRPr="00E014D4" w:rsidRDefault="00385539" w:rsidP="00196AC4">
      <w:pPr>
        <w:spacing w:after="0" w:line="240" w:lineRule="auto"/>
        <w:jc w:val="both"/>
        <w:rPr>
          <w:rFonts w:ascii="Arial" w:hAnsi="Arial" w:cs="Arial"/>
          <w:sz w:val="24"/>
          <w:szCs w:val="24"/>
          <w:lang w:val="en-GB"/>
        </w:rPr>
      </w:pPr>
    </w:p>
    <w:p w14:paraId="60E472ED" w14:textId="67168F8F" w:rsidR="008938D0" w:rsidRPr="00E014D4" w:rsidRDefault="008938D0" w:rsidP="008938D0">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The high rotation of national directors and coordinators has complicated the understanding of bureaucratic red tape by the new incumbents that take on the Project activities. If a new administrative assistant comes to the Project as forecast in the PRODOC that could help evade the solution </w:t>
      </w:r>
      <w:r w:rsidR="00E014D4" w:rsidRPr="00E014D4">
        <w:rPr>
          <w:rFonts w:ascii="Arial" w:hAnsi="Arial" w:cs="Arial"/>
          <w:sz w:val="24"/>
          <w:szCs w:val="24"/>
          <w:lang w:val="en-GB"/>
        </w:rPr>
        <w:t>of</w:t>
      </w:r>
      <w:r w:rsidRPr="00E014D4">
        <w:rPr>
          <w:rFonts w:ascii="Arial" w:hAnsi="Arial" w:cs="Arial"/>
          <w:sz w:val="24"/>
          <w:szCs w:val="24"/>
          <w:lang w:val="en-GB"/>
        </w:rPr>
        <w:t xml:space="preserve"> continuity in the execution of activities.</w:t>
      </w:r>
    </w:p>
    <w:p w14:paraId="75A49680" w14:textId="77777777" w:rsidR="008938D0" w:rsidRPr="00E014D4" w:rsidRDefault="008938D0" w:rsidP="008938D0">
      <w:pPr>
        <w:spacing w:after="0" w:line="240" w:lineRule="auto"/>
        <w:jc w:val="both"/>
        <w:rPr>
          <w:rFonts w:ascii="Arial" w:hAnsi="Arial" w:cs="Arial"/>
          <w:sz w:val="24"/>
          <w:szCs w:val="24"/>
          <w:lang w:val="en-GB"/>
        </w:rPr>
      </w:pPr>
    </w:p>
    <w:p w14:paraId="7AFAE0C8" w14:textId="02C3C679" w:rsidR="00385539" w:rsidRPr="00E014D4" w:rsidRDefault="008938D0" w:rsidP="008938D0">
      <w:pPr>
        <w:spacing w:after="0" w:line="240" w:lineRule="auto"/>
        <w:jc w:val="both"/>
        <w:rPr>
          <w:rFonts w:ascii="Arial" w:hAnsi="Arial" w:cs="Arial"/>
          <w:sz w:val="24"/>
          <w:szCs w:val="24"/>
          <w:lang w:val="en-GB"/>
        </w:rPr>
      </w:pPr>
      <w:r w:rsidRPr="00E014D4">
        <w:rPr>
          <w:rFonts w:ascii="Arial" w:hAnsi="Arial" w:cs="Arial"/>
          <w:sz w:val="24"/>
          <w:szCs w:val="24"/>
          <w:lang w:val="en-GB"/>
        </w:rPr>
        <w:t>However, the continuity referred to here could be found in the figure of the responsible person in the financial area, who works in ICMBio and already has years of experience in financial execution as a staff member of IBAMA</w:t>
      </w:r>
      <w:r w:rsidR="00FE0512" w:rsidRPr="00E014D4">
        <w:rPr>
          <w:rFonts w:ascii="Arial" w:hAnsi="Arial" w:cs="Arial"/>
          <w:sz w:val="24"/>
          <w:szCs w:val="24"/>
          <w:lang w:val="en-GB"/>
        </w:rPr>
        <w:t xml:space="preserve">. </w:t>
      </w:r>
    </w:p>
    <w:p w14:paraId="058E545E" w14:textId="77777777" w:rsidR="00385539" w:rsidRPr="00E014D4" w:rsidRDefault="00385539" w:rsidP="00196AC4">
      <w:pPr>
        <w:spacing w:after="0" w:line="240" w:lineRule="auto"/>
        <w:jc w:val="both"/>
        <w:rPr>
          <w:rFonts w:ascii="Arial" w:hAnsi="Arial" w:cs="Arial"/>
          <w:sz w:val="24"/>
          <w:szCs w:val="24"/>
          <w:lang w:val="en-GB"/>
        </w:rPr>
      </w:pPr>
    </w:p>
    <w:p w14:paraId="09D8CC0B" w14:textId="5A409D36" w:rsidR="00385539" w:rsidRPr="00E014D4" w:rsidRDefault="008938D0" w:rsidP="008938D0">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Within the very Project, there is only the technical assistant contracted as a consultant. Outside of this, the continuity and earlier knowledge of the developed activities are the responsibility of the UNDP office in Panama, responsible for GEF actions in Brasilia. This situation brought about delays in the implementation of the Project and difficulties in the development of </w:t>
      </w:r>
      <w:r w:rsidR="00E014D4" w:rsidRPr="00E014D4">
        <w:rPr>
          <w:rFonts w:ascii="Arial" w:hAnsi="Arial" w:cs="Arial"/>
          <w:sz w:val="24"/>
          <w:szCs w:val="24"/>
          <w:lang w:val="en-GB"/>
        </w:rPr>
        <w:t>priority</w:t>
      </w:r>
      <w:r w:rsidRPr="00E014D4">
        <w:rPr>
          <w:rFonts w:ascii="Arial" w:hAnsi="Arial" w:cs="Arial"/>
          <w:sz w:val="24"/>
          <w:szCs w:val="24"/>
          <w:lang w:val="en-GB"/>
        </w:rPr>
        <w:t xml:space="preserve"> actions and procedures for the achievement of forecast results.</w:t>
      </w:r>
    </w:p>
    <w:p w14:paraId="4AA1C410" w14:textId="77777777" w:rsidR="008938D0" w:rsidRPr="00E014D4" w:rsidRDefault="008938D0" w:rsidP="008938D0">
      <w:pPr>
        <w:spacing w:after="0" w:line="240" w:lineRule="auto"/>
        <w:jc w:val="both"/>
        <w:rPr>
          <w:rFonts w:ascii="Arial" w:hAnsi="Arial" w:cs="Arial"/>
          <w:sz w:val="24"/>
          <w:szCs w:val="24"/>
          <w:lang w:val="en-GB"/>
        </w:rPr>
      </w:pPr>
    </w:p>
    <w:p w14:paraId="7612C91A" w14:textId="5A56C5C6" w:rsidR="008938D0" w:rsidRPr="00E014D4" w:rsidRDefault="008938D0" w:rsidP="008938D0">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Keeping in mind this reality, it is important to consider the </w:t>
      </w:r>
      <w:r w:rsidR="00E014D4" w:rsidRPr="00E014D4">
        <w:rPr>
          <w:rFonts w:ascii="Arial" w:hAnsi="Arial" w:cs="Arial"/>
          <w:sz w:val="24"/>
          <w:szCs w:val="24"/>
          <w:lang w:val="en-GB"/>
        </w:rPr>
        <w:t>complaints</w:t>
      </w:r>
      <w:r w:rsidRPr="00E014D4">
        <w:rPr>
          <w:rFonts w:ascii="Arial" w:hAnsi="Arial" w:cs="Arial"/>
          <w:sz w:val="24"/>
          <w:szCs w:val="24"/>
          <w:lang w:val="en-GB"/>
        </w:rPr>
        <w:t xml:space="preserve"> on the part of executors at the local level with regards to delays and denials of financial or personnel resources that have an impact on the low execution of the Project that falls on their responsibility</w:t>
      </w:r>
    </w:p>
    <w:p w14:paraId="7ABF6765" w14:textId="77777777" w:rsidR="008938D0" w:rsidRPr="00E014D4" w:rsidRDefault="008938D0" w:rsidP="008938D0">
      <w:pPr>
        <w:spacing w:after="0" w:line="240" w:lineRule="auto"/>
        <w:jc w:val="both"/>
        <w:rPr>
          <w:rFonts w:ascii="Arial" w:hAnsi="Arial" w:cs="Arial"/>
          <w:sz w:val="24"/>
          <w:szCs w:val="24"/>
          <w:lang w:val="en-GB"/>
        </w:rPr>
      </w:pPr>
    </w:p>
    <w:p w14:paraId="48C1AF5E" w14:textId="0DC9AA43" w:rsidR="00385539" w:rsidRPr="00E014D4" w:rsidRDefault="008938D0" w:rsidP="00654147">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Identified as a solution for these problems is the strengthening of national execution of the Project and in its continuity. However, for this strengthening the execution does not need to be centralised because the existence of an efficient structure for monitoring, evaluation, and control could also substitute bureaucratic rigidity. For this, it an organisational education could be necessary that results in changes in values in the theory applied in the organisation as well as its strategies and </w:t>
      </w:r>
      <w:r w:rsidR="00654147" w:rsidRPr="00E014D4">
        <w:rPr>
          <w:rFonts w:ascii="Arial" w:hAnsi="Arial" w:cs="Arial"/>
          <w:sz w:val="24"/>
          <w:szCs w:val="24"/>
          <w:lang w:val="en-GB"/>
        </w:rPr>
        <w:t>assumptions (Calmon, 1999).</w:t>
      </w:r>
    </w:p>
    <w:p w14:paraId="0C958DE8" w14:textId="77777777" w:rsidR="00654147" w:rsidRPr="00E014D4" w:rsidRDefault="00654147" w:rsidP="00654147">
      <w:pPr>
        <w:spacing w:after="0" w:line="240" w:lineRule="auto"/>
        <w:jc w:val="both"/>
        <w:rPr>
          <w:rFonts w:ascii="Arial" w:hAnsi="Arial" w:cs="Arial"/>
          <w:sz w:val="24"/>
          <w:szCs w:val="24"/>
          <w:lang w:val="en-GB"/>
        </w:rPr>
      </w:pPr>
    </w:p>
    <w:p w14:paraId="255017D7" w14:textId="462DC439" w:rsidR="00385539" w:rsidRPr="00E014D4" w:rsidRDefault="00654147" w:rsidP="00654147">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According to interviews from </w:t>
      </w:r>
      <w:r w:rsidR="00E014D4" w:rsidRPr="00E014D4">
        <w:rPr>
          <w:rFonts w:ascii="Arial" w:hAnsi="Arial" w:cs="Arial"/>
          <w:sz w:val="24"/>
          <w:szCs w:val="24"/>
          <w:lang w:val="en-GB"/>
        </w:rPr>
        <w:t>consultants</w:t>
      </w:r>
      <w:r w:rsidRPr="00E014D4">
        <w:rPr>
          <w:rFonts w:ascii="Arial" w:hAnsi="Arial" w:cs="Arial"/>
          <w:sz w:val="24"/>
          <w:szCs w:val="24"/>
          <w:lang w:val="en-GB"/>
        </w:rPr>
        <w:t>, some forms of decentralisation of financial resources exist and have been adopted by some projects. However, it then becomes necessary to analyse these modalities in relation to the financial norms for public service. Thus the procedures for execution for the ARPA Project, a GEF project with implementation by the World Bank and execution by the Brazilian Fund for Biodiversity (FUNBIO), a private entity, were cited as practices of  agile financial performance.</w:t>
      </w:r>
    </w:p>
    <w:p w14:paraId="1081534F" w14:textId="77777777" w:rsidR="00654147" w:rsidRPr="00E014D4" w:rsidRDefault="00654147" w:rsidP="00654147">
      <w:pPr>
        <w:spacing w:after="0" w:line="240" w:lineRule="auto"/>
        <w:jc w:val="both"/>
        <w:rPr>
          <w:rFonts w:ascii="Arial" w:hAnsi="Arial" w:cs="Arial"/>
          <w:sz w:val="24"/>
          <w:szCs w:val="24"/>
          <w:lang w:val="en-GB"/>
        </w:rPr>
      </w:pPr>
    </w:p>
    <w:p w14:paraId="3CD1812E" w14:textId="375DDF45" w:rsidR="00385539" w:rsidRPr="00E014D4" w:rsidRDefault="00654147" w:rsidP="00654147">
      <w:pPr>
        <w:spacing w:after="0" w:line="240" w:lineRule="auto"/>
        <w:jc w:val="both"/>
        <w:rPr>
          <w:rFonts w:ascii="Arial" w:hAnsi="Arial" w:cs="Arial"/>
          <w:sz w:val="24"/>
          <w:szCs w:val="24"/>
          <w:lang w:val="en-GB"/>
        </w:rPr>
      </w:pPr>
      <w:r w:rsidRPr="00E014D4">
        <w:rPr>
          <w:rFonts w:ascii="Arial" w:hAnsi="Arial" w:cs="Arial"/>
          <w:sz w:val="24"/>
          <w:szCs w:val="24"/>
          <w:lang w:val="en-GB"/>
        </w:rPr>
        <w:t>According to information from the Ministry for the Environment, the administrative innovations adopted by the ARPA Project made possible a more effective management system in the protected areas. The success is attributed, principally, to the creation and utilisation of systems accessed by the internet and the utilisation of the “linked account” modality. SisARPA permits partners to accompany the financial progress of the project. The “linked account” or “joint account” allowed for the streamlining of flows of resources between FUNBIO and the UC managers, with a reduction in bureaucracy, immediate accounting, and swiftness in the execution of activities.</w:t>
      </w:r>
    </w:p>
    <w:p w14:paraId="274B382E" w14:textId="77777777" w:rsidR="00654147" w:rsidRPr="00E014D4" w:rsidRDefault="00654147" w:rsidP="00654147">
      <w:pPr>
        <w:spacing w:after="0" w:line="240" w:lineRule="auto"/>
        <w:jc w:val="both"/>
        <w:rPr>
          <w:rFonts w:ascii="Arial" w:hAnsi="Arial" w:cs="Arial"/>
          <w:sz w:val="24"/>
          <w:szCs w:val="24"/>
          <w:lang w:val="en-GB"/>
        </w:rPr>
      </w:pPr>
    </w:p>
    <w:p w14:paraId="1251C0FD" w14:textId="77777777" w:rsidR="00654147" w:rsidRPr="00E014D4" w:rsidRDefault="00654147" w:rsidP="00654147">
      <w:pPr>
        <w:spacing w:after="0" w:line="240" w:lineRule="auto"/>
        <w:jc w:val="both"/>
        <w:rPr>
          <w:rFonts w:ascii="Arial" w:hAnsi="Arial" w:cs="Arial"/>
          <w:sz w:val="24"/>
          <w:szCs w:val="24"/>
          <w:lang w:val="en-GB"/>
        </w:rPr>
      </w:pPr>
      <w:r w:rsidRPr="00E014D4">
        <w:rPr>
          <w:rFonts w:ascii="Arial" w:hAnsi="Arial" w:cs="Arial"/>
          <w:sz w:val="24"/>
          <w:szCs w:val="24"/>
          <w:lang w:val="en-GB"/>
        </w:rPr>
        <w:t>However, it is important to note the existence of legal questions involved in these operations that need to be discussed before they are adopted, since there is a need to consider the figure of the expense authoriser, responsible for making funds available and who constitutes themselves as a requirement of public law. Regardless, the issue is relevant to respond to the complaints in the areas and referring to an administration that requires too many steps for Project resources, at a central level, and the current national policies for strengthening of territories and co-management.</w:t>
      </w:r>
    </w:p>
    <w:p w14:paraId="087A21B6" w14:textId="65655584" w:rsidR="00385539" w:rsidRPr="00E014D4" w:rsidRDefault="00654147" w:rsidP="00654147">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 </w:t>
      </w:r>
    </w:p>
    <w:p w14:paraId="5B415B79" w14:textId="23A1910A" w:rsidR="00385539" w:rsidRPr="00E014D4" w:rsidRDefault="00146CC7" w:rsidP="00146CC7">
      <w:pPr>
        <w:spacing w:after="0" w:line="240" w:lineRule="auto"/>
        <w:jc w:val="both"/>
        <w:rPr>
          <w:rFonts w:ascii="Arial" w:hAnsi="Arial" w:cs="Arial"/>
          <w:sz w:val="24"/>
          <w:szCs w:val="24"/>
          <w:lang w:val="en-GB"/>
        </w:rPr>
      </w:pPr>
      <w:r w:rsidRPr="00E014D4">
        <w:rPr>
          <w:rFonts w:ascii="Arial" w:hAnsi="Arial" w:cs="Arial"/>
          <w:sz w:val="24"/>
          <w:szCs w:val="24"/>
          <w:lang w:val="en-GB"/>
        </w:rPr>
        <w:t>It is, however, a project run by the government (NEX). The management control of the Brazilian government's actions at different levels is already complex and coupled with actions of an international body, it becomes even greater administrative challenge.</w:t>
      </w:r>
    </w:p>
    <w:p w14:paraId="0845E8BB" w14:textId="77777777" w:rsidR="00146CC7" w:rsidRPr="00E014D4" w:rsidRDefault="00146CC7" w:rsidP="00146CC7">
      <w:pPr>
        <w:spacing w:after="0" w:line="240" w:lineRule="auto"/>
        <w:jc w:val="both"/>
        <w:rPr>
          <w:rFonts w:ascii="Arial" w:hAnsi="Arial" w:cs="Arial"/>
          <w:sz w:val="24"/>
          <w:szCs w:val="24"/>
          <w:lang w:val="en-GB"/>
        </w:rPr>
      </w:pPr>
    </w:p>
    <w:p w14:paraId="5EFD139C" w14:textId="09CAC2EE" w:rsidR="00146CC7" w:rsidRPr="00E014D4" w:rsidRDefault="00146CC7" w:rsidP="00146CC7">
      <w:pPr>
        <w:spacing w:after="0" w:line="240" w:lineRule="auto"/>
        <w:jc w:val="both"/>
        <w:rPr>
          <w:rFonts w:ascii="Arial" w:eastAsia="Times New Roman" w:hAnsi="Arial" w:cs="Arial"/>
          <w:color w:val="333333"/>
          <w:sz w:val="24"/>
          <w:szCs w:val="24"/>
          <w:lang w:val="en-GB"/>
        </w:rPr>
      </w:pPr>
      <w:r w:rsidRPr="00E014D4">
        <w:rPr>
          <w:rFonts w:ascii="Arial" w:hAnsi="Arial" w:cs="Arial"/>
          <w:sz w:val="24"/>
          <w:szCs w:val="24"/>
          <w:lang w:val="en-GB"/>
        </w:rPr>
        <w:t xml:space="preserve">Law number 12,527, sanctioned by the President of the Republic on November 18, 2011, has the purpose of regulating constitutional rights of citizen access to public information; this is applicable to the three levels of government. </w:t>
      </w:r>
      <w:r w:rsidR="00E014D4" w:rsidRPr="00E014D4">
        <w:rPr>
          <w:rFonts w:ascii="Arial" w:hAnsi="Arial" w:cs="Arial"/>
          <w:sz w:val="24"/>
          <w:szCs w:val="24"/>
          <w:lang w:val="en-GB"/>
        </w:rPr>
        <w:t>Strictly speaking, the law doesn’t apply to international organisations; however, the referred</w:t>
      </w:r>
      <w:r w:rsidR="00E014D4">
        <w:rPr>
          <w:rFonts w:ascii="Arial" w:hAnsi="Arial" w:cs="Arial"/>
          <w:sz w:val="24"/>
          <w:szCs w:val="24"/>
          <w:lang w:val="en-GB"/>
        </w:rPr>
        <w:t xml:space="preserve"> information on</w:t>
      </w:r>
      <w:r w:rsidR="00E014D4" w:rsidRPr="00E014D4">
        <w:rPr>
          <w:rFonts w:ascii="Arial" w:hAnsi="Arial" w:cs="Arial"/>
          <w:sz w:val="24"/>
          <w:szCs w:val="24"/>
          <w:lang w:val="en-GB"/>
        </w:rPr>
        <w:t xml:space="preserve"> spending of resources donated to Brazil are available on the UNDP page and the projects fill the SIGAP of the federal government, in which the data of financial spending are published, with the purpose of being adhering to transparency guidelines.</w:t>
      </w:r>
    </w:p>
    <w:p w14:paraId="71D6E24B" w14:textId="77777777" w:rsidR="00146CC7" w:rsidRPr="00E014D4" w:rsidRDefault="00146CC7" w:rsidP="00146CC7">
      <w:pPr>
        <w:spacing w:after="0" w:line="240" w:lineRule="auto"/>
        <w:jc w:val="both"/>
        <w:rPr>
          <w:rFonts w:ascii="Arial" w:eastAsia="Times New Roman" w:hAnsi="Arial" w:cs="Arial"/>
          <w:color w:val="333333"/>
          <w:sz w:val="24"/>
          <w:szCs w:val="24"/>
          <w:lang w:val="en-GB"/>
        </w:rPr>
      </w:pPr>
    </w:p>
    <w:p w14:paraId="3CF6F6DC" w14:textId="4733D86C" w:rsidR="00146CC7" w:rsidRPr="00E014D4" w:rsidRDefault="00146CC7" w:rsidP="00146CC7">
      <w:pPr>
        <w:spacing w:after="0" w:line="240" w:lineRule="auto"/>
        <w:jc w:val="both"/>
        <w:rPr>
          <w:rFonts w:ascii="Arial" w:hAnsi="Arial" w:cs="Arial"/>
          <w:sz w:val="24"/>
          <w:szCs w:val="24"/>
          <w:lang w:val="en-GB"/>
        </w:rPr>
      </w:pPr>
      <w:r w:rsidRPr="00E014D4">
        <w:rPr>
          <w:rFonts w:ascii="Arial" w:eastAsia="Times New Roman" w:hAnsi="Arial" w:cs="Arial"/>
          <w:color w:val="333333"/>
          <w:sz w:val="24"/>
          <w:szCs w:val="24"/>
          <w:lang w:val="en-GB"/>
        </w:rPr>
        <w:t xml:space="preserve">Some partnership arrangements with </w:t>
      </w:r>
      <w:r w:rsidR="00E014D4" w:rsidRPr="00E014D4">
        <w:rPr>
          <w:rFonts w:ascii="Arial" w:eastAsia="Times New Roman" w:hAnsi="Arial" w:cs="Arial"/>
          <w:color w:val="333333"/>
          <w:sz w:val="24"/>
          <w:szCs w:val="24"/>
          <w:lang w:val="en-GB"/>
        </w:rPr>
        <w:t>relevant</w:t>
      </w:r>
      <w:r w:rsidRPr="00E014D4">
        <w:rPr>
          <w:rFonts w:ascii="Arial" w:eastAsia="Times New Roman" w:hAnsi="Arial" w:cs="Arial"/>
          <w:color w:val="333333"/>
          <w:sz w:val="24"/>
          <w:szCs w:val="24"/>
          <w:lang w:val="en-GB"/>
        </w:rPr>
        <w:t xml:space="preserve"> actors in the country and the region were identified as the most solid for the Project’s implementation.</w:t>
      </w:r>
    </w:p>
    <w:p w14:paraId="000FE369" w14:textId="77777777" w:rsidR="00146CC7" w:rsidRPr="00E014D4" w:rsidRDefault="00146CC7" w:rsidP="00146CC7">
      <w:pPr>
        <w:spacing w:after="0" w:line="240" w:lineRule="auto"/>
        <w:jc w:val="both"/>
        <w:rPr>
          <w:rFonts w:ascii="Arial" w:hAnsi="Arial" w:cs="Arial"/>
          <w:sz w:val="24"/>
          <w:szCs w:val="24"/>
          <w:lang w:val="en-GB"/>
        </w:rPr>
      </w:pPr>
    </w:p>
    <w:p w14:paraId="5D4F519D" w14:textId="77777777" w:rsidR="00146CC7" w:rsidRPr="00E014D4" w:rsidRDefault="00146CC7" w:rsidP="00146CC7">
      <w:pPr>
        <w:spacing w:after="0" w:line="240" w:lineRule="auto"/>
        <w:jc w:val="both"/>
        <w:rPr>
          <w:rFonts w:ascii="Arial" w:hAnsi="Arial" w:cs="Arial"/>
          <w:sz w:val="24"/>
          <w:szCs w:val="24"/>
          <w:lang w:val="en-GB"/>
        </w:rPr>
      </w:pPr>
      <w:r w:rsidRPr="00E014D4">
        <w:rPr>
          <w:rFonts w:ascii="Arial" w:hAnsi="Arial" w:cs="Arial"/>
          <w:sz w:val="24"/>
          <w:szCs w:val="24"/>
          <w:lang w:val="en-GB"/>
        </w:rPr>
        <w:t>The Board for the Pilot Area (CTAP) from the Salgado Paraense area counts on the participation of the Pará State Secretariat for Fishing and Aquiculture (SEPAq) which formulates, plans, coordinates, and executes policies and guidelines for sustainable, integrated, and participative development of fishing and water activities in Pará. In addition, the Integrated Management Plan for Fishing Resources is being developed in collaboration between the Project and the Federal University of Pará.</w:t>
      </w:r>
    </w:p>
    <w:p w14:paraId="1FA1B193" w14:textId="77777777" w:rsidR="00146CC7" w:rsidRPr="00E014D4" w:rsidRDefault="00146CC7" w:rsidP="00146CC7">
      <w:pPr>
        <w:spacing w:after="0" w:line="240" w:lineRule="auto"/>
        <w:jc w:val="both"/>
        <w:rPr>
          <w:rFonts w:ascii="Arial" w:hAnsi="Arial" w:cs="Arial"/>
          <w:sz w:val="24"/>
          <w:szCs w:val="24"/>
          <w:lang w:val="en-GB"/>
        </w:rPr>
      </w:pPr>
    </w:p>
    <w:p w14:paraId="21CD51AF" w14:textId="33E465F7" w:rsidR="00F0021E" w:rsidRPr="00E014D4" w:rsidRDefault="00146CC7" w:rsidP="00C5168A">
      <w:pPr>
        <w:spacing w:after="0" w:line="240" w:lineRule="auto"/>
        <w:jc w:val="both"/>
        <w:rPr>
          <w:rFonts w:ascii="Arial" w:hAnsi="Arial" w:cs="Arial"/>
          <w:sz w:val="24"/>
          <w:szCs w:val="24"/>
          <w:lang w:val="en-GB"/>
        </w:rPr>
      </w:pPr>
      <w:r w:rsidRPr="00E014D4">
        <w:rPr>
          <w:rFonts w:ascii="Arial" w:hAnsi="Arial" w:cs="Arial"/>
          <w:sz w:val="24"/>
          <w:szCs w:val="24"/>
          <w:lang w:val="en-GB"/>
        </w:rPr>
        <w:t>These partnerships allowed for the utilisation of an innovation developed in the Brazilian Agency for A</w:t>
      </w:r>
      <w:r w:rsidR="00C5168A" w:rsidRPr="00E014D4">
        <w:rPr>
          <w:rFonts w:ascii="Arial" w:hAnsi="Arial" w:cs="Arial"/>
          <w:sz w:val="24"/>
          <w:szCs w:val="24"/>
          <w:lang w:val="en-GB"/>
        </w:rPr>
        <w:t>gricultural Research (EMBRAPA) and the Federal University of Piauí, both institutions represented in the Parnaíba Delta CTAP. SEPAq/PA invested resources in the construction of “</w:t>
      </w:r>
      <w:r w:rsidR="00C5168A" w:rsidRPr="00E014D4">
        <w:rPr>
          <w:rFonts w:ascii="Arial" w:hAnsi="Arial" w:cs="Arial"/>
          <w:i/>
          <w:sz w:val="24"/>
          <w:szCs w:val="24"/>
          <w:lang w:val="en-GB"/>
        </w:rPr>
        <w:t>basquetas</w:t>
      </w:r>
      <w:r w:rsidR="00C5168A" w:rsidRPr="00E014D4">
        <w:rPr>
          <w:rFonts w:ascii="Arial" w:hAnsi="Arial" w:cs="Arial"/>
          <w:sz w:val="24"/>
          <w:szCs w:val="24"/>
          <w:lang w:val="en-GB"/>
        </w:rPr>
        <w:t xml:space="preserve">,” thermically </w:t>
      </w:r>
      <w:r w:rsidR="00E014D4" w:rsidRPr="00E014D4">
        <w:rPr>
          <w:rFonts w:ascii="Arial" w:hAnsi="Arial" w:cs="Arial"/>
          <w:sz w:val="24"/>
          <w:szCs w:val="24"/>
          <w:lang w:val="en-GB"/>
        </w:rPr>
        <w:t>insulated</w:t>
      </w:r>
      <w:r w:rsidR="00C5168A" w:rsidRPr="00E014D4">
        <w:rPr>
          <w:rFonts w:ascii="Arial" w:hAnsi="Arial" w:cs="Arial"/>
          <w:sz w:val="24"/>
          <w:szCs w:val="24"/>
          <w:lang w:val="en-GB"/>
        </w:rPr>
        <w:t xml:space="preserve"> for the transportation of crab, reducing mortality from 50 per cent to under 2 per cent, and supporting the fishers in their social organisation. Today these </w:t>
      </w:r>
      <w:r w:rsidR="00C5168A" w:rsidRPr="00E014D4">
        <w:rPr>
          <w:rFonts w:ascii="Arial" w:hAnsi="Arial" w:cs="Arial"/>
          <w:i/>
          <w:sz w:val="24"/>
          <w:szCs w:val="24"/>
          <w:lang w:val="en-GB"/>
        </w:rPr>
        <w:t>basquetas</w:t>
      </w:r>
      <w:r w:rsidR="00C5168A" w:rsidRPr="00E014D4">
        <w:rPr>
          <w:rFonts w:ascii="Arial" w:hAnsi="Arial" w:cs="Arial"/>
          <w:sz w:val="24"/>
          <w:szCs w:val="24"/>
          <w:lang w:val="en-GB"/>
        </w:rPr>
        <w:t xml:space="preserve"> eliminate the intermediary figure, choosing representatives that bring crab to the market and sell them in the Pará state capital, Belém.</w:t>
      </w:r>
    </w:p>
    <w:p w14:paraId="493BF11A" w14:textId="77777777" w:rsidR="00C5168A" w:rsidRPr="00E014D4" w:rsidRDefault="00C5168A" w:rsidP="00C5168A">
      <w:pPr>
        <w:spacing w:after="0" w:line="240" w:lineRule="auto"/>
        <w:jc w:val="both"/>
        <w:rPr>
          <w:rFonts w:ascii="Arial" w:hAnsi="Arial" w:cs="Arial"/>
          <w:sz w:val="24"/>
          <w:szCs w:val="24"/>
          <w:lang w:val="en-GB"/>
        </w:rPr>
      </w:pPr>
    </w:p>
    <w:p w14:paraId="50259694" w14:textId="58D858F1" w:rsidR="00F0021E" w:rsidRPr="00E014D4" w:rsidRDefault="00C5168A" w:rsidP="00C5168A">
      <w:pPr>
        <w:spacing w:after="0" w:line="240" w:lineRule="auto"/>
        <w:jc w:val="both"/>
        <w:rPr>
          <w:rFonts w:ascii="Arial" w:hAnsi="Arial" w:cs="Arial"/>
          <w:sz w:val="24"/>
          <w:szCs w:val="24"/>
          <w:lang w:val="en-GB"/>
        </w:rPr>
      </w:pPr>
      <w:r w:rsidRPr="00E014D4">
        <w:rPr>
          <w:rFonts w:ascii="Arial" w:hAnsi="Arial" w:cs="Arial"/>
          <w:sz w:val="24"/>
          <w:szCs w:val="24"/>
          <w:lang w:val="en-GB"/>
        </w:rPr>
        <w:t>In Parnaíba, the evaluators participated in a CTAP meeting and observed the fruitful interaction among representatives from ICMBio, EMBRAPA, UFPI, SEMA, IBAMA, crab fisher cooperative for the Delta-Uçá Ltd., and the Maranhão Association of Freshwater Fishers/MA. Other fishing organisations also participated in the meeting and showed satisfaction in having access to the innovation in the transportation of crabs.</w:t>
      </w:r>
    </w:p>
    <w:p w14:paraId="7ED8F0F6" w14:textId="77777777" w:rsidR="00C5168A" w:rsidRPr="00E014D4" w:rsidRDefault="00C5168A" w:rsidP="00C5168A">
      <w:pPr>
        <w:spacing w:after="0" w:line="240" w:lineRule="auto"/>
        <w:jc w:val="both"/>
        <w:rPr>
          <w:rFonts w:ascii="Arial" w:hAnsi="Arial" w:cs="Arial"/>
          <w:sz w:val="24"/>
          <w:szCs w:val="24"/>
          <w:lang w:val="en-GB"/>
        </w:rPr>
      </w:pPr>
    </w:p>
    <w:p w14:paraId="58A2F90A" w14:textId="77777777" w:rsidR="00C5168A" w:rsidRPr="00E014D4" w:rsidRDefault="00C5168A" w:rsidP="00C5168A">
      <w:pPr>
        <w:spacing w:after="0" w:line="240" w:lineRule="auto"/>
        <w:jc w:val="both"/>
        <w:rPr>
          <w:rFonts w:ascii="Arial" w:hAnsi="Arial" w:cs="Arial"/>
          <w:sz w:val="24"/>
          <w:szCs w:val="24"/>
          <w:lang w:val="en-GB"/>
        </w:rPr>
      </w:pPr>
      <w:r w:rsidRPr="00E014D4">
        <w:rPr>
          <w:rFonts w:ascii="Arial" w:hAnsi="Arial" w:cs="Arial"/>
          <w:sz w:val="24"/>
          <w:szCs w:val="24"/>
          <w:lang w:val="en-GB"/>
        </w:rPr>
        <w:t>Another partnership arrangement allowed for the entrance of ICMBio in the Committee for the Mamanguape River Watershed, created in 2006 by the Government of the State of Paraíba, which allowed for the opportunity to foster the implementation of the Water Resources Plan for the Mamanguape River Watershed. This fact allowed for the activities for this implementation to be in the Plan of Action (POA-2013), with possibility for progress in this sense.</w:t>
      </w:r>
    </w:p>
    <w:p w14:paraId="40E88E8B" w14:textId="77777777" w:rsidR="00C5168A" w:rsidRPr="00E014D4" w:rsidRDefault="00C5168A" w:rsidP="00C5168A">
      <w:pPr>
        <w:spacing w:after="0" w:line="240" w:lineRule="auto"/>
        <w:jc w:val="both"/>
        <w:rPr>
          <w:rFonts w:ascii="Arial" w:hAnsi="Arial" w:cs="Arial"/>
          <w:sz w:val="24"/>
          <w:szCs w:val="24"/>
          <w:lang w:val="en-GB"/>
        </w:rPr>
      </w:pPr>
    </w:p>
    <w:p w14:paraId="34B14709" w14:textId="0476F804" w:rsidR="00C5168A" w:rsidRPr="00E014D4" w:rsidRDefault="00415FC4" w:rsidP="00C5168A">
      <w:pPr>
        <w:spacing w:after="0" w:line="240" w:lineRule="auto"/>
        <w:jc w:val="both"/>
        <w:rPr>
          <w:rFonts w:ascii="Arial" w:hAnsi="Arial" w:cs="Arial"/>
          <w:sz w:val="24"/>
          <w:szCs w:val="24"/>
          <w:lang w:val="en-GB"/>
        </w:rPr>
      </w:pPr>
      <w:r w:rsidRPr="00E014D4">
        <w:rPr>
          <w:rFonts w:ascii="Arial" w:hAnsi="Arial" w:cs="Arial"/>
          <w:sz w:val="24"/>
          <w:szCs w:val="24"/>
          <w:lang w:val="en-GB"/>
        </w:rPr>
        <w:t>It was also identified that the collaboration with public universities constitutes an important strategy for advancing the implementation of the activities in the pilot area and one that has been adopted by all areas.</w:t>
      </w:r>
    </w:p>
    <w:p w14:paraId="48722A06" w14:textId="77777777" w:rsidR="000238E9" w:rsidRPr="00E014D4" w:rsidRDefault="000238E9" w:rsidP="000238E9">
      <w:pPr>
        <w:spacing w:after="0" w:line="240" w:lineRule="auto"/>
        <w:jc w:val="both"/>
        <w:rPr>
          <w:rFonts w:ascii="Arial" w:hAnsi="Arial" w:cs="Arial"/>
          <w:sz w:val="24"/>
          <w:szCs w:val="24"/>
          <w:lang w:val="en-GB"/>
        </w:rPr>
      </w:pPr>
    </w:p>
    <w:p w14:paraId="7B50BE8D" w14:textId="18D46460" w:rsidR="0032591E" w:rsidRPr="00E014D4" w:rsidRDefault="00415FC4" w:rsidP="00415FC4">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In addition to these, the partnership with some municipalities was proven useful in the implementation of activities in the various pilot areas and many of these partnerships were identified in the Northern and </w:t>
      </w:r>
      <w:r w:rsidR="00E014D4" w:rsidRPr="00E014D4">
        <w:rPr>
          <w:rFonts w:ascii="Arial" w:hAnsi="Arial" w:cs="Arial"/>
          <w:sz w:val="24"/>
          <w:szCs w:val="24"/>
          <w:lang w:val="en-GB"/>
        </w:rPr>
        <w:t>North-eastern</w:t>
      </w:r>
      <w:r w:rsidRPr="00E014D4">
        <w:rPr>
          <w:rFonts w:ascii="Arial" w:hAnsi="Arial" w:cs="Arial"/>
          <w:sz w:val="24"/>
          <w:szCs w:val="24"/>
          <w:lang w:val="en-GB"/>
        </w:rPr>
        <w:t xml:space="preserve"> regions. However, the actions need more effective orientation, adequate training, and organisation of activities together with the mangrove ecosystem.</w:t>
      </w:r>
    </w:p>
    <w:p w14:paraId="701AC537" w14:textId="77777777" w:rsidR="00415FC4" w:rsidRPr="00E014D4" w:rsidRDefault="00415FC4" w:rsidP="00415FC4">
      <w:pPr>
        <w:spacing w:after="0" w:line="240" w:lineRule="auto"/>
        <w:jc w:val="both"/>
        <w:rPr>
          <w:rFonts w:ascii="Arial" w:hAnsi="Arial" w:cs="Arial"/>
          <w:sz w:val="24"/>
          <w:szCs w:val="24"/>
          <w:lang w:val="en-GB"/>
        </w:rPr>
      </w:pPr>
    </w:p>
    <w:p w14:paraId="397E820D" w14:textId="4A25FA09" w:rsidR="0032591E" w:rsidRPr="00E014D4" w:rsidRDefault="00415FC4" w:rsidP="00415FC4">
      <w:pPr>
        <w:spacing w:after="0" w:line="240" w:lineRule="auto"/>
        <w:jc w:val="both"/>
        <w:rPr>
          <w:rStyle w:val="CommentReference"/>
          <w:rFonts w:ascii="Arial" w:hAnsi="Arial" w:cs="Arial"/>
          <w:sz w:val="24"/>
          <w:szCs w:val="24"/>
          <w:lang w:val="en-GB"/>
        </w:rPr>
      </w:pPr>
      <w:r w:rsidRPr="00E014D4">
        <w:rPr>
          <w:rFonts w:ascii="Arial" w:hAnsi="Arial" w:cs="Arial"/>
          <w:sz w:val="24"/>
          <w:szCs w:val="24"/>
          <w:lang w:val="en-GB"/>
        </w:rPr>
        <w:t>The activities developed, per product and result, and the proposals, are found in the tables below</w:t>
      </w:r>
      <w:r w:rsidRPr="00E014D4">
        <w:rPr>
          <w:rStyle w:val="CommentReference"/>
          <w:rFonts w:ascii="Arial" w:hAnsi="Arial" w:cs="Arial"/>
          <w:sz w:val="24"/>
          <w:szCs w:val="24"/>
          <w:lang w:val="en-GB"/>
        </w:rPr>
        <w:t>.</w:t>
      </w:r>
    </w:p>
    <w:p w14:paraId="454FF88D" w14:textId="77777777" w:rsidR="001A1B8A" w:rsidRPr="00E014D4" w:rsidRDefault="001A1B8A" w:rsidP="0032591E">
      <w:pPr>
        <w:spacing w:after="0" w:line="240" w:lineRule="auto"/>
        <w:jc w:val="both"/>
        <w:rPr>
          <w:rStyle w:val="CommentReference"/>
          <w:rFonts w:ascii="Arial" w:hAnsi="Arial" w:cs="Arial"/>
          <w:sz w:val="24"/>
          <w:szCs w:val="24"/>
          <w:lang w:val="en-GB"/>
        </w:rPr>
      </w:pPr>
    </w:p>
    <w:p w14:paraId="41E869D0" w14:textId="0C30180C" w:rsidR="00415FC4" w:rsidRPr="00E014D4" w:rsidRDefault="0032591E" w:rsidP="00415FC4">
      <w:pPr>
        <w:spacing w:after="0" w:line="240" w:lineRule="auto"/>
        <w:rPr>
          <w:rStyle w:val="CommentReference"/>
          <w:rFonts w:ascii="Arial" w:hAnsi="Arial" w:cs="Arial"/>
          <w:sz w:val="24"/>
          <w:szCs w:val="28"/>
          <w:lang w:val="en-GB"/>
        </w:rPr>
      </w:pPr>
      <w:r w:rsidRPr="00E014D4">
        <w:rPr>
          <w:rFonts w:ascii="Arial" w:hAnsi="Arial" w:cs="Arial"/>
          <w:b/>
          <w:sz w:val="24"/>
          <w:szCs w:val="28"/>
          <w:lang w:val="en-GB"/>
        </w:rPr>
        <w:t>4.2. Result</w:t>
      </w:r>
      <w:r w:rsidR="00415FC4" w:rsidRPr="00E014D4">
        <w:rPr>
          <w:rFonts w:ascii="Arial" w:hAnsi="Arial" w:cs="Arial"/>
          <w:b/>
          <w:sz w:val="24"/>
          <w:szCs w:val="28"/>
          <w:lang w:val="en-GB"/>
        </w:rPr>
        <w:t>s of the Project</w:t>
      </w:r>
      <w:r w:rsidR="00BE0D77" w:rsidRPr="00E014D4">
        <w:rPr>
          <w:rFonts w:ascii="Arial" w:hAnsi="Arial" w:cs="Arial"/>
          <w:b/>
          <w:sz w:val="24"/>
          <w:szCs w:val="28"/>
          <w:lang w:val="en-GB"/>
        </w:rPr>
        <w:fldChar w:fldCharType="begin"/>
      </w:r>
      <w:r w:rsidR="0068507B" w:rsidRPr="00E014D4">
        <w:rPr>
          <w:lang w:val="en-GB"/>
        </w:rPr>
        <w:instrText xml:space="preserve"> XE "</w:instrText>
      </w:r>
      <w:r w:rsidR="0068507B" w:rsidRPr="00E014D4">
        <w:rPr>
          <w:rFonts w:ascii="Arial" w:hAnsi="Arial" w:cs="Arial"/>
          <w:b/>
          <w:sz w:val="24"/>
          <w:szCs w:val="28"/>
          <w:lang w:val="en-GB"/>
        </w:rPr>
        <w:instrText>4.2. Resultados do Projeto</w:instrText>
      </w:r>
      <w:r w:rsidR="0068507B" w:rsidRPr="00E014D4">
        <w:rPr>
          <w:lang w:val="en-GB"/>
        </w:rPr>
        <w:instrText xml:space="preserve">" </w:instrText>
      </w:r>
      <w:r w:rsidR="00BE0D77" w:rsidRPr="00E014D4">
        <w:rPr>
          <w:rFonts w:ascii="Arial" w:hAnsi="Arial" w:cs="Arial"/>
          <w:b/>
          <w:sz w:val="24"/>
          <w:szCs w:val="28"/>
          <w:lang w:val="en-GB"/>
        </w:rPr>
        <w:fldChar w:fldCharType="end"/>
      </w:r>
    </w:p>
    <w:p w14:paraId="2DF606D5" w14:textId="77777777" w:rsidR="00415FC4" w:rsidRPr="00E014D4" w:rsidRDefault="00415FC4" w:rsidP="0032591E">
      <w:pPr>
        <w:spacing w:after="0" w:line="240" w:lineRule="auto"/>
        <w:jc w:val="both"/>
        <w:rPr>
          <w:rFonts w:ascii="Arial" w:hAnsi="Arial" w:cs="Arial"/>
          <w:sz w:val="24"/>
          <w:szCs w:val="24"/>
          <w:lang w:val="en-GB"/>
        </w:rPr>
      </w:pPr>
    </w:p>
    <w:p w14:paraId="2BD04856" w14:textId="7822807D" w:rsidR="0082611C" w:rsidRPr="00E014D4" w:rsidRDefault="00415FC4" w:rsidP="00415FC4">
      <w:pPr>
        <w:spacing w:after="0" w:line="240" w:lineRule="auto"/>
        <w:jc w:val="both"/>
        <w:rPr>
          <w:rFonts w:ascii="Arial" w:hAnsi="Arial" w:cs="Arial"/>
          <w:sz w:val="24"/>
          <w:szCs w:val="24"/>
          <w:lang w:val="en-GB"/>
        </w:rPr>
      </w:pPr>
      <w:r w:rsidRPr="00E014D4">
        <w:rPr>
          <w:rFonts w:ascii="Arial" w:hAnsi="Arial" w:cs="Arial"/>
          <w:sz w:val="24"/>
          <w:szCs w:val="24"/>
          <w:lang w:val="en-GB"/>
        </w:rPr>
        <w:t>Despite delays in the execution of the Project, derived principally from the change in executing agency to ICMBio and due to issues of organisational structure, the Project has presented advances.</w:t>
      </w:r>
    </w:p>
    <w:p w14:paraId="5EA84594" w14:textId="77777777" w:rsidR="00415FC4" w:rsidRPr="00E014D4" w:rsidRDefault="00415FC4" w:rsidP="00415FC4">
      <w:pPr>
        <w:spacing w:after="0" w:line="240" w:lineRule="auto"/>
        <w:jc w:val="both"/>
        <w:rPr>
          <w:rFonts w:ascii="Arial" w:hAnsi="Arial" w:cs="Arial"/>
          <w:sz w:val="24"/>
          <w:szCs w:val="24"/>
          <w:lang w:val="en-GB"/>
        </w:rPr>
      </w:pPr>
    </w:p>
    <w:p w14:paraId="24E99930" w14:textId="795C8D51" w:rsidR="0082611C" w:rsidRPr="00E014D4" w:rsidRDefault="00415FC4" w:rsidP="0032591E">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Thus, in order to obtain expected implied outcome, strategic joint actions for the creation and strengthening of bodies such as councils and </w:t>
      </w:r>
      <w:r w:rsidR="00E014D4" w:rsidRPr="00E014D4">
        <w:rPr>
          <w:rFonts w:ascii="Arial" w:hAnsi="Arial" w:cs="Arial"/>
          <w:sz w:val="24"/>
          <w:szCs w:val="24"/>
          <w:lang w:val="en-GB"/>
        </w:rPr>
        <w:t>committees</w:t>
      </w:r>
      <w:r w:rsidRPr="00E014D4">
        <w:rPr>
          <w:rFonts w:ascii="Arial" w:hAnsi="Arial" w:cs="Arial"/>
          <w:sz w:val="24"/>
          <w:szCs w:val="24"/>
          <w:lang w:val="en-GB"/>
        </w:rPr>
        <w:t xml:space="preserve"> were necessary. To this end, working meetings and thematic workshops involving ICMBio technical personnel, representatives form institutions that work with the mangrove ecosystem, non-governmental organisations that support protected areas, other local actors, and the population involved in fishing and the collection of mangrove products were held.</w:t>
      </w:r>
    </w:p>
    <w:p w14:paraId="30A690B1" w14:textId="77777777" w:rsidR="0082611C" w:rsidRPr="00E014D4" w:rsidRDefault="0082611C" w:rsidP="0032591E">
      <w:pPr>
        <w:spacing w:after="0" w:line="240" w:lineRule="auto"/>
        <w:jc w:val="both"/>
        <w:rPr>
          <w:rFonts w:ascii="Arial" w:hAnsi="Arial" w:cs="Arial"/>
          <w:sz w:val="24"/>
          <w:szCs w:val="24"/>
          <w:lang w:val="en-GB"/>
        </w:rPr>
      </w:pPr>
    </w:p>
    <w:p w14:paraId="0109B05E" w14:textId="28E652BC" w:rsidR="002E0FCF" w:rsidRPr="00E014D4" w:rsidRDefault="00FB0B74" w:rsidP="001A1B8A">
      <w:pPr>
        <w:spacing w:after="0" w:line="240" w:lineRule="auto"/>
        <w:rPr>
          <w:rFonts w:ascii="Arial" w:hAnsi="Arial" w:cs="Arial"/>
          <w:b/>
          <w:sz w:val="24"/>
          <w:szCs w:val="28"/>
          <w:lang w:val="en-GB"/>
        </w:rPr>
      </w:pPr>
      <w:r w:rsidRPr="00E014D4">
        <w:rPr>
          <w:rFonts w:ascii="Arial" w:hAnsi="Arial" w:cs="Arial"/>
          <w:b/>
          <w:sz w:val="24"/>
          <w:szCs w:val="28"/>
          <w:lang w:val="en-GB"/>
        </w:rPr>
        <w:t>4.2.1.</w:t>
      </w:r>
      <w:r w:rsidRPr="00E014D4">
        <w:rPr>
          <w:rFonts w:ascii="Arial" w:hAnsi="Arial" w:cs="Arial"/>
          <w:b/>
          <w:sz w:val="24"/>
          <w:szCs w:val="28"/>
          <w:lang w:val="en-GB"/>
        </w:rPr>
        <w:tab/>
      </w:r>
      <w:r w:rsidR="00415FC4" w:rsidRPr="00E014D4">
        <w:rPr>
          <w:rFonts w:ascii="Arial" w:hAnsi="Arial" w:cs="Arial"/>
          <w:b/>
          <w:sz w:val="24"/>
          <w:szCs w:val="28"/>
          <w:lang w:val="en-GB"/>
        </w:rPr>
        <w:t>Results, Products, and Activities Carried Out</w:t>
      </w:r>
    </w:p>
    <w:p w14:paraId="6BBFC65C" w14:textId="77777777" w:rsidR="002E0FCF" w:rsidRPr="00E014D4" w:rsidRDefault="002E0FCF" w:rsidP="0032591E">
      <w:pPr>
        <w:spacing w:after="0" w:line="240" w:lineRule="auto"/>
        <w:jc w:val="both"/>
        <w:rPr>
          <w:rFonts w:ascii="Arial" w:hAnsi="Arial" w:cs="Arial"/>
          <w:sz w:val="24"/>
          <w:szCs w:val="24"/>
          <w:lang w:val="en-GB"/>
        </w:rPr>
      </w:pPr>
    </w:p>
    <w:p w14:paraId="468538DE" w14:textId="77777777" w:rsidR="00415FC4" w:rsidRPr="00E014D4" w:rsidRDefault="00415FC4" w:rsidP="00415FC4">
      <w:pPr>
        <w:spacing w:after="0" w:line="240" w:lineRule="auto"/>
        <w:jc w:val="both"/>
        <w:rPr>
          <w:rFonts w:ascii="Arial" w:hAnsi="Arial" w:cs="Arial"/>
          <w:sz w:val="24"/>
          <w:szCs w:val="24"/>
          <w:lang w:val="en-GB"/>
        </w:rPr>
      </w:pPr>
      <w:r w:rsidRPr="00E014D4">
        <w:rPr>
          <w:rFonts w:ascii="Arial" w:hAnsi="Arial" w:cs="Arial"/>
          <w:sz w:val="24"/>
          <w:szCs w:val="24"/>
          <w:lang w:val="en-GB"/>
        </w:rPr>
        <w:t>Chart 2 summarises the actions, activities, and work plans developed over the course of the implementation of the mangroves in Brazil project.</w:t>
      </w:r>
    </w:p>
    <w:p w14:paraId="7A32A2BF" w14:textId="77777777" w:rsidR="00415FC4" w:rsidRPr="00E014D4" w:rsidRDefault="00415FC4" w:rsidP="00415FC4">
      <w:pPr>
        <w:spacing w:after="0" w:line="240" w:lineRule="auto"/>
        <w:jc w:val="both"/>
        <w:rPr>
          <w:rFonts w:ascii="Arial" w:hAnsi="Arial" w:cs="Arial"/>
          <w:sz w:val="24"/>
          <w:szCs w:val="24"/>
          <w:lang w:val="en-GB"/>
        </w:rPr>
      </w:pPr>
    </w:p>
    <w:p w14:paraId="6B38CA47" w14:textId="6EA60C51" w:rsidR="001A1B8A" w:rsidRPr="00E014D4" w:rsidRDefault="00415FC4" w:rsidP="00FA5A40">
      <w:pPr>
        <w:spacing w:after="0" w:line="240" w:lineRule="auto"/>
        <w:jc w:val="both"/>
        <w:rPr>
          <w:rFonts w:ascii="Arial" w:hAnsi="Arial" w:cs="Arial"/>
          <w:sz w:val="24"/>
          <w:szCs w:val="24"/>
          <w:lang w:val="en-GB"/>
        </w:rPr>
      </w:pPr>
      <w:r w:rsidRPr="00E014D4">
        <w:rPr>
          <w:rFonts w:ascii="Arial" w:hAnsi="Arial" w:cs="Arial"/>
          <w:sz w:val="24"/>
          <w:szCs w:val="24"/>
          <w:lang w:val="en-GB"/>
        </w:rPr>
        <w:t>It highlights the activities planned for each year since the beginning of the project, progress, and the status for each activity. Methods for testing the indicators were the subject discussed in the workshop</w:t>
      </w:r>
      <w:r w:rsidR="00FA5A40" w:rsidRPr="00E014D4">
        <w:rPr>
          <w:rFonts w:ascii="Arial" w:hAnsi="Arial" w:cs="Arial"/>
          <w:sz w:val="24"/>
          <w:szCs w:val="24"/>
          <w:lang w:val="en-GB"/>
        </w:rPr>
        <w:t>s</w:t>
      </w:r>
      <w:r w:rsidRPr="00E014D4">
        <w:rPr>
          <w:rFonts w:ascii="Arial" w:hAnsi="Arial" w:cs="Arial"/>
          <w:sz w:val="24"/>
          <w:szCs w:val="24"/>
          <w:lang w:val="en-GB"/>
        </w:rPr>
        <w:t xml:space="preserve"> and for some of them, the working group involved in the project suggested changes.</w:t>
      </w:r>
    </w:p>
    <w:p w14:paraId="210A31E7" w14:textId="77777777" w:rsidR="004A710C" w:rsidRPr="00E014D4" w:rsidRDefault="004A710C" w:rsidP="0032591E">
      <w:pPr>
        <w:spacing w:after="0" w:line="240" w:lineRule="auto"/>
        <w:jc w:val="both"/>
        <w:rPr>
          <w:rFonts w:ascii="Arial" w:hAnsi="Arial" w:cs="Arial"/>
          <w:sz w:val="24"/>
          <w:szCs w:val="24"/>
          <w:lang w:val="en-GB"/>
        </w:rPr>
      </w:pPr>
    </w:p>
    <w:p w14:paraId="1F2925D0" w14:textId="77777777" w:rsidR="004A710C" w:rsidRPr="00E014D4" w:rsidRDefault="004A710C" w:rsidP="0032591E">
      <w:pPr>
        <w:spacing w:after="0" w:line="240" w:lineRule="auto"/>
        <w:jc w:val="both"/>
        <w:rPr>
          <w:rFonts w:ascii="Arial" w:hAnsi="Arial" w:cs="Arial"/>
          <w:sz w:val="24"/>
          <w:szCs w:val="24"/>
          <w:lang w:val="en-GB"/>
        </w:rPr>
      </w:pPr>
    </w:p>
    <w:p w14:paraId="089C6D90" w14:textId="77777777" w:rsidR="004A710C" w:rsidRPr="00E014D4" w:rsidRDefault="004A710C" w:rsidP="0032591E">
      <w:pPr>
        <w:spacing w:after="0" w:line="240" w:lineRule="auto"/>
        <w:jc w:val="both"/>
        <w:rPr>
          <w:rFonts w:ascii="Arial" w:hAnsi="Arial" w:cs="Arial"/>
          <w:sz w:val="24"/>
          <w:szCs w:val="24"/>
          <w:lang w:val="en-GB"/>
        </w:rPr>
      </w:pPr>
    </w:p>
    <w:p w14:paraId="7423EE59" w14:textId="77777777" w:rsidR="004A710C" w:rsidRPr="00E014D4" w:rsidRDefault="004A710C" w:rsidP="0032591E">
      <w:pPr>
        <w:spacing w:after="0" w:line="240" w:lineRule="auto"/>
        <w:jc w:val="both"/>
        <w:rPr>
          <w:rFonts w:ascii="Arial" w:hAnsi="Arial" w:cs="Arial"/>
          <w:sz w:val="24"/>
          <w:szCs w:val="24"/>
          <w:lang w:val="en-GB"/>
        </w:rPr>
      </w:pPr>
    </w:p>
    <w:p w14:paraId="217BBFA6" w14:textId="77777777" w:rsidR="004A710C" w:rsidRPr="00E014D4" w:rsidRDefault="004A710C" w:rsidP="0032591E">
      <w:pPr>
        <w:spacing w:after="0" w:line="240" w:lineRule="auto"/>
        <w:jc w:val="both"/>
        <w:rPr>
          <w:rFonts w:ascii="Arial" w:hAnsi="Arial" w:cs="Arial"/>
          <w:sz w:val="24"/>
          <w:szCs w:val="24"/>
          <w:lang w:val="en-GB"/>
        </w:rPr>
        <w:sectPr w:rsidR="004A710C" w:rsidRPr="00E014D4" w:rsidSect="00B97F62">
          <w:pgSz w:w="11906" w:h="16838"/>
          <w:pgMar w:top="1417" w:right="1701" w:bottom="1417" w:left="1701" w:header="708" w:footer="708" w:gutter="0"/>
          <w:cols w:space="708"/>
          <w:docGrid w:linePitch="360"/>
        </w:sectPr>
      </w:pPr>
    </w:p>
    <w:p w14:paraId="23740BC3" w14:textId="0F47DA1C" w:rsidR="002E0FCF" w:rsidRPr="00E014D4" w:rsidRDefault="00FA5A40" w:rsidP="009335A1">
      <w:pPr>
        <w:tabs>
          <w:tab w:val="left" w:pos="480"/>
        </w:tabs>
        <w:spacing w:after="0" w:line="240" w:lineRule="auto"/>
        <w:rPr>
          <w:rFonts w:ascii="Arial" w:hAnsi="Arial" w:cs="Arial"/>
          <w:b/>
          <w:sz w:val="24"/>
          <w:szCs w:val="24"/>
          <w:lang w:val="en-GB"/>
        </w:rPr>
      </w:pPr>
      <w:r w:rsidRPr="00E014D4">
        <w:rPr>
          <w:rFonts w:ascii="Arial" w:hAnsi="Arial" w:cs="Arial"/>
          <w:b/>
          <w:sz w:val="24"/>
          <w:szCs w:val="24"/>
          <w:lang w:val="en-GB"/>
        </w:rPr>
        <w:t>Chart</w:t>
      </w:r>
      <w:r w:rsidR="00A347CE" w:rsidRPr="00E014D4">
        <w:rPr>
          <w:rFonts w:ascii="Arial" w:hAnsi="Arial" w:cs="Arial"/>
          <w:b/>
          <w:sz w:val="24"/>
          <w:szCs w:val="24"/>
          <w:lang w:val="en-GB"/>
        </w:rPr>
        <w:t xml:space="preserve"> 2: </w:t>
      </w:r>
      <w:r w:rsidRPr="00E014D4">
        <w:rPr>
          <w:rFonts w:ascii="Arial" w:hAnsi="Arial" w:cs="Arial"/>
          <w:b/>
          <w:sz w:val="24"/>
          <w:szCs w:val="24"/>
          <w:lang w:val="en-GB"/>
        </w:rPr>
        <w:t xml:space="preserve">Summary of the actions and progress of Project </w:t>
      </w:r>
      <w:r w:rsidR="001A1B8A" w:rsidRPr="00E014D4">
        <w:rPr>
          <w:rFonts w:ascii="Arial" w:hAnsi="Arial" w:cs="Arial"/>
          <w:b/>
          <w:sz w:val="24"/>
          <w:szCs w:val="24"/>
          <w:lang w:val="en-GB"/>
        </w:rPr>
        <w:t>BRA 07G32</w:t>
      </w:r>
    </w:p>
    <w:p w14:paraId="35F4041E" w14:textId="77777777" w:rsidR="00EA04B4" w:rsidRPr="00E014D4" w:rsidRDefault="00EA04B4">
      <w:pPr>
        <w:spacing w:after="0" w:line="240" w:lineRule="auto"/>
        <w:jc w:val="both"/>
        <w:rPr>
          <w:rFonts w:ascii="Times New Roman" w:hAnsi="Times New Roman"/>
          <w:sz w:val="18"/>
          <w:szCs w:val="18"/>
          <w:lang w:val="en-GB"/>
        </w:rPr>
      </w:pPr>
    </w:p>
    <w:tbl>
      <w:tblPr>
        <w:tblW w:w="160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519"/>
        <w:gridCol w:w="2751"/>
        <w:gridCol w:w="1401"/>
        <w:gridCol w:w="1345"/>
        <w:gridCol w:w="1239"/>
        <w:gridCol w:w="1262"/>
        <w:gridCol w:w="1145"/>
        <w:gridCol w:w="1151"/>
        <w:gridCol w:w="1460"/>
        <w:gridCol w:w="803"/>
        <w:gridCol w:w="1942"/>
      </w:tblGrid>
      <w:tr w:rsidR="00D657C8" w:rsidRPr="00E014D4" w14:paraId="028D0649" w14:textId="77777777" w:rsidTr="007F7A91">
        <w:trPr>
          <w:trHeight w:val="567"/>
          <w:tblHeader/>
          <w:jc w:val="center"/>
        </w:trPr>
        <w:tc>
          <w:tcPr>
            <w:tcW w:w="16018" w:type="dxa"/>
            <w:gridSpan w:val="11"/>
            <w:shd w:val="clear" w:color="auto" w:fill="FFFF99"/>
            <w:vAlign w:val="center"/>
          </w:tcPr>
          <w:p w14:paraId="6D4EC94A" w14:textId="4A669B1B" w:rsidR="00D657C8" w:rsidRPr="00E014D4" w:rsidRDefault="00D657C8" w:rsidP="00FA5A40">
            <w:pPr>
              <w:tabs>
                <w:tab w:val="left" w:pos="1350"/>
                <w:tab w:val="left" w:pos="1620"/>
              </w:tabs>
              <w:spacing w:after="0" w:line="240" w:lineRule="auto"/>
              <w:ind w:left="1620" w:hanging="1620"/>
              <w:jc w:val="center"/>
              <w:rPr>
                <w:rFonts w:ascii="Arial" w:hAnsi="Arial" w:cs="Arial"/>
                <w:b/>
                <w:bCs/>
                <w:sz w:val="20"/>
                <w:szCs w:val="18"/>
                <w:lang w:val="en-GB"/>
              </w:rPr>
            </w:pPr>
            <w:r w:rsidRPr="00E014D4">
              <w:rPr>
                <w:rFonts w:ascii="Arial" w:hAnsi="Arial" w:cs="Arial"/>
                <w:b/>
                <w:bCs/>
                <w:sz w:val="20"/>
                <w:szCs w:val="18"/>
                <w:lang w:val="en-GB"/>
              </w:rPr>
              <w:t xml:space="preserve">Result 1. </w:t>
            </w:r>
            <w:r w:rsidR="00FA5A40" w:rsidRPr="00E014D4">
              <w:rPr>
                <w:rFonts w:ascii="Arial" w:hAnsi="Arial" w:cs="Arial"/>
                <w:b/>
                <w:bCs/>
                <w:sz w:val="20"/>
                <w:szCs w:val="18"/>
                <w:lang w:val="en-GB"/>
              </w:rPr>
              <w:t>Conducive environment for a subsystem of protected areas for mangrove systems implemented, including financial, regulatory, and political mechanisms</w:t>
            </w:r>
            <w:r w:rsidRPr="00E014D4">
              <w:rPr>
                <w:rFonts w:ascii="Arial" w:hAnsi="Arial" w:cs="Arial"/>
                <w:b/>
                <w:bCs/>
                <w:sz w:val="20"/>
                <w:szCs w:val="18"/>
                <w:lang w:val="en-GB"/>
              </w:rPr>
              <w:t>.</w:t>
            </w:r>
          </w:p>
        </w:tc>
      </w:tr>
      <w:tr w:rsidR="00D657C8" w:rsidRPr="00E014D4" w14:paraId="3341DCA6" w14:textId="77777777" w:rsidTr="007F7A91">
        <w:trPr>
          <w:trHeight w:val="503"/>
          <w:tblHeader/>
          <w:jc w:val="center"/>
        </w:trPr>
        <w:tc>
          <w:tcPr>
            <w:tcW w:w="1519" w:type="dxa"/>
            <w:vMerge w:val="restart"/>
            <w:shd w:val="clear" w:color="auto" w:fill="D6E3BC"/>
            <w:vAlign w:val="center"/>
          </w:tcPr>
          <w:p w14:paraId="0CBB79F8" w14:textId="21E3CAB1" w:rsidR="00D657C8" w:rsidRPr="00E014D4" w:rsidRDefault="00FA5A40"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Output statement</w:t>
            </w:r>
          </w:p>
        </w:tc>
        <w:tc>
          <w:tcPr>
            <w:tcW w:w="2751" w:type="dxa"/>
            <w:vMerge w:val="restart"/>
            <w:shd w:val="clear" w:color="auto" w:fill="D6E3BC"/>
            <w:vAlign w:val="center"/>
          </w:tcPr>
          <w:p w14:paraId="0F42E41B" w14:textId="2E1928F7" w:rsidR="00D657C8" w:rsidRPr="00E014D4" w:rsidRDefault="0011403D" w:rsidP="007F7A91">
            <w:pPr>
              <w:snapToGrid w:val="0"/>
              <w:spacing w:after="0" w:line="240" w:lineRule="auto"/>
              <w:jc w:val="center"/>
              <w:rPr>
                <w:rFonts w:ascii="Arial" w:hAnsi="Arial" w:cs="Arial"/>
                <w:sz w:val="18"/>
                <w:szCs w:val="18"/>
                <w:lang w:val="en-GB"/>
              </w:rPr>
            </w:pPr>
            <w:r w:rsidRPr="00E014D4">
              <w:rPr>
                <w:rFonts w:ascii="Arial" w:hAnsi="Arial" w:cs="Arial"/>
                <w:bCs/>
                <w:sz w:val="18"/>
                <w:szCs w:val="18"/>
                <w:lang w:val="en-GB"/>
              </w:rPr>
              <w:t>Output targets</w:t>
            </w:r>
          </w:p>
        </w:tc>
        <w:tc>
          <w:tcPr>
            <w:tcW w:w="5247" w:type="dxa"/>
            <w:gridSpan w:val="4"/>
            <w:shd w:val="clear" w:color="auto" w:fill="D6E3BC"/>
            <w:vAlign w:val="center"/>
          </w:tcPr>
          <w:p w14:paraId="14359E74" w14:textId="1401598F" w:rsidR="00D657C8" w:rsidRPr="00E014D4" w:rsidRDefault="008C144A" w:rsidP="008C144A">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 xml:space="preserve">Current status of achievements of products </w:t>
            </w:r>
            <w:r w:rsidR="00D657C8" w:rsidRPr="00E014D4">
              <w:rPr>
                <w:rFonts w:ascii="Arial" w:hAnsi="Arial" w:cs="Arial"/>
                <w:i/>
                <w:sz w:val="18"/>
                <w:szCs w:val="18"/>
                <w:lang w:val="en-GB"/>
              </w:rPr>
              <w:t xml:space="preserve">vis-à-vis </w:t>
            </w:r>
            <w:r w:rsidRPr="00E014D4">
              <w:rPr>
                <w:rFonts w:ascii="Arial" w:hAnsi="Arial" w:cs="Arial"/>
                <w:sz w:val="18"/>
                <w:szCs w:val="18"/>
                <w:lang w:val="en-GB"/>
              </w:rPr>
              <w:t>established goals</w:t>
            </w:r>
          </w:p>
        </w:tc>
        <w:tc>
          <w:tcPr>
            <w:tcW w:w="2296" w:type="dxa"/>
            <w:gridSpan w:val="2"/>
            <w:shd w:val="clear" w:color="auto" w:fill="D6E3BC"/>
            <w:vAlign w:val="center"/>
          </w:tcPr>
          <w:p w14:paraId="680C75EB" w14:textId="26463611" w:rsidR="00D657C8" w:rsidRPr="00E014D4" w:rsidRDefault="008C144A"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Cost</w:t>
            </w:r>
            <w:r w:rsidR="00D657C8" w:rsidRPr="00E014D4">
              <w:rPr>
                <w:rFonts w:ascii="Arial" w:hAnsi="Arial" w:cs="Arial"/>
                <w:bCs/>
                <w:sz w:val="18"/>
                <w:szCs w:val="18"/>
                <w:lang w:val="en-GB"/>
              </w:rPr>
              <w:t xml:space="preserve"> (US$)</w:t>
            </w:r>
          </w:p>
        </w:tc>
        <w:tc>
          <w:tcPr>
            <w:tcW w:w="2263" w:type="dxa"/>
            <w:gridSpan w:val="2"/>
            <w:shd w:val="clear" w:color="auto" w:fill="D6E3BC"/>
            <w:vAlign w:val="center"/>
          </w:tcPr>
          <w:p w14:paraId="4114B7E6" w14:textId="336E4C4C" w:rsidR="00D657C8" w:rsidRPr="00E014D4" w:rsidRDefault="008C144A" w:rsidP="008C144A">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 xml:space="preserve">Methods of </w:t>
            </w:r>
            <w:r w:rsidR="00E014D4" w:rsidRPr="00E014D4">
              <w:rPr>
                <w:rFonts w:ascii="Arial" w:hAnsi="Arial" w:cs="Arial"/>
                <w:bCs/>
                <w:sz w:val="18"/>
                <w:szCs w:val="18"/>
                <w:lang w:val="en-GB"/>
              </w:rPr>
              <w:t>verification</w:t>
            </w:r>
            <w:r w:rsidR="00D657C8" w:rsidRPr="00E014D4">
              <w:rPr>
                <w:rFonts w:ascii="Arial" w:hAnsi="Arial" w:cs="Arial"/>
                <w:bCs/>
                <w:sz w:val="18"/>
                <w:szCs w:val="18"/>
                <w:lang w:val="en-GB"/>
              </w:rPr>
              <w:t xml:space="preserve"> </w:t>
            </w:r>
          </w:p>
        </w:tc>
        <w:tc>
          <w:tcPr>
            <w:tcW w:w="1942" w:type="dxa"/>
            <w:vMerge w:val="restart"/>
            <w:shd w:val="clear" w:color="auto" w:fill="D6E3BC"/>
            <w:vAlign w:val="center"/>
          </w:tcPr>
          <w:p w14:paraId="6F914646" w14:textId="5EAC72E6" w:rsidR="00D657C8" w:rsidRPr="00E014D4" w:rsidRDefault="008C144A"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Proposal of new indicators</w:t>
            </w:r>
          </w:p>
        </w:tc>
      </w:tr>
      <w:tr w:rsidR="00D657C8" w:rsidRPr="00E014D4" w14:paraId="0B35E7F3" w14:textId="77777777" w:rsidTr="007F7A91">
        <w:trPr>
          <w:trHeight w:val="50"/>
          <w:tblHeader/>
          <w:jc w:val="center"/>
        </w:trPr>
        <w:tc>
          <w:tcPr>
            <w:tcW w:w="1519" w:type="dxa"/>
            <w:vMerge/>
            <w:shd w:val="clear" w:color="auto" w:fill="D6E3BC"/>
            <w:vAlign w:val="center"/>
          </w:tcPr>
          <w:p w14:paraId="00BA9178"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2751" w:type="dxa"/>
            <w:vMerge/>
            <w:shd w:val="clear" w:color="auto" w:fill="D6E3BC"/>
            <w:vAlign w:val="center"/>
          </w:tcPr>
          <w:p w14:paraId="106B4ECF"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401" w:type="dxa"/>
            <w:shd w:val="clear" w:color="auto" w:fill="D6E3BC"/>
            <w:vAlign w:val="center"/>
          </w:tcPr>
          <w:p w14:paraId="7FBB2719" w14:textId="77777777" w:rsidR="00D657C8" w:rsidRPr="00E014D4" w:rsidRDefault="00D657C8" w:rsidP="007F7A91">
            <w:pPr>
              <w:spacing w:after="0" w:line="240" w:lineRule="auto"/>
              <w:jc w:val="center"/>
              <w:rPr>
                <w:rFonts w:ascii="Arial" w:hAnsi="Arial" w:cs="Arial"/>
                <w:sz w:val="18"/>
                <w:szCs w:val="18"/>
                <w:lang w:val="en-GB"/>
              </w:rPr>
            </w:pPr>
            <w:r w:rsidRPr="00E014D4">
              <w:rPr>
                <w:rFonts w:ascii="Arial" w:hAnsi="Arial" w:cs="Arial"/>
                <w:sz w:val="18"/>
                <w:szCs w:val="18"/>
                <w:lang w:val="en-GB"/>
              </w:rPr>
              <w:t>POA/2010</w:t>
            </w:r>
          </w:p>
        </w:tc>
        <w:tc>
          <w:tcPr>
            <w:tcW w:w="1345" w:type="dxa"/>
            <w:shd w:val="clear" w:color="auto" w:fill="D6E3BC"/>
            <w:vAlign w:val="center"/>
          </w:tcPr>
          <w:p w14:paraId="49D7F5DC" w14:textId="77777777" w:rsidR="00D657C8" w:rsidRPr="00E014D4" w:rsidRDefault="00D657C8" w:rsidP="007F7A91">
            <w:pPr>
              <w:spacing w:after="0" w:line="240" w:lineRule="auto"/>
              <w:jc w:val="center"/>
              <w:rPr>
                <w:rFonts w:ascii="Arial" w:hAnsi="Arial" w:cs="Arial"/>
                <w:sz w:val="18"/>
                <w:szCs w:val="18"/>
                <w:lang w:val="en-GB"/>
              </w:rPr>
            </w:pPr>
            <w:r w:rsidRPr="00E014D4">
              <w:rPr>
                <w:rFonts w:ascii="Arial" w:hAnsi="Arial" w:cs="Arial"/>
                <w:sz w:val="18"/>
                <w:szCs w:val="18"/>
                <w:lang w:val="en-GB"/>
              </w:rPr>
              <w:t>POA/2011</w:t>
            </w:r>
          </w:p>
        </w:tc>
        <w:tc>
          <w:tcPr>
            <w:tcW w:w="1239" w:type="dxa"/>
            <w:shd w:val="clear" w:color="auto" w:fill="D6E3BC"/>
            <w:vAlign w:val="center"/>
          </w:tcPr>
          <w:p w14:paraId="7CFFE03F" w14:textId="77777777" w:rsidR="00D657C8" w:rsidRPr="00E014D4" w:rsidRDefault="00D657C8" w:rsidP="007F7A91">
            <w:pPr>
              <w:spacing w:after="0" w:line="240" w:lineRule="auto"/>
              <w:jc w:val="center"/>
              <w:rPr>
                <w:rFonts w:ascii="Arial" w:hAnsi="Arial" w:cs="Arial"/>
                <w:sz w:val="18"/>
                <w:szCs w:val="18"/>
                <w:lang w:val="en-GB"/>
              </w:rPr>
            </w:pPr>
            <w:r w:rsidRPr="00E014D4">
              <w:rPr>
                <w:rFonts w:ascii="Arial" w:hAnsi="Arial" w:cs="Arial"/>
                <w:sz w:val="18"/>
                <w:szCs w:val="18"/>
                <w:lang w:val="en-GB"/>
              </w:rPr>
              <w:t>POA/2012</w:t>
            </w:r>
          </w:p>
        </w:tc>
        <w:tc>
          <w:tcPr>
            <w:tcW w:w="1262" w:type="dxa"/>
            <w:shd w:val="clear" w:color="auto" w:fill="D6E3BC"/>
            <w:vAlign w:val="center"/>
          </w:tcPr>
          <w:p w14:paraId="7F4ABD3B" w14:textId="77777777" w:rsidR="00D657C8" w:rsidRPr="00E014D4" w:rsidRDefault="00D657C8" w:rsidP="007F7A91">
            <w:pPr>
              <w:spacing w:after="0" w:line="240" w:lineRule="auto"/>
              <w:jc w:val="center"/>
              <w:rPr>
                <w:rFonts w:ascii="Arial" w:hAnsi="Arial" w:cs="Arial"/>
                <w:sz w:val="18"/>
                <w:szCs w:val="18"/>
                <w:lang w:val="en-GB"/>
              </w:rPr>
            </w:pPr>
            <w:r w:rsidRPr="00E014D4">
              <w:rPr>
                <w:rFonts w:ascii="Arial" w:hAnsi="Arial" w:cs="Arial"/>
                <w:sz w:val="18"/>
                <w:szCs w:val="18"/>
                <w:lang w:val="en-GB"/>
              </w:rPr>
              <w:t>POA/2013</w:t>
            </w:r>
          </w:p>
        </w:tc>
        <w:tc>
          <w:tcPr>
            <w:tcW w:w="1145" w:type="dxa"/>
            <w:tcBorders>
              <w:bottom w:val="single" w:sz="12" w:space="0" w:color="auto"/>
            </w:tcBorders>
            <w:shd w:val="clear" w:color="auto" w:fill="D6E3BC"/>
            <w:vAlign w:val="center"/>
          </w:tcPr>
          <w:p w14:paraId="714A7372" w14:textId="7924648E" w:rsidR="00D657C8" w:rsidRPr="00E014D4" w:rsidRDefault="008C144A" w:rsidP="008C144A">
            <w:pPr>
              <w:spacing w:after="0" w:line="240" w:lineRule="auto"/>
              <w:jc w:val="center"/>
              <w:rPr>
                <w:rFonts w:ascii="Arial" w:hAnsi="Arial" w:cs="Arial"/>
                <w:bCs/>
                <w:sz w:val="18"/>
                <w:szCs w:val="18"/>
                <w:lang w:val="en-GB"/>
              </w:rPr>
            </w:pPr>
            <w:r w:rsidRPr="00E014D4">
              <w:rPr>
                <w:rFonts w:ascii="Arial" w:hAnsi="Arial" w:cs="Arial"/>
                <w:bCs/>
                <w:sz w:val="18"/>
                <w:szCs w:val="18"/>
                <w:lang w:val="en-GB"/>
              </w:rPr>
              <w:t>Allocated in the 2012 revision</w:t>
            </w:r>
          </w:p>
        </w:tc>
        <w:tc>
          <w:tcPr>
            <w:tcW w:w="1151" w:type="dxa"/>
            <w:tcBorders>
              <w:bottom w:val="single" w:sz="12" w:space="0" w:color="auto"/>
            </w:tcBorders>
            <w:shd w:val="clear" w:color="auto" w:fill="D6E3BC"/>
            <w:vAlign w:val="center"/>
          </w:tcPr>
          <w:p w14:paraId="503BD5B9" w14:textId="53EF0BE2" w:rsidR="00D657C8" w:rsidRPr="00E014D4" w:rsidRDefault="008C144A" w:rsidP="008C144A">
            <w:pPr>
              <w:spacing w:after="0" w:line="240" w:lineRule="auto"/>
              <w:jc w:val="center"/>
              <w:rPr>
                <w:rFonts w:ascii="Arial" w:hAnsi="Arial" w:cs="Arial"/>
                <w:bCs/>
                <w:sz w:val="18"/>
                <w:szCs w:val="18"/>
                <w:lang w:val="en-GB"/>
              </w:rPr>
            </w:pPr>
            <w:r w:rsidRPr="00E014D4">
              <w:rPr>
                <w:rFonts w:ascii="Arial" w:hAnsi="Arial" w:cs="Arial"/>
                <w:bCs/>
                <w:sz w:val="18"/>
                <w:szCs w:val="18"/>
                <w:lang w:val="en-GB"/>
              </w:rPr>
              <w:t>Utilised in the period</w:t>
            </w:r>
            <w:r w:rsidR="00D657C8" w:rsidRPr="00E014D4">
              <w:rPr>
                <w:rFonts w:ascii="Arial" w:hAnsi="Arial" w:cs="Arial"/>
                <w:bCs/>
                <w:sz w:val="18"/>
                <w:szCs w:val="18"/>
                <w:lang w:val="en-GB"/>
              </w:rPr>
              <w:t xml:space="preserve"> 2008-2012</w:t>
            </w:r>
          </w:p>
        </w:tc>
        <w:tc>
          <w:tcPr>
            <w:tcW w:w="1460" w:type="dxa"/>
            <w:shd w:val="clear" w:color="auto" w:fill="D6E3BC"/>
            <w:vAlign w:val="center"/>
          </w:tcPr>
          <w:p w14:paraId="2282F70C" w14:textId="6A2BB92E" w:rsidR="00D657C8" w:rsidRPr="00E014D4" w:rsidRDefault="008C144A"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Indicators</w:t>
            </w:r>
          </w:p>
        </w:tc>
        <w:tc>
          <w:tcPr>
            <w:tcW w:w="803" w:type="dxa"/>
            <w:shd w:val="clear" w:color="auto" w:fill="D6E3BC"/>
            <w:vAlign w:val="center"/>
          </w:tcPr>
          <w:p w14:paraId="154C3CDC" w14:textId="375A46EA" w:rsidR="00D657C8" w:rsidRPr="00E014D4" w:rsidRDefault="00D657C8" w:rsidP="008C144A">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r w:rsidR="008C144A" w:rsidRPr="00E014D4">
              <w:rPr>
                <w:rFonts w:ascii="Arial" w:hAnsi="Arial" w:cs="Arial"/>
                <w:bCs/>
                <w:sz w:val="18"/>
                <w:szCs w:val="18"/>
                <w:lang w:val="en-GB"/>
              </w:rPr>
              <w:t>Y/N</w:t>
            </w:r>
            <w:r w:rsidRPr="00E014D4">
              <w:rPr>
                <w:rFonts w:ascii="Arial" w:hAnsi="Arial" w:cs="Arial"/>
                <w:bCs/>
                <w:sz w:val="18"/>
                <w:szCs w:val="18"/>
                <w:lang w:val="en-GB"/>
              </w:rPr>
              <w:t>)</w:t>
            </w:r>
          </w:p>
        </w:tc>
        <w:tc>
          <w:tcPr>
            <w:tcW w:w="1942" w:type="dxa"/>
            <w:vMerge/>
            <w:shd w:val="clear" w:color="auto" w:fill="D6E3BC"/>
            <w:vAlign w:val="center"/>
          </w:tcPr>
          <w:p w14:paraId="28C791ED" w14:textId="77777777" w:rsidR="00D657C8" w:rsidRPr="00E014D4" w:rsidRDefault="00D657C8" w:rsidP="007F7A91">
            <w:pPr>
              <w:snapToGrid w:val="0"/>
              <w:spacing w:after="0" w:line="240" w:lineRule="auto"/>
              <w:jc w:val="center"/>
              <w:rPr>
                <w:rFonts w:ascii="Arial" w:hAnsi="Arial" w:cs="Arial"/>
                <w:bCs/>
                <w:sz w:val="18"/>
                <w:szCs w:val="18"/>
                <w:lang w:val="en-GB"/>
              </w:rPr>
            </w:pPr>
          </w:p>
        </w:tc>
      </w:tr>
      <w:tr w:rsidR="00D657C8" w:rsidRPr="00E014D4" w14:paraId="63D9508D" w14:textId="77777777" w:rsidTr="007F7A91">
        <w:trPr>
          <w:trHeight w:val="50"/>
          <w:jc w:val="center"/>
        </w:trPr>
        <w:tc>
          <w:tcPr>
            <w:tcW w:w="1519" w:type="dxa"/>
          </w:tcPr>
          <w:p w14:paraId="2E100742" w14:textId="77777777" w:rsidR="00D657C8" w:rsidRPr="00E014D4" w:rsidRDefault="00D657C8" w:rsidP="007F7A91">
            <w:pPr>
              <w:snapToGrid w:val="0"/>
              <w:spacing w:after="0" w:line="240" w:lineRule="auto"/>
              <w:rPr>
                <w:rFonts w:ascii="Arial" w:hAnsi="Arial" w:cs="Arial"/>
                <w:b/>
                <w:bCs/>
                <w:sz w:val="18"/>
                <w:szCs w:val="18"/>
                <w:lang w:val="en-GB"/>
              </w:rPr>
            </w:pPr>
          </w:p>
          <w:p w14:paraId="385B0D2F" w14:textId="77777777" w:rsidR="008C144A" w:rsidRPr="00E014D4" w:rsidRDefault="00D657C8" w:rsidP="007F7A91">
            <w:pPr>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Produ</w:t>
            </w:r>
            <w:r w:rsidR="00FA5A40" w:rsidRPr="00E014D4">
              <w:rPr>
                <w:rFonts w:ascii="Arial" w:hAnsi="Arial" w:cs="Arial"/>
                <w:b/>
                <w:bCs/>
                <w:sz w:val="18"/>
                <w:szCs w:val="18"/>
                <w:lang w:val="en-GB"/>
              </w:rPr>
              <w:t>ct</w:t>
            </w:r>
            <w:r w:rsidRPr="00E014D4">
              <w:rPr>
                <w:rFonts w:ascii="Arial" w:hAnsi="Arial" w:cs="Arial"/>
                <w:b/>
                <w:bCs/>
                <w:sz w:val="18"/>
                <w:szCs w:val="18"/>
                <w:lang w:val="en-GB"/>
              </w:rPr>
              <w:t xml:space="preserve"> 1.1  </w:t>
            </w:r>
          </w:p>
          <w:p w14:paraId="0660A399" w14:textId="0ADEF30C" w:rsidR="00D657C8" w:rsidRPr="00E014D4" w:rsidRDefault="008C144A" w:rsidP="008C144A">
            <w:pPr>
              <w:snapToGrid w:val="0"/>
              <w:spacing w:after="0" w:line="240" w:lineRule="auto"/>
              <w:rPr>
                <w:rFonts w:ascii="Arial" w:hAnsi="Arial" w:cs="Arial"/>
                <w:b/>
                <w:bCs/>
                <w:sz w:val="18"/>
                <w:szCs w:val="18"/>
                <w:lang w:val="en-GB"/>
              </w:rPr>
            </w:pPr>
            <w:r w:rsidRPr="00E014D4">
              <w:rPr>
                <w:rFonts w:ascii="Arial" w:hAnsi="Arial" w:cs="Arial"/>
                <w:sz w:val="18"/>
                <w:szCs w:val="18"/>
                <w:lang w:val="en-GB"/>
              </w:rPr>
              <w:t>Regulatory framework and corresponding operational guidelines developed for the improved management of protected areas with mangroves</w:t>
            </w:r>
          </w:p>
        </w:tc>
        <w:tc>
          <w:tcPr>
            <w:tcW w:w="2751" w:type="dxa"/>
          </w:tcPr>
          <w:p w14:paraId="4470EB5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B0047E3" w14:textId="116FAD33" w:rsidR="00D657C8" w:rsidRPr="00E014D4" w:rsidRDefault="00D657C8" w:rsidP="008C144A">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1.1.1. </w:t>
            </w:r>
            <w:r w:rsidR="008C144A" w:rsidRPr="00E014D4">
              <w:rPr>
                <w:rFonts w:ascii="Arial" w:hAnsi="Arial" w:cs="Arial"/>
                <w:bCs/>
                <w:sz w:val="18"/>
                <w:szCs w:val="18"/>
                <w:lang w:val="en-GB"/>
              </w:rPr>
              <w:t xml:space="preserve">Studies on Socio-environmental impacts of aquiculture and the threats to mangroves and their traditional people and communities, in UC regions in </w:t>
            </w:r>
            <w:r w:rsidRPr="00E014D4">
              <w:rPr>
                <w:rFonts w:ascii="Arial" w:hAnsi="Arial" w:cs="Arial"/>
                <w:bCs/>
                <w:sz w:val="18"/>
                <w:szCs w:val="18"/>
                <w:lang w:val="en-GB"/>
              </w:rPr>
              <w:t>Bahia, Ceará, Piauí (Parnaíba</w:t>
            </w:r>
            <w:r w:rsidR="008C144A" w:rsidRPr="00E014D4">
              <w:rPr>
                <w:rFonts w:ascii="Arial" w:hAnsi="Arial" w:cs="Arial"/>
                <w:bCs/>
                <w:sz w:val="18"/>
                <w:szCs w:val="18"/>
                <w:lang w:val="en-GB"/>
              </w:rPr>
              <w:t xml:space="preserve"> Delta</w:t>
            </w:r>
            <w:r w:rsidRPr="00E014D4">
              <w:rPr>
                <w:rFonts w:ascii="Arial" w:hAnsi="Arial" w:cs="Arial"/>
                <w:bCs/>
                <w:sz w:val="18"/>
                <w:szCs w:val="18"/>
                <w:lang w:val="en-GB"/>
              </w:rPr>
              <w:t>)</w:t>
            </w:r>
            <w:r w:rsidR="008C144A" w:rsidRPr="00E014D4">
              <w:rPr>
                <w:rFonts w:ascii="Arial" w:hAnsi="Arial" w:cs="Arial"/>
                <w:bCs/>
                <w:sz w:val="18"/>
                <w:szCs w:val="18"/>
                <w:lang w:val="en-GB"/>
              </w:rPr>
              <w:t>, and</w:t>
            </w:r>
            <w:r w:rsidRPr="00E014D4">
              <w:rPr>
                <w:rFonts w:ascii="Arial" w:hAnsi="Arial" w:cs="Arial"/>
                <w:bCs/>
                <w:sz w:val="18"/>
                <w:szCs w:val="18"/>
                <w:lang w:val="en-GB"/>
              </w:rPr>
              <w:t xml:space="preserve"> Santa Catarina.</w:t>
            </w:r>
          </w:p>
          <w:p w14:paraId="14D2918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D26B00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03AF1C8" w14:textId="77777777" w:rsidR="00D657C8" w:rsidRPr="00E014D4" w:rsidRDefault="00D657C8" w:rsidP="007F7A91">
            <w:pPr>
              <w:autoSpaceDE w:val="0"/>
              <w:snapToGrid w:val="0"/>
              <w:spacing w:after="0" w:line="240" w:lineRule="auto"/>
              <w:rPr>
                <w:rFonts w:ascii="Arial" w:hAnsi="Arial" w:cs="Arial"/>
                <w:b/>
                <w:bCs/>
                <w:sz w:val="18"/>
                <w:szCs w:val="18"/>
                <w:lang w:val="en-GB"/>
              </w:rPr>
            </w:pPr>
          </w:p>
        </w:tc>
        <w:tc>
          <w:tcPr>
            <w:tcW w:w="1401" w:type="dxa"/>
          </w:tcPr>
          <w:p w14:paraId="705A29D8" w14:textId="77777777" w:rsidR="00D657C8" w:rsidRPr="00E014D4" w:rsidRDefault="00D657C8" w:rsidP="007F7A91">
            <w:pPr>
              <w:snapToGrid w:val="0"/>
              <w:spacing w:after="0" w:line="240" w:lineRule="auto"/>
              <w:rPr>
                <w:rFonts w:ascii="Arial" w:hAnsi="Arial" w:cs="Arial"/>
                <w:bCs/>
                <w:sz w:val="18"/>
                <w:szCs w:val="18"/>
                <w:lang w:val="en-GB"/>
              </w:rPr>
            </w:pPr>
          </w:p>
          <w:p w14:paraId="4E043968" w14:textId="2C0B6EFF" w:rsidR="00D657C8" w:rsidRPr="00E014D4" w:rsidRDefault="008C144A"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not executed</w:t>
            </w:r>
          </w:p>
          <w:p w14:paraId="131B2F43" w14:textId="77777777" w:rsidR="00D657C8" w:rsidRPr="00E014D4" w:rsidRDefault="00D657C8" w:rsidP="007F7A91">
            <w:pPr>
              <w:snapToGrid w:val="0"/>
              <w:spacing w:after="0" w:line="240" w:lineRule="auto"/>
              <w:rPr>
                <w:rFonts w:ascii="Arial" w:hAnsi="Arial" w:cs="Arial"/>
                <w:bCs/>
                <w:sz w:val="18"/>
                <w:szCs w:val="18"/>
                <w:lang w:val="en-GB"/>
              </w:rPr>
            </w:pPr>
          </w:p>
          <w:p w14:paraId="14F0E712" w14:textId="77777777" w:rsidR="00D657C8" w:rsidRPr="00E014D4" w:rsidRDefault="00D657C8" w:rsidP="007F7A91">
            <w:pPr>
              <w:snapToGrid w:val="0"/>
              <w:spacing w:after="0" w:line="240" w:lineRule="auto"/>
              <w:rPr>
                <w:rFonts w:ascii="Arial" w:hAnsi="Arial" w:cs="Arial"/>
                <w:bCs/>
                <w:sz w:val="18"/>
                <w:szCs w:val="18"/>
                <w:lang w:val="en-GB"/>
              </w:rPr>
            </w:pPr>
          </w:p>
          <w:p w14:paraId="78DD6D2F" w14:textId="77777777" w:rsidR="00D657C8" w:rsidRPr="00E014D4" w:rsidRDefault="00D657C8" w:rsidP="007F7A91">
            <w:pPr>
              <w:snapToGrid w:val="0"/>
              <w:spacing w:after="0" w:line="240" w:lineRule="auto"/>
              <w:rPr>
                <w:rFonts w:ascii="Arial" w:hAnsi="Arial" w:cs="Arial"/>
                <w:bCs/>
                <w:sz w:val="18"/>
                <w:szCs w:val="18"/>
                <w:lang w:val="en-GB"/>
              </w:rPr>
            </w:pPr>
          </w:p>
          <w:p w14:paraId="61B2A77F" w14:textId="77777777" w:rsidR="00D657C8" w:rsidRPr="00E014D4" w:rsidRDefault="00D657C8" w:rsidP="007F7A91">
            <w:pPr>
              <w:snapToGrid w:val="0"/>
              <w:spacing w:after="0" w:line="240" w:lineRule="auto"/>
              <w:rPr>
                <w:rFonts w:ascii="Arial" w:hAnsi="Arial" w:cs="Arial"/>
                <w:bCs/>
                <w:sz w:val="18"/>
                <w:szCs w:val="18"/>
                <w:lang w:val="en-GB"/>
              </w:rPr>
            </w:pPr>
          </w:p>
        </w:tc>
        <w:tc>
          <w:tcPr>
            <w:tcW w:w="1345" w:type="dxa"/>
          </w:tcPr>
          <w:p w14:paraId="1DD0A40E" w14:textId="77777777" w:rsidR="00D657C8" w:rsidRPr="00E014D4" w:rsidRDefault="00D657C8" w:rsidP="007F7A91">
            <w:pPr>
              <w:snapToGrid w:val="0"/>
              <w:spacing w:after="0" w:line="240" w:lineRule="auto"/>
              <w:rPr>
                <w:rFonts w:ascii="Arial" w:hAnsi="Arial" w:cs="Arial"/>
                <w:bCs/>
                <w:sz w:val="18"/>
                <w:szCs w:val="18"/>
                <w:lang w:val="en-GB"/>
              </w:rPr>
            </w:pPr>
          </w:p>
          <w:p w14:paraId="4306F01A" w14:textId="77777777" w:rsidR="008C144A" w:rsidRPr="00E014D4" w:rsidRDefault="008C144A" w:rsidP="008C144A">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not executed</w:t>
            </w:r>
          </w:p>
          <w:p w14:paraId="73E5357C" w14:textId="77777777" w:rsidR="00D657C8" w:rsidRPr="00E014D4" w:rsidRDefault="00D657C8" w:rsidP="007F7A91">
            <w:pPr>
              <w:snapToGrid w:val="0"/>
              <w:spacing w:after="0" w:line="240" w:lineRule="auto"/>
              <w:rPr>
                <w:rFonts w:ascii="Arial" w:hAnsi="Arial" w:cs="Arial"/>
                <w:bCs/>
                <w:sz w:val="18"/>
                <w:szCs w:val="18"/>
                <w:lang w:val="en-GB"/>
              </w:rPr>
            </w:pPr>
          </w:p>
          <w:p w14:paraId="3B41CAF0" w14:textId="77777777" w:rsidR="00D657C8" w:rsidRPr="00E014D4" w:rsidRDefault="00D657C8" w:rsidP="007F7A91">
            <w:pPr>
              <w:snapToGrid w:val="0"/>
              <w:spacing w:after="0" w:line="240" w:lineRule="auto"/>
              <w:rPr>
                <w:rFonts w:ascii="Arial" w:hAnsi="Arial" w:cs="Arial"/>
                <w:bCs/>
                <w:sz w:val="18"/>
                <w:szCs w:val="18"/>
                <w:lang w:val="en-GB"/>
              </w:rPr>
            </w:pPr>
          </w:p>
          <w:p w14:paraId="66131A73" w14:textId="77777777" w:rsidR="00D657C8" w:rsidRPr="00E014D4" w:rsidRDefault="00D657C8" w:rsidP="007F7A91">
            <w:pPr>
              <w:snapToGrid w:val="0"/>
              <w:spacing w:after="0" w:line="240" w:lineRule="auto"/>
              <w:rPr>
                <w:rFonts w:ascii="Arial" w:hAnsi="Arial" w:cs="Arial"/>
                <w:bCs/>
                <w:sz w:val="18"/>
                <w:szCs w:val="18"/>
                <w:lang w:val="en-GB"/>
              </w:rPr>
            </w:pPr>
          </w:p>
        </w:tc>
        <w:tc>
          <w:tcPr>
            <w:tcW w:w="1239" w:type="dxa"/>
          </w:tcPr>
          <w:p w14:paraId="05EA8FA3" w14:textId="77777777" w:rsidR="00D657C8" w:rsidRPr="00E014D4" w:rsidRDefault="00D657C8" w:rsidP="007F7A91">
            <w:pPr>
              <w:snapToGrid w:val="0"/>
              <w:spacing w:after="0" w:line="240" w:lineRule="auto"/>
              <w:ind w:right="-68"/>
              <w:rPr>
                <w:rFonts w:ascii="Arial" w:hAnsi="Arial" w:cs="Arial"/>
                <w:b/>
                <w:bCs/>
                <w:sz w:val="18"/>
                <w:szCs w:val="18"/>
                <w:lang w:val="en-GB"/>
              </w:rPr>
            </w:pPr>
          </w:p>
          <w:p w14:paraId="7C35EF22" w14:textId="77777777" w:rsidR="008C144A" w:rsidRPr="00E014D4" w:rsidRDefault="008C144A" w:rsidP="008C144A">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not executed</w:t>
            </w:r>
          </w:p>
          <w:p w14:paraId="7D68F03A" w14:textId="77777777" w:rsidR="00D657C8" w:rsidRPr="00E014D4" w:rsidRDefault="00D657C8" w:rsidP="007F7A91">
            <w:pPr>
              <w:snapToGrid w:val="0"/>
              <w:spacing w:after="0" w:line="240" w:lineRule="auto"/>
              <w:rPr>
                <w:rFonts w:ascii="Arial" w:hAnsi="Arial" w:cs="Arial"/>
                <w:bCs/>
                <w:sz w:val="18"/>
                <w:szCs w:val="18"/>
                <w:lang w:val="en-GB"/>
              </w:rPr>
            </w:pPr>
          </w:p>
          <w:p w14:paraId="3DD4D762" w14:textId="77777777" w:rsidR="00D657C8" w:rsidRPr="00E014D4" w:rsidRDefault="00D657C8" w:rsidP="007F7A91">
            <w:pPr>
              <w:snapToGrid w:val="0"/>
              <w:spacing w:after="0" w:line="240" w:lineRule="auto"/>
              <w:ind w:right="-68"/>
              <w:rPr>
                <w:rFonts w:ascii="Arial" w:hAnsi="Arial" w:cs="Arial"/>
                <w:b/>
                <w:bCs/>
                <w:sz w:val="18"/>
                <w:szCs w:val="18"/>
                <w:lang w:val="en-GB"/>
              </w:rPr>
            </w:pPr>
          </w:p>
        </w:tc>
        <w:tc>
          <w:tcPr>
            <w:tcW w:w="1262" w:type="dxa"/>
          </w:tcPr>
          <w:p w14:paraId="29579D40" w14:textId="77777777" w:rsidR="00D657C8" w:rsidRPr="00E014D4" w:rsidRDefault="00D657C8" w:rsidP="007F7A91">
            <w:pPr>
              <w:snapToGrid w:val="0"/>
              <w:spacing w:after="0" w:line="240" w:lineRule="auto"/>
              <w:rPr>
                <w:rFonts w:ascii="Arial" w:hAnsi="Arial" w:cs="Arial"/>
                <w:bCs/>
                <w:sz w:val="18"/>
                <w:szCs w:val="18"/>
                <w:lang w:val="en-GB"/>
              </w:rPr>
            </w:pPr>
          </w:p>
          <w:p w14:paraId="21386124" w14:textId="77777777" w:rsidR="00D657C8" w:rsidRPr="00E014D4" w:rsidRDefault="00D657C8" w:rsidP="000A08DB">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0AF36119" w14:textId="77777777" w:rsidR="00D657C8" w:rsidRPr="00E014D4" w:rsidRDefault="00D657C8" w:rsidP="007F7A91">
            <w:pPr>
              <w:snapToGrid w:val="0"/>
              <w:spacing w:after="0" w:line="240" w:lineRule="auto"/>
              <w:rPr>
                <w:rFonts w:ascii="Arial" w:hAnsi="Arial" w:cs="Arial"/>
                <w:bCs/>
                <w:sz w:val="18"/>
                <w:szCs w:val="18"/>
                <w:lang w:val="en-GB"/>
              </w:rPr>
            </w:pPr>
          </w:p>
          <w:p w14:paraId="35E0A658" w14:textId="77777777" w:rsidR="00D657C8" w:rsidRPr="00E014D4" w:rsidRDefault="00D657C8" w:rsidP="007F7A91">
            <w:pPr>
              <w:snapToGrid w:val="0"/>
              <w:spacing w:after="0" w:line="240" w:lineRule="auto"/>
              <w:rPr>
                <w:rFonts w:ascii="Arial" w:hAnsi="Arial" w:cs="Arial"/>
                <w:bCs/>
                <w:sz w:val="18"/>
                <w:szCs w:val="18"/>
                <w:lang w:val="en-GB"/>
              </w:rPr>
            </w:pPr>
          </w:p>
          <w:p w14:paraId="065A4288" w14:textId="77777777" w:rsidR="00D657C8" w:rsidRPr="00E014D4" w:rsidRDefault="00D657C8" w:rsidP="007F7A91">
            <w:pPr>
              <w:snapToGrid w:val="0"/>
              <w:spacing w:after="0" w:line="240" w:lineRule="auto"/>
              <w:rPr>
                <w:rFonts w:ascii="Arial" w:hAnsi="Arial" w:cs="Arial"/>
                <w:bCs/>
                <w:sz w:val="18"/>
                <w:szCs w:val="18"/>
                <w:lang w:val="en-GB"/>
              </w:rPr>
            </w:pPr>
          </w:p>
          <w:p w14:paraId="4FB71699" w14:textId="77777777" w:rsidR="00D657C8" w:rsidRPr="00E014D4" w:rsidRDefault="00D657C8" w:rsidP="007F7A91">
            <w:pPr>
              <w:snapToGrid w:val="0"/>
              <w:spacing w:after="0" w:line="240" w:lineRule="auto"/>
              <w:rPr>
                <w:rFonts w:ascii="Arial" w:hAnsi="Arial" w:cs="Arial"/>
                <w:bCs/>
                <w:sz w:val="18"/>
                <w:szCs w:val="18"/>
                <w:lang w:val="en-GB"/>
              </w:rPr>
            </w:pPr>
          </w:p>
          <w:p w14:paraId="3DEAD874" w14:textId="77777777" w:rsidR="00D657C8" w:rsidRPr="00E014D4" w:rsidRDefault="00D657C8" w:rsidP="007F7A91">
            <w:pPr>
              <w:snapToGrid w:val="0"/>
              <w:spacing w:after="0" w:line="240" w:lineRule="auto"/>
              <w:rPr>
                <w:rFonts w:ascii="Arial" w:hAnsi="Arial" w:cs="Arial"/>
                <w:b/>
                <w:bCs/>
                <w:sz w:val="18"/>
                <w:szCs w:val="18"/>
                <w:lang w:val="en-GB"/>
              </w:rPr>
            </w:pPr>
          </w:p>
        </w:tc>
        <w:tc>
          <w:tcPr>
            <w:tcW w:w="1145" w:type="dxa"/>
            <w:shd w:val="clear" w:color="auto" w:fill="auto"/>
          </w:tcPr>
          <w:p w14:paraId="757EB10E" w14:textId="77777777" w:rsidR="00D657C8" w:rsidRPr="00E014D4" w:rsidRDefault="00D657C8" w:rsidP="007F7A91">
            <w:pPr>
              <w:snapToGrid w:val="0"/>
              <w:spacing w:after="0" w:line="240" w:lineRule="auto"/>
              <w:rPr>
                <w:rFonts w:ascii="Arial" w:hAnsi="Arial" w:cs="Arial"/>
                <w:sz w:val="18"/>
                <w:szCs w:val="18"/>
                <w:lang w:val="en-GB"/>
              </w:rPr>
            </w:pPr>
          </w:p>
          <w:p w14:paraId="185B5AE7" w14:textId="77777777" w:rsidR="00D657C8" w:rsidRPr="00E014D4" w:rsidRDefault="00D657C8" w:rsidP="007F7A91">
            <w:pPr>
              <w:snapToGrid w:val="0"/>
              <w:spacing w:after="0" w:line="240" w:lineRule="auto"/>
              <w:rPr>
                <w:rFonts w:ascii="Arial" w:hAnsi="Arial" w:cs="Arial"/>
                <w:sz w:val="18"/>
                <w:szCs w:val="18"/>
                <w:lang w:val="en-GB"/>
              </w:rPr>
            </w:pPr>
          </w:p>
        </w:tc>
        <w:tc>
          <w:tcPr>
            <w:tcW w:w="1151" w:type="dxa"/>
            <w:shd w:val="clear" w:color="auto" w:fill="auto"/>
          </w:tcPr>
          <w:p w14:paraId="03BB0A4B" w14:textId="77777777" w:rsidR="00D657C8" w:rsidRPr="00E014D4" w:rsidRDefault="00D657C8" w:rsidP="007F7A91">
            <w:pPr>
              <w:snapToGrid w:val="0"/>
              <w:spacing w:after="0" w:line="240" w:lineRule="auto"/>
              <w:rPr>
                <w:rFonts w:ascii="Arial" w:hAnsi="Arial" w:cs="Arial"/>
                <w:sz w:val="18"/>
                <w:szCs w:val="18"/>
                <w:lang w:val="en-GB"/>
              </w:rPr>
            </w:pPr>
          </w:p>
          <w:p w14:paraId="39867F77" w14:textId="77777777" w:rsidR="00D657C8" w:rsidRPr="00E014D4" w:rsidRDefault="00D657C8" w:rsidP="007F7A91">
            <w:pPr>
              <w:snapToGrid w:val="0"/>
              <w:spacing w:after="0" w:line="240" w:lineRule="auto"/>
              <w:rPr>
                <w:rFonts w:ascii="Arial" w:hAnsi="Arial" w:cs="Arial"/>
                <w:sz w:val="18"/>
                <w:szCs w:val="18"/>
                <w:lang w:val="en-GB"/>
              </w:rPr>
            </w:pPr>
          </w:p>
        </w:tc>
        <w:tc>
          <w:tcPr>
            <w:tcW w:w="1460" w:type="dxa"/>
            <w:vAlign w:val="center"/>
          </w:tcPr>
          <w:p w14:paraId="77D4D61D" w14:textId="1CA983C4" w:rsidR="00D657C8" w:rsidRPr="00E014D4" w:rsidRDefault="008C144A" w:rsidP="008C144A">
            <w:pPr>
              <w:pStyle w:val="Default"/>
              <w:rPr>
                <w:sz w:val="18"/>
                <w:szCs w:val="18"/>
                <w:lang w:val="en-GB"/>
              </w:rPr>
            </w:pPr>
            <w:r w:rsidRPr="00E014D4">
              <w:rPr>
                <w:sz w:val="18"/>
                <w:szCs w:val="18"/>
                <w:lang w:val="en-GB"/>
              </w:rPr>
              <w:t>Per cent of states with mangroves with a set of norms and guidelines for mangrove management signed and coordinated among federal, state, and municipal agencies</w:t>
            </w:r>
            <w:r w:rsidR="00D657C8" w:rsidRPr="00E014D4">
              <w:rPr>
                <w:sz w:val="18"/>
                <w:szCs w:val="18"/>
                <w:lang w:val="en-GB"/>
              </w:rPr>
              <w:t xml:space="preserve"> </w:t>
            </w:r>
          </w:p>
          <w:p w14:paraId="3B27073A" w14:textId="77777777" w:rsidR="00D657C8" w:rsidRPr="00E014D4" w:rsidRDefault="00D657C8" w:rsidP="007F7A91">
            <w:pPr>
              <w:pStyle w:val="Default"/>
              <w:rPr>
                <w:sz w:val="18"/>
                <w:szCs w:val="18"/>
                <w:lang w:val="en-GB"/>
              </w:rPr>
            </w:pPr>
          </w:p>
          <w:p w14:paraId="634D1D1A" w14:textId="7C0096C7" w:rsidR="00D657C8" w:rsidRPr="00E014D4" w:rsidRDefault="008C144A" w:rsidP="008C144A">
            <w:pPr>
              <w:snapToGrid w:val="0"/>
              <w:spacing w:after="0" w:line="240" w:lineRule="auto"/>
              <w:rPr>
                <w:rFonts w:ascii="Arial" w:hAnsi="Arial" w:cs="Arial"/>
                <w:sz w:val="18"/>
                <w:szCs w:val="18"/>
                <w:lang w:val="en-GB"/>
              </w:rPr>
            </w:pPr>
            <w:r w:rsidRPr="00E014D4">
              <w:rPr>
                <w:rFonts w:ascii="Arial" w:hAnsi="Arial" w:cs="Arial"/>
                <w:sz w:val="18"/>
                <w:szCs w:val="18"/>
                <w:lang w:val="en-GB"/>
              </w:rPr>
              <w:t>Regulatory framework and corresponding operational guidelines developed to improve management of protected areas with mangroves</w:t>
            </w:r>
          </w:p>
        </w:tc>
        <w:tc>
          <w:tcPr>
            <w:tcW w:w="803" w:type="dxa"/>
          </w:tcPr>
          <w:p w14:paraId="206250E7" w14:textId="77777777" w:rsidR="00D657C8" w:rsidRPr="00E014D4" w:rsidRDefault="00D657C8" w:rsidP="007F7A91">
            <w:pPr>
              <w:snapToGrid w:val="0"/>
              <w:spacing w:after="0" w:line="240" w:lineRule="auto"/>
              <w:jc w:val="center"/>
              <w:rPr>
                <w:rFonts w:ascii="Arial" w:hAnsi="Arial" w:cs="Arial"/>
                <w:sz w:val="18"/>
                <w:szCs w:val="18"/>
                <w:lang w:val="en-GB"/>
              </w:rPr>
            </w:pPr>
          </w:p>
          <w:p w14:paraId="76C67B51" w14:textId="77777777" w:rsidR="00D657C8" w:rsidRPr="00E014D4" w:rsidRDefault="00D657C8" w:rsidP="007F7A91">
            <w:pPr>
              <w:snapToGrid w:val="0"/>
              <w:spacing w:after="0" w:line="240" w:lineRule="auto"/>
              <w:jc w:val="center"/>
              <w:rPr>
                <w:rFonts w:ascii="Arial" w:hAnsi="Arial" w:cs="Arial"/>
                <w:sz w:val="18"/>
                <w:szCs w:val="18"/>
                <w:lang w:val="en-GB"/>
              </w:rPr>
            </w:pPr>
          </w:p>
        </w:tc>
        <w:tc>
          <w:tcPr>
            <w:tcW w:w="1942" w:type="dxa"/>
            <w:vAlign w:val="center"/>
          </w:tcPr>
          <w:p w14:paraId="3775C49E" w14:textId="0385AAE3" w:rsidR="00D657C8" w:rsidRPr="00E014D4" w:rsidRDefault="00D657C8" w:rsidP="001A1B8A">
            <w:pPr>
              <w:spacing w:after="0" w:line="240" w:lineRule="auto"/>
              <w:rPr>
                <w:rFonts w:ascii="Arial" w:hAnsi="Arial" w:cs="Arial"/>
                <w:sz w:val="18"/>
                <w:szCs w:val="18"/>
                <w:lang w:val="en-GB"/>
              </w:rPr>
            </w:pPr>
            <w:r w:rsidRPr="00E014D4">
              <w:rPr>
                <w:rFonts w:ascii="Arial" w:hAnsi="Arial" w:cs="Arial"/>
                <w:sz w:val="18"/>
                <w:szCs w:val="18"/>
                <w:lang w:val="en-GB"/>
              </w:rPr>
              <w:t xml:space="preserve">- </w:t>
            </w:r>
            <w:r w:rsidR="008C144A" w:rsidRPr="00E014D4">
              <w:rPr>
                <w:rFonts w:ascii="Arial" w:hAnsi="Arial" w:cs="Arial"/>
                <w:sz w:val="18"/>
                <w:szCs w:val="18"/>
                <w:lang w:val="en-GB"/>
              </w:rPr>
              <w:t>States with thematic chambers for mangrove regulation installed and running in boards and formal discussion forums</w:t>
            </w:r>
          </w:p>
          <w:p w14:paraId="3C04B458" w14:textId="7B51D8AC" w:rsidR="00D657C8" w:rsidRPr="00E014D4" w:rsidRDefault="00D657C8" w:rsidP="008C144A">
            <w:pPr>
              <w:pStyle w:val="Default"/>
              <w:rPr>
                <w:sz w:val="18"/>
                <w:szCs w:val="18"/>
                <w:lang w:val="en-GB"/>
              </w:rPr>
            </w:pPr>
            <w:r w:rsidRPr="00E014D4">
              <w:rPr>
                <w:sz w:val="18"/>
                <w:szCs w:val="18"/>
                <w:lang w:val="en-GB"/>
              </w:rPr>
              <w:t xml:space="preserve">- </w:t>
            </w:r>
            <w:r w:rsidR="008C144A" w:rsidRPr="00E014D4">
              <w:rPr>
                <w:sz w:val="18"/>
                <w:szCs w:val="18"/>
                <w:lang w:val="en-GB"/>
              </w:rPr>
              <w:t>Number of forums that act for the regulation of “socio-environmental resources” in mangroves</w:t>
            </w:r>
            <w:r w:rsidRPr="00E014D4">
              <w:rPr>
                <w:sz w:val="18"/>
                <w:szCs w:val="18"/>
                <w:lang w:val="en-GB"/>
              </w:rPr>
              <w:t xml:space="preserve"> </w:t>
            </w:r>
          </w:p>
          <w:p w14:paraId="1B8770BC" w14:textId="711CD5AF" w:rsidR="00D657C8" w:rsidRPr="00E014D4" w:rsidRDefault="00D657C8" w:rsidP="008C144A">
            <w:pPr>
              <w:pStyle w:val="Default"/>
              <w:rPr>
                <w:sz w:val="18"/>
                <w:szCs w:val="18"/>
                <w:lang w:val="en-GB"/>
              </w:rPr>
            </w:pPr>
            <w:r w:rsidRPr="00E014D4">
              <w:rPr>
                <w:sz w:val="18"/>
                <w:szCs w:val="18"/>
                <w:lang w:val="en-GB"/>
              </w:rPr>
              <w:t xml:space="preserve">- </w:t>
            </w:r>
            <w:r w:rsidR="008C144A" w:rsidRPr="00E014D4">
              <w:rPr>
                <w:sz w:val="18"/>
                <w:szCs w:val="18"/>
                <w:lang w:val="en-GB"/>
              </w:rPr>
              <w:t>Number of pilot areas with norms and guidelines for mangrove management created or refined</w:t>
            </w:r>
            <w:r w:rsidRPr="00E014D4">
              <w:rPr>
                <w:sz w:val="18"/>
                <w:szCs w:val="18"/>
                <w:lang w:val="en-GB"/>
              </w:rPr>
              <w:t xml:space="preserve"> </w:t>
            </w:r>
          </w:p>
          <w:p w14:paraId="35FC8AD4" w14:textId="0C54691F" w:rsidR="00D657C8" w:rsidRPr="00E014D4" w:rsidRDefault="008C144A" w:rsidP="001A1B8A">
            <w:pPr>
              <w:pStyle w:val="Default"/>
              <w:rPr>
                <w:sz w:val="18"/>
                <w:szCs w:val="18"/>
                <w:lang w:val="en-GB"/>
              </w:rPr>
            </w:pPr>
            <w:r w:rsidRPr="00E014D4">
              <w:rPr>
                <w:sz w:val="18"/>
                <w:szCs w:val="18"/>
                <w:lang w:val="en-GB"/>
              </w:rPr>
              <w:t>- Number of norms and guidelines for the regulating of utilisation of “socio-</w:t>
            </w:r>
            <w:r w:rsidR="00E014D4" w:rsidRPr="00E014D4">
              <w:rPr>
                <w:sz w:val="18"/>
                <w:szCs w:val="18"/>
                <w:lang w:val="en-GB"/>
              </w:rPr>
              <w:t>environmental</w:t>
            </w:r>
            <w:r w:rsidRPr="00E014D4">
              <w:rPr>
                <w:sz w:val="18"/>
                <w:szCs w:val="18"/>
                <w:lang w:val="en-GB"/>
              </w:rPr>
              <w:t xml:space="preserve"> resources” signed</w:t>
            </w:r>
            <w:r w:rsidR="00D657C8" w:rsidRPr="00E014D4">
              <w:rPr>
                <w:sz w:val="18"/>
                <w:szCs w:val="18"/>
                <w:lang w:val="en-GB"/>
              </w:rPr>
              <w:t xml:space="preserve"> </w:t>
            </w:r>
          </w:p>
          <w:p w14:paraId="3466B923" w14:textId="77777777" w:rsidR="00D657C8" w:rsidRPr="00E014D4" w:rsidRDefault="00D657C8" w:rsidP="001A1B8A">
            <w:pPr>
              <w:snapToGrid w:val="0"/>
              <w:spacing w:after="0" w:line="240" w:lineRule="auto"/>
              <w:rPr>
                <w:rFonts w:ascii="Arial" w:hAnsi="Arial" w:cs="Arial"/>
                <w:bCs/>
                <w:sz w:val="18"/>
                <w:szCs w:val="18"/>
                <w:lang w:val="en-GB"/>
              </w:rPr>
            </w:pPr>
          </w:p>
        </w:tc>
      </w:tr>
      <w:tr w:rsidR="00D657C8" w:rsidRPr="00E014D4" w14:paraId="031916F3" w14:textId="77777777" w:rsidTr="000A08DB">
        <w:trPr>
          <w:trHeight w:val="1158"/>
          <w:jc w:val="center"/>
        </w:trPr>
        <w:tc>
          <w:tcPr>
            <w:tcW w:w="1519" w:type="dxa"/>
            <w:vAlign w:val="center"/>
          </w:tcPr>
          <w:p w14:paraId="22F40D16" w14:textId="77777777" w:rsidR="00D657C8" w:rsidRPr="00E014D4" w:rsidRDefault="00D657C8" w:rsidP="007F7A91">
            <w:pPr>
              <w:snapToGrid w:val="0"/>
              <w:spacing w:after="0" w:line="240" w:lineRule="auto"/>
              <w:rPr>
                <w:rFonts w:ascii="Arial" w:hAnsi="Arial" w:cs="Arial"/>
                <w:b/>
                <w:bCs/>
                <w:sz w:val="18"/>
                <w:szCs w:val="18"/>
                <w:lang w:val="en-GB"/>
              </w:rPr>
            </w:pPr>
          </w:p>
          <w:p w14:paraId="63971A85" w14:textId="77777777" w:rsidR="008C144A" w:rsidRPr="00E014D4" w:rsidRDefault="00D657C8" w:rsidP="007F7A91">
            <w:pPr>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Produ</w:t>
            </w:r>
            <w:r w:rsidR="008C144A" w:rsidRPr="00E014D4">
              <w:rPr>
                <w:rFonts w:ascii="Arial" w:hAnsi="Arial" w:cs="Arial"/>
                <w:b/>
                <w:bCs/>
                <w:sz w:val="18"/>
                <w:szCs w:val="18"/>
                <w:lang w:val="en-GB"/>
              </w:rPr>
              <w:t>ct</w:t>
            </w:r>
            <w:r w:rsidRPr="00E014D4">
              <w:rPr>
                <w:rFonts w:ascii="Arial" w:hAnsi="Arial" w:cs="Arial"/>
                <w:b/>
                <w:bCs/>
                <w:sz w:val="18"/>
                <w:szCs w:val="18"/>
                <w:lang w:val="en-GB"/>
              </w:rPr>
              <w:t xml:space="preserve"> 1.2.</w:t>
            </w:r>
          </w:p>
          <w:p w14:paraId="64D26863" w14:textId="35902BB2" w:rsidR="00D657C8" w:rsidRPr="00E014D4" w:rsidRDefault="008C144A"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Institutional procedures and capacities aligned with the new regulatory framework for mangrove management and coordinated with sectorial policies</w:t>
            </w:r>
          </w:p>
          <w:p w14:paraId="76FB7DB8" w14:textId="77777777" w:rsidR="00D657C8" w:rsidRPr="00E014D4" w:rsidRDefault="00D657C8" w:rsidP="007F7A91">
            <w:pPr>
              <w:snapToGrid w:val="0"/>
              <w:spacing w:after="0" w:line="240" w:lineRule="auto"/>
              <w:rPr>
                <w:rFonts w:ascii="Arial" w:hAnsi="Arial" w:cs="Arial"/>
                <w:b/>
                <w:bCs/>
                <w:sz w:val="18"/>
                <w:szCs w:val="18"/>
                <w:lang w:val="en-GB"/>
              </w:rPr>
            </w:pPr>
          </w:p>
        </w:tc>
        <w:tc>
          <w:tcPr>
            <w:tcW w:w="2751" w:type="dxa"/>
            <w:vAlign w:val="center"/>
          </w:tcPr>
          <w:p w14:paraId="2913014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A092284" w14:textId="4C2BB488" w:rsidR="00D657C8" w:rsidRPr="00E014D4" w:rsidRDefault="00D657C8" w:rsidP="008C144A">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1.2.1. </w:t>
            </w:r>
            <w:r w:rsidR="008C144A" w:rsidRPr="00E014D4">
              <w:rPr>
                <w:rFonts w:ascii="Arial" w:hAnsi="Arial" w:cs="Arial"/>
                <w:bCs/>
                <w:sz w:val="18"/>
                <w:szCs w:val="18"/>
                <w:lang w:val="en-GB"/>
              </w:rPr>
              <w:t>Study/Evaluation on the legal and regulatory framework at the federal, state, and municipal level, relative to the use and conservation of mangroves with focus on licensing, protection, economic mechanisms, budget, among others</w:t>
            </w:r>
          </w:p>
          <w:p w14:paraId="1B7DDFE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3C73EF0" w14:textId="384506C8" w:rsidR="00D657C8" w:rsidRPr="00E014D4" w:rsidRDefault="00D657C8" w:rsidP="008C144A">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 </w:t>
            </w:r>
            <w:r w:rsidR="008C144A" w:rsidRPr="00E014D4">
              <w:rPr>
                <w:rFonts w:ascii="Arial" w:hAnsi="Arial" w:cs="Arial"/>
                <w:bCs/>
                <w:sz w:val="18"/>
                <w:szCs w:val="18"/>
                <w:lang w:val="en-GB"/>
              </w:rPr>
              <w:t xml:space="preserve">Production of material and education in the three spheres—local, state, and federal. </w:t>
            </w:r>
          </w:p>
        </w:tc>
        <w:tc>
          <w:tcPr>
            <w:tcW w:w="1401" w:type="dxa"/>
          </w:tcPr>
          <w:p w14:paraId="0DC63324" w14:textId="77777777" w:rsidR="00D657C8" w:rsidRPr="00E014D4" w:rsidRDefault="00D657C8" w:rsidP="000A08DB">
            <w:pPr>
              <w:snapToGrid w:val="0"/>
              <w:spacing w:after="0" w:line="240" w:lineRule="auto"/>
              <w:rPr>
                <w:rFonts w:ascii="Arial" w:hAnsi="Arial" w:cs="Arial"/>
                <w:bCs/>
                <w:sz w:val="18"/>
                <w:szCs w:val="18"/>
                <w:lang w:val="en-GB"/>
              </w:rPr>
            </w:pPr>
          </w:p>
          <w:p w14:paraId="5047EABE" w14:textId="701E34F7" w:rsidR="00D657C8" w:rsidRPr="00E014D4" w:rsidRDefault="008C144A" w:rsidP="000A08DB">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205559C" w14:textId="77777777" w:rsidR="00D657C8" w:rsidRPr="00E014D4" w:rsidRDefault="00D657C8" w:rsidP="000A08DB">
            <w:pPr>
              <w:snapToGrid w:val="0"/>
              <w:spacing w:after="0" w:line="240" w:lineRule="auto"/>
              <w:rPr>
                <w:rFonts w:ascii="Arial" w:hAnsi="Arial" w:cs="Arial"/>
                <w:bCs/>
                <w:sz w:val="18"/>
                <w:szCs w:val="18"/>
                <w:lang w:val="en-GB"/>
              </w:rPr>
            </w:pPr>
          </w:p>
          <w:p w14:paraId="51B232AA" w14:textId="77777777" w:rsidR="00D657C8" w:rsidRPr="00E014D4" w:rsidRDefault="00D657C8" w:rsidP="000A08DB">
            <w:pPr>
              <w:snapToGrid w:val="0"/>
              <w:spacing w:after="0" w:line="240" w:lineRule="auto"/>
              <w:rPr>
                <w:rFonts w:ascii="Arial" w:hAnsi="Arial" w:cs="Arial"/>
                <w:bCs/>
                <w:sz w:val="18"/>
                <w:szCs w:val="18"/>
                <w:lang w:val="en-GB"/>
              </w:rPr>
            </w:pPr>
          </w:p>
          <w:p w14:paraId="3C4E7A4D" w14:textId="77777777" w:rsidR="00D657C8" w:rsidRPr="00E014D4" w:rsidRDefault="00D657C8" w:rsidP="000A08DB">
            <w:pPr>
              <w:snapToGrid w:val="0"/>
              <w:spacing w:after="0" w:line="240" w:lineRule="auto"/>
              <w:rPr>
                <w:rFonts w:ascii="Arial" w:hAnsi="Arial" w:cs="Arial"/>
                <w:bCs/>
                <w:sz w:val="18"/>
                <w:szCs w:val="18"/>
                <w:lang w:val="en-GB"/>
              </w:rPr>
            </w:pPr>
          </w:p>
          <w:p w14:paraId="29B6ADF2" w14:textId="77777777" w:rsidR="00D657C8" w:rsidRPr="00E014D4" w:rsidRDefault="00D657C8" w:rsidP="000A08DB">
            <w:pPr>
              <w:snapToGrid w:val="0"/>
              <w:spacing w:after="0" w:line="240" w:lineRule="auto"/>
              <w:rPr>
                <w:rFonts w:ascii="Arial" w:hAnsi="Arial" w:cs="Arial"/>
                <w:bCs/>
                <w:sz w:val="18"/>
                <w:szCs w:val="18"/>
                <w:lang w:val="en-GB"/>
              </w:rPr>
            </w:pPr>
          </w:p>
          <w:p w14:paraId="603BEBD0" w14:textId="77777777" w:rsidR="00D657C8" w:rsidRPr="00E014D4" w:rsidRDefault="00D657C8" w:rsidP="000A08DB">
            <w:pPr>
              <w:snapToGrid w:val="0"/>
              <w:spacing w:after="0" w:line="240" w:lineRule="auto"/>
              <w:rPr>
                <w:rFonts w:ascii="Arial" w:hAnsi="Arial" w:cs="Arial"/>
                <w:bCs/>
                <w:sz w:val="18"/>
                <w:szCs w:val="18"/>
                <w:lang w:val="en-GB"/>
              </w:rPr>
            </w:pPr>
          </w:p>
          <w:p w14:paraId="75D26EAA" w14:textId="77777777" w:rsidR="00D657C8" w:rsidRPr="00E014D4" w:rsidRDefault="00D657C8" w:rsidP="000A08DB">
            <w:pPr>
              <w:snapToGrid w:val="0"/>
              <w:spacing w:after="0" w:line="240" w:lineRule="auto"/>
              <w:rPr>
                <w:rFonts w:ascii="Arial" w:hAnsi="Arial" w:cs="Arial"/>
                <w:bCs/>
                <w:sz w:val="18"/>
                <w:szCs w:val="18"/>
                <w:lang w:val="en-GB"/>
              </w:rPr>
            </w:pPr>
          </w:p>
          <w:p w14:paraId="24EC6360" w14:textId="77777777" w:rsidR="00D657C8" w:rsidRPr="00E014D4" w:rsidRDefault="00D657C8" w:rsidP="000A08DB">
            <w:pPr>
              <w:snapToGrid w:val="0"/>
              <w:spacing w:after="0" w:line="240" w:lineRule="auto"/>
              <w:rPr>
                <w:rFonts w:ascii="Arial" w:hAnsi="Arial" w:cs="Arial"/>
                <w:bCs/>
                <w:sz w:val="18"/>
                <w:szCs w:val="18"/>
                <w:lang w:val="en-GB"/>
              </w:rPr>
            </w:pPr>
          </w:p>
          <w:p w14:paraId="1BAD17D8" w14:textId="77777777" w:rsidR="00D657C8" w:rsidRPr="00E014D4" w:rsidRDefault="00D657C8" w:rsidP="000A08DB">
            <w:pPr>
              <w:snapToGrid w:val="0"/>
              <w:spacing w:after="0" w:line="240" w:lineRule="auto"/>
              <w:rPr>
                <w:rFonts w:ascii="Arial" w:hAnsi="Arial" w:cs="Arial"/>
                <w:bCs/>
                <w:sz w:val="18"/>
                <w:szCs w:val="18"/>
                <w:lang w:val="en-GB"/>
              </w:rPr>
            </w:pPr>
          </w:p>
        </w:tc>
        <w:tc>
          <w:tcPr>
            <w:tcW w:w="1345" w:type="dxa"/>
          </w:tcPr>
          <w:p w14:paraId="5A787543" w14:textId="77777777" w:rsidR="00D657C8" w:rsidRPr="00E014D4" w:rsidRDefault="00D657C8" w:rsidP="000A08DB">
            <w:pPr>
              <w:snapToGrid w:val="0"/>
              <w:spacing w:after="0" w:line="240" w:lineRule="auto"/>
              <w:rPr>
                <w:rFonts w:ascii="Arial" w:hAnsi="Arial" w:cs="Arial"/>
                <w:bCs/>
                <w:sz w:val="18"/>
                <w:szCs w:val="18"/>
                <w:lang w:val="en-GB"/>
              </w:rPr>
            </w:pPr>
          </w:p>
          <w:p w14:paraId="5A37633B" w14:textId="064DAB94" w:rsidR="00D657C8" w:rsidRPr="00E014D4" w:rsidRDefault="008C144A" w:rsidP="000A08DB">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9E6AABF" w14:textId="77777777" w:rsidR="00D657C8" w:rsidRPr="00E014D4" w:rsidRDefault="00D657C8" w:rsidP="000A08DB">
            <w:pPr>
              <w:snapToGrid w:val="0"/>
              <w:spacing w:after="0" w:line="240" w:lineRule="auto"/>
              <w:rPr>
                <w:rFonts w:ascii="Arial" w:hAnsi="Arial" w:cs="Arial"/>
                <w:bCs/>
                <w:sz w:val="18"/>
                <w:szCs w:val="18"/>
                <w:lang w:val="en-GB"/>
              </w:rPr>
            </w:pPr>
          </w:p>
          <w:p w14:paraId="413132D6" w14:textId="77777777" w:rsidR="00D657C8" w:rsidRPr="00E014D4" w:rsidRDefault="00D657C8" w:rsidP="000A08DB">
            <w:pPr>
              <w:snapToGrid w:val="0"/>
              <w:spacing w:after="0" w:line="240" w:lineRule="auto"/>
              <w:rPr>
                <w:rFonts w:ascii="Arial" w:hAnsi="Arial" w:cs="Arial"/>
                <w:bCs/>
                <w:sz w:val="18"/>
                <w:szCs w:val="18"/>
                <w:lang w:val="en-GB"/>
              </w:rPr>
            </w:pPr>
          </w:p>
          <w:p w14:paraId="1778003B" w14:textId="77777777" w:rsidR="00D657C8" w:rsidRPr="00E014D4" w:rsidRDefault="00D657C8" w:rsidP="000A08DB">
            <w:pPr>
              <w:snapToGrid w:val="0"/>
              <w:spacing w:after="0" w:line="240" w:lineRule="auto"/>
              <w:rPr>
                <w:rFonts w:ascii="Arial" w:hAnsi="Arial" w:cs="Arial"/>
                <w:bCs/>
                <w:sz w:val="18"/>
                <w:szCs w:val="18"/>
                <w:lang w:val="en-GB"/>
              </w:rPr>
            </w:pPr>
          </w:p>
          <w:p w14:paraId="71AD8BA8" w14:textId="77777777" w:rsidR="00D657C8" w:rsidRPr="00E014D4" w:rsidRDefault="00D657C8" w:rsidP="000A08DB">
            <w:pPr>
              <w:snapToGrid w:val="0"/>
              <w:spacing w:after="0" w:line="240" w:lineRule="auto"/>
              <w:rPr>
                <w:rFonts w:ascii="Arial" w:hAnsi="Arial" w:cs="Arial"/>
                <w:bCs/>
                <w:sz w:val="18"/>
                <w:szCs w:val="18"/>
                <w:lang w:val="en-GB"/>
              </w:rPr>
            </w:pPr>
          </w:p>
          <w:p w14:paraId="29D39D06" w14:textId="77777777" w:rsidR="00D657C8" w:rsidRPr="00E014D4" w:rsidRDefault="00D657C8" w:rsidP="000A08DB">
            <w:pPr>
              <w:snapToGrid w:val="0"/>
              <w:spacing w:after="0" w:line="240" w:lineRule="auto"/>
              <w:rPr>
                <w:rFonts w:ascii="Arial" w:hAnsi="Arial" w:cs="Arial"/>
                <w:bCs/>
                <w:sz w:val="18"/>
                <w:szCs w:val="18"/>
                <w:lang w:val="en-GB"/>
              </w:rPr>
            </w:pPr>
          </w:p>
          <w:p w14:paraId="363BC5B9" w14:textId="77777777" w:rsidR="00D657C8" w:rsidRPr="00E014D4" w:rsidRDefault="00D657C8" w:rsidP="000A08DB">
            <w:pPr>
              <w:snapToGrid w:val="0"/>
              <w:spacing w:after="0" w:line="240" w:lineRule="auto"/>
              <w:rPr>
                <w:rFonts w:ascii="Arial" w:hAnsi="Arial" w:cs="Arial"/>
                <w:bCs/>
                <w:sz w:val="18"/>
                <w:szCs w:val="18"/>
                <w:lang w:val="en-GB"/>
              </w:rPr>
            </w:pPr>
          </w:p>
          <w:p w14:paraId="2E1D1C2E" w14:textId="77777777" w:rsidR="00D657C8" w:rsidRPr="00E014D4" w:rsidRDefault="00D657C8" w:rsidP="000A08DB">
            <w:pPr>
              <w:snapToGrid w:val="0"/>
              <w:spacing w:after="0" w:line="240" w:lineRule="auto"/>
              <w:rPr>
                <w:rFonts w:ascii="Arial" w:hAnsi="Arial" w:cs="Arial"/>
                <w:bCs/>
                <w:sz w:val="18"/>
                <w:szCs w:val="18"/>
                <w:lang w:val="en-GB"/>
              </w:rPr>
            </w:pPr>
          </w:p>
          <w:p w14:paraId="2DCEDF9D" w14:textId="77777777" w:rsidR="00D657C8" w:rsidRPr="00E014D4" w:rsidRDefault="00D657C8" w:rsidP="000A08DB">
            <w:pPr>
              <w:snapToGrid w:val="0"/>
              <w:spacing w:after="0" w:line="240" w:lineRule="auto"/>
              <w:rPr>
                <w:rFonts w:ascii="Arial" w:hAnsi="Arial" w:cs="Arial"/>
                <w:bCs/>
                <w:sz w:val="18"/>
                <w:szCs w:val="18"/>
                <w:lang w:val="en-GB"/>
              </w:rPr>
            </w:pPr>
          </w:p>
          <w:p w14:paraId="746547C6" w14:textId="77777777" w:rsidR="00D657C8" w:rsidRPr="00E014D4" w:rsidRDefault="00D657C8" w:rsidP="000A08DB">
            <w:pPr>
              <w:snapToGrid w:val="0"/>
              <w:spacing w:after="0" w:line="240" w:lineRule="auto"/>
              <w:rPr>
                <w:rFonts w:ascii="Arial" w:hAnsi="Arial" w:cs="Arial"/>
                <w:bCs/>
                <w:sz w:val="18"/>
                <w:szCs w:val="18"/>
                <w:lang w:val="en-GB"/>
              </w:rPr>
            </w:pPr>
          </w:p>
        </w:tc>
        <w:tc>
          <w:tcPr>
            <w:tcW w:w="1239" w:type="dxa"/>
          </w:tcPr>
          <w:p w14:paraId="6C7F6A8B" w14:textId="77777777" w:rsidR="00D657C8" w:rsidRPr="00E014D4" w:rsidRDefault="00D657C8" w:rsidP="000A08DB">
            <w:pPr>
              <w:snapToGrid w:val="0"/>
              <w:spacing w:after="0" w:line="240" w:lineRule="auto"/>
              <w:rPr>
                <w:rFonts w:ascii="Arial" w:hAnsi="Arial" w:cs="Arial"/>
                <w:bCs/>
                <w:sz w:val="18"/>
                <w:szCs w:val="18"/>
                <w:lang w:val="en-GB"/>
              </w:rPr>
            </w:pPr>
          </w:p>
          <w:p w14:paraId="6F273AD3" w14:textId="2677678D" w:rsidR="00D657C8" w:rsidRPr="00E014D4" w:rsidRDefault="008C144A" w:rsidP="000A08DB">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4F0892E2" w14:textId="77777777" w:rsidR="00D657C8" w:rsidRPr="00E014D4" w:rsidRDefault="00D657C8" w:rsidP="000A08DB">
            <w:pPr>
              <w:snapToGrid w:val="0"/>
              <w:spacing w:after="0" w:line="240" w:lineRule="auto"/>
              <w:rPr>
                <w:rFonts w:ascii="Arial" w:hAnsi="Arial" w:cs="Arial"/>
                <w:bCs/>
                <w:sz w:val="18"/>
                <w:szCs w:val="18"/>
                <w:lang w:val="en-GB"/>
              </w:rPr>
            </w:pPr>
          </w:p>
        </w:tc>
        <w:tc>
          <w:tcPr>
            <w:tcW w:w="1262" w:type="dxa"/>
          </w:tcPr>
          <w:p w14:paraId="16F7C70A" w14:textId="77777777" w:rsidR="00D657C8" w:rsidRPr="00E014D4" w:rsidRDefault="00D657C8" w:rsidP="000A08DB">
            <w:pPr>
              <w:snapToGrid w:val="0"/>
              <w:spacing w:after="0" w:line="240" w:lineRule="auto"/>
              <w:rPr>
                <w:rFonts w:ascii="Arial" w:hAnsi="Arial" w:cs="Arial"/>
                <w:bCs/>
                <w:sz w:val="18"/>
                <w:szCs w:val="18"/>
                <w:lang w:val="en-GB"/>
              </w:rPr>
            </w:pPr>
          </w:p>
          <w:p w14:paraId="3A9B836E" w14:textId="77777777" w:rsidR="00D657C8" w:rsidRPr="00E014D4" w:rsidRDefault="00D657C8" w:rsidP="000A08DB">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7B0DE0A9" w14:textId="77777777" w:rsidR="00D657C8" w:rsidRPr="00E014D4" w:rsidRDefault="00D657C8" w:rsidP="000A08DB">
            <w:pPr>
              <w:snapToGrid w:val="0"/>
              <w:spacing w:after="0" w:line="240" w:lineRule="auto"/>
              <w:rPr>
                <w:rFonts w:ascii="Arial" w:hAnsi="Arial" w:cs="Arial"/>
                <w:bCs/>
                <w:sz w:val="18"/>
                <w:szCs w:val="18"/>
                <w:lang w:val="en-GB"/>
              </w:rPr>
            </w:pPr>
          </w:p>
          <w:p w14:paraId="5E709B18" w14:textId="77777777" w:rsidR="00D657C8" w:rsidRPr="00E014D4" w:rsidRDefault="00D657C8" w:rsidP="000A08DB">
            <w:pPr>
              <w:snapToGrid w:val="0"/>
              <w:spacing w:after="0" w:line="240" w:lineRule="auto"/>
              <w:rPr>
                <w:rFonts w:ascii="Arial" w:hAnsi="Arial" w:cs="Arial"/>
                <w:bCs/>
                <w:sz w:val="18"/>
                <w:szCs w:val="18"/>
                <w:lang w:val="en-GB"/>
              </w:rPr>
            </w:pPr>
          </w:p>
          <w:p w14:paraId="20FAD08C" w14:textId="77777777" w:rsidR="00D657C8" w:rsidRPr="00E014D4" w:rsidRDefault="00D657C8" w:rsidP="000A08DB">
            <w:pPr>
              <w:snapToGrid w:val="0"/>
              <w:spacing w:after="0" w:line="240" w:lineRule="auto"/>
              <w:rPr>
                <w:rFonts w:ascii="Arial" w:hAnsi="Arial" w:cs="Arial"/>
                <w:bCs/>
                <w:sz w:val="18"/>
                <w:szCs w:val="18"/>
                <w:lang w:val="en-GB"/>
              </w:rPr>
            </w:pPr>
          </w:p>
          <w:p w14:paraId="511F42C1" w14:textId="77777777" w:rsidR="00D657C8" w:rsidRPr="00E014D4" w:rsidRDefault="00D657C8" w:rsidP="000A08DB">
            <w:pPr>
              <w:snapToGrid w:val="0"/>
              <w:spacing w:after="0" w:line="240" w:lineRule="auto"/>
              <w:rPr>
                <w:rFonts w:ascii="Arial" w:hAnsi="Arial" w:cs="Arial"/>
                <w:bCs/>
                <w:sz w:val="18"/>
                <w:szCs w:val="18"/>
                <w:lang w:val="en-GB"/>
              </w:rPr>
            </w:pPr>
          </w:p>
          <w:p w14:paraId="3750D349" w14:textId="77777777" w:rsidR="00D657C8" w:rsidRPr="00E014D4" w:rsidRDefault="00D657C8" w:rsidP="000A08DB">
            <w:pPr>
              <w:snapToGrid w:val="0"/>
              <w:spacing w:after="0" w:line="240" w:lineRule="auto"/>
              <w:rPr>
                <w:rFonts w:ascii="Arial" w:hAnsi="Arial" w:cs="Arial"/>
                <w:bCs/>
                <w:sz w:val="18"/>
                <w:szCs w:val="18"/>
                <w:lang w:val="en-GB"/>
              </w:rPr>
            </w:pPr>
          </w:p>
          <w:p w14:paraId="32C663F3" w14:textId="77777777" w:rsidR="00D657C8" w:rsidRPr="00E014D4" w:rsidRDefault="00D657C8" w:rsidP="000A08DB">
            <w:pPr>
              <w:snapToGrid w:val="0"/>
              <w:spacing w:after="0" w:line="240" w:lineRule="auto"/>
              <w:rPr>
                <w:rFonts w:ascii="Arial" w:hAnsi="Arial" w:cs="Arial"/>
                <w:bCs/>
                <w:sz w:val="18"/>
                <w:szCs w:val="18"/>
                <w:lang w:val="en-GB"/>
              </w:rPr>
            </w:pPr>
          </w:p>
          <w:p w14:paraId="7FF51F3D" w14:textId="77777777" w:rsidR="00D657C8" w:rsidRPr="00E014D4" w:rsidRDefault="00D657C8" w:rsidP="000A08DB">
            <w:pPr>
              <w:snapToGrid w:val="0"/>
              <w:spacing w:after="0" w:line="240" w:lineRule="auto"/>
              <w:rPr>
                <w:rFonts w:ascii="Arial" w:hAnsi="Arial" w:cs="Arial"/>
                <w:bCs/>
                <w:sz w:val="18"/>
                <w:szCs w:val="18"/>
                <w:lang w:val="en-GB"/>
              </w:rPr>
            </w:pPr>
          </w:p>
          <w:p w14:paraId="79BC6FAD" w14:textId="77777777" w:rsidR="000A08DB" w:rsidRPr="00E014D4" w:rsidRDefault="000A08DB" w:rsidP="000A08DB">
            <w:pPr>
              <w:snapToGrid w:val="0"/>
              <w:spacing w:after="0" w:line="240" w:lineRule="auto"/>
              <w:rPr>
                <w:rFonts w:ascii="Arial" w:hAnsi="Arial" w:cs="Arial"/>
                <w:bCs/>
                <w:sz w:val="18"/>
                <w:szCs w:val="18"/>
                <w:lang w:val="en-GB"/>
              </w:rPr>
            </w:pPr>
          </w:p>
          <w:p w14:paraId="4D153E40" w14:textId="77777777" w:rsidR="000A08DB" w:rsidRPr="00E014D4" w:rsidRDefault="000A08DB" w:rsidP="000A08DB">
            <w:pPr>
              <w:snapToGrid w:val="0"/>
              <w:spacing w:after="0" w:line="240" w:lineRule="auto"/>
              <w:rPr>
                <w:rFonts w:ascii="Arial" w:hAnsi="Arial" w:cs="Arial"/>
                <w:bCs/>
                <w:sz w:val="18"/>
                <w:szCs w:val="18"/>
                <w:lang w:val="en-GB"/>
              </w:rPr>
            </w:pPr>
          </w:p>
          <w:p w14:paraId="43020793" w14:textId="77777777" w:rsidR="000A08DB" w:rsidRPr="00E014D4" w:rsidRDefault="000A08DB" w:rsidP="000A08DB">
            <w:pPr>
              <w:snapToGrid w:val="0"/>
              <w:spacing w:after="0" w:line="240" w:lineRule="auto"/>
              <w:rPr>
                <w:rFonts w:ascii="Arial" w:hAnsi="Arial" w:cs="Arial"/>
                <w:bCs/>
                <w:sz w:val="18"/>
                <w:szCs w:val="18"/>
                <w:lang w:val="en-GB"/>
              </w:rPr>
            </w:pPr>
          </w:p>
          <w:p w14:paraId="3FE96293" w14:textId="32078CEE" w:rsidR="00D657C8" w:rsidRPr="00E014D4" w:rsidRDefault="008C144A" w:rsidP="000A08DB">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w:t>
            </w:r>
          </w:p>
        </w:tc>
        <w:tc>
          <w:tcPr>
            <w:tcW w:w="1145" w:type="dxa"/>
            <w:shd w:val="clear" w:color="auto" w:fill="auto"/>
          </w:tcPr>
          <w:p w14:paraId="777788E0" w14:textId="77777777" w:rsidR="00D657C8" w:rsidRPr="00E014D4" w:rsidRDefault="00D657C8" w:rsidP="000A08DB">
            <w:pPr>
              <w:snapToGrid w:val="0"/>
              <w:spacing w:after="0" w:line="240" w:lineRule="auto"/>
              <w:rPr>
                <w:rFonts w:ascii="Arial" w:hAnsi="Arial" w:cs="Arial"/>
                <w:sz w:val="18"/>
                <w:szCs w:val="18"/>
                <w:lang w:val="en-GB"/>
              </w:rPr>
            </w:pPr>
          </w:p>
        </w:tc>
        <w:tc>
          <w:tcPr>
            <w:tcW w:w="1151" w:type="dxa"/>
            <w:shd w:val="clear" w:color="auto" w:fill="auto"/>
          </w:tcPr>
          <w:p w14:paraId="3FCAF3A9" w14:textId="77777777" w:rsidR="00D657C8" w:rsidRPr="00E014D4" w:rsidRDefault="00D657C8" w:rsidP="000A08DB">
            <w:pPr>
              <w:snapToGrid w:val="0"/>
              <w:spacing w:after="0" w:line="240" w:lineRule="auto"/>
              <w:rPr>
                <w:rFonts w:ascii="Arial" w:hAnsi="Arial" w:cs="Arial"/>
                <w:sz w:val="18"/>
                <w:szCs w:val="18"/>
                <w:lang w:val="en-GB"/>
              </w:rPr>
            </w:pPr>
          </w:p>
        </w:tc>
        <w:tc>
          <w:tcPr>
            <w:tcW w:w="1460" w:type="dxa"/>
            <w:vAlign w:val="center"/>
          </w:tcPr>
          <w:p w14:paraId="582618B7" w14:textId="1EC03C3B" w:rsidR="00D657C8" w:rsidRPr="00E014D4" w:rsidRDefault="00D657C8" w:rsidP="008C144A">
            <w:pPr>
              <w:pStyle w:val="Default"/>
              <w:rPr>
                <w:sz w:val="18"/>
                <w:szCs w:val="18"/>
                <w:lang w:val="en-GB"/>
              </w:rPr>
            </w:pPr>
            <w:r w:rsidRPr="00E014D4">
              <w:rPr>
                <w:sz w:val="18"/>
                <w:szCs w:val="18"/>
                <w:lang w:val="en-GB"/>
              </w:rPr>
              <w:t xml:space="preserve">2. </w:t>
            </w:r>
            <w:r w:rsidR="008C144A" w:rsidRPr="00E014D4">
              <w:rPr>
                <w:sz w:val="18"/>
                <w:szCs w:val="18"/>
                <w:lang w:val="en-GB"/>
              </w:rPr>
              <w:t>Existence of a special group of trained staff (from IBMA, OEMAs and/or municipal organs) able to implement and utilise the norms and regulations</w:t>
            </w:r>
          </w:p>
        </w:tc>
        <w:tc>
          <w:tcPr>
            <w:tcW w:w="803" w:type="dxa"/>
          </w:tcPr>
          <w:p w14:paraId="488EFB79" w14:textId="77777777" w:rsidR="00D657C8" w:rsidRPr="00E014D4" w:rsidRDefault="00D657C8" w:rsidP="007F7A91">
            <w:pPr>
              <w:snapToGrid w:val="0"/>
              <w:spacing w:after="0" w:line="240" w:lineRule="auto"/>
              <w:jc w:val="center"/>
              <w:rPr>
                <w:rFonts w:ascii="Arial" w:hAnsi="Arial" w:cs="Arial"/>
                <w:sz w:val="18"/>
                <w:szCs w:val="18"/>
                <w:lang w:val="en-GB"/>
              </w:rPr>
            </w:pPr>
          </w:p>
        </w:tc>
        <w:tc>
          <w:tcPr>
            <w:tcW w:w="1942" w:type="dxa"/>
            <w:vAlign w:val="center"/>
          </w:tcPr>
          <w:p w14:paraId="0CC4F5A0" w14:textId="49A5F091" w:rsidR="00D657C8" w:rsidRPr="00E014D4" w:rsidRDefault="00D657C8" w:rsidP="008C144A">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w:t>
            </w:r>
            <w:r w:rsidR="008C144A" w:rsidRPr="00E014D4">
              <w:rPr>
                <w:rFonts w:ascii="Arial" w:hAnsi="Arial" w:cs="Arial"/>
                <w:bCs/>
                <w:sz w:val="18"/>
                <w:szCs w:val="18"/>
                <w:lang w:val="en-GB"/>
              </w:rPr>
              <w:t xml:space="preserve"> Signed contracts, concluded execution for lots 3,4, and 5. Finalising Lots 1 and 2. 6 RESEX are demarcated</w:t>
            </w:r>
          </w:p>
          <w:p w14:paraId="7B0FB08C" w14:textId="77777777" w:rsidR="00D657C8" w:rsidRPr="00E014D4" w:rsidRDefault="00D657C8" w:rsidP="007F7A91">
            <w:pPr>
              <w:snapToGrid w:val="0"/>
              <w:spacing w:after="0" w:line="240" w:lineRule="auto"/>
              <w:rPr>
                <w:rFonts w:ascii="Arial" w:hAnsi="Arial" w:cs="Arial"/>
                <w:bCs/>
                <w:sz w:val="18"/>
                <w:szCs w:val="18"/>
                <w:lang w:val="en-GB"/>
              </w:rPr>
            </w:pPr>
          </w:p>
          <w:p w14:paraId="23F4D842" w14:textId="294A45D6" w:rsidR="00D657C8" w:rsidRPr="00E014D4" w:rsidRDefault="00D657C8" w:rsidP="00097DCD">
            <w:pPr>
              <w:spacing w:after="0" w:line="240" w:lineRule="auto"/>
              <w:rPr>
                <w:rFonts w:ascii="Arial" w:hAnsi="Arial" w:cs="Arial"/>
                <w:bCs/>
                <w:sz w:val="18"/>
                <w:szCs w:val="18"/>
                <w:lang w:val="en-GB"/>
              </w:rPr>
            </w:pPr>
            <w:r w:rsidRPr="00E014D4">
              <w:rPr>
                <w:rFonts w:ascii="Arial" w:hAnsi="Arial" w:cs="Arial"/>
                <w:sz w:val="18"/>
                <w:szCs w:val="18"/>
                <w:lang w:val="en-GB"/>
              </w:rPr>
              <w:t xml:space="preserve">- </w:t>
            </w:r>
            <w:r w:rsidR="00097DCD" w:rsidRPr="00E014D4">
              <w:rPr>
                <w:rFonts w:ascii="Arial" w:hAnsi="Arial" w:cs="Arial"/>
                <w:sz w:val="18"/>
                <w:szCs w:val="18"/>
                <w:lang w:val="en-GB"/>
              </w:rPr>
              <w:t>Training for staff from competent SISNAMA organs to implement and utilise norms and regulations</w:t>
            </w:r>
            <w:r w:rsidRPr="00E014D4">
              <w:rPr>
                <w:rFonts w:ascii="Arial" w:hAnsi="Arial" w:cs="Arial"/>
                <w:bCs/>
                <w:sz w:val="18"/>
                <w:szCs w:val="18"/>
                <w:lang w:val="en-GB"/>
              </w:rPr>
              <w:t>.</w:t>
            </w:r>
          </w:p>
        </w:tc>
      </w:tr>
      <w:tr w:rsidR="00D657C8" w:rsidRPr="00E014D4" w14:paraId="566B466C" w14:textId="77777777" w:rsidTr="007F7A91">
        <w:trPr>
          <w:trHeight w:val="767"/>
          <w:jc w:val="center"/>
        </w:trPr>
        <w:tc>
          <w:tcPr>
            <w:tcW w:w="1519" w:type="dxa"/>
          </w:tcPr>
          <w:p w14:paraId="749219E1" w14:textId="77777777" w:rsidR="00D657C8" w:rsidRPr="00E014D4" w:rsidRDefault="00D657C8" w:rsidP="007F7A91">
            <w:pPr>
              <w:snapToGrid w:val="0"/>
              <w:spacing w:after="0" w:line="240" w:lineRule="auto"/>
              <w:rPr>
                <w:rFonts w:ascii="Arial" w:hAnsi="Arial" w:cs="Arial"/>
                <w:b/>
                <w:bCs/>
                <w:sz w:val="18"/>
                <w:szCs w:val="18"/>
                <w:lang w:val="en-GB"/>
              </w:rPr>
            </w:pPr>
          </w:p>
          <w:p w14:paraId="080DB196" w14:textId="77777777" w:rsidR="00097DCD" w:rsidRPr="00E014D4" w:rsidRDefault="00D657C8" w:rsidP="007F7A91">
            <w:pPr>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Produ</w:t>
            </w:r>
            <w:r w:rsidR="00097DCD" w:rsidRPr="00E014D4">
              <w:rPr>
                <w:rFonts w:ascii="Arial" w:hAnsi="Arial" w:cs="Arial"/>
                <w:b/>
                <w:bCs/>
                <w:sz w:val="18"/>
                <w:szCs w:val="18"/>
                <w:lang w:val="en-GB"/>
              </w:rPr>
              <w:t>c</w:t>
            </w:r>
            <w:r w:rsidRPr="00E014D4">
              <w:rPr>
                <w:rFonts w:ascii="Arial" w:hAnsi="Arial" w:cs="Arial"/>
                <w:b/>
                <w:bCs/>
                <w:sz w:val="18"/>
                <w:szCs w:val="18"/>
                <w:lang w:val="en-GB"/>
              </w:rPr>
              <w:t xml:space="preserve">t 1.3. </w:t>
            </w:r>
          </w:p>
          <w:p w14:paraId="23F7B006" w14:textId="1D43C3A0" w:rsidR="00D657C8" w:rsidRPr="00E014D4" w:rsidRDefault="00097DCD" w:rsidP="00097DCD">
            <w:pPr>
              <w:snapToGrid w:val="0"/>
              <w:spacing w:after="0" w:line="240" w:lineRule="auto"/>
              <w:rPr>
                <w:rFonts w:ascii="Arial" w:hAnsi="Arial" w:cs="Arial"/>
                <w:sz w:val="18"/>
                <w:szCs w:val="18"/>
                <w:lang w:val="en-GB"/>
              </w:rPr>
            </w:pPr>
            <w:r w:rsidRPr="00E014D4">
              <w:rPr>
                <w:rFonts w:ascii="Arial" w:hAnsi="Arial" w:cs="Arial"/>
                <w:bCs/>
                <w:sz w:val="18"/>
                <w:szCs w:val="18"/>
                <w:lang w:val="en-GB"/>
              </w:rPr>
              <w:t>Financial strategies for management of protected areas with mangrove tested and supported by the regulatory framework</w:t>
            </w:r>
          </w:p>
          <w:p w14:paraId="70289425" w14:textId="77777777" w:rsidR="00D657C8" w:rsidRPr="00E014D4" w:rsidRDefault="00D657C8" w:rsidP="007F7A91">
            <w:pPr>
              <w:snapToGrid w:val="0"/>
              <w:spacing w:after="0" w:line="240" w:lineRule="auto"/>
              <w:rPr>
                <w:rFonts w:ascii="Arial" w:hAnsi="Arial" w:cs="Arial"/>
                <w:b/>
                <w:bCs/>
                <w:sz w:val="18"/>
                <w:szCs w:val="18"/>
                <w:lang w:val="en-GB"/>
              </w:rPr>
            </w:pPr>
          </w:p>
        </w:tc>
        <w:tc>
          <w:tcPr>
            <w:tcW w:w="2751" w:type="dxa"/>
            <w:vAlign w:val="center"/>
          </w:tcPr>
          <w:p w14:paraId="5FC8319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6531860" w14:textId="5E187838" w:rsidR="00097DCD" w:rsidRPr="00E014D4" w:rsidRDefault="000A08DB" w:rsidP="00097DCD">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1.3.1. </w:t>
            </w:r>
            <w:r w:rsidR="00097DCD" w:rsidRPr="00E014D4">
              <w:rPr>
                <w:rFonts w:ascii="Arial" w:hAnsi="Arial" w:cs="Arial"/>
                <w:bCs/>
                <w:sz w:val="18"/>
                <w:szCs w:val="18"/>
                <w:lang w:val="en-GB"/>
              </w:rPr>
              <w:t>Study and compilation of knowledge already published, or in an advanced state; such as UC management plans situated within or around the CIP APA, to help with the APA Management Plan</w:t>
            </w:r>
          </w:p>
          <w:p w14:paraId="24EE1E98" w14:textId="77777777" w:rsidR="00097DCD" w:rsidRPr="00E014D4" w:rsidRDefault="00097DCD" w:rsidP="00097DCD">
            <w:pPr>
              <w:autoSpaceDE w:val="0"/>
              <w:snapToGrid w:val="0"/>
              <w:spacing w:after="0" w:line="240" w:lineRule="auto"/>
              <w:rPr>
                <w:rFonts w:ascii="Arial" w:hAnsi="Arial" w:cs="Arial"/>
                <w:bCs/>
                <w:sz w:val="18"/>
                <w:szCs w:val="18"/>
                <w:lang w:val="en-GB"/>
              </w:rPr>
            </w:pPr>
          </w:p>
          <w:p w14:paraId="4651E44B" w14:textId="33FDA6A0" w:rsidR="00D657C8" w:rsidRPr="00E014D4" w:rsidRDefault="00D657C8" w:rsidP="00097DCD">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1.3.2. </w:t>
            </w:r>
            <w:r w:rsidR="00097DCD" w:rsidRPr="00E014D4">
              <w:rPr>
                <w:rFonts w:ascii="Arial" w:hAnsi="Arial" w:cs="Arial"/>
                <w:bCs/>
                <w:sz w:val="18"/>
                <w:szCs w:val="18"/>
                <w:lang w:val="en-GB"/>
              </w:rPr>
              <w:t>Identification gaps and hiring of additional consulting</w:t>
            </w:r>
          </w:p>
          <w:p w14:paraId="4EAFFCD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083BE0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91D673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80E431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411A26E" w14:textId="77777777" w:rsidR="00097DCD" w:rsidRPr="00E014D4" w:rsidRDefault="00D657C8" w:rsidP="00097DCD">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1.3.3. </w:t>
            </w:r>
            <w:r w:rsidR="00097DCD" w:rsidRPr="00E014D4">
              <w:rPr>
                <w:rFonts w:ascii="Arial" w:hAnsi="Arial" w:cs="Arial"/>
                <w:bCs/>
                <w:sz w:val="18"/>
                <w:szCs w:val="18"/>
                <w:lang w:val="en-GB"/>
              </w:rPr>
              <w:t>Conducting 10 training workshops for communities representing mangrove areas for participation in the management council for the CIP APA and the Mosaic Board</w:t>
            </w:r>
          </w:p>
          <w:p w14:paraId="4630781C" w14:textId="6FC28267" w:rsidR="00D657C8" w:rsidRPr="00E014D4" w:rsidRDefault="00D657C8" w:rsidP="007F7A91">
            <w:pPr>
              <w:autoSpaceDE w:val="0"/>
              <w:snapToGrid w:val="0"/>
              <w:spacing w:after="0" w:line="240" w:lineRule="auto"/>
              <w:rPr>
                <w:rFonts w:ascii="Arial" w:hAnsi="Arial" w:cs="Arial"/>
                <w:bCs/>
                <w:sz w:val="18"/>
                <w:szCs w:val="18"/>
                <w:lang w:val="en-GB"/>
              </w:rPr>
            </w:pPr>
          </w:p>
          <w:p w14:paraId="4C7CB13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66D56FD" w14:textId="3B3A6015" w:rsidR="00D657C8" w:rsidRPr="00E014D4" w:rsidRDefault="00097DCD" w:rsidP="00097DCD">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1.3.4. Developing guidelines for financial mechanisms for mangrove conservation, including guidelines for the application of the ecological ICMS, compensation and valuing funds, certification and use of governmental resources and private investments.</w:t>
            </w:r>
          </w:p>
          <w:p w14:paraId="4984C89D" w14:textId="77777777" w:rsidR="00097DCD" w:rsidRPr="00E014D4" w:rsidRDefault="00097DCD" w:rsidP="000A08DB">
            <w:pPr>
              <w:autoSpaceDE w:val="0"/>
              <w:snapToGrid w:val="0"/>
              <w:spacing w:after="0" w:line="240" w:lineRule="auto"/>
              <w:rPr>
                <w:rFonts w:ascii="Arial" w:hAnsi="Arial" w:cs="Arial"/>
                <w:bCs/>
                <w:sz w:val="18"/>
                <w:szCs w:val="18"/>
                <w:lang w:val="en-GB"/>
              </w:rPr>
            </w:pPr>
          </w:p>
          <w:p w14:paraId="061117B7" w14:textId="77777777" w:rsidR="00097DCD" w:rsidRPr="00E014D4" w:rsidRDefault="00097DCD" w:rsidP="000A08DB">
            <w:pPr>
              <w:autoSpaceDE w:val="0"/>
              <w:snapToGrid w:val="0"/>
              <w:spacing w:after="0" w:line="240" w:lineRule="auto"/>
              <w:rPr>
                <w:rFonts w:ascii="Arial" w:hAnsi="Arial" w:cs="Arial"/>
                <w:bCs/>
                <w:sz w:val="18"/>
                <w:szCs w:val="18"/>
                <w:lang w:val="en-GB"/>
              </w:rPr>
            </w:pPr>
          </w:p>
          <w:p w14:paraId="58C77170" w14:textId="77777777" w:rsidR="00097DCD" w:rsidRPr="00E014D4" w:rsidRDefault="00097DCD" w:rsidP="000A08DB">
            <w:pPr>
              <w:autoSpaceDE w:val="0"/>
              <w:snapToGrid w:val="0"/>
              <w:spacing w:after="0" w:line="240" w:lineRule="auto"/>
              <w:rPr>
                <w:rFonts w:ascii="Arial" w:hAnsi="Arial" w:cs="Arial"/>
                <w:bCs/>
                <w:sz w:val="18"/>
                <w:szCs w:val="18"/>
                <w:lang w:val="en-GB"/>
              </w:rPr>
            </w:pPr>
          </w:p>
          <w:p w14:paraId="4BAEEB58" w14:textId="00EE3B44" w:rsidR="00D657C8" w:rsidRPr="00E014D4" w:rsidRDefault="00D657C8" w:rsidP="00097DCD">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1.3.5. </w:t>
            </w:r>
            <w:r w:rsidR="00097DCD" w:rsidRPr="00E014D4">
              <w:rPr>
                <w:rFonts w:ascii="Arial" w:hAnsi="Arial" w:cs="Arial"/>
                <w:bCs/>
                <w:sz w:val="18"/>
                <w:szCs w:val="18"/>
                <w:lang w:val="en-GB"/>
              </w:rPr>
              <w:t>Studies for the valuing of mangroves in the states of MA (</w:t>
            </w:r>
            <w:r w:rsidRPr="00E014D4">
              <w:rPr>
                <w:rFonts w:ascii="Arial" w:hAnsi="Arial" w:cs="Arial"/>
                <w:bCs/>
                <w:sz w:val="18"/>
                <w:szCs w:val="18"/>
                <w:lang w:val="en-GB"/>
              </w:rPr>
              <w:t>RESEX Cururupu), B</w:t>
            </w:r>
            <w:r w:rsidR="000A08DB" w:rsidRPr="00E014D4">
              <w:rPr>
                <w:rFonts w:ascii="Arial" w:hAnsi="Arial" w:cs="Arial"/>
                <w:bCs/>
                <w:sz w:val="18"/>
                <w:szCs w:val="18"/>
                <w:lang w:val="en-GB"/>
              </w:rPr>
              <w:t>A</w:t>
            </w:r>
            <w:r w:rsidRPr="00E014D4">
              <w:rPr>
                <w:rFonts w:ascii="Arial" w:hAnsi="Arial" w:cs="Arial"/>
                <w:bCs/>
                <w:sz w:val="18"/>
                <w:szCs w:val="18"/>
                <w:lang w:val="en-GB"/>
              </w:rPr>
              <w:t xml:space="preserve"> (RESEX Iguape e Canavieiras), P</w:t>
            </w:r>
            <w:r w:rsidR="000A08DB" w:rsidRPr="00E014D4">
              <w:rPr>
                <w:rFonts w:ascii="Arial" w:hAnsi="Arial" w:cs="Arial"/>
                <w:bCs/>
                <w:sz w:val="18"/>
                <w:szCs w:val="18"/>
                <w:lang w:val="en-GB"/>
              </w:rPr>
              <w:t>I</w:t>
            </w:r>
            <w:r w:rsidRPr="00E014D4">
              <w:rPr>
                <w:rFonts w:ascii="Arial" w:hAnsi="Arial" w:cs="Arial"/>
                <w:bCs/>
                <w:sz w:val="18"/>
                <w:szCs w:val="18"/>
                <w:lang w:val="en-GB"/>
              </w:rPr>
              <w:t xml:space="preserve"> </w:t>
            </w:r>
            <w:r w:rsidR="00097DCD" w:rsidRPr="00E014D4">
              <w:rPr>
                <w:rFonts w:ascii="Arial" w:hAnsi="Arial" w:cs="Arial"/>
                <w:bCs/>
                <w:sz w:val="18"/>
                <w:szCs w:val="18"/>
                <w:lang w:val="en-GB"/>
              </w:rPr>
              <w:t>and</w:t>
            </w:r>
            <w:r w:rsidRPr="00E014D4">
              <w:rPr>
                <w:rFonts w:ascii="Arial" w:hAnsi="Arial" w:cs="Arial"/>
                <w:bCs/>
                <w:sz w:val="18"/>
                <w:szCs w:val="18"/>
                <w:lang w:val="en-GB"/>
              </w:rPr>
              <w:t xml:space="preserve"> M</w:t>
            </w:r>
            <w:r w:rsidR="000A08DB" w:rsidRPr="00E014D4">
              <w:rPr>
                <w:rFonts w:ascii="Arial" w:hAnsi="Arial" w:cs="Arial"/>
                <w:bCs/>
                <w:sz w:val="18"/>
                <w:szCs w:val="18"/>
                <w:lang w:val="en-GB"/>
              </w:rPr>
              <w:t>A</w:t>
            </w:r>
            <w:r w:rsidRPr="00E014D4">
              <w:rPr>
                <w:rFonts w:ascii="Arial" w:hAnsi="Arial" w:cs="Arial"/>
                <w:bCs/>
                <w:sz w:val="18"/>
                <w:szCs w:val="18"/>
                <w:lang w:val="en-GB"/>
              </w:rPr>
              <w:t xml:space="preserve"> (RESEX </w:t>
            </w:r>
            <w:r w:rsidR="00097DCD" w:rsidRPr="00E014D4">
              <w:rPr>
                <w:rFonts w:ascii="Arial" w:hAnsi="Arial" w:cs="Arial"/>
                <w:bCs/>
                <w:sz w:val="18"/>
                <w:szCs w:val="18"/>
                <w:lang w:val="en-GB"/>
              </w:rPr>
              <w:t xml:space="preserve">Parnaíba </w:t>
            </w:r>
            <w:r w:rsidRPr="00E014D4">
              <w:rPr>
                <w:rFonts w:ascii="Arial" w:hAnsi="Arial" w:cs="Arial"/>
                <w:bCs/>
                <w:sz w:val="18"/>
                <w:szCs w:val="18"/>
                <w:lang w:val="en-GB"/>
              </w:rPr>
              <w:t xml:space="preserve">Delta), </w:t>
            </w:r>
            <w:r w:rsidR="00097DCD" w:rsidRPr="00E014D4">
              <w:rPr>
                <w:rFonts w:ascii="Arial" w:hAnsi="Arial" w:cs="Arial"/>
                <w:bCs/>
                <w:sz w:val="18"/>
                <w:szCs w:val="18"/>
                <w:lang w:val="en-GB"/>
              </w:rPr>
              <w:t>to support the creation of strategies for financing and general recommendations on PA regulations of mangroves that were successful in other countries</w:t>
            </w:r>
            <w:r w:rsidRPr="00E014D4">
              <w:rPr>
                <w:rFonts w:ascii="Arial" w:hAnsi="Arial" w:cs="Arial"/>
                <w:bCs/>
                <w:sz w:val="18"/>
                <w:szCs w:val="18"/>
                <w:lang w:val="en-GB"/>
              </w:rPr>
              <w:t>.</w:t>
            </w:r>
          </w:p>
        </w:tc>
        <w:tc>
          <w:tcPr>
            <w:tcW w:w="1401" w:type="dxa"/>
            <w:vAlign w:val="center"/>
          </w:tcPr>
          <w:p w14:paraId="10877B1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889FF51" w14:textId="4AE3BF46"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211497B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E0D711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4B96EB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8D9C5D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5869A2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D245D47" w14:textId="77777777" w:rsidR="000A08DB" w:rsidRPr="00E014D4" w:rsidRDefault="000A08DB" w:rsidP="00097DCD">
            <w:pPr>
              <w:snapToGrid w:val="0"/>
              <w:spacing w:after="0" w:line="240" w:lineRule="auto"/>
              <w:rPr>
                <w:rFonts w:ascii="Arial" w:hAnsi="Arial" w:cs="Arial"/>
                <w:bCs/>
                <w:sz w:val="18"/>
                <w:szCs w:val="18"/>
                <w:lang w:val="en-GB"/>
              </w:rPr>
            </w:pPr>
          </w:p>
          <w:p w14:paraId="071B4DC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D829A3D" w14:textId="5DDF1D40"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5663E7A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1BBF00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1F4130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B8A251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DBDDCB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7CA2263" w14:textId="447A2090"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2096272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B69C2E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3665AA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8AF95F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31A4AB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2B19B6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2A3DCD1" w14:textId="77777777" w:rsidR="000A08DB" w:rsidRPr="00E014D4" w:rsidRDefault="000A08DB" w:rsidP="007F7A91">
            <w:pPr>
              <w:snapToGrid w:val="0"/>
              <w:spacing w:after="0" w:line="240" w:lineRule="auto"/>
              <w:jc w:val="center"/>
              <w:rPr>
                <w:rFonts w:ascii="Arial" w:hAnsi="Arial" w:cs="Arial"/>
                <w:bCs/>
                <w:sz w:val="18"/>
                <w:szCs w:val="18"/>
                <w:lang w:val="en-GB"/>
              </w:rPr>
            </w:pPr>
          </w:p>
          <w:p w14:paraId="235B1751" w14:textId="4735D622"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789A4CA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27B6E6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447F14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700655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53DBDE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CAB69A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701665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BBEF6CF" w14:textId="77777777" w:rsidR="000A08DB" w:rsidRPr="00E014D4" w:rsidRDefault="000A08DB" w:rsidP="007F7A91">
            <w:pPr>
              <w:snapToGrid w:val="0"/>
              <w:spacing w:after="0" w:line="240" w:lineRule="auto"/>
              <w:jc w:val="center"/>
              <w:rPr>
                <w:rFonts w:ascii="Arial" w:hAnsi="Arial" w:cs="Arial"/>
                <w:bCs/>
                <w:sz w:val="18"/>
                <w:szCs w:val="18"/>
                <w:lang w:val="en-GB"/>
              </w:rPr>
            </w:pPr>
          </w:p>
          <w:p w14:paraId="280F44A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CCAAD1C" w14:textId="6E158A78"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36600C9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DCF318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0ACD95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21BE19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2AAFE2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4E602C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70469F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F634B3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F48F57E"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345" w:type="dxa"/>
            <w:vAlign w:val="center"/>
          </w:tcPr>
          <w:p w14:paraId="7CFE8FF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CE571C9" w14:textId="3E0B5AE4"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194B067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E43998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266E1B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FEEBA9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91E72D1" w14:textId="77777777" w:rsidR="000A08DB" w:rsidRPr="00E014D4" w:rsidRDefault="000A08DB" w:rsidP="00097DCD">
            <w:pPr>
              <w:snapToGrid w:val="0"/>
              <w:spacing w:after="0" w:line="240" w:lineRule="auto"/>
              <w:rPr>
                <w:rFonts w:ascii="Arial" w:hAnsi="Arial" w:cs="Arial"/>
                <w:bCs/>
                <w:sz w:val="18"/>
                <w:szCs w:val="18"/>
                <w:lang w:val="en-GB"/>
              </w:rPr>
            </w:pPr>
          </w:p>
          <w:p w14:paraId="5027AC3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D07AB14" w14:textId="596E352D"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executed</w:t>
            </w:r>
          </w:p>
          <w:p w14:paraId="4A3AEEF7" w14:textId="25F66C5A" w:rsidR="00D657C8" w:rsidRPr="00E014D4" w:rsidRDefault="00D657C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r w:rsidR="00B006B8" w:rsidRPr="00E014D4">
              <w:rPr>
                <w:rFonts w:ascii="Arial" w:hAnsi="Arial" w:cs="Arial"/>
                <w:bCs/>
                <w:sz w:val="18"/>
                <w:szCs w:val="18"/>
                <w:lang w:val="en-GB"/>
              </w:rPr>
              <w:t xml:space="preserve">planning workshop integrated into </w:t>
            </w:r>
            <w:r w:rsidRPr="00E014D4">
              <w:rPr>
                <w:rFonts w:ascii="Arial" w:hAnsi="Arial" w:cs="Arial"/>
                <w:bCs/>
                <w:sz w:val="18"/>
                <w:szCs w:val="18"/>
                <w:lang w:val="en-GB"/>
              </w:rPr>
              <w:t>APA CIP)</w:t>
            </w:r>
          </w:p>
          <w:p w14:paraId="3CE3D26A" w14:textId="77777777" w:rsidR="00D657C8" w:rsidRPr="00E014D4" w:rsidRDefault="00D657C8" w:rsidP="00B006B8">
            <w:pPr>
              <w:snapToGrid w:val="0"/>
              <w:spacing w:after="0" w:line="240" w:lineRule="auto"/>
              <w:rPr>
                <w:rFonts w:ascii="Arial" w:hAnsi="Arial" w:cs="Arial"/>
                <w:bCs/>
                <w:sz w:val="18"/>
                <w:szCs w:val="18"/>
                <w:lang w:val="en-GB"/>
              </w:rPr>
            </w:pPr>
          </w:p>
          <w:p w14:paraId="0B0BF365" w14:textId="352C3500"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648516B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0C5976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74EA00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E5E740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895121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9E30FDD" w14:textId="77777777" w:rsidR="000A08DB" w:rsidRPr="00E014D4" w:rsidRDefault="000A08DB" w:rsidP="007F7A91">
            <w:pPr>
              <w:snapToGrid w:val="0"/>
              <w:spacing w:after="0" w:line="240" w:lineRule="auto"/>
              <w:jc w:val="center"/>
              <w:rPr>
                <w:rFonts w:ascii="Arial" w:hAnsi="Arial" w:cs="Arial"/>
                <w:bCs/>
                <w:sz w:val="18"/>
                <w:szCs w:val="18"/>
                <w:lang w:val="en-GB"/>
              </w:rPr>
            </w:pPr>
          </w:p>
          <w:p w14:paraId="36E4442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07D2829" w14:textId="77777777" w:rsidR="00B006B8" w:rsidRPr="00E014D4" w:rsidRDefault="00B006B8" w:rsidP="00B006B8">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201C31D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4B169D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5370BD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BCD242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7F17E4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6856E6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7E89F9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23F0C3E" w14:textId="77777777" w:rsidR="000A08DB" w:rsidRPr="00E014D4" w:rsidRDefault="000A08DB" w:rsidP="007F7A91">
            <w:pPr>
              <w:snapToGrid w:val="0"/>
              <w:spacing w:after="0" w:line="240" w:lineRule="auto"/>
              <w:jc w:val="center"/>
              <w:rPr>
                <w:rFonts w:ascii="Arial" w:hAnsi="Arial" w:cs="Arial"/>
                <w:bCs/>
                <w:sz w:val="18"/>
                <w:szCs w:val="18"/>
                <w:lang w:val="en-GB"/>
              </w:rPr>
            </w:pPr>
          </w:p>
          <w:p w14:paraId="57C57CB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C7A69D0" w14:textId="77777777" w:rsidR="00B006B8" w:rsidRPr="00E014D4" w:rsidRDefault="00B006B8" w:rsidP="00B006B8">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0A93BA4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05D0B7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C8E4C8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A1B48B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3C059D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5432EAD"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D6264B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2BE66F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D820634"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239" w:type="dxa"/>
          </w:tcPr>
          <w:p w14:paraId="5034A9F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F6967F6" w14:textId="108F2BA1"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executed</w:t>
            </w:r>
          </w:p>
          <w:p w14:paraId="59C60C2D"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DCE02F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353EDA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5D0330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F42387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A7DCC9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71E3A50" w14:textId="77777777" w:rsidR="000A08DB" w:rsidRPr="00E014D4" w:rsidRDefault="000A08DB" w:rsidP="007F7A91">
            <w:pPr>
              <w:snapToGrid w:val="0"/>
              <w:spacing w:after="0" w:line="240" w:lineRule="auto"/>
              <w:jc w:val="center"/>
              <w:rPr>
                <w:rFonts w:ascii="Arial" w:hAnsi="Arial" w:cs="Arial"/>
                <w:bCs/>
                <w:sz w:val="18"/>
                <w:szCs w:val="18"/>
                <w:lang w:val="en-GB"/>
              </w:rPr>
            </w:pPr>
          </w:p>
          <w:p w14:paraId="7DAFBBCB" w14:textId="77777777" w:rsidR="00D657C8" w:rsidRPr="00E014D4" w:rsidRDefault="00D657C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59C4457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9A8F31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181A60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5CBF02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BC8E12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1E0EDA5" w14:textId="5FB80276" w:rsidR="00D657C8" w:rsidRPr="00E014D4" w:rsidRDefault="00B006B8" w:rsidP="00B006B8">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0D09C36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A9A5F4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F45C8E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33878B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87CE76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AC6B7E8" w14:textId="338D35C0"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r w:rsidR="00D657C8" w:rsidRPr="00E014D4">
              <w:rPr>
                <w:rFonts w:ascii="Arial" w:hAnsi="Arial" w:cs="Arial"/>
                <w:bCs/>
                <w:sz w:val="18"/>
                <w:szCs w:val="18"/>
                <w:lang w:val="en-GB"/>
              </w:rPr>
              <w:t xml:space="preserve"> (TDR </w:t>
            </w:r>
            <w:r w:rsidRPr="00E014D4">
              <w:rPr>
                <w:rFonts w:ascii="Arial" w:hAnsi="Arial" w:cs="Arial"/>
                <w:bCs/>
                <w:sz w:val="18"/>
                <w:szCs w:val="18"/>
                <w:lang w:val="en-GB"/>
              </w:rPr>
              <w:t>Sustainability</w:t>
            </w:r>
            <w:r w:rsidR="00D657C8" w:rsidRPr="00E014D4">
              <w:rPr>
                <w:rFonts w:ascii="Arial" w:hAnsi="Arial" w:cs="Arial"/>
                <w:bCs/>
                <w:sz w:val="18"/>
                <w:szCs w:val="18"/>
                <w:lang w:val="en-GB"/>
              </w:rPr>
              <w:t>)</w:t>
            </w:r>
          </w:p>
          <w:p w14:paraId="248A166D"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08B109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208452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251A9E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1F000B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A34EC67" w14:textId="77777777" w:rsidR="00B006B8" w:rsidRPr="00E014D4" w:rsidRDefault="00B006B8" w:rsidP="007F7A91">
            <w:pPr>
              <w:snapToGrid w:val="0"/>
              <w:spacing w:after="0" w:line="240" w:lineRule="auto"/>
              <w:jc w:val="center"/>
              <w:rPr>
                <w:rFonts w:ascii="Arial" w:hAnsi="Arial" w:cs="Arial"/>
                <w:bCs/>
                <w:sz w:val="18"/>
                <w:szCs w:val="18"/>
                <w:lang w:val="en-GB"/>
              </w:rPr>
            </w:pPr>
          </w:p>
          <w:p w14:paraId="4B5DF2F9" w14:textId="77777777" w:rsidR="00B006B8" w:rsidRPr="00E014D4" w:rsidRDefault="00B006B8" w:rsidP="007F7A91">
            <w:pPr>
              <w:snapToGrid w:val="0"/>
              <w:spacing w:after="0" w:line="240" w:lineRule="auto"/>
              <w:jc w:val="center"/>
              <w:rPr>
                <w:rFonts w:ascii="Arial" w:hAnsi="Arial" w:cs="Arial"/>
                <w:bCs/>
                <w:sz w:val="18"/>
                <w:szCs w:val="18"/>
                <w:lang w:val="en-GB"/>
              </w:rPr>
            </w:pPr>
          </w:p>
          <w:p w14:paraId="5F589212" w14:textId="6BA814DA"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63E8A6B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F507CB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DCD683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C233FC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F52614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66AAC2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55BE3A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1389AE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39BCD6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B241D26"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262" w:type="dxa"/>
            <w:vAlign w:val="center"/>
          </w:tcPr>
          <w:p w14:paraId="737EFE5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9EF3626" w14:textId="77777777" w:rsidR="00D657C8" w:rsidRPr="00E014D4" w:rsidRDefault="00D657C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18FD500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8F32E6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447D87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3475BA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3936E5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9FC7ED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69B787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5685B91" w14:textId="77777777" w:rsidR="000A08DB" w:rsidRPr="00E014D4" w:rsidRDefault="000A08DB" w:rsidP="007F7A91">
            <w:pPr>
              <w:snapToGrid w:val="0"/>
              <w:spacing w:after="0" w:line="240" w:lineRule="auto"/>
              <w:jc w:val="center"/>
              <w:rPr>
                <w:rFonts w:ascii="Arial" w:hAnsi="Arial" w:cs="Arial"/>
                <w:bCs/>
                <w:sz w:val="18"/>
                <w:szCs w:val="18"/>
                <w:lang w:val="en-GB"/>
              </w:rPr>
            </w:pPr>
          </w:p>
          <w:p w14:paraId="6F8DC5AE" w14:textId="77777777" w:rsidR="00D657C8" w:rsidRPr="00E014D4" w:rsidRDefault="00D657C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2CE595A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EAB01C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171296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D4D5DA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FDC14A0" w14:textId="77777777" w:rsidR="00D657C8" w:rsidRPr="00E014D4" w:rsidRDefault="00D657C8" w:rsidP="00B006B8">
            <w:pPr>
              <w:snapToGrid w:val="0"/>
              <w:spacing w:after="0" w:line="240" w:lineRule="auto"/>
              <w:rPr>
                <w:rFonts w:ascii="Arial" w:hAnsi="Arial" w:cs="Arial"/>
                <w:bCs/>
                <w:sz w:val="18"/>
                <w:szCs w:val="18"/>
                <w:lang w:val="en-GB"/>
              </w:rPr>
            </w:pPr>
          </w:p>
          <w:p w14:paraId="69102A78" w14:textId="7F6268E4"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w:t>
            </w:r>
          </w:p>
          <w:p w14:paraId="2C3A309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F67A38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5F9E14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E44ACE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BA9C54D"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B02FB68" w14:textId="77777777" w:rsidR="000A08DB" w:rsidRPr="00E014D4" w:rsidRDefault="000A08DB" w:rsidP="007F7A91">
            <w:pPr>
              <w:snapToGrid w:val="0"/>
              <w:spacing w:after="0" w:line="240" w:lineRule="auto"/>
              <w:jc w:val="center"/>
              <w:rPr>
                <w:rFonts w:ascii="Arial" w:hAnsi="Arial" w:cs="Arial"/>
                <w:bCs/>
                <w:sz w:val="18"/>
                <w:szCs w:val="18"/>
                <w:lang w:val="en-GB"/>
              </w:rPr>
            </w:pPr>
          </w:p>
          <w:p w14:paraId="5C7395D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948BA90" w14:textId="07A97A60" w:rsidR="00D657C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w:t>
            </w:r>
          </w:p>
          <w:p w14:paraId="562A1581" w14:textId="2429C16B" w:rsidR="00D657C8" w:rsidRPr="00E014D4" w:rsidRDefault="00D657C8" w:rsidP="007F7A91">
            <w:pPr>
              <w:snapToGrid w:val="0"/>
              <w:spacing w:after="0" w:line="240" w:lineRule="auto"/>
              <w:ind w:left="-56" w:right="-82"/>
              <w:rPr>
                <w:rFonts w:ascii="Arial" w:hAnsi="Arial" w:cs="Arial"/>
                <w:bCs/>
                <w:sz w:val="18"/>
                <w:szCs w:val="18"/>
                <w:lang w:val="en-GB"/>
              </w:rPr>
            </w:pPr>
            <w:r w:rsidRPr="00E014D4">
              <w:rPr>
                <w:rFonts w:ascii="Arial" w:hAnsi="Arial" w:cs="Arial"/>
                <w:bCs/>
                <w:sz w:val="18"/>
                <w:szCs w:val="18"/>
                <w:lang w:val="en-GB"/>
              </w:rPr>
              <w:t xml:space="preserve"> (TDR </w:t>
            </w:r>
            <w:r w:rsidR="00B006B8" w:rsidRPr="00E014D4">
              <w:rPr>
                <w:rFonts w:ascii="Arial" w:hAnsi="Arial" w:cs="Arial"/>
                <w:bCs/>
                <w:sz w:val="18"/>
                <w:szCs w:val="18"/>
                <w:lang w:val="en-GB"/>
              </w:rPr>
              <w:t>Sustainability</w:t>
            </w:r>
            <w:r w:rsidRPr="00E014D4">
              <w:rPr>
                <w:rFonts w:ascii="Arial" w:hAnsi="Arial" w:cs="Arial"/>
                <w:bCs/>
                <w:sz w:val="18"/>
                <w:szCs w:val="18"/>
                <w:lang w:val="en-GB"/>
              </w:rPr>
              <w:t>)</w:t>
            </w:r>
          </w:p>
          <w:p w14:paraId="2787E4F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368595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537FE2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01DE3B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5B5397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469A81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461CB0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0EDEFD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395BBB8" w14:textId="73165634" w:rsidR="00B006B8" w:rsidRPr="00E014D4" w:rsidRDefault="00B006B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tc>
        <w:tc>
          <w:tcPr>
            <w:tcW w:w="1145" w:type="dxa"/>
            <w:vAlign w:val="center"/>
          </w:tcPr>
          <w:p w14:paraId="224F23F0" w14:textId="77777777" w:rsidR="00D657C8" w:rsidRPr="00E014D4" w:rsidRDefault="00D657C8" w:rsidP="007F7A91">
            <w:pPr>
              <w:snapToGrid w:val="0"/>
              <w:spacing w:after="0" w:line="240" w:lineRule="auto"/>
              <w:jc w:val="right"/>
              <w:rPr>
                <w:rFonts w:ascii="Arial" w:hAnsi="Arial" w:cs="Arial"/>
                <w:sz w:val="18"/>
                <w:szCs w:val="18"/>
                <w:lang w:val="en-GB"/>
              </w:rPr>
            </w:pPr>
          </w:p>
          <w:p w14:paraId="51227A77" w14:textId="77777777" w:rsidR="00D657C8" w:rsidRPr="00E014D4" w:rsidRDefault="00D657C8" w:rsidP="007F7A91">
            <w:pPr>
              <w:snapToGrid w:val="0"/>
              <w:spacing w:after="0" w:line="240" w:lineRule="auto"/>
              <w:jc w:val="right"/>
              <w:rPr>
                <w:rFonts w:ascii="Arial" w:hAnsi="Arial" w:cs="Arial"/>
                <w:sz w:val="18"/>
                <w:szCs w:val="18"/>
                <w:lang w:val="en-GB"/>
              </w:rPr>
            </w:pPr>
            <w:r w:rsidRPr="00E014D4">
              <w:rPr>
                <w:rFonts w:ascii="Arial" w:hAnsi="Arial" w:cs="Arial"/>
                <w:sz w:val="18"/>
                <w:szCs w:val="18"/>
                <w:lang w:val="en-GB"/>
              </w:rPr>
              <w:t>53,000</w:t>
            </w:r>
          </w:p>
          <w:p w14:paraId="32C0FDA0" w14:textId="77777777" w:rsidR="00D657C8" w:rsidRPr="00E014D4" w:rsidRDefault="00D657C8" w:rsidP="007F7A91">
            <w:pPr>
              <w:snapToGrid w:val="0"/>
              <w:spacing w:after="0" w:line="240" w:lineRule="auto"/>
              <w:jc w:val="right"/>
              <w:rPr>
                <w:rFonts w:ascii="Arial" w:hAnsi="Arial" w:cs="Arial"/>
                <w:sz w:val="18"/>
                <w:szCs w:val="18"/>
                <w:lang w:val="en-GB"/>
              </w:rPr>
            </w:pPr>
          </w:p>
          <w:p w14:paraId="30CEA729" w14:textId="77777777" w:rsidR="00D657C8" w:rsidRPr="00E014D4" w:rsidRDefault="00D657C8" w:rsidP="007F7A91">
            <w:pPr>
              <w:snapToGrid w:val="0"/>
              <w:spacing w:after="0" w:line="240" w:lineRule="auto"/>
              <w:jc w:val="right"/>
              <w:rPr>
                <w:rFonts w:ascii="Arial" w:hAnsi="Arial" w:cs="Arial"/>
                <w:sz w:val="18"/>
                <w:szCs w:val="18"/>
                <w:lang w:val="en-GB"/>
              </w:rPr>
            </w:pPr>
          </w:p>
          <w:p w14:paraId="02EFA70A" w14:textId="77777777" w:rsidR="00D657C8" w:rsidRPr="00E014D4" w:rsidRDefault="00D657C8" w:rsidP="007F7A91">
            <w:pPr>
              <w:snapToGrid w:val="0"/>
              <w:spacing w:after="0" w:line="240" w:lineRule="auto"/>
              <w:jc w:val="right"/>
              <w:rPr>
                <w:rFonts w:ascii="Arial" w:hAnsi="Arial" w:cs="Arial"/>
                <w:sz w:val="18"/>
                <w:szCs w:val="18"/>
                <w:lang w:val="en-GB"/>
              </w:rPr>
            </w:pPr>
          </w:p>
          <w:p w14:paraId="3EE7E7A0" w14:textId="77777777" w:rsidR="00D657C8" w:rsidRPr="00E014D4" w:rsidRDefault="00D657C8" w:rsidP="007F7A91">
            <w:pPr>
              <w:snapToGrid w:val="0"/>
              <w:spacing w:after="0" w:line="240" w:lineRule="auto"/>
              <w:jc w:val="right"/>
              <w:rPr>
                <w:rFonts w:ascii="Arial" w:hAnsi="Arial" w:cs="Arial"/>
                <w:sz w:val="18"/>
                <w:szCs w:val="18"/>
                <w:lang w:val="en-GB"/>
              </w:rPr>
            </w:pPr>
          </w:p>
          <w:p w14:paraId="61ADB96C" w14:textId="77777777" w:rsidR="00D657C8" w:rsidRPr="00E014D4" w:rsidRDefault="00D657C8" w:rsidP="007F7A91">
            <w:pPr>
              <w:snapToGrid w:val="0"/>
              <w:spacing w:after="0" w:line="240" w:lineRule="auto"/>
              <w:jc w:val="right"/>
              <w:rPr>
                <w:rFonts w:ascii="Arial" w:hAnsi="Arial" w:cs="Arial"/>
                <w:sz w:val="18"/>
                <w:szCs w:val="18"/>
                <w:lang w:val="en-GB"/>
              </w:rPr>
            </w:pPr>
          </w:p>
          <w:p w14:paraId="60AF3BF9" w14:textId="77777777" w:rsidR="00D657C8" w:rsidRPr="00E014D4" w:rsidRDefault="00D657C8" w:rsidP="00097DCD">
            <w:pPr>
              <w:snapToGrid w:val="0"/>
              <w:spacing w:after="0" w:line="240" w:lineRule="auto"/>
              <w:rPr>
                <w:rFonts w:ascii="Arial" w:hAnsi="Arial" w:cs="Arial"/>
                <w:sz w:val="18"/>
                <w:szCs w:val="18"/>
                <w:lang w:val="en-GB"/>
              </w:rPr>
            </w:pPr>
          </w:p>
          <w:p w14:paraId="3D9CB432" w14:textId="77777777" w:rsidR="000A08DB" w:rsidRPr="00E014D4" w:rsidRDefault="000A08DB" w:rsidP="007F7A91">
            <w:pPr>
              <w:snapToGrid w:val="0"/>
              <w:spacing w:after="0" w:line="240" w:lineRule="auto"/>
              <w:jc w:val="right"/>
              <w:rPr>
                <w:rFonts w:ascii="Arial" w:hAnsi="Arial" w:cs="Arial"/>
                <w:sz w:val="18"/>
                <w:szCs w:val="18"/>
                <w:lang w:val="en-GB"/>
              </w:rPr>
            </w:pPr>
          </w:p>
          <w:p w14:paraId="3FB9BBDB" w14:textId="77777777" w:rsidR="00D657C8" w:rsidRPr="00E014D4" w:rsidRDefault="00D657C8" w:rsidP="007F7A91">
            <w:pPr>
              <w:snapToGrid w:val="0"/>
              <w:spacing w:after="0" w:line="240" w:lineRule="auto"/>
              <w:jc w:val="right"/>
              <w:rPr>
                <w:rFonts w:ascii="Arial" w:hAnsi="Arial" w:cs="Arial"/>
                <w:sz w:val="18"/>
                <w:szCs w:val="18"/>
                <w:lang w:val="en-GB"/>
              </w:rPr>
            </w:pPr>
          </w:p>
          <w:p w14:paraId="5368844B" w14:textId="77777777" w:rsidR="00D657C8" w:rsidRPr="00E014D4" w:rsidRDefault="00D657C8" w:rsidP="007F7A91">
            <w:pPr>
              <w:snapToGrid w:val="0"/>
              <w:spacing w:after="0" w:line="240" w:lineRule="auto"/>
              <w:jc w:val="right"/>
              <w:rPr>
                <w:rFonts w:ascii="Arial" w:hAnsi="Arial" w:cs="Arial"/>
                <w:sz w:val="18"/>
                <w:szCs w:val="18"/>
                <w:lang w:val="en-GB"/>
              </w:rPr>
            </w:pPr>
            <w:r w:rsidRPr="00E014D4">
              <w:rPr>
                <w:rFonts w:ascii="Arial" w:hAnsi="Arial" w:cs="Arial"/>
                <w:sz w:val="18"/>
                <w:szCs w:val="18"/>
                <w:lang w:val="en-GB"/>
              </w:rPr>
              <w:t>49,500</w:t>
            </w:r>
          </w:p>
          <w:p w14:paraId="6BA812E0" w14:textId="77777777" w:rsidR="00D657C8" w:rsidRPr="00E014D4" w:rsidRDefault="00D657C8" w:rsidP="007F7A91">
            <w:pPr>
              <w:snapToGrid w:val="0"/>
              <w:spacing w:after="0" w:line="240" w:lineRule="auto"/>
              <w:jc w:val="right"/>
              <w:rPr>
                <w:rFonts w:ascii="Arial" w:hAnsi="Arial" w:cs="Arial"/>
                <w:sz w:val="18"/>
                <w:szCs w:val="18"/>
                <w:lang w:val="en-GB"/>
              </w:rPr>
            </w:pPr>
          </w:p>
          <w:p w14:paraId="29E90F37" w14:textId="77777777" w:rsidR="00D657C8" w:rsidRPr="00E014D4" w:rsidRDefault="00D657C8" w:rsidP="007F7A91">
            <w:pPr>
              <w:snapToGrid w:val="0"/>
              <w:spacing w:after="0" w:line="240" w:lineRule="auto"/>
              <w:jc w:val="right"/>
              <w:rPr>
                <w:rFonts w:ascii="Arial" w:hAnsi="Arial" w:cs="Arial"/>
                <w:sz w:val="18"/>
                <w:szCs w:val="18"/>
                <w:lang w:val="en-GB"/>
              </w:rPr>
            </w:pPr>
          </w:p>
          <w:p w14:paraId="6CF983EC" w14:textId="77777777" w:rsidR="00D657C8" w:rsidRPr="00E014D4" w:rsidRDefault="00D657C8" w:rsidP="007F7A91">
            <w:pPr>
              <w:snapToGrid w:val="0"/>
              <w:spacing w:after="0" w:line="240" w:lineRule="auto"/>
              <w:jc w:val="right"/>
              <w:rPr>
                <w:rFonts w:ascii="Arial" w:hAnsi="Arial" w:cs="Arial"/>
                <w:sz w:val="18"/>
                <w:szCs w:val="18"/>
                <w:lang w:val="en-GB"/>
              </w:rPr>
            </w:pPr>
          </w:p>
          <w:p w14:paraId="3B46F7DC" w14:textId="77777777" w:rsidR="00D657C8" w:rsidRPr="00E014D4" w:rsidRDefault="00D657C8" w:rsidP="007F7A91">
            <w:pPr>
              <w:snapToGrid w:val="0"/>
              <w:spacing w:after="0" w:line="240" w:lineRule="auto"/>
              <w:jc w:val="right"/>
              <w:rPr>
                <w:rFonts w:ascii="Arial" w:hAnsi="Arial" w:cs="Arial"/>
                <w:sz w:val="18"/>
                <w:szCs w:val="18"/>
                <w:lang w:val="en-GB"/>
              </w:rPr>
            </w:pPr>
          </w:p>
          <w:p w14:paraId="2C9F87F8" w14:textId="77777777" w:rsidR="00D657C8" w:rsidRPr="00E014D4" w:rsidRDefault="00D657C8" w:rsidP="007F7A91">
            <w:pPr>
              <w:snapToGrid w:val="0"/>
              <w:spacing w:after="0" w:line="240" w:lineRule="auto"/>
              <w:jc w:val="right"/>
              <w:rPr>
                <w:rFonts w:ascii="Arial" w:hAnsi="Arial" w:cs="Arial"/>
                <w:sz w:val="18"/>
                <w:szCs w:val="18"/>
                <w:lang w:val="en-GB"/>
              </w:rPr>
            </w:pPr>
          </w:p>
          <w:p w14:paraId="7F2FEEC9" w14:textId="77777777" w:rsidR="00D657C8" w:rsidRPr="00E014D4" w:rsidRDefault="00D657C8" w:rsidP="007F7A91">
            <w:pPr>
              <w:snapToGrid w:val="0"/>
              <w:spacing w:after="0" w:line="240" w:lineRule="auto"/>
              <w:jc w:val="right"/>
              <w:rPr>
                <w:rFonts w:ascii="Arial" w:hAnsi="Arial" w:cs="Arial"/>
                <w:sz w:val="18"/>
                <w:szCs w:val="18"/>
                <w:lang w:val="en-GB"/>
              </w:rPr>
            </w:pPr>
          </w:p>
          <w:p w14:paraId="6CE88FF9" w14:textId="77777777" w:rsidR="00D657C8" w:rsidRPr="00E014D4" w:rsidRDefault="00D657C8" w:rsidP="007F7A91">
            <w:pPr>
              <w:snapToGrid w:val="0"/>
              <w:spacing w:after="0" w:line="240" w:lineRule="auto"/>
              <w:jc w:val="right"/>
              <w:rPr>
                <w:rFonts w:ascii="Arial" w:hAnsi="Arial" w:cs="Arial"/>
                <w:sz w:val="18"/>
                <w:szCs w:val="18"/>
                <w:lang w:val="en-GB"/>
              </w:rPr>
            </w:pPr>
            <w:r w:rsidRPr="00E014D4">
              <w:rPr>
                <w:rFonts w:ascii="Arial" w:hAnsi="Arial" w:cs="Arial"/>
                <w:sz w:val="18"/>
                <w:szCs w:val="18"/>
                <w:lang w:val="en-GB"/>
              </w:rPr>
              <w:t>59,500</w:t>
            </w:r>
          </w:p>
          <w:p w14:paraId="30E84682" w14:textId="77777777" w:rsidR="00D657C8" w:rsidRPr="00E014D4" w:rsidRDefault="00D657C8" w:rsidP="007F7A91">
            <w:pPr>
              <w:snapToGrid w:val="0"/>
              <w:spacing w:after="0" w:line="240" w:lineRule="auto"/>
              <w:jc w:val="right"/>
              <w:rPr>
                <w:rFonts w:ascii="Arial" w:hAnsi="Arial" w:cs="Arial"/>
                <w:sz w:val="18"/>
                <w:szCs w:val="18"/>
                <w:lang w:val="en-GB"/>
              </w:rPr>
            </w:pPr>
          </w:p>
          <w:p w14:paraId="59E5B73A" w14:textId="77777777" w:rsidR="00D657C8" w:rsidRPr="00E014D4" w:rsidRDefault="00D657C8" w:rsidP="007F7A91">
            <w:pPr>
              <w:snapToGrid w:val="0"/>
              <w:spacing w:after="0" w:line="240" w:lineRule="auto"/>
              <w:jc w:val="right"/>
              <w:rPr>
                <w:rFonts w:ascii="Arial" w:hAnsi="Arial" w:cs="Arial"/>
                <w:sz w:val="18"/>
                <w:szCs w:val="18"/>
                <w:lang w:val="en-GB"/>
              </w:rPr>
            </w:pPr>
          </w:p>
          <w:p w14:paraId="5CB30948" w14:textId="77777777" w:rsidR="00D657C8" w:rsidRPr="00E014D4" w:rsidRDefault="00D657C8" w:rsidP="007F7A91">
            <w:pPr>
              <w:snapToGrid w:val="0"/>
              <w:spacing w:after="0" w:line="240" w:lineRule="auto"/>
              <w:jc w:val="right"/>
              <w:rPr>
                <w:rFonts w:ascii="Arial" w:hAnsi="Arial" w:cs="Arial"/>
                <w:sz w:val="18"/>
                <w:szCs w:val="18"/>
                <w:lang w:val="en-GB"/>
              </w:rPr>
            </w:pPr>
          </w:p>
          <w:p w14:paraId="5B77E77F" w14:textId="77777777" w:rsidR="00D657C8" w:rsidRPr="00E014D4" w:rsidRDefault="00D657C8" w:rsidP="007F7A91">
            <w:pPr>
              <w:snapToGrid w:val="0"/>
              <w:spacing w:after="0" w:line="240" w:lineRule="auto"/>
              <w:jc w:val="right"/>
              <w:rPr>
                <w:rFonts w:ascii="Arial" w:hAnsi="Arial" w:cs="Arial"/>
                <w:sz w:val="18"/>
                <w:szCs w:val="18"/>
                <w:lang w:val="en-GB"/>
              </w:rPr>
            </w:pPr>
          </w:p>
          <w:p w14:paraId="21F8D2E6" w14:textId="77777777" w:rsidR="00D657C8" w:rsidRPr="00E014D4" w:rsidRDefault="00D657C8" w:rsidP="007F7A91">
            <w:pPr>
              <w:snapToGrid w:val="0"/>
              <w:spacing w:after="0" w:line="240" w:lineRule="auto"/>
              <w:jc w:val="right"/>
              <w:rPr>
                <w:rFonts w:ascii="Arial" w:hAnsi="Arial" w:cs="Arial"/>
                <w:sz w:val="18"/>
                <w:szCs w:val="18"/>
                <w:lang w:val="en-GB"/>
              </w:rPr>
            </w:pPr>
          </w:p>
          <w:p w14:paraId="61BF7A46" w14:textId="77777777" w:rsidR="00D657C8" w:rsidRPr="00E014D4" w:rsidRDefault="00D657C8" w:rsidP="007F7A91">
            <w:pPr>
              <w:snapToGrid w:val="0"/>
              <w:spacing w:after="0" w:line="240" w:lineRule="auto"/>
              <w:jc w:val="right"/>
              <w:rPr>
                <w:rFonts w:ascii="Arial" w:hAnsi="Arial" w:cs="Arial"/>
                <w:sz w:val="18"/>
                <w:szCs w:val="18"/>
                <w:lang w:val="en-GB"/>
              </w:rPr>
            </w:pPr>
          </w:p>
          <w:p w14:paraId="09C2BC87" w14:textId="77777777" w:rsidR="000A08DB" w:rsidRPr="00E014D4" w:rsidRDefault="000A08DB" w:rsidP="007F7A91">
            <w:pPr>
              <w:snapToGrid w:val="0"/>
              <w:spacing w:after="0" w:line="240" w:lineRule="auto"/>
              <w:jc w:val="right"/>
              <w:rPr>
                <w:rFonts w:ascii="Arial" w:hAnsi="Arial" w:cs="Arial"/>
                <w:sz w:val="18"/>
                <w:szCs w:val="18"/>
                <w:lang w:val="en-GB"/>
              </w:rPr>
            </w:pPr>
          </w:p>
          <w:p w14:paraId="0EC74C81" w14:textId="77777777" w:rsidR="00D657C8" w:rsidRPr="00E014D4" w:rsidRDefault="00D657C8" w:rsidP="007F7A91">
            <w:pPr>
              <w:snapToGrid w:val="0"/>
              <w:spacing w:after="0" w:line="240" w:lineRule="auto"/>
              <w:jc w:val="right"/>
              <w:rPr>
                <w:rFonts w:ascii="Arial" w:hAnsi="Arial" w:cs="Arial"/>
                <w:sz w:val="18"/>
                <w:szCs w:val="18"/>
                <w:lang w:val="en-GB"/>
              </w:rPr>
            </w:pPr>
            <w:r w:rsidRPr="00E014D4">
              <w:rPr>
                <w:rFonts w:ascii="Arial" w:hAnsi="Arial" w:cs="Arial"/>
                <w:sz w:val="18"/>
                <w:szCs w:val="18"/>
                <w:lang w:val="en-GB"/>
              </w:rPr>
              <w:t>45,000</w:t>
            </w:r>
          </w:p>
          <w:p w14:paraId="0ECEB2F4" w14:textId="77777777" w:rsidR="00D657C8" w:rsidRPr="00E014D4" w:rsidRDefault="00D657C8" w:rsidP="007F7A91">
            <w:pPr>
              <w:snapToGrid w:val="0"/>
              <w:spacing w:after="0" w:line="240" w:lineRule="auto"/>
              <w:jc w:val="right"/>
              <w:rPr>
                <w:rFonts w:ascii="Arial" w:hAnsi="Arial" w:cs="Arial"/>
                <w:sz w:val="18"/>
                <w:szCs w:val="18"/>
                <w:lang w:val="en-GB"/>
              </w:rPr>
            </w:pPr>
          </w:p>
          <w:p w14:paraId="2AB3F60F" w14:textId="77777777" w:rsidR="00D657C8" w:rsidRPr="00E014D4" w:rsidRDefault="00D657C8" w:rsidP="007F7A91">
            <w:pPr>
              <w:snapToGrid w:val="0"/>
              <w:spacing w:after="0" w:line="240" w:lineRule="auto"/>
              <w:jc w:val="right"/>
              <w:rPr>
                <w:rFonts w:ascii="Arial" w:hAnsi="Arial" w:cs="Arial"/>
                <w:sz w:val="18"/>
                <w:szCs w:val="18"/>
                <w:lang w:val="en-GB"/>
              </w:rPr>
            </w:pPr>
          </w:p>
          <w:p w14:paraId="54F378DC" w14:textId="77777777" w:rsidR="00D657C8" w:rsidRPr="00E014D4" w:rsidRDefault="00D657C8" w:rsidP="007F7A91">
            <w:pPr>
              <w:snapToGrid w:val="0"/>
              <w:spacing w:after="0" w:line="240" w:lineRule="auto"/>
              <w:jc w:val="right"/>
              <w:rPr>
                <w:rFonts w:ascii="Arial" w:hAnsi="Arial" w:cs="Arial"/>
                <w:sz w:val="18"/>
                <w:szCs w:val="18"/>
                <w:lang w:val="en-GB"/>
              </w:rPr>
            </w:pPr>
          </w:p>
          <w:p w14:paraId="1B7080D7" w14:textId="77777777" w:rsidR="00D657C8" w:rsidRPr="00E014D4" w:rsidRDefault="00D657C8" w:rsidP="007F7A91">
            <w:pPr>
              <w:snapToGrid w:val="0"/>
              <w:spacing w:after="0" w:line="240" w:lineRule="auto"/>
              <w:jc w:val="right"/>
              <w:rPr>
                <w:rFonts w:ascii="Arial" w:hAnsi="Arial" w:cs="Arial"/>
                <w:sz w:val="18"/>
                <w:szCs w:val="18"/>
                <w:lang w:val="en-GB"/>
              </w:rPr>
            </w:pPr>
          </w:p>
          <w:p w14:paraId="460B87AE" w14:textId="77777777" w:rsidR="00D657C8" w:rsidRPr="00E014D4" w:rsidRDefault="00D657C8" w:rsidP="007F7A91">
            <w:pPr>
              <w:snapToGrid w:val="0"/>
              <w:spacing w:after="0" w:line="240" w:lineRule="auto"/>
              <w:jc w:val="right"/>
              <w:rPr>
                <w:rFonts w:ascii="Arial" w:hAnsi="Arial" w:cs="Arial"/>
                <w:sz w:val="18"/>
                <w:szCs w:val="18"/>
                <w:lang w:val="en-GB"/>
              </w:rPr>
            </w:pPr>
          </w:p>
          <w:p w14:paraId="4360F44E" w14:textId="77777777" w:rsidR="00D657C8" w:rsidRPr="00E014D4" w:rsidRDefault="00D657C8" w:rsidP="007F7A91">
            <w:pPr>
              <w:snapToGrid w:val="0"/>
              <w:spacing w:after="0" w:line="240" w:lineRule="auto"/>
              <w:jc w:val="right"/>
              <w:rPr>
                <w:rFonts w:ascii="Arial" w:hAnsi="Arial" w:cs="Arial"/>
                <w:sz w:val="18"/>
                <w:szCs w:val="18"/>
                <w:lang w:val="en-GB"/>
              </w:rPr>
            </w:pPr>
          </w:p>
          <w:p w14:paraId="798922DC" w14:textId="77777777" w:rsidR="00D657C8" w:rsidRPr="00E014D4" w:rsidRDefault="00D657C8" w:rsidP="007F7A91">
            <w:pPr>
              <w:snapToGrid w:val="0"/>
              <w:spacing w:after="0" w:line="240" w:lineRule="auto"/>
              <w:jc w:val="right"/>
              <w:rPr>
                <w:rFonts w:ascii="Arial" w:hAnsi="Arial" w:cs="Arial"/>
                <w:sz w:val="18"/>
                <w:szCs w:val="18"/>
                <w:lang w:val="en-GB"/>
              </w:rPr>
            </w:pPr>
          </w:p>
          <w:p w14:paraId="1D0B398D" w14:textId="77777777" w:rsidR="000A08DB" w:rsidRPr="00E014D4" w:rsidRDefault="000A08DB" w:rsidP="007F7A91">
            <w:pPr>
              <w:snapToGrid w:val="0"/>
              <w:spacing w:after="0" w:line="240" w:lineRule="auto"/>
              <w:jc w:val="right"/>
              <w:rPr>
                <w:rFonts w:ascii="Arial" w:hAnsi="Arial" w:cs="Arial"/>
                <w:sz w:val="18"/>
                <w:szCs w:val="18"/>
                <w:lang w:val="en-GB"/>
              </w:rPr>
            </w:pPr>
          </w:p>
          <w:p w14:paraId="52AB91CA" w14:textId="77777777" w:rsidR="00D657C8" w:rsidRPr="00E014D4" w:rsidRDefault="00D657C8" w:rsidP="007F7A91">
            <w:pPr>
              <w:snapToGrid w:val="0"/>
              <w:spacing w:after="0" w:line="240" w:lineRule="auto"/>
              <w:jc w:val="right"/>
              <w:rPr>
                <w:rFonts w:ascii="Arial" w:hAnsi="Arial" w:cs="Arial"/>
                <w:sz w:val="18"/>
                <w:szCs w:val="18"/>
                <w:lang w:val="en-GB"/>
              </w:rPr>
            </w:pPr>
          </w:p>
          <w:p w14:paraId="1B04DBBC" w14:textId="77777777" w:rsidR="00D657C8" w:rsidRPr="00E014D4" w:rsidRDefault="00D657C8" w:rsidP="007F7A91">
            <w:pPr>
              <w:snapToGrid w:val="0"/>
              <w:spacing w:after="0" w:line="240" w:lineRule="auto"/>
              <w:jc w:val="right"/>
              <w:rPr>
                <w:rFonts w:ascii="Arial" w:hAnsi="Arial" w:cs="Arial"/>
                <w:sz w:val="18"/>
                <w:szCs w:val="18"/>
                <w:lang w:val="en-GB"/>
              </w:rPr>
            </w:pPr>
          </w:p>
          <w:p w14:paraId="246E7D9C" w14:textId="77777777" w:rsidR="00D657C8" w:rsidRPr="00E014D4" w:rsidRDefault="00D657C8" w:rsidP="007F7A91">
            <w:pPr>
              <w:snapToGrid w:val="0"/>
              <w:spacing w:after="0" w:line="240" w:lineRule="auto"/>
              <w:jc w:val="right"/>
              <w:rPr>
                <w:rFonts w:ascii="Arial" w:hAnsi="Arial" w:cs="Arial"/>
                <w:sz w:val="18"/>
                <w:szCs w:val="18"/>
                <w:lang w:val="en-GB"/>
              </w:rPr>
            </w:pPr>
            <w:r w:rsidRPr="00E014D4">
              <w:rPr>
                <w:rFonts w:ascii="Arial" w:hAnsi="Arial" w:cs="Arial"/>
                <w:sz w:val="18"/>
                <w:szCs w:val="18"/>
                <w:lang w:val="en-GB"/>
              </w:rPr>
              <w:t>154,500</w:t>
            </w:r>
          </w:p>
          <w:p w14:paraId="3DD599FF" w14:textId="77777777" w:rsidR="00D657C8" w:rsidRPr="00E014D4" w:rsidRDefault="00D657C8" w:rsidP="007F7A91">
            <w:pPr>
              <w:snapToGrid w:val="0"/>
              <w:spacing w:after="0" w:line="240" w:lineRule="auto"/>
              <w:jc w:val="right"/>
              <w:rPr>
                <w:rFonts w:ascii="Arial" w:hAnsi="Arial" w:cs="Arial"/>
                <w:sz w:val="18"/>
                <w:szCs w:val="18"/>
                <w:lang w:val="en-GB"/>
              </w:rPr>
            </w:pPr>
          </w:p>
          <w:p w14:paraId="46819AB0" w14:textId="77777777" w:rsidR="00D657C8" w:rsidRPr="00E014D4" w:rsidRDefault="00D657C8" w:rsidP="007F7A91">
            <w:pPr>
              <w:snapToGrid w:val="0"/>
              <w:spacing w:after="0" w:line="240" w:lineRule="auto"/>
              <w:jc w:val="right"/>
              <w:rPr>
                <w:rFonts w:ascii="Arial" w:hAnsi="Arial" w:cs="Arial"/>
                <w:sz w:val="18"/>
                <w:szCs w:val="18"/>
                <w:lang w:val="en-GB"/>
              </w:rPr>
            </w:pPr>
          </w:p>
          <w:p w14:paraId="75181D9D" w14:textId="77777777" w:rsidR="00D657C8" w:rsidRPr="00E014D4" w:rsidRDefault="00D657C8" w:rsidP="007F7A91">
            <w:pPr>
              <w:snapToGrid w:val="0"/>
              <w:spacing w:after="0" w:line="240" w:lineRule="auto"/>
              <w:jc w:val="right"/>
              <w:rPr>
                <w:rFonts w:ascii="Arial" w:hAnsi="Arial" w:cs="Arial"/>
                <w:sz w:val="18"/>
                <w:szCs w:val="18"/>
                <w:lang w:val="en-GB"/>
              </w:rPr>
            </w:pPr>
          </w:p>
          <w:p w14:paraId="3934FB68" w14:textId="77777777" w:rsidR="00D657C8" w:rsidRPr="00E014D4" w:rsidRDefault="00D657C8" w:rsidP="007F7A91">
            <w:pPr>
              <w:snapToGrid w:val="0"/>
              <w:spacing w:after="0" w:line="240" w:lineRule="auto"/>
              <w:jc w:val="right"/>
              <w:rPr>
                <w:rFonts w:ascii="Arial" w:hAnsi="Arial" w:cs="Arial"/>
                <w:sz w:val="18"/>
                <w:szCs w:val="18"/>
                <w:lang w:val="en-GB"/>
              </w:rPr>
            </w:pPr>
          </w:p>
          <w:p w14:paraId="409DA9DC" w14:textId="77777777" w:rsidR="00D657C8" w:rsidRPr="00E014D4" w:rsidRDefault="00D657C8" w:rsidP="007F7A91">
            <w:pPr>
              <w:snapToGrid w:val="0"/>
              <w:spacing w:after="0" w:line="240" w:lineRule="auto"/>
              <w:jc w:val="right"/>
              <w:rPr>
                <w:rFonts w:ascii="Arial" w:hAnsi="Arial" w:cs="Arial"/>
                <w:sz w:val="18"/>
                <w:szCs w:val="18"/>
                <w:lang w:val="en-GB"/>
              </w:rPr>
            </w:pPr>
          </w:p>
          <w:p w14:paraId="7B8A3808" w14:textId="77777777" w:rsidR="00D657C8" w:rsidRPr="00E014D4" w:rsidRDefault="00D657C8" w:rsidP="007F7A91">
            <w:pPr>
              <w:snapToGrid w:val="0"/>
              <w:spacing w:after="0" w:line="240" w:lineRule="auto"/>
              <w:jc w:val="right"/>
              <w:rPr>
                <w:rFonts w:ascii="Arial" w:hAnsi="Arial" w:cs="Arial"/>
                <w:sz w:val="18"/>
                <w:szCs w:val="18"/>
                <w:lang w:val="en-GB"/>
              </w:rPr>
            </w:pPr>
          </w:p>
          <w:p w14:paraId="00948651" w14:textId="77777777" w:rsidR="00D657C8" w:rsidRPr="00E014D4" w:rsidRDefault="00D657C8" w:rsidP="007F7A91">
            <w:pPr>
              <w:snapToGrid w:val="0"/>
              <w:spacing w:after="0" w:line="240" w:lineRule="auto"/>
              <w:jc w:val="right"/>
              <w:rPr>
                <w:rFonts w:ascii="Arial" w:hAnsi="Arial" w:cs="Arial"/>
                <w:sz w:val="18"/>
                <w:szCs w:val="18"/>
                <w:lang w:val="en-GB"/>
              </w:rPr>
            </w:pPr>
          </w:p>
          <w:p w14:paraId="5CF18B32"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151" w:type="dxa"/>
            <w:vAlign w:val="center"/>
          </w:tcPr>
          <w:p w14:paraId="3975D8BA"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460" w:type="dxa"/>
          </w:tcPr>
          <w:p w14:paraId="79083B86" w14:textId="77777777" w:rsidR="00D657C8" w:rsidRPr="00E014D4" w:rsidRDefault="00D657C8" w:rsidP="007F7A91">
            <w:pPr>
              <w:pStyle w:val="Default"/>
              <w:rPr>
                <w:color w:val="auto"/>
                <w:sz w:val="18"/>
                <w:szCs w:val="18"/>
                <w:lang w:val="en-GB"/>
              </w:rPr>
            </w:pPr>
          </w:p>
          <w:p w14:paraId="4BE0695B" w14:textId="40619746" w:rsidR="00D657C8" w:rsidRPr="00E014D4" w:rsidRDefault="00D657C8" w:rsidP="007F7A91">
            <w:pPr>
              <w:pStyle w:val="Default"/>
              <w:rPr>
                <w:sz w:val="18"/>
                <w:szCs w:val="18"/>
                <w:lang w:val="en-GB"/>
              </w:rPr>
            </w:pPr>
            <w:r w:rsidRPr="00E014D4">
              <w:rPr>
                <w:sz w:val="18"/>
                <w:szCs w:val="18"/>
                <w:lang w:val="en-GB"/>
              </w:rPr>
              <w:t xml:space="preserve"> </w:t>
            </w:r>
            <w:r w:rsidR="00B006B8" w:rsidRPr="00E014D4">
              <w:rPr>
                <w:sz w:val="18"/>
                <w:szCs w:val="18"/>
                <w:lang w:val="en-GB"/>
              </w:rPr>
              <w:t>Number of regulations adopted for mangroves in at least:</w:t>
            </w:r>
            <w:r w:rsidRPr="00E014D4">
              <w:rPr>
                <w:sz w:val="18"/>
                <w:szCs w:val="18"/>
                <w:lang w:val="en-GB"/>
              </w:rPr>
              <w:t xml:space="preserve"> </w:t>
            </w:r>
          </w:p>
          <w:p w14:paraId="7B36B4A0" w14:textId="77777777" w:rsidR="00D657C8" w:rsidRPr="00E014D4" w:rsidRDefault="00D657C8" w:rsidP="007F7A91">
            <w:pPr>
              <w:pStyle w:val="Default"/>
              <w:rPr>
                <w:sz w:val="18"/>
                <w:szCs w:val="18"/>
                <w:lang w:val="en-GB"/>
              </w:rPr>
            </w:pPr>
          </w:p>
          <w:p w14:paraId="7CBC65E4" w14:textId="2C4E4A77" w:rsidR="00D657C8" w:rsidRPr="00E014D4" w:rsidRDefault="00D657C8" w:rsidP="007F7A91">
            <w:pPr>
              <w:pStyle w:val="Default"/>
              <w:rPr>
                <w:sz w:val="18"/>
                <w:szCs w:val="18"/>
                <w:lang w:val="en-GB"/>
              </w:rPr>
            </w:pPr>
            <w:r w:rsidRPr="00E014D4">
              <w:rPr>
                <w:sz w:val="18"/>
                <w:szCs w:val="18"/>
                <w:lang w:val="en-GB"/>
              </w:rPr>
              <w:t>-</w:t>
            </w:r>
            <w:r w:rsidR="00B006B8" w:rsidRPr="00E014D4">
              <w:rPr>
                <w:sz w:val="18"/>
                <w:szCs w:val="18"/>
                <w:lang w:val="en-GB"/>
              </w:rPr>
              <w:t xml:space="preserve"> categories for UC management</w:t>
            </w:r>
            <w:r w:rsidRPr="00E014D4">
              <w:rPr>
                <w:sz w:val="18"/>
                <w:szCs w:val="18"/>
                <w:lang w:val="en-GB"/>
              </w:rPr>
              <w:t xml:space="preserve"> </w:t>
            </w:r>
          </w:p>
          <w:p w14:paraId="629DE120" w14:textId="4A35EBAA" w:rsidR="00D657C8" w:rsidRPr="00E014D4" w:rsidRDefault="00D657C8" w:rsidP="007F7A91">
            <w:pPr>
              <w:pStyle w:val="Default"/>
              <w:rPr>
                <w:sz w:val="18"/>
                <w:szCs w:val="18"/>
                <w:lang w:val="en-GB"/>
              </w:rPr>
            </w:pPr>
            <w:r w:rsidRPr="00E014D4">
              <w:rPr>
                <w:sz w:val="18"/>
                <w:szCs w:val="18"/>
                <w:lang w:val="en-GB"/>
              </w:rPr>
              <w:t>-</w:t>
            </w:r>
            <w:r w:rsidR="00B006B8" w:rsidRPr="00E014D4">
              <w:rPr>
                <w:sz w:val="18"/>
                <w:szCs w:val="18"/>
                <w:lang w:val="en-GB"/>
              </w:rPr>
              <w:t xml:space="preserve"> guidelines for management plans</w:t>
            </w:r>
            <w:r w:rsidRPr="00E014D4">
              <w:rPr>
                <w:sz w:val="18"/>
                <w:szCs w:val="18"/>
                <w:lang w:val="en-GB"/>
              </w:rPr>
              <w:t xml:space="preserve"> </w:t>
            </w:r>
          </w:p>
          <w:p w14:paraId="5DD267DB" w14:textId="1355854E" w:rsidR="00D657C8" w:rsidRPr="00E014D4" w:rsidRDefault="00D657C8" w:rsidP="007F7A91">
            <w:pPr>
              <w:pStyle w:val="Default"/>
              <w:rPr>
                <w:sz w:val="18"/>
                <w:szCs w:val="18"/>
                <w:lang w:val="en-GB"/>
              </w:rPr>
            </w:pPr>
            <w:r w:rsidRPr="00E014D4">
              <w:rPr>
                <w:sz w:val="18"/>
                <w:szCs w:val="18"/>
                <w:lang w:val="en-GB"/>
              </w:rPr>
              <w:t xml:space="preserve">- </w:t>
            </w:r>
            <w:r w:rsidR="00B006B8" w:rsidRPr="00E014D4">
              <w:rPr>
                <w:sz w:val="18"/>
                <w:szCs w:val="18"/>
                <w:lang w:val="en-GB"/>
              </w:rPr>
              <w:t>financial mechanisms</w:t>
            </w:r>
            <w:r w:rsidRPr="00E014D4">
              <w:rPr>
                <w:sz w:val="18"/>
                <w:szCs w:val="18"/>
                <w:lang w:val="en-GB"/>
              </w:rPr>
              <w:t xml:space="preserve"> </w:t>
            </w:r>
          </w:p>
          <w:p w14:paraId="6BE73797" w14:textId="07098D31" w:rsidR="00D657C8" w:rsidRPr="00E014D4" w:rsidRDefault="00D657C8" w:rsidP="007F7A91">
            <w:pPr>
              <w:pStyle w:val="Default"/>
              <w:rPr>
                <w:sz w:val="18"/>
                <w:szCs w:val="18"/>
                <w:lang w:val="en-GB"/>
              </w:rPr>
            </w:pPr>
            <w:r w:rsidRPr="00E014D4">
              <w:rPr>
                <w:sz w:val="18"/>
                <w:szCs w:val="18"/>
                <w:lang w:val="en-GB"/>
              </w:rPr>
              <w:t>-</w:t>
            </w:r>
            <w:r w:rsidR="00B006B8" w:rsidRPr="00E014D4">
              <w:rPr>
                <w:sz w:val="18"/>
                <w:szCs w:val="18"/>
                <w:lang w:val="en-GB"/>
              </w:rPr>
              <w:t xml:space="preserve"> Incorporation of mangroves in water planning</w:t>
            </w:r>
            <w:r w:rsidRPr="00E014D4">
              <w:rPr>
                <w:sz w:val="18"/>
                <w:szCs w:val="18"/>
                <w:lang w:val="en-GB"/>
              </w:rPr>
              <w:t xml:space="preserve"> </w:t>
            </w:r>
          </w:p>
          <w:p w14:paraId="204C7F70" w14:textId="7C9CBA71" w:rsidR="00D657C8" w:rsidRPr="00E014D4" w:rsidRDefault="00D657C8" w:rsidP="00B006B8">
            <w:pPr>
              <w:pStyle w:val="Default"/>
              <w:rPr>
                <w:sz w:val="18"/>
                <w:szCs w:val="18"/>
                <w:lang w:val="en-GB"/>
              </w:rPr>
            </w:pPr>
            <w:r w:rsidRPr="00E014D4">
              <w:rPr>
                <w:sz w:val="18"/>
                <w:szCs w:val="18"/>
                <w:lang w:val="en-GB"/>
              </w:rPr>
              <w:t>-</w:t>
            </w:r>
            <w:r w:rsidR="00B006B8" w:rsidRPr="00E014D4">
              <w:rPr>
                <w:sz w:val="18"/>
                <w:szCs w:val="18"/>
                <w:lang w:val="en-GB"/>
              </w:rPr>
              <w:t xml:space="preserve"> management plans for fishing for UCs with mangroves</w:t>
            </w:r>
            <w:r w:rsidRPr="00E014D4">
              <w:rPr>
                <w:sz w:val="18"/>
                <w:szCs w:val="18"/>
                <w:lang w:val="en-GB"/>
              </w:rPr>
              <w:t xml:space="preserve">. </w:t>
            </w:r>
          </w:p>
        </w:tc>
        <w:tc>
          <w:tcPr>
            <w:tcW w:w="803" w:type="dxa"/>
          </w:tcPr>
          <w:p w14:paraId="31C1AE9A" w14:textId="77777777" w:rsidR="00D657C8" w:rsidRPr="00E014D4" w:rsidRDefault="00D657C8" w:rsidP="007F7A91">
            <w:pPr>
              <w:snapToGrid w:val="0"/>
              <w:spacing w:after="0" w:line="240" w:lineRule="auto"/>
              <w:jc w:val="center"/>
              <w:rPr>
                <w:rFonts w:ascii="Arial" w:hAnsi="Arial" w:cs="Arial"/>
                <w:sz w:val="18"/>
                <w:szCs w:val="18"/>
                <w:lang w:val="en-GB"/>
              </w:rPr>
            </w:pPr>
          </w:p>
          <w:p w14:paraId="6E540549"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w:t>
            </w:r>
          </w:p>
          <w:p w14:paraId="285BBC54" w14:textId="77777777" w:rsidR="00D657C8" w:rsidRPr="00E014D4" w:rsidRDefault="00D657C8" w:rsidP="007F7A91">
            <w:pPr>
              <w:snapToGrid w:val="0"/>
              <w:spacing w:after="0" w:line="240" w:lineRule="auto"/>
              <w:jc w:val="center"/>
              <w:rPr>
                <w:rFonts w:ascii="Arial" w:hAnsi="Arial" w:cs="Arial"/>
                <w:sz w:val="18"/>
                <w:szCs w:val="18"/>
                <w:lang w:val="en-GB"/>
              </w:rPr>
            </w:pPr>
          </w:p>
          <w:p w14:paraId="6254B143"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w:t>
            </w:r>
          </w:p>
        </w:tc>
        <w:tc>
          <w:tcPr>
            <w:tcW w:w="1942" w:type="dxa"/>
            <w:vAlign w:val="center"/>
          </w:tcPr>
          <w:p w14:paraId="279B6782" w14:textId="35DC6E4C" w:rsidR="00D657C8" w:rsidRPr="00E014D4" w:rsidRDefault="00D657C8" w:rsidP="007F7A91">
            <w:pPr>
              <w:pStyle w:val="Default"/>
              <w:rPr>
                <w:sz w:val="18"/>
                <w:szCs w:val="18"/>
                <w:lang w:val="en-GB"/>
              </w:rPr>
            </w:pPr>
            <w:r w:rsidRPr="00E014D4">
              <w:rPr>
                <w:sz w:val="18"/>
                <w:szCs w:val="18"/>
                <w:lang w:val="en-GB"/>
              </w:rPr>
              <w:t xml:space="preserve">- </w:t>
            </w:r>
            <w:r w:rsidR="00B006B8" w:rsidRPr="00E014D4">
              <w:rPr>
                <w:sz w:val="18"/>
                <w:szCs w:val="18"/>
                <w:lang w:val="en-GB"/>
              </w:rPr>
              <w:t>Regulation constructed in a participatory manner for mangroves in all UC categories</w:t>
            </w:r>
          </w:p>
          <w:p w14:paraId="64803CAA" w14:textId="77777777" w:rsidR="00B006B8" w:rsidRPr="00E014D4" w:rsidRDefault="00B006B8" w:rsidP="007F7A91">
            <w:pPr>
              <w:pStyle w:val="Default"/>
              <w:rPr>
                <w:sz w:val="18"/>
                <w:szCs w:val="18"/>
                <w:lang w:val="en-GB"/>
              </w:rPr>
            </w:pPr>
          </w:p>
          <w:p w14:paraId="65DC7B18" w14:textId="1BCDF4D2" w:rsidR="00D657C8" w:rsidRPr="00E014D4" w:rsidRDefault="00D657C8" w:rsidP="00B006B8">
            <w:pPr>
              <w:pStyle w:val="Default"/>
              <w:rPr>
                <w:bCs/>
                <w:sz w:val="18"/>
                <w:szCs w:val="18"/>
                <w:lang w:val="en-GB"/>
              </w:rPr>
            </w:pPr>
            <w:r w:rsidRPr="00E014D4">
              <w:rPr>
                <w:sz w:val="18"/>
                <w:szCs w:val="18"/>
                <w:lang w:val="en-GB"/>
              </w:rPr>
              <w:t xml:space="preserve">- </w:t>
            </w:r>
            <w:r w:rsidR="00B006B8" w:rsidRPr="00E014D4">
              <w:rPr>
                <w:sz w:val="18"/>
                <w:szCs w:val="18"/>
                <w:lang w:val="en-GB"/>
              </w:rPr>
              <w:t>Incorporation of mangrove ecosystem in water resource planning</w:t>
            </w:r>
          </w:p>
        </w:tc>
      </w:tr>
      <w:tr w:rsidR="00D657C8" w:rsidRPr="00E014D4" w14:paraId="21E44231" w14:textId="77777777" w:rsidTr="008B6DA2">
        <w:trPr>
          <w:trHeight w:val="704"/>
          <w:jc w:val="center"/>
        </w:trPr>
        <w:tc>
          <w:tcPr>
            <w:tcW w:w="1519" w:type="dxa"/>
          </w:tcPr>
          <w:p w14:paraId="6C797CFE" w14:textId="5480E1BF" w:rsidR="00D657C8" w:rsidRPr="00E014D4" w:rsidRDefault="00D657C8" w:rsidP="00CF5E12">
            <w:pPr>
              <w:snapToGrid w:val="0"/>
              <w:spacing w:after="0" w:line="240" w:lineRule="auto"/>
              <w:rPr>
                <w:rFonts w:ascii="Arial" w:hAnsi="Arial" w:cs="Arial"/>
                <w:b/>
                <w:bCs/>
                <w:sz w:val="18"/>
                <w:szCs w:val="18"/>
                <w:lang w:val="en-GB"/>
              </w:rPr>
            </w:pPr>
          </w:p>
          <w:p w14:paraId="17C1BF38" w14:textId="77777777" w:rsidR="00A0355E" w:rsidRPr="00E014D4" w:rsidRDefault="00B006B8" w:rsidP="00CF5E12">
            <w:pPr>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Product</w:t>
            </w:r>
            <w:r w:rsidR="00D657C8" w:rsidRPr="00E014D4">
              <w:rPr>
                <w:rFonts w:ascii="Arial" w:hAnsi="Arial" w:cs="Arial"/>
                <w:b/>
                <w:bCs/>
                <w:sz w:val="18"/>
                <w:szCs w:val="18"/>
                <w:lang w:val="en-GB"/>
              </w:rPr>
              <w:t xml:space="preserve"> 1.4. </w:t>
            </w:r>
          </w:p>
          <w:p w14:paraId="0BBCFB5C" w14:textId="6ED181D2" w:rsidR="00D657C8" w:rsidRPr="00E014D4" w:rsidRDefault="00A0355E" w:rsidP="00CF5E12">
            <w:pPr>
              <w:snapToGrid w:val="0"/>
              <w:spacing w:after="0" w:line="240" w:lineRule="auto"/>
              <w:rPr>
                <w:rFonts w:ascii="Arial" w:hAnsi="Arial" w:cs="Arial"/>
                <w:sz w:val="18"/>
                <w:szCs w:val="18"/>
                <w:lang w:val="en-GB"/>
              </w:rPr>
            </w:pPr>
            <w:r w:rsidRPr="00E014D4">
              <w:rPr>
                <w:rFonts w:ascii="Arial" w:hAnsi="Arial" w:cs="Arial"/>
                <w:bCs/>
                <w:sz w:val="18"/>
                <w:szCs w:val="18"/>
                <w:lang w:val="en-GB"/>
              </w:rPr>
              <w:t>A representative network of UCs with mangroves created in the realm of the already existing protected areas system</w:t>
            </w:r>
          </w:p>
          <w:p w14:paraId="6C03BF3A" w14:textId="77777777" w:rsidR="00D657C8" w:rsidRPr="00E014D4" w:rsidRDefault="00D657C8" w:rsidP="00CF5E12">
            <w:pPr>
              <w:snapToGrid w:val="0"/>
              <w:spacing w:after="0" w:line="240" w:lineRule="auto"/>
              <w:rPr>
                <w:rFonts w:ascii="Arial" w:hAnsi="Arial" w:cs="Arial"/>
                <w:sz w:val="18"/>
                <w:szCs w:val="18"/>
                <w:lang w:val="en-GB"/>
              </w:rPr>
            </w:pPr>
          </w:p>
          <w:p w14:paraId="66CC06DC" w14:textId="77777777" w:rsidR="00D657C8" w:rsidRPr="00E014D4" w:rsidRDefault="00D657C8" w:rsidP="00CF5E12">
            <w:pPr>
              <w:snapToGrid w:val="0"/>
              <w:spacing w:after="0" w:line="240" w:lineRule="auto"/>
              <w:rPr>
                <w:rFonts w:ascii="Arial" w:hAnsi="Arial" w:cs="Arial"/>
                <w:sz w:val="18"/>
                <w:szCs w:val="18"/>
                <w:lang w:val="en-GB"/>
              </w:rPr>
            </w:pPr>
          </w:p>
          <w:p w14:paraId="3C300A40" w14:textId="77777777" w:rsidR="00D657C8" w:rsidRPr="00E014D4" w:rsidRDefault="00D657C8" w:rsidP="00CF5E12">
            <w:pPr>
              <w:snapToGrid w:val="0"/>
              <w:spacing w:after="0" w:line="240" w:lineRule="auto"/>
              <w:rPr>
                <w:rFonts w:ascii="Arial" w:hAnsi="Arial" w:cs="Arial"/>
                <w:sz w:val="18"/>
                <w:szCs w:val="18"/>
                <w:lang w:val="en-GB"/>
              </w:rPr>
            </w:pPr>
          </w:p>
          <w:p w14:paraId="1A061B69" w14:textId="77777777" w:rsidR="00D657C8" w:rsidRPr="00E014D4" w:rsidRDefault="00D657C8" w:rsidP="00CF5E12">
            <w:pPr>
              <w:snapToGrid w:val="0"/>
              <w:spacing w:after="0" w:line="240" w:lineRule="auto"/>
              <w:rPr>
                <w:rFonts w:ascii="Arial" w:hAnsi="Arial" w:cs="Arial"/>
                <w:sz w:val="18"/>
                <w:szCs w:val="18"/>
                <w:lang w:val="en-GB"/>
              </w:rPr>
            </w:pPr>
          </w:p>
          <w:p w14:paraId="77563CAB" w14:textId="77777777" w:rsidR="00D657C8" w:rsidRPr="00E014D4" w:rsidRDefault="00D657C8" w:rsidP="00CF5E12">
            <w:pPr>
              <w:snapToGrid w:val="0"/>
              <w:spacing w:after="0" w:line="240" w:lineRule="auto"/>
              <w:rPr>
                <w:rFonts w:ascii="Arial" w:hAnsi="Arial" w:cs="Arial"/>
                <w:sz w:val="18"/>
                <w:szCs w:val="18"/>
                <w:lang w:val="en-GB"/>
              </w:rPr>
            </w:pPr>
          </w:p>
          <w:p w14:paraId="42626ECC" w14:textId="77777777" w:rsidR="00D657C8" w:rsidRPr="00E014D4" w:rsidRDefault="00D657C8" w:rsidP="00CF5E12">
            <w:pPr>
              <w:snapToGrid w:val="0"/>
              <w:spacing w:after="0" w:line="240" w:lineRule="auto"/>
              <w:rPr>
                <w:rFonts w:ascii="Arial" w:hAnsi="Arial" w:cs="Arial"/>
                <w:sz w:val="18"/>
                <w:szCs w:val="18"/>
                <w:lang w:val="en-GB"/>
              </w:rPr>
            </w:pPr>
          </w:p>
          <w:p w14:paraId="5541598E" w14:textId="77777777" w:rsidR="00D657C8" w:rsidRPr="00E014D4" w:rsidRDefault="00D657C8" w:rsidP="00CF5E12">
            <w:pPr>
              <w:snapToGrid w:val="0"/>
              <w:spacing w:after="0" w:line="240" w:lineRule="auto"/>
              <w:rPr>
                <w:rFonts w:ascii="Arial" w:hAnsi="Arial" w:cs="Arial"/>
                <w:sz w:val="18"/>
                <w:szCs w:val="18"/>
                <w:lang w:val="en-GB"/>
              </w:rPr>
            </w:pPr>
          </w:p>
          <w:p w14:paraId="4715876F" w14:textId="77777777" w:rsidR="00D657C8" w:rsidRPr="00E014D4" w:rsidRDefault="00D657C8" w:rsidP="00CF5E12">
            <w:pPr>
              <w:snapToGrid w:val="0"/>
              <w:spacing w:after="0" w:line="240" w:lineRule="auto"/>
              <w:rPr>
                <w:rFonts w:ascii="Arial" w:hAnsi="Arial" w:cs="Arial"/>
                <w:b/>
                <w:bCs/>
                <w:sz w:val="18"/>
                <w:szCs w:val="18"/>
                <w:lang w:val="en-GB"/>
              </w:rPr>
            </w:pPr>
          </w:p>
        </w:tc>
        <w:tc>
          <w:tcPr>
            <w:tcW w:w="2751" w:type="dxa"/>
          </w:tcPr>
          <w:p w14:paraId="1FF987EA"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42DFE6A3" w14:textId="65209DA6" w:rsidR="00D657C8" w:rsidRPr="00E014D4" w:rsidRDefault="00D657C8" w:rsidP="008B6DA2">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1.4.1. </w:t>
            </w:r>
            <w:r w:rsidR="00A0355E" w:rsidRPr="00E014D4">
              <w:rPr>
                <w:rFonts w:ascii="Arial" w:hAnsi="Arial" w:cs="Arial"/>
                <w:bCs/>
                <w:sz w:val="18"/>
                <w:szCs w:val="18"/>
                <w:lang w:val="en-GB"/>
              </w:rPr>
              <w:t>Undertaking of thematic exchanges with UC leaders and managers</w:t>
            </w:r>
          </w:p>
          <w:p w14:paraId="229FD1C2"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683ED172"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4CF5F7AD"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132B8BF4"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08A4DCE5"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37BAFB15" w14:textId="6B426209" w:rsidR="00D657C8" w:rsidRPr="00E014D4" w:rsidRDefault="00D657C8" w:rsidP="008B6DA2">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1.4.2. </w:t>
            </w:r>
            <w:r w:rsidR="00A0355E" w:rsidRPr="00E014D4">
              <w:rPr>
                <w:rFonts w:ascii="Arial" w:hAnsi="Arial" w:cs="Arial"/>
                <w:bCs/>
                <w:sz w:val="18"/>
                <w:szCs w:val="18"/>
                <w:lang w:val="en-GB"/>
              </w:rPr>
              <w:t>Mapping of socioenvironmental risk of mangroves and traditional populations on the Brazilian coast, aiming to build a network of UCs that house mangroves</w:t>
            </w:r>
            <w:r w:rsidRPr="00E014D4">
              <w:rPr>
                <w:rFonts w:ascii="Arial" w:hAnsi="Arial" w:cs="Arial"/>
                <w:bCs/>
                <w:sz w:val="18"/>
                <w:szCs w:val="18"/>
                <w:lang w:val="en-GB"/>
              </w:rPr>
              <w:t>.</w:t>
            </w:r>
          </w:p>
          <w:p w14:paraId="1B3F2FD2"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621A40F0" w14:textId="77777777" w:rsidR="00D657C8" w:rsidRPr="00E014D4" w:rsidRDefault="00D657C8" w:rsidP="008B6DA2">
            <w:pPr>
              <w:autoSpaceDE w:val="0"/>
              <w:snapToGrid w:val="0"/>
              <w:spacing w:after="0" w:line="240" w:lineRule="auto"/>
              <w:rPr>
                <w:rFonts w:ascii="Arial" w:hAnsi="Arial" w:cs="Arial"/>
                <w:bCs/>
                <w:sz w:val="18"/>
                <w:szCs w:val="18"/>
                <w:lang w:val="en-GB"/>
              </w:rPr>
            </w:pPr>
          </w:p>
          <w:p w14:paraId="243A1320" w14:textId="675202B8" w:rsidR="00D657C8" w:rsidRPr="00E014D4" w:rsidRDefault="00D657C8" w:rsidP="008B6DA2">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1.4.3. </w:t>
            </w:r>
            <w:r w:rsidR="00A0355E" w:rsidRPr="00E014D4">
              <w:rPr>
                <w:rFonts w:ascii="Arial" w:hAnsi="Arial" w:cs="Arial"/>
                <w:bCs/>
                <w:sz w:val="18"/>
                <w:szCs w:val="18"/>
                <w:lang w:val="en-GB"/>
              </w:rPr>
              <w:t>Mapping of the vegetal covering of mangroves in Brazil</w:t>
            </w:r>
          </w:p>
          <w:p w14:paraId="62FC8798" w14:textId="77777777" w:rsidR="00D657C8" w:rsidRPr="00E014D4" w:rsidRDefault="00D657C8" w:rsidP="008B6DA2">
            <w:pPr>
              <w:autoSpaceDE w:val="0"/>
              <w:snapToGrid w:val="0"/>
              <w:spacing w:after="0" w:line="240" w:lineRule="auto"/>
              <w:rPr>
                <w:rFonts w:ascii="Arial" w:hAnsi="Arial" w:cs="Arial"/>
                <w:b/>
                <w:bCs/>
                <w:sz w:val="18"/>
                <w:szCs w:val="18"/>
                <w:lang w:val="en-GB"/>
              </w:rPr>
            </w:pPr>
          </w:p>
        </w:tc>
        <w:tc>
          <w:tcPr>
            <w:tcW w:w="1401" w:type="dxa"/>
          </w:tcPr>
          <w:p w14:paraId="0CEAAB50" w14:textId="77777777" w:rsidR="00D657C8" w:rsidRPr="00E014D4" w:rsidRDefault="00D657C8" w:rsidP="008B6DA2">
            <w:pPr>
              <w:snapToGrid w:val="0"/>
              <w:spacing w:after="0" w:line="240" w:lineRule="auto"/>
              <w:rPr>
                <w:rFonts w:ascii="Arial" w:hAnsi="Arial" w:cs="Arial"/>
                <w:bCs/>
                <w:sz w:val="18"/>
                <w:szCs w:val="18"/>
                <w:lang w:val="en-GB"/>
              </w:rPr>
            </w:pPr>
          </w:p>
          <w:p w14:paraId="2979AFC3" w14:textId="77777777" w:rsidR="00A0355E" w:rsidRPr="00E014D4" w:rsidRDefault="00A0355E" w:rsidP="00A0355E">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168D94BF" w14:textId="77777777" w:rsidR="00D657C8" w:rsidRPr="00E014D4" w:rsidRDefault="00D657C8" w:rsidP="008B6DA2">
            <w:pPr>
              <w:snapToGrid w:val="0"/>
              <w:spacing w:after="0" w:line="240" w:lineRule="auto"/>
              <w:rPr>
                <w:rFonts w:ascii="Arial" w:hAnsi="Arial" w:cs="Arial"/>
                <w:bCs/>
                <w:sz w:val="18"/>
                <w:szCs w:val="18"/>
                <w:lang w:val="en-GB"/>
              </w:rPr>
            </w:pPr>
          </w:p>
          <w:p w14:paraId="50902DDD" w14:textId="77777777" w:rsidR="00D657C8" w:rsidRPr="00E014D4" w:rsidRDefault="00D657C8" w:rsidP="008B6DA2">
            <w:pPr>
              <w:snapToGrid w:val="0"/>
              <w:spacing w:after="0" w:line="240" w:lineRule="auto"/>
              <w:rPr>
                <w:rFonts w:ascii="Arial" w:hAnsi="Arial" w:cs="Arial"/>
                <w:bCs/>
                <w:sz w:val="18"/>
                <w:szCs w:val="18"/>
                <w:lang w:val="en-GB"/>
              </w:rPr>
            </w:pPr>
          </w:p>
          <w:p w14:paraId="463C6641" w14:textId="77777777" w:rsidR="00D657C8" w:rsidRPr="00E014D4" w:rsidRDefault="00D657C8" w:rsidP="008B6DA2">
            <w:pPr>
              <w:snapToGrid w:val="0"/>
              <w:spacing w:after="0" w:line="240" w:lineRule="auto"/>
              <w:rPr>
                <w:rFonts w:ascii="Arial" w:hAnsi="Arial" w:cs="Arial"/>
                <w:bCs/>
                <w:sz w:val="18"/>
                <w:szCs w:val="18"/>
                <w:lang w:val="en-GB"/>
              </w:rPr>
            </w:pPr>
          </w:p>
          <w:p w14:paraId="162BA5D4" w14:textId="77777777" w:rsidR="00D657C8" w:rsidRPr="00E014D4" w:rsidRDefault="00D657C8" w:rsidP="008B6DA2">
            <w:pPr>
              <w:snapToGrid w:val="0"/>
              <w:spacing w:after="0" w:line="240" w:lineRule="auto"/>
              <w:rPr>
                <w:rFonts w:ascii="Arial" w:hAnsi="Arial" w:cs="Arial"/>
                <w:bCs/>
                <w:sz w:val="18"/>
                <w:szCs w:val="18"/>
                <w:lang w:val="en-GB"/>
              </w:rPr>
            </w:pPr>
          </w:p>
          <w:p w14:paraId="2385842B" w14:textId="77777777" w:rsidR="00D657C8" w:rsidRPr="00E014D4" w:rsidRDefault="00D657C8" w:rsidP="008B6DA2">
            <w:pPr>
              <w:snapToGrid w:val="0"/>
              <w:spacing w:after="0" w:line="240" w:lineRule="auto"/>
              <w:rPr>
                <w:rFonts w:ascii="Arial" w:hAnsi="Arial" w:cs="Arial"/>
                <w:bCs/>
                <w:sz w:val="18"/>
                <w:szCs w:val="18"/>
                <w:lang w:val="en-GB"/>
              </w:rPr>
            </w:pPr>
          </w:p>
          <w:p w14:paraId="542C2A68" w14:textId="77777777" w:rsidR="00D657C8" w:rsidRPr="00E014D4" w:rsidRDefault="00D657C8" w:rsidP="008B6DA2">
            <w:pPr>
              <w:snapToGrid w:val="0"/>
              <w:spacing w:after="0" w:line="240" w:lineRule="auto"/>
              <w:rPr>
                <w:rFonts w:ascii="Arial" w:hAnsi="Arial" w:cs="Arial"/>
                <w:bCs/>
                <w:sz w:val="18"/>
                <w:szCs w:val="18"/>
                <w:lang w:val="en-GB"/>
              </w:rPr>
            </w:pPr>
          </w:p>
          <w:p w14:paraId="3D63A7E1" w14:textId="26846228" w:rsidR="00D657C8" w:rsidRPr="00E014D4" w:rsidRDefault="00A0355E" w:rsidP="008B6D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32C433F" w14:textId="77777777" w:rsidR="00D657C8" w:rsidRPr="00E014D4" w:rsidRDefault="00D657C8" w:rsidP="008B6DA2">
            <w:pPr>
              <w:snapToGrid w:val="0"/>
              <w:spacing w:after="0" w:line="240" w:lineRule="auto"/>
              <w:rPr>
                <w:rFonts w:ascii="Arial" w:hAnsi="Arial" w:cs="Arial"/>
                <w:bCs/>
                <w:sz w:val="18"/>
                <w:szCs w:val="18"/>
                <w:lang w:val="en-GB"/>
              </w:rPr>
            </w:pPr>
          </w:p>
          <w:p w14:paraId="441C9FED" w14:textId="77777777" w:rsidR="00D657C8" w:rsidRPr="00E014D4" w:rsidRDefault="00D657C8" w:rsidP="008B6DA2">
            <w:pPr>
              <w:snapToGrid w:val="0"/>
              <w:spacing w:after="0" w:line="240" w:lineRule="auto"/>
              <w:rPr>
                <w:rFonts w:ascii="Arial" w:hAnsi="Arial" w:cs="Arial"/>
                <w:bCs/>
                <w:sz w:val="18"/>
                <w:szCs w:val="18"/>
                <w:lang w:val="en-GB"/>
              </w:rPr>
            </w:pPr>
          </w:p>
          <w:p w14:paraId="19303159" w14:textId="77777777" w:rsidR="00D657C8" w:rsidRPr="00E014D4" w:rsidRDefault="00D657C8" w:rsidP="008B6DA2">
            <w:pPr>
              <w:snapToGrid w:val="0"/>
              <w:spacing w:after="0" w:line="240" w:lineRule="auto"/>
              <w:rPr>
                <w:rFonts w:ascii="Arial" w:hAnsi="Arial" w:cs="Arial"/>
                <w:bCs/>
                <w:sz w:val="18"/>
                <w:szCs w:val="18"/>
                <w:lang w:val="en-GB"/>
              </w:rPr>
            </w:pPr>
          </w:p>
          <w:p w14:paraId="68E1EC89" w14:textId="77777777" w:rsidR="00D657C8" w:rsidRPr="00E014D4" w:rsidRDefault="00D657C8" w:rsidP="008B6DA2">
            <w:pPr>
              <w:snapToGrid w:val="0"/>
              <w:spacing w:after="0" w:line="240" w:lineRule="auto"/>
              <w:rPr>
                <w:rFonts w:ascii="Arial" w:hAnsi="Arial" w:cs="Arial"/>
                <w:bCs/>
                <w:sz w:val="18"/>
                <w:szCs w:val="18"/>
                <w:lang w:val="en-GB"/>
              </w:rPr>
            </w:pPr>
          </w:p>
          <w:p w14:paraId="3E3C2F5E" w14:textId="77777777" w:rsidR="00D657C8" w:rsidRPr="00E014D4" w:rsidRDefault="00D657C8" w:rsidP="008B6DA2">
            <w:pPr>
              <w:snapToGrid w:val="0"/>
              <w:spacing w:after="0" w:line="240" w:lineRule="auto"/>
              <w:rPr>
                <w:rFonts w:ascii="Arial" w:hAnsi="Arial" w:cs="Arial"/>
                <w:bCs/>
                <w:sz w:val="18"/>
                <w:szCs w:val="18"/>
                <w:lang w:val="en-GB"/>
              </w:rPr>
            </w:pPr>
          </w:p>
          <w:p w14:paraId="25F1FCB2" w14:textId="77777777" w:rsidR="00D657C8" w:rsidRPr="00E014D4" w:rsidRDefault="00D657C8" w:rsidP="008B6DA2">
            <w:pPr>
              <w:snapToGrid w:val="0"/>
              <w:spacing w:after="0" w:line="240" w:lineRule="auto"/>
              <w:rPr>
                <w:rFonts w:ascii="Arial" w:hAnsi="Arial" w:cs="Arial"/>
                <w:bCs/>
                <w:sz w:val="18"/>
                <w:szCs w:val="18"/>
                <w:lang w:val="en-GB"/>
              </w:rPr>
            </w:pPr>
          </w:p>
          <w:p w14:paraId="4F780072" w14:textId="50DC2B65" w:rsidR="00D657C8" w:rsidRPr="00E014D4" w:rsidRDefault="00A0355E" w:rsidP="008B6D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49B5EFB4" w14:textId="77777777" w:rsidR="00D657C8" w:rsidRPr="00E014D4" w:rsidRDefault="00D657C8" w:rsidP="008B6DA2">
            <w:pPr>
              <w:snapToGrid w:val="0"/>
              <w:spacing w:after="0" w:line="240" w:lineRule="auto"/>
              <w:rPr>
                <w:rFonts w:ascii="Arial" w:hAnsi="Arial" w:cs="Arial"/>
                <w:bCs/>
                <w:sz w:val="18"/>
                <w:szCs w:val="18"/>
                <w:lang w:val="en-GB"/>
              </w:rPr>
            </w:pPr>
          </w:p>
          <w:p w14:paraId="63B9A182" w14:textId="77777777" w:rsidR="00D657C8" w:rsidRPr="00E014D4" w:rsidRDefault="00D657C8" w:rsidP="008B6DA2">
            <w:pPr>
              <w:snapToGrid w:val="0"/>
              <w:spacing w:after="0" w:line="240" w:lineRule="auto"/>
              <w:rPr>
                <w:rFonts w:ascii="Arial" w:hAnsi="Arial" w:cs="Arial"/>
                <w:bCs/>
                <w:sz w:val="18"/>
                <w:szCs w:val="18"/>
                <w:lang w:val="en-GB"/>
              </w:rPr>
            </w:pPr>
          </w:p>
        </w:tc>
        <w:tc>
          <w:tcPr>
            <w:tcW w:w="1345" w:type="dxa"/>
          </w:tcPr>
          <w:p w14:paraId="6375DF40" w14:textId="77777777" w:rsidR="00D657C8" w:rsidRPr="00E014D4" w:rsidRDefault="00D657C8" w:rsidP="008B6DA2">
            <w:pPr>
              <w:snapToGrid w:val="0"/>
              <w:spacing w:after="0" w:line="240" w:lineRule="auto"/>
              <w:rPr>
                <w:rFonts w:ascii="Arial" w:hAnsi="Arial" w:cs="Arial"/>
                <w:bCs/>
                <w:sz w:val="18"/>
                <w:szCs w:val="18"/>
                <w:lang w:val="en-GB"/>
              </w:rPr>
            </w:pPr>
          </w:p>
          <w:p w14:paraId="3C029116" w14:textId="073F4C47" w:rsidR="00D657C8" w:rsidRPr="00E014D4" w:rsidRDefault="00A0355E" w:rsidP="008B6DA2">
            <w:pPr>
              <w:snapToGrid w:val="0"/>
              <w:spacing w:after="0" w:line="240" w:lineRule="auto"/>
              <w:ind w:left="-56" w:right="-157"/>
              <w:rPr>
                <w:rFonts w:ascii="Arial" w:hAnsi="Arial" w:cs="Arial"/>
                <w:bCs/>
                <w:sz w:val="18"/>
                <w:szCs w:val="18"/>
                <w:lang w:val="en-GB"/>
              </w:rPr>
            </w:pPr>
            <w:r w:rsidRPr="00E014D4">
              <w:rPr>
                <w:rFonts w:ascii="Arial" w:hAnsi="Arial" w:cs="Arial"/>
                <w:bCs/>
                <w:sz w:val="18"/>
                <w:szCs w:val="18"/>
                <w:lang w:val="en-GB"/>
              </w:rPr>
              <w:t xml:space="preserve">Included and executed </w:t>
            </w:r>
            <w:r w:rsidR="00D657C8" w:rsidRPr="00E014D4">
              <w:rPr>
                <w:rFonts w:ascii="Arial" w:hAnsi="Arial" w:cs="Arial"/>
                <w:bCs/>
                <w:sz w:val="18"/>
                <w:szCs w:val="18"/>
                <w:lang w:val="en-GB"/>
              </w:rPr>
              <w:t>(</w:t>
            </w:r>
            <w:r w:rsidRPr="00E014D4">
              <w:rPr>
                <w:rFonts w:ascii="Arial" w:hAnsi="Arial" w:cs="Arial"/>
                <w:bCs/>
                <w:sz w:val="18"/>
                <w:szCs w:val="18"/>
                <w:lang w:val="en-GB"/>
              </w:rPr>
              <w:t>mapping of socio-environmental risk</w:t>
            </w:r>
            <w:r w:rsidR="00D657C8" w:rsidRPr="00E014D4">
              <w:rPr>
                <w:rFonts w:ascii="Arial" w:hAnsi="Arial" w:cs="Arial"/>
                <w:bCs/>
                <w:sz w:val="18"/>
                <w:szCs w:val="18"/>
                <w:lang w:val="en-GB"/>
              </w:rPr>
              <w:t>)</w:t>
            </w:r>
          </w:p>
          <w:p w14:paraId="4984D5FA" w14:textId="77777777" w:rsidR="00D657C8" w:rsidRPr="00E014D4" w:rsidRDefault="00D657C8" w:rsidP="008B6DA2">
            <w:pPr>
              <w:snapToGrid w:val="0"/>
              <w:spacing w:after="0" w:line="240" w:lineRule="auto"/>
              <w:rPr>
                <w:rFonts w:ascii="Arial" w:hAnsi="Arial" w:cs="Arial"/>
                <w:bCs/>
                <w:sz w:val="18"/>
                <w:szCs w:val="18"/>
                <w:lang w:val="en-GB"/>
              </w:rPr>
            </w:pPr>
          </w:p>
          <w:p w14:paraId="0811C19F" w14:textId="77777777" w:rsidR="00D657C8" w:rsidRPr="00E014D4" w:rsidRDefault="00D657C8" w:rsidP="008B6DA2">
            <w:pPr>
              <w:snapToGrid w:val="0"/>
              <w:spacing w:after="0" w:line="240" w:lineRule="auto"/>
              <w:rPr>
                <w:rFonts w:ascii="Arial" w:hAnsi="Arial" w:cs="Arial"/>
                <w:bCs/>
                <w:sz w:val="18"/>
                <w:szCs w:val="18"/>
                <w:lang w:val="en-GB"/>
              </w:rPr>
            </w:pPr>
          </w:p>
          <w:p w14:paraId="225DF718" w14:textId="77777777" w:rsidR="00A0355E" w:rsidRPr="00E014D4" w:rsidRDefault="00A0355E" w:rsidP="00A0355E">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6A1B7717" w14:textId="77777777" w:rsidR="00D657C8" w:rsidRPr="00E014D4" w:rsidRDefault="00D657C8" w:rsidP="008B6DA2">
            <w:pPr>
              <w:snapToGrid w:val="0"/>
              <w:spacing w:after="0" w:line="240" w:lineRule="auto"/>
              <w:rPr>
                <w:rFonts w:ascii="Arial" w:hAnsi="Arial" w:cs="Arial"/>
                <w:bCs/>
                <w:sz w:val="18"/>
                <w:szCs w:val="18"/>
                <w:lang w:val="en-GB"/>
              </w:rPr>
            </w:pPr>
          </w:p>
          <w:p w14:paraId="3AB48A44" w14:textId="77777777" w:rsidR="00D657C8" w:rsidRPr="00E014D4" w:rsidRDefault="00D657C8" w:rsidP="008B6DA2">
            <w:pPr>
              <w:snapToGrid w:val="0"/>
              <w:spacing w:after="0" w:line="240" w:lineRule="auto"/>
              <w:rPr>
                <w:rFonts w:ascii="Arial" w:hAnsi="Arial" w:cs="Arial"/>
                <w:bCs/>
                <w:sz w:val="18"/>
                <w:szCs w:val="18"/>
                <w:lang w:val="en-GB"/>
              </w:rPr>
            </w:pPr>
          </w:p>
          <w:p w14:paraId="3B293589" w14:textId="77777777" w:rsidR="00D657C8" w:rsidRPr="00E014D4" w:rsidRDefault="00D657C8" w:rsidP="008B6DA2">
            <w:pPr>
              <w:snapToGrid w:val="0"/>
              <w:spacing w:after="0" w:line="240" w:lineRule="auto"/>
              <w:rPr>
                <w:rFonts w:ascii="Arial" w:hAnsi="Arial" w:cs="Arial"/>
                <w:bCs/>
                <w:sz w:val="18"/>
                <w:szCs w:val="18"/>
                <w:lang w:val="en-GB"/>
              </w:rPr>
            </w:pPr>
          </w:p>
          <w:p w14:paraId="36F792A6" w14:textId="77777777" w:rsidR="00D657C8" w:rsidRPr="00E014D4" w:rsidRDefault="00D657C8" w:rsidP="008B6DA2">
            <w:pPr>
              <w:snapToGrid w:val="0"/>
              <w:spacing w:after="0" w:line="240" w:lineRule="auto"/>
              <w:rPr>
                <w:rFonts w:ascii="Arial" w:hAnsi="Arial" w:cs="Arial"/>
                <w:bCs/>
                <w:sz w:val="18"/>
                <w:szCs w:val="18"/>
                <w:lang w:val="en-GB"/>
              </w:rPr>
            </w:pPr>
          </w:p>
          <w:p w14:paraId="52C1C7E4" w14:textId="77777777" w:rsidR="00D657C8" w:rsidRPr="00E014D4" w:rsidRDefault="00D657C8" w:rsidP="008B6DA2">
            <w:pPr>
              <w:snapToGrid w:val="0"/>
              <w:spacing w:after="0" w:line="240" w:lineRule="auto"/>
              <w:rPr>
                <w:rFonts w:ascii="Arial" w:hAnsi="Arial" w:cs="Arial"/>
                <w:bCs/>
                <w:sz w:val="18"/>
                <w:szCs w:val="18"/>
                <w:lang w:val="en-GB"/>
              </w:rPr>
            </w:pPr>
          </w:p>
          <w:p w14:paraId="6F1E4AA5" w14:textId="77777777" w:rsidR="00D657C8" w:rsidRPr="00E014D4" w:rsidRDefault="00D657C8" w:rsidP="008B6DA2">
            <w:pPr>
              <w:snapToGrid w:val="0"/>
              <w:spacing w:after="0" w:line="240" w:lineRule="auto"/>
              <w:rPr>
                <w:rFonts w:ascii="Arial" w:hAnsi="Arial" w:cs="Arial"/>
                <w:bCs/>
                <w:sz w:val="18"/>
                <w:szCs w:val="18"/>
                <w:lang w:val="en-GB"/>
              </w:rPr>
            </w:pPr>
          </w:p>
          <w:p w14:paraId="4E23DE4A" w14:textId="77777777" w:rsidR="00A0355E" w:rsidRPr="00E014D4" w:rsidRDefault="00A0355E" w:rsidP="00A0355E">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78228D74" w14:textId="7FB49778" w:rsidR="00D657C8" w:rsidRPr="00E014D4" w:rsidRDefault="00D657C8" w:rsidP="008B6DA2">
            <w:pPr>
              <w:snapToGrid w:val="0"/>
              <w:spacing w:after="0" w:line="240" w:lineRule="auto"/>
              <w:rPr>
                <w:rFonts w:ascii="Arial" w:hAnsi="Arial" w:cs="Arial"/>
                <w:bCs/>
                <w:sz w:val="18"/>
                <w:szCs w:val="18"/>
                <w:lang w:val="en-GB"/>
              </w:rPr>
            </w:pPr>
          </w:p>
          <w:p w14:paraId="6099A289" w14:textId="77777777" w:rsidR="00D657C8" w:rsidRPr="00E014D4" w:rsidRDefault="00D657C8" w:rsidP="008B6DA2">
            <w:pPr>
              <w:snapToGrid w:val="0"/>
              <w:spacing w:after="0" w:line="240" w:lineRule="auto"/>
              <w:rPr>
                <w:rFonts w:ascii="Arial" w:hAnsi="Arial" w:cs="Arial"/>
                <w:bCs/>
                <w:sz w:val="18"/>
                <w:szCs w:val="18"/>
                <w:lang w:val="en-GB"/>
              </w:rPr>
            </w:pPr>
          </w:p>
        </w:tc>
        <w:tc>
          <w:tcPr>
            <w:tcW w:w="1239" w:type="dxa"/>
          </w:tcPr>
          <w:p w14:paraId="00FD444E" w14:textId="77777777" w:rsidR="00D657C8" w:rsidRPr="00E014D4" w:rsidRDefault="00D657C8" w:rsidP="008B6DA2">
            <w:pPr>
              <w:snapToGrid w:val="0"/>
              <w:spacing w:after="0" w:line="240" w:lineRule="auto"/>
              <w:rPr>
                <w:rFonts w:ascii="Arial" w:hAnsi="Arial" w:cs="Arial"/>
                <w:bCs/>
                <w:sz w:val="18"/>
                <w:szCs w:val="18"/>
                <w:lang w:val="en-GB"/>
              </w:rPr>
            </w:pPr>
          </w:p>
          <w:p w14:paraId="584D0D45" w14:textId="77777777" w:rsidR="00A0355E" w:rsidRPr="00E014D4" w:rsidRDefault="00A0355E" w:rsidP="00A0355E">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0F321258" w14:textId="18F43637" w:rsidR="00D657C8" w:rsidRPr="00E014D4" w:rsidRDefault="00A0355E" w:rsidP="00A0355E">
            <w:pPr>
              <w:snapToGrid w:val="0"/>
              <w:spacing w:after="0" w:line="240" w:lineRule="auto"/>
              <w:rPr>
                <w:rFonts w:ascii="Arial" w:hAnsi="Arial" w:cs="Arial"/>
                <w:bCs/>
                <w:sz w:val="18"/>
                <w:szCs w:val="18"/>
                <w:lang w:val="en-GB"/>
              </w:rPr>
            </w:pPr>
            <w:r w:rsidRPr="00E014D4">
              <w:rPr>
                <w:rFonts w:ascii="Arial" w:hAnsi="Arial" w:cs="Arial"/>
                <w:bCs/>
                <w:sz w:val="16"/>
                <w:szCs w:val="18"/>
                <w:lang w:val="en-GB"/>
              </w:rPr>
              <w:t xml:space="preserve"> </w:t>
            </w:r>
            <w:r w:rsidR="00D657C8" w:rsidRPr="00E014D4">
              <w:rPr>
                <w:rFonts w:ascii="Arial" w:hAnsi="Arial" w:cs="Arial"/>
                <w:bCs/>
                <w:sz w:val="16"/>
                <w:szCs w:val="18"/>
                <w:lang w:val="en-GB"/>
              </w:rPr>
              <w:t xml:space="preserve">(identif., </w:t>
            </w:r>
            <w:r w:rsidRPr="00E014D4">
              <w:rPr>
                <w:rFonts w:ascii="Arial" w:hAnsi="Arial" w:cs="Arial"/>
                <w:bCs/>
                <w:sz w:val="16"/>
                <w:szCs w:val="18"/>
                <w:lang w:val="en-GB"/>
              </w:rPr>
              <w:t>mapped</w:t>
            </w:r>
            <w:r w:rsidR="00D657C8" w:rsidRPr="00E014D4">
              <w:rPr>
                <w:rFonts w:ascii="Arial" w:hAnsi="Arial" w:cs="Arial"/>
                <w:bCs/>
                <w:sz w:val="16"/>
                <w:szCs w:val="18"/>
                <w:lang w:val="en-GB"/>
              </w:rPr>
              <w:t xml:space="preserve">. </w:t>
            </w:r>
            <w:r w:rsidRPr="00E014D4">
              <w:rPr>
                <w:rFonts w:ascii="Arial" w:hAnsi="Arial" w:cs="Arial"/>
                <w:bCs/>
                <w:sz w:val="16"/>
                <w:szCs w:val="18"/>
                <w:lang w:val="en-GB"/>
              </w:rPr>
              <w:t xml:space="preserve">Creation of </w:t>
            </w:r>
            <w:r w:rsidR="00D657C8" w:rsidRPr="00E014D4">
              <w:rPr>
                <w:rFonts w:ascii="Arial" w:hAnsi="Arial" w:cs="Arial"/>
                <w:bCs/>
                <w:sz w:val="16"/>
                <w:szCs w:val="18"/>
                <w:lang w:val="en-GB"/>
              </w:rPr>
              <w:t xml:space="preserve"> Portfolio</w:t>
            </w:r>
            <w:r w:rsidR="00D657C8" w:rsidRPr="00E014D4">
              <w:rPr>
                <w:rFonts w:ascii="Arial" w:hAnsi="Arial" w:cs="Arial"/>
                <w:bCs/>
                <w:sz w:val="18"/>
                <w:szCs w:val="18"/>
                <w:lang w:val="en-GB"/>
              </w:rPr>
              <w:t>)</w:t>
            </w:r>
          </w:p>
          <w:p w14:paraId="0EF681AE" w14:textId="77777777" w:rsidR="008B6DA2" w:rsidRPr="00E014D4" w:rsidRDefault="008B6DA2" w:rsidP="008B6DA2">
            <w:pPr>
              <w:snapToGrid w:val="0"/>
              <w:spacing w:after="0" w:line="240" w:lineRule="auto"/>
              <w:rPr>
                <w:rFonts w:ascii="Arial" w:hAnsi="Arial" w:cs="Arial"/>
                <w:bCs/>
                <w:sz w:val="18"/>
                <w:szCs w:val="18"/>
                <w:lang w:val="en-GB"/>
              </w:rPr>
            </w:pPr>
          </w:p>
          <w:p w14:paraId="21D9A8AC" w14:textId="77777777" w:rsidR="008B6DA2" w:rsidRPr="00E014D4" w:rsidRDefault="008B6DA2" w:rsidP="008B6DA2">
            <w:pPr>
              <w:snapToGrid w:val="0"/>
              <w:spacing w:after="0" w:line="240" w:lineRule="auto"/>
              <w:rPr>
                <w:rFonts w:ascii="Arial" w:hAnsi="Arial" w:cs="Arial"/>
                <w:bCs/>
                <w:sz w:val="18"/>
                <w:szCs w:val="18"/>
                <w:lang w:val="en-GB"/>
              </w:rPr>
            </w:pPr>
          </w:p>
          <w:p w14:paraId="36289003" w14:textId="77777777" w:rsidR="008B6DA2" w:rsidRPr="00E014D4" w:rsidRDefault="008B6DA2" w:rsidP="008B6DA2">
            <w:pPr>
              <w:snapToGrid w:val="0"/>
              <w:spacing w:after="0" w:line="240" w:lineRule="auto"/>
              <w:rPr>
                <w:rFonts w:ascii="Arial" w:hAnsi="Arial" w:cs="Arial"/>
                <w:bCs/>
                <w:sz w:val="18"/>
                <w:szCs w:val="18"/>
                <w:lang w:val="en-GB"/>
              </w:rPr>
            </w:pPr>
          </w:p>
          <w:p w14:paraId="4D2983CA" w14:textId="77450BFB" w:rsidR="00D657C8" w:rsidRPr="00E014D4" w:rsidRDefault="00A0355E" w:rsidP="008B6D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4CB1C37C" w14:textId="77777777" w:rsidR="00D657C8" w:rsidRPr="00E014D4" w:rsidRDefault="00D657C8" w:rsidP="008B6DA2">
            <w:pPr>
              <w:snapToGrid w:val="0"/>
              <w:spacing w:after="0" w:line="240" w:lineRule="auto"/>
              <w:rPr>
                <w:rFonts w:ascii="Arial" w:hAnsi="Arial" w:cs="Arial"/>
                <w:bCs/>
                <w:sz w:val="18"/>
                <w:szCs w:val="18"/>
                <w:lang w:val="en-GB"/>
              </w:rPr>
            </w:pPr>
          </w:p>
          <w:p w14:paraId="5AA5437D" w14:textId="77777777" w:rsidR="00D657C8" w:rsidRPr="00E014D4" w:rsidRDefault="00D657C8" w:rsidP="008B6DA2">
            <w:pPr>
              <w:snapToGrid w:val="0"/>
              <w:spacing w:after="0" w:line="240" w:lineRule="auto"/>
              <w:rPr>
                <w:rFonts w:ascii="Arial" w:hAnsi="Arial" w:cs="Arial"/>
                <w:bCs/>
                <w:sz w:val="18"/>
                <w:szCs w:val="18"/>
                <w:lang w:val="en-GB"/>
              </w:rPr>
            </w:pPr>
          </w:p>
          <w:p w14:paraId="111AEB47" w14:textId="77777777" w:rsidR="00D657C8" w:rsidRPr="00E014D4" w:rsidRDefault="00D657C8" w:rsidP="008B6DA2">
            <w:pPr>
              <w:snapToGrid w:val="0"/>
              <w:spacing w:after="0" w:line="240" w:lineRule="auto"/>
              <w:rPr>
                <w:rFonts w:ascii="Arial" w:hAnsi="Arial" w:cs="Arial"/>
                <w:bCs/>
                <w:sz w:val="18"/>
                <w:szCs w:val="18"/>
                <w:lang w:val="en-GB"/>
              </w:rPr>
            </w:pPr>
          </w:p>
          <w:p w14:paraId="50C0C69A" w14:textId="77777777" w:rsidR="00D657C8" w:rsidRPr="00E014D4" w:rsidRDefault="00D657C8" w:rsidP="008B6DA2">
            <w:pPr>
              <w:snapToGrid w:val="0"/>
              <w:spacing w:after="0" w:line="240" w:lineRule="auto"/>
              <w:rPr>
                <w:rFonts w:ascii="Arial" w:hAnsi="Arial" w:cs="Arial"/>
                <w:bCs/>
                <w:sz w:val="18"/>
                <w:szCs w:val="18"/>
                <w:lang w:val="en-GB"/>
              </w:rPr>
            </w:pPr>
          </w:p>
          <w:p w14:paraId="0E8FEA8C" w14:textId="77777777" w:rsidR="00D657C8" w:rsidRPr="00E014D4" w:rsidRDefault="00D657C8" w:rsidP="008B6DA2">
            <w:pPr>
              <w:snapToGrid w:val="0"/>
              <w:spacing w:after="0" w:line="240" w:lineRule="auto"/>
              <w:rPr>
                <w:rFonts w:ascii="Arial" w:hAnsi="Arial" w:cs="Arial"/>
                <w:bCs/>
                <w:sz w:val="18"/>
                <w:szCs w:val="18"/>
                <w:lang w:val="en-GB"/>
              </w:rPr>
            </w:pPr>
          </w:p>
          <w:p w14:paraId="4225C637" w14:textId="77777777" w:rsidR="00D657C8" w:rsidRPr="00E014D4" w:rsidRDefault="00D657C8" w:rsidP="008B6DA2">
            <w:pPr>
              <w:snapToGrid w:val="0"/>
              <w:spacing w:after="0" w:line="240" w:lineRule="auto"/>
              <w:rPr>
                <w:rFonts w:ascii="Arial" w:hAnsi="Arial" w:cs="Arial"/>
                <w:bCs/>
                <w:sz w:val="18"/>
                <w:szCs w:val="18"/>
                <w:lang w:val="en-GB"/>
              </w:rPr>
            </w:pPr>
          </w:p>
          <w:p w14:paraId="3E31FF27" w14:textId="06B742CD" w:rsidR="00D657C8" w:rsidRPr="00E014D4" w:rsidRDefault="00A0355E" w:rsidP="008B6D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1F164679" w14:textId="77777777" w:rsidR="00D657C8" w:rsidRPr="00E014D4" w:rsidRDefault="00D657C8" w:rsidP="008B6DA2">
            <w:pPr>
              <w:snapToGrid w:val="0"/>
              <w:spacing w:after="0" w:line="240" w:lineRule="auto"/>
              <w:rPr>
                <w:rFonts w:ascii="Arial" w:hAnsi="Arial" w:cs="Arial"/>
                <w:bCs/>
                <w:sz w:val="18"/>
                <w:szCs w:val="18"/>
                <w:lang w:val="en-GB"/>
              </w:rPr>
            </w:pPr>
          </w:p>
        </w:tc>
        <w:tc>
          <w:tcPr>
            <w:tcW w:w="1262" w:type="dxa"/>
          </w:tcPr>
          <w:p w14:paraId="349A587D" w14:textId="77777777" w:rsidR="00D657C8" w:rsidRPr="00E014D4" w:rsidRDefault="00D657C8" w:rsidP="008B6DA2">
            <w:pPr>
              <w:snapToGrid w:val="0"/>
              <w:spacing w:after="0" w:line="240" w:lineRule="auto"/>
              <w:rPr>
                <w:rFonts w:ascii="Arial" w:hAnsi="Arial" w:cs="Arial"/>
                <w:bCs/>
                <w:sz w:val="18"/>
                <w:szCs w:val="18"/>
                <w:lang w:val="en-GB"/>
              </w:rPr>
            </w:pPr>
          </w:p>
          <w:p w14:paraId="204186A8" w14:textId="34681178" w:rsidR="00D657C8" w:rsidRPr="00E014D4" w:rsidRDefault="00FC0C3C" w:rsidP="008B6D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CD7AD4E" w14:textId="77777777" w:rsidR="00D657C8" w:rsidRPr="00E014D4" w:rsidRDefault="00D657C8" w:rsidP="008B6DA2">
            <w:pPr>
              <w:snapToGrid w:val="0"/>
              <w:spacing w:after="0" w:line="240" w:lineRule="auto"/>
              <w:rPr>
                <w:rFonts w:ascii="Arial" w:hAnsi="Arial" w:cs="Arial"/>
                <w:bCs/>
                <w:sz w:val="18"/>
                <w:szCs w:val="18"/>
                <w:lang w:val="en-GB"/>
              </w:rPr>
            </w:pPr>
          </w:p>
          <w:p w14:paraId="49204DBF" w14:textId="77777777" w:rsidR="00D657C8" w:rsidRPr="00E014D4" w:rsidRDefault="00D657C8" w:rsidP="008B6DA2">
            <w:pPr>
              <w:snapToGrid w:val="0"/>
              <w:spacing w:after="0" w:line="240" w:lineRule="auto"/>
              <w:rPr>
                <w:rFonts w:ascii="Arial" w:hAnsi="Arial" w:cs="Arial"/>
                <w:bCs/>
                <w:sz w:val="18"/>
                <w:szCs w:val="18"/>
                <w:lang w:val="en-GB"/>
              </w:rPr>
            </w:pPr>
          </w:p>
          <w:p w14:paraId="77536C01" w14:textId="77777777" w:rsidR="00D657C8" w:rsidRPr="00E014D4" w:rsidRDefault="00D657C8" w:rsidP="008B6DA2">
            <w:pPr>
              <w:snapToGrid w:val="0"/>
              <w:spacing w:after="0" w:line="240" w:lineRule="auto"/>
              <w:rPr>
                <w:rFonts w:ascii="Arial" w:hAnsi="Arial" w:cs="Arial"/>
                <w:bCs/>
                <w:sz w:val="18"/>
                <w:szCs w:val="18"/>
                <w:lang w:val="en-GB"/>
              </w:rPr>
            </w:pPr>
          </w:p>
          <w:p w14:paraId="5663577A" w14:textId="77777777" w:rsidR="00D657C8" w:rsidRPr="00E014D4" w:rsidRDefault="00D657C8" w:rsidP="008B6DA2">
            <w:pPr>
              <w:snapToGrid w:val="0"/>
              <w:spacing w:after="0" w:line="240" w:lineRule="auto"/>
              <w:rPr>
                <w:rFonts w:ascii="Arial" w:hAnsi="Arial" w:cs="Arial"/>
                <w:bCs/>
                <w:sz w:val="18"/>
                <w:szCs w:val="18"/>
                <w:lang w:val="en-GB"/>
              </w:rPr>
            </w:pPr>
          </w:p>
          <w:p w14:paraId="3C1FB990" w14:textId="77777777" w:rsidR="00D657C8" w:rsidRPr="00E014D4" w:rsidRDefault="00D657C8" w:rsidP="008B6DA2">
            <w:pPr>
              <w:snapToGrid w:val="0"/>
              <w:spacing w:after="0" w:line="240" w:lineRule="auto"/>
              <w:rPr>
                <w:rFonts w:ascii="Arial" w:hAnsi="Arial" w:cs="Arial"/>
                <w:bCs/>
                <w:sz w:val="18"/>
                <w:szCs w:val="18"/>
                <w:lang w:val="en-GB"/>
              </w:rPr>
            </w:pPr>
          </w:p>
          <w:p w14:paraId="281EA5C7" w14:textId="77777777" w:rsidR="00D657C8" w:rsidRPr="00E014D4" w:rsidRDefault="00D657C8" w:rsidP="008B6DA2">
            <w:pPr>
              <w:snapToGrid w:val="0"/>
              <w:spacing w:after="0" w:line="240" w:lineRule="auto"/>
              <w:rPr>
                <w:rFonts w:ascii="Arial" w:hAnsi="Arial" w:cs="Arial"/>
                <w:bCs/>
                <w:sz w:val="18"/>
                <w:szCs w:val="18"/>
                <w:lang w:val="en-GB"/>
              </w:rPr>
            </w:pPr>
          </w:p>
          <w:p w14:paraId="3ACA7C50" w14:textId="77777777" w:rsidR="00D657C8" w:rsidRPr="00E014D4" w:rsidRDefault="00D657C8" w:rsidP="008B6DA2">
            <w:pPr>
              <w:snapToGrid w:val="0"/>
              <w:spacing w:after="0" w:line="240" w:lineRule="auto"/>
              <w:rPr>
                <w:rFonts w:ascii="Arial" w:hAnsi="Arial" w:cs="Arial"/>
                <w:bCs/>
                <w:sz w:val="18"/>
                <w:szCs w:val="18"/>
                <w:lang w:val="en-GB"/>
              </w:rPr>
            </w:pPr>
          </w:p>
          <w:p w14:paraId="050FEBAC" w14:textId="5E9C7E69" w:rsidR="00D657C8" w:rsidRPr="00E014D4" w:rsidRDefault="00A0355E" w:rsidP="008B6D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4ED0DA75" w14:textId="77777777" w:rsidR="00D657C8" w:rsidRPr="00E014D4" w:rsidRDefault="00D657C8" w:rsidP="008B6DA2">
            <w:pPr>
              <w:snapToGrid w:val="0"/>
              <w:spacing w:after="0" w:line="240" w:lineRule="auto"/>
              <w:rPr>
                <w:rFonts w:ascii="Arial" w:hAnsi="Arial" w:cs="Arial"/>
                <w:bCs/>
                <w:sz w:val="18"/>
                <w:szCs w:val="18"/>
                <w:lang w:val="en-GB"/>
              </w:rPr>
            </w:pPr>
          </w:p>
          <w:p w14:paraId="3D59A474" w14:textId="77777777" w:rsidR="00D657C8" w:rsidRPr="00E014D4" w:rsidRDefault="00D657C8" w:rsidP="008B6DA2">
            <w:pPr>
              <w:snapToGrid w:val="0"/>
              <w:spacing w:after="0" w:line="240" w:lineRule="auto"/>
              <w:rPr>
                <w:rFonts w:ascii="Arial" w:hAnsi="Arial" w:cs="Arial"/>
                <w:bCs/>
                <w:sz w:val="18"/>
                <w:szCs w:val="18"/>
                <w:lang w:val="en-GB"/>
              </w:rPr>
            </w:pPr>
          </w:p>
          <w:p w14:paraId="3306C9D6" w14:textId="77777777" w:rsidR="00D657C8" w:rsidRPr="00E014D4" w:rsidRDefault="00D657C8" w:rsidP="008B6DA2">
            <w:pPr>
              <w:snapToGrid w:val="0"/>
              <w:spacing w:after="0" w:line="240" w:lineRule="auto"/>
              <w:rPr>
                <w:rFonts w:ascii="Arial" w:hAnsi="Arial" w:cs="Arial"/>
                <w:bCs/>
                <w:sz w:val="18"/>
                <w:szCs w:val="18"/>
                <w:lang w:val="en-GB"/>
              </w:rPr>
            </w:pPr>
          </w:p>
          <w:p w14:paraId="2679EC76" w14:textId="77777777" w:rsidR="00D657C8" w:rsidRPr="00E014D4" w:rsidRDefault="00D657C8" w:rsidP="008B6DA2">
            <w:pPr>
              <w:snapToGrid w:val="0"/>
              <w:spacing w:after="0" w:line="240" w:lineRule="auto"/>
              <w:rPr>
                <w:rFonts w:ascii="Arial" w:hAnsi="Arial" w:cs="Arial"/>
                <w:bCs/>
                <w:sz w:val="18"/>
                <w:szCs w:val="18"/>
                <w:lang w:val="en-GB"/>
              </w:rPr>
            </w:pPr>
          </w:p>
          <w:p w14:paraId="2E713CEA" w14:textId="77777777" w:rsidR="00D657C8" w:rsidRPr="00E014D4" w:rsidRDefault="00D657C8" w:rsidP="008B6DA2">
            <w:pPr>
              <w:snapToGrid w:val="0"/>
              <w:spacing w:after="0" w:line="240" w:lineRule="auto"/>
              <w:rPr>
                <w:rFonts w:ascii="Arial" w:hAnsi="Arial" w:cs="Arial"/>
                <w:bCs/>
                <w:sz w:val="18"/>
                <w:szCs w:val="18"/>
                <w:lang w:val="en-GB"/>
              </w:rPr>
            </w:pPr>
          </w:p>
          <w:p w14:paraId="493AB2E0" w14:textId="77777777" w:rsidR="00D657C8" w:rsidRPr="00E014D4" w:rsidRDefault="00D657C8" w:rsidP="008B6DA2">
            <w:pPr>
              <w:snapToGrid w:val="0"/>
              <w:spacing w:after="0" w:line="240" w:lineRule="auto"/>
              <w:rPr>
                <w:rFonts w:ascii="Arial" w:hAnsi="Arial" w:cs="Arial"/>
                <w:bCs/>
                <w:sz w:val="18"/>
                <w:szCs w:val="18"/>
                <w:lang w:val="en-GB"/>
              </w:rPr>
            </w:pPr>
          </w:p>
          <w:p w14:paraId="6BED1B5B" w14:textId="77777777" w:rsidR="00D657C8" w:rsidRPr="00E014D4" w:rsidRDefault="00D657C8" w:rsidP="008B6DA2">
            <w:pPr>
              <w:snapToGrid w:val="0"/>
              <w:spacing w:after="0" w:line="240" w:lineRule="auto"/>
              <w:rPr>
                <w:rFonts w:ascii="Arial" w:hAnsi="Arial" w:cs="Arial"/>
                <w:bCs/>
                <w:sz w:val="18"/>
                <w:szCs w:val="18"/>
                <w:lang w:val="en-GB"/>
              </w:rPr>
            </w:pPr>
          </w:p>
          <w:p w14:paraId="023F660D" w14:textId="3A5959C1" w:rsidR="00D657C8" w:rsidRPr="00E014D4" w:rsidRDefault="00A0355E" w:rsidP="008B6D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553ABB17" w14:textId="77777777" w:rsidR="00D657C8" w:rsidRPr="00E014D4" w:rsidRDefault="00D657C8" w:rsidP="008B6DA2">
            <w:pPr>
              <w:snapToGrid w:val="0"/>
              <w:spacing w:after="0" w:line="240" w:lineRule="auto"/>
              <w:rPr>
                <w:rFonts w:ascii="Arial" w:hAnsi="Arial" w:cs="Arial"/>
                <w:bCs/>
                <w:sz w:val="18"/>
                <w:szCs w:val="18"/>
                <w:lang w:val="en-GB"/>
              </w:rPr>
            </w:pPr>
          </w:p>
          <w:p w14:paraId="49284E4E" w14:textId="77777777" w:rsidR="00D657C8" w:rsidRPr="00E014D4" w:rsidRDefault="00D657C8" w:rsidP="008B6DA2">
            <w:pPr>
              <w:snapToGrid w:val="0"/>
              <w:spacing w:after="0" w:line="240" w:lineRule="auto"/>
              <w:rPr>
                <w:rFonts w:ascii="Arial" w:hAnsi="Arial" w:cs="Arial"/>
                <w:bCs/>
                <w:sz w:val="18"/>
                <w:szCs w:val="18"/>
                <w:lang w:val="en-GB"/>
              </w:rPr>
            </w:pPr>
          </w:p>
        </w:tc>
        <w:tc>
          <w:tcPr>
            <w:tcW w:w="1145" w:type="dxa"/>
            <w:vAlign w:val="center"/>
          </w:tcPr>
          <w:p w14:paraId="2A50D4DD"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151" w:type="dxa"/>
            <w:vAlign w:val="center"/>
          </w:tcPr>
          <w:p w14:paraId="7A02E38B"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460" w:type="dxa"/>
          </w:tcPr>
          <w:p w14:paraId="5BE053B7" w14:textId="77777777" w:rsidR="00D657C8" w:rsidRPr="00E014D4" w:rsidRDefault="00D657C8" w:rsidP="007F7A91">
            <w:pPr>
              <w:snapToGrid w:val="0"/>
              <w:spacing w:after="0" w:line="240" w:lineRule="auto"/>
              <w:rPr>
                <w:rFonts w:ascii="Arial" w:hAnsi="Arial" w:cs="Arial"/>
                <w:sz w:val="18"/>
                <w:szCs w:val="18"/>
                <w:lang w:val="en-GB"/>
              </w:rPr>
            </w:pPr>
          </w:p>
          <w:p w14:paraId="47F87603" w14:textId="77777777" w:rsidR="00D657C8" w:rsidRPr="00E014D4" w:rsidRDefault="00D657C8" w:rsidP="007F7A91">
            <w:pPr>
              <w:snapToGrid w:val="0"/>
              <w:spacing w:after="0" w:line="240" w:lineRule="auto"/>
              <w:rPr>
                <w:rFonts w:ascii="Arial" w:hAnsi="Arial" w:cs="Arial"/>
                <w:sz w:val="18"/>
                <w:szCs w:val="18"/>
                <w:lang w:val="en-GB"/>
              </w:rPr>
            </w:pPr>
          </w:p>
          <w:p w14:paraId="21D42576" w14:textId="77777777" w:rsidR="00D657C8" w:rsidRPr="00E014D4" w:rsidRDefault="00D657C8" w:rsidP="007F7A91">
            <w:pPr>
              <w:pStyle w:val="Default"/>
              <w:rPr>
                <w:sz w:val="18"/>
                <w:szCs w:val="18"/>
                <w:lang w:val="en-GB"/>
              </w:rPr>
            </w:pPr>
          </w:p>
          <w:p w14:paraId="62ADE792" w14:textId="77777777" w:rsidR="00D657C8" w:rsidRPr="00E014D4" w:rsidRDefault="00D657C8" w:rsidP="007F7A91">
            <w:pPr>
              <w:pStyle w:val="Default"/>
              <w:rPr>
                <w:sz w:val="18"/>
                <w:szCs w:val="18"/>
                <w:lang w:val="en-GB"/>
              </w:rPr>
            </w:pPr>
          </w:p>
          <w:p w14:paraId="4499C5B9" w14:textId="77777777" w:rsidR="00D657C8" w:rsidRPr="00E014D4" w:rsidRDefault="00D657C8" w:rsidP="007F7A91">
            <w:pPr>
              <w:pStyle w:val="Default"/>
              <w:rPr>
                <w:sz w:val="18"/>
                <w:szCs w:val="18"/>
                <w:lang w:val="en-GB"/>
              </w:rPr>
            </w:pPr>
          </w:p>
          <w:p w14:paraId="5A432372" w14:textId="77777777" w:rsidR="00D657C8" w:rsidRPr="00E014D4" w:rsidRDefault="00D657C8" w:rsidP="007F7A91">
            <w:pPr>
              <w:pStyle w:val="Default"/>
              <w:rPr>
                <w:sz w:val="18"/>
                <w:szCs w:val="18"/>
                <w:lang w:val="en-GB"/>
              </w:rPr>
            </w:pPr>
          </w:p>
          <w:p w14:paraId="5CB3B310" w14:textId="77777777" w:rsidR="00D657C8" w:rsidRPr="00E014D4" w:rsidRDefault="00D657C8" w:rsidP="007F7A91">
            <w:pPr>
              <w:pStyle w:val="Default"/>
              <w:rPr>
                <w:sz w:val="18"/>
                <w:szCs w:val="18"/>
                <w:lang w:val="en-GB"/>
              </w:rPr>
            </w:pPr>
          </w:p>
          <w:p w14:paraId="74E9672B" w14:textId="29EC2389" w:rsidR="00D657C8" w:rsidRPr="00E014D4" w:rsidRDefault="00551F16" w:rsidP="007F7A91">
            <w:pPr>
              <w:pStyle w:val="Default"/>
              <w:rPr>
                <w:sz w:val="18"/>
                <w:szCs w:val="18"/>
                <w:lang w:val="en-GB"/>
              </w:rPr>
            </w:pPr>
            <w:r w:rsidRPr="00E014D4">
              <w:rPr>
                <w:sz w:val="18"/>
                <w:szCs w:val="18"/>
                <w:lang w:val="en-GB"/>
              </w:rPr>
              <w:t>Composition/source of financing in the intervention areas of the project that will develop new financing strategies</w:t>
            </w:r>
            <w:r w:rsidR="00D657C8" w:rsidRPr="00E014D4">
              <w:rPr>
                <w:sz w:val="18"/>
                <w:szCs w:val="18"/>
                <w:lang w:val="en-GB"/>
              </w:rPr>
              <w:t xml:space="preserve"> </w:t>
            </w:r>
          </w:p>
          <w:p w14:paraId="3927CE37" w14:textId="77777777" w:rsidR="00D657C8" w:rsidRPr="00E014D4" w:rsidRDefault="00D657C8" w:rsidP="007F7A91">
            <w:pPr>
              <w:snapToGrid w:val="0"/>
              <w:spacing w:after="0" w:line="240" w:lineRule="auto"/>
              <w:rPr>
                <w:rFonts w:ascii="Arial" w:hAnsi="Arial" w:cs="Arial"/>
                <w:sz w:val="18"/>
                <w:szCs w:val="18"/>
                <w:lang w:val="en-GB"/>
              </w:rPr>
            </w:pPr>
          </w:p>
        </w:tc>
        <w:tc>
          <w:tcPr>
            <w:tcW w:w="803" w:type="dxa"/>
          </w:tcPr>
          <w:p w14:paraId="471ED58B" w14:textId="77777777" w:rsidR="00D657C8" w:rsidRPr="00E014D4" w:rsidRDefault="00D657C8" w:rsidP="007F7A91">
            <w:pPr>
              <w:snapToGrid w:val="0"/>
              <w:spacing w:after="0" w:line="240" w:lineRule="auto"/>
              <w:jc w:val="center"/>
              <w:rPr>
                <w:rFonts w:ascii="Arial" w:hAnsi="Arial" w:cs="Arial"/>
                <w:sz w:val="18"/>
                <w:szCs w:val="18"/>
                <w:lang w:val="en-GB"/>
              </w:rPr>
            </w:pPr>
          </w:p>
          <w:p w14:paraId="04F30CDE" w14:textId="3CC2DA2A" w:rsidR="00D657C8" w:rsidRPr="00E014D4" w:rsidRDefault="00A0355E"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N</w:t>
            </w:r>
          </w:p>
          <w:p w14:paraId="7B414C2E" w14:textId="77777777" w:rsidR="00D657C8" w:rsidRPr="00E014D4" w:rsidRDefault="00D657C8" w:rsidP="007F7A91">
            <w:pPr>
              <w:snapToGrid w:val="0"/>
              <w:spacing w:after="0" w:line="240" w:lineRule="auto"/>
              <w:jc w:val="center"/>
              <w:rPr>
                <w:rFonts w:ascii="Arial" w:hAnsi="Arial" w:cs="Arial"/>
                <w:sz w:val="18"/>
                <w:szCs w:val="18"/>
                <w:lang w:val="en-GB"/>
              </w:rPr>
            </w:pPr>
          </w:p>
        </w:tc>
        <w:tc>
          <w:tcPr>
            <w:tcW w:w="1942" w:type="dxa"/>
            <w:vAlign w:val="center"/>
          </w:tcPr>
          <w:p w14:paraId="13146F02" w14:textId="77777777" w:rsidR="00D657C8" w:rsidRPr="00E014D4" w:rsidRDefault="00D657C8" w:rsidP="007F7A91">
            <w:pPr>
              <w:spacing w:after="0" w:line="240" w:lineRule="auto"/>
              <w:rPr>
                <w:rFonts w:ascii="Arial" w:hAnsi="Arial" w:cs="Arial"/>
                <w:sz w:val="18"/>
                <w:szCs w:val="18"/>
                <w:lang w:val="en-GB"/>
              </w:rPr>
            </w:pPr>
          </w:p>
          <w:p w14:paraId="11F36197" w14:textId="6D139559" w:rsidR="00D657C8" w:rsidRPr="00E014D4" w:rsidRDefault="00D657C8" w:rsidP="007F7A91">
            <w:pPr>
              <w:spacing w:after="0" w:line="240" w:lineRule="auto"/>
              <w:rPr>
                <w:rFonts w:ascii="Arial" w:hAnsi="Arial" w:cs="Arial"/>
                <w:sz w:val="18"/>
                <w:szCs w:val="18"/>
                <w:lang w:val="en-GB"/>
              </w:rPr>
            </w:pPr>
            <w:r w:rsidRPr="00E014D4">
              <w:rPr>
                <w:rFonts w:ascii="Arial" w:hAnsi="Arial" w:cs="Arial"/>
                <w:sz w:val="18"/>
                <w:szCs w:val="18"/>
                <w:lang w:val="en-GB"/>
              </w:rPr>
              <w:t>Id</w:t>
            </w:r>
            <w:r w:rsidR="00A0355E" w:rsidRPr="00E014D4">
              <w:rPr>
                <w:rFonts w:ascii="Arial" w:hAnsi="Arial" w:cs="Arial"/>
                <w:sz w:val="18"/>
                <w:szCs w:val="18"/>
                <w:lang w:val="en-GB"/>
              </w:rPr>
              <w:t>entify and incorporate mechanisms for financing mangrove areas</w:t>
            </w:r>
          </w:p>
          <w:p w14:paraId="40F3AABB" w14:textId="77777777" w:rsidR="00D657C8" w:rsidRPr="00E014D4" w:rsidRDefault="00D657C8" w:rsidP="007F7A91">
            <w:pPr>
              <w:spacing w:after="0" w:line="240" w:lineRule="auto"/>
              <w:rPr>
                <w:rFonts w:ascii="Arial" w:hAnsi="Arial" w:cs="Arial"/>
                <w:sz w:val="18"/>
                <w:szCs w:val="18"/>
                <w:lang w:val="en-GB"/>
              </w:rPr>
            </w:pPr>
          </w:p>
          <w:p w14:paraId="5EE9AFB5" w14:textId="77777777" w:rsidR="00D657C8" w:rsidRPr="00E014D4" w:rsidRDefault="00D657C8" w:rsidP="007F7A91">
            <w:pPr>
              <w:spacing w:after="0" w:line="240" w:lineRule="auto"/>
              <w:rPr>
                <w:rFonts w:ascii="Arial" w:hAnsi="Arial" w:cs="Arial"/>
                <w:sz w:val="18"/>
                <w:szCs w:val="18"/>
                <w:lang w:val="en-GB"/>
              </w:rPr>
            </w:pPr>
          </w:p>
          <w:p w14:paraId="4606A28C" w14:textId="77777777" w:rsidR="00D657C8" w:rsidRPr="00E014D4" w:rsidRDefault="00D657C8" w:rsidP="007F7A91">
            <w:pPr>
              <w:spacing w:after="0" w:line="240" w:lineRule="auto"/>
              <w:rPr>
                <w:rFonts w:ascii="Arial" w:hAnsi="Arial" w:cs="Arial"/>
                <w:sz w:val="18"/>
                <w:szCs w:val="18"/>
                <w:lang w:val="en-GB"/>
              </w:rPr>
            </w:pPr>
          </w:p>
          <w:p w14:paraId="0796AF00" w14:textId="77777777" w:rsidR="00D657C8" w:rsidRPr="00E014D4" w:rsidRDefault="00D657C8" w:rsidP="007F7A91">
            <w:pPr>
              <w:spacing w:after="0" w:line="240" w:lineRule="auto"/>
              <w:rPr>
                <w:rFonts w:ascii="Arial" w:hAnsi="Arial" w:cs="Arial"/>
                <w:sz w:val="18"/>
                <w:szCs w:val="18"/>
                <w:lang w:val="en-GB"/>
              </w:rPr>
            </w:pPr>
          </w:p>
          <w:p w14:paraId="3AC45A2F" w14:textId="77777777" w:rsidR="00D657C8" w:rsidRPr="00E014D4" w:rsidRDefault="00D657C8" w:rsidP="007F7A91">
            <w:pPr>
              <w:spacing w:after="0" w:line="240" w:lineRule="auto"/>
              <w:rPr>
                <w:rFonts w:ascii="Arial" w:hAnsi="Arial" w:cs="Arial"/>
                <w:sz w:val="18"/>
                <w:szCs w:val="18"/>
                <w:lang w:val="en-GB"/>
              </w:rPr>
            </w:pPr>
          </w:p>
          <w:p w14:paraId="19C485FB" w14:textId="77777777" w:rsidR="00D657C8" w:rsidRPr="00E014D4" w:rsidRDefault="00D657C8" w:rsidP="007F7A91">
            <w:pPr>
              <w:spacing w:after="0" w:line="240" w:lineRule="auto"/>
              <w:rPr>
                <w:rFonts w:ascii="Arial" w:hAnsi="Arial" w:cs="Arial"/>
                <w:sz w:val="18"/>
                <w:szCs w:val="18"/>
                <w:lang w:val="en-GB"/>
              </w:rPr>
            </w:pPr>
          </w:p>
          <w:p w14:paraId="2354BDE9" w14:textId="77777777" w:rsidR="00D657C8" w:rsidRPr="00E014D4" w:rsidRDefault="00D657C8" w:rsidP="007F7A91">
            <w:pPr>
              <w:spacing w:after="0" w:line="240" w:lineRule="auto"/>
              <w:rPr>
                <w:rFonts w:ascii="Arial" w:hAnsi="Arial" w:cs="Arial"/>
                <w:sz w:val="18"/>
                <w:szCs w:val="18"/>
                <w:lang w:val="en-GB"/>
              </w:rPr>
            </w:pPr>
          </w:p>
          <w:p w14:paraId="05065150" w14:textId="77777777" w:rsidR="00D657C8" w:rsidRPr="00E014D4" w:rsidRDefault="00D657C8" w:rsidP="007F7A91">
            <w:pPr>
              <w:spacing w:after="0" w:line="240" w:lineRule="auto"/>
              <w:rPr>
                <w:rFonts w:ascii="Arial" w:hAnsi="Arial" w:cs="Arial"/>
                <w:sz w:val="18"/>
                <w:szCs w:val="18"/>
                <w:lang w:val="en-GB"/>
              </w:rPr>
            </w:pPr>
          </w:p>
          <w:p w14:paraId="5E6A3058" w14:textId="77777777" w:rsidR="00D657C8" w:rsidRPr="00E014D4" w:rsidRDefault="00D657C8" w:rsidP="007F7A91">
            <w:pPr>
              <w:spacing w:after="0" w:line="240" w:lineRule="auto"/>
              <w:rPr>
                <w:rFonts w:ascii="Arial" w:hAnsi="Arial" w:cs="Arial"/>
                <w:sz w:val="18"/>
                <w:szCs w:val="18"/>
                <w:lang w:val="en-GB"/>
              </w:rPr>
            </w:pPr>
          </w:p>
          <w:p w14:paraId="2ACD8858" w14:textId="77777777" w:rsidR="00D657C8" w:rsidRPr="00E014D4" w:rsidRDefault="00D657C8" w:rsidP="007F7A91">
            <w:pPr>
              <w:spacing w:after="0" w:line="240" w:lineRule="auto"/>
              <w:rPr>
                <w:rFonts w:ascii="Arial" w:hAnsi="Arial" w:cs="Arial"/>
                <w:sz w:val="18"/>
                <w:szCs w:val="18"/>
                <w:lang w:val="en-GB"/>
              </w:rPr>
            </w:pPr>
          </w:p>
          <w:p w14:paraId="29F472C9" w14:textId="77777777" w:rsidR="00D657C8" w:rsidRPr="00E014D4" w:rsidRDefault="00D657C8" w:rsidP="007F7A91">
            <w:pPr>
              <w:snapToGrid w:val="0"/>
              <w:spacing w:after="0" w:line="240" w:lineRule="auto"/>
              <w:rPr>
                <w:rFonts w:ascii="Arial" w:hAnsi="Arial" w:cs="Arial"/>
                <w:bCs/>
                <w:sz w:val="18"/>
                <w:szCs w:val="18"/>
                <w:lang w:val="en-GB"/>
              </w:rPr>
            </w:pPr>
          </w:p>
        </w:tc>
      </w:tr>
      <w:tr w:rsidR="00D657C8" w:rsidRPr="00E014D4" w14:paraId="47614ACB" w14:textId="77777777" w:rsidTr="007F7A91">
        <w:trPr>
          <w:trHeight w:val="569"/>
          <w:jc w:val="center"/>
        </w:trPr>
        <w:tc>
          <w:tcPr>
            <w:tcW w:w="1519" w:type="dxa"/>
          </w:tcPr>
          <w:p w14:paraId="4CCC1BFB" w14:textId="77777777" w:rsidR="00D657C8" w:rsidRPr="00E014D4" w:rsidRDefault="00D657C8" w:rsidP="007F7A91">
            <w:pPr>
              <w:snapToGrid w:val="0"/>
              <w:spacing w:after="0" w:line="240" w:lineRule="auto"/>
              <w:rPr>
                <w:rFonts w:ascii="Arial" w:hAnsi="Arial" w:cs="Arial"/>
                <w:b/>
                <w:bCs/>
                <w:sz w:val="18"/>
                <w:szCs w:val="18"/>
                <w:lang w:val="en-GB"/>
              </w:rPr>
            </w:pPr>
          </w:p>
          <w:p w14:paraId="4D5A3F47" w14:textId="47B24CCD"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b/>
                <w:bCs/>
                <w:sz w:val="18"/>
                <w:szCs w:val="18"/>
                <w:lang w:val="en-GB"/>
              </w:rPr>
              <w:t>Produ</w:t>
            </w:r>
            <w:r w:rsidR="00551F16" w:rsidRPr="00E014D4">
              <w:rPr>
                <w:rFonts w:ascii="Arial" w:hAnsi="Arial" w:cs="Arial"/>
                <w:b/>
                <w:bCs/>
                <w:sz w:val="18"/>
                <w:szCs w:val="18"/>
                <w:lang w:val="en-GB"/>
              </w:rPr>
              <w:t>ct</w:t>
            </w:r>
            <w:r w:rsidRPr="00E014D4">
              <w:rPr>
                <w:rFonts w:ascii="Arial" w:hAnsi="Arial" w:cs="Arial"/>
                <w:b/>
                <w:bCs/>
                <w:sz w:val="18"/>
                <w:szCs w:val="18"/>
                <w:lang w:val="en-GB"/>
              </w:rPr>
              <w:t xml:space="preserve"> 1.5.</w:t>
            </w:r>
          </w:p>
          <w:p w14:paraId="1A3A717E" w14:textId="2411EC8C" w:rsidR="00D657C8" w:rsidRPr="00E014D4" w:rsidRDefault="00551F16" w:rsidP="007F7A91">
            <w:pPr>
              <w:snapToGrid w:val="0"/>
              <w:spacing w:after="0" w:line="240" w:lineRule="auto"/>
              <w:rPr>
                <w:rFonts w:ascii="Arial" w:hAnsi="Arial" w:cs="Arial"/>
                <w:b/>
                <w:bCs/>
                <w:sz w:val="18"/>
                <w:szCs w:val="18"/>
                <w:lang w:val="en-GB"/>
              </w:rPr>
            </w:pPr>
            <w:r w:rsidRPr="00E014D4">
              <w:rPr>
                <w:rFonts w:ascii="Arial" w:hAnsi="Arial" w:cs="Arial"/>
                <w:sz w:val="18"/>
                <w:szCs w:val="18"/>
                <w:lang w:val="en-GB"/>
              </w:rPr>
              <w:t>National Plan for the Conservation and Sustainable Use of Mangroves created and formalised</w:t>
            </w:r>
          </w:p>
          <w:p w14:paraId="4F20BB6D" w14:textId="77777777" w:rsidR="00D657C8" w:rsidRPr="00E014D4" w:rsidRDefault="00D657C8" w:rsidP="007F7A91">
            <w:pPr>
              <w:snapToGrid w:val="0"/>
              <w:spacing w:after="0" w:line="240" w:lineRule="auto"/>
              <w:rPr>
                <w:rFonts w:ascii="Arial" w:hAnsi="Arial" w:cs="Arial"/>
                <w:b/>
                <w:bCs/>
                <w:sz w:val="18"/>
                <w:szCs w:val="18"/>
                <w:lang w:val="en-GB"/>
              </w:rPr>
            </w:pPr>
          </w:p>
        </w:tc>
        <w:tc>
          <w:tcPr>
            <w:tcW w:w="2751" w:type="dxa"/>
            <w:vAlign w:val="center"/>
          </w:tcPr>
          <w:p w14:paraId="35C3177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8682C64" w14:textId="015C5C68"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1.5.1.</w:t>
            </w:r>
            <w:r w:rsidR="008B6DA2" w:rsidRPr="00E014D4">
              <w:rPr>
                <w:rFonts w:ascii="Arial" w:hAnsi="Arial" w:cs="Arial"/>
                <w:bCs/>
                <w:sz w:val="18"/>
                <w:szCs w:val="18"/>
                <w:lang w:val="en-GB"/>
              </w:rPr>
              <w:t xml:space="preserve"> </w:t>
            </w:r>
            <w:r w:rsidR="00551F16" w:rsidRPr="00E014D4">
              <w:rPr>
                <w:rFonts w:ascii="Arial" w:hAnsi="Arial" w:cs="Arial"/>
                <w:bCs/>
                <w:sz w:val="18"/>
                <w:szCs w:val="18"/>
                <w:lang w:val="en-GB"/>
              </w:rPr>
              <w:t>Activities of the Technical Chamber on Mangroves (CT)</w:t>
            </w:r>
            <w:r w:rsidRPr="00E014D4">
              <w:rPr>
                <w:rFonts w:ascii="Arial" w:hAnsi="Arial" w:cs="Arial"/>
                <w:bCs/>
                <w:sz w:val="18"/>
                <w:szCs w:val="18"/>
                <w:lang w:val="en-GB"/>
              </w:rPr>
              <w:t xml:space="preserve"> (CT) </w:t>
            </w:r>
            <w:r w:rsidR="00551F16" w:rsidRPr="00E014D4">
              <w:rPr>
                <w:rFonts w:ascii="Arial" w:hAnsi="Arial" w:cs="Arial"/>
                <w:bCs/>
                <w:sz w:val="18"/>
                <w:szCs w:val="18"/>
                <w:lang w:val="en-GB"/>
              </w:rPr>
              <w:t>for the National Committee for Humid Zones</w:t>
            </w:r>
            <w:r w:rsidRPr="00E014D4">
              <w:rPr>
                <w:rFonts w:ascii="Arial" w:hAnsi="Arial" w:cs="Arial"/>
                <w:bCs/>
                <w:sz w:val="18"/>
                <w:szCs w:val="18"/>
                <w:lang w:val="en-GB"/>
              </w:rPr>
              <w:t>.</w:t>
            </w:r>
          </w:p>
          <w:p w14:paraId="6F7BAAF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65B30ED" w14:textId="5A425052"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a) </w:t>
            </w:r>
            <w:r w:rsidR="00551F16" w:rsidRPr="00E014D4">
              <w:rPr>
                <w:rFonts w:ascii="Arial" w:hAnsi="Arial" w:cs="Arial"/>
                <w:bCs/>
                <w:sz w:val="18"/>
                <w:szCs w:val="18"/>
                <w:lang w:val="en-GB"/>
              </w:rPr>
              <w:t>recommendations of the mangrove CT/CZNU</w:t>
            </w:r>
          </w:p>
          <w:p w14:paraId="2370FAE5" w14:textId="44188CDA"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b) </w:t>
            </w:r>
            <w:r w:rsidR="00551F16" w:rsidRPr="00E014D4">
              <w:rPr>
                <w:rFonts w:ascii="Arial" w:hAnsi="Arial" w:cs="Arial"/>
                <w:bCs/>
                <w:sz w:val="18"/>
                <w:szCs w:val="18"/>
                <w:lang w:val="en-GB"/>
              </w:rPr>
              <w:t>Drafting of document on CF</w:t>
            </w:r>
          </w:p>
          <w:p w14:paraId="4055F457" w14:textId="61B5D73A" w:rsidR="00D657C8" w:rsidRPr="00E014D4" w:rsidRDefault="00D657C8" w:rsidP="00551F16">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c)</w:t>
            </w:r>
            <w:r w:rsidR="008B6DA2" w:rsidRPr="00E014D4">
              <w:rPr>
                <w:rFonts w:ascii="Arial" w:hAnsi="Arial" w:cs="Arial"/>
                <w:bCs/>
                <w:sz w:val="18"/>
                <w:szCs w:val="18"/>
                <w:lang w:val="en-GB"/>
              </w:rPr>
              <w:t xml:space="preserve"> </w:t>
            </w:r>
            <w:r w:rsidR="00551F16" w:rsidRPr="00E014D4">
              <w:rPr>
                <w:rFonts w:ascii="Arial" w:hAnsi="Arial" w:cs="Arial"/>
                <w:bCs/>
                <w:sz w:val="18"/>
                <w:szCs w:val="18"/>
                <w:lang w:val="en-GB"/>
              </w:rPr>
              <w:t>refining of the results from the consultations</w:t>
            </w:r>
          </w:p>
          <w:p w14:paraId="3C8B7C9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E3724D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48D153D" w14:textId="0C922DEE"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1.5.2. </w:t>
            </w:r>
            <w:r w:rsidR="00063570" w:rsidRPr="00E014D4">
              <w:rPr>
                <w:rFonts w:ascii="Arial" w:hAnsi="Arial" w:cs="Arial"/>
                <w:bCs/>
                <w:sz w:val="18"/>
                <w:szCs w:val="18"/>
                <w:lang w:val="en-GB"/>
              </w:rPr>
              <w:t>Drafting of National Plan for Threatened Mangrove Species</w:t>
            </w:r>
          </w:p>
          <w:p w14:paraId="2374836D"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401" w:type="dxa"/>
          </w:tcPr>
          <w:p w14:paraId="47E2C443" w14:textId="77777777" w:rsidR="00D657C8" w:rsidRPr="00E014D4" w:rsidRDefault="00D657C8" w:rsidP="007F7A91">
            <w:pPr>
              <w:snapToGrid w:val="0"/>
              <w:spacing w:after="0" w:line="240" w:lineRule="auto"/>
              <w:rPr>
                <w:rFonts w:ascii="Arial" w:hAnsi="Arial" w:cs="Arial"/>
                <w:bCs/>
                <w:sz w:val="18"/>
                <w:szCs w:val="18"/>
                <w:lang w:val="en-GB"/>
              </w:rPr>
            </w:pPr>
          </w:p>
          <w:p w14:paraId="61902C1C" w14:textId="04869E45" w:rsidR="00D657C8" w:rsidRPr="00E014D4" w:rsidRDefault="00063570"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2F90BFB" w14:textId="77777777" w:rsidR="00D657C8" w:rsidRPr="00E014D4" w:rsidRDefault="00D657C8" w:rsidP="007F7A91">
            <w:pPr>
              <w:snapToGrid w:val="0"/>
              <w:spacing w:after="0" w:line="240" w:lineRule="auto"/>
              <w:rPr>
                <w:rFonts w:ascii="Arial" w:hAnsi="Arial" w:cs="Arial"/>
                <w:bCs/>
                <w:sz w:val="18"/>
                <w:szCs w:val="18"/>
                <w:lang w:val="en-GB"/>
              </w:rPr>
            </w:pPr>
          </w:p>
          <w:p w14:paraId="574D85E8" w14:textId="77777777" w:rsidR="00D657C8" w:rsidRPr="00E014D4" w:rsidRDefault="00D657C8" w:rsidP="007F7A91">
            <w:pPr>
              <w:snapToGrid w:val="0"/>
              <w:spacing w:after="0" w:line="240" w:lineRule="auto"/>
              <w:rPr>
                <w:rFonts w:ascii="Arial" w:hAnsi="Arial" w:cs="Arial"/>
                <w:bCs/>
                <w:sz w:val="18"/>
                <w:szCs w:val="18"/>
                <w:lang w:val="en-GB"/>
              </w:rPr>
            </w:pPr>
          </w:p>
          <w:p w14:paraId="5416FA82" w14:textId="77777777" w:rsidR="00D657C8" w:rsidRPr="00E014D4" w:rsidRDefault="00D657C8" w:rsidP="007F7A91">
            <w:pPr>
              <w:snapToGrid w:val="0"/>
              <w:spacing w:after="0" w:line="240" w:lineRule="auto"/>
              <w:rPr>
                <w:rFonts w:ascii="Arial" w:hAnsi="Arial" w:cs="Arial"/>
                <w:bCs/>
                <w:sz w:val="18"/>
                <w:szCs w:val="18"/>
                <w:lang w:val="en-GB"/>
              </w:rPr>
            </w:pPr>
          </w:p>
          <w:p w14:paraId="10953647" w14:textId="77777777" w:rsidR="00D657C8" w:rsidRPr="00E014D4" w:rsidRDefault="00D657C8" w:rsidP="007F7A91">
            <w:pPr>
              <w:snapToGrid w:val="0"/>
              <w:spacing w:after="0" w:line="240" w:lineRule="auto"/>
              <w:rPr>
                <w:rFonts w:ascii="Arial" w:hAnsi="Arial" w:cs="Arial"/>
                <w:bCs/>
                <w:sz w:val="18"/>
                <w:szCs w:val="18"/>
                <w:lang w:val="en-GB"/>
              </w:rPr>
            </w:pPr>
          </w:p>
          <w:p w14:paraId="47500E98" w14:textId="77777777" w:rsidR="00D657C8" w:rsidRPr="00E014D4" w:rsidRDefault="00D657C8" w:rsidP="007F7A91">
            <w:pPr>
              <w:snapToGrid w:val="0"/>
              <w:spacing w:after="0" w:line="240" w:lineRule="auto"/>
              <w:rPr>
                <w:rFonts w:ascii="Arial" w:hAnsi="Arial" w:cs="Arial"/>
                <w:bCs/>
                <w:sz w:val="18"/>
                <w:szCs w:val="18"/>
                <w:lang w:val="en-GB"/>
              </w:rPr>
            </w:pPr>
          </w:p>
          <w:p w14:paraId="654CBE06" w14:textId="77777777" w:rsidR="00D657C8" w:rsidRPr="00E014D4" w:rsidRDefault="00D657C8" w:rsidP="007F7A91">
            <w:pPr>
              <w:snapToGrid w:val="0"/>
              <w:spacing w:after="0" w:line="240" w:lineRule="auto"/>
              <w:rPr>
                <w:rFonts w:ascii="Arial" w:hAnsi="Arial" w:cs="Arial"/>
                <w:bCs/>
                <w:sz w:val="18"/>
                <w:szCs w:val="18"/>
                <w:lang w:val="en-GB"/>
              </w:rPr>
            </w:pPr>
          </w:p>
          <w:p w14:paraId="4C22E018" w14:textId="77777777" w:rsidR="00D657C8" w:rsidRPr="00E014D4" w:rsidRDefault="00D657C8" w:rsidP="007F7A91">
            <w:pPr>
              <w:snapToGrid w:val="0"/>
              <w:spacing w:after="0" w:line="240" w:lineRule="auto"/>
              <w:rPr>
                <w:rFonts w:ascii="Arial" w:hAnsi="Arial" w:cs="Arial"/>
                <w:bCs/>
                <w:sz w:val="18"/>
                <w:szCs w:val="18"/>
                <w:lang w:val="en-GB"/>
              </w:rPr>
            </w:pPr>
          </w:p>
          <w:p w14:paraId="70FBD27B" w14:textId="77777777" w:rsidR="00D657C8" w:rsidRPr="00E014D4" w:rsidRDefault="00D657C8" w:rsidP="007F7A91">
            <w:pPr>
              <w:snapToGrid w:val="0"/>
              <w:spacing w:after="0" w:line="240" w:lineRule="auto"/>
              <w:rPr>
                <w:rFonts w:ascii="Arial" w:hAnsi="Arial" w:cs="Arial"/>
                <w:bCs/>
                <w:sz w:val="18"/>
                <w:szCs w:val="18"/>
                <w:lang w:val="en-GB"/>
              </w:rPr>
            </w:pPr>
          </w:p>
          <w:p w14:paraId="07C6A9C1" w14:textId="77777777" w:rsidR="00D657C8" w:rsidRPr="00E014D4" w:rsidRDefault="00D657C8" w:rsidP="007F7A91">
            <w:pPr>
              <w:snapToGrid w:val="0"/>
              <w:spacing w:after="0" w:line="240" w:lineRule="auto"/>
              <w:rPr>
                <w:rFonts w:ascii="Arial" w:hAnsi="Arial" w:cs="Arial"/>
                <w:bCs/>
                <w:sz w:val="18"/>
                <w:szCs w:val="18"/>
                <w:lang w:val="en-GB"/>
              </w:rPr>
            </w:pPr>
          </w:p>
          <w:p w14:paraId="6B6B0855" w14:textId="77777777" w:rsidR="00D657C8" w:rsidRPr="00E014D4" w:rsidRDefault="00D657C8" w:rsidP="007F7A91">
            <w:pPr>
              <w:snapToGrid w:val="0"/>
              <w:spacing w:after="0" w:line="240" w:lineRule="auto"/>
              <w:rPr>
                <w:rFonts w:ascii="Arial" w:hAnsi="Arial" w:cs="Arial"/>
                <w:bCs/>
                <w:sz w:val="18"/>
                <w:szCs w:val="18"/>
                <w:lang w:val="en-GB"/>
              </w:rPr>
            </w:pPr>
          </w:p>
          <w:p w14:paraId="042BA011" w14:textId="77777777" w:rsidR="00D657C8" w:rsidRPr="00E014D4" w:rsidRDefault="00D657C8" w:rsidP="007F7A91">
            <w:pPr>
              <w:snapToGrid w:val="0"/>
              <w:spacing w:after="0" w:line="240" w:lineRule="auto"/>
              <w:rPr>
                <w:rFonts w:ascii="Arial" w:hAnsi="Arial" w:cs="Arial"/>
                <w:bCs/>
                <w:sz w:val="18"/>
                <w:szCs w:val="18"/>
                <w:lang w:val="en-GB"/>
              </w:rPr>
            </w:pPr>
          </w:p>
          <w:p w14:paraId="18A850F8" w14:textId="77777777" w:rsidR="00D657C8" w:rsidRPr="00E014D4" w:rsidRDefault="00D657C8" w:rsidP="007F7A91">
            <w:pPr>
              <w:snapToGrid w:val="0"/>
              <w:spacing w:after="0" w:line="240" w:lineRule="auto"/>
              <w:rPr>
                <w:rFonts w:ascii="Arial" w:hAnsi="Arial" w:cs="Arial"/>
                <w:bCs/>
                <w:sz w:val="18"/>
                <w:szCs w:val="18"/>
                <w:lang w:val="en-GB"/>
              </w:rPr>
            </w:pPr>
          </w:p>
          <w:p w14:paraId="0C36F4B1" w14:textId="32CF9997" w:rsidR="00D657C8" w:rsidRPr="00E014D4" w:rsidRDefault="00063570"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tc>
        <w:tc>
          <w:tcPr>
            <w:tcW w:w="1345" w:type="dxa"/>
          </w:tcPr>
          <w:p w14:paraId="3355DF6D" w14:textId="77777777" w:rsidR="00D657C8" w:rsidRPr="00E014D4" w:rsidRDefault="00D657C8" w:rsidP="007F7A91">
            <w:pPr>
              <w:snapToGrid w:val="0"/>
              <w:spacing w:after="0" w:line="240" w:lineRule="auto"/>
              <w:rPr>
                <w:rFonts w:ascii="Arial" w:hAnsi="Arial" w:cs="Arial"/>
                <w:bCs/>
                <w:sz w:val="18"/>
                <w:szCs w:val="18"/>
                <w:lang w:val="en-GB"/>
              </w:rPr>
            </w:pPr>
          </w:p>
          <w:p w14:paraId="00692A20" w14:textId="06C84321" w:rsidR="00D657C8" w:rsidRPr="00E014D4" w:rsidRDefault="00063570"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5D81B2B7" w14:textId="77777777" w:rsidR="00D657C8" w:rsidRPr="00E014D4" w:rsidRDefault="00D657C8" w:rsidP="007F7A91">
            <w:pPr>
              <w:snapToGrid w:val="0"/>
              <w:spacing w:after="0" w:line="240" w:lineRule="auto"/>
              <w:rPr>
                <w:rFonts w:ascii="Arial" w:hAnsi="Arial" w:cs="Arial"/>
                <w:bCs/>
                <w:sz w:val="18"/>
                <w:szCs w:val="18"/>
                <w:lang w:val="en-GB"/>
              </w:rPr>
            </w:pPr>
          </w:p>
          <w:p w14:paraId="53B1ECF3" w14:textId="77777777" w:rsidR="00D657C8" w:rsidRPr="00E014D4" w:rsidRDefault="00D657C8" w:rsidP="007F7A91">
            <w:pPr>
              <w:snapToGrid w:val="0"/>
              <w:spacing w:after="0" w:line="240" w:lineRule="auto"/>
              <w:rPr>
                <w:rFonts w:ascii="Arial" w:hAnsi="Arial" w:cs="Arial"/>
                <w:bCs/>
                <w:sz w:val="18"/>
                <w:szCs w:val="18"/>
                <w:lang w:val="en-GB"/>
              </w:rPr>
            </w:pPr>
          </w:p>
          <w:p w14:paraId="6BDBFFAA" w14:textId="77777777" w:rsidR="00D657C8" w:rsidRPr="00E014D4" w:rsidRDefault="00D657C8" w:rsidP="007F7A91">
            <w:pPr>
              <w:snapToGrid w:val="0"/>
              <w:spacing w:after="0" w:line="240" w:lineRule="auto"/>
              <w:rPr>
                <w:rFonts w:ascii="Arial" w:hAnsi="Arial" w:cs="Arial"/>
                <w:bCs/>
                <w:sz w:val="18"/>
                <w:szCs w:val="18"/>
                <w:lang w:val="en-GB"/>
              </w:rPr>
            </w:pPr>
          </w:p>
          <w:p w14:paraId="71EC1158" w14:textId="77777777" w:rsidR="00D657C8" w:rsidRPr="00E014D4" w:rsidRDefault="00D657C8" w:rsidP="007F7A91">
            <w:pPr>
              <w:snapToGrid w:val="0"/>
              <w:spacing w:after="0" w:line="240" w:lineRule="auto"/>
              <w:rPr>
                <w:rFonts w:ascii="Arial" w:hAnsi="Arial" w:cs="Arial"/>
                <w:bCs/>
                <w:sz w:val="18"/>
                <w:szCs w:val="18"/>
                <w:lang w:val="en-GB"/>
              </w:rPr>
            </w:pPr>
          </w:p>
          <w:p w14:paraId="08624F17" w14:textId="77777777" w:rsidR="00D657C8" w:rsidRPr="00E014D4" w:rsidRDefault="00D657C8" w:rsidP="007F7A91">
            <w:pPr>
              <w:snapToGrid w:val="0"/>
              <w:spacing w:after="0" w:line="240" w:lineRule="auto"/>
              <w:rPr>
                <w:rFonts w:ascii="Arial" w:hAnsi="Arial" w:cs="Arial"/>
                <w:bCs/>
                <w:sz w:val="18"/>
                <w:szCs w:val="18"/>
                <w:lang w:val="en-GB"/>
              </w:rPr>
            </w:pPr>
          </w:p>
          <w:p w14:paraId="3E80CB0B" w14:textId="77777777" w:rsidR="00D657C8" w:rsidRPr="00E014D4" w:rsidRDefault="00D657C8" w:rsidP="007F7A91">
            <w:pPr>
              <w:snapToGrid w:val="0"/>
              <w:spacing w:after="0" w:line="240" w:lineRule="auto"/>
              <w:rPr>
                <w:rFonts w:ascii="Arial" w:hAnsi="Arial" w:cs="Arial"/>
                <w:bCs/>
                <w:sz w:val="18"/>
                <w:szCs w:val="18"/>
                <w:lang w:val="en-GB"/>
              </w:rPr>
            </w:pPr>
          </w:p>
          <w:p w14:paraId="6DFA4CD8" w14:textId="77777777" w:rsidR="00D657C8" w:rsidRPr="00E014D4" w:rsidRDefault="00D657C8" w:rsidP="007F7A91">
            <w:pPr>
              <w:snapToGrid w:val="0"/>
              <w:spacing w:after="0" w:line="240" w:lineRule="auto"/>
              <w:rPr>
                <w:rFonts w:ascii="Arial" w:hAnsi="Arial" w:cs="Arial"/>
                <w:bCs/>
                <w:sz w:val="18"/>
                <w:szCs w:val="18"/>
                <w:lang w:val="en-GB"/>
              </w:rPr>
            </w:pPr>
          </w:p>
          <w:p w14:paraId="3662F13B" w14:textId="77777777" w:rsidR="00D657C8" w:rsidRPr="00E014D4" w:rsidRDefault="00D657C8" w:rsidP="007F7A91">
            <w:pPr>
              <w:snapToGrid w:val="0"/>
              <w:spacing w:after="0" w:line="240" w:lineRule="auto"/>
              <w:rPr>
                <w:rFonts w:ascii="Arial" w:hAnsi="Arial" w:cs="Arial"/>
                <w:bCs/>
                <w:sz w:val="18"/>
                <w:szCs w:val="18"/>
                <w:lang w:val="en-GB"/>
              </w:rPr>
            </w:pPr>
          </w:p>
          <w:p w14:paraId="0CCD3A88" w14:textId="77777777" w:rsidR="00D657C8" w:rsidRPr="00E014D4" w:rsidRDefault="00D657C8" w:rsidP="007F7A91">
            <w:pPr>
              <w:snapToGrid w:val="0"/>
              <w:spacing w:after="0" w:line="240" w:lineRule="auto"/>
              <w:rPr>
                <w:rFonts w:ascii="Arial" w:hAnsi="Arial" w:cs="Arial"/>
                <w:bCs/>
                <w:sz w:val="18"/>
                <w:szCs w:val="18"/>
                <w:lang w:val="en-GB"/>
              </w:rPr>
            </w:pPr>
          </w:p>
          <w:p w14:paraId="384B1B92" w14:textId="77777777" w:rsidR="00D657C8" w:rsidRPr="00E014D4" w:rsidRDefault="00D657C8" w:rsidP="007F7A91">
            <w:pPr>
              <w:snapToGrid w:val="0"/>
              <w:spacing w:after="0" w:line="240" w:lineRule="auto"/>
              <w:rPr>
                <w:rFonts w:ascii="Arial" w:hAnsi="Arial" w:cs="Arial"/>
                <w:bCs/>
                <w:sz w:val="18"/>
                <w:szCs w:val="18"/>
                <w:lang w:val="en-GB"/>
              </w:rPr>
            </w:pPr>
          </w:p>
          <w:p w14:paraId="346D714D" w14:textId="77777777" w:rsidR="00D657C8" w:rsidRPr="00E014D4" w:rsidRDefault="00D657C8" w:rsidP="007F7A91">
            <w:pPr>
              <w:snapToGrid w:val="0"/>
              <w:spacing w:after="0" w:line="240" w:lineRule="auto"/>
              <w:rPr>
                <w:rFonts w:ascii="Arial" w:hAnsi="Arial" w:cs="Arial"/>
                <w:bCs/>
                <w:sz w:val="18"/>
                <w:szCs w:val="18"/>
                <w:lang w:val="en-GB"/>
              </w:rPr>
            </w:pPr>
          </w:p>
          <w:p w14:paraId="3AB5FC03" w14:textId="77777777" w:rsidR="00063570" w:rsidRPr="00E014D4" w:rsidRDefault="00063570" w:rsidP="00063570">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65A078D4" w14:textId="4BC409BA" w:rsidR="00D657C8" w:rsidRPr="00E014D4" w:rsidRDefault="00D657C8" w:rsidP="007F7A91">
            <w:pPr>
              <w:snapToGrid w:val="0"/>
              <w:spacing w:after="0" w:line="240" w:lineRule="auto"/>
              <w:rPr>
                <w:rFonts w:ascii="Arial" w:hAnsi="Arial" w:cs="Arial"/>
                <w:bCs/>
                <w:sz w:val="18"/>
                <w:szCs w:val="18"/>
                <w:lang w:val="en-GB"/>
              </w:rPr>
            </w:pPr>
          </w:p>
        </w:tc>
        <w:tc>
          <w:tcPr>
            <w:tcW w:w="1239" w:type="dxa"/>
          </w:tcPr>
          <w:p w14:paraId="58483F65" w14:textId="77777777" w:rsidR="00D657C8" w:rsidRPr="00E014D4" w:rsidRDefault="00D657C8" w:rsidP="007F7A91">
            <w:pPr>
              <w:snapToGrid w:val="0"/>
              <w:spacing w:after="0" w:line="240" w:lineRule="auto"/>
              <w:rPr>
                <w:rFonts w:ascii="Arial" w:hAnsi="Arial" w:cs="Arial"/>
                <w:bCs/>
                <w:sz w:val="18"/>
                <w:szCs w:val="18"/>
                <w:lang w:val="en-GB"/>
              </w:rPr>
            </w:pPr>
          </w:p>
          <w:p w14:paraId="66B4F27C" w14:textId="3F8F7BC3" w:rsidR="00D657C8" w:rsidRPr="00E014D4" w:rsidRDefault="00063570"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46C7755C" w14:textId="77777777" w:rsidR="00D657C8" w:rsidRPr="00E014D4" w:rsidRDefault="00D657C8" w:rsidP="007F7A91">
            <w:pPr>
              <w:snapToGrid w:val="0"/>
              <w:spacing w:after="0" w:line="240" w:lineRule="auto"/>
              <w:rPr>
                <w:rFonts w:ascii="Arial" w:hAnsi="Arial" w:cs="Arial"/>
                <w:bCs/>
                <w:sz w:val="18"/>
                <w:szCs w:val="18"/>
                <w:lang w:val="en-GB"/>
              </w:rPr>
            </w:pPr>
          </w:p>
          <w:p w14:paraId="6CEE1CFE" w14:textId="77777777" w:rsidR="00D657C8" w:rsidRPr="00E014D4" w:rsidRDefault="00D657C8" w:rsidP="007F7A91">
            <w:pPr>
              <w:snapToGrid w:val="0"/>
              <w:spacing w:after="0" w:line="240" w:lineRule="auto"/>
              <w:rPr>
                <w:rFonts w:ascii="Arial" w:hAnsi="Arial" w:cs="Arial"/>
                <w:bCs/>
                <w:sz w:val="18"/>
                <w:szCs w:val="18"/>
                <w:lang w:val="en-GB"/>
              </w:rPr>
            </w:pPr>
          </w:p>
          <w:p w14:paraId="05DB1C8F" w14:textId="77777777" w:rsidR="00D657C8" w:rsidRPr="00E014D4" w:rsidRDefault="00D657C8" w:rsidP="007F7A91">
            <w:pPr>
              <w:snapToGrid w:val="0"/>
              <w:spacing w:after="0" w:line="240" w:lineRule="auto"/>
              <w:rPr>
                <w:rFonts w:ascii="Arial" w:hAnsi="Arial" w:cs="Arial"/>
                <w:bCs/>
                <w:sz w:val="18"/>
                <w:szCs w:val="18"/>
                <w:lang w:val="en-GB"/>
              </w:rPr>
            </w:pPr>
          </w:p>
          <w:p w14:paraId="41E35D29" w14:textId="77777777" w:rsidR="00D657C8" w:rsidRPr="00E014D4" w:rsidRDefault="00D657C8" w:rsidP="007F7A91">
            <w:pPr>
              <w:snapToGrid w:val="0"/>
              <w:spacing w:after="0" w:line="240" w:lineRule="auto"/>
              <w:rPr>
                <w:rFonts w:ascii="Arial" w:hAnsi="Arial" w:cs="Arial"/>
                <w:bCs/>
                <w:sz w:val="18"/>
                <w:szCs w:val="18"/>
                <w:lang w:val="en-GB"/>
              </w:rPr>
            </w:pPr>
          </w:p>
          <w:p w14:paraId="4A79C51C" w14:textId="77777777" w:rsidR="00D657C8" w:rsidRPr="00E014D4" w:rsidRDefault="00D657C8" w:rsidP="007F7A91">
            <w:pPr>
              <w:snapToGrid w:val="0"/>
              <w:spacing w:after="0" w:line="240" w:lineRule="auto"/>
              <w:rPr>
                <w:rFonts w:ascii="Arial" w:hAnsi="Arial" w:cs="Arial"/>
                <w:bCs/>
                <w:sz w:val="18"/>
                <w:szCs w:val="18"/>
                <w:lang w:val="en-GB"/>
              </w:rPr>
            </w:pPr>
          </w:p>
          <w:p w14:paraId="3C8BAD7F" w14:textId="77777777" w:rsidR="00D657C8" w:rsidRPr="00E014D4" w:rsidRDefault="00D657C8" w:rsidP="007F7A91">
            <w:pPr>
              <w:snapToGrid w:val="0"/>
              <w:spacing w:after="0" w:line="240" w:lineRule="auto"/>
              <w:rPr>
                <w:rFonts w:ascii="Arial" w:hAnsi="Arial" w:cs="Arial"/>
                <w:bCs/>
                <w:sz w:val="18"/>
                <w:szCs w:val="18"/>
                <w:lang w:val="en-GB"/>
              </w:rPr>
            </w:pPr>
          </w:p>
          <w:p w14:paraId="558BB14F" w14:textId="77777777" w:rsidR="00D657C8" w:rsidRPr="00E014D4" w:rsidRDefault="00D657C8" w:rsidP="007F7A91">
            <w:pPr>
              <w:snapToGrid w:val="0"/>
              <w:spacing w:after="0" w:line="240" w:lineRule="auto"/>
              <w:rPr>
                <w:rFonts w:ascii="Arial" w:hAnsi="Arial" w:cs="Arial"/>
                <w:bCs/>
                <w:sz w:val="18"/>
                <w:szCs w:val="18"/>
                <w:lang w:val="en-GB"/>
              </w:rPr>
            </w:pPr>
          </w:p>
          <w:p w14:paraId="6B1E0B2C" w14:textId="77777777" w:rsidR="00D657C8" w:rsidRPr="00E014D4" w:rsidRDefault="00D657C8" w:rsidP="007F7A91">
            <w:pPr>
              <w:snapToGrid w:val="0"/>
              <w:spacing w:after="0" w:line="240" w:lineRule="auto"/>
              <w:rPr>
                <w:rFonts w:ascii="Arial" w:hAnsi="Arial" w:cs="Arial"/>
                <w:bCs/>
                <w:sz w:val="18"/>
                <w:szCs w:val="18"/>
                <w:lang w:val="en-GB"/>
              </w:rPr>
            </w:pPr>
          </w:p>
          <w:p w14:paraId="7A9F9144" w14:textId="77777777" w:rsidR="00D657C8" w:rsidRPr="00E014D4" w:rsidRDefault="00D657C8" w:rsidP="007F7A91">
            <w:pPr>
              <w:snapToGrid w:val="0"/>
              <w:spacing w:after="0" w:line="240" w:lineRule="auto"/>
              <w:rPr>
                <w:rFonts w:ascii="Arial" w:hAnsi="Arial" w:cs="Arial"/>
                <w:bCs/>
                <w:sz w:val="18"/>
                <w:szCs w:val="18"/>
                <w:lang w:val="en-GB"/>
              </w:rPr>
            </w:pPr>
          </w:p>
          <w:p w14:paraId="5694C853" w14:textId="77777777" w:rsidR="00D657C8" w:rsidRPr="00E014D4" w:rsidRDefault="00D657C8" w:rsidP="007F7A91">
            <w:pPr>
              <w:snapToGrid w:val="0"/>
              <w:spacing w:after="0" w:line="240" w:lineRule="auto"/>
              <w:rPr>
                <w:rFonts w:ascii="Arial" w:hAnsi="Arial" w:cs="Arial"/>
                <w:bCs/>
                <w:sz w:val="18"/>
                <w:szCs w:val="18"/>
                <w:lang w:val="en-GB"/>
              </w:rPr>
            </w:pPr>
          </w:p>
          <w:p w14:paraId="24D60447" w14:textId="77777777" w:rsidR="00D657C8" w:rsidRPr="00E014D4" w:rsidRDefault="00D657C8" w:rsidP="007F7A91">
            <w:pPr>
              <w:snapToGrid w:val="0"/>
              <w:spacing w:after="0" w:line="240" w:lineRule="auto"/>
              <w:rPr>
                <w:rFonts w:ascii="Arial" w:hAnsi="Arial" w:cs="Arial"/>
                <w:bCs/>
                <w:sz w:val="18"/>
                <w:szCs w:val="18"/>
                <w:lang w:val="en-GB"/>
              </w:rPr>
            </w:pPr>
          </w:p>
          <w:p w14:paraId="416ECF64" w14:textId="601695D0" w:rsidR="00D657C8" w:rsidRPr="00E014D4" w:rsidRDefault="00063570"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531700A0" w14:textId="77777777" w:rsidR="00D657C8" w:rsidRPr="00E014D4" w:rsidRDefault="00D657C8" w:rsidP="007F7A91">
            <w:pPr>
              <w:snapToGrid w:val="0"/>
              <w:spacing w:after="0" w:line="240" w:lineRule="auto"/>
              <w:rPr>
                <w:rFonts w:ascii="Arial" w:hAnsi="Arial" w:cs="Arial"/>
                <w:bCs/>
                <w:sz w:val="18"/>
                <w:szCs w:val="18"/>
                <w:lang w:val="en-GB"/>
              </w:rPr>
            </w:pPr>
          </w:p>
        </w:tc>
        <w:tc>
          <w:tcPr>
            <w:tcW w:w="1262" w:type="dxa"/>
          </w:tcPr>
          <w:p w14:paraId="347FD70A" w14:textId="77777777" w:rsidR="00D657C8" w:rsidRPr="00E014D4" w:rsidRDefault="00D657C8" w:rsidP="007F7A91">
            <w:pPr>
              <w:snapToGrid w:val="0"/>
              <w:spacing w:after="0" w:line="240" w:lineRule="auto"/>
              <w:rPr>
                <w:rFonts w:ascii="Arial" w:hAnsi="Arial" w:cs="Arial"/>
                <w:bCs/>
                <w:sz w:val="18"/>
                <w:szCs w:val="18"/>
                <w:lang w:val="en-GB"/>
              </w:rPr>
            </w:pPr>
          </w:p>
          <w:p w14:paraId="2769571A" w14:textId="4DCD357C" w:rsidR="00D657C8" w:rsidRPr="00E014D4" w:rsidRDefault="00063570"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F3F4A54" w14:textId="77777777" w:rsidR="00D657C8" w:rsidRPr="00E014D4" w:rsidRDefault="00D657C8" w:rsidP="007F7A91">
            <w:pPr>
              <w:snapToGrid w:val="0"/>
              <w:spacing w:after="0" w:line="240" w:lineRule="auto"/>
              <w:rPr>
                <w:rFonts w:ascii="Arial" w:hAnsi="Arial" w:cs="Arial"/>
                <w:bCs/>
                <w:sz w:val="18"/>
                <w:szCs w:val="18"/>
                <w:lang w:val="en-GB"/>
              </w:rPr>
            </w:pPr>
          </w:p>
          <w:p w14:paraId="0A132FBE" w14:textId="77777777" w:rsidR="00D657C8" w:rsidRPr="00E014D4" w:rsidRDefault="00D657C8" w:rsidP="007F7A91">
            <w:pPr>
              <w:snapToGrid w:val="0"/>
              <w:spacing w:after="0" w:line="240" w:lineRule="auto"/>
              <w:rPr>
                <w:rFonts w:ascii="Arial" w:hAnsi="Arial" w:cs="Arial"/>
                <w:bCs/>
                <w:sz w:val="18"/>
                <w:szCs w:val="18"/>
                <w:lang w:val="en-GB"/>
              </w:rPr>
            </w:pPr>
          </w:p>
          <w:p w14:paraId="1D1B3A7B" w14:textId="77777777" w:rsidR="00D657C8" w:rsidRPr="00E014D4" w:rsidRDefault="00D657C8" w:rsidP="007F7A91">
            <w:pPr>
              <w:snapToGrid w:val="0"/>
              <w:spacing w:after="0" w:line="240" w:lineRule="auto"/>
              <w:rPr>
                <w:rFonts w:ascii="Arial" w:hAnsi="Arial" w:cs="Arial"/>
                <w:bCs/>
                <w:sz w:val="18"/>
                <w:szCs w:val="18"/>
                <w:lang w:val="en-GB"/>
              </w:rPr>
            </w:pPr>
          </w:p>
          <w:p w14:paraId="389F4BD6" w14:textId="77777777" w:rsidR="00D657C8" w:rsidRPr="00E014D4" w:rsidRDefault="00D657C8" w:rsidP="007F7A91">
            <w:pPr>
              <w:snapToGrid w:val="0"/>
              <w:spacing w:after="0" w:line="240" w:lineRule="auto"/>
              <w:rPr>
                <w:rFonts w:ascii="Arial" w:hAnsi="Arial" w:cs="Arial"/>
                <w:bCs/>
                <w:sz w:val="18"/>
                <w:szCs w:val="18"/>
                <w:lang w:val="en-GB"/>
              </w:rPr>
            </w:pPr>
          </w:p>
          <w:p w14:paraId="522D31B3" w14:textId="77777777" w:rsidR="00D657C8" w:rsidRPr="00E014D4" w:rsidRDefault="00D657C8" w:rsidP="007F7A91">
            <w:pPr>
              <w:snapToGrid w:val="0"/>
              <w:spacing w:after="0" w:line="240" w:lineRule="auto"/>
              <w:rPr>
                <w:rFonts w:ascii="Arial" w:hAnsi="Arial" w:cs="Arial"/>
                <w:bCs/>
                <w:sz w:val="18"/>
                <w:szCs w:val="18"/>
                <w:lang w:val="en-GB"/>
              </w:rPr>
            </w:pPr>
          </w:p>
          <w:p w14:paraId="2AD87B84" w14:textId="77777777" w:rsidR="00D657C8" w:rsidRPr="00E014D4" w:rsidRDefault="00D657C8" w:rsidP="007F7A91">
            <w:pPr>
              <w:snapToGrid w:val="0"/>
              <w:spacing w:after="0" w:line="240" w:lineRule="auto"/>
              <w:rPr>
                <w:rFonts w:ascii="Arial" w:hAnsi="Arial" w:cs="Arial"/>
                <w:bCs/>
                <w:sz w:val="18"/>
                <w:szCs w:val="18"/>
                <w:lang w:val="en-GB"/>
              </w:rPr>
            </w:pPr>
          </w:p>
          <w:p w14:paraId="4E074879" w14:textId="77777777" w:rsidR="00D657C8" w:rsidRPr="00E014D4" w:rsidRDefault="00D657C8" w:rsidP="007F7A91">
            <w:pPr>
              <w:snapToGrid w:val="0"/>
              <w:spacing w:after="0" w:line="240" w:lineRule="auto"/>
              <w:rPr>
                <w:rFonts w:ascii="Arial" w:hAnsi="Arial" w:cs="Arial"/>
                <w:bCs/>
                <w:sz w:val="18"/>
                <w:szCs w:val="18"/>
                <w:lang w:val="en-GB"/>
              </w:rPr>
            </w:pPr>
          </w:p>
          <w:p w14:paraId="08743BC7" w14:textId="77777777" w:rsidR="00D657C8" w:rsidRPr="00E014D4" w:rsidRDefault="00D657C8" w:rsidP="007F7A91">
            <w:pPr>
              <w:snapToGrid w:val="0"/>
              <w:spacing w:after="0" w:line="240" w:lineRule="auto"/>
              <w:rPr>
                <w:rFonts w:ascii="Arial" w:hAnsi="Arial" w:cs="Arial"/>
                <w:bCs/>
                <w:sz w:val="18"/>
                <w:szCs w:val="18"/>
                <w:lang w:val="en-GB"/>
              </w:rPr>
            </w:pPr>
          </w:p>
          <w:p w14:paraId="6E25F165" w14:textId="77777777" w:rsidR="00D657C8" w:rsidRPr="00E014D4" w:rsidRDefault="00D657C8" w:rsidP="007F7A91">
            <w:pPr>
              <w:snapToGrid w:val="0"/>
              <w:spacing w:after="0" w:line="240" w:lineRule="auto"/>
              <w:rPr>
                <w:rFonts w:ascii="Arial" w:hAnsi="Arial" w:cs="Arial"/>
                <w:bCs/>
                <w:sz w:val="18"/>
                <w:szCs w:val="18"/>
                <w:lang w:val="en-GB"/>
              </w:rPr>
            </w:pPr>
          </w:p>
          <w:p w14:paraId="40AAA10F" w14:textId="77777777" w:rsidR="00D657C8" w:rsidRPr="00E014D4" w:rsidRDefault="00D657C8" w:rsidP="007F7A91">
            <w:pPr>
              <w:snapToGrid w:val="0"/>
              <w:spacing w:after="0" w:line="240" w:lineRule="auto"/>
              <w:rPr>
                <w:rFonts w:ascii="Arial" w:hAnsi="Arial" w:cs="Arial"/>
                <w:bCs/>
                <w:sz w:val="18"/>
                <w:szCs w:val="18"/>
                <w:lang w:val="en-GB"/>
              </w:rPr>
            </w:pPr>
          </w:p>
          <w:p w14:paraId="6CF18F8B" w14:textId="77777777" w:rsidR="00D657C8" w:rsidRPr="00E014D4" w:rsidRDefault="00D657C8" w:rsidP="007F7A91">
            <w:pPr>
              <w:snapToGrid w:val="0"/>
              <w:spacing w:after="0" w:line="240" w:lineRule="auto"/>
              <w:rPr>
                <w:rFonts w:ascii="Arial" w:hAnsi="Arial" w:cs="Arial"/>
                <w:bCs/>
                <w:sz w:val="18"/>
                <w:szCs w:val="18"/>
                <w:lang w:val="en-GB"/>
              </w:rPr>
            </w:pPr>
          </w:p>
          <w:p w14:paraId="0A1CB233" w14:textId="77777777" w:rsidR="00D657C8" w:rsidRPr="00E014D4" w:rsidRDefault="00D657C8" w:rsidP="007F7A91">
            <w:pPr>
              <w:snapToGrid w:val="0"/>
              <w:spacing w:after="0" w:line="240" w:lineRule="auto"/>
              <w:rPr>
                <w:rFonts w:ascii="Arial" w:hAnsi="Arial" w:cs="Arial"/>
                <w:bCs/>
                <w:sz w:val="18"/>
                <w:szCs w:val="18"/>
                <w:lang w:val="en-GB"/>
              </w:rPr>
            </w:pPr>
          </w:p>
          <w:p w14:paraId="09ECF4D2" w14:textId="4F72E5D6" w:rsidR="00D657C8" w:rsidRPr="00E014D4" w:rsidRDefault="00063570"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6278C8CB" w14:textId="77777777" w:rsidR="00D657C8" w:rsidRPr="00E014D4" w:rsidRDefault="00D657C8" w:rsidP="007F7A91">
            <w:pPr>
              <w:snapToGrid w:val="0"/>
              <w:spacing w:after="0" w:line="240" w:lineRule="auto"/>
              <w:rPr>
                <w:rFonts w:ascii="Arial" w:hAnsi="Arial" w:cs="Arial"/>
                <w:bCs/>
                <w:sz w:val="18"/>
                <w:szCs w:val="18"/>
                <w:lang w:val="en-GB"/>
              </w:rPr>
            </w:pPr>
          </w:p>
        </w:tc>
        <w:tc>
          <w:tcPr>
            <w:tcW w:w="1145" w:type="dxa"/>
          </w:tcPr>
          <w:p w14:paraId="4EBC0FE7" w14:textId="77777777" w:rsidR="00D657C8" w:rsidRPr="00E014D4" w:rsidRDefault="00D657C8" w:rsidP="007F7A91">
            <w:pPr>
              <w:snapToGrid w:val="0"/>
              <w:spacing w:after="0" w:line="240" w:lineRule="auto"/>
              <w:rPr>
                <w:rFonts w:ascii="Arial" w:hAnsi="Arial" w:cs="Arial"/>
                <w:sz w:val="18"/>
                <w:szCs w:val="18"/>
                <w:lang w:val="en-GB"/>
              </w:rPr>
            </w:pPr>
          </w:p>
        </w:tc>
        <w:tc>
          <w:tcPr>
            <w:tcW w:w="1151" w:type="dxa"/>
            <w:vAlign w:val="center"/>
          </w:tcPr>
          <w:p w14:paraId="1FBAE9EF"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460" w:type="dxa"/>
          </w:tcPr>
          <w:p w14:paraId="60AD4792" w14:textId="77777777" w:rsidR="00D657C8" w:rsidRPr="00E014D4" w:rsidRDefault="00D657C8" w:rsidP="007F7A91">
            <w:pPr>
              <w:snapToGrid w:val="0"/>
              <w:spacing w:after="0" w:line="240" w:lineRule="auto"/>
              <w:rPr>
                <w:rFonts w:ascii="Arial" w:hAnsi="Arial" w:cs="Arial"/>
                <w:sz w:val="18"/>
                <w:szCs w:val="18"/>
                <w:lang w:val="en-GB"/>
              </w:rPr>
            </w:pPr>
          </w:p>
          <w:p w14:paraId="729F8C65" w14:textId="77777777" w:rsidR="00D657C8" w:rsidRPr="00E014D4" w:rsidRDefault="00D657C8" w:rsidP="007F7A91">
            <w:pPr>
              <w:snapToGrid w:val="0"/>
              <w:spacing w:after="0" w:line="240" w:lineRule="auto"/>
              <w:rPr>
                <w:rFonts w:ascii="Arial" w:hAnsi="Arial" w:cs="Arial"/>
                <w:sz w:val="18"/>
                <w:szCs w:val="18"/>
                <w:lang w:val="en-GB"/>
              </w:rPr>
            </w:pPr>
          </w:p>
          <w:p w14:paraId="6DD9EF28" w14:textId="77777777" w:rsidR="00D657C8" w:rsidRPr="00E014D4" w:rsidRDefault="00D657C8" w:rsidP="007F7A91">
            <w:pPr>
              <w:snapToGrid w:val="0"/>
              <w:spacing w:after="0" w:line="240" w:lineRule="auto"/>
              <w:rPr>
                <w:rFonts w:ascii="Arial" w:hAnsi="Arial" w:cs="Arial"/>
                <w:sz w:val="18"/>
                <w:szCs w:val="18"/>
                <w:lang w:val="en-GB"/>
              </w:rPr>
            </w:pPr>
          </w:p>
          <w:p w14:paraId="5CB8C418" w14:textId="33C2DBA1" w:rsidR="00D657C8" w:rsidRPr="00E014D4" w:rsidRDefault="00D657C8" w:rsidP="007F7A91">
            <w:pPr>
              <w:pStyle w:val="Default"/>
              <w:jc w:val="both"/>
              <w:rPr>
                <w:sz w:val="18"/>
                <w:szCs w:val="18"/>
                <w:lang w:val="en-GB"/>
              </w:rPr>
            </w:pPr>
            <w:r w:rsidRPr="00E014D4">
              <w:rPr>
                <w:sz w:val="18"/>
                <w:szCs w:val="18"/>
                <w:lang w:val="en-GB"/>
              </w:rPr>
              <w:t>5.</w:t>
            </w:r>
            <w:r w:rsidR="00063570" w:rsidRPr="00E014D4">
              <w:rPr>
                <w:sz w:val="18"/>
                <w:szCs w:val="18"/>
                <w:lang w:val="en-GB"/>
              </w:rPr>
              <w:t xml:space="preserve"> National mangroves Pan in the Plan for Humid Areas in Brazil</w:t>
            </w:r>
            <w:r w:rsidRPr="00E014D4">
              <w:rPr>
                <w:sz w:val="18"/>
                <w:szCs w:val="18"/>
                <w:lang w:val="en-GB"/>
              </w:rPr>
              <w:t xml:space="preserve"> </w:t>
            </w:r>
          </w:p>
          <w:p w14:paraId="3747C295" w14:textId="77777777" w:rsidR="00D657C8" w:rsidRPr="00E014D4" w:rsidRDefault="00D657C8" w:rsidP="007F7A91">
            <w:pPr>
              <w:snapToGrid w:val="0"/>
              <w:spacing w:after="0" w:line="240" w:lineRule="auto"/>
              <w:rPr>
                <w:rFonts w:ascii="Arial" w:hAnsi="Arial" w:cs="Arial"/>
                <w:sz w:val="18"/>
                <w:szCs w:val="18"/>
                <w:lang w:val="en-GB"/>
              </w:rPr>
            </w:pPr>
          </w:p>
        </w:tc>
        <w:tc>
          <w:tcPr>
            <w:tcW w:w="803" w:type="dxa"/>
          </w:tcPr>
          <w:p w14:paraId="57009D41" w14:textId="77777777" w:rsidR="00D657C8" w:rsidRPr="00E014D4" w:rsidRDefault="00D657C8" w:rsidP="007F7A91">
            <w:pPr>
              <w:snapToGrid w:val="0"/>
              <w:spacing w:after="0" w:line="240" w:lineRule="auto"/>
              <w:jc w:val="center"/>
              <w:rPr>
                <w:rFonts w:ascii="Arial" w:hAnsi="Arial" w:cs="Arial"/>
                <w:sz w:val="18"/>
                <w:szCs w:val="18"/>
                <w:lang w:val="en-GB"/>
              </w:rPr>
            </w:pPr>
          </w:p>
          <w:p w14:paraId="4D9D9942" w14:textId="77777777" w:rsidR="00D657C8" w:rsidRPr="00E014D4" w:rsidRDefault="00D657C8" w:rsidP="007F7A91">
            <w:pPr>
              <w:snapToGrid w:val="0"/>
              <w:spacing w:after="0" w:line="240" w:lineRule="auto"/>
              <w:jc w:val="center"/>
              <w:rPr>
                <w:rFonts w:ascii="Arial" w:hAnsi="Arial" w:cs="Arial"/>
                <w:sz w:val="18"/>
                <w:szCs w:val="18"/>
                <w:lang w:val="en-GB"/>
              </w:rPr>
            </w:pPr>
          </w:p>
        </w:tc>
        <w:tc>
          <w:tcPr>
            <w:tcW w:w="1942" w:type="dxa"/>
            <w:vAlign w:val="center"/>
          </w:tcPr>
          <w:p w14:paraId="320D603B"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46317673"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7299EA66"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15C235FB"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569D9973"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7714C49D"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72C7B431"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7258B110"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4F8D96FE"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05E66292"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72603BC6"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70E218BB"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2CDBBD3D"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04F79804"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298F968A"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048EF1BF"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7ADCD60B"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p w14:paraId="050C63E7" w14:textId="77777777" w:rsidR="00D657C8" w:rsidRPr="00E014D4" w:rsidRDefault="00D657C8" w:rsidP="007F7A91">
            <w:pPr>
              <w:tabs>
                <w:tab w:val="left" w:pos="0"/>
              </w:tabs>
              <w:snapToGrid w:val="0"/>
              <w:spacing w:after="0" w:line="240" w:lineRule="auto"/>
              <w:rPr>
                <w:rFonts w:ascii="Arial" w:hAnsi="Arial" w:cs="Arial"/>
                <w:bCs/>
                <w:sz w:val="18"/>
                <w:szCs w:val="18"/>
                <w:lang w:val="en-GB"/>
              </w:rPr>
            </w:pPr>
          </w:p>
        </w:tc>
      </w:tr>
    </w:tbl>
    <w:p w14:paraId="7A7F1839" w14:textId="77777777" w:rsidR="0038292B" w:rsidRPr="00E014D4" w:rsidRDefault="0038292B">
      <w:pPr>
        <w:spacing w:after="0" w:line="240" w:lineRule="auto"/>
        <w:jc w:val="both"/>
        <w:rPr>
          <w:rFonts w:ascii="Times New Roman" w:hAnsi="Times New Roman"/>
          <w:sz w:val="18"/>
          <w:szCs w:val="18"/>
          <w:lang w:val="en-GB"/>
        </w:rPr>
      </w:pPr>
    </w:p>
    <w:p w14:paraId="78D131AC" w14:textId="77777777" w:rsidR="00D657C8" w:rsidRPr="00E014D4" w:rsidRDefault="00D657C8">
      <w:pPr>
        <w:spacing w:after="0" w:line="240" w:lineRule="auto"/>
        <w:jc w:val="both"/>
        <w:rPr>
          <w:rFonts w:ascii="Times New Roman" w:hAnsi="Times New Roman"/>
          <w:sz w:val="18"/>
          <w:szCs w:val="18"/>
          <w:lang w:val="en-GB"/>
        </w:rPr>
      </w:pPr>
      <w:r w:rsidRPr="00E014D4">
        <w:rPr>
          <w:rFonts w:ascii="Times New Roman" w:hAnsi="Times New Roman"/>
          <w:sz w:val="18"/>
          <w:szCs w:val="18"/>
          <w:lang w:val="en-GB"/>
        </w:rPr>
        <w:br w:type="page"/>
      </w:r>
    </w:p>
    <w:tbl>
      <w:tblPr>
        <w:tblW w:w="160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519"/>
        <w:gridCol w:w="2790"/>
        <w:gridCol w:w="1216"/>
        <w:gridCol w:w="1276"/>
        <w:gridCol w:w="1275"/>
        <w:gridCol w:w="1275"/>
        <w:gridCol w:w="1134"/>
        <w:gridCol w:w="1276"/>
        <w:gridCol w:w="1277"/>
        <w:gridCol w:w="851"/>
        <w:gridCol w:w="2129"/>
      </w:tblGrid>
      <w:tr w:rsidR="00D657C8" w:rsidRPr="00E014D4" w14:paraId="161ED7E9" w14:textId="77777777" w:rsidTr="007F7A91">
        <w:trPr>
          <w:trHeight w:val="567"/>
          <w:tblHeader/>
          <w:jc w:val="center"/>
        </w:trPr>
        <w:tc>
          <w:tcPr>
            <w:tcW w:w="16018" w:type="dxa"/>
            <w:gridSpan w:val="11"/>
            <w:shd w:val="clear" w:color="auto" w:fill="FFFF99"/>
            <w:vAlign w:val="center"/>
          </w:tcPr>
          <w:p w14:paraId="0C6B9424" w14:textId="0E25FA0F" w:rsidR="00D657C8" w:rsidRPr="00E014D4" w:rsidRDefault="00D657C8" w:rsidP="00063570">
            <w:pPr>
              <w:snapToGrid w:val="0"/>
              <w:spacing w:after="0" w:line="240" w:lineRule="auto"/>
              <w:rPr>
                <w:rFonts w:ascii="Arial" w:hAnsi="Arial" w:cs="Arial"/>
                <w:b/>
                <w:bCs/>
                <w:sz w:val="18"/>
                <w:szCs w:val="18"/>
                <w:lang w:val="en-GB"/>
              </w:rPr>
            </w:pPr>
            <w:r w:rsidRPr="00E014D4">
              <w:rPr>
                <w:rFonts w:ascii="Arial" w:hAnsi="Arial" w:cs="Arial"/>
                <w:sz w:val="18"/>
                <w:szCs w:val="18"/>
                <w:lang w:val="en-GB"/>
              </w:rPr>
              <w:br w:type="page"/>
            </w:r>
            <w:r w:rsidRPr="00E014D4">
              <w:rPr>
                <w:rFonts w:ascii="Arial" w:hAnsi="Arial" w:cs="Arial"/>
                <w:b/>
                <w:bCs/>
                <w:sz w:val="18"/>
                <w:szCs w:val="18"/>
                <w:lang w:val="en-GB"/>
              </w:rPr>
              <w:t xml:space="preserve">Result 2. </w:t>
            </w:r>
            <w:r w:rsidR="00063570" w:rsidRPr="00E014D4">
              <w:rPr>
                <w:rFonts w:ascii="Arial" w:hAnsi="Arial" w:cs="Arial"/>
                <w:b/>
                <w:bCs/>
                <w:sz w:val="18"/>
                <w:szCs w:val="18"/>
                <w:lang w:val="en-GB"/>
              </w:rPr>
              <w:t>Replicable models installed for the management of mangrove resources in the UCs for sustainable use in the SNUC</w:t>
            </w:r>
          </w:p>
        </w:tc>
      </w:tr>
      <w:tr w:rsidR="00D657C8" w:rsidRPr="00E014D4" w14:paraId="5A6C8222" w14:textId="77777777" w:rsidTr="007F7A91">
        <w:trPr>
          <w:trHeight w:val="503"/>
          <w:tblHeader/>
          <w:jc w:val="center"/>
        </w:trPr>
        <w:tc>
          <w:tcPr>
            <w:tcW w:w="1519" w:type="dxa"/>
            <w:vMerge w:val="restart"/>
            <w:shd w:val="clear" w:color="auto" w:fill="D6E3BC"/>
            <w:vAlign w:val="center"/>
          </w:tcPr>
          <w:p w14:paraId="1BC8E926" w14:textId="13530D4D" w:rsidR="00D657C8" w:rsidRPr="00E014D4" w:rsidRDefault="00063570" w:rsidP="007F7A91">
            <w:pPr>
              <w:snapToGrid w:val="0"/>
              <w:spacing w:after="0" w:line="240" w:lineRule="auto"/>
              <w:jc w:val="center"/>
              <w:rPr>
                <w:rFonts w:ascii="Arial" w:hAnsi="Arial" w:cs="Arial"/>
                <w:sz w:val="18"/>
                <w:szCs w:val="18"/>
                <w:lang w:val="en-GB"/>
              </w:rPr>
            </w:pPr>
            <w:r w:rsidRPr="00E014D4">
              <w:rPr>
                <w:rFonts w:ascii="Arial" w:hAnsi="Arial" w:cs="Arial"/>
                <w:bCs/>
                <w:sz w:val="18"/>
                <w:szCs w:val="18"/>
                <w:lang w:val="en-GB"/>
              </w:rPr>
              <w:t>O</w:t>
            </w:r>
            <w:r w:rsidRPr="00E014D4">
              <w:rPr>
                <w:rFonts w:ascii="Arial" w:hAnsi="Arial" w:cs="Arial"/>
                <w:sz w:val="18"/>
                <w:szCs w:val="18"/>
                <w:lang w:val="en-GB"/>
              </w:rPr>
              <w:t>utput statement</w:t>
            </w:r>
          </w:p>
        </w:tc>
        <w:tc>
          <w:tcPr>
            <w:tcW w:w="2790" w:type="dxa"/>
            <w:vMerge w:val="restart"/>
            <w:shd w:val="clear" w:color="auto" w:fill="D6E3BC"/>
            <w:vAlign w:val="center"/>
          </w:tcPr>
          <w:p w14:paraId="05A50DCE" w14:textId="2C6E4E61" w:rsidR="00063570" w:rsidRPr="00E014D4" w:rsidRDefault="0011403D"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Output targets</w:t>
            </w:r>
          </w:p>
          <w:p w14:paraId="3E2F8FC6" w14:textId="77777777" w:rsidR="00D657C8" w:rsidRPr="00E014D4" w:rsidRDefault="00D657C8" w:rsidP="00063570">
            <w:pPr>
              <w:rPr>
                <w:rFonts w:ascii="Arial" w:hAnsi="Arial" w:cs="Arial"/>
                <w:sz w:val="18"/>
                <w:szCs w:val="18"/>
                <w:lang w:val="en-GB"/>
              </w:rPr>
            </w:pPr>
          </w:p>
        </w:tc>
        <w:tc>
          <w:tcPr>
            <w:tcW w:w="5042" w:type="dxa"/>
            <w:gridSpan w:val="4"/>
            <w:shd w:val="clear" w:color="auto" w:fill="D6E3BC"/>
            <w:vAlign w:val="center"/>
          </w:tcPr>
          <w:p w14:paraId="280F57C0" w14:textId="2E092A88" w:rsidR="00D657C8" w:rsidRPr="00E014D4" w:rsidRDefault="00063570"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 xml:space="preserve">Current status of achievements of products </w:t>
            </w:r>
            <w:r w:rsidRPr="00E014D4">
              <w:rPr>
                <w:rFonts w:ascii="Arial" w:hAnsi="Arial" w:cs="Arial"/>
                <w:i/>
                <w:sz w:val="18"/>
                <w:szCs w:val="18"/>
                <w:lang w:val="en-GB"/>
              </w:rPr>
              <w:t xml:space="preserve">vis-à-vis </w:t>
            </w:r>
            <w:r w:rsidRPr="00E014D4">
              <w:rPr>
                <w:rFonts w:ascii="Arial" w:hAnsi="Arial" w:cs="Arial"/>
                <w:sz w:val="18"/>
                <w:szCs w:val="18"/>
                <w:lang w:val="en-GB"/>
              </w:rPr>
              <w:t>established goals</w:t>
            </w:r>
          </w:p>
        </w:tc>
        <w:tc>
          <w:tcPr>
            <w:tcW w:w="2410" w:type="dxa"/>
            <w:gridSpan w:val="2"/>
            <w:tcBorders>
              <w:bottom w:val="single" w:sz="4" w:space="0" w:color="auto"/>
            </w:tcBorders>
            <w:shd w:val="clear" w:color="auto" w:fill="D6E3BC"/>
            <w:vAlign w:val="center"/>
          </w:tcPr>
          <w:p w14:paraId="6FA63843" w14:textId="220AE37C" w:rsidR="00D657C8" w:rsidRPr="00E014D4" w:rsidRDefault="00063570" w:rsidP="007F7A91">
            <w:pPr>
              <w:spacing w:after="0" w:line="240" w:lineRule="auto"/>
              <w:jc w:val="center"/>
              <w:rPr>
                <w:rFonts w:ascii="Arial" w:hAnsi="Arial" w:cs="Arial"/>
                <w:bCs/>
                <w:sz w:val="18"/>
                <w:szCs w:val="18"/>
                <w:lang w:val="en-GB"/>
              </w:rPr>
            </w:pPr>
            <w:r w:rsidRPr="00E014D4">
              <w:rPr>
                <w:rFonts w:ascii="Arial" w:hAnsi="Arial" w:cs="Arial"/>
                <w:bCs/>
                <w:sz w:val="18"/>
                <w:szCs w:val="18"/>
                <w:lang w:val="en-GB"/>
              </w:rPr>
              <w:t>Cost</w:t>
            </w:r>
            <w:r w:rsidR="00D657C8" w:rsidRPr="00E014D4">
              <w:rPr>
                <w:rFonts w:ascii="Arial" w:hAnsi="Arial" w:cs="Arial"/>
                <w:bCs/>
                <w:sz w:val="18"/>
                <w:szCs w:val="18"/>
                <w:lang w:val="en-GB"/>
              </w:rPr>
              <w:t xml:space="preserve"> (US$)</w:t>
            </w:r>
          </w:p>
        </w:tc>
        <w:tc>
          <w:tcPr>
            <w:tcW w:w="2128" w:type="dxa"/>
            <w:gridSpan w:val="2"/>
            <w:shd w:val="clear" w:color="auto" w:fill="D6E3BC"/>
            <w:vAlign w:val="center"/>
          </w:tcPr>
          <w:p w14:paraId="56C96889" w14:textId="4044F052" w:rsidR="00D657C8" w:rsidRPr="00E014D4" w:rsidRDefault="00063570"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Methods of verification</w:t>
            </w:r>
          </w:p>
        </w:tc>
        <w:tc>
          <w:tcPr>
            <w:tcW w:w="2129" w:type="dxa"/>
            <w:vMerge w:val="restart"/>
            <w:shd w:val="clear" w:color="auto" w:fill="D6E3BC"/>
            <w:vAlign w:val="center"/>
          </w:tcPr>
          <w:p w14:paraId="07BC35E7" w14:textId="76A796D2" w:rsidR="00D657C8" w:rsidRPr="00E014D4" w:rsidRDefault="00063570"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Proposal of new indicators</w:t>
            </w:r>
          </w:p>
        </w:tc>
      </w:tr>
      <w:tr w:rsidR="00D657C8" w:rsidRPr="00E014D4" w14:paraId="4AAE43D0" w14:textId="77777777" w:rsidTr="007F7A91">
        <w:trPr>
          <w:trHeight w:val="735"/>
          <w:tblHeader/>
          <w:jc w:val="center"/>
        </w:trPr>
        <w:tc>
          <w:tcPr>
            <w:tcW w:w="1519" w:type="dxa"/>
            <w:vMerge/>
            <w:shd w:val="clear" w:color="auto" w:fill="D6E3BC"/>
            <w:vAlign w:val="center"/>
          </w:tcPr>
          <w:p w14:paraId="0FC93A6E"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2790" w:type="dxa"/>
            <w:vMerge/>
            <w:shd w:val="clear" w:color="auto" w:fill="D6E3BC"/>
            <w:vAlign w:val="center"/>
          </w:tcPr>
          <w:p w14:paraId="35D34CE7"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216" w:type="dxa"/>
            <w:shd w:val="clear" w:color="auto" w:fill="D6E3BC"/>
            <w:vAlign w:val="center"/>
          </w:tcPr>
          <w:p w14:paraId="063A0394" w14:textId="77777777" w:rsidR="00D657C8" w:rsidRPr="00E014D4" w:rsidRDefault="00D657C8" w:rsidP="001A1B8A">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POA/2010</w:t>
            </w:r>
          </w:p>
        </w:tc>
        <w:tc>
          <w:tcPr>
            <w:tcW w:w="1276" w:type="dxa"/>
            <w:shd w:val="clear" w:color="auto" w:fill="D6E3BC"/>
            <w:vAlign w:val="center"/>
          </w:tcPr>
          <w:p w14:paraId="7AA7E714" w14:textId="77777777" w:rsidR="00D657C8" w:rsidRPr="00E014D4" w:rsidRDefault="00D657C8" w:rsidP="001A1B8A">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POA/2011</w:t>
            </w:r>
          </w:p>
        </w:tc>
        <w:tc>
          <w:tcPr>
            <w:tcW w:w="1275" w:type="dxa"/>
            <w:shd w:val="clear" w:color="auto" w:fill="D6E3BC"/>
            <w:vAlign w:val="center"/>
          </w:tcPr>
          <w:p w14:paraId="1658F1D0" w14:textId="77777777" w:rsidR="00D657C8" w:rsidRPr="00E014D4" w:rsidRDefault="00D657C8" w:rsidP="001A1B8A">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POA/2012</w:t>
            </w:r>
          </w:p>
        </w:tc>
        <w:tc>
          <w:tcPr>
            <w:tcW w:w="1275" w:type="dxa"/>
            <w:shd w:val="clear" w:color="auto" w:fill="D6E3BC"/>
            <w:vAlign w:val="center"/>
          </w:tcPr>
          <w:p w14:paraId="6D4182AA" w14:textId="77777777" w:rsidR="00D657C8" w:rsidRPr="00E014D4" w:rsidRDefault="00D657C8" w:rsidP="001A1B8A">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POA/2013</w:t>
            </w:r>
          </w:p>
        </w:tc>
        <w:tc>
          <w:tcPr>
            <w:tcW w:w="1134" w:type="dxa"/>
            <w:tcBorders>
              <w:bottom w:val="single" w:sz="12" w:space="0" w:color="auto"/>
            </w:tcBorders>
            <w:shd w:val="clear" w:color="auto" w:fill="D6E3BC"/>
            <w:vAlign w:val="center"/>
          </w:tcPr>
          <w:p w14:paraId="053EA641" w14:textId="545C65DB" w:rsidR="00D657C8" w:rsidRPr="00E014D4" w:rsidRDefault="00063570" w:rsidP="00063570">
            <w:pPr>
              <w:spacing w:after="0" w:line="240" w:lineRule="auto"/>
              <w:jc w:val="center"/>
              <w:rPr>
                <w:rFonts w:ascii="Arial" w:hAnsi="Arial" w:cs="Arial"/>
                <w:bCs/>
                <w:sz w:val="18"/>
                <w:szCs w:val="18"/>
                <w:lang w:val="en-GB"/>
              </w:rPr>
            </w:pPr>
            <w:r w:rsidRPr="00E014D4">
              <w:rPr>
                <w:rFonts w:ascii="Arial" w:hAnsi="Arial" w:cs="Arial"/>
                <w:bCs/>
                <w:sz w:val="18"/>
                <w:szCs w:val="18"/>
                <w:lang w:val="en-GB"/>
              </w:rPr>
              <w:t xml:space="preserve">Allocated in the 2012 </w:t>
            </w:r>
            <w:r w:rsidR="00D657C8" w:rsidRPr="00E014D4">
              <w:rPr>
                <w:rFonts w:ascii="Arial" w:hAnsi="Arial" w:cs="Arial"/>
                <w:bCs/>
                <w:sz w:val="18"/>
                <w:szCs w:val="18"/>
                <w:lang w:val="en-GB"/>
              </w:rPr>
              <w:t xml:space="preserve"> </w:t>
            </w:r>
            <w:r w:rsidRPr="00E014D4">
              <w:rPr>
                <w:rFonts w:ascii="Arial" w:hAnsi="Arial" w:cs="Arial"/>
                <w:bCs/>
                <w:sz w:val="18"/>
                <w:szCs w:val="18"/>
                <w:lang w:val="en-GB"/>
              </w:rPr>
              <w:t>revision</w:t>
            </w:r>
          </w:p>
        </w:tc>
        <w:tc>
          <w:tcPr>
            <w:tcW w:w="1276" w:type="dxa"/>
            <w:tcBorders>
              <w:bottom w:val="single" w:sz="12" w:space="0" w:color="auto"/>
            </w:tcBorders>
            <w:shd w:val="clear" w:color="auto" w:fill="D6E3BC"/>
            <w:vAlign w:val="center"/>
          </w:tcPr>
          <w:p w14:paraId="4F7CADB4" w14:textId="0BA75FB8" w:rsidR="00D657C8" w:rsidRPr="00E014D4" w:rsidRDefault="00063570" w:rsidP="007F7A91">
            <w:pPr>
              <w:spacing w:after="0" w:line="240" w:lineRule="auto"/>
              <w:jc w:val="center"/>
              <w:rPr>
                <w:rFonts w:ascii="Arial" w:hAnsi="Arial" w:cs="Arial"/>
                <w:bCs/>
                <w:sz w:val="18"/>
                <w:szCs w:val="18"/>
                <w:lang w:val="en-GB"/>
              </w:rPr>
            </w:pPr>
            <w:r w:rsidRPr="00E014D4">
              <w:rPr>
                <w:rFonts w:ascii="Arial" w:hAnsi="Arial" w:cs="Arial"/>
                <w:bCs/>
                <w:sz w:val="18"/>
                <w:szCs w:val="18"/>
                <w:lang w:val="en-GB"/>
              </w:rPr>
              <w:t>Utilised in the period</w:t>
            </w:r>
            <w:r w:rsidR="00D657C8" w:rsidRPr="00E014D4">
              <w:rPr>
                <w:rFonts w:ascii="Arial" w:hAnsi="Arial" w:cs="Arial"/>
                <w:bCs/>
                <w:sz w:val="18"/>
                <w:szCs w:val="18"/>
                <w:lang w:val="en-GB"/>
              </w:rPr>
              <w:t xml:space="preserve"> 2008-2012</w:t>
            </w:r>
          </w:p>
        </w:tc>
        <w:tc>
          <w:tcPr>
            <w:tcW w:w="1277" w:type="dxa"/>
            <w:shd w:val="clear" w:color="auto" w:fill="D6E3BC"/>
            <w:vAlign w:val="center"/>
          </w:tcPr>
          <w:p w14:paraId="7D20C507" w14:textId="4FE58E6E" w:rsidR="00D657C8" w:rsidRPr="00E014D4" w:rsidRDefault="00063570"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Indicators</w:t>
            </w:r>
          </w:p>
        </w:tc>
        <w:tc>
          <w:tcPr>
            <w:tcW w:w="851" w:type="dxa"/>
            <w:shd w:val="clear" w:color="auto" w:fill="D6E3BC"/>
            <w:vAlign w:val="center"/>
          </w:tcPr>
          <w:p w14:paraId="6D339A4C" w14:textId="601CA085" w:rsidR="00D657C8" w:rsidRPr="00E014D4" w:rsidRDefault="00D657C8" w:rsidP="00063570">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r w:rsidR="00063570" w:rsidRPr="00E014D4">
              <w:rPr>
                <w:rFonts w:ascii="Arial" w:hAnsi="Arial" w:cs="Arial"/>
                <w:bCs/>
                <w:sz w:val="18"/>
                <w:szCs w:val="18"/>
                <w:lang w:val="en-GB"/>
              </w:rPr>
              <w:t>Y/N</w:t>
            </w:r>
            <w:r w:rsidRPr="00E014D4">
              <w:rPr>
                <w:rFonts w:ascii="Arial" w:hAnsi="Arial" w:cs="Arial"/>
                <w:bCs/>
                <w:sz w:val="18"/>
                <w:szCs w:val="18"/>
                <w:lang w:val="en-GB"/>
              </w:rPr>
              <w:t>)</w:t>
            </w:r>
          </w:p>
        </w:tc>
        <w:tc>
          <w:tcPr>
            <w:tcW w:w="2129" w:type="dxa"/>
            <w:vMerge/>
            <w:shd w:val="clear" w:color="auto" w:fill="D6E3BC"/>
            <w:vAlign w:val="center"/>
          </w:tcPr>
          <w:p w14:paraId="6FB34014" w14:textId="77777777" w:rsidR="00D657C8" w:rsidRPr="00E014D4" w:rsidRDefault="00D657C8" w:rsidP="007F7A91">
            <w:pPr>
              <w:snapToGrid w:val="0"/>
              <w:spacing w:after="0" w:line="240" w:lineRule="auto"/>
              <w:jc w:val="center"/>
              <w:rPr>
                <w:rFonts w:ascii="Arial" w:hAnsi="Arial" w:cs="Arial"/>
                <w:bCs/>
                <w:sz w:val="18"/>
                <w:szCs w:val="18"/>
                <w:lang w:val="en-GB"/>
              </w:rPr>
            </w:pPr>
          </w:p>
        </w:tc>
      </w:tr>
      <w:tr w:rsidR="00D657C8" w:rsidRPr="00E014D4" w14:paraId="01F2991B" w14:textId="77777777" w:rsidTr="008B19D0">
        <w:trPr>
          <w:trHeight w:val="491"/>
          <w:jc w:val="center"/>
        </w:trPr>
        <w:tc>
          <w:tcPr>
            <w:tcW w:w="1519" w:type="dxa"/>
          </w:tcPr>
          <w:p w14:paraId="1A6C68D8" w14:textId="77777777" w:rsidR="00D657C8" w:rsidRPr="00E014D4" w:rsidRDefault="00D657C8" w:rsidP="007F7A91">
            <w:pPr>
              <w:snapToGrid w:val="0"/>
              <w:spacing w:after="0" w:line="240" w:lineRule="auto"/>
              <w:rPr>
                <w:rFonts w:ascii="Arial" w:hAnsi="Arial" w:cs="Arial"/>
                <w:b/>
                <w:bCs/>
                <w:sz w:val="18"/>
                <w:szCs w:val="18"/>
                <w:lang w:val="en-GB"/>
              </w:rPr>
            </w:pPr>
          </w:p>
          <w:p w14:paraId="1D5DC2FF" w14:textId="77777777" w:rsidR="00063570"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b/>
                <w:bCs/>
                <w:sz w:val="18"/>
                <w:szCs w:val="18"/>
                <w:lang w:val="en-GB"/>
              </w:rPr>
              <w:t>Produ</w:t>
            </w:r>
            <w:r w:rsidR="00063570" w:rsidRPr="00E014D4">
              <w:rPr>
                <w:rFonts w:ascii="Arial" w:hAnsi="Arial" w:cs="Arial"/>
                <w:b/>
                <w:bCs/>
                <w:sz w:val="18"/>
                <w:szCs w:val="18"/>
                <w:lang w:val="en-GB"/>
              </w:rPr>
              <w:t>ct</w:t>
            </w:r>
            <w:r w:rsidRPr="00E014D4">
              <w:rPr>
                <w:rFonts w:ascii="Arial" w:hAnsi="Arial" w:cs="Arial"/>
                <w:b/>
                <w:bCs/>
                <w:sz w:val="18"/>
                <w:szCs w:val="18"/>
                <w:lang w:val="en-GB"/>
              </w:rPr>
              <w:t xml:space="preserve"> 2.1.</w:t>
            </w:r>
            <w:r w:rsidRPr="00E014D4">
              <w:rPr>
                <w:rFonts w:ascii="Arial" w:hAnsi="Arial" w:cs="Arial"/>
                <w:sz w:val="18"/>
                <w:szCs w:val="18"/>
                <w:lang w:val="en-GB"/>
              </w:rPr>
              <w:t xml:space="preserve"> </w:t>
            </w:r>
          </w:p>
          <w:p w14:paraId="4BFED79F" w14:textId="0CE3A12A" w:rsidR="00D657C8" w:rsidRPr="00E014D4" w:rsidRDefault="00063570"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Management plan for fishing resources drafted at the ecosystem level in the group of protected areas in Pará</w:t>
            </w:r>
          </w:p>
          <w:p w14:paraId="0AA2CE99" w14:textId="77777777" w:rsidR="00D657C8" w:rsidRPr="00E014D4" w:rsidRDefault="00D657C8" w:rsidP="007F7A91">
            <w:pPr>
              <w:snapToGrid w:val="0"/>
              <w:spacing w:after="0" w:line="240" w:lineRule="auto"/>
              <w:rPr>
                <w:rFonts w:ascii="Arial" w:hAnsi="Arial" w:cs="Arial"/>
                <w:b/>
                <w:bCs/>
                <w:sz w:val="18"/>
                <w:szCs w:val="18"/>
                <w:lang w:val="en-GB"/>
              </w:rPr>
            </w:pPr>
          </w:p>
        </w:tc>
        <w:tc>
          <w:tcPr>
            <w:tcW w:w="2790" w:type="dxa"/>
          </w:tcPr>
          <w:p w14:paraId="22DC8346"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00A4D70C" w14:textId="004859E3" w:rsidR="00D657C8" w:rsidRPr="00E014D4" w:rsidRDefault="00D657C8" w:rsidP="00063570">
            <w:pPr>
              <w:autoSpaceDE w:val="0"/>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2.1.1. </w:t>
            </w:r>
            <w:r w:rsidR="00063570" w:rsidRPr="00E014D4">
              <w:rPr>
                <w:rFonts w:ascii="Arial" w:hAnsi="Arial" w:cs="Arial"/>
                <w:sz w:val="18"/>
                <w:szCs w:val="18"/>
                <w:lang w:val="en-GB"/>
              </w:rPr>
              <w:t>Draft ecosystem diagnostic for fishing resources in RESEX marines in Pará</w:t>
            </w:r>
          </w:p>
          <w:p w14:paraId="4EDA86D4"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72ACF9FB" w14:textId="77777777" w:rsidR="00063570" w:rsidRPr="00E014D4" w:rsidRDefault="00063570" w:rsidP="008B19D0">
            <w:pPr>
              <w:autoSpaceDE w:val="0"/>
              <w:snapToGrid w:val="0"/>
              <w:spacing w:after="0" w:line="240" w:lineRule="auto"/>
              <w:rPr>
                <w:rFonts w:ascii="Arial" w:hAnsi="Arial" w:cs="Arial"/>
                <w:sz w:val="18"/>
                <w:szCs w:val="18"/>
                <w:lang w:val="en-GB"/>
              </w:rPr>
            </w:pPr>
          </w:p>
          <w:p w14:paraId="307357F2" w14:textId="10F0F271" w:rsidR="00D657C8" w:rsidRPr="00E014D4" w:rsidRDefault="00D657C8" w:rsidP="00063570">
            <w:pPr>
              <w:autoSpaceDE w:val="0"/>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2.1.2. </w:t>
            </w:r>
            <w:r w:rsidR="00063570" w:rsidRPr="00E014D4">
              <w:rPr>
                <w:rFonts w:ascii="Arial" w:hAnsi="Arial" w:cs="Arial"/>
                <w:sz w:val="18"/>
                <w:szCs w:val="18"/>
                <w:lang w:val="en-GB"/>
              </w:rPr>
              <w:t>Participatory training and strengthening workshop for the Management Board for fishing resources in RESEX marines in Pará</w:t>
            </w:r>
            <w:r w:rsidRPr="00E014D4">
              <w:rPr>
                <w:rFonts w:ascii="Arial" w:hAnsi="Arial" w:cs="Arial"/>
                <w:sz w:val="18"/>
                <w:szCs w:val="18"/>
                <w:lang w:val="en-GB"/>
              </w:rPr>
              <w:t>.</w:t>
            </w:r>
          </w:p>
          <w:p w14:paraId="5401B78E"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60EB97DA" w14:textId="5817D141" w:rsidR="00D657C8" w:rsidRPr="00E014D4" w:rsidRDefault="00D657C8" w:rsidP="009B7E49">
            <w:pPr>
              <w:autoSpaceDE w:val="0"/>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2.1.3. </w:t>
            </w:r>
            <w:r w:rsidR="009B7E49" w:rsidRPr="00E014D4">
              <w:rPr>
                <w:rFonts w:ascii="Arial" w:hAnsi="Arial" w:cs="Arial"/>
                <w:sz w:val="18"/>
                <w:szCs w:val="18"/>
                <w:lang w:val="en-GB"/>
              </w:rPr>
              <w:t>Expanded and traveling seminars on socialisation of Utilisation Plans for fishing resources and management of RESEX.</w:t>
            </w:r>
          </w:p>
          <w:p w14:paraId="492D7B28"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70DA9C1F" w14:textId="2B4AF7AF" w:rsidR="00D657C8" w:rsidRPr="00E014D4" w:rsidRDefault="00D657C8" w:rsidP="009B7E49">
            <w:pPr>
              <w:autoSpaceDE w:val="0"/>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2.1.4. </w:t>
            </w:r>
            <w:r w:rsidR="009B7E49" w:rsidRPr="00E014D4">
              <w:rPr>
                <w:rFonts w:ascii="Arial" w:hAnsi="Arial" w:cs="Arial"/>
                <w:sz w:val="18"/>
                <w:szCs w:val="18"/>
                <w:lang w:val="en-GB"/>
              </w:rPr>
              <w:t xml:space="preserve">Training on GPS use in environmental interpretation for community </w:t>
            </w:r>
            <w:r w:rsidR="00E014D4" w:rsidRPr="00E014D4">
              <w:rPr>
                <w:rFonts w:ascii="Arial" w:hAnsi="Arial" w:cs="Arial"/>
                <w:sz w:val="18"/>
                <w:szCs w:val="18"/>
                <w:lang w:val="en-GB"/>
              </w:rPr>
              <w:t>members</w:t>
            </w:r>
            <w:r w:rsidR="009B7E49" w:rsidRPr="00E014D4">
              <w:rPr>
                <w:rFonts w:ascii="Arial" w:hAnsi="Arial" w:cs="Arial"/>
                <w:sz w:val="18"/>
                <w:szCs w:val="18"/>
                <w:lang w:val="en-GB"/>
              </w:rPr>
              <w:t xml:space="preserve"> in RESEX marines</w:t>
            </w:r>
            <w:r w:rsidRPr="00E014D4">
              <w:rPr>
                <w:rFonts w:ascii="Arial" w:hAnsi="Arial" w:cs="Arial"/>
                <w:sz w:val="18"/>
                <w:szCs w:val="18"/>
                <w:lang w:val="en-GB"/>
              </w:rPr>
              <w:t>.</w:t>
            </w:r>
          </w:p>
          <w:p w14:paraId="0DA4555D"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746B8D40" w14:textId="74E8661F" w:rsidR="00D657C8" w:rsidRPr="00E014D4" w:rsidRDefault="009B7E49" w:rsidP="008B19D0">
            <w:pPr>
              <w:autoSpaceDE w:val="0"/>
              <w:snapToGrid w:val="0"/>
              <w:spacing w:after="0" w:line="240" w:lineRule="auto"/>
              <w:rPr>
                <w:rFonts w:ascii="Arial" w:hAnsi="Arial" w:cs="Arial"/>
                <w:b/>
                <w:sz w:val="18"/>
                <w:szCs w:val="18"/>
                <w:lang w:val="en-GB"/>
              </w:rPr>
            </w:pPr>
            <w:r w:rsidRPr="00E014D4">
              <w:rPr>
                <w:rFonts w:ascii="Arial" w:hAnsi="Arial" w:cs="Arial"/>
                <w:b/>
                <w:sz w:val="18"/>
                <w:szCs w:val="18"/>
                <w:lang w:val="en-GB"/>
              </w:rPr>
              <w:t xml:space="preserve">Activities for </w:t>
            </w:r>
            <w:r w:rsidR="00D657C8" w:rsidRPr="00E014D4">
              <w:rPr>
                <w:rFonts w:ascii="Arial" w:hAnsi="Arial" w:cs="Arial"/>
                <w:b/>
                <w:sz w:val="18"/>
                <w:szCs w:val="18"/>
                <w:lang w:val="en-GB"/>
              </w:rPr>
              <w:t>2013</w:t>
            </w:r>
          </w:p>
          <w:p w14:paraId="5D16C07E" w14:textId="521B24B5" w:rsidR="00D657C8" w:rsidRPr="00E014D4" w:rsidRDefault="00D657C8"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2.1.5. </w:t>
            </w:r>
            <w:r w:rsidR="009B7E49" w:rsidRPr="00E014D4">
              <w:rPr>
                <w:rFonts w:ascii="Arial" w:hAnsi="Arial" w:cs="Arial"/>
                <w:bCs/>
                <w:sz w:val="18"/>
                <w:szCs w:val="18"/>
                <w:lang w:val="en-GB"/>
              </w:rPr>
              <w:t>Integrated fishing plan with ecosystem focus (return to communities, diffusion, production of materials.</w:t>
            </w:r>
          </w:p>
          <w:p w14:paraId="4CE37F82" w14:textId="77777777" w:rsidR="00D657C8" w:rsidRPr="00E014D4" w:rsidRDefault="00D657C8" w:rsidP="008B19D0">
            <w:pPr>
              <w:snapToGrid w:val="0"/>
              <w:spacing w:after="0" w:line="240" w:lineRule="auto"/>
              <w:rPr>
                <w:rFonts w:ascii="Arial" w:hAnsi="Arial" w:cs="Arial"/>
                <w:bCs/>
                <w:sz w:val="18"/>
                <w:szCs w:val="18"/>
                <w:lang w:val="en-GB"/>
              </w:rPr>
            </w:pPr>
          </w:p>
          <w:p w14:paraId="4E9F80FB" w14:textId="63679731" w:rsidR="002146E5" w:rsidRPr="00E014D4" w:rsidRDefault="00D657C8"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2.1.6.</w:t>
            </w:r>
            <w:r w:rsidR="002146E5" w:rsidRPr="00E014D4">
              <w:rPr>
                <w:rFonts w:ascii="Arial" w:hAnsi="Arial" w:cs="Arial"/>
                <w:bCs/>
                <w:sz w:val="18"/>
                <w:szCs w:val="18"/>
                <w:lang w:val="en-GB"/>
              </w:rPr>
              <w:t xml:space="preserve"> </w:t>
            </w:r>
            <w:r w:rsidR="009B7E49" w:rsidRPr="00E014D4">
              <w:rPr>
                <w:rFonts w:ascii="Arial" w:hAnsi="Arial" w:cs="Arial"/>
                <w:bCs/>
                <w:sz w:val="18"/>
                <w:szCs w:val="18"/>
                <w:lang w:val="en-GB"/>
              </w:rPr>
              <w:t>additional and traveling seminars on socialisation of the Integrated Fishing Plan with ecosystem focus</w:t>
            </w:r>
            <w:r w:rsidRPr="00E014D4">
              <w:rPr>
                <w:rFonts w:ascii="Arial" w:hAnsi="Arial" w:cs="Arial"/>
                <w:bCs/>
                <w:sz w:val="18"/>
                <w:szCs w:val="18"/>
                <w:lang w:val="en-GB"/>
              </w:rPr>
              <w:t>.</w:t>
            </w:r>
          </w:p>
          <w:p w14:paraId="58240675" w14:textId="77777777" w:rsidR="002146E5" w:rsidRPr="00E014D4" w:rsidRDefault="002146E5" w:rsidP="008B19D0">
            <w:pPr>
              <w:snapToGrid w:val="0"/>
              <w:spacing w:after="0" w:line="240" w:lineRule="auto"/>
              <w:rPr>
                <w:rFonts w:ascii="Arial" w:hAnsi="Arial" w:cs="Arial"/>
                <w:bCs/>
                <w:sz w:val="18"/>
                <w:szCs w:val="18"/>
                <w:lang w:val="en-GB"/>
              </w:rPr>
            </w:pPr>
          </w:p>
          <w:p w14:paraId="79189835" w14:textId="60AE2077" w:rsidR="00D657C8" w:rsidRPr="00E014D4" w:rsidRDefault="002146E5"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2.1.3. </w:t>
            </w:r>
            <w:r w:rsidR="009B7E49" w:rsidRPr="00E014D4">
              <w:rPr>
                <w:rFonts w:ascii="Arial" w:hAnsi="Arial" w:cs="Arial"/>
                <w:bCs/>
                <w:sz w:val="18"/>
                <w:szCs w:val="18"/>
                <w:lang w:val="en-GB"/>
              </w:rPr>
              <w:t>participatory fishing monitoring—definitions of fishing areas</w:t>
            </w:r>
            <w:r w:rsidR="00D657C8" w:rsidRPr="00E014D4">
              <w:rPr>
                <w:rFonts w:ascii="Arial" w:hAnsi="Arial" w:cs="Arial"/>
                <w:bCs/>
                <w:sz w:val="18"/>
                <w:szCs w:val="18"/>
                <w:lang w:val="en-GB"/>
              </w:rPr>
              <w:t>.</w:t>
            </w:r>
          </w:p>
          <w:p w14:paraId="3F942410" w14:textId="77777777" w:rsidR="00D657C8" w:rsidRPr="00E014D4" w:rsidRDefault="00D657C8" w:rsidP="008B19D0">
            <w:pPr>
              <w:snapToGrid w:val="0"/>
              <w:spacing w:after="0" w:line="240" w:lineRule="auto"/>
              <w:rPr>
                <w:rFonts w:ascii="Arial" w:hAnsi="Arial" w:cs="Arial"/>
                <w:bCs/>
                <w:sz w:val="18"/>
                <w:szCs w:val="18"/>
                <w:lang w:val="en-GB"/>
              </w:rPr>
            </w:pPr>
          </w:p>
          <w:p w14:paraId="31384890" w14:textId="5FA8E01B" w:rsidR="00D657C8" w:rsidRPr="00E014D4" w:rsidRDefault="00D657C8"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2.1.7. </w:t>
            </w:r>
            <w:r w:rsidR="00E014D4" w:rsidRPr="00E014D4">
              <w:rPr>
                <w:rFonts w:ascii="Arial" w:hAnsi="Arial" w:cs="Arial"/>
                <w:bCs/>
                <w:sz w:val="18"/>
                <w:szCs w:val="18"/>
                <w:lang w:val="en-GB"/>
              </w:rPr>
              <w:t>Implementation</w:t>
            </w:r>
            <w:r w:rsidR="009B7E49" w:rsidRPr="00E014D4">
              <w:rPr>
                <w:rFonts w:ascii="Arial" w:hAnsi="Arial" w:cs="Arial"/>
                <w:bCs/>
                <w:sz w:val="18"/>
                <w:szCs w:val="18"/>
                <w:lang w:val="en-GB"/>
              </w:rPr>
              <w:t xml:space="preserve"> of the monitoring plan for fishing resources and communication in the marine RESEX in Pará</w:t>
            </w:r>
          </w:p>
          <w:p w14:paraId="5744927B"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7CB44E2C" w14:textId="63F2AAD8" w:rsidR="00D657C8" w:rsidRPr="00E014D4" w:rsidRDefault="00D657C8" w:rsidP="002146E5">
            <w:pPr>
              <w:autoSpaceDE w:val="0"/>
              <w:snapToGrid w:val="0"/>
              <w:spacing w:after="0" w:line="240" w:lineRule="auto"/>
              <w:ind w:right="-29"/>
              <w:rPr>
                <w:rFonts w:ascii="Arial" w:hAnsi="Arial" w:cs="Arial"/>
                <w:sz w:val="18"/>
                <w:szCs w:val="18"/>
                <w:lang w:val="en-GB"/>
              </w:rPr>
            </w:pPr>
            <w:r w:rsidRPr="00E014D4">
              <w:rPr>
                <w:rFonts w:ascii="Arial" w:hAnsi="Arial" w:cs="Arial"/>
                <w:sz w:val="18"/>
                <w:szCs w:val="18"/>
                <w:lang w:val="en-GB"/>
              </w:rPr>
              <w:t>2.1.8.</w:t>
            </w:r>
            <w:r w:rsidR="009B7E49" w:rsidRPr="00E014D4">
              <w:rPr>
                <w:rFonts w:ascii="Arial" w:hAnsi="Arial" w:cs="Arial"/>
                <w:sz w:val="18"/>
                <w:szCs w:val="18"/>
                <w:lang w:val="en-GB"/>
              </w:rPr>
              <w:t xml:space="preserve"> Training for board members and leaders with themes: governance and participatory management; conflict management; social organisation and community management; communication</w:t>
            </w:r>
          </w:p>
          <w:p w14:paraId="2C27F7DB"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145C486E" w14:textId="4460DD31" w:rsidR="00D657C8" w:rsidRPr="00E014D4" w:rsidRDefault="00D657C8" w:rsidP="009B7E49">
            <w:pPr>
              <w:autoSpaceDE w:val="0"/>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2.1.9. </w:t>
            </w:r>
            <w:r w:rsidR="009B7E49" w:rsidRPr="00E014D4">
              <w:rPr>
                <w:rFonts w:ascii="Arial" w:hAnsi="Arial" w:cs="Arial"/>
                <w:sz w:val="18"/>
                <w:szCs w:val="18"/>
                <w:lang w:val="en-GB"/>
              </w:rPr>
              <w:t>Thematic Capacities (formation of community monitors for monitoring of fishing resources</w:t>
            </w:r>
          </w:p>
          <w:p w14:paraId="33535C75" w14:textId="77777777" w:rsidR="00D657C8" w:rsidRPr="00E014D4" w:rsidRDefault="00D657C8" w:rsidP="008B19D0">
            <w:pPr>
              <w:autoSpaceDE w:val="0"/>
              <w:snapToGrid w:val="0"/>
              <w:spacing w:after="0" w:line="240" w:lineRule="auto"/>
              <w:rPr>
                <w:rFonts w:ascii="Arial" w:hAnsi="Arial" w:cs="Arial"/>
                <w:sz w:val="18"/>
                <w:szCs w:val="18"/>
                <w:lang w:val="en-GB"/>
              </w:rPr>
            </w:pPr>
          </w:p>
          <w:p w14:paraId="200ECCB2" w14:textId="027B7C8E" w:rsidR="00D657C8" w:rsidRPr="00E014D4" w:rsidRDefault="00D657C8" w:rsidP="009B7E49">
            <w:pPr>
              <w:autoSpaceDE w:val="0"/>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2.1.10. </w:t>
            </w:r>
            <w:r w:rsidR="009B7E49" w:rsidRPr="00E014D4">
              <w:rPr>
                <w:rFonts w:ascii="Arial" w:hAnsi="Arial" w:cs="Arial"/>
                <w:sz w:val="18"/>
                <w:szCs w:val="18"/>
                <w:lang w:val="en-GB"/>
              </w:rPr>
              <w:t xml:space="preserve">3 GPS and environmental interpretation training sessions (include in the monitoring </w:t>
            </w:r>
            <w:r w:rsidR="00E014D4" w:rsidRPr="00E014D4">
              <w:rPr>
                <w:rFonts w:ascii="Arial" w:hAnsi="Arial" w:cs="Arial"/>
                <w:sz w:val="18"/>
                <w:szCs w:val="18"/>
                <w:lang w:val="en-GB"/>
              </w:rPr>
              <w:t>activit</w:t>
            </w:r>
            <w:r w:rsidR="00E014D4">
              <w:rPr>
                <w:rFonts w:ascii="Arial" w:hAnsi="Arial" w:cs="Arial"/>
                <w:sz w:val="18"/>
                <w:szCs w:val="18"/>
                <w:lang w:val="en-GB"/>
              </w:rPr>
              <w:t>i</w:t>
            </w:r>
            <w:r w:rsidR="00E014D4" w:rsidRPr="00E014D4">
              <w:rPr>
                <w:rFonts w:ascii="Arial" w:hAnsi="Arial" w:cs="Arial"/>
                <w:sz w:val="18"/>
                <w:szCs w:val="18"/>
                <w:lang w:val="en-GB"/>
              </w:rPr>
              <w:t>es</w:t>
            </w:r>
            <w:r w:rsidR="009B7E49" w:rsidRPr="00E014D4">
              <w:rPr>
                <w:rFonts w:ascii="Arial" w:hAnsi="Arial" w:cs="Arial"/>
                <w:sz w:val="18"/>
                <w:szCs w:val="18"/>
                <w:lang w:val="en-GB"/>
              </w:rPr>
              <w:t>)</w:t>
            </w:r>
            <w:r w:rsidRPr="00E014D4">
              <w:rPr>
                <w:rFonts w:ascii="Arial" w:hAnsi="Arial" w:cs="Arial"/>
                <w:sz w:val="18"/>
                <w:szCs w:val="18"/>
                <w:lang w:val="en-GB"/>
              </w:rPr>
              <w:t>.</w:t>
            </w:r>
          </w:p>
          <w:p w14:paraId="72CF9A7C" w14:textId="77777777" w:rsidR="00D657C8" w:rsidRPr="00E014D4" w:rsidRDefault="00D657C8" w:rsidP="008B19D0">
            <w:pPr>
              <w:autoSpaceDE w:val="0"/>
              <w:snapToGrid w:val="0"/>
              <w:spacing w:after="0" w:line="240" w:lineRule="auto"/>
              <w:rPr>
                <w:rFonts w:ascii="Arial" w:hAnsi="Arial" w:cs="Arial"/>
                <w:sz w:val="18"/>
                <w:szCs w:val="18"/>
                <w:lang w:val="en-GB"/>
              </w:rPr>
            </w:pPr>
          </w:p>
        </w:tc>
        <w:tc>
          <w:tcPr>
            <w:tcW w:w="1216" w:type="dxa"/>
          </w:tcPr>
          <w:p w14:paraId="21666E60" w14:textId="77777777" w:rsidR="00D657C8" w:rsidRPr="00E014D4" w:rsidRDefault="00D657C8" w:rsidP="008B19D0">
            <w:pPr>
              <w:snapToGrid w:val="0"/>
              <w:spacing w:after="0" w:line="240" w:lineRule="auto"/>
              <w:rPr>
                <w:rFonts w:ascii="Arial" w:hAnsi="Arial" w:cs="Arial"/>
                <w:bCs/>
                <w:sz w:val="18"/>
                <w:szCs w:val="18"/>
                <w:lang w:val="en-GB"/>
              </w:rPr>
            </w:pPr>
          </w:p>
          <w:p w14:paraId="71A51EEE" w14:textId="00491AFB"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7E64693" w14:textId="77777777" w:rsidR="00D657C8" w:rsidRPr="00E014D4" w:rsidRDefault="00D657C8" w:rsidP="008B19D0">
            <w:pPr>
              <w:snapToGrid w:val="0"/>
              <w:spacing w:after="0" w:line="240" w:lineRule="auto"/>
              <w:rPr>
                <w:rFonts w:ascii="Arial" w:hAnsi="Arial" w:cs="Arial"/>
                <w:bCs/>
                <w:sz w:val="18"/>
                <w:szCs w:val="18"/>
                <w:lang w:val="en-GB"/>
              </w:rPr>
            </w:pPr>
          </w:p>
          <w:p w14:paraId="1FA89DF3" w14:textId="77777777" w:rsidR="009B7E49" w:rsidRPr="00E014D4" w:rsidRDefault="009B7E49" w:rsidP="008B19D0">
            <w:pPr>
              <w:snapToGrid w:val="0"/>
              <w:spacing w:after="0" w:line="240" w:lineRule="auto"/>
              <w:rPr>
                <w:rFonts w:ascii="Arial" w:hAnsi="Arial" w:cs="Arial"/>
                <w:bCs/>
                <w:sz w:val="18"/>
                <w:szCs w:val="18"/>
                <w:lang w:val="en-GB"/>
              </w:rPr>
            </w:pPr>
          </w:p>
          <w:p w14:paraId="22C04327" w14:textId="77777777" w:rsidR="009B7E49" w:rsidRPr="00E014D4" w:rsidRDefault="009B7E49" w:rsidP="008B19D0">
            <w:pPr>
              <w:snapToGrid w:val="0"/>
              <w:spacing w:after="0" w:line="240" w:lineRule="auto"/>
              <w:rPr>
                <w:rFonts w:ascii="Arial" w:hAnsi="Arial" w:cs="Arial"/>
                <w:bCs/>
                <w:sz w:val="18"/>
                <w:szCs w:val="18"/>
                <w:lang w:val="en-GB"/>
              </w:rPr>
            </w:pPr>
          </w:p>
          <w:p w14:paraId="08F0A116"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10FED87" w14:textId="77777777" w:rsidR="00D657C8" w:rsidRPr="00E014D4" w:rsidRDefault="00D657C8" w:rsidP="008B19D0">
            <w:pPr>
              <w:snapToGrid w:val="0"/>
              <w:spacing w:after="0" w:line="240" w:lineRule="auto"/>
              <w:rPr>
                <w:rFonts w:ascii="Arial" w:hAnsi="Arial" w:cs="Arial"/>
                <w:bCs/>
                <w:sz w:val="18"/>
                <w:szCs w:val="18"/>
                <w:lang w:val="en-GB"/>
              </w:rPr>
            </w:pPr>
          </w:p>
          <w:p w14:paraId="44DCFAC5" w14:textId="77777777" w:rsidR="009B7E49" w:rsidRPr="00E014D4" w:rsidRDefault="009B7E49" w:rsidP="008B19D0">
            <w:pPr>
              <w:snapToGrid w:val="0"/>
              <w:spacing w:after="0" w:line="240" w:lineRule="auto"/>
              <w:rPr>
                <w:rFonts w:ascii="Arial" w:hAnsi="Arial" w:cs="Arial"/>
                <w:bCs/>
                <w:sz w:val="18"/>
                <w:szCs w:val="18"/>
                <w:lang w:val="en-GB"/>
              </w:rPr>
            </w:pPr>
          </w:p>
          <w:p w14:paraId="6C8D3BF8" w14:textId="77777777" w:rsidR="009B7E49" w:rsidRPr="00E014D4" w:rsidRDefault="009B7E49" w:rsidP="008B19D0">
            <w:pPr>
              <w:snapToGrid w:val="0"/>
              <w:spacing w:after="0" w:line="240" w:lineRule="auto"/>
              <w:rPr>
                <w:rFonts w:ascii="Arial" w:hAnsi="Arial" w:cs="Arial"/>
                <w:bCs/>
                <w:sz w:val="18"/>
                <w:szCs w:val="18"/>
                <w:lang w:val="en-GB"/>
              </w:rPr>
            </w:pPr>
          </w:p>
          <w:p w14:paraId="4B183214" w14:textId="77777777" w:rsidR="00D657C8" w:rsidRPr="00E014D4" w:rsidRDefault="00D657C8" w:rsidP="008B19D0">
            <w:pPr>
              <w:snapToGrid w:val="0"/>
              <w:spacing w:after="0" w:line="240" w:lineRule="auto"/>
              <w:rPr>
                <w:rFonts w:ascii="Arial" w:hAnsi="Arial" w:cs="Arial"/>
                <w:bCs/>
                <w:sz w:val="18"/>
                <w:szCs w:val="18"/>
                <w:lang w:val="en-GB"/>
              </w:rPr>
            </w:pPr>
          </w:p>
          <w:p w14:paraId="12606DB1"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53763C71" w14:textId="77777777" w:rsidR="00D657C8" w:rsidRPr="00E014D4" w:rsidRDefault="00D657C8" w:rsidP="008B19D0">
            <w:pPr>
              <w:snapToGrid w:val="0"/>
              <w:spacing w:after="0" w:line="240" w:lineRule="auto"/>
              <w:rPr>
                <w:rFonts w:ascii="Arial" w:hAnsi="Arial" w:cs="Arial"/>
                <w:bCs/>
                <w:sz w:val="18"/>
                <w:szCs w:val="18"/>
                <w:lang w:val="en-GB"/>
              </w:rPr>
            </w:pPr>
          </w:p>
          <w:p w14:paraId="01428239" w14:textId="77777777" w:rsidR="009B7E49" w:rsidRPr="00E014D4" w:rsidRDefault="009B7E49" w:rsidP="008B19D0">
            <w:pPr>
              <w:snapToGrid w:val="0"/>
              <w:spacing w:after="0" w:line="240" w:lineRule="auto"/>
              <w:rPr>
                <w:rFonts w:ascii="Arial" w:hAnsi="Arial" w:cs="Arial"/>
                <w:bCs/>
                <w:sz w:val="18"/>
                <w:szCs w:val="18"/>
                <w:lang w:val="en-GB"/>
              </w:rPr>
            </w:pPr>
          </w:p>
          <w:p w14:paraId="2D4B7F18" w14:textId="77777777" w:rsidR="009B7E49" w:rsidRPr="00E014D4" w:rsidRDefault="009B7E49" w:rsidP="008B19D0">
            <w:pPr>
              <w:snapToGrid w:val="0"/>
              <w:spacing w:after="0" w:line="240" w:lineRule="auto"/>
              <w:rPr>
                <w:rFonts w:ascii="Arial" w:hAnsi="Arial" w:cs="Arial"/>
                <w:bCs/>
                <w:sz w:val="18"/>
                <w:szCs w:val="18"/>
                <w:lang w:val="en-GB"/>
              </w:rPr>
            </w:pPr>
          </w:p>
          <w:p w14:paraId="79F9AEBD" w14:textId="77777777" w:rsidR="00D657C8" w:rsidRPr="00E014D4" w:rsidRDefault="00D657C8" w:rsidP="008B19D0">
            <w:pPr>
              <w:snapToGrid w:val="0"/>
              <w:spacing w:after="0" w:line="240" w:lineRule="auto"/>
              <w:rPr>
                <w:rFonts w:ascii="Arial" w:hAnsi="Arial" w:cs="Arial"/>
                <w:bCs/>
                <w:sz w:val="18"/>
                <w:szCs w:val="18"/>
                <w:lang w:val="en-GB"/>
              </w:rPr>
            </w:pPr>
          </w:p>
          <w:p w14:paraId="04B77C3F" w14:textId="3D41C829"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0E2639F5" w14:textId="77777777" w:rsidR="00D657C8" w:rsidRPr="00E014D4" w:rsidRDefault="00D657C8" w:rsidP="008B19D0">
            <w:pPr>
              <w:snapToGrid w:val="0"/>
              <w:spacing w:after="0" w:line="240" w:lineRule="auto"/>
              <w:rPr>
                <w:rFonts w:ascii="Arial" w:hAnsi="Arial" w:cs="Arial"/>
                <w:bCs/>
                <w:sz w:val="18"/>
                <w:szCs w:val="18"/>
                <w:lang w:val="en-GB"/>
              </w:rPr>
            </w:pPr>
          </w:p>
          <w:p w14:paraId="6B8A20E7" w14:textId="77777777" w:rsidR="00D657C8" w:rsidRPr="00E014D4" w:rsidRDefault="00D657C8" w:rsidP="008B19D0">
            <w:pPr>
              <w:snapToGrid w:val="0"/>
              <w:spacing w:after="0" w:line="240" w:lineRule="auto"/>
              <w:rPr>
                <w:rFonts w:ascii="Arial" w:hAnsi="Arial" w:cs="Arial"/>
                <w:bCs/>
                <w:sz w:val="18"/>
                <w:szCs w:val="18"/>
                <w:lang w:val="en-GB"/>
              </w:rPr>
            </w:pPr>
          </w:p>
          <w:p w14:paraId="44579110" w14:textId="77777777" w:rsidR="009B7E49" w:rsidRPr="00E014D4" w:rsidRDefault="009B7E49" w:rsidP="008B19D0">
            <w:pPr>
              <w:snapToGrid w:val="0"/>
              <w:spacing w:after="0" w:line="240" w:lineRule="auto"/>
              <w:rPr>
                <w:rFonts w:ascii="Arial" w:hAnsi="Arial" w:cs="Arial"/>
                <w:bCs/>
                <w:sz w:val="18"/>
                <w:szCs w:val="18"/>
                <w:lang w:val="en-GB"/>
              </w:rPr>
            </w:pPr>
          </w:p>
          <w:p w14:paraId="6E64E861" w14:textId="77777777" w:rsidR="009B7E49" w:rsidRPr="00E014D4" w:rsidRDefault="009B7E49" w:rsidP="008B19D0">
            <w:pPr>
              <w:snapToGrid w:val="0"/>
              <w:spacing w:after="0" w:line="240" w:lineRule="auto"/>
              <w:rPr>
                <w:rFonts w:ascii="Arial" w:hAnsi="Arial" w:cs="Arial"/>
                <w:bCs/>
                <w:sz w:val="18"/>
                <w:szCs w:val="18"/>
                <w:lang w:val="en-GB"/>
              </w:rPr>
            </w:pPr>
          </w:p>
          <w:p w14:paraId="2D1D20E6" w14:textId="4BB5134D"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183EF72" w14:textId="77777777" w:rsidR="00D657C8" w:rsidRPr="00E014D4" w:rsidRDefault="00D657C8" w:rsidP="008B19D0">
            <w:pPr>
              <w:snapToGrid w:val="0"/>
              <w:spacing w:after="0" w:line="240" w:lineRule="auto"/>
              <w:rPr>
                <w:rFonts w:ascii="Arial" w:hAnsi="Arial" w:cs="Arial"/>
                <w:bCs/>
                <w:sz w:val="18"/>
                <w:szCs w:val="18"/>
                <w:lang w:val="en-GB"/>
              </w:rPr>
            </w:pPr>
          </w:p>
          <w:p w14:paraId="4D85C4BA" w14:textId="77777777" w:rsidR="00D657C8" w:rsidRPr="00E014D4" w:rsidRDefault="00D657C8" w:rsidP="008B19D0">
            <w:pPr>
              <w:snapToGrid w:val="0"/>
              <w:spacing w:after="0" w:line="240" w:lineRule="auto"/>
              <w:rPr>
                <w:rFonts w:ascii="Arial" w:hAnsi="Arial" w:cs="Arial"/>
                <w:bCs/>
                <w:sz w:val="18"/>
                <w:szCs w:val="18"/>
                <w:lang w:val="en-GB"/>
              </w:rPr>
            </w:pPr>
          </w:p>
          <w:p w14:paraId="1FD8E505" w14:textId="77777777" w:rsidR="00D657C8" w:rsidRPr="00E014D4" w:rsidRDefault="00D657C8" w:rsidP="008B19D0">
            <w:pPr>
              <w:snapToGrid w:val="0"/>
              <w:spacing w:after="0" w:line="240" w:lineRule="auto"/>
              <w:rPr>
                <w:rFonts w:ascii="Arial" w:hAnsi="Arial" w:cs="Arial"/>
                <w:bCs/>
                <w:sz w:val="18"/>
                <w:szCs w:val="18"/>
                <w:lang w:val="en-GB"/>
              </w:rPr>
            </w:pPr>
          </w:p>
          <w:p w14:paraId="5ED6B54D" w14:textId="77777777" w:rsidR="00D657C8" w:rsidRPr="00E014D4" w:rsidRDefault="00D657C8" w:rsidP="008B19D0">
            <w:pPr>
              <w:snapToGrid w:val="0"/>
              <w:spacing w:after="0" w:line="240" w:lineRule="auto"/>
              <w:rPr>
                <w:rFonts w:ascii="Arial" w:hAnsi="Arial" w:cs="Arial"/>
                <w:bCs/>
                <w:sz w:val="18"/>
                <w:szCs w:val="18"/>
                <w:lang w:val="en-GB"/>
              </w:rPr>
            </w:pPr>
          </w:p>
          <w:p w14:paraId="60C729E5"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70BCFF2" w14:textId="77777777" w:rsidR="00D657C8" w:rsidRPr="00E014D4" w:rsidRDefault="00D657C8" w:rsidP="008B19D0">
            <w:pPr>
              <w:snapToGrid w:val="0"/>
              <w:spacing w:after="0" w:line="240" w:lineRule="auto"/>
              <w:rPr>
                <w:rFonts w:ascii="Arial" w:hAnsi="Arial" w:cs="Arial"/>
                <w:bCs/>
                <w:sz w:val="18"/>
                <w:szCs w:val="18"/>
                <w:lang w:val="en-GB"/>
              </w:rPr>
            </w:pPr>
          </w:p>
          <w:p w14:paraId="3B352718" w14:textId="77777777" w:rsidR="00D657C8" w:rsidRPr="00E014D4" w:rsidRDefault="00D657C8" w:rsidP="008B19D0">
            <w:pPr>
              <w:snapToGrid w:val="0"/>
              <w:spacing w:after="0" w:line="240" w:lineRule="auto"/>
              <w:rPr>
                <w:rFonts w:ascii="Arial" w:hAnsi="Arial" w:cs="Arial"/>
                <w:bCs/>
                <w:sz w:val="18"/>
                <w:szCs w:val="18"/>
                <w:lang w:val="en-GB"/>
              </w:rPr>
            </w:pPr>
          </w:p>
          <w:p w14:paraId="012995B2" w14:textId="77777777" w:rsidR="00D657C8" w:rsidRPr="00E014D4" w:rsidRDefault="00D657C8" w:rsidP="008B19D0">
            <w:pPr>
              <w:snapToGrid w:val="0"/>
              <w:spacing w:after="0" w:line="240" w:lineRule="auto"/>
              <w:rPr>
                <w:rFonts w:ascii="Arial" w:hAnsi="Arial" w:cs="Arial"/>
                <w:bCs/>
                <w:sz w:val="18"/>
                <w:szCs w:val="18"/>
                <w:lang w:val="en-GB"/>
              </w:rPr>
            </w:pPr>
          </w:p>
          <w:p w14:paraId="33607634" w14:textId="77777777" w:rsidR="00D657C8" w:rsidRPr="00E014D4" w:rsidRDefault="00D657C8" w:rsidP="008B19D0">
            <w:pPr>
              <w:snapToGrid w:val="0"/>
              <w:spacing w:after="0" w:line="240" w:lineRule="auto"/>
              <w:rPr>
                <w:rFonts w:ascii="Arial" w:hAnsi="Arial" w:cs="Arial"/>
                <w:bCs/>
                <w:sz w:val="18"/>
                <w:szCs w:val="18"/>
                <w:lang w:val="en-GB"/>
              </w:rPr>
            </w:pPr>
          </w:p>
          <w:p w14:paraId="539F1A38"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5A52D9B" w14:textId="77777777" w:rsidR="00D657C8" w:rsidRPr="00E014D4" w:rsidRDefault="00D657C8" w:rsidP="008B19D0">
            <w:pPr>
              <w:snapToGrid w:val="0"/>
              <w:spacing w:after="0" w:line="240" w:lineRule="auto"/>
              <w:rPr>
                <w:rFonts w:ascii="Arial" w:hAnsi="Arial" w:cs="Arial"/>
                <w:bCs/>
                <w:sz w:val="18"/>
                <w:szCs w:val="18"/>
                <w:lang w:val="en-GB"/>
              </w:rPr>
            </w:pPr>
          </w:p>
          <w:p w14:paraId="7CD35FD8" w14:textId="77777777" w:rsidR="002146E5" w:rsidRPr="00E014D4" w:rsidRDefault="002146E5" w:rsidP="008B19D0">
            <w:pPr>
              <w:snapToGrid w:val="0"/>
              <w:spacing w:after="0" w:line="240" w:lineRule="auto"/>
              <w:rPr>
                <w:rFonts w:ascii="Arial" w:hAnsi="Arial" w:cs="Arial"/>
                <w:bCs/>
                <w:sz w:val="18"/>
                <w:szCs w:val="18"/>
                <w:lang w:val="en-GB"/>
              </w:rPr>
            </w:pPr>
          </w:p>
          <w:p w14:paraId="5410E36E" w14:textId="77777777" w:rsidR="00D657C8" w:rsidRPr="00E014D4" w:rsidRDefault="00D657C8" w:rsidP="008B19D0">
            <w:pPr>
              <w:snapToGrid w:val="0"/>
              <w:spacing w:after="0" w:line="240" w:lineRule="auto"/>
              <w:rPr>
                <w:rFonts w:ascii="Arial" w:hAnsi="Arial" w:cs="Arial"/>
                <w:bCs/>
                <w:sz w:val="18"/>
                <w:szCs w:val="18"/>
                <w:lang w:val="en-GB"/>
              </w:rPr>
            </w:pPr>
          </w:p>
          <w:p w14:paraId="19BDC2FE"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2880C129" w14:textId="77777777" w:rsidR="00D657C8" w:rsidRPr="00E014D4" w:rsidRDefault="00D657C8" w:rsidP="008B19D0">
            <w:pPr>
              <w:snapToGrid w:val="0"/>
              <w:spacing w:after="0" w:line="240" w:lineRule="auto"/>
              <w:rPr>
                <w:rFonts w:ascii="Arial" w:hAnsi="Arial" w:cs="Arial"/>
                <w:bCs/>
                <w:sz w:val="18"/>
                <w:szCs w:val="18"/>
                <w:lang w:val="en-GB"/>
              </w:rPr>
            </w:pPr>
          </w:p>
          <w:p w14:paraId="6E7EFF8F" w14:textId="77777777" w:rsidR="00D657C8" w:rsidRPr="00E014D4" w:rsidRDefault="00D657C8" w:rsidP="008B19D0">
            <w:pPr>
              <w:snapToGrid w:val="0"/>
              <w:spacing w:after="0" w:line="240" w:lineRule="auto"/>
              <w:rPr>
                <w:rFonts w:ascii="Arial" w:hAnsi="Arial" w:cs="Arial"/>
                <w:bCs/>
                <w:sz w:val="18"/>
                <w:szCs w:val="18"/>
                <w:lang w:val="en-GB"/>
              </w:rPr>
            </w:pPr>
          </w:p>
          <w:p w14:paraId="191EFD99" w14:textId="77777777" w:rsidR="00D657C8" w:rsidRPr="00E014D4" w:rsidRDefault="00D657C8" w:rsidP="008B19D0">
            <w:pPr>
              <w:snapToGrid w:val="0"/>
              <w:spacing w:after="0" w:line="240" w:lineRule="auto"/>
              <w:rPr>
                <w:rFonts w:ascii="Arial" w:hAnsi="Arial" w:cs="Arial"/>
                <w:bCs/>
                <w:sz w:val="18"/>
                <w:szCs w:val="18"/>
                <w:lang w:val="en-GB"/>
              </w:rPr>
            </w:pPr>
          </w:p>
          <w:p w14:paraId="54F398BE" w14:textId="77777777" w:rsidR="00D657C8" w:rsidRPr="00E014D4" w:rsidRDefault="00D657C8" w:rsidP="008B19D0">
            <w:pPr>
              <w:snapToGrid w:val="0"/>
              <w:spacing w:after="0" w:line="240" w:lineRule="auto"/>
              <w:rPr>
                <w:rFonts w:ascii="Arial" w:hAnsi="Arial" w:cs="Arial"/>
                <w:bCs/>
                <w:sz w:val="18"/>
                <w:szCs w:val="18"/>
                <w:lang w:val="en-GB"/>
              </w:rPr>
            </w:pPr>
          </w:p>
          <w:p w14:paraId="1FEE4C4A"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0131839" w14:textId="77777777" w:rsidR="00D657C8" w:rsidRPr="00E014D4" w:rsidRDefault="00D657C8" w:rsidP="008B19D0">
            <w:pPr>
              <w:snapToGrid w:val="0"/>
              <w:spacing w:after="0" w:line="240" w:lineRule="auto"/>
              <w:rPr>
                <w:rFonts w:ascii="Arial" w:hAnsi="Arial" w:cs="Arial"/>
                <w:bCs/>
                <w:sz w:val="18"/>
                <w:szCs w:val="18"/>
                <w:lang w:val="en-GB"/>
              </w:rPr>
            </w:pPr>
          </w:p>
          <w:p w14:paraId="47950DA3" w14:textId="77777777" w:rsidR="00D657C8" w:rsidRPr="00E014D4" w:rsidRDefault="00D657C8" w:rsidP="008B19D0">
            <w:pPr>
              <w:snapToGrid w:val="0"/>
              <w:spacing w:after="0" w:line="240" w:lineRule="auto"/>
              <w:rPr>
                <w:rFonts w:ascii="Arial" w:hAnsi="Arial" w:cs="Arial"/>
                <w:bCs/>
                <w:sz w:val="18"/>
                <w:szCs w:val="18"/>
                <w:lang w:val="en-GB"/>
              </w:rPr>
            </w:pPr>
          </w:p>
          <w:p w14:paraId="3C38F245" w14:textId="77777777" w:rsidR="00D657C8" w:rsidRPr="00E014D4" w:rsidRDefault="00D657C8" w:rsidP="008B19D0">
            <w:pPr>
              <w:snapToGrid w:val="0"/>
              <w:spacing w:after="0" w:line="240" w:lineRule="auto"/>
              <w:rPr>
                <w:rFonts w:ascii="Arial" w:hAnsi="Arial" w:cs="Arial"/>
                <w:bCs/>
                <w:sz w:val="18"/>
                <w:szCs w:val="18"/>
                <w:lang w:val="en-GB"/>
              </w:rPr>
            </w:pPr>
          </w:p>
          <w:p w14:paraId="6FB3028D" w14:textId="77777777" w:rsidR="00D657C8" w:rsidRPr="00E014D4" w:rsidRDefault="00D657C8" w:rsidP="008B19D0">
            <w:pPr>
              <w:snapToGrid w:val="0"/>
              <w:spacing w:after="0" w:line="240" w:lineRule="auto"/>
              <w:rPr>
                <w:rFonts w:ascii="Arial" w:hAnsi="Arial" w:cs="Arial"/>
                <w:bCs/>
                <w:sz w:val="18"/>
                <w:szCs w:val="18"/>
                <w:lang w:val="en-GB"/>
              </w:rPr>
            </w:pPr>
          </w:p>
          <w:p w14:paraId="4175D1FC" w14:textId="77777777" w:rsidR="002146E5" w:rsidRPr="00E014D4" w:rsidRDefault="002146E5" w:rsidP="008B19D0">
            <w:pPr>
              <w:snapToGrid w:val="0"/>
              <w:spacing w:after="0" w:line="240" w:lineRule="auto"/>
              <w:rPr>
                <w:rFonts w:ascii="Arial" w:hAnsi="Arial" w:cs="Arial"/>
                <w:bCs/>
                <w:sz w:val="18"/>
                <w:szCs w:val="18"/>
                <w:lang w:val="en-GB"/>
              </w:rPr>
            </w:pPr>
          </w:p>
          <w:p w14:paraId="600586A3" w14:textId="77777777" w:rsidR="002146E5" w:rsidRPr="00E014D4" w:rsidRDefault="002146E5" w:rsidP="008B19D0">
            <w:pPr>
              <w:snapToGrid w:val="0"/>
              <w:spacing w:after="0" w:line="240" w:lineRule="auto"/>
              <w:rPr>
                <w:rFonts w:ascii="Arial" w:hAnsi="Arial" w:cs="Arial"/>
                <w:bCs/>
                <w:sz w:val="18"/>
                <w:szCs w:val="18"/>
                <w:lang w:val="en-GB"/>
              </w:rPr>
            </w:pPr>
          </w:p>
          <w:p w14:paraId="4F0B101A" w14:textId="77777777" w:rsidR="00D657C8" w:rsidRPr="00E014D4" w:rsidRDefault="00D657C8" w:rsidP="008B19D0">
            <w:pPr>
              <w:snapToGrid w:val="0"/>
              <w:spacing w:after="0" w:line="240" w:lineRule="auto"/>
              <w:rPr>
                <w:rFonts w:ascii="Arial" w:hAnsi="Arial" w:cs="Arial"/>
                <w:bCs/>
                <w:sz w:val="18"/>
                <w:szCs w:val="18"/>
                <w:lang w:val="en-GB"/>
              </w:rPr>
            </w:pPr>
          </w:p>
          <w:p w14:paraId="13F16756"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9179D66" w14:textId="77777777" w:rsidR="00D657C8" w:rsidRPr="00E014D4" w:rsidRDefault="00D657C8" w:rsidP="008B19D0">
            <w:pPr>
              <w:snapToGrid w:val="0"/>
              <w:spacing w:after="0" w:line="240" w:lineRule="auto"/>
              <w:rPr>
                <w:rFonts w:ascii="Arial" w:hAnsi="Arial" w:cs="Arial"/>
                <w:bCs/>
                <w:sz w:val="18"/>
                <w:szCs w:val="18"/>
                <w:lang w:val="en-GB"/>
              </w:rPr>
            </w:pPr>
          </w:p>
          <w:p w14:paraId="39FE0E39" w14:textId="77777777" w:rsidR="00D657C8" w:rsidRPr="00E014D4" w:rsidRDefault="00D657C8" w:rsidP="008B19D0">
            <w:pPr>
              <w:snapToGrid w:val="0"/>
              <w:spacing w:after="0" w:line="240" w:lineRule="auto"/>
              <w:rPr>
                <w:rFonts w:ascii="Arial" w:hAnsi="Arial" w:cs="Arial"/>
                <w:bCs/>
                <w:sz w:val="18"/>
                <w:szCs w:val="18"/>
                <w:lang w:val="en-GB"/>
              </w:rPr>
            </w:pPr>
          </w:p>
          <w:p w14:paraId="62747513" w14:textId="77777777" w:rsidR="00D657C8" w:rsidRPr="00E014D4" w:rsidRDefault="00D657C8" w:rsidP="008B19D0">
            <w:pPr>
              <w:snapToGrid w:val="0"/>
              <w:spacing w:after="0" w:line="240" w:lineRule="auto"/>
              <w:rPr>
                <w:rFonts w:ascii="Arial" w:hAnsi="Arial" w:cs="Arial"/>
                <w:bCs/>
                <w:sz w:val="18"/>
                <w:szCs w:val="18"/>
                <w:lang w:val="en-GB"/>
              </w:rPr>
            </w:pPr>
          </w:p>
          <w:p w14:paraId="28BC47F9" w14:textId="77777777" w:rsidR="00D657C8" w:rsidRPr="00E014D4" w:rsidRDefault="00D657C8" w:rsidP="008B19D0">
            <w:pPr>
              <w:snapToGrid w:val="0"/>
              <w:spacing w:after="0" w:line="240" w:lineRule="auto"/>
              <w:rPr>
                <w:rFonts w:ascii="Arial" w:hAnsi="Arial" w:cs="Arial"/>
                <w:bCs/>
                <w:sz w:val="18"/>
                <w:szCs w:val="18"/>
                <w:lang w:val="en-GB"/>
              </w:rPr>
            </w:pPr>
          </w:p>
        </w:tc>
        <w:tc>
          <w:tcPr>
            <w:tcW w:w="1276" w:type="dxa"/>
          </w:tcPr>
          <w:p w14:paraId="5A21EEC7" w14:textId="77777777" w:rsidR="00D657C8" w:rsidRPr="00E014D4" w:rsidRDefault="00D657C8" w:rsidP="008B19D0">
            <w:pPr>
              <w:snapToGrid w:val="0"/>
              <w:spacing w:after="0" w:line="240" w:lineRule="auto"/>
              <w:rPr>
                <w:rFonts w:ascii="Arial" w:hAnsi="Arial" w:cs="Arial"/>
                <w:bCs/>
                <w:sz w:val="18"/>
                <w:szCs w:val="18"/>
                <w:lang w:val="en-GB"/>
              </w:rPr>
            </w:pPr>
          </w:p>
          <w:p w14:paraId="62D22188" w14:textId="184F1879"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25D450F" w14:textId="77777777" w:rsidR="00D657C8" w:rsidRPr="00E014D4" w:rsidRDefault="00D657C8" w:rsidP="008B19D0">
            <w:pPr>
              <w:snapToGrid w:val="0"/>
              <w:spacing w:after="0" w:line="240" w:lineRule="auto"/>
              <w:rPr>
                <w:rFonts w:ascii="Arial" w:hAnsi="Arial" w:cs="Arial"/>
                <w:bCs/>
                <w:sz w:val="18"/>
                <w:szCs w:val="18"/>
                <w:lang w:val="en-GB"/>
              </w:rPr>
            </w:pPr>
          </w:p>
          <w:p w14:paraId="3F2F2472" w14:textId="77777777" w:rsidR="00D657C8" w:rsidRPr="00E014D4" w:rsidRDefault="00D657C8" w:rsidP="008B19D0">
            <w:pPr>
              <w:snapToGrid w:val="0"/>
              <w:spacing w:after="0" w:line="240" w:lineRule="auto"/>
              <w:rPr>
                <w:rFonts w:ascii="Arial" w:hAnsi="Arial" w:cs="Arial"/>
                <w:bCs/>
                <w:sz w:val="18"/>
                <w:szCs w:val="18"/>
                <w:lang w:val="en-GB"/>
              </w:rPr>
            </w:pPr>
          </w:p>
          <w:p w14:paraId="0E95F4A5" w14:textId="77777777" w:rsidR="00D657C8" w:rsidRPr="00E014D4" w:rsidRDefault="00D657C8" w:rsidP="008B19D0">
            <w:pPr>
              <w:snapToGrid w:val="0"/>
              <w:spacing w:after="0" w:line="240" w:lineRule="auto"/>
              <w:rPr>
                <w:rFonts w:ascii="Arial" w:hAnsi="Arial" w:cs="Arial"/>
                <w:bCs/>
                <w:sz w:val="18"/>
                <w:szCs w:val="18"/>
                <w:lang w:val="en-GB"/>
              </w:rPr>
            </w:pPr>
          </w:p>
          <w:p w14:paraId="29D71F81" w14:textId="5644E3DD"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3CE06F3B" w14:textId="77777777" w:rsidR="00D657C8" w:rsidRPr="00E014D4" w:rsidRDefault="00D657C8" w:rsidP="008B19D0">
            <w:pPr>
              <w:snapToGrid w:val="0"/>
              <w:spacing w:after="0" w:line="240" w:lineRule="auto"/>
              <w:rPr>
                <w:rFonts w:ascii="Arial" w:hAnsi="Arial" w:cs="Arial"/>
                <w:bCs/>
                <w:sz w:val="18"/>
                <w:szCs w:val="18"/>
                <w:lang w:val="en-GB"/>
              </w:rPr>
            </w:pPr>
          </w:p>
          <w:p w14:paraId="0917FC55" w14:textId="77777777" w:rsidR="00D657C8" w:rsidRPr="00E014D4" w:rsidRDefault="00D657C8" w:rsidP="008B19D0">
            <w:pPr>
              <w:snapToGrid w:val="0"/>
              <w:spacing w:after="0" w:line="240" w:lineRule="auto"/>
              <w:rPr>
                <w:rFonts w:ascii="Arial" w:hAnsi="Arial" w:cs="Arial"/>
                <w:bCs/>
                <w:sz w:val="18"/>
                <w:szCs w:val="18"/>
                <w:lang w:val="en-GB"/>
              </w:rPr>
            </w:pPr>
          </w:p>
          <w:p w14:paraId="783810CF" w14:textId="77777777" w:rsidR="00D657C8" w:rsidRPr="00E014D4" w:rsidRDefault="00D657C8" w:rsidP="008B19D0">
            <w:pPr>
              <w:snapToGrid w:val="0"/>
              <w:spacing w:after="0" w:line="240" w:lineRule="auto"/>
              <w:rPr>
                <w:rFonts w:ascii="Arial" w:hAnsi="Arial" w:cs="Arial"/>
                <w:bCs/>
                <w:sz w:val="18"/>
                <w:szCs w:val="18"/>
                <w:lang w:val="en-GB"/>
              </w:rPr>
            </w:pPr>
          </w:p>
          <w:p w14:paraId="19E9BD6D" w14:textId="77777777" w:rsidR="00D657C8" w:rsidRPr="00E014D4" w:rsidRDefault="00D657C8" w:rsidP="008B19D0">
            <w:pPr>
              <w:snapToGrid w:val="0"/>
              <w:spacing w:after="0" w:line="240" w:lineRule="auto"/>
              <w:rPr>
                <w:rFonts w:ascii="Arial" w:hAnsi="Arial" w:cs="Arial"/>
                <w:bCs/>
                <w:sz w:val="18"/>
                <w:szCs w:val="18"/>
                <w:lang w:val="en-GB"/>
              </w:rPr>
            </w:pPr>
          </w:p>
          <w:p w14:paraId="3714CB8D" w14:textId="45D1274D"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33D1A89B" w14:textId="77777777" w:rsidR="00D657C8" w:rsidRPr="00E014D4" w:rsidRDefault="00D657C8" w:rsidP="008B19D0">
            <w:pPr>
              <w:snapToGrid w:val="0"/>
              <w:spacing w:after="0" w:line="240" w:lineRule="auto"/>
              <w:rPr>
                <w:rFonts w:ascii="Arial" w:hAnsi="Arial" w:cs="Arial"/>
                <w:bCs/>
                <w:sz w:val="18"/>
                <w:szCs w:val="18"/>
                <w:lang w:val="en-GB"/>
              </w:rPr>
            </w:pPr>
          </w:p>
          <w:p w14:paraId="0D3E079F" w14:textId="77777777" w:rsidR="008B19D0" w:rsidRPr="00E014D4" w:rsidRDefault="008B19D0" w:rsidP="008B19D0">
            <w:pPr>
              <w:snapToGrid w:val="0"/>
              <w:spacing w:after="0" w:line="240" w:lineRule="auto"/>
              <w:rPr>
                <w:rFonts w:ascii="Arial" w:hAnsi="Arial" w:cs="Arial"/>
                <w:bCs/>
                <w:sz w:val="18"/>
                <w:szCs w:val="18"/>
                <w:lang w:val="en-GB"/>
              </w:rPr>
            </w:pPr>
          </w:p>
          <w:p w14:paraId="1FB712EA" w14:textId="77777777" w:rsidR="00D657C8" w:rsidRPr="00E014D4" w:rsidRDefault="00D657C8" w:rsidP="008B19D0">
            <w:pPr>
              <w:snapToGrid w:val="0"/>
              <w:spacing w:after="0" w:line="240" w:lineRule="auto"/>
              <w:rPr>
                <w:rFonts w:ascii="Arial" w:hAnsi="Arial" w:cs="Arial"/>
                <w:bCs/>
                <w:sz w:val="18"/>
                <w:szCs w:val="18"/>
                <w:lang w:val="en-GB"/>
              </w:rPr>
            </w:pPr>
          </w:p>
          <w:p w14:paraId="4D5D5EAB" w14:textId="43121316"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Included and partially executed </w:t>
            </w:r>
          </w:p>
          <w:p w14:paraId="1205A0CA" w14:textId="77777777" w:rsidR="00D657C8" w:rsidRPr="00E014D4" w:rsidRDefault="00D657C8" w:rsidP="008B19D0">
            <w:pPr>
              <w:snapToGrid w:val="0"/>
              <w:spacing w:after="0" w:line="240" w:lineRule="auto"/>
              <w:rPr>
                <w:rFonts w:ascii="Arial" w:hAnsi="Arial" w:cs="Arial"/>
                <w:bCs/>
                <w:sz w:val="18"/>
                <w:szCs w:val="18"/>
                <w:lang w:val="en-GB"/>
              </w:rPr>
            </w:pPr>
          </w:p>
          <w:p w14:paraId="7CF6109D" w14:textId="77777777" w:rsidR="00D657C8" w:rsidRPr="00E014D4" w:rsidRDefault="00D657C8" w:rsidP="008B19D0">
            <w:pPr>
              <w:snapToGrid w:val="0"/>
              <w:spacing w:after="0" w:line="240" w:lineRule="auto"/>
              <w:rPr>
                <w:rFonts w:ascii="Arial" w:hAnsi="Arial" w:cs="Arial"/>
                <w:bCs/>
                <w:sz w:val="18"/>
                <w:szCs w:val="18"/>
                <w:lang w:val="en-GB"/>
              </w:rPr>
            </w:pPr>
          </w:p>
          <w:p w14:paraId="06E84FD3" w14:textId="77777777" w:rsidR="00D657C8" w:rsidRPr="00E014D4" w:rsidRDefault="00D657C8" w:rsidP="008B19D0">
            <w:pPr>
              <w:snapToGrid w:val="0"/>
              <w:spacing w:after="0" w:line="240" w:lineRule="auto"/>
              <w:rPr>
                <w:rFonts w:ascii="Arial" w:hAnsi="Arial" w:cs="Arial"/>
                <w:bCs/>
                <w:sz w:val="18"/>
                <w:szCs w:val="18"/>
                <w:lang w:val="en-GB"/>
              </w:rPr>
            </w:pPr>
          </w:p>
          <w:p w14:paraId="194AFDA3" w14:textId="344A315B"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CF12197" w14:textId="77777777" w:rsidR="00D657C8" w:rsidRPr="00E014D4" w:rsidRDefault="00D657C8" w:rsidP="008B19D0">
            <w:pPr>
              <w:snapToGrid w:val="0"/>
              <w:spacing w:after="0" w:line="240" w:lineRule="auto"/>
              <w:rPr>
                <w:rFonts w:ascii="Arial" w:hAnsi="Arial" w:cs="Arial"/>
                <w:bCs/>
                <w:sz w:val="18"/>
                <w:szCs w:val="18"/>
                <w:lang w:val="en-GB"/>
              </w:rPr>
            </w:pPr>
          </w:p>
          <w:p w14:paraId="79A293B7" w14:textId="77777777" w:rsidR="00D657C8" w:rsidRPr="00E014D4" w:rsidRDefault="00D657C8" w:rsidP="008B19D0">
            <w:pPr>
              <w:snapToGrid w:val="0"/>
              <w:spacing w:after="0" w:line="240" w:lineRule="auto"/>
              <w:rPr>
                <w:rFonts w:ascii="Arial" w:hAnsi="Arial" w:cs="Arial"/>
                <w:bCs/>
                <w:sz w:val="18"/>
                <w:szCs w:val="18"/>
                <w:lang w:val="en-GB"/>
              </w:rPr>
            </w:pPr>
          </w:p>
          <w:p w14:paraId="6D09C90A" w14:textId="77777777" w:rsidR="00D657C8" w:rsidRPr="00E014D4" w:rsidRDefault="00D657C8" w:rsidP="008B19D0">
            <w:pPr>
              <w:snapToGrid w:val="0"/>
              <w:spacing w:after="0" w:line="240" w:lineRule="auto"/>
              <w:rPr>
                <w:rFonts w:ascii="Arial" w:hAnsi="Arial" w:cs="Arial"/>
                <w:bCs/>
                <w:sz w:val="18"/>
                <w:szCs w:val="18"/>
                <w:lang w:val="en-GB"/>
              </w:rPr>
            </w:pPr>
          </w:p>
          <w:p w14:paraId="2B7284B0" w14:textId="77777777" w:rsidR="00D657C8" w:rsidRPr="00E014D4" w:rsidRDefault="00D657C8" w:rsidP="008B19D0">
            <w:pPr>
              <w:snapToGrid w:val="0"/>
              <w:spacing w:after="0" w:line="240" w:lineRule="auto"/>
              <w:rPr>
                <w:rFonts w:ascii="Arial" w:hAnsi="Arial" w:cs="Arial"/>
                <w:bCs/>
                <w:sz w:val="18"/>
                <w:szCs w:val="18"/>
                <w:lang w:val="en-GB"/>
              </w:rPr>
            </w:pPr>
          </w:p>
          <w:p w14:paraId="4392E606"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35917BF" w14:textId="1D543C1D" w:rsidR="00D657C8" w:rsidRPr="00E014D4" w:rsidRDefault="00D657C8" w:rsidP="008B19D0">
            <w:pPr>
              <w:snapToGrid w:val="0"/>
              <w:spacing w:after="0" w:line="240" w:lineRule="auto"/>
              <w:rPr>
                <w:rFonts w:ascii="Arial" w:hAnsi="Arial" w:cs="Arial"/>
                <w:bCs/>
                <w:sz w:val="18"/>
                <w:szCs w:val="18"/>
                <w:lang w:val="en-GB"/>
              </w:rPr>
            </w:pPr>
          </w:p>
          <w:p w14:paraId="6BF0E2FC" w14:textId="77777777" w:rsidR="00D657C8" w:rsidRPr="00E014D4" w:rsidRDefault="00D657C8" w:rsidP="008B19D0">
            <w:pPr>
              <w:snapToGrid w:val="0"/>
              <w:spacing w:after="0" w:line="240" w:lineRule="auto"/>
              <w:rPr>
                <w:rFonts w:ascii="Arial" w:hAnsi="Arial" w:cs="Arial"/>
                <w:bCs/>
                <w:sz w:val="18"/>
                <w:szCs w:val="18"/>
                <w:lang w:val="en-GB"/>
              </w:rPr>
            </w:pPr>
          </w:p>
          <w:p w14:paraId="380F7CF3" w14:textId="77777777" w:rsidR="00D657C8" w:rsidRPr="00E014D4" w:rsidRDefault="00D657C8" w:rsidP="008B19D0">
            <w:pPr>
              <w:snapToGrid w:val="0"/>
              <w:spacing w:after="0" w:line="240" w:lineRule="auto"/>
              <w:rPr>
                <w:rFonts w:ascii="Arial" w:hAnsi="Arial" w:cs="Arial"/>
                <w:bCs/>
                <w:sz w:val="18"/>
                <w:szCs w:val="18"/>
                <w:lang w:val="en-GB"/>
              </w:rPr>
            </w:pPr>
          </w:p>
          <w:p w14:paraId="4539488C" w14:textId="77777777" w:rsidR="00D657C8" w:rsidRPr="00E014D4" w:rsidRDefault="00D657C8" w:rsidP="008B19D0">
            <w:pPr>
              <w:snapToGrid w:val="0"/>
              <w:spacing w:after="0" w:line="240" w:lineRule="auto"/>
              <w:rPr>
                <w:rFonts w:ascii="Arial" w:hAnsi="Arial" w:cs="Arial"/>
                <w:bCs/>
                <w:sz w:val="18"/>
                <w:szCs w:val="18"/>
                <w:lang w:val="en-GB"/>
              </w:rPr>
            </w:pPr>
          </w:p>
          <w:p w14:paraId="2F16076A"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A94D378" w14:textId="77777777" w:rsidR="00D657C8" w:rsidRPr="00E014D4" w:rsidRDefault="00D657C8" w:rsidP="008B19D0">
            <w:pPr>
              <w:snapToGrid w:val="0"/>
              <w:spacing w:after="0" w:line="240" w:lineRule="auto"/>
              <w:rPr>
                <w:rFonts w:ascii="Arial" w:hAnsi="Arial" w:cs="Arial"/>
                <w:bCs/>
                <w:sz w:val="18"/>
                <w:szCs w:val="18"/>
                <w:lang w:val="en-GB"/>
              </w:rPr>
            </w:pPr>
          </w:p>
          <w:p w14:paraId="1A8197B6" w14:textId="77777777" w:rsidR="00D657C8" w:rsidRPr="00E014D4" w:rsidRDefault="00D657C8" w:rsidP="008B19D0">
            <w:pPr>
              <w:snapToGrid w:val="0"/>
              <w:spacing w:after="0" w:line="240" w:lineRule="auto"/>
              <w:rPr>
                <w:rFonts w:ascii="Arial" w:hAnsi="Arial" w:cs="Arial"/>
                <w:bCs/>
                <w:sz w:val="18"/>
                <w:szCs w:val="18"/>
                <w:lang w:val="en-GB"/>
              </w:rPr>
            </w:pPr>
          </w:p>
          <w:p w14:paraId="78A5D0EB" w14:textId="77777777" w:rsidR="002146E5" w:rsidRPr="00E014D4" w:rsidRDefault="002146E5" w:rsidP="008B19D0">
            <w:pPr>
              <w:snapToGrid w:val="0"/>
              <w:spacing w:after="0" w:line="240" w:lineRule="auto"/>
              <w:rPr>
                <w:rFonts w:ascii="Arial" w:hAnsi="Arial" w:cs="Arial"/>
                <w:bCs/>
                <w:sz w:val="18"/>
                <w:szCs w:val="18"/>
                <w:lang w:val="en-GB"/>
              </w:rPr>
            </w:pPr>
          </w:p>
          <w:p w14:paraId="7B2737AF"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7EA6BA6" w14:textId="77777777" w:rsidR="00D657C8" w:rsidRPr="00E014D4" w:rsidRDefault="00D657C8" w:rsidP="008B19D0">
            <w:pPr>
              <w:snapToGrid w:val="0"/>
              <w:spacing w:after="0" w:line="240" w:lineRule="auto"/>
              <w:rPr>
                <w:rFonts w:ascii="Arial" w:hAnsi="Arial" w:cs="Arial"/>
                <w:bCs/>
                <w:sz w:val="18"/>
                <w:szCs w:val="18"/>
                <w:lang w:val="en-GB"/>
              </w:rPr>
            </w:pPr>
          </w:p>
          <w:p w14:paraId="7730A880" w14:textId="77777777" w:rsidR="00D657C8" w:rsidRPr="00E014D4" w:rsidRDefault="00D657C8" w:rsidP="008B19D0">
            <w:pPr>
              <w:snapToGrid w:val="0"/>
              <w:spacing w:after="0" w:line="240" w:lineRule="auto"/>
              <w:rPr>
                <w:rFonts w:ascii="Arial" w:hAnsi="Arial" w:cs="Arial"/>
                <w:bCs/>
                <w:sz w:val="18"/>
                <w:szCs w:val="18"/>
                <w:lang w:val="en-GB"/>
              </w:rPr>
            </w:pPr>
          </w:p>
          <w:p w14:paraId="20BD379B" w14:textId="77777777" w:rsidR="00D657C8" w:rsidRPr="00E014D4" w:rsidRDefault="00D657C8" w:rsidP="008B19D0">
            <w:pPr>
              <w:snapToGrid w:val="0"/>
              <w:spacing w:after="0" w:line="240" w:lineRule="auto"/>
              <w:rPr>
                <w:rFonts w:ascii="Arial" w:hAnsi="Arial" w:cs="Arial"/>
                <w:bCs/>
                <w:sz w:val="18"/>
                <w:szCs w:val="18"/>
                <w:lang w:val="en-GB"/>
              </w:rPr>
            </w:pPr>
          </w:p>
          <w:p w14:paraId="160AE797" w14:textId="77777777" w:rsidR="00D657C8" w:rsidRPr="00E014D4" w:rsidRDefault="00D657C8" w:rsidP="008B19D0">
            <w:pPr>
              <w:snapToGrid w:val="0"/>
              <w:spacing w:after="0" w:line="240" w:lineRule="auto"/>
              <w:rPr>
                <w:rFonts w:ascii="Arial" w:hAnsi="Arial" w:cs="Arial"/>
                <w:bCs/>
                <w:sz w:val="18"/>
                <w:szCs w:val="18"/>
                <w:lang w:val="en-GB"/>
              </w:rPr>
            </w:pPr>
          </w:p>
          <w:p w14:paraId="2A902E09"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8D21970" w14:textId="77777777" w:rsidR="00D657C8" w:rsidRPr="00E014D4" w:rsidRDefault="00D657C8" w:rsidP="008B19D0">
            <w:pPr>
              <w:snapToGrid w:val="0"/>
              <w:spacing w:after="0" w:line="240" w:lineRule="auto"/>
              <w:rPr>
                <w:rFonts w:ascii="Arial" w:hAnsi="Arial" w:cs="Arial"/>
                <w:bCs/>
                <w:sz w:val="18"/>
                <w:szCs w:val="18"/>
                <w:lang w:val="en-GB"/>
              </w:rPr>
            </w:pPr>
          </w:p>
          <w:p w14:paraId="5F26CC48" w14:textId="77777777" w:rsidR="00D657C8" w:rsidRPr="00E014D4" w:rsidRDefault="00D657C8" w:rsidP="008B19D0">
            <w:pPr>
              <w:snapToGrid w:val="0"/>
              <w:spacing w:after="0" w:line="240" w:lineRule="auto"/>
              <w:rPr>
                <w:rFonts w:ascii="Arial" w:hAnsi="Arial" w:cs="Arial"/>
                <w:bCs/>
                <w:sz w:val="18"/>
                <w:szCs w:val="18"/>
                <w:lang w:val="en-GB"/>
              </w:rPr>
            </w:pPr>
          </w:p>
          <w:p w14:paraId="6E77C3E4" w14:textId="77777777" w:rsidR="00D657C8" w:rsidRPr="00E014D4" w:rsidRDefault="00D657C8" w:rsidP="008B19D0">
            <w:pPr>
              <w:snapToGrid w:val="0"/>
              <w:spacing w:after="0" w:line="240" w:lineRule="auto"/>
              <w:rPr>
                <w:rFonts w:ascii="Arial" w:hAnsi="Arial" w:cs="Arial"/>
                <w:bCs/>
                <w:sz w:val="18"/>
                <w:szCs w:val="18"/>
                <w:lang w:val="en-GB"/>
              </w:rPr>
            </w:pPr>
          </w:p>
          <w:p w14:paraId="03A2E496" w14:textId="77777777" w:rsidR="002146E5" w:rsidRPr="00E014D4" w:rsidRDefault="002146E5" w:rsidP="008B19D0">
            <w:pPr>
              <w:snapToGrid w:val="0"/>
              <w:spacing w:after="0" w:line="240" w:lineRule="auto"/>
              <w:rPr>
                <w:rFonts w:ascii="Arial" w:hAnsi="Arial" w:cs="Arial"/>
                <w:bCs/>
                <w:sz w:val="18"/>
                <w:szCs w:val="18"/>
                <w:lang w:val="en-GB"/>
              </w:rPr>
            </w:pPr>
          </w:p>
          <w:p w14:paraId="1B28118E" w14:textId="77777777" w:rsidR="002146E5" w:rsidRPr="00E014D4" w:rsidRDefault="002146E5" w:rsidP="008B19D0">
            <w:pPr>
              <w:snapToGrid w:val="0"/>
              <w:spacing w:after="0" w:line="240" w:lineRule="auto"/>
              <w:rPr>
                <w:rFonts w:ascii="Arial" w:hAnsi="Arial" w:cs="Arial"/>
                <w:bCs/>
                <w:sz w:val="18"/>
                <w:szCs w:val="18"/>
                <w:lang w:val="en-GB"/>
              </w:rPr>
            </w:pPr>
          </w:p>
          <w:p w14:paraId="6B363DDD" w14:textId="77777777" w:rsidR="00D657C8" w:rsidRPr="00E014D4" w:rsidRDefault="00D657C8" w:rsidP="008B19D0">
            <w:pPr>
              <w:snapToGrid w:val="0"/>
              <w:spacing w:after="0" w:line="240" w:lineRule="auto"/>
              <w:rPr>
                <w:rFonts w:ascii="Arial" w:hAnsi="Arial" w:cs="Arial"/>
                <w:bCs/>
                <w:sz w:val="18"/>
                <w:szCs w:val="18"/>
                <w:lang w:val="en-GB"/>
              </w:rPr>
            </w:pPr>
          </w:p>
          <w:p w14:paraId="1AF039DA" w14:textId="77777777" w:rsidR="00D657C8" w:rsidRPr="00E014D4" w:rsidRDefault="00D657C8" w:rsidP="008B19D0">
            <w:pPr>
              <w:snapToGrid w:val="0"/>
              <w:spacing w:after="0" w:line="240" w:lineRule="auto"/>
              <w:rPr>
                <w:rFonts w:ascii="Arial" w:hAnsi="Arial" w:cs="Arial"/>
                <w:bCs/>
                <w:sz w:val="18"/>
                <w:szCs w:val="18"/>
                <w:lang w:val="en-GB"/>
              </w:rPr>
            </w:pPr>
          </w:p>
          <w:p w14:paraId="7842D3AD"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427A8ECA" w14:textId="77777777" w:rsidR="00D657C8" w:rsidRPr="00E014D4" w:rsidRDefault="00D657C8" w:rsidP="008B19D0">
            <w:pPr>
              <w:snapToGrid w:val="0"/>
              <w:spacing w:after="0" w:line="240" w:lineRule="auto"/>
              <w:rPr>
                <w:rFonts w:ascii="Arial" w:hAnsi="Arial" w:cs="Arial"/>
                <w:bCs/>
                <w:sz w:val="18"/>
                <w:szCs w:val="18"/>
                <w:lang w:val="en-GB"/>
              </w:rPr>
            </w:pPr>
          </w:p>
          <w:p w14:paraId="72C4AE07" w14:textId="77777777" w:rsidR="00D657C8" w:rsidRPr="00E014D4" w:rsidRDefault="00D657C8" w:rsidP="008B19D0">
            <w:pPr>
              <w:snapToGrid w:val="0"/>
              <w:spacing w:after="0" w:line="240" w:lineRule="auto"/>
              <w:rPr>
                <w:rFonts w:ascii="Arial" w:hAnsi="Arial" w:cs="Arial"/>
                <w:bCs/>
                <w:sz w:val="18"/>
                <w:szCs w:val="18"/>
                <w:lang w:val="en-GB"/>
              </w:rPr>
            </w:pPr>
          </w:p>
          <w:p w14:paraId="7E5529CA" w14:textId="77777777" w:rsidR="00D657C8" w:rsidRPr="00E014D4" w:rsidRDefault="00D657C8" w:rsidP="008B19D0">
            <w:pPr>
              <w:snapToGrid w:val="0"/>
              <w:spacing w:after="0" w:line="240" w:lineRule="auto"/>
              <w:rPr>
                <w:rFonts w:ascii="Arial" w:hAnsi="Arial" w:cs="Arial"/>
                <w:bCs/>
                <w:sz w:val="18"/>
                <w:szCs w:val="18"/>
                <w:lang w:val="en-GB"/>
              </w:rPr>
            </w:pPr>
          </w:p>
          <w:p w14:paraId="24313647" w14:textId="77777777" w:rsidR="00D657C8" w:rsidRPr="00E014D4" w:rsidRDefault="00D657C8" w:rsidP="008B19D0">
            <w:pPr>
              <w:snapToGrid w:val="0"/>
              <w:spacing w:after="0" w:line="240" w:lineRule="auto"/>
              <w:rPr>
                <w:rFonts w:ascii="Arial" w:hAnsi="Arial" w:cs="Arial"/>
                <w:bCs/>
                <w:sz w:val="18"/>
                <w:szCs w:val="18"/>
                <w:lang w:val="en-GB"/>
              </w:rPr>
            </w:pPr>
          </w:p>
        </w:tc>
        <w:tc>
          <w:tcPr>
            <w:tcW w:w="1275" w:type="dxa"/>
          </w:tcPr>
          <w:p w14:paraId="0EFBFA11" w14:textId="77777777" w:rsidR="00D657C8" w:rsidRPr="00E014D4" w:rsidRDefault="00D657C8" w:rsidP="008B19D0">
            <w:pPr>
              <w:snapToGrid w:val="0"/>
              <w:spacing w:after="0" w:line="240" w:lineRule="auto"/>
              <w:rPr>
                <w:rFonts w:ascii="Arial" w:hAnsi="Arial" w:cs="Arial"/>
                <w:bCs/>
                <w:sz w:val="18"/>
                <w:szCs w:val="18"/>
                <w:lang w:val="en-GB"/>
              </w:rPr>
            </w:pPr>
          </w:p>
          <w:p w14:paraId="73B52175" w14:textId="227572F5"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06D18A0E" w14:textId="77777777" w:rsidR="00D657C8" w:rsidRPr="00E014D4" w:rsidRDefault="00D657C8" w:rsidP="008B19D0">
            <w:pPr>
              <w:snapToGrid w:val="0"/>
              <w:spacing w:after="0" w:line="240" w:lineRule="auto"/>
              <w:rPr>
                <w:rFonts w:ascii="Arial" w:hAnsi="Arial" w:cs="Arial"/>
                <w:bCs/>
                <w:sz w:val="18"/>
                <w:szCs w:val="18"/>
                <w:lang w:val="en-GB"/>
              </w:rPr>
            </w:pPr>
          </w:p>
          <w:p w14:paraId="2FA9FB00" w14:textId="77777777" w:rsidR="00D657C8" w:rsidRPr="00E014D4" w:rsidRDefault="00D657C8" w:rsidP="008B19D0">
            <w:pPr>
              <w:snapToGrid w:val="0"/>
              <w:spacing w:after="0" w:line="240" w:lineRule="auto"/>
              <w:rPr>
                <w:rFonts w:ascii="Arial" w:hAnsi="Arial" w:cs="Arial"/>
                <w:bCs/>
                <w:sz w:val="18"/>
                <w:szCs w:val="18"/>
                <w:lang w:val="en-GB"/>
              </w:rPr>
            </w:pPr>
          </w:p>
          <w:p w14:paraId="270F0685" w14:textId="23EFDBB1"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0679D5CA" w14:textId="77777777" w:rsidR="00D657C8" w:rsidRPr="00E014D4" w:rsidRDefault="00D657C8" w:rsidP="008B19D0">
            <w:pPr>
              <w:snapToGrid w:val="0"/>
              <w:spacing w:after="0" w:line="240" w:lineRule="auto"/>
              <w:rPr>
                <w:rFonts w:ascii="Arial" w:hAnsi="Arial" w:cs="Arial"/>
                <w:bCs/>
                <w:sz w:val="18"/>
                <w:szCs w:val="18"/>
                <w:lang w:val="en-GB"/>
              </w:rPr>
            </w:pPr>
          </w:p>
          <w:p w14:paraId="0B0B6613" w14:textId="77777777" w:rsidR="00D657C8" w:rsidRPr="00E014D4" w:rsidRDefault="00D657C8" w:rsidP="008B19D0">
            <w:pPr>
              <w:snapToGrid w:val="0"/>
              <w:spacing w:after="0" w:line="240" w:lineRule="auto"/>
              <w:rPr>
                <w:rFonts w:ascii="Arial" w:hAnsi="Arial" w:cs="Arial"/>
                <w:bCs/>
                <w:sz w:val="18"/>
                <w:szCs w:val="18"/>
                <w:lang w:val="en-GB"/>
              </w:rPr>
            </w:pPr>
          </w:p>
          <w:p w14:paraId="4F57A983" w14:textId="77777777" w:rsidR="00D657C8" w:rsidRPr="00E014D4" w:rsidRDefault="00D657C8" w:rsidP="008B19D0">
            <w:pPr>
              <w:snapToGrid w:val="0"/>
              <w:spacing w:after="0" w:line="240" w:lineRule="auto"/>
              <w:rPr>
                <w:rFonts w:ascii="Arial" w:hAnsi="Arial" w:cs="Arial"/>
                <w:bCs/>
                <w:sz w:val="18"/>
                <w:szCs w:val="18"/>
                <w:lang w:val="en-GB"/>
              </w:rPr>
            </w:pPr>
          </w:p>
          <w:p w14:paraId="710EF2C9" w14:textId="77777777" w:rsidR="00D657C8" w:rsidRPr="00E014D4" w:rsidRDefault="00D657C8" w:rsidP="008B19D0">
            <w:pPr>
              <w:snapToGrid w:val="0"/>
              <w:spacing w:after="0" w:line="240" w:lineRule="auto"/>
              <w:rPr>
                <w:rFonts w:ascii="Arial" w:hAnsi="Arial" w:cs="Arial"/>
                <w:bCs/>
                <w:sz w:val="18"/>
                <w:szCs w:val="18"/>
                <w:lang w:val="en-GB"/>
              </w:rPr>
            </w:pPr>
          </w:p>
          <w:p w14:paraId="6584EDF2" w14:textId="006E7798"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37A95087" w14:textId="77777777" w:rsidR="00D657C8" w:rsidRPr="00E014D4" w:rsidRDefault="00D657C8" w:rsidP="008B19D0">
            <w:pPr>
              <w:snapToGrid w:val="0"/>
              <w:spacing w:after="0" w:line="240" w:lineRule="auto"/>
              <w:rPr>
                <w:rFonts w:ascii="Arial" w:hAnsi="Arial" w:cs="Arial"/>
                <w:bCs/>
                <w:sz w:val="18"/>
                <w:szCs w:val="18"/>
                <w:lang w:val="en-GB"/>
              </w:rPr>
            </w:pPr>
          </w:p>
          <w:p w14:paraId="75832F4B" w14:textId="77777777" w:rsidR="00D657C8" w:rsidRPr="00E014D4" w:rsidRDefault="00D657C8" w:rsidP="008B19D0">
            <w:pPr>
              <w:snapToGrid w:val="0"/>
              <w:spacing w:after="0" w:line="240" w:lineRule="auto"/>
              <w:rPr>
                <w:rFonts w:ascii="Arial" w:hAnsi="Arial" w:cs="Arial"/>
                <w:bCs/>
                <w:sz w:val="18"/>
                <w:szCs w:val="18"/>
                <w:lang w:val="en-GB"/>
              </w:rPr>
            </w:pPr>
          </w:p>
          <w:p w14:paraId="44BA51CC" w14:textId="77777777" w:rsidR="008B19D0" w:rsidRPr="00E014D4" w:rsidRDefault="008B19D0" w:rsidP="008B19D0">
            <w:pPr>
              <w:snapToGrid w:val="0"/>
              <w:spacing w:after="0" w:line="240" w:lineRule="auto"/>
              <w:rPr>
                <w:rFonts w:ascii="Arial" w:hAnsi="Arial" w:cs="Arial"/>
                <w:bCs/>
                <w:sz w:val="18"/>
                <w:szCs w:val="18"/>
                <w:lang w:val="en-GB"/>
              </w:rPr>
            </w:pPr>
          </w:p>
          <w:p w14:paraId="3AE0DB32" w14:textId="77777777" w:rsidR="00D657C8" w:rsidRPr="00E014D4" w:rsidRDefault="00D657C8" w:rsidP="008B19D0">
            <w:pPr>
              <w:snapToGrid w:val="0"/>
              <w:spacing w:after="0" w:line="240" w:lineRule="auto"/>
              <w:rPr>
                <w:rFonts w:ascii="Arial" w:hAnsi="Arial" w:cs="Arial"/>
                <w:bCs/>
                <w:sz w:val="18"/>
                <w:szCs w:val="18"/>
                <w:lang w:val="en-GB"/>
              </w:rPr>
            </w:pPr>
          </w:p>
          <w:p w14:paraId="5F45F011" w14:textId="65C3819B"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1917B364" w14:textId="77777777" w:rsidR="00D657C8" w:rsidRPr="00E014D4" w:rsidRDefault="00D657C8" w:rsidP="008B19D0">
            <w:pPr>
              <w:snapToGrid w:val="0"/>
              <w:spacing w:after="0" w:line="240" w:lineRule="auto"/>
              <w:rPr>
                <w:rFonts w:ascii="Arial" w:hAnsi="Arial" w:cs="Arial"/>
                <w:bCs/>
                <w:sz w:val="18"/>
                <w:szCs w:val="18"/>
                <w:lang w:val="en-GB"/>
              </w:rPr>
            </w:pPr>
          </w:p>
          <w:p w14:paraId="3D49B66E" w14:textId="77777777" w:rsidR="00D657C8" w:rsidRPr="00E014D4" w:rsidRDefault="00D657C8" w:rsidP="008B19D0">
            <w:pPr>
              <w:snapToGrid w:val="0"/>
              <w:spacing w:after="0" w:line="240" w:lineRule="auto"/>
              <w:rPr>
                <w:rFonts w:ascii="Arial" w:hAnsi="Arial" w:cs="Arial"/>
                <w:bCs/>
                <w:sz w:val="18"/>
                <w:szCs w:val="18"/>
                <w:lang w:val="en-GB"/>
              </w:rPr>
            </w:pPr>
          </w:p>
          <w:p w14:paraId="4FE86F27" w14:textId="77777777" w:rsidR="00D657C8" w:rsidRPr="00E014D4" w:rsidRDefault="00D657C8" w:rsidP="008B19D0">
            <w:pPr>
              <w:snapToGrid w:val="0"/>
              <w:spacing w:after="0" w:line="240" w:lineRule="auto"/>
              <w:rPr>
                <w:rFonts w:ascii="Arial" w:hAnsi="Arial" w:cs="Arial"/>
                <w:bCs/>
                <w:sz w:val="18"/>
                <w:szCs w:val="18"/>
                <w:lang w:val="en-GB"/>
              </w:rPr>
            </w:pPr>
          </w:p>
          <w:p w14:paraId="22FD192A" w14:textId="77777777" w:rsidR="00D657C8" w:rsidRPr="00E014D4" w:rsidRDefault="00D657C8" w:rsidP="008B19D0">
            <w:pPr>
              <w:snapToGrid w:val="0"/>
              <w:spacing w:after="0" w:line="240" w:lineRule="auto"/>
              <w:rPr>
                <w:rFonts w:ascii="Arial" w:hAnsi="Arial" w:cs="Arial"/>
                <w:bCs/>
                <w:sz w:val="18"/>
                <w:szCs w:val="18"/>
                <w:lang w:val="en-GB"/>
              </w:rPr>
            </w:pPr>
          </w:p>
          <w:p w14:paraId="1446B7C9"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2BB2C9C" w14:textId="758F4493" w:rsidR="00D657C8" w:rsidRPr="00E014D4" w:rsidRDefault="00D657C8" w:rsidP="008B19D0">
            <w:pPr>
              <w:snapToGrid w:val="0"/>
              <w:spacing w:after="0" w:line="240" w:lineRule="auto"/>
              <w:rPr>
                <w:rFonts w:ascii="Arial" w:hAnsi="Arial" w:cs="Arial"/>
                <w:bCs/>
                <w:sz w:val="18"/>
                <w:szCs w:val="18"/>
                <w:lang w:val="en-GB"/>
              </w:rPr>
            </w:pPr>
          </w:p>
          <w:p w14:paraId="41AB3A08" w14:textId="77777777" w:rsidR="00D657C8" w:rsidRPr="00E014D4" w:rsidRDefault="00D657C8" w:rsidP="008B19D0">
            <w:pPr>
              <w:snapToGrid w:val="0"/>
              <w:spacing w:after="0" w:line="240" w:lineRule="auto"/>
              <w:rPr>
                <w:rFonts w:ascii="Arial" w:hAnsi="Arial" w:cs="Arial"/>
                <w:bCs/>
                <w:sz w:val="18"/>
                <w:szCs w:val="18"/>
                <w:lang w:val="en-GB"/>
              </w:rPr>
            </w:pPr>
          </w:p>
          <w:p w14:paraId="462B8197" w14:textId="77777777" w:rsidR="00D657C8" w:rsidRPr="00E014D4" w:rsidRDefault="00D657C8" w:rsidP="008B19D0">
            <w:pPr>
              <w:snapToGrid w:val="0"/>
              <w:spacing w:after="0" w:line="240" w:lineRule="auto"/>
              <w:rPr>
                <w:rFonts w:ascii="Arial" w:hAnsi="Arial" w:cs="Arial"/>
                <w:bCs/>
                <w:sz w:val="18"/>
                <w:szCs w:val="18"/>
                <w:lang w:val="en-GB"/>
              </w:rPr>
            </w:pPr>
          </w:p>
          <w:p w14:paraId="0E175DB1" w14:textId="77777777" w:rsidR="00D657C8" w:rsidRPr="00E014D4" w:rsidRDefault="00D657C8" w:rsidP="008B19D0">
            <w:pPr>
              <w:snapToGrid w:val="0"/>
              <w:spacing w:after="0" w:line="240" w:lineRule="auto"/>
              <w:rPr>
                <w:rFonts w:ascii="Arial" w:hAnsi="Arial" w:cs="Arial"/>
                <w:bCs/>
                <w:sz w:val="18"/>
                <w:szCs w:val="18"/>
                <w:lang w:val="en-GB"/>
              </w:rPr>
            </w:pPr>
          </w:p>
          <w:p w14:paraId="78056193"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FB5E8E2" w14:textId="77777777" w:rsidR="00D657C8" w:rsidRPr="00E014D4" w:rsidRDefault="00D657C8" w:rsidP="008B19D0">
            <w:pPr>
              <w:snapToGrid w:val="0"/>
              <w:spacing w:after="0" w:line="240" w:lineRule="auto"/>
              <w:rPr>
                <w:rFonts w:ascii="Arial" w:hAnsi="Arial" w:cs="Arial"/>
                <w:bCs/>
                <w:sz w:val="18"/>
                <w:szCs w:val="18"/>
                <w:lang w:val="en-GB"/>
              </w:rPr>
            </w:pPr>
          </w:p>
          <w:p w14:paraId="00B4124D" w14:textId="77777777" w:rsidR="00D657C8" w:rsidRPr="00E014D4" w:rsidRDefault="00D657C8" w:rsidP="008B19D0">
            <w:pPr>
              <w:snapToGrid w:val="0"/>
              <w:spacing w:after="0" w:line="240" w:lineRule="auto"/>
              <w:rPr>
                <w:rFonts w:ascii="Arial" w:hAnsi="Arial" w:cs="Arial"/>
                <w:bCs/>
                <w:sz w:val="18"/>
                <w:szCs w:val="18"/>
                <w:lang w:val="en-GB"/>
              </w:rPr>
            </w:pPr>
          </w:p>
          <w:p w14:paraId="172ED28A" w14:textId="77777777" w:rsidR="00D657C8" w:rsidRPr="00E014D4" w:rsidRDefault="00D657C8" w:rsidP="008B19D0">
            <w:pPr>
              <w:snapToGrid w:val="0"/>
              <w:spacing w:after="0" w:line="240" w:lineRule="auto"/>
              <w:rPr>
                <w:rFonts w:ascii="Arial" w:hAnsi="Arial" w:cs="Arial"/>
                <w:bCs/>
                <w:sz w:val="18"/>
                <w:szCs w:val="18"/>
                <w:lang w:val="en-GB"/>
              </w:rPr>
            </w:pPr>
          </w:p>
          <w:p w14:paraId="7A4FC54F" w14:textId="77777777" w:rsidR="00D657C8" w:rsidRPr="00E014D4" w:rsidRDefault="00D657C8" w:rsidP="008B19D0">
            <w:pPr>
              <w:snapToGrid w:val="0"/>
              <w:spacing w:after="0" w:line="240" w:lineRule="auto"/>
              <w:rPr>
                <w:rFonts w:ascii="Arial" w:hAnsi="Arial" w:cs="Arial"/>
                <w:bCs/>
                <w:sz w:val="18"/>
                <w:szCs w:val="18"/>
                <w:lang w:val="en-GB"/>
              </w:rPr>
            </w:pPr>
          </w:p>
          <w:p w14:paraId="36BF8DD5"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789931F" w14:textId="77777777" w:rsidR="00D657C8" w:rsidRPr="00E014D4" w:rsidRDefault="00D657C8" w:rsidP="008B19D0">
            <w:pPr>
              <w:snapToGrid w:val="0"/>
              <w:spacing w:after="0" w:line="240" w:lineRule="auto"/>
              <w:rPr>
                <w:rFonts w:ascii="Arial" w:hAnsi="Arial" w:cs="Arial"/>
                <w:bCs/>
                <w:sz w:val="18"/>
                <w:szCs w:val="18"/>
                <w:lang w:val="en-GB"/>
              </w:rPr>
            </w:pPr>
          </w:p>
          <w:p w14:paraId="43DDB938" w14:textId="77777777" w:rsidR="002146E5" w:rsidRPr="00E014D4" w:rsidRDefault="002146E5" w:rsidP="008B19D0">
            <w:pPr>
              <w:snapToGrid w:val="0"/>
              <w:spacing w:after="0" w:line="240" w:lineRule="auto"/>
              <w:rPr>
                <w:rFonts w:ascii="Arial" w:hAnsi="Arial" w:cs="Arial"/>
                <w:bCs/>
                <w:sz w:val="18"/>
                <w:szCs w:val="18"/>
                <w:lang w:val="en-GB"/>
              </w:rPr>
            </w:pPr>
          </w:p>
          <w:p w14:paraId="2C177296" w14:textId="77777777" w:rsidR="00D657C8" w:rsidRPr="00E014D4" w:rsidRDefault="00D657C8" w:rsidP="008B19D0">
            <w:pPr>
              <w:snapToGrid w:val="0"/>
              <w:spacing w:after="0" w:line="240" w:lineRule="auto"/>
              <w:rPr>
                <w:rFonts w:ascii="Arial" w:hAnsi="Arial" w:cs="Arial"/>
                <w:bCs/>
                <w:sz w:val="18"/>
                <w:szCs w:val="18"/>
                <w:lang w:val="en-GB"/>
              </w:rPr>
            </w:pPr>
          </w:p>
          <w:p w14:paraId="6DB0F320"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2D2560A7" w14:textId="77777777" w:rsidR="00D657C8" w:rsidRPr="00E014D4" w:rsidRDefault="00D657C8" w:rsidP="008B19D0">
            <w:pPr>
              <w:snapToGrid w:val="0"/>
              <w:spacing w:after="0" w:line="240" w:lineRule="auto"/>
              <w:rPr>
                <w:rFonts w:ascii="Arial" w:hAnsi="Arial" w:cs="Arial"/>
                <w:bCs/>
                <w:sz w:val="18"/>
                <w:szCs w:val="18"/>
                <w:lang w:val="en-GB"/>
              </w:rPr>
            </w:pPr>
          </w:p>
          <w:p w14:paraId="0DF9B1E6" w14:textId="77777777" w:rsidR="00D657C8" w:rsidRPr="00E014D4" w:rsidRDefault="00D657C8" w:rsidP="008B19D0">
            <w:pPr>
              <w:snapToGrid w:val="0"/>
              <w:spacing w:after="0" w:line="240" w:lineRule="auto"/>
              <w:rPr>
                <w:rFonts w:ascii="Arial" w:hAnsi="Arial" w:cs="Arial"/>
                <w:bCs/>
                <w:sz w:val="18"/>
                <w:szCs w:val="18"/>
                <w:lang w:val="en-GB"/>
              </w:rPr>
            </w:pPr>
          </w:p>
          <w:p w14:paraId="3F2A861E" w14:textId="77777777" w:rsidR="00D657C8" w:rsidRPr="00E014D4" w:rsidRDefault="00D657C8" w:rsidP="008B19D0">
            <w:pPr>
              <w:snapToGrid w:val="0"/>
              <w:spacing w:after="0" w:line="240" w:lineRule="auto"/>
              <w:rPr>
                <w:rFonts w:ascii="Arial" w:hAnsi="Arial" w:cs="Arial"/>
                <w:bCs/>
                <w:sz w:val="18"/>
                <w:szCs w:val="18"/>
                <w:lang w:val="en-GB"/>
              </w:rPr>
            </w:pPr>
          </w:p>
          <w:p w14:paraId="5D680443" w14:textId="77777777" w:rsidR="00D657C8" w:rsidRPr="00E014D4" w:rsidRDefault="00D657C8" w:rsidP="008B19D0">
            <w:pPr>
              <w:snapToGrid w:val="0"/>
              <w:spacing w:after="0" w:line="240" w:lineRule="auto"/>
              <w:rPr>
                <w:rFonts w:ascii="Arial" w:hAnsi="Arial" w:cs="Arial"/>
                <w:bCs/>
                <w:sz w:val="18"/>
                <w:szCs w:val="18"/>
                <w:lang w:val="en-GB"/>
              </w:rPr>
            </w:pPr>
          </w:p>
          <w:p w14:paraId="386C0F28" w14:textId="77777777" w:rsidR="009B7E49" w:rsidRPr="00E014D4" w:rsidRDefault="009B7E49" w:rsidP="009B7E49">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A6AB9E0" w14:textId="77777777" w:rsidR="00D657C8" w:rsidRPr="00E014D4" w:rsidRDefault="00D657C8" w:rsidP="008B19D0">
            <w:pPr>
              <w:snapToGrid w:val="0"/>
              <w:spacing w:after="0" w:line="240" w:lineRule="auto"/>
              <w:rPr>
                <w:rFonts w:ascii="Arial" w:hAnsi="Arial" w:cs="Arial"/>
                <w:bCs/>
                <w:sz w:val="18"/>
                <w:szCs w:val="18"/>
                <w:lang w:val="en-GB"/>
              </w:rPr>
            </w:pPr>
          </w:p>
          <w:p w14:paraId="6B69AE99" w14:textId="77777777" w:rsidR="00D657C8" w:rsidRPr="00E014D4" w:rsidRDefault="00D657C8" w:rsidP="008B19D0">
            <w:pPr>
              <w:snapToGrid w:val="0"/>
              <w:spacing w:after="0" w:line="240" w:lineRule="auto"/>
              <w:rPr>
                <w:rFonts w:ascii="Arial" w:hAnsi="Arial" w:cs="Arial"/>
                <w:bCs/>
                <w:sz w:val="18"/>
                <w:szCs w:val="18"/>
                <w:lang w:val="en-GB"/>
              </w:rPr>
            </w:pPr>
          </w:p>
          <w:p w14:paraId="505C16E5" w14:textId="77777777" w:rsidR="00D657C8" w:rsidRPr="00E014D4" w:rsidRDefault="00D657C8" w:rsidP="008B19D0">
            <w:pPr>
              <w:snapToGrid w:val="0"/>
              <w:spacing w:after="0" w:line="240" w:lineRule="auto"/>
              <w:rPr>
                <w:rFonts w:ascii="Arial" w:hAnsi="Arial" w:cs="Arial"/>
                <w:bCs/>
                <w:sz w:val="18"/>
                <w:szCs w:val="18"/>
                <w:lang w:val="en-GB"/>
              </w:rPr>
            </w:pPr>
          </w:p>
          <w:p w14:paraId="77E73E02" w14:textId="77777777" w:rsidR="002146E5" w:rsidRPr="00E014D4" w:rsidRDefault="002146E5" w:rsidP="008B19D0">
            <w:pPr>
              <w:snapToGrid w:val="0"/>
              <w:spacing w:after="0" w:line="240" w:lineRule="auto"/>
              <w:rPr>
                <w:rFonts w:ascii="Arial" w:hAnsi="Arial" w:cs="Arial"/>
                <w:bCs/>
                <w:sz w:val="18"/>
                <w:szCs w:val="18"/>
                <w:lang w:val="en-GB"/>
              </w:rPr>
            </w:pPr>
          </w:p>
          <w:p w14:paraId="7D42C55D" w14:textId="77777777" w:rsidR="002146E5" w:rsidRPr="00E014D4" w:rsidRDefault="002146E5" w:rsidP="008B19D0">
            <w:pPr>
              <w:snapToGrid w:val="0"/>
              <w:spacing w:after="0" w:line="240" w:lineRule="auto"/>
              <w:rPr>
                <w:rFonts w:ascii="Arial" w:hAnsi="Arial" w:cs="Arial"/>
                <w:bCs/>
                <w:sz w:val="18"/>
                <w:szCs w:val="18"/>
                <w:lang w:val="en-GB"/>
              </w:rPr>
            </w:pPr>
          </w:p>
          <w:p w14:paraId="059A7DB2" w14:textId="77777777" w:rsidR="00D657C8" w:rsidRPr="00E014D4" w:rsidRDefault="00D657C8" w:rsidP="008B19D0">
            <w:pPr>
              <w:snapToGrid w:val="0"/>
              <w:spacing w:after="0" w:line="240" w:lineRule="auto"/>
              <w:rPr>
                <w:rFonts w:ascii="Arial" w:hAnsi="Arial" w:cs="Arial"/>
                <w:bCs/>
                <w:sz w:val="18"/>
                <w:szCs w:val="18"/>
                <w:lang w:val="en-GB"/>
              </w:rPr>
            </w:pPr>
          </w:p>
          <w:p w14:paraId="12D4C15A" w14:textId="77777777" w:rsidR="00D657C8" w:rsidRPr="00E014D4" w:rsidRDefault="00D657C8" w:rsidP="008B19D0">
            <w:pPr>
              <w:snapToGrid w:val="0"/>
              <w:spacing w:after="0" w:line="240" w:lineRule="auto"/>
              <w:rPr>
                <w:rFonts w:ascii="Arial" w:hAnsi="Arial" w:cs="Arial"/>
                <w:bCs/>
                <w:sz w:val="18"/>
                <w:szCs w:val="18"/>
                <w:lang w:val="en-GB"/>
              </w:rPr>
            </w:pPr>
          </w:p>
          <w:p w14:paraId="070A4934" w14:textId="4903FF18"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30A70983" w14:textId="77777777" w:rsidR="00D657C8" w:rsidRPr="00E014D4" w:rsidRDefault="00D657C8" w:rsidP="008B19D0">
            <w:pPr>
              <w:snapToGrid w:val="0"/>
              <w:spacing w:after="0" w:line="240" w:lineRule="auto"/>
              <w:rPr>
                <w:rFonts w:ascii="Arial" w:hAnsi="Arial" w:cs="Arial"/>
                <w:bCs/>
                <w:sz w:val="18"/>
                <w:szCs w:val="18"/>
                <w:lang w:val="en-GB"/>
              </w:rPr>
            </w:pPr>
          </w:p>
          <w:p w14:paraId="1324B438" w14:textId="77777777" w:rsidR="00D657C8" w:rsidRPr="00E014D4" w:rsidRDefault="00D657C8" w:rsidP="008B19D0">
            <w:pPr>
              <w:tabs>
                <w:tab w:val="left" w:pos="1095"/>
              </w:tabs>
              <w:snapToGrid w:val="0"/>
              <w:spacing w:after="0" w:line="240" w:lineRule="auto"/>
              <w:rPr>
                <w:rFonts w:ascii="Arial" w:hAnsi="Arial" w:cs="Arial"/>
                <w:bCs/>
                <w:sz w:val="18"/>
                <w:szCs w:val="18"/>
                <w:lang w:val="en-GB"/>
              </w:rPr>
            </w:pPr>
          </w:p>
        </w:tc>
        <w:tc>
          <w:tcPr>
            <w:tcW w:w="1275" w:type="dxa"/>
          </w:tcPr>
          <w:p w14:paraId="022282B8" w14:textId="77777777" w:rsidR="00D657C8" w:rsidRPr="00E014D4" w:rsidRDefault="00D657C8" w:rsidP="008B19D0">
            <w:pPr>
              <w:snapToGrid w:val="0"/>
              <w:spacing w:after="0" w:line="240" w:lineRule="auto"/>
              <w:rPr>
                <w:rFonts w:ascii="Arial" w:hAnsi="Arial" w:cs="Arial"/>
                <w:bCs/>
                <w:sz w:val="18"/>
                <w:szCs w:val="18"/>
                <w:lang w:val="en-GB"/>
              </w:rPr>
            </w:pPr>
          </w:p>
          <w:p w14:paraId="00FD6D11" w14:textId="7959EB0C"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154DDCB4" w14:textId="77777777" w:rsidR="00D657C8" w:rsidRPr="00E014D4" w:rsidRDefault="00D657C8" w:rsidP="008B19D0">
            <w:pPr>
              <w:snapToGrid w:val="0"/>
              <w:spacing w:after="0" w:line="240" w:lineRule="auto"/>
              <w:rPr>
                <w:rFonts w:ascii="Arial" w:hAnsi="Arial" w:cs="Arial"/>
                <w:bCs/>
                <w:sz w:val="18"/>
                <w:szCs w:val="18"/>
                <w:lang w:val="en-GB"/>
              </w:rPr>
            </w:pPr>
          </w:p>
          <w:p w14:paraId="6718A05A" w14:textId="77777777" w:rsidR="00D657C8" w:rsidRPr="00E014D4" w:rsidRDefault="00D657C8" w:rsidP="008B19D0">
            <w:pPr>
              <w:snapToGrid w:val="0"/>
              <w:spacing w:after="0" w:line="240" w:lineRule="auto"/>
              <w:rPr>
                <w:rFonts w:ascii="Arial" w:hAnsi="Arial" w:cs="Arial"/>
                <w:bCs/>
                <w:sz w:val="18"/>
                <w:szCs w:val="18"/>
                <w:lang w:val="en-GB"/>
              </w:rPr>
            </w:pPr>
          </w:p>
          <w:p w14:paraId="36CC87E6" w14:textId="77777777" w:rsidR="00D657C8" w:rsidRPr="00E014D4" w:rsidRDefault="00D657C8" w:rsidP="008B19D0">
            <w:pPr>
              <w:snapToGrid w:val="0"/>
              <w:spacing w:after="0" w:line="240" w:lineRule="auto"/>
              <w:rPr>
                <w:rFonts w:ascii="Arial" w:hAnsi="Arial" w:cs="Arial"/>
                <w:bCs/>
                <w:sz w:val="18"/>
                <w:szCs w:val="18"/>
                <w:lang w:val="en-GB"/>
              </w:rPr>
            </w:pPr>
          </w:p>
          <w:p w14:paraId="5F86617D" w14:textId="77777777" w:rsidR="00D657C8" w:rsidRPr="00E014D4" w:rsidRDefault="00D657C8" w:rsidP="008B19D0">
            <w:pPr>
              <w:snapToGrid w:val="0"/>
              <w:spacing w:after="0" w:line="240" w:lineRule="auto"/>
              <w:rPr>
                <w:rFonts w:ascii="Arial" w:hAnsi="Arial" w:cs="Arial"/>
                <w:bCs/>
                <w:sz w:val="18"/>
                <w:szCs w:val="18"/>
                <w:lang w:val="en-GB"/>
              </w:rPr>
            </w:pPr>
          </w:p>
          <w:p w14:paraId="4156D792" w14:textId="77777777" w:rsidR="00D657C8" w:rsidRPr="00E014D4" w:rsidRDefault="00D657C8" w:rsidP="008B19D0">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3B98C9BE" w14:textId="77777777" w:rsidR="00D657C8" w:rsidRPr="00E014D4" w:rsidRDefault="00D657C8" w:rsidP="008B19D0">
            <w:pPr>
              <w:snapToGrid w:val="0"/>
              <w:spacing w:after="0" w:line="240" w:lineRule="auto"/>
              <w:rPr>
                <w:rFonts w:ascii="Arial" w:hAnsi="Arial" w:cs="Arial"/>
                <w:bCs/>
                <w:sz w:val="18"/>
                <w:szCs w:val="18"/>
                <w:lang w:val="en-GB"/>
              </w:rPr>
            </w:pPr>
          </w:p>
          <w:p w14:paraId="6F803F5C" w14:textId="77777777" w:rsidR="00D657C8" w:rsidRPr="00E014D4" w:rsidRDefault="00D657C8" w:rsidP="008B19D0">
            <w:pPr>
              <w:snapToGrid w:val="0"/>
              <w:spacing w:after="0" w:line="240" w:lineRule="auto"/>
              <w:rPr>
                <w:rFonts w:ascii="Arial" w:hAnsi="Arial" w:cs="Arial"/>
                <w:bCs/>
                <w:sz w:val="18"/>
                <w:szCs w:val="18"/>
                <w:lang w:val="en-GB"/>
              </w:rPr>
            </w:pPr>
          </w:p>
          <w:p w14:paraId="260B9540" w14:textId="77777777" w:rsidR="00D657C8" w:rsidRPr="00E014D4" w:rsidRDefault="00D657C8" w:rsidP="008B19D0">
            <w:pPr>
              <w:snapToGrid w:val="0"/>
              <w:spacing w:after="0" w:line="240" w:lineRule="auto"/>
              <w:rPr>
                <w:rFonts w:ascii="Arial" w:hAnsi="Arial" w:cs="Arial"/>
                <w:bCs/>
                <w:sz w:val="18"/>
                <w:szCs w:val="18"/>
                <w:lang w:val="en-GB"/>
              </w:rPr>
            </w:pPr>
          </w:p>
          <w:p w14:paraId="25697039" w14:textId="77777777" w:rsidR="00D657C8" w:rsidRPr="00E014D4" w:rsidRDefault="00D657C8" w:rsidP="008B19D0">
            <w:pPr>
              <w:snapToGrid w:val="0"/>
              <w:spacing w:after="0" w:line="240" w:lineRule="auto"/>
              <w:rPr>
                <w:rFonts w:ascii="Arial" w:hAnsi="Arial" w:cs="Arial"/>
                <w:bCs/>
                <w:sz w:val="18"/>
                <w:szCs w:val="18"/>
                <w:lang w:val="en-GB"/>
              </w:rPr>
            </w:pPr>
          </w:p>
          <w:p w14:paraId="5903087B" w14:textId="77777777" w:rsidR="00D657C8" w:rsidRPr="00E014D4" w:rsidRDefault="00D657C8" w:rsidP="008B19D0">
            <w:pPr>
              <w:snapToGrid w:val="0"/>
              <w:spacing w:after="0" w:line="240" w:lineRule="auto"/>
              <w:rPr>
                <w:rFonts w:ascii="Arial" w:hAnsi="Arial" w:cs="Arial"/>
                <w:bCs/>
                <w:sz w:val="18"/>
                <w:szCs w:val="18"/>
                <w:lang w:val="en-GB"/>
              </w:rPr>
            </w:pPr>
          </w:p>
          <w:p w14:paraId="6469455A" w14:textId="77777777" w:rsidR="00D657C8" w:rsidRPr="00E014D4" w:rsidRDefault="00D657C8" w:rsidP="008B19D0">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35967266" w14:textId="77777777" w:rsidR="00D657C8" w:rsidRPr="00E014D4" w:rsidRDefault="00D657C8" w:rsidP="008B19D0">
            <w:pPr>
              <w:snapToGrid w:val="0"/>
              <w:spacing w:after="0" w:line="240" w:lineRule="auto"/>
              <w:rPr>
                <w:rFonts w:ascii="Arial" w:hAnsi="Arial" w:cs="Arial"/>
                <w:bCs/>
                <w:sz w:val="18"/>
                <w:szCs w:val="18"/>
                <w:lang w:val="en-GB"/>
              </w:rPr>
            </w:pPr>
          </w:p>
          <w:p w14:paraId="67AF91B0" w14:textId="77777777" w:rsidR="00D657C8" w:rsidRPr="00E014D4" w:rsidRDefault="00D657C8" w:rsidP="008B19D0">
            <w:pPr>
              <w:snapToGrid w:val="0"/>
              <w:spacing w:after="0" w:line="240" w:lineRule="auto"/>
              <w:rPr>
                <w:rFonts w:ascii="Arial" w:hAnsi="Arial" w:cs="Arial"/>
                <w:bCs/>
                <w:sz w:val="18"/>
                <w:szCs w:val="18"/>
                <w:lang w:val="en-GB"/>
              </w:rPr>
            </w:pPr>
          </w:p>
          <w:p w14:paraId="5574F696" w14:textId="77777777" w:rsidR="00D657C8" w:rsidRPr="00E014D4" w:rsidRDefault="00D657C8" w:rsidP="008B19D0">
            <w:pPr>
              <w:snapToGrid w:val="0"/>
              <w:spacing w:after="0" w:line="240" w:lineRule="auto"/>
              <w:rPr>
                <w:rFonts w:ascii="Arial" w:hAnsi="Arial" w:cs="Arial"/>
                <w:bCs/>
                <w:sz w:val="18"/>
                <w:szCs w:val="18"/>
                <w:lang w:val="en-GB"/>
              </w:rPr>
            </w:pPr>
          </w:p>
          <w:p w14:paraId="0324B6AE" w14:textId="77777777" w:rsidR="008B19D0" w:rsidRPr="00E014D4" w:rsidRDefault="008B19D0" w:rsidP="008B19D0">
            <w:pPr>
              <w:snapToGrid w:val="0"/>
              <w:spacing w:after="0" w:line="240" w:lineRule="auto"/>
              <w:rPr>
                <w:rFonts w:ascii="Arial" w:hAnsi="Arial" w:cs="Arial"/>
                <w:bCs/>
                <w:sz w:val="18"/>
                <w:szCs w:val="18"/>
                <w:lang w:val="en-GB"/>
              </w:rPr>
            </w:pPr>
          </w:p>
          <w:p w14:paraId="3280F10D" w14:textId="77777777" w:rsidR="00D657C8" w:rsidRPr="00E014D4" w:rsidRDefault="00D657C8" w:rsidP="008B19D0">
            <w:pPr>
              <w:snapToGrid w:val="0"/>
              <w:spacing w:after="0" w:line="240" w:lineRule="auto"/>
              <w:rPr>
                <w:rFonts w:ascii="Arial" w:hAnsi="Arial" w:cs="Arial"/>
                <w:bCs/>
                <w:sz w:val="18"/>
                <w:szCs w:val="18"/>
                <w:lang w:val="en-GB"/>
              </w:rPr>
            </w:pPr>
          </w:p>
          <w:p w14:paraId="17AC5047" w14:textId="77777777" w:rsidR="00D657C8" w:rsidRPr="00E014D4" w:rsidRDefault="00D657C8" w:rsidP="008B19D0">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48906206" w14:textId="77777777" w:rsidR="00D657C8" w:rsidRPr="00E014D4" w:rsidRDefault="00D657C8" w:rsidP="008B19D0">
            <w:pPr>
              <w:snapToGrid w:val="0"/>
              <w:spacing w:after="0" w:line="240" w:lineRule="auto"/>
              <w:rPr>
                <w:rFonts w:ascii="Arial" w:hAnsi="Arial" w:cs="Arial"/>
                <w:bCs/>
                <w:sz w:val="18"/>
                <w:szCs w:val="18"/>
                <w:lang w:val="en-GB"/>
              </w:rPr>
            </w:pPr>
          </w:p>
          <w:p w14:paraId="660D5CCA" w14:textId="77777777" w:rsidR="00D657C8" w:rsidRPr="00E014D4" w:rsidRDefault="00D657C8" w:rsidP="008B19D0">
            <w:pPr>
              <w:snapToGrid w:val="0"/>
              <w:spacing w:after="0" w:line="240" w:lineRule="auto"/>
              <w:rPr>
                <w:rFonts w:ascii="Arial" w:hAnsi="Arial" w:cs="Arial"/>
                <w:bCs/>
                <w:sz w:val="18"/>
                <w:szCs w:val="18"/>
                <w:lang w:val="en-GB"/>
              </w:rPr>
            </w:pPr>
          </w:p>
          <w:p w14:paraId="29AD9EB4" w14:textId="77777777" w:rsidR="00D657C8" w:rsidRPr="00E014D4" w:rsidRDefault="00D657C8" w:rsidP="008B19D0">
            <w:pPr>
              <w:snapToGrid w:val="0"/>
              <w:spacing w:after="0" w:line="240" w:lineRule="auto"/>
              <w:rPr>
                <w:rFonts w:ascii="Arial" w:hAnsi="Arial" w:cs="Arial"/>
                <w:bCs/>
                <w:sz w:val="18"/>
                <w:szCs w:val="18"/>
                <w:lang w:val="en-GB"/>
              </w:rPr>
            </w:pPr>
          </w:p>
          <w:p w14:paraId="04AE39C2" w14:textId="77777777" w:rsidR="00D657C8" w:rsidRPr="00E014D4" w:rsidRDefault="00D657C8" w:rsidP="008B19D0">
            <w:pPr>
              <w:snapToGrid w:val="0"/>
              <w:spacing w:after="0" w:line="240" w:lineRule="auto"/>
              <w:rPr>
                <w:rFonts w:ascii="Arial" w:hAnsi="Arial" w:cs="Arial"/>
                <w:bCs/>
                <w:sz w:val="18"/>
                <w:szCs w:val="18"/>
                <w:lang w:val="en-GB"/>
              </w:rPr>
            </w:pPr>
          </w:p>
          <w:p w14:paraId="2AEA7D34" w14:textId="77777777" w:rsidR="00D657C8" w:rsidRPr="00E014D4" w:rsidRDefault="00D657C8" w:rsidP="008B19D0">
            <w:pPr>
              <w:snapToGrid w:val="0"/>
              <w:spacing w:after="0" w:line="240" w:lineRule="auto"/>
              <w:rPr>
                <w:rFonts w:ascii="Arial" w:hAnsi="Arial" w:cs="Arial"/>
                <w:bCs/>
                <w:sz w:val="18"/>
                <w:szCs w:val="18"/>
                <w:lang w:val="en-GB"/>
              </w:rPr>
            </w:pPr>
          </w:p>
          <w:p w14:paraId="00D1F070" w14:textId="3AAD0370"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1101A32D" w14:textId="77777777" w:rsidR="00D657C8" w:rsidRPr="00E014D4" w:rsidRDefault="00D657C8" w:rsidP="008B19D0">
            <w:pPr>
              <w:snapToGrid w:val="0"/>
              <w:spacing w:after="0" w:line="240" w:lineRule="auto"/>
              <w:rPr>
                <w:rFonts w:ascii="Arial" w:hAnsi="Arial" w:cs="Arial"/>
                <w:bCs/>
                <w:sz w:val="18"/>
                <w:szCs w:val="18"/>
                <w:lang w:val="en-GB"/>
              </w:rPr>
            </w:pPr>
          </w:p>
          <w:p w14:paraId="06DDA874" w14:textId="77777777" w:rsidR="00D657C8" w:rsidRPr="00E014D4" w:rsidRDefault="00D657C8" w:rsidP="008B19D0">
            <w:pPr>
              <w:snapToGrid w:val="0"/>
              <w:spacing w:after="0" w:line="240" w:lineRule="auto"/>
              <w:rPr>
                <w:rFonts w:ascii="Arial" w:hAnsi="Arial" w:cs="Arial"/>
                <w:bCs/>
                <w:sz w:val="18"/>
                <w:szCs w:val="18"/>
                <w:lang w:val="en-GB"/>
              </w:rPr>
            </w:pPr>
          </w:p>
          <w:p w14:paraId="0094247A" w14:textId="77777777" w:rsidR="00D657C8" w:rsidRPr="00E014D4" w:rsidRDefault="00D657C8" w:rsidP="008B19D0">
            <w:pPr>
              <w:snapToGrid w:val="0"/>
              <w:spacing w:after="0" w:line="240" w:lineRule="auto"/>
              <w:rPr>
                <w:rFonts w:ascii="Arial" w:hAnsi="Arial" w:cs="Arial"/>
                <w:bCs/>
                <w:sz w:val="18"/>
                <w:szCs w:val="18"/>
                <w:lang w:val="en-GB"/>
              </w:rPr>
            </w:pPr>
          </w:p>
          <w:p w14:paraId="4E480C3D" w14:textId="77777777" w:rsidR="00D657C8" w:rsidRPr="00E014D4" w:rsidRDefault="00D657C8" w:rsidP="008B19D0">
            <w:pPr>
              <w:snapToGrid w:val="0"/>
              <w:spacing w:after="0" w:line="240" w:lineRule="auto"/>
              <w:rPr>
                <w:rFonts w:ascii="Arial" w:hAnsi="Arial" w:cs="Arial"/>
                <w:bCs/>
                <w:sz w:val="18"/>
                <w:szCs w:val="18"/>
                <w:lang w:val="en-GB"/>
              </w:rPr>
            </w:pPr>
          </w:p>
          <w:p w14:paraId="3D0A4CED" w14:textId="63250284"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4F35F5BD" w14:textId="77777777" w:rsidR="00D657C8" w:rsidRPr="00E014D4" w:rsidRDefault="00D657C8" w:rsidP="008B19D0">
            <w:pPr>
              <w:snapToGrid w:val="0"/>
              <w:spacing w:after="0" w:line="240" w:lineRule="auto"/>
              <w:rPr>
                <w:rFonts w:ascii="Arial" w:hAnsi="Arial" w:cs="Arial"/>
                <w:bCs/>
                <w:sz w:val="18"/>
                <w:szCs w:val="18"/>
                <w:lang w:val="en-GB"/>
              </w:rPr>
            </w:pPr>
          </w:p>
          <w:p w14:paraId="6421451A" w14:textId="77777777" w:rsidR="00D657C8" w:rsidRPr="00E014D4" w:rsidRDefault="00D657C8" w:rsidP="008B19D0">
            <w:pPr>
              <w:snapToGrid w:val="0"/>
              <w:spacing w:after="0" w:line="240" w:lineRule="auto"/>
              <w:rPr>
                <w:rFonts w:ascii="Arial" w:hAnsi="Arial" w:cs="Arial"/>
                <w:bCs/>
                <w:sz w:val="18"/>
                <w:szCs w:val="18"/>
                <w:lang w:val="en-GB"/>
              </w:rPr>
            </w:pPr>
          </w:p>
          <w:p w14:paraId="6B64D06F" w14:textId="77777777" w:rsidR="00D657C8" w:rsidRPr="00E014D4" w:rsidRDefault="00D657C8" w:rsidP="008B19D0">
            <w:pPr>
              <w:snapToGrid w:val="0"/>
              <w:spacing w:after="0" w:line="240" w:lineRule="auto"/>
              <w:rPr>
                <w:rFonts w:ascii="Arial" w:hAnsi="Arial" w:cs="Arial"/>
                <w:bCs/>
                <w:sz w:val="18"/>
                <w:szCs w:val="18"/>
                <w:lang w:val="en-GB"/>
              </w:rPr>
            </w:pPr>
          </w:p>
          <w:p w14:paraId="159D11F0" w14:textId="77777777" w:rsidR="00D657C8" w:rsidRPr="00E014D4" w:rsidRDefault="00D657C8" w:rsidP="008B19D0">
            <w:pPr>
              <w:snapToGrid w:val="0"/>
              <w:spacing w:after="0" w:line="240" w:lineRule="auto"/>
              <w:rPr>
                <w:rFonts w:ascii="Arial" w:hAnsi="Arial" w:cs="Arial"/>
                <w:bCs/>
                <w:sz w:val="18"/>
                <w:szCs w:val="18"/>
                <w:lang w:val="en-GB"/>
              </w:rPr>
            </w:pPr>
          </w:p>
          <w:p w14:paraId="45C5CEF9" w14:textId="43EE3D9D"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50A1F56E" w14:textId="77777777" w:rsidR="00D657C8" w:rsidRPr="00E014D4" w:rsidRDefault="00D657C8" w:rsidP="008B19D0">
            <w:pPr>
              <w:snapToGrid w:val="0"/>
              <w:spacing w:after="0" w:line="240" w:lineRule="auto"/>
              <w:rPr>
                <w:rFonts w:ascii="Arial" w:hAnsi="Arial" w:cs="Arial"/>
                <w:bCs/>
                <w:sz w:val="18"/>
                <w:szCs w:val="18"/>
                <w:lang w:val="en-GB"/>
              </w:rPr>
            </w:pPr>
          </w:p>
          <w:p w14:paraId="70516808" w14:textId="77777777" w:rsidR="002146E5" w:rsidRPr="00E014D4" w:rsidRDefault="002146E5" w:rsidP="008B19D0">
            <w:pPr>
              <w:snapToGrid w:val="0"/>
              <w:spacing w:after="0" w:line="240" w:lineRule="auto"/>
              <w:rPr>
                <w:rFonts w:ascii="Arial" w:hAnsi="Arial" w:cs="Arial"/>
                <w:bCs/>
                <w:sz w:val="18"/>
                <w:szCs w:val="18"/>
                <w:lang w:val="en-GB"/>
              </w:rPr>
            </w:pPr>
          </w:p>
          <w:p w14:paraId="7E10EA65" w14:textId="77777777" w:rsidR="00D657C8" w:rsidRPr="00E014D4" w:rsidRDefault="00D657C8" w:rsidP="008B19D0">
            <w:pPr>
              <w:snapToGrid w:val="0"/>
              <w:spacing w:after="0" w:line="240" w:lineRule="auto"/>
              <w:rPr>
                <w:rFonts w:ascii="Arial" w:hAnsi="Arial" w:cs="Arial"/>
                <w:bCs/>
                <w:sz w:val="18"/>
                <w:szCs w:val="18"/>
                <w:lang w:val="en-GB"/>
              </w:rPr>
            </w:pPr>
          </w:p>
          <w:p w14:paraId="69FD2FAE" w14:textId="16DC4FAE"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311B2451" w14:textId="77777777" w:rsidR="00D657C8" w:rsidRPr="00E014D4" w:rsidRDefault="00D657C8" w:rsidP="008B19D0">
            <w:pPr>
              <w:snapToGrid w:val="0"/>
              <w:spacing w:after="0" w:line="240" w:lineRule="auto"/>
              <w:rPr>
                <w:rFonts w:ascii="Arial" w:hAnsi="Arial" w:cs="Arial"/>
                <w:bCs/>
                <w:sz w:val="18"/>
                <w:szCs w:val="18"/>
                <w:lang w:val="en-GB"/>
              </w:rPr>
            </w:pPr>
          </w:p>
          <w:p w14:paraId="794D05CC" w14:textId="77777777" w:rsidR="00D657C8" w:rsidRPr="00E014D4" w:rsidRDefault="00D657C8" w:rsidP="008B19D0">
            <w:pPr>
              <w:snapToGrid w:val="0"/>
              <w:spacing w:after="0" w:line="240" w:lineRule="auto"/>
              <w:rPr>
                <w:rFonts w:ascii="Arial" w:hAnsi="Arial" w:cs="Arial"/>
                <w:bCs/>
                <w:sz w:val="18"/>
                <w:szCs w:val="18"/>
                <w:lang w:val="en-GB"/>
              </w:rPr>
            </w:pPr>
          </w:p>
          <w:p w14:paraId="1AE4632A" w14:textId="77777777" w:rsidR="00D657C8" w:rsidRPr="00E014D4" w:rsidRDefault="00D657C8" w:rsidP="008B19D0">
            <w:pPr>
              <w:snapToGrid w:val="0"/>
              <w:spacing w:after="0" w:line="240" w:lineRule="auto"/>
              <w:rPr>
                <w:rFonts w:ascii="Arial" w:hAnsi="Arial" w:cs="Arial"/>
                <w:bCs/>
                <w:sz w:val="18"/>
                <w:szCs w:val="18"/>
                <w:lang w:val="en-GB"/>
              </w:rPr>
            </w:pPr>
          </w:p>
          <w:p w14:paraId="46BD0611" w14:textId="77777777" w:rsidR="00D657C8" w:rsidRPr="00E014D4" w:rsidRDefault="00D657C8" w:rsidP="008B19D0">
            <w:pPr>
              <w:snapToGrid w:val="0"/>
              <w:spacing w:after="0" w:line="240" w:lineRule="auto"/>
              <w:rPr>
                <w:rFonts w:ascii="Arial" w:hAnsi="Arial" w:cs="Arial"/>
                <w:bCs/>
                <w:sz w:val="18"/>
                <w:szCs w:val="18"/>
                <w:lang w:val="en-GB"/>
              </w:rPr>
            </w:pPr>
          </w:p>
          <w:p w14:paraId="5C9EA2C6" w14:textId="1E22FCB1"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4CD775A6" w14:textId="4C58B57B" w:rsidR="00D657C8" w:rsidRPr="00E014D4" w:rsidRDefault="00D657C8"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w:t>
            </w:r>
            <w:r w:rsidR="009B7E49" w:rsidRPr="00E014D4">
              <w:rPr>
                <w:rFonts w:ascii="Arial" w:hAnsi="Arial" w:cs="Arial"/>
                <w:bCs/>
                <w:sz w:val="18"/>
                <w:szCs w:val="18"/>
                <w:lang w:val="en-GB"/>
              </w:rPr>
              <w:t>See</w:t>
            </w:r>
            <w:r w:rsidRPr="00E014D4">
              <w:rPr>
                <w:rFonts w:ascii="Arial" w:hAnsi="Arial" w:cs="Arial"/>
                <w:bCs/>
                <w:sz w:val="18"/>
                <w:szCs w:val="18"/>
                <w:lang w:val="en-GB"/>
              </w:rPr>
              <w:t xml:space="preserve"> 2.1.3.)</w:t>
            </w:r>
          </w:p>
          <w:p w14:paraId="00C9347B" w14:textId="77777777" w:rsidR="00D657C8" w:rsidRPr="00E014D4" w:rsidRDefault="00D657C8" w:rsidP="008B19D0">
            <w:pPr>
              <w:snapToGrid w:val="0"/>
              <w:spacing w:after="0" w:line="240" w:lineRule="auto"/>
              <w:rPr>
                <w:rFonts w:ascii="Arial" w:hAnsi="Arial" w:cs="Arial"/>
                <w:bCs/>
                <w:sz w:val="18"/>
                <w:szCs w:val="18"/>
                <w:lang w:val="en-GB"/>
              </w:rPr>
            </w:pPr>
          </w:p>
          <w:p w14:paraId="41EEF7A0" w14:textId="77777777" w:rsidR="00D657C8" w:rsidRPr="00E014D4" w:rsidRDefault="00D657C8" w:rsidP="008B19D0">
            <w:pPr>
              <w:snapToGrid w:val="0"/>
              <w:spacing w:after="0" w:line="240" w:lineRule="auto"/>
              <w:rPr>
                <w:rFonts w:ascii="Arial" w:hAnsi="Arial" w:cs="Arial"/>
                <w:bCs/>
                <w:sz w:val="18"/>
                <w:szCs w:val="18"/>
                <w:lang w:val="en-GB"/>
              </w:rPr>
            </w:pPr>
          </w:p>
          <w:p w14:paraId="079E7DA9" w14:textId="77777777" w:rsidR="00D657C8" w:rsidRPr="00E014D4" w:rsidRDefault="00D657C8" w:rsidP="008B19D0">
            <w:pPr>
              <w:snapToGrid w:val="0"/>
              <w:spacing w:after="0" w:line="240" w:lineRule="auto"/>
              <w:rPr>
                <w:rFonts w:ascii="Arial" w:hAnsi="Arial" w:cs="Arial"/>
                <w:bCs/>
                <w:sz w:val="18"/>
                <w:szCs w:val="18"/>
                <w:lang w:val="en-GB"/>
              </w:rPr>
            </w:pPr>
          </w:p>
          <w:p w14:paraId="664774BD" w14:textId="77777777" w:rsidR="002146E5" w:rsidRPr="00E014D4" w:rsidRDefault="002146E5" w:rsidP="008B19D0">
            <w:pPr>
              <w:snapToGrid w:val="0"/>
              <w:spacing w:after="0" w:line="240" w:lineRule="auto"/>
              <w:rPr>
                <w:rFonts w:ascii="Arial" w:hAnsi="Arial" w:cs="Arial"/>
                <w:bCs/>
                <w:sz w:val="18"/>
                <w:szCs w:val="18"/>
                <w:lang w:val="en-GB"/>
              </w:rPr>
            </w:pPr>
          </w:p>
          <w:p w14:paraId="5E566747" w14:textId="77777777" w:rsidR="002146E5" w:rsidRPr="00E014D4" w:rsidRDefault="002146E5" w:rsidP="008B19D0">
            <w:pPr>
              <w:snapToGrid w:val="0"/>
              <w:spacing w:after="0" w:line="240" w:lineRule="auto"/>
              <w:rPr>
                <w:rFonts w:ascii="Arial" w:hAnsi="Arial" w:cs="Arial"/>
                <w:bCs/>
                <w:sz w:val="18"/>
                <w:szCs w:val="18"/>
                <w:lang w:val="en-GB"/>
              </w:rPr>
            </w:pPr>
          </w:p>
          <w:p w14:paraId="33C4E8DC" w14:textId="77777777" w:rsidR="00D657C8" w:rsidRPr="00E014D4" w:rsidRDefault="00D657C8" w:rsidP="008B19D0">
            <w:pPr>
              <w:snapToGrid w:val="0"/>
              <w:spacing w:after="0" w:line="240" w:lineRule="auto"/>
              <w:rPr>
                <w:rFonts w:ascii="Arial" w:hAnsi="Arial" w:cs="Arial"/>
                <w:bCs/>
                <w:sz w:val="18"/>
                <w:szCs w:val="18"/>
                <w:lang w:val="en-GB"/>
              </w:rPr>
            </w:pPr>
          </w:p>
          <w:p w14:paraId="24260023" w14:textId="69FF0A0D" w:rsidR="00D657C8" w:rsidRPr="00E014D4" w:rsidRDefault="009B7E49" w:rsidP="008B19D0">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60E00BBD" w14:textId="77777777" w:rsidR="00D657C8" w:rsidRPr="00E014D4" w:rsidRDefault="00D657C8" w:rsidP="008B19D0">
            <w:pPr>
              <w:snapToGrid w:val="0"/>
              <w:spacing w:after="0" w:line="240" w:lineRule="auto"/>
              <w:rPr>
                <w:rFonts w:ascii="Arial" w:hAnsi="Arial" w:cs="Arial"/>
                <w:bCs/>
                <w:sz w:val="18"/>
                <w:szCs w:val="18"/>
                <w:lang w:val="en-GB"/>
              </w:rPr>
            </w:pPr>
          </w:p>
          <w:p w14:paraId="0E2F4760" w14:textId="77777777" w:rsidR="00D657C8" w:rsidRPr="00E014D4" w:rsidRDefault="00D657C8" w:rsidP="008B19D0">
            <w:pPr>
              <w:snapToGrid w:val="0"/>
              <w:spacing w:after="0" w:line="240" w:lineRule="auto"/>
              <w:rPr>
                <w:rFonts w:ascii="Arial" w:hAnsi="Arial" w:cs="Arial"/>
                <w:bCs/>
                <w:sz w:val="18"/>
                <w:szCs w:val="18"/>
                <w:lang w:val="en-GB"/>
              </w:rPr>
            </w:pPr>
          </w:p>
          <w:p w14:paraId="46D1EF10" w14:textId="77777777" w:rsidR="00D657C8" w:rsidRPr="00E014D4" w:rsidRDefault="00D657C8" w:rsidP="008B19D0">
            <w:pPr>
              <w:snapToGrid w:val="0"/>
              <w:spacing w:after="0" w:line="240" w:lineRule="auto"/>
              <w:rPr>
                <w:rFonts w:ascii="Arial" w:hAnsi="Arial" w:cs="Arial"/>
                <w:bCs/>
                <w:sz w:val="18"/>
                <w:szCs w:val="18"/>
                <w:lang w:val="en-GB"/>
              </w:rPr>
            </w:pPr>
          </w:p>
          <w:p w14:paraId="7ECD13B2" w14:textId="77777777" w:rsidR="00D657C8" w:rsidRPr="00E014D4" w:rsidRDefault="00D657C8" w:rsidP="008B19D0">
            <w:pPr>
              <w:snapToGrid w:val="0"/>
              <w:spacing w:after="0" w:line="240" w:lineRule="auto"/>
              <w:rPr>
                <w:rFonts w:ascii="Arial" w:hAnsi="Arial" w:cs="Arial"/>
                <w:bCs/>
                <w:sz w:val="18"/>
                <w:szCs w:val="18"/>
                <w:lang w:val="en-GB"/>
              </w:rPr>
            </w:pPr>
          </w:p>
        </w:tc>
        <w:tc>
          <w:tcPr>
            <w:tcW w:w="1134" w:type="dxa"/>
            <w:tcBorders>
              <w:top w:val="single" w:sz="12" w:space="0" w:color="auto"/>
              <w:bottom w:val="single" w:sz="12" w:space="0" w:color="auto"/>
            </w:tcBorders>
            <w:shd w:val="clear" w:color="auto" w:fill="auto"/>
            <w:vAlign w:val="center"/>
          </w:tcPr>
          <w:p w14:paraId="1C79A088"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276" w:type="dxa"/>
            <w:tcBorders>
              <w:top w:val="single" w:sz="12" w:space="0" w:color="auto"/>
              <w:bottom w:val="single" w:sz="12" w:space="0" w:color="auto"/>
            </w:tcBorders>
            <w:shd w:val="clear" w:color="auto" w:fill="auto"/>
            <w:vAlign w:val="center"/>
          </w:tcPr>
          <w:p w14:paraId="01104778"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277" w:type="dxa"/>
            <w:vAlign w:val="center"/>
          </w:tcPr>
          <w:p w14:paraId="689273B3" w14:textId="77777777" w:rsidR="00D657C8" w:rsidRPr="00E014D4" w:rsidRDefault="00D657C8" w:rsidP="007F7A91">
            <w:pPr>
              <w:pStyle w:val="Default"/>
              <w:jc w:val="both"/>
              <w:rPr>
                <w:sz w:val="18"/>
                <w:szCs w:val="18"/>
                <w:lang w:val="en-GB"/>
              </w:rPr>
            </w:pPr>
          </w:p>
          <w:p w14:paraId="7EBB7797" w14:textId="1D5819FA" w:rsidR="009B7E49" w:rsidRPr="00E014D4" w:rsidRDefault="009B7E49" w:rsidP="009B7E49">
            <w:pPr>
              <w:pStyle w:val="Default"/>
              <w:jc w:val="both"/>
              <w:rPr>
                <w:sz w:val="18"/>
                <w:szCs w:val="18"/>
                <w:lang w:val="en-GB"/>
              </w:rPr>
            </w:pPr>
            <w:r w:rsidRPr="00E014D4">
              <w:rPr>
                <w:sz w:val="18"/>
                <w:szCs w:val="18"/>
                <w:lang w:val="en-GB"/>
              </w:rPr>
              <w:t>1. Level of ecosystem management of fishing resources in Pará</w:t>
            </w:r>
          </w:p>
          <w:p w14:paraId="57E94E6E" w14:textId="77777777" w:rsidR="009B7E49" w:rsidRPr="00E014D4" w:rsidRDefault="009B7E49" w:rsidP="009B7E49">
            <w:pPr>
              <w:pStyle w:val="Default"/>
              <w:jc w:val="both"/>
              <w:rPr>
                <w:sz w:val="18"/>
                <w:szCs w:val="18"/>
                <w:lang w:val="en-GB"/>
              </w:rPr>
            </w:pPr>
          </w:p>
          <w:p w14:paraId="48F5E976" w14:textId="77777777" w:rsidR="009B7E49" w:rsidRPr="00E014D4" w:rsidRDefault="009B7E49" w:rsidP="009B7E49">
            <w:pPr>
              <w:pStyle w:val="Default"/>
              <w:jc w:val="both"/>
              <w:rPr>
                <w:sz w:val="18"/>
                <w:szCs w:val="18"/>
                <w:lang w:val="en-GB"/>
              </w:rPr>
            </w:pPr>
            <w:r w:rsidRPr="00E014D4">
              <w:rPr>
                <w:sz w:val="18"/>
                <w:szCs w:val="18"/>
                <w:lang w:val="en-GB"/>
              </w:rPr>
              <w:t>-number of hectares of the integrated plan for fishing resources</w:t>
            </w:r>
          </w:p>
          <w:p w14:paraId="2E9ED8EE" w14:textId="2D53F087" w:rsidR="00D657C8" w:rsidRPr="00E014D4" w:rsidRDefault="009B7E49" w:rsidP="009B7E49">
            <w:pPr>
              <w:pStyle w:val="Default"/>
              <w:jc w:val="both"/>
              <w:rPr>
                <w:sz w:val="18"/>
                <w:szCs w:val="18"/>
                <w:lang w:val="en-GB"/>
              </w:rPr>
            </w:pPr>
            <w:r w:rsidRPr="00E014D4">
              <w:rPr>
                <w:sz w:val="18"/>
                <w:szCs w:val="18"/>
                <w:lang w:val="en-GB"/>
              </w:rPr>
              <w:t>-number of areas of exclusion of fishing in 3 pilot UCs</w:t>
            </w:r>
            <w:r w:rsidR="00D657C8" w:rsidRPr="00E014D4">
              <w:rPr>
                <w:sz w:val="18"/>
                <w:szCs w:val="18"/>
                <w:lang w:val="en-GB"/>
              </w:rPr>
              <w:t>.</w:t>
            </w:r>
          </w:p>
          <w:p w14:paraId="1EF4FC4D" w14:textId="77777777" w:rsidR="00D657C8" w:rsidRPr="00E014D4" w:rsidRDefault="00D657C8" w:rsidP="007F7A91">
            <w:pPr>
              <w:spacing w:after="0" w:line="240" w:lineRule="auto"/>
              <w:rPr>
                <w:rFonts w:ascii="Arial" w:hAnsi="Arial" w:cs="Arial"/>
                <w:sz w:val="18"/>
                <w:szCs w:val="18"/>
                <w:lang w:val="en-GB"/>
              </w:rPr>
            </w:pPr>
          </w:p>
          <w:p w14:paraId="377FE7A5" w14:textId="77777777" w:rsidR="00D657C8" w:rsidRPr="00E014D4" w:rsidRDefault="00D657C8" w:rsidP="007F7A91">
            <w:pPr>
              <w:spacing w:after="0" w:line="240" w:lineRule="auto"/>
              <w:rPr>
                <w:rFonts w:ascii="Arial" w:hAnsi="Arial" w:cs="Arial"/>
                <w:sz w:val="18"/>
                <w:szCs w:val="18"/>
                <w:lang w:val="en-GB"/>
              </w:rPr>
            </w:pPr>
          </w:p>
          <w:p w14:paraId="40E67E55" w14:textId="77777777" w:rsidR="00D657C8" w:rsidRPr="00E014D4" w:rsidRDefault="00D657C8" w:rsidP="007F7A91">
            <w:pPr>
              <w:spacing w:after="0" w:line="240" w:lineRule="auto"/>
              <w:rPr>
                <w:rFonts w:ascii="Arial" w:hAnsi="Arial" w:cs="Arial"/>
                <w:sz w:val="18"/>
                <w:szCs w:val="18"/>
                <w:lang w:val="en-GB"/>
              </w:rPr>
            </w:pPr>
          </w:p>
          <w:p w14:paraId="6589511A" w14:textId="77777777" w:rsidR="00D657C8" w:rsidRPr="00E014D4" w:rsidRDefault="00D657C8" w:rsidP="007F7A91">
            <w:pPr>
              <w:spacing w:after="0" w:line="240" w:lineRule="auto"/>
              <w:rPr>
                <w:rFonts w:ascii="Arial" w:hAnsi="Arial" w:cs="Arial"/>
                <w:sz w:val="18"/>
                <w:szCs w:val="18"/>
                <w:lang w:val="en-GB"/>
              </w:rPr>
            </w:pPr>
          </w:p>
          <w:p w14:paraId="5FF9448F" w14:textId="77777777" w:rsidR="00D657C8" w:rsidRPr="00E014D4" w:rsidRDefault="00D657C8" w:rsidP="007F7A91">
            <w:pPr>
              <w:spacing w:after="0" w:line="240" w:lineRule="auto"/>
              <w:rPr>
                <w:rFonts w:ascii="Arial" w:hAnsi="Arial" w:cs="Arial"/>
                <w:sz w:val="18"/>
                <w:szCs w:val="18"/>
                <w:lang w:val="en-GB"/>
              </w:rPr>
            </w:pPr>
          </w:p>
          <w:p w14:paraId="78C81449" w14:textId="77777777" w:rsidR="00D657C8" w:rsidRPr="00E014D4" w:rsidRDefault="00D657C8" w:rsidP="007F7A91">
            <w:pPr>
              <w:spacing w:after="0" w:line="240" w:lineRule="auto"/>
              <w:rPr>
                <w:rFonts w:ascii="Arial" w:hAnsi="Arial" w:cs="Arial"/>
                <w:sz w:val="18"/>
                <w:szCs w:val="18"/>
                <w:lang w:val="en-GB"/>
              </w:rPr>
            </w:pPr>
          </w:p>
          <w:p w14:paraId="2EBF3BC4" w14:textId="77777777" w:rsidR="00D657C8" w:rsidRPr="00E014D4" w:rsidRDefault="00D657C8" w:rsidP="007F7A91">
            <w:pPr>
              <w:spacing w:after="0" w:line="240" w:lineRule="auto"/>
              <w:rPr>
                <w:rFonts w:ascii="Arial" w:hAnsi="Arial" w:cs="Arial"/>
                <w:sz w:val="18"/>
                <w:szCs w:val="18"/>
                <w:lang w:val="en-GB"/>
              </w:rPr>
            </w:pPr>
          </w:p>
          <w:p w14:paraId="7964A2CB" w14:textId="77777777" w:rsidR="00D657C8" w:rsidRPr="00E014D4" w:rsidRDefault="00D657C8" w:rsidP="007F7A91">
            <w:pPr>
              <w:spacing w:after="0" w:line="240" w:lineRule="auto"/>
              <w:rPr>
                <w:rFonts w:ascii="Arial" w:hAnsi="Arial" w:cs="Arial"/>
                <w:sz w:val="18"/>
                <w:szCs w:val="18"/>
                <w:lang w:val="en-GB"/>
              </w:rPr>
            </w:pPr>
          </w:p>
          <w:p w14:paraId="24C648B9" w14:textId="77777777" w:rsidR="00D657C8" w:rsidRPr="00E014D4" w:rsidRDefault="00D657C8" w:rsidP="007F7A91">
            <w:pPr>
              <w:spacing w:after="0" w:line="240" w:lineRule="auto"/>
              <w:rPr>
                <w:rFonts w:ascii="Arial" w:hAnsi="Arial" w:cs="Arial"/>
                <w:sz w:val="18"/>
                <w:szCs w:val="18"/>
                <w:lang w:val="en-GB"/>
              </w:rPr>
            </w:pPr>
          </w:p>
          <w:p w14:paraId="65E0A82A" w14:textId="77777777" w:rsidR="00D657C8" w:rsidRPr="00E014D4" w:rsidRDefault="00D657C8" w:rsidP="007F7A91">
            <w:pPr>
              <w:spacing w:after="0" w:line="240" w:lineRule="auto"/>
              <w:rPr>
                <w:rFonts w:ascii="Arial" w:hAnsi="Arial" w:cs="Arial"/>
                <w:sz w:val="18"/>
                <w:szCs w:val="18"/>
                <w:lang w:val="en-GB"/>
              </w:rPr>
            </w:pPr>
          </w:p>
          <w:p w14:paraId="76A02D9E" w14:textId="77777777" w:rsidR="00D657C8" w:rsidRPr="00E014D4" w:rsidRDefault="00D657C8" w:rsidP="007F7A91">
            <w:pPr>
              <w:spacing w:after="0" w:line="240" w:lineRule="auto"/>
              <w:rPr>
                <w:rFonts w:ascii="Arial" w:hAnsi="Arial" w:cs="Arial"/>
                <w:sz w:val="18"/>
                <w:szCs w:val="18"/>
                <w:lang w:val="en-GB"/>
              </w:rPr>
            </w:pPr>
          </w:p>
          <w:p w14:paraId="7A0308D8" w14:textId="77777777" w:rsidR="00D657C8" w:rsidRPr="00E014D4" w:rsidRDefault="00D657C8" w:rsidP="007F7A91">
            <w:pPr>
              <w:spacing w:after="0" w:line="240" w:lineRule="auto"/>
              <w:rPr>
                <w:rFonts w:ascii="Arial" w:hAnsi="Arial" w:cs="Arial"/>
                <w:sz w:val="18"/>
                <w:szCs w:val="18"/>
                <w:lang w:val="en-GB"/>
              </w:rPr>
            </w:pPr>
          </w:p>
          <w:p w14:paraId="61774FD0" w14:textId="77777777" w:rsidR="00D657C8" w:rsidRPr="00E014D4" w:rsidRDefault="00D657C8" w:rsidP="007F7A91">
            <w:pPr>
              <w:spacing w:after="0" w:line="240" w:lineRule="auto"/>
              <w:rPr>
                <w:rFonts w:ascii="Arial" w:hAnsi="Arial" w:cs="Arial"/>
                <w:sz w:val="18"/>
                <w:szCs w:val="18"/>
                <w:lang w:val="en-GB"/>
              </w:rPr>
            </w:pPr>
          </w:p>
          <w:p w14:paraId="393DB674" w14:textId="77777777" w:rsidR="00D657C8" w:rsidRPr="00E014D4" w:rsidRDefault="00D657C8" w:rsidP="007F7A91">
            <w:pPr>
              <w:spacing w:after="0" w:line="240" w:lineRule="auto"/>
              <w:rPr>
                <w:rFonts w:ascii="Arial" w:hAnsi="Arial" w:cs="Arial"/>
                <w:sz w:val="18"/>
                <w:szCs w:val="18"/>
                <w:lang w:val="en-GB"/>
              </w:rPr>
            </w:pPr>
          </w:p>
          <w:p w14:paraId="0F8D5C75" w14:textId="77777777" w:rsidR="00D657C8" w:rsidRPr="00E014D4" w:rsidRDefault="00D657C8" w:rsidP="007F7A91">
            <w:pPr>
              <w:spacing w:after="0" w:line="240" w:lineRule="auto"/>
              <w:rPr>
                <w:rFonts w:ascii="Arial" w:hAnsi="Arial" w:cs="Arial"/>
                <w:sz w:val="18"/>
                <w:szCs w:val="18"/>
                <w:lang w:val="en-GB"/>
              </w:rPr>
            </w:pPr>
          </w:p>
          <w:p w14:paraId="3D209F97" w14:textId="77777777" w:rsidR="00D657C8" w:rsidRPr="00E014D4" w:rsidRDefault="00D657C8" w:rsidP="007F7A91">
            <w:pPr>
              <w:spacing w:after="0" w:line="240" w:lineRule="auto"/>
              <w:rPr>
                <w:rFonts w:ascii="Arial" w:hAnsi="Arial" w:cs="Arial"/>
                <w:sz w:val="18"/>
                <w:szCs w:val="18"/>
                <w:lang w:val="en-GB"/>
              </w:rPr>
            </w:pPr>
          </w:p>
          <w:p w14:paraId="27972857" w14:textId="77777777" w:rsidR="00D657C8" w:rsidRPr="00E014D4" w:rsidRDefault="00D657C8" w:rsidP="007F7A91">
            <w:pPr>
              <w:spacing w:after="0" w:line="240" w:lineRule="auto"/>
              <w:rPr>
                <w:rFonts w:ascii="Arial" w:hAnsi="Arial" w:cs="Arial"/>
                <w:sz w:val="18"/>
                <w:szCs w:val="18"/>
                <w:lang w:val="en-GB"/>
              </w:rPr>
            </w:pPr>
          </w:p>
          <w:p w14:paraId="6CF36C31" w14:textId="77777777" w:rsidR="00D657C8" w:rsidRPr="00E014D4" w:rsidRDefault="00D657C8" w:rsidP="007F7A91">
            <w:pPr>
              <w:spacing w:after="0" w:line="240" w:lineRule="auto"/>
              <w:rPr>
                <w:rFonts w:ascii="Arial" w:hAnsi="Arial" w:cs="Arial"/>
                <w:sz w:val="18"/>
                <w:szCs w:val="18"/>
                <w:lang w:val="en-GB"/>
              </w:rPr>
            </w:pPr>
          </w:p>
          <w:p w14:paraId="518A84CB" w14:textId="77777777" w:rsidR="00D657C8" w:rsidRPr="00E014D4" w:rsidRDefault="00D657C8" w:rsidP="007F7A91">
            <w:pPr>
              <w:spacing w:after="0" w:line="240" w:lineRule="auto"/>
              <w:rPr>
                <w:rFonts w:ascii="Arial" w:hAnsi="Arial" w:cs="Arial"/>
                <w:sz w:val="18"/>
                <w:szCs w:val="18"/>
                <w:lang w:val="en-GB"/>
              </w:rPr>
            </w:pPr>
          </w:p>
          <w:p w14:paraId="4A15364A" w14:textId="77777777" w:rsidR="00D657C8" w:rsidRPr="00E014D4" w:rsidRDefault="00D657C8" w:rsidP="007F7A91">
            <w:pPr>
              <w:spacing w:after="0" w:line="240" w:lineRule="auto"/>
              <w:rPr>
                <w:rFonts w:ascii="Arial" w:hAnsi="Arial" w:cs="Arial"/>
                <w:sz w:val="18"/>
                <w:szCs w:val="18"/>
                <w:lang w:val="en-GB"/>
              </w:rPr>
            </w:pPr>
          </w:p>
          <w:p w14:paraId="2AD086DB" w14:textId="77777777" w:rsidR="00D657C8" w:rsidRPr="00E014D4" w:rsidRDefault="00D657C8" w:rsidP="007F7A91">
            <w:pPr>
              <w:spacing w:after="0" w:line="240" w:lineRule="auto"/>
              <w:rPr>
                <w:rFonts w:ascii="Arial" w:hAnsi="Arial" w:cs="Arial"/>
                <w:sz w:val="18"/>
                <w:szCs w:val="18"/>
                <w:lang w:val="en-GB"/>
              </w:rPr>
            </w:pPr>
          </w:p>
          <w:p w14:paraId="1CD24E76" w14:textId="77777777" w:rsidR="00D657C8" w:rsidRPr="00E014D4" w:rsidRDefault="00D657C8" w:rsidP="007F7A91">
            <w:pPr>
              <w:spacing w:after="0" w:line="240" w:lineRule="auto"/>
              <w:rPr>
                <w:rFonts w:ascii="Arial" w:hAnsi="Arial" w:cs="Arial"/>
                <w:sz w:val="18"/>
                <w:szCs w:val="18"/>
                <w:lang w:val="en-GB"/>
              </w:rPr>
            </w:pPr>
          </w:p>
          <w:p w14:paraId="4B18C29C" w14:textId="77777777" w:rsidR="00D657C8" w:rsidRPr="00E014D4" w:rsidRDefault="00D657C8" w:rsidP="007F7A91">
            <w:pPr>
              <w:spacing w:after="0" w:line="240" w:lineRule="auto"/>
              <w:rPr>
                <w:rFonts w:ascii="Arial" w:hAnsi="Arial" w:cs="Arial"/>
                <w:sz w:val="18"/>
                <w:szCs w:val="18"/>
                <w:lang w:val="en-GB"/>
              </w:rPr>
            </w:pPr>
          </w:p>
          <w:p w14:paraId="0FEEA7ED" w14:textId="77777777" w:rsidR="00D657C8" w:rsidRPr="00E014D4" w:rsidRDefault="00D657C8" w:rsidP="007F7A91">
            <w:pPr>
              <w:spacing w:after="0" w:line="240" w:lineRule="auto"/>
              <w:rPr>
                <w:rFonts w:ascii="Arial" w:hAnsi="Arial" w:cs="Arial"/>
                <w:sz w:val="18"/>
                <w:szCs w:val="18"/>
                <w:lang w:val="en-GB"/>
              </w:rPr>
            </w:pPr>
          </w:p>
          <w:p w14:paraId="51ACECFD" w14:textId="77777777" w:rsidR="00D657C8" w:rsidRPr="00E014D4" w:rsidRDefault="00D657C8" w:rsidP="007F7A91">
            <w:pPr>
              <w:spacing w:after="0" w:line="240" w:lineRule="auto"/>
              <w:rPr>
                <w:rFonts w:ascii="Arial" w:hAnsi="Arial" w:cs="Arial"/>
                <w:sz w:val="18"/>
                <w:szCs w:val="18"/>
                <w:lang w:val="en-GB"/>
              </w:rPr>
            </w:pPr>
          </w:p>
          <w:p w14:paraId="720C8118" w14:textId="77777777" w:rsidR="00D657C8" w:rsidRPr="00E014D4" w:rsidRDefault="00D657C8" w:rsidP="007F7A91">
            <w:pPr>
              <w:spacing w:after="0" w:line="240" w:lineRule="auto"/>
              <w:rPr>
                <w:rFonts w:ascii="Arial" w:hAnsi="Arial" w:cs="Arial"/>
                <w:sz w:val="18"/>
                <w:szCs w:val="18"/>
                <w:lang w:val="en-GB"/>
              </w:rPr>
            </w:pPr>
          </w:p>
          <w:p w14:paraId="64C17818" w14:textId="77777777" w:rsidR="00D657C8" w:rsidRPr="00E014D4" w:rsidRDefault="00D657C8" w:rsidP="007F7A91">
            <w:pPr>
              <w:spacing w:after="0" w:line="240" w:lineRule="auto"/>
              <w:rPr>
                <w:rFonts w:ascii="Arial" w:hAnsi="Arial" w:cs="Arial"/>
                <w:sz w:val="18"/>
                <w:szCs w:val="18"/>
                <w:lang w:val="en-GB"/>
              </w:rPr>
            </w:pPr>
          </w:p>
          <w:p w14:paraId="6D290CA7" w14:textId="77777777" w:rsidR="00D657C8" w:rsidRPr="00E014D4" w:rsidRDefault="00D657C8" w:rsidP="007F7A91">
            <w:pPr>
              <w:spacing w:after="0" w:line="240" w:lineRule="auto"/>
              <w:rPr>
                <w:rFonts w:ascii="Arial" w:hAnsi="Arial" w:cs="Arial"/>
                <w:sz w:val="18"/>
                <w:szCs w:val="18"/>
                <w:lang w:val="en-GB"/>
              </w:rPr>
            </w:pPr>
          </w:p>
          <w:p w14:paraId="5AD75E00" w14:textId="77777777" w:rsidR="00D657C8" w:rsidRPr="00E014D4" w:rsidRDefault="00D657C8" w:rsidP="007F7A91">
            <w:pPr>
              <w:spacing w:after="0" w:line="240" w:lineRule="auto"/>
              <w:rPr>
                <w:rFonts w:ascii="Arial" w:hAnsi="Arial" w:cs="Arial"/>
                <w:sz w:val="18"/>
                <w:szCs w:val="18"/>
                <w:lang w:val="en-GB"/>
              </w:rPr>
            </w:pPr>
          </w:p>
          <w:p w14:paraId="133DFF3E" w14:textId="77777777" w:rsidR="00D657C8" w:rsidRPr="00E014D4" w:rsidRDefault="00D657C8" w:rsidP="007F7A91">
            <w:pPr>
              <w:snapToGrid w:val="0"/>
              <w:spacing w:after="0" w:line="240" w:lineRule="auto"/>
              <w:rPr>
                <w:rFonts w:ascii="Arial" w:hAnsi="Arial" w:cs="Arial"/>
                <w:sz w:val="18"/>
                <w:szCs w:val="18"/>
                <w:lang w:val="en-GB"/>
              </w:rPr>
            </w:pPr>
          </w:p>
          <w:p w14:paraId="4C75ADD0" w14:textId="77777777" w:rsidR="00D657C8" w:rsidRPr="00E014D4" w:rsidRDefault="00D657C8" w:rsidP="007F7A91">
            <w:pPr>
              <w:snapToGrid w:val="0"/>
              <w:spacing w:after="0" w:line="240" w:lineRule="auto"/>
              <w:rPr>
                <w:rFonts w:ascii="Arial" w:hAnsi="Arial" w:cs="Arial"/>
                <w:sz w:val="18"/>
                <w:szCs w:val="18"/>
                <w:lang w:val="en-GB"/>
              </w:rPr>
            </w:pPr>
          </w:p>
          <w:p w14:paraId="5999D88E" w14:textId="77777777" w:rsidR="00D657C8" w:rsidRPr="00E014D4" w:rsidRDefault="00D657C8" w:rsidP="007F7A91">
            <w:pPr>
              <w:snapToGrid w:val="0"/>
              <w:spacing w:after="0" w:line="240" w:lineRule="auto"/>
              <w:rPr>
                <w:rFonts w:ascii="Arial" w:hAnsi="Arial" w:cs="Arial"/>
                <w:sz w:val="18"/>
                <w:szCs w:val="18"/>
                <w:lang w:val="en-GB"/>
              </w:rPr>
            </w:pPr>
          </w:p>
          <w:p w14:paraId="7E15B12C" w14:textId="77777777" w:rsidR="00D657C8" w:rsidRPr="00E014D4" w:rsidRDefault="00D657C8" w:rsidP="007F7A91">
            <w:pPr>
              <w:snapToGrid w:val="0"/>
              <w:spacing w:after="0" w:line="240" w:lineRule="auto"/>
              <w:rPr>
                <w:rFonts w:ascii="Arial" w:hAnsi="Arial" w:cs="Arial"/>
                <w:sz w:val="18"/>
                <w:szCs w:val="18"/>
                <w:lang w:val="en-GB"/>
              </w:rPr>
            </w:pPr>
          </w:p>
          <w:p w14:paraId="213AF347" w14:textId="77777777" w:rsidR="00D657C8" w:rsidRPr="00E014D4" w:rsidRDefault="00D657C8" w:rsidP="007F7A91">
            <w:pPr>
              <w:snapToGrid w:val="0"/>
              <w:spacing w:after="0" w:line="240" w:lineRule="auto"/>
              <w:rPr>
                <w:rFonts w:ascii="Arial" w:hAnsi="Arial" w:cs="Arial"/>
                <w:sz w:val="18"/>
                <w:szCs w:val="18"/>
                <w:lang w:val="en-GB"/>
              </w:rPr>
            </w:pPr>
          </w:p>
          <w:p w14:paraId="6D939BDE" w14:textId="77777777" w:rsidR="00D657C8" w:rsidRPr="00E014D4" w:rsidRDefault="00D657C8" w:rsidP="007F7A91">
            <w:pPr>
              <w:snapToGrid w:val="0"/>
              <w:spacing w:after="0" w:line="240" w:lineRule="auto"/>
              <w:rPr>
                <w:rFonts w:ascii="Arial" w:hAnsi="Arial" w:cs="Arial"/>
                <w:sz w:val="18"/>
                <w:szCs w:val="18"/>
                <w:lang w:val="en-GB"/>
              </w:rPr>
            </w:pPr>
          </w:p>
          <w:p w14:paraId="52CF92E0" w14:textId="77777777" w:rsidR="00D657C8" w:rsidRPr="00E014D4" w:rsidRDefault="00D657C8" w:rsidP="007F7A91">
            <w:pPr>
              <w:snapToGrid w:val="0"/>
              <w:spacing w:after="0" w:line="240" w:lineRule="auto"/>
              <w:rPr>
                <w:rFonts w:ascii="Arial" w:hAnsi="Arial" w:cs="Arial"/>
                <w:sz w:val="18"/>
                <w:szCs w:val="18"/>
                <w:lang w:val="en-GB"/>
              </w:rPr>
            </w:pPr>
          </w:p>
          <w:p w14:paraId="004285B4" w14:textId="77777777" w:rsidR="00D657C8" w:rsidRPr="00E014D4" w:rsidRDefault="00D657C8" w:rsidP="007F7A91">
            <w:pPr>
              <w:snapToGrid w:val="0"/>
              <w:spacing w:after="0" w:line="240" w:lineRule="auto"/>
              <w:rPr>
                <w:rFonts w:ascii="Arial" w:hAnsi="Arial" w:cs="Arial"/>
                <w:sz w:val="18"/>
                <w:szCs w:val="18"/>
                <w:lang w:val="en-GB"/>
              </w:rPr>
            </w:pPr>
          </w:p>
        </w:tc>
        <w:tc>
          <w:tcPr>
            <w:tcW w:w="851" w:type="dxa"/>
            <w:vAlign w:val="center"/>
          </w:tcPr>
          <w:p w14:paraId="130FF434" w14:textId="7D56AE60" w:rsidR="00D657C8" w:rsidRPr="00E014D4" w:rsidRDefault="009B7E49"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Y</w:t>
            </w:r>
          </w:p>
          <w:p w14:paraId="66183001" w14:textId="77777777" w:rsidR="00D657C8" w:rsidRPr="00E014D4" w:rsidRDefault="00D657C8" w:rsidP="007F7A91">
            <w:pPr>
              <w:snapToGrid w:val="0"/>
              <w:spacing w:after="0" w:line="240" w:lineRule="auto"/>
              <w:jc w:val="center"/>
              <w:rPr>
                <w:rFonts w:ascii="Arial" w:hAnsi="Arial" w:cs="Arial"/>
                <w:sz w:val="18"/>
                <w:szCs w:val="18"/>
                <w:lang w:val="en-GB"/>
              </w:rPr>
            </w:pPr>
          </w:p>
          <w:p w14:paraId="48F678A6" w14:textId="3D0E7376" w:rsidR="00D657C8" w:rsidRPr="00E014D4" w:rsidRDefault="009B7E49"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Y</w:t>
            </w:r>
          </w:p>
          <w:p w14:paraId="327F6600" w14:textId="77777777" w:rsidR="00D657C8" w:rsidRPr="00E014D4" w:rsidRDefault="00D657C8" w:rsidP="007F7A91">
            <w:pPr>
              <w:snapToGrid w:val="0"/>
              <w:spacing w:after="0" w:line="240" w:lineRule="auto"/>
              <w:jc w:val="center"/>
              <w:rPr>
                <w:rFonts w:ascii="Arial" w:hAnsi="Arial" w:cs="Arial"/>
                <w:sz w:val="18"/>
                <w:szCs w:val="18"/>
                <w:lang w:val="en-GB"/>
              </w:rPr>
            </w:pPr>
          </w:p>
          <w:p w14:paraId="5C78E4D7" w14:textId="77777777" w:rsidR="00D657C8" w:rsidRPr="00E014D4" w:rsidRDefault="00D657C8" w:rsidP="007F7A91">
            <w:pPr>
              <w:snapToGrid w:val="0"/>
              <w:spacing w:after="0" w:line="240" w:lineRule="auto"/>
              <w:jc w:val="center"/>
              <w:rPr>
                <w:rFonts w:ascii="Arial" w:hAnsi="Arial" w:cs="Arial"/>
                <w:sz w:val="18"/>
                <w:szCs w:val="18"/>
                <w:lang w:val="en-GB"/>
              </w:rPr>
            </w:pPr>
          </w:p>
        </w:tc>
        <w:tc>
          <w:tcPr>
            <w:tcW w:w="2129" w:type="dxa"/>
            <w:vAlign w:val="center"/>
          </w:tcPr>
          <w:p w14:paraId="24EFF9F4" w14:textId="77777777" w:rsidR="00D657C8" w:rsidRPr="00E014D4" w:rsidRDefault="00D657C8" w:rsidP="007F7A91">
            <w:pPr>
              <w:spacing w:after="0" w:line="240" w:lineRule="auto"/>
              <w:rPr>
                <w:rFonts w:ascii="Arial" w:hAnsi="Arial" w:cs="Arial"/>
                <w:sz w:val="18"/>
                <w:szCs w:val="18"/>
                <w:lang w:val="en-GB"/>
              </w:rPr>
            </w:pPr>
          </w:p>
          <w:p w14:paraId="2554C40F" w14:textId="77777777" w:rsidR="00D657C8" w:rsidRPr="00E014D4" w:rsidRDefault="00D657C8" w:rsidP="007F7A91">
            <w:pPr>
              <w:spacing w:after="0" w:line="240" w:lineRule="auto"/>
              <w:rPr>
                <w:rFonts w:ascii="Arial" w:hAnsi="Arial" w:cs="Arial"/>
                <w:sz w:val="18"/>
                <w:szCs w:val="18"/>
                <w:lang w:val="en-GB"/>
              </w:rPr>
            </w:pPr>
          </w:p>
          <w:p w14:paraId="3FF232B0" w14:textId="77777777" w:rsidR="00D657C8" w:rsidRPr="00E014D4" w:rsidRDefault="00D657C8" w:rsidP="007F7A91">
            <w:pPr>
              <w:spacing w:after="0" w:line="240" w:lineRule="auto"/>
              <w:rPr>
                <w:rFonts w:ascii="Arial" w:hAnsi="Arial" w:cs="Arial"/>
                <w:sz w:val="18"/>
                <w:szCs w:val="18"/>
                <w:lang w:val="en-GB"/>
              </w:rPr>
            </w:pPr>
          </w:p>
          <w:p w14:paraId="498F6F77" w14:textId="77777777" w:rsidR="00D657C8" w:rsidRPr="00E014D4" w:rsidRDefault="00D657C8" w:rsidP="007F7A91">
            <w:pPr>
              <w:spacing w:after="0" w:line="240" w:lineRule="auto"/>
              <w:rPr>
                <w:rFonts w:ascii="Arial" w:hAnsi="Arial" w:cs="Arial"/>
                <w:sz w:val="18"/>
                <w:szCs w:val="18"/>
                <w:lang w:val="en-GB"/>
              </w:rPr>
            </w:pPr>
          </w:p>
          <w:p w14:paraId="1EB406CB" w14:textId="77777777" w:rsidR="00D657C8" w:rsidRPr="00E014D4" w:rsidRDefault="00D657C8" w:rsidP="007F7A91">
            <w:pPr>
              <w:spacing w:after="0" w:line="240" w:lineRule="auto"/>
              <w:rPr>
                <w:rFonts w:ascii="Arial" w:hAnsi="Arial" w:cs="Arial"/>
                <w:sz w:val="18"/>
                <w:szCs w:val="18"/>
                <w:lang w:val="en-GB"/>
              </w:rPr>
            </w:pPr>
          </w:p>
          <w:p w14:paraId="7B75560F" w14:textId="77777777" w:rsidR="00D657C8" w:rsidRPr="00E014D4" w:rsidRDefault="00D657C8" w:rsidP="007F7A91">
            <w:pPr>
              <w:spacing w:after="0" w:line="240" w:lineRule="auto"/>
              <w:rPr>
                <w:rFonts w:ascii="Arial" w:hAnsi="Arial" w:cs="Arial"/>
                <w:sz w:val="18"/>
                <w:szCs w:val="18"/>
                <w:lang w:val="en-GB"/>
              </w:rPr>
            </w:pPr>
          </w:p>
          <w:p w14:paraId="5F73861E" w14:textId="77777777" w:rsidR="00D657C8" w:rsidRPr="00E014D4" w:rsidRDefault="00D657C8" w:rsidP="007F7A91">
            <w:pPr>
              <w:spacing w:after="0" w:line="240" w:lineRule="auto"/>
              <w:rPr>
                <w:rFonts w:ascii="Arial" w:hAnsi="Arial" w:cs="Arial"/>
                <w:sz w:val="18"/>
                <w:szCs w:val="18"/>
                <w:lang w:val="en-GB"/>
              </w:rPr>
            </w:pPr>
          </w:p>
          <w:p w14:paraId="6DED12B9" w14:textId="77777777" w:rsidR="00D657C8" w:rsidRPr="00E014D4" w:rsidRDefault="00D657C8" w:rsidP="007F7A91">
            <w:pPr>
              <w:spacing w:after="0" w:line="240" w:lineRule="auto"/>
              <w:rPr>
                <w:rFonts w:ascii="Arial" w:hAnsi="Arial" w:cs="Arial"/>
                <w:sz w:val="18"/>
                <w:szCs w:val="18"/>
                <w:lang w:val="en-GB"/>
              </w:rPr>
            </w:pPr>
          </w:p>
          <w:p w14:paraId="3AF43DA4" w14:textId="77777777" w:rsidR="00D657C8" w:rsidRPr="00E014D4" w:rsidRDefault="00D657C8" w:rsidP="007F7A91">
            <w:pPr>
              <w:spacing w:after="0" w:line="240" w:lineRule="auto"/>
              <w:rPr>
                <w:rFonts w:ascii="Arial" w:hAnsi="Arial" w:cs="Arial"/>
                <w:sz w:val="18"/>
                <w:szCs w:val="18"/>
                <w:lang w:val="en-GB"/>
              </w:rPr>
            </w:pPr>
          </w:p>
          <w:p w14:paraId="46ED8EED" w14:textId="77777777" w:rsidR="00D657C8" w:rsidRPr="00E014D4" w:rsidRDefault="00D657C8" w:rsidP="007F7A91">
            <w:pPr>
              <w:spacing w:after="0" w:line="240" w:lineRule="auto"/>
              <w:rPr>
                <w:rFonts w:ascii="Arial" w:hAnsi="Arial" w:cs="Arial"/>
                <w:sz w:val="18"/>
                <w:szCs w:val="18"/>
                <w:lang w:val="en-GB"/>
              </w:rPr>
            </w:pPr>
          </w:p>
          <w:p w14:paraId="2290E57A" w14:textId="77777777" w:rsidR="00D657C8" w:rsidRPr="00E014D4" w:rsidRDefault="00D657C8" w:rsidP="007F7A91">
            <w:pPr>
              <w:spacing w:after="0" w:line="240" w:lineRule="auto"/>
              <w:rPr>
                <w:rFonts w:ascii="Arial" w:hAnsi="Arial" w:cs="Arial"/>
                <w:sz w:val="18"/>
                <w:szCs w:val="18"/>
                <w:lang w:val="en-GB"/>
              </w:rPr>
            </w:pPr>
          </w:p>
          <w:p w14:paraId="2BC048D2" w14:textId="77777777" w:rsidR="00D657C8" w:rsidRPr="00E014D4" w:rsidRDefault="00D657C8" w:rsidP="007F7A91">
            <w:pPr>
              <w:spacing w:after="0" w:line="240" w:lineRule="auto"/>
              <w:rPr>
                <w:rFonts w:ascii="Arial" w:hAnsi="Arial" w:cs="Arial"/>
                <w:sz w:val="18"/>
                <w:szCs w:val="18"/>
                <w:lang w:val="en-GB"/>
              </w:rPr>
            </w:pPr>
          </w:p>
          <w:p w14:paraId="0AB66F6B" w14:textId="77777777" w:rsidR="00D657C8" w:rsidRPr="00E014D4" w:rsidRDefault="00D657C8" w:rsidP="007F7A91">
            <w:pPr>
              <w:spacing w:after="0" w:line="240" w:lineRule="auto"/>
              <w:rPr>
                <w:rFonts w:ascii="Arial" w:hAnsi="Arial" w:cs="Arial"/>
                <w:sz w:val="18"/>
                <w:szCs w:val="18"/>
                <w:lang w:val="en-GB"/>
              </w:rPr>
            </w:pPr>
          </w:p>
          <w:p w14:paraId="13DD0828" w14:textId="77777777" w:rsidR="00D657C8" w:rsidRPr="00E014D4" w:rsidRDefault="00D657C8" w:rsidP="007F7A91">
            <w:pPr>
              <w:spacing w:after="0" w:line="240" w:lineRule="auto"/>
              <w:rPr>
                <w:rFonts w:ascii="Arial" w:hAnsi="Arial" w:cs="Arial"/>
                <w:sz w:val="18"/>
                <w:szCs w:val="18"/>
                <w:lang w:val="en-GB"/>
              </w:rPr>
            </w:pPr>
          </w:p>
          <w:p w14:paraId="218EA76C" w14:textId="77777777" w:rsidR="00D657C8" w:rsidRPr="00E014D4" w:rsidRDefault="00D657C8" w:rsidP="007F7A91">
            <w:pPr>
              <w:spacing w:after="0" w:line="240" w:lineRule="auto"/>
              <w:rPr>
                <w:rFonts w:ascii="Arial" w:hAnsi="Arial" w:cs="Arial"/>
                <w:sz w:val="18"/>
                <w:szCs w:val="18"/>
                <w:lang w:val="en-GB"/>
              </w:rPr>
            </w:pPr>
          </w:p>
          <w:p w14:paraId="78B9993F" w14:textId="77777777" w:rsidR="00D657C8" w:rsidRPr="00E014D4" w:rsidRDefault="00D657C8" w:rsidP="007F7A91">
            <w:pPr>
              <w:spacing w:after="0" w:line="240" w:lineRule="auto"/>
              <w:rPr>
                <w:rFonts w:ascii="Arial" w:hAnsi="Arial" w:cs="Arial"/>
                <w:sz w:val="18"/>
                <w:szCs w:val="18"/>
                <w:lang w:val="en-GB"/>
              </w:rPr>
            </w:pPr>
          </w:p>
          <w:p w14:paraId="0338FCE0" w14:textId="77777777" w:rsidR="00D657C8" w:rsidRPr="00E014D4" w:rsidRDefault="00D657C8" w:rsidP="007F7A91">
            <w:pPr>
              <w:spacing w:after="0" w:line="240" w:lineRule="auto"/>
              <w:rPr>
                <w:rFonts w:ascii="Arial" w:hAnsi="Arial" w:cs="Arial"/>
                <w:sz w:val="18"/>
                <w:szCs w:val="18"/>
                <w:lang w:val="en-GB"/>
              </w:rPr>
            </w:pPr>
          </w:p>
          <w:p w14:paraId="3C49E1EF" w14:textId="77777777" w:rsidR="00D657C8" w:rsidRPr="00E014D4" w:rsidRDefault="00D657C8" w:rsidP="007F7A91">
            <w:pPr>
              <w:spacing w:after="0" w:line="240" w:lineRule="auto"/>
              <w:rPr>
                <w:rFonts w:ascii="Arial" w:hAnsi="Arial" w:cs="Arial"/>
                <w:sz w:val="18"/>
                <w:szCs w:val="18"/>
                <w:lang w:val="en-GB"/>
              </w:rPr>
            </w:pPr>
          </w:p>
          <w:p w14:paraId="796D6F61" w14:textId="77777777" w:rsidR="00D657C8" w:rsidRPr="00E014D4" w:rsidRDefault="00D657C8" w:rsidP="007F7A91">
            <w:pPr>
              <w:spacing w:after="0" w:line="240" w:lineRule="auto"/>
              <w:rPr>
                <w:rFonts w:ascii="Arial" w:hAnsi="Arial" w:cs="Arial"/>
                <w:sz w:val="18"/>
                <w:szCs w:val="18"/>
                <w:lang w:val="en-GB"/>
              </w:rPr>
            </w:pPr>
          </w:p>
          <w:p w14:paraId="7656E01C" w14:textId="77777777" w:rsidR="00D657C8" w:rsidRPr="00E014D4" w:rsidRDefault="00D657C8" w:rsidP="007F7A91">
            <w:pPr>
              <w:spacing w:after="0" w:line="240" w:lineRule="auto"/>
              <w:rPr>
                <w:rFonts w:ascii="Arial" w:hAnsi="Arial" w:cs="Arial"/>
                <w:sz w:val="18"/>
                <w:szCs w:val="18"/>
                <w:lang w:val="en-GB"/>
              </w:rPr>
            </w:pPr>
          </w:p>
          <w:p w14:paraId="7DE08662" w14:textId="77777777" w:rsidR="00D657C8" w:rsidRPr="00E014D4" w:rsidRDefault="00D657C8" w:rsidP="007F7A91">
            <w:pPr>
              <w:spacing w:after="0" w:line="240" w:lineRule="auto"/>
              <w:rPr>
                <w:rFonts w:ascii="Arial" w:hAnsi="Arial" w:cs="Arial"/>
                <w:sz w:val="18"/>
                <w:szCs w:val="18"/>
                <w:lang w:val="en-GB"/>
              </w:rPr>
            </w:pPr>
          </w:p>
          <w:p w14:paraId="29905351" w14:textId="77777777" w:rsidR="00D657C8" w:rsidRPr="00E014D4" w:rsidRDefault="00D657C8" w:rsidP="007F7A91">
            <w:pPr>
              <w:spacing w:after="0" w:line="240" w:lineRule="auto"/>
              <w:rPr>
                <w:rFonts w:ascii="Arial" w:hAnsi="Arial" w:cs="Arial"/>
                <w:sz w:val="18"/>
                <w:szCs w:val="18"/>
                <w:lang w:val="en-GB"/>
              </w:rPr>
            </w:pPr>
          </w:p>
          <w:p w14:paraId="20D90BB1" w14:textId="77777777" w:rsidR="00D657C8" w:rsidRPr="00E014D4" w:rsidRDefault="00D657C8" w:rsidP="007F7A91">
            <w:pPr>
              <w:spacing w:after="0" w:line="240" w:lineRule="auto"/>
              <w:rPr>
                <w:rFonts w:ascii="Arial" w:hAnsi="Arial" w:cs="Arial"/>
                <w:sz w:val="18"/>
                <w:szCs w:val="18"/>
                <w:lang w:val="en-GB"/>
              </w:rPr>
            </w:pPr>
          </w:p>
          <w:p w14:paraId="41A240CB" w14:textId="77777777" w:rsidR="00D657C8" w:rsidRPr="00E014D4" w:rsidRDefault="00D657C8" w:rsidP="007F7A91">
            <w:pPr>
              <w:spacing w:after="0" w:line="240" w:lineRule="auto"/>
              <w:rPr>
                <w:rFonts w:ascii="Arial" w:hAnsi="Arial" w:cs="Arial"/>
                <w:sz w:val="18"/>
                <w:szCs w:val="18"/>
                <w:lang w:val="en-GB"/>
              </w:rPr>
            </w:pPr>
          </w:p>
          <w:p w14:paraId="089C8E21" w14:textId="77777777" w:rsidR="00D657C8" w:rsidRPr="00E014D4" w:rsidRDefault="00D657C8" w:rsidP="007F7A91">
            <w:pPr>
              <w:spacing w:after="0" w:line="240" w:lineRule="auto"/>
              <w:rPr>
                <w:rFonts w:ascii="Arial" w:hAnsi="Arial" w:cs="Arial"/>
                <w:sz w:val="18"/>
                <w:szCs w:val="18"/>
                <w:lang w:val="en-GB"/>
              </w:rPr>
            </w:pPr>
          </w:p>
          <w:p w14:paraId="79054E6B" w14:textId="77777777" w:rsidR="00D657C8" w:rsidRPr="00E014D4" w:rsidRDefault="00D657C8" w:rsidP="007F7A91">
            <w:pPr>
              <w:spacing w:after="0" w:line="240" w:lineRule="auto"/>
              <w:rPr>
                <w:rFonts w:ascii="Arial" w:hAnsi="Arial" w:cs="Arial"/>
                <w:sz w:val="18"/>
                <w:szCs w:val="18"/>
                <w:lang w:val="en-GB"/>
              </w:rPr>
            </w:pPr>
          </w:p>
          <w:p w14:paraId="5B9E552E" w14:textId="77777777" w:rsidR="00D657C8" w:rsidRPr="00E014D4" w:rsidRDefault="00D657C8" w:rsidP="007F7A91">
            <w:pPr>
              <w:spacing w:after="0" w:line="240" w:lineRule="auto"/>
              <w:rPr>
                <w:rFonts w:ascii="Arial" w:hAnsi="Arial" w:cs="Arial"/>
                <w:sz w:val="18"/>
                <w:szCs w:val="18"/>
                <w:lang w:val="en-GB"/>
              </w:rPr>
            </w:pPr>
          </w:p>
          <w:p w14:paraId="6436BEB8" w14:textId="77777777" w:rsidR="00D657C8" w:rsidRPr="00E014D4" w:rsidRDefault="00D657C8" w:rsidP="007F7A91">
            <w:pPr>
              <w:spacing w:after="0" w:line="240" w:lineRule="auto"/>
              <w:rPr>
                <w:rFonts w:ascii="Arial" w:hAnsi="Arial" w:cs="Arial"/>
                <w:sz w:val="18"/>
                <w:szCs w:val="18"/>
                <w:lang w:val="en-GB"/>
              </w:rPr>
            </w:pPr>
          </w:p>
          <w:p w14:paraId="233F8019" w14:textId="77777777" w:rsidR="00D657C8" w:rsidRPr="00E014D4" w:rsidRDefault="00D657C8" w:rsidP="007F7A91">
            <w:pPr>
              <w:spacing w:after="0" w:line="240" w:lineRule="auto"/>
              <w:rPr>
                <w:rFonts w:ascii="Arial" w:hAnsi="Arial" w:cs="Arial"/>
                <w:sz w:val="18"/>
                <w:szCs w:val="18"/>
                <w:lang w:val="en-GB"/>
              </w:rPr>
            </w:pPr>
          </w:p>
          <w:p w14:paraId="5621FE18" w14:textId="77777777" w:rsidR="00D657C8" w:rsidRPr="00E014D4" w:rsidRDefault="00D657C8" w:rsidP="007F7A91">
            <w:pPr>
              <w:spacing w:after="0" w:line="240" w:lineRule="auto"/>
              <w:rPr>
                <w:rFonts w:ascii="Arial" w:hAnsi="Arial" w:cs="Arial"/>
                <w:sz w:val="18"/>
                <w:szCs w:val="18"/>
                <w:lang w:val="en-GB"/>
              </w:rPr>
            </w:pPr>
          </w:p>
          <w:p w14:paraId="711DD5B4" w14:textId="77777777" w:rsidR="00D657C8" w:rsidRPr="00E014D4" w:rsidRDefault="00D657C8" w:rsidP="007F7A91">
            <w:pPr>
              <w:spacing w:after="0" w:line="240" w:lineRule="auto"/>
              <w:rPr>
                <w:rFonts w:ascii="Arial" w:hAnsi="Arial" w:cs="Arial"/>
                <w:sz w:val="18"/>
                <w:szCs w:val="18"/>
                <w:lang w:val="en-GB"/>
              </w:rPr>
            </w:pPr>
          </w:p>
          <w:p w14:paraId="209C4551" w14:textId="77777777" w:rsidR="00D657C8" w:rsidRPr="00E014D4" w:rsidRDefault="00D657C8" w:rsidP="007F7A91">
            <w:pPr>
              <w:spacing w:after="0" w:line="240" w:lineRule="auto"/>
              <w:rPr>
                <w:rFonts w:ascii="Arial" w:hAnsi="Arial" w:cs="Arial"/>
                <w:sz w:val="18"/>
                <w:szCs w:val="18"/>
                <w:lang w:val="en-GB"/>
              </w:rPr>
            </w:pPr>
          </w:p>
          <w:p w14:paraId="261BEFB2" w14:textId="77777777" w:rsidR="00D657C8" w:rsidRPr="00E014D4" w:rsidRDefault="00D657C8" w:rsidP="007F7A91">
            <w:pPr>
              <w:spacing w:after="0" w:line="240" w:lineRule="auto"/>
              <w:rPr>
                <w:rFonts w:ascii="Arial" w:hAnsi="Arial" w:cs="Arial"/>
                <w:sz w:val="18"/>
                <w:szCs w:val="18"/>
                <w:lang w:val="en-GB"/>
              </w:rPr>
            </w:pPr>
          </w:p>
          <w:p w14:paraId="18C74D25" w14:textId="77777777" w:rsidR="00D657C8" w:rsidRPr="00E014D4" w:rsidRDefault="00D657C8" w:rsidP="007F7A91">
            <w:pPr>
              <w:spacing w:after="0" w:line="240" w:lineRule="auto"/>
              <w:rPr>
                <w:rFonts w:ascii="Arial" w:hAnsi="Arial" w:cs="Arial"/>
                <w:sz w:val="18"/>
                <w:szCs w:val="18"/>
                <w:lang w:val="en-GB"/>
              </w:rPr>
            </w:pPr>
          </w:p>
          <w:p w14:paraId="30E730E0" w14:textId="77777777" w:rsidR="00D657C8" w:rsidRPr="00E014D4" w:rsidRDefault="00D657C8" w:rsidP="007F7A91">
            <w:pPr>
              <w:spacing w:after="0" w:line="240" w:lineRule="auto"/>
              <w:rPr>
                <w:rFonts w:ascii="Arial" w:hAnsi="Arial" w:cs="Arial"/>
                <w:sz w:val="18"/>
                <w:szCs w:val="18"/>
                <w:lang w:val="en-GB"/>
              </w:rPr>
            </w:pPr>
          </w:p>
          <w:p w14:paraId="304AD033" w14:textId="77777777" w:rsidR="00D657C8" w:rsidRPr="00E014D4" w:rsidRDefault="00D657C8" w:rsidP="007F7A91">
            <w:pPr>
              <w:spacing w:after="0" w:line="240" w:lineRule="auto"/>
              <w:rPr>
                <w:rFonts w:ascii="Arial" w:hAnsi="Arial" w:cs="Arial"/>
                <w:sz w:val="18"/>
                <w:szCs w:val="18"/>
                <w:lang w:val="en-GB"/>
              </w:rPr>
            </w:pPr>
          </w:p>
          <w:p w14:paraId="412211AA" w14:textId="77777777" w:rsidR="00D657C8" w:rsidRPr="00E014D4" w:rsidRDefault="00D657C8" w:rsidP="007F7A91">
            <w:pPr>
              <w:spacing w:after="0" w:line="240" w:lineRule="auto"/>
              <w:rPr>
                <w:rFonts w:ascii="Arial" w:hAnsi="Arial" w:cs="Arial"/>
                <w:sz w:val="18"/>
                <w:szCs w:val="18"/>
                <w:lang w:val="en-GB"/>
              </w:rPr>
            </w:pPr>
          </w:p>
          <w:p w14:paraId="530C7821" w14:textId="77777777" w:rsidR="00D657C8" w:rsidRPr="00E014D4" w:rsidRDefault="00D657C8" w:rsidP="007F7A91">
            <w:pPr>
              <w:spacing w:after="0" w:line="240" w:lineRule="auto"/>
              <w:rPr>
                <w:rFonts w:ascii="Arial" w:hAnsi="Arial" w:cs="Arial"/>
                <w:sz w:val="18"/>
                <w:szCs w:val="18"/>
                <w:lang w:val="en-GB"/>
              </w:rPr>
            </w:pPr>
          </w:p>
          <w:p w14:paraId="20696DDF" w14:textId="77777777" w:rsidR="00D657C8" w:rsidRPr="00E014D4" w:rsidRDefault="00D657C8" w:rsidP="007F7A91">
            <w:pPr>
              <w:spacing w:after="0" w:line="240" w:lineRule="auto"/>
              <w:rPr>
                <w:rFonts w:ascii="Arial" w:hAnsi="Arial" w:cs="Arial"/>
                <w:sz w:val="18"/>
                <w:szCs w:val="18"/>
                <w:lang w:val="en-GB"/>
              </w:rPr>
            </w:pPr>
          </w:p>
          <w:p w14:paraId="07A8BC5D" w14:textId="77777777" w:rsidR="00D657C8" w:rsidRPr="00E014D4" w:rsidRDefault="00D657C8" w:rsidP="007F7A91">
            <w:pPr>
              <w:spacing w:after="0" w:line="240" w:lineRule="auto"/>
              <w:rPr>
                <w:rFonts w:ascii="Arial" w:hAnsi="Arial" w:cs="Arial"/>
                <w:sz w:val="18"/>
                <w:szCs w:val="18"/>
                <w:lang w:val="en-GB"/>
              </w:rPr>
            </w:pPr>
          </w:p>
          <w:p w14:paraId="6F4EDFAC" w14:textId="77777777" w:rsidR="00D657C8" w:rsidRPr="00E014D4" w:rsidRDefault="00D657C8" w:rsidP="007F7A91">
            <w:pPr>
              <w:spacing w:after="0" w:line="240" w:lineRule="auto"/>
              <w:rPr>
                <w:rFonts w:ascii="Arial" w:hAnsi="Arial" w:cs="Arial"/>
                <w:sz w:val="18"/>
                <w:szCs w:val="18"/>
                <w:lang w:val="en-GB"/>
              </w:rPr>
            </w:pPr>
          </w:p>
          <w:p w14:paraId="3FE7C9E9" w14:textId="77777777" w:rsidR="00D657C8" w:rsidRPr="00E014D4" w:rsidRDefault="00D657C8" w:rsidP="007F7A91">
            <w:pPr>
              <w:spacing w:after="0" w:line="240" w:lineRule="auto"/>
              <w:rPr>
                <w:rFonts w:ascii="Arial" w:hAnsi="Arial" w:cs="Arial"/>
                <w:sz w:val="18"/>
                <w:szCs w:val="18"/>
                <w:lang w:val="en-GB"/>
              </w:rPr>
            </w:pPr>
          </w:p>
          <w:p w14:paraId="3A39D65F" w14:textId="77777777" w:rsidR="00D657C8" w:rsidRPr="00E014D4" w:rsidRDefault="00D657C8" w:rsidP="007F7A91">
            <w:pPr>
              <w:spacing w:after="0" w:line="240" w:lineRule="auto"/>
              <w:rPr>
                <w:rFonts w:ascii="Arial" w:hAnsi="Arial" w:cs="Arial"/>
                <w:sz w:val="18"/>
                <w:szCs w:val="18"/>
                <w:lang w:val="en-GB"/>
              </w:rPr>
            </w:pPr>
          </w:p>
          <w:p w14:paraId="57E1D579" w14:textId="77777777" w:rsidR="00D657C8" w:rsidRPr="00E014D4" w:rsidRDefault="00D657C8" w:rsidP="007F7A91">
            <w:pPr>
              <w:spacing w:after="0" w:line="240" w:lineRule="auto"/>
              <w:rPr>
                <w:rFonts w:ascii="Arial" w:hAnsi="Arial" w:cs="Arial"/>
                <w:sz w:val="18"/>
                <w:szCs w:val="18"/>
                <w:lang w:val="en-GB"/>
              </w:rPr>
            </w:pPr>
          </w:p>
          <w:p w14:paraId="0DC7706E" w14:textId="77777777" w:rsidR="00D657C8" w:rsidRPr="00E014D4" w:rsidRDefault="00D657C8" w:rsidP="007F7A91">
            <w:pPr>
              <w:spacing w:after="0" w:line="240" w:lineRule="auto"/>
              <w:rPr>
                <w:rFonts w:ascii="Arial" w:hAnsi="Arial" w:cs="Arial"/>
                <w:sz w:val="18"/>
                <w:szCs w:val="18"/>
                <w:lang w:val="en-GB"/>
              </w:rPr>
            </w:pPr>
          </w:p>
          <w:p w14:paraId="3730EDE6" w14:textId="77777777" w:rsidR="00D657C8" w:rsidRPr="00E014D4" w:rsidRDefault="00D657C8" w:rsidP="007F7A91">
            <w:pPr>
              <w:spacing w:after="0" w:line="240" w:lineRule="auto"/>
              <w:rPr>
                <w:rFonts w:ascii="Arial" w:hAnsi="Arial" w:cs="Arial"/>
                <w:sz w:val="18"/>
                <w:szCs w:val="18"/>
                <w:lang w:val="en-GB"/>
              </w:rPr>
            </w:pPr>
          </w:p>
          <w:p w14:paraId="6B236466" w14:textId="77777777" w:rsidR="00D657C8" w:rsidRPr="00E014D4" w:rsidRDefault="00D657C8" w:rsidP="007F7A91">
            <w:pPr>
              <w:spacing w:after="0" w:line="240" w:lineRule="auto"/>
              <w:rPr>
                <w:rFonts w:ascii="Arial" w:hAnsi="Arial" w:cs="Arial"/>
                <w:sz w:val="18"/>
                <w:szCs w:val="18"/>
                <w:lang w:val="en-GB"/>
              </w:rPr>
            </w:pPr>
          </w:p>
          <w:p w14:paraId="47CF80B6" w14:textId="77777777" w:rsidR="00D657C8" w:rsidRPr="00E014D4" w:rsidRDefault="00D657C8" w:rsidP="007F7A91">
            <w:pPr>
              <w:spacing w:after="0" w:line="240" w:lineRule="auto"/>
              <w:rPr>
                <w:rFonts w:ascii="Arial" w:hAnsi="Arial" w:cs="Arial"/>
                <w:sz w:val="18"/>
                <w:szCs w:val="18"/>
                <w:lang w:val="en-GB"/>
              </w:rPr>
            </w:pPr>
          </w:p>
          <w:p w14:paraId="7E899011" w14:textId="77777777" w:rsidR="00D657C8" w:rsidRPr="00E014D4" w:rsidRDefault="00D657C8" w:rsidP="007F7A91">
            <w:pPr>
              <w:spacing w:after="0" w:line="240" w:lineRule="auto"/>
              <w:rPr>
                <w:rFonts w:ascii="Arial" w:hAnsi="Arial" w:cs="Arial"/>
                <w:sz w:val="18"/>
                <w:szCs w:val="18"/>
                <w:lang w:val="en-GB"/>
              </w:rPr>
            </w:pPr>
          </w:p>
          <w:p w14:paraId="7E68E717" w14:textId="77777777" w:rsidR="00D657C8" w:rsidRPr="00E014D4" w:rsidRDefault="00D657C8" w:rsidP="007F7A91">
            <w:pPr>
              <w:spacing w:after="0" w:line="240" w:lineRule="auto"/>
              <w:rPr>
                <w:rFonts w:ascii="Arial" w:hAnsi="Arial" w:cs="Arial"/>
                <w:sz w:val="18"/>
                <w:szCs w:val="18"/>
                <w:lang w:val="en-GB"/>
              </w:rPr>
            </w:pPr>
          </w:p>
          <w:p w14:paraId="19765492" w14:textId="77777777" w:rsidR="00D657C8" w:rsidRPr="00E014D4" w:rsidRDefault="00D657C8" w:rsidP="007F7A91">
            <w:pPr>
              <w:spacing w:after="0" w:line="240" w:lineRule="auto"/>
              <w:rPr>
                <w:rFonts w:ascii="Arial" w:hAnsi="Arial" w:cs="Arial"/>
                <w:sz w:val="18"/>
                <w:szCs w:val="18"/>
                <w:lang w:val="en-GB"/>
              </w:rPr>
            </w:pPr>
          </w:p>
          <w:p w14:paraId="6B971836" w14:textId="77777777" w:rsidR="00D657C8" w:rsidRPr="00E014D4" w:rsidRDefault="00D657C8" w:rsidP="007F7A91">
            <w:pPr>
              <w:spacing w:after="0" w:line="240" w:lineRule="auto"/>
              <w:rPr>
                <w:rFonts w:ascii="Arial" w:hAnsi="Arial" w:cs="Arial"/>
                <w:sz w:val="18"/>
                <w:szCs w:val="18"/>
                <w:lang w:val="en-GB"/>
              </w:rPr>
            </w:pPr>
          </w:p>
          <w:p w14:paraId="1E88D225" w14:textId="77777777" w:rsidR="00D657C8" w:rsidRPr="00E014D4" w:rsidRDefault="00D657C8" w:rsidP="007F7A91">
            <w:pPr>
              <w:spacing w:after="0" w:line="240" w:lineRule="auto"/>
              <w:rPr>
                <w:rFonts w:ascii="Arial" w:hAnsi="Arial" w:cs="Arial"/>
                <w:sz w:val="18"/>
                <w:szCs w:val="18"/>
                <w:lang w:val="en-GB"/>
              </w:rPr>
            </w:pPr>
          </w:p>
        </w:tc>
      </w:tr>
      <w:tr w:rsidR="00D657C8" w:rsidRPr="00E014D4" w14:paraId="7FBDEF0D" w14:textId="77777777" w:rsidTr="002146E5">
        <w:trPr>
          <w:trHeight w:val="713"/>
          <w:jc w:val="center"/>
        </w:trPr>
        <w:tc>
          <w:tcPr>
            <w:tcW w:w="1519" w:type="dxa"/>
            <w:tcBorders>
              <w:bottom w:val="single" w:sz="12" w:space="0" w:color="auto"/>
            </w:tcBorders>
          </w:tcPr>
          <w:p w14:paraId="52E8551C" w14:textId="1D0A210C" w:rsidR="002146E5" w:rsidRPr="00E014D4" w:rsidRDefault="002146E5" w:rsidP="002146E5">
            <w:pPr>
              <w:snapToGrid w:val="0"/>
              <w:spacing w:after="0" w:line="240" w:lineRule="auto"/>
              <w:rPr>
                <w:rFonts w:ascii="Arial" w:hAnsi="Arial" w:cs="Arial"/>
                <w:bCs/>
                <w:sz w:val="18"/>
                <w:szCs w:val="18"/>
                <w:lang w:val="en-GB"/>
              </w:rPr>
            </w:pPr>
          </w:p>
          <w:p w14:paraId="5BC0F237" w14:textId="77777777" w:rsidR="009B7E49" w:rsidRPr="00E014D4" w:rsidRDefault="009B7E49" w:rsidP="002146E5">
            <w:pPr>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Product</w:t>
            </w:r>
            <w:r w:rsidR="00D657C8" w:rsidRPr="00E014D4">
              <w:rPr>
                <w:rFonts w:ascii="Arial" w:hAnsi="Arial" w:cs="Arial"/>
                <w:b/>
                <w:bCs/>
                <w:sz w:val="18"/>
                <w:szCs w:val="18"/>
                <w:lang w:val="en-GB"/>
              </w:rPr>
              <w:t xml:space="preserve"> 2.2.  </w:t>
            </w:r>
          </w:p>
          <w:p w14:paraId="3615E4C6" w14:textId="015D9901" w:rsidR="00D657C8" w:rsidRPr="00E014D4" w:rsidRDefault="009B7E49" w:rsidP="009B7E49">
            <w:pPr>
              <w:snapToGrid w:val="0"/>
              <w:spacing w:after="0" w:line="240" w:lineRule="auto"/>
              <w:rPr>
                <w:rFonts w:ascii="Arial" w:hAnsi="Arial" w:cs="Arial"/>
                <w:b/>
                <w:bCs/>
                <w:sz w:val="18"/>
                <w:szCs w:val="18"/>
                <w:lang w:val="en-GB"/>
              </w:rPr>
            </w:pPr>
            <w:r w:rsidRPr="00E014D4">
              <w:rPr>
                <w:rFonts w:ascii="Arial" w:hAnsi="Arial" w:cs="Arial"/>
                <w:bCs/>
                <w:sz w:val="18"/>
                <w:szCs w:val="18"/>
                <w:lang w:val="en-GB"/>
              </w:rPr>
              <w:t xml:space="preserve">Management plan of resources for the </w:t>
            </w:r>
            <w:r w:rsidRPr="00E014D4">
              <w:rPr>
                <w:rFonts w:ascii="Arial" w:hAnsi="Arial" w:cs="Arial"/>
                <w:bCs/>
                <w:i/>
                <w:sz w:val="18"/>
                <w:szCs w:val="18"/>
                <w:lang w:val="en-GB"/>
              </w:rPr>
              <w:t xml:space="preserve">uçá </w:t>
            </w:r>
            <w:r w:rsidRPr="00E014D4">
              <w:rPr>
                <w:rFonts w:ascii="Arial" w:hAnsi="Arial" w:cs="Arial"/>
                <w:bCs/>
                <w:sz w:val="18"/>
                <w:szCs w:val="18"/>
                <w:lang w:val="en-GB"/>
              </w:rPr>
              <w:t>crab created and tested in the Parnaíba Delta</w:t>
            </w:r>
          </w:p>
        </w:tc>
        <w:tc>
          <w:tcPr>
            <w:tcW w:w="2790" w:type="dxa"/>
            <w:tcBorders>
              <w:bottom w:val="single" w:sz="12" w:space="0" w:color="auto"/>
            </w:tcBorders>
          </w:tcPr>
          <w:p w14:paraId="00F642FF" w14:textId="77777777" w:rsidR="00D657C8" w:rsidRPr="00E014D4" w:rsidRDefault="00D657C8" w:rsidP="002146E5">
            <w:pPr>
              <w:autoSpaceDE w:val="0"/>
              <w:snapToGrid w:val="0"/>
              <w:spacing w:after="0" w:line="240" w:lineRule="auto"/>
              <w:rPr>
                <w:rFonts w:ascii="Arial" w:hAnsi="Arial" w:cs="Arial"/>
                <w:bCs/>
                <w:sz w:val="18"/>
                <w:szCs w:val="18"/>
                <w:lang w:val="en-GB"/>
              </w:rPr>
            </w:pPr>
          </w:p>
          <w:p w14:paraId="0274D38F" w14:textId="3E2CED52" w:rsidR="00D657C8" w:rsidRPr="00E014D4" w:rsidRDefault="00D657C8" w:rsidP="002146E5">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2.2.1. </w:t>
            </w:r>
            <w:r w:rsidR="00C227E1" w:rsidRPr="00E014D4">
              <w:rPr>
                <w:rFonts w:ascii="Arial" w:hAnsi="Arial" w:cs="Arial"/>
                <w:bCs/>
                <w:sz w:val="18"/>
                <w:szCs w:val="18"/>
                <w:lang w:val="en-GB"/>
              </w:rPr>
              <w:t xml:space="preserve">Drafting of the Management Plan for the </w:t>
            </w:r>
            <w:r w:rsidR="00C227E1" w:rsidRPr="00E014D4">
              <w:rPr>
                <w:rFonts w:ascii="Arial" w:hAnsi="Arial" w:cs="Arial"/>
                <w:bCs/>
                <w:i/>
                <w:sz w:val="18"/>
                <w:szCs w:val="18"/>
                <w:lang w:val="en-GB"/>
              </w:rPr>
              <w:t>Uçá</w:t>
            </w:r>
            <w:r w:rsidR="00C227E1" w:rsidRPr="00E014D4">
              <w:rPr>
                <w:rFonts w:ascii="Arial" w:hAnsi="Arial" w:cs="Arial"/>
                <w:bCs/>
                <w:sz w:val="18"/>
                <w:szCs w:val="18"/>
                <w:lang w:val="en-GB"/>
              </w:rPr>
              <w:t xml:space="preserve"> crab</w:t>
            </w:r>
          </w:p>
          <w:p w14:paraId="56E4BACA" w14:textId="77777777" w:rsidR="00D657C8" w:rsidRPr="00E014D4" w:rsidRDefault="00D657C8" w:rsidP="002146E5">
            <w:pPr>
              <w:autoSpaceDE w:val="0"/>
              <w:snapToGrid w:val="0"/>
              <w:spacing w:after="0" w:line="240" w:lineRule="auto"/>
              <w:rPr>
                <w:rFonts w:ascii="Arial" w:hAnsi="Arial" w:cs="Arial"/>
                <w:bCs/>
                <w:sz w:val="18"/>
                <w:szCs w:val="18"/>
                <w:lang w:val="en-GB"/>
              </w:rPr>
            </w:pPr>
          </w:p>
          <w:p w14:paraId="1FDEB24F" w14:textId="77777777" w:rsidR="00D657C8" w:rsidRPr="00E014D4" w:rsidRDefault="00D657C8" w:rsidP="002146E5">
            <w:pPr>
              <w:autoSpaceDE w:val="0"/>
              <w:snapToGrid w:val="0"/>
              <w:spacing w:after="0" w:line="240" w:lineRule="auto"/>
              <w:rPr>
                <w:rFonts w:ascii="Arial" w:hAnsi="Arial" w:cs="Arial"/>
                <w:bCs/>
                <w:sz w:val="18"/>
                <w:szCs w:val="18"/>
                <w:lang w:val="en-GB"/>
              </w:rPr>
            </w:pPr>
          </w:p>
          <w:p w14:paraId="3D6B408A" w14:textId="7A8762E3" w:rsidR="00D657C8" w:rsidRPr="00E014D4" w:rsidRDefault="00D657C8" w:rsidP="002146E5">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2.2.2. </w:t>
            </w:r>
            <w:r w:rsidR="00C227E1" w:rsidRPr="00E014D4">
              <w:rPr>
                <w:rFonts w:ascii="Arial" w:hAnsi="Arial" w:cs="Arial"/>
                <w:bCs/>
                <w:sz w:val="18"/>
                <w:szCs w:val="18"/>
                <w:lang w:val="en-GB"/>
              </w:rPr>
              <w:t>Production of material and dissemination of the Project</w:t>
            </w:r>
            <w:r w:rsidRPr="00E014D4">
              <w:rPr>
                <w:rFonts w:ascii="Arial" w:hAnsi="Arial" w:cs="Arial"/>
                <w:bCs/>
                <w:sz w:val="18"/>
                <w:szCs w:val="18"/>
                <w:lang w:val="en-GB"/>
              </w:rPr>
              <w:t>.</w:t>
            </w:r>
          </w:p>
          <w:p w14:paraId="5697BEAE" w14:textId="77777777" w:rsidR="00D657C8" w:rsidRPr="00E014D4" w:rsidRDefault="00D657C8" w:rsidP="002146E5">
            <w:pPr>
              <w:autoSpaceDE w:val="0"/>
              <w:snapToGrid w:val="0"/>
              <w:spacing w:after="0" w:line="240" w:lineRule="auto"/>
              <w:rPr>
                <w:rFonts w:ascii="Arial" w:hAnsi="Arial" w:cs="Arial"/>
                <w:bCs/>
                <w:sz w:val="18"/>
                <w:szCs w:val="18"/>
                <w:lang w:val="en-GB"/>
              </w:rPr>
            </w:pPr>
          </w:p>
          <w:p w14:paraId="167AFD2B" w14:textId="77777777" w:rsidR="00D657C8" w:rsidRPr="00E014D4" w:rsidRDefault="00D657C8" w:rsidP="002146E5">
            <w:pPr>
              <w:autoSpaceDE w:val="0"/>
              <w:snapToGrid w:val="0"/>
              <w:spacing w:after="0" w:line="240" w:lineRule="auto"/>
              <w:rPr>
                <w:rFonts w:ascii="Arial" w:hAnsi="Arial" w:cs="Arial"/>
                <w:bCs/>
                <w:sz w:val="18"/>
                <w:szCs w:val="18"/>
                <w:lang w:val="en-GB"/>
              </w:rPr>
            </w:pPr>
          </w:p>
          <w:p w14:paraId="074F19F0" w14:textId="18421EE4" w:rsidR="00D657C8" w:rsidRPr="00E014D4" w:rsidRDefault="00D657C8"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2.2.3. </w:t>
            </w:r>
            <w:r w:rsidR="00C227E1" w:rsidRPr="00E014D4">
              <w:rPr>
                <w:rFonts w:ascii="Arial" w:hAnsi="Arial" w:cs="Arial"/>
                <w:bCs/>
                <w:sz w:val="18"/>
                <w:szCs w:val="18"/>
                <w:lang w:val="en-GB"/>
              </w:rPr>
              <w:t xml:space="preserve">Undertaking of workshops and meetings of RESEX and APA Parnaíba Delta (APA Council; RESEX Deliberative Council; Local Project </w:t>
            </w:r>
            <w:r w:rsidR="00E014D4" w:rsidRPr="00E014D4">
              <w:rPr>
                <w:rFonts w:ascii="Arial" w:hAnsi="Arial" w:cs="Arial"/>
                <w:bCs/>
                <w:sz w:val="18"/>
                <w:szCs w:val="18"/>
                <w:lang w:val="en-GB"/>
              </w:rPr>
              <w:t>committee</w:t>
            </w:r>
            <w:r w:rsidRPr="00E014D4">
              <w:rPr>
                <w:rFonts w:ascii="Arial" w:hAnsi="Arial" w:cs="Arial"/>
                <w:bCs/>
                <w:sz w:val="18"/>
                <w:szCs w:val="18"/>
                <w:lang w:val="en-GB"/>
              </w:rPr>
              <w:t>.</w:t>
            </w:r>
          </w:p>
          <w:p w14:paraId="00A2D253" w14:textId="77777777" w:rsidR="00D657C8" w:rsidRPr="00E014D4" w:rsidRDefault="00D657C8" w:rsidP="002146E5">
            <w:pPr>
              <w:autoSpaceDE w:val="0"/>
              <w:snapToGrid w:val="0"/>
              <w:spacing w:after="0" w:line="240" w:lineRule="auto"/>
              <w:rPr>
                <w:rFonts w:ascii="Arial" w:hAnsi="Arial" w:cs="Arial"/>
                <w:bCs/>
                <w:sz w:val="18"/>
                <w:szCs w:val="18"/>
                <w:lang w:val="en-GB"/>
              </w:rPr>
            </w:pPr>
          </w:p>
          <w:p w14:paraId="016B6E3B" w14:textId="77777777" w:rsidR="002146E5" w:rsidRPr="00E014D4" w:rsidRDefault="002146E5" w:rsidP="002146E5">
            <w:pPr>
              <w:autoSpaceDE w:val="0"/>
              <w:snapToGrid w:val="0"/>
              <w:spacing w:after="0" w:line="240" w:lineRule="auto"/>
              <w:rPr>
                <w:rFonts w:ascii="Arial" w:hAnsi="Arial" w:cs="Arial"/>
                <w:bCs/>
                <w:sz w:val="18"/>
                <w:szCs w:val="18"/>
                <w:lang w:val="en-GB"/>
              </w:rPr>
            </w:pPr>
          </w:p>
          <w:p w14:paraId="11708A21" w14:textId="16F4EDD4" w:rsidR="00D657C8" w:rsidRPr="00E014D4" w:rsidRDefault="00C227E1" w:rsidP="002146E5">
            <w:pPr>
              <w:autoSpaceDE w:val="0"/>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 xml:space="preserve">Activities for </w:t>
            </w:r>
            <w:r w:rsidR="00D657C8" w:rsidRPr="00E014D4">
              <w:rPr>
                <w:rFonts w:ascii="Arial" w:hAnsi="Arial" w:cs="Arial"/>
                <w:b/>
                <w:bCs/>
                <w:sz w:val="18"/>
                <w:szCs w:val="18"/>
                <w:lang w:val="en-GB"/>
              </w:rPr>
              <w:t>2013:</w:t>
            </w:r>
          </w:p>
          <w:p w14:paraId="256FD7E9" w14:textId="77777777" w:rsidR="00D657C8" w:rsidRPr="00E014D4" w:rsidRDefault="00D657C8" w:rsidP="002146E5">
            <w:pPr>
              <w:autoSpaceDE w:val="0"/>
              <w:snapToGrid w:val="0"/>
              <w:spacing w:after="0" w:line="240" w:lineRule="auto"/>
              <w:rPr>
                <w:rFonts w:ascii="Arial" w:hAnsi="Arial" w:cs="Arial"/>
                <w:b/>
                <w:bCs/>
                <w:sz w:val="18"/>
                <w:szCs w:val="18"/>
                <w:lang w:val="en-GB"/>
              </w:rPr>
            </w:pPr>
          </w:p>
          <w:p w14:paraId="4EBACE83" w14:textId="0D3F87D2" w:rsidR="00D657C8" w:rsidRPr="00E014D4" w:rsidRDefault="00D657C8"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2.2.4. </w:t>
            </w:r>
            <w:r w:rsidR="00C227E1" w:rsidRPr="00E014D4">
              <w:rPr>
                <w:rFonts w:ascii="Arial" w:hAnsi="Arial" w:cs="Arial"/>
                <w:bCs/>
                <w:sz w:val="18"/>
                <w:szCs w:val="18"/>
                <w:lang w:val="en-GB"/>
              </w:rPr>
              <w:t xml:space="preserve">Completion of the VII Forum for </w:t>
            </w:r>
            <w:r w:rsidR="00C227E1" w:rsidRPr="00E014D4">
              <w:rPr>
                <w:rFonts w:ascii="Arial" w:hAnsi="Arial" w:cs="Arial"/>
                <w:bCs/>
                <w:i/>
                <w:sz w:val="18"/>
                <w:szCs w:val="18"/>
                <w:lang w:val="en-GB"/>
              </w:rPr>
              <w:t xml:space="preserve">Uçá </w:t>
            </w:r>
            <w:r w:rsidR="00C227E1" w:rsidRPr="00E014D4">
              <w:rPr>
                <w:rFonts w:ascii="Arial" w:hAnsi="Arial" w:cs="Arial"/>
                <w:bCs/>
                <w:sz w:val="18"/>
                <w:szCs w:val="18"/>
                <w:lang w:val="en-GB"/>
              </w:rPr>
              <w:t>Crab in the Parnaíba Delta with participation of crab fishers and staff from ICMBio Pará and Maranhão</w:t>
            </w:r>
            <w:r w:rsidRPr="00E014D4">
              <w:rPr>
                <w:rFonts w:ascii="Arial" w:hAnsi="Arial" w:cs="Arial"/>
                <w:bCs/>
                <w:sz w:val="18"/>
                <w:szCs w:val="18"/>
                <w:lang w:val="en-GB"/>
              </w:rPr>
              <w:t>.</w:t>
            </w:r>
          </w:p>
          <w:p w14:paraId="6F915702" w14:textId="77777777" w:rsidR="00D657C8" w:rsidRPr="00E014D4" w:rsidRDefault="00D657C8" w:rsidP="002146E5">
            <w:pPr>
              <w:snapToGrid w:val="0"/>
              <w:spacing w:after="0" w:line="240" w:lineRule="auto"/>
              <w:rPr>
                <w:rFonts w:ascii="Arial" w:hAnsi="Arial" w:cs="Arial"/>
                <w:bCs/>
                <w:sz w:val="18"/>
                <w:szCs w:val="18"/>
                <w:lang w:val="en-GB"/>
              </w:rPr>
            </w:pPr>
          </w:p>
          <w:p w14:paraId="35C3E0F6" w14:textId="10A21DAE" w:rsidR="00D657C8" w:rsidRPr="00E014D4" w:rsidRDefault="00D657C8"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2.2.5. </w:t>
            </w:r>
            <w:r w:rsidR="00C227E1" w:rsidRPr="00E014D4">
              <w:rPr>
                <w:rFonts w:ascii="Arial" w:hAnsi="Arial" w:cs="Arial"/>
                <w:bCs/>
                <w:sz w:val="18"/>
                <w:szCs w:val="18"/>
                <w:lang w:val="en-GB"/>
              </w:rPr>
              <w:t>Participatory monitoring of crab areas</w:t>
            </w:r>
            <w:r w:rsidRPr="00E014D4">
              <w:rPr>
                <w:rFonts w:ascii="Arial" w:hAnsi="Arial" w:cs="Arial"/>
                <w:bCs/>
                <w:sz w:val="18"/>
                <w:szCs w:val="18"/>
                <w:lang w:val="en-GB"/>
              </w:rPr>
              <w:t>.</w:t>
            </w:r>
          </w:p>
          <w:p w14:paraId="369A1350" w14:textId="77777777" w:rsidR="00D657C8" w:rsidRPr="00E014D4" w:rsidRDefault="00D657C8" w:rsidP="002146E5">
            <w:pPr>
              <w:snapToGrid w:val="0"/>
              <w:spacing w:after="0" w:line="240" w:lineRule="auto"/>
              <w:rPr>
                <w:rFonts w:ascii="Arial" w:hAnsi="Arial" w:cs="Arial"/>
                <w:bCs/>
                <w:sz w:val="18"/>
                <w:szCs w:val="18"/>
                <w:lang w:val="en-GB"/>
              </w:rPr>
            </w:pPr>
          </w:p>
          <w:p w14:paraId="4FE3A4A6" w14:textId="109A62B2" w:rsidR="00D657C8" w:rsidRPr="00E014D4" w:rsidRDefault="00D657C8"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2.2.6. </w:t>
            </w:r>
            <w:r w:rsidR="00C227E1" w:rsidRPr="00E014D4">
              <w:rPr>
                <w:rFonts w:ascii="Arial" w:hAnsi="Arial" w:cs="Arial"/>
                <w:bCs/>
                <w:sz w:val="18"/>
                <w:szCs w:val="18"/>
                <w:lang w:val="en-GB"/>
              </w:rPr>
              <w:t xml:space="preserve">Production of communication materials for the management plan for the </w:t>
            </w:r>
            <w:r w:rsidR="00C227E1" w:rsidRPr="00E014D4">
              <w:rPr>
                <w:rFonts w:ascii="Arial" w:hAnsi="Arial" w:cs="Arial"/>
                <w:bCs/>
                <w:i/>
                <w:sz w:val="18"/>
                <w:szCs w:val="18"/>
                <w:lang w:val="en-GB"/>
              </w:rPr>
              <w:t xml:space="preserve">uçá </w:t>
            </w:r>
            <w:r w:rsidR="00C227E1" w:rsidRPr="00E014D4">
              <w:rPr>
                <w:rFonts w:ascii="Arial" w:hAnsi="Arial" w:cs="Arial"/>
                <w:bCs/>
                <w:sz w:val="18"/>
                <w:szCs w:val="18"/>
                <w:lang w:val="en-GB"/>
              </w:rPr>
              <w:t>crab</w:t>
            </w:r>
            <w:r w:rsidRPr="00E014D4">
              <w:rPr>
                <w:rFonts w:ascii="Arial" w:hAnsi="Arial" w:cs="Arial"/>
                <w:bCs/>
                <w:sz w:val="18"/>
                <w:szCs w:val="18"/>
                <w:lang w:val="en-GB"/>
              </w:rPr>
              <w:t>.</w:t>
            </w:r>
          </w:p>
        </w:tc>
        <w:tc>
          <w:tcPr>
            <w:tcW w:w="1216" w:type="dxa"/>
            <w:tcBorders>
              <w:bottom w:val="single" w:sz="12" w:space="0" w:color="auto"/>
            </w:tcBorders>
          </w:tcPr>
          <w:p w14:paraId="6B30642C" w14:textId="77777777" w:rsidR="00D657C8" w:rsidRPr="00E014D4" w:rsidRDefault="00D657C8" w:rsidP="002146E5">
            <w:pPr>
              <w:snapToGrid w:val="0"/>
              <w:spacing w:after="0" w:line="240" w:lineRule="auto"/>
              <w:rPr>
                <w:rFonts w:ascii="Arial" w:hAnsi="Arial" w:cs="Arial"/>
                <w:bCs/>
                <w:sz w:val="18"/>
                <w:szCs w:val="18"/>
                <w:lang w:val="en-GB"/>
              </w:rPr>
            </w:pPr>
          </w:p>
          <w:p w14:paraId="3A7FCD18" w14:textId="72BDE269" w:rsidR="00D657C8" w:rsidRPr="00E014D4" w:rsidRDefault="00C227E1"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53EBD4C7" w14:textId="77777777" w:rsidR="00D657C8" w:rsidRPr="00E014D4" w:rsidRDefault="00D657C8" w:rsidP="002146E5">
            <w:pPr>
              <w:snapToGrid w:val="0"/>
              <w:spacing w:after="0" w:line="240" w:lineRule="auto"/>
              <w:rPr>
                <w:rFonts w:ascii="Arial" w:hAnsi="Arial" w:cs="Arial"/>
                <w:bCs/>
                <w:sz w:val="18"/>
                <w:szCs w:val="18"/>
                <w:lang w:val="en-GB"/>
              </w:rPr>
            </w:pPr>
          </w:p>
          <w:p w14:paraId="395BFAFC" w14:textId="77777777" w:rsidR="00C227E1" w:rsidRPr="00E014D4" w:rsidRDefault="00C227E1" w:rsidP="002146E5">
            <w:pPr>
              <w:snapToGrid w:val="0"/>
              <w:spacing w:after="0" w:line="240" w:lineRule="auto"/>
              <w:rPr>
                <w:rFonts w:ascii="Arial" w:hAnsi="Arial" w:cs="Arial"/>
                <w:bCs/>
                <w:sz w:val="18"/>
                <w:szCs w:val="18"/>
                <w:lang w:val="en-GB"/>
              </w:rPr>
            </w:pPr>
          </w:p>
          <w:p w14:paraId="18B87A67" w14:textId="77777777" w:rsidR="00C227E1" w:rsidRPr="00E014D4" w:rsidRDefault="00C227E1" w:rsidP="002146E5">
            <w:pPr>
              <w:snapToGrid w:val="0"/>
              <w:spacing w:after="0" w:line="240" w:lineRule="auto"/>
              <w:rPr>
                <w:rFonts w:ascii="Arial" w:hAnsi="Arial" w:cs="Arial"/>
                <w:bCs/>
                <w:sz w:val="18"/>
                <w:szCs w:val="18"/>
                <w:lang w:val="en-GB"/>
              </w:rPr>
            </w:pPr>
          </w:p>
          <w:p w14:paraId="1BCD9864"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7E0C5463" w14:textId="77777777" w:rsidR="00D657C8" w:rsidRPr="00E014D4" w:rsidRDefault="00D657C8" w:rsidP="002146E5">
            <w:pPr>
              <w:snapToGrid w:val="0"/>
              <w:spacing w:after="0" w:line="240" w:lineRule="auto"/>
              <w:rPr>
                <w:rFonts w:ascii="Arial" w:hAnsi="Arial" w:cs="Arial"/>
                <w:bCs/>
                <w:sz w:val="18"/>
                <w:szCs w:val="18"/>
                <w:lang w:val="en-GB"/>
              </w:rPr>
            </w:pPr>
          </w:p>
          <w:p w14:paraId="3A0E4FC1" w14:textId="1EAF13C4" w:rsidR="00D657C8" w:rsidRPr="00E014D4" w:rsidRDefault="00C227E1"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52166745" w14:textId="77777777" w:rsidR="00D657C8" w:rsidRPr="00E014D4" w:rsidRDefault="00D657C8" w:rsidP="002146E5">
            <w:pPr>
              <w:snapToGrid w:val="0"/>
              <w:spacing w:after="0" w:line="240" w:lineRule="auto"/>
              <w:rPr>
                <w:rFonts w:ascii="Arial" w:hAnsi="Arial" w:cs="Arial"/>
                <w:bCs/>
                <w:sz w:val="18"/>
                <w:szCs w:val="18"/>
                <w:lang w:val="en-GB"/>
              </w:rPr>
            </w:pPr>
          </w:p>
          <w:p w14:paraId="408498D5" w14:textId="77777777" w:rsidR="00D657C8" w:rsidRPr="00E014D4" w:rsidRDefault="00D657C8" w:rsidP="002146E5">
            <w:pPr>
              <w:snapToGrid w:val="0"/>
              <w:spacing w:after="0" w:line="240" w:lineRule="auto"/>
              <w:rPr>
                <w:rFonts w:ascii="Arial" w:hAnsi="Arial" w:cs="Arial"/>
                <w:bCs/>
                <w:sz w:val="18"/>
                <w:szCs w:val="18"/>
                <w:lang w:val="en-GB"/>
              </w:rPr>
            </w:pPr>
          </w:p>
          <w:p w14:paraId="39E80A42" w14:textId="77777777" w:rsidR="00D657C8" w:rsidRPr="00E014D4" w:rsidRDefault="00D657C8" w:rsidP="002146E5">
            <w:pPr>
              <w:snapToGrid w:val="0"/>
              <w:spacing w:after="0" w:line="240" w:lineRule="auto"/>
              <w:rPr>
                <w:rFonts w:ascii="Arial" w:hAnsi="Arial" w:cs="Arial"/>
                <w:bCs/>
                <w:sz w:val="18"/>
                <w:szCs w:val="18"/>
                <w:lang w:val="en-GB"/>
              </w:rPr>
            </w:pPr>
          </w:p>
          <w:p w14:paraId="15DE4884" w14:textId="77777777" w:rsidR="00D657C8" w:rsidRPr="00E014D4" w:rsidRDefault="00D657C8" w:rsidP="002146E5">
            <w:pPr>
              <w:snapToGrid w:val="0"/>
              <w:spacing w:after="0" w:line="240" w:lineRule="auto"/>
              <w:rPr>
                <w:rFonts w:ascii="Arial" w:hAnsi="Arial" w:cs="Arial"/>
                <w:bCs/>
                <w:sz w:val="18"/>
                <w:szCs w:val="18"/>
                <w:lang w:val="en-GB"/>
              </w:rPr>
            </w:pPr>
          </w:p>
          <w:p w14:paraId="0B90AED2" w14:textId="77777777" w:rsidR="00D657C8" w:rsidRPr="00E014D4" w:rsidRDefault="00D657C8" w:rsidP="002146E5">
            <w:pPr>
              <w:snapToGrid w:val="0"/>
              <w:spacing w:after="0" w:line="240" w:lineRule="auto"/>
              <w:rPr>
                <w:rFonts w:ascii="Arial" w:hAnsi="Arial" w:cs="Arial"/>
                <w:bCs/>
                <w:sz w:val="18"/>
                <w:szCs w:val="18"/>
                <w:lang w:val="en-GB"/>
              </w:rPr>
            </w:pPr>
          </w:p>
          <w:p w14:paraId="488F70FA" w14:textId="77777777" w:rsidR="002146E5" w:rsidRPr="00E014D4" w:rsidRDefault="002146E5" w:rsidP="002146E5">
            <w:pPr>
              <w:snapToGrid w:val="0"/>
              <w:spacing w:after="0" w:line="240" w:lineRule="auto"/>
              <w:rPr>
                <w:rFonts w:ascii="Arial" w:hAnsi="Arial" w:cs="Arial"/>
                <w:bCs/>
                <w:sz w:val="18"/>
                <w:szCs w:val="18"/>
                <w:lang w:val="en-GB"/>
              </w:rPr>
            </w:pPr>
          </w:p>
          <w:p w14:paraId="41EDF39F" w14:textId="02FC03DA" w:rsidR="00D657C8" w:rsidRPr="00E014D4" w:rsidRDefault="00C227E1"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0A7FB91" w14:textId="77777777" w:rsidR="00D657C8" w:rsidRPr="00E014D4" w:rsidRDefault="00D657C8" w:rsidP="002146E5">
            <w:pPr>
              <w:snapToGrid w:val="0"/>
              <w:spacing w:after="0" w:line="240" w:lineRule="auto"/>
              <w:rPr>
                <w:rFonts w:ascii="Arial" w:hAnsi="Arial" w:cs="Arial"/>
                <w:bCs/>
                <w:sz w:val="18"/>
                <w:szCs w:val="18"/>
                <w:lang w:val="en-GB"/>
              </w:rPr>
            </w:pPr>
          </w:p>
          <w:p w14:paraId="276ADD97" w14:textId="77777777" w:rsidR="00D657C8" w:rsidRPr="00E014D4" w:rsidRDefault="00D657C8" w:rsidP="002146E5">
            <w:pPr>
              <w:snapToGrid w:val="0"/>
              <w:spacing w:after="0" w:line="240" w:lineRule="auto"/>
              <w:rPr>
                <w:rFonts w:ascii="Arial" w:hAnsi="Arial" w:cs="Arial"/>
                <w:bCs/>
                <w:sz w:val="18"/>
                <w:szCs w:val="18"/>
                <w:lang w:val="en-GB"/>
              </w:rPr>
            </w:pPr>
          </w:p>
          <w:p w14:paraId="49C3C39F" w14:textId="77777777" w:rsidR="00D657C8" w:rsidRPr="00E014D4" w:rsidRDefault="00D657C8" w:rsidP="002146E5">
            <w:pPr>
              <w:snapToGrid w:val="0"/>
              <w:spacing w:after="0" w:line="240" w:lineRule="auto"/>
              <w:rPr>
                <w:rFonts w:ascii="Arial" w:hAnsi="Arial" w:cs="Arial"/>
                <w:bCs/>
                <w:sz w:val="18"/>
                <w:szCs w:val="18"/>
                <w:lang w:val="en-GB"/>
              </w:rPr>
            </w:pPr>
          </w:p>
          <w:p w14:paraId="76347576" w14:textId="77777777" w:rsidR="00D657C8" w:rsidRPr="00E014D4" w:rsidRDefault="00D657C8" w:rsidP="002146E5">
            <w:pPr>
              <w:snapToGrid w:val="0"/>
              <w:spacing w:after="0" w:line="240" w:lineRule="auto"/>
              <w:rPr>
                <w:rFonts w:ascii="Arial" w:hAnsi="Arial" w:cs="Arial"/>
                <w:bCs/>
                <w:sz w:val="18"/>
                <w:szCs w:val="18"/>
                <w:lang w:val="en-GB"/>
              </w:rPr>
            </w:pPr>
          </w:p>
          <w:p w14:paraId="558B33BD" w14:textId="77777777" w:rsidR="00456AFF" w:rsidRPr="00E014D4" w:rsidRDefault="00456AFF" w:rsidP="002146E5">
            <w:pPr>
              <w:snapToGrid w:val="0"/>
              <w:spacing w:after="0" w:line="240" w:lineRule="auto"/>
              <w:rPr>
                <w:rFonts w:ascii="Arial" w:hAnsi="Arial" w:cs="Arial"/>
                <w:bCs/>
                <w:sz w:val="18"/>
                <w:szCs w:val="18"/>
                <w:lang w:val="en-GB"/>
              </w:rPr>
            </w:pPr>
          </w:p>
          <w:p w14:paraId="584CCDDF" w14:textId="77777777" w:rsidR="00D657C8" w:rsidRPr="00E014D4" w:rsidRDefault="00D657C8" w:rsidP="002146E5">
            <w:pPr>
              <w:snapToGrid w:val="0"/>
              <w:spacing w:after="0" w:line="240" w:lineRule="auto"/>
              <w:rPr>
                <w:rFonts w:ascii="Arial" w:hAnsi="Arial" w:cs="Arial"/>
                <w:bCs/>
                <w:sz w:val="18"/>
                <w:szCs w:val="18"/>
                <w:lang w:val="en-GB"/>
              </w:rPr>
            </w:pPr>
          </w:p>
          <w:p w14:paraId="58DC2278"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7E495E3" w14:textId="77777777" w:rsidR="00D657C8" w:rsidRPr="00E014D4" w:rsidRDefault="00D657C8" w:rsidP="002146E5">
            <w:pPr>
              <w:snapToGrid w:val="0"/>
              <w:spacing w:after="0" w:line="240" w:lineRule="auto"/>
              <w:rPr>
                <w:rFonts w:ascii="Arial" w:hAnsi="Arial" w:cs="Arial"/>
                <w:bCs/>
                <w:sz w:val="18"/>
                <w:szCs w:val="18"/>
                <w:lang w:val="en-GB"/>
              </w:rPr>
            </w:pPr>
          </w:p>
          <w:p w14:paraId="77570479" w14:textId="77777777" w:rsidR="00D657C8" w:rsidRPr="00E014D4" w:rsidRDefault="00D657C8" w:rsidP="002146E5">
            <w:pPr>
              <w:snapToGrid w:val="0"/>
              <w:spacing w:after="0" w:line="240" w:lineRule="auto"/>
              <w:rPr>
                <w:rFonts w:ascii="Arial" w:hAnsi="Arial" w:cs="Arial"/>
                <w:bCs/>
                <w:sz w:val="18"/>
                <w:szCs w:val="18"/>
                <w:lang w:val="en-GB"/>
              </w:rPr>
            </w:pPr>
          </w:p>
          <w:p w14:paraId="10233BCD"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DCC21A5" w14:textId="77777777" w:rsidR="00D657C8" w:rsidRPr="00E014D4" w:rsidRDefault="00D657C8" w:rsidP="002146E5">
            <w:pPr>
              <w:snapToGrid w:val="0"/>
              <w:spacing w:after="0" w:line="240" w:lineRule="auto"/>
              <w:rPr>
                <w:rFonts w:ascii="Arial" w:hAnsi="Arial" w:cs="Arial"/>
                <w:bCs/>
                <w:sz w:val="18"/>
                <w:szCs w:val="18"/>
                <w:lang w:val="en-GB"/>
              </w:rPr>
            </w:pPr>
          </w:p>
          <w:p w14:paraId="1B33A5FD" w14:textId="77777777" w:rsidR="00D657C8" w:rsidRPr="00E014D4" w:rsidRDefault="00D657C8" w:rsidP="002146E5">
            <w:pPr>
              <w:snapToGrid w:val="0"/>
              <w:spacing w:after="0" w:line="240" w:lineRule="auto"/>
              <w:rPr>
                <w:rFonts w:ascii="Arial" w:hAnsi="Arial" w:cs="Arial"/>
                <w:bCs/>
                <w:sz w:val="18"/>
                <w:szCs w:val="18"/>
                <w:lang w:val="en-GB"/>
              </w:rPr>
            </w:pPr>
          </w:p>
        </w:tc>
        <w:tc>
          <w:tcPr>
            <w:tcW w:w="1276" w:type="dxa"/>
            <w:tcBorders>
              <w:bottom w:val="single" w:sz="12" w:space="0" w:color="auto"/>
            </w:tcBorders>
          </w:tcPr>
          <w:p w14:paraId="277395E1" w14:textId="77777777" w:rsidR="00D657C8" w:rsidRPr="00E014D4" w:rsidRDefault="00D657C8" w:rsidP="002146E5">
            <w:pPr>
              <w:snapToGrid w:val="0"/>
              <w:spacing w:after="0" w:line="240" w:lineRule="auto"/>
              <w:rPr>
                <w:rFonts w:ascii="Arial" w:hAnsi="Arial" w:cs="Arial"/>
                <w:bCs/>
                <w:sz w:val="18"/>
                <w:szCs w:val="18"/>
                <w:lang w:val="en-GB"/>
              </w:rPr>
            </w:pPr>
          </w:p>
          <w:p w14:paraId="1CEA32E8"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5E0CCCAB" w14:textId="77777777" w:rsidR="00D657C8" w:rsidRPr="00E014D4" w:rsidRDefault="00D657C8" w:rsidP="002146E5">
            <w:pPr>
              <w:snapToGrid w:val="0"/>
              <w:spacing w:after="0" w:line="240" w:lineRule="auto"/>
              <w:rPr>
                <w:rFonts w:ascii="Arial" w:hAnsi="Arial" w:cs="Arial"/>
                <w:bCs/>
                <w:sz w:val="18"/>
                <w:szCs w:val="18"/>
                <w:lang w:val="en-GB"/>
              </w:rPr>
            </w:pPr>
          </w:p>
          <w:p w14:paraId="2C14AFD0" w14:textId="77777777" w:rsidR="002146E5" w:rsidRPr="00E014D4" w:rsidRDefault="002146E5" w:rsidP="002146E5">
            <w:pPr>
              <w:snapToGrid w:val="0"/>
              <w:spacing w:after="0" w:line="240" w:lineRule="auto"/>
              <w:rPr>
                <w:rFonts w:ascii="Arial" w:hAnsi="Arial" w:cs="Arial"/>
                <w:bCs/>
                <w:sz w:val="18"/>
                <w:szCs w:val="18"/>
                <w:lang w:val="en-GB"/>
              </w:rPr>
            </w:pPr>
          </w:p>
          <w:p w14:paraId="45E5A506" w14:textId="77777777" w:rsidR="00C227E1" w:rsidRPr="00E014D4" w:rsidRDefault="00C227E1" w:rsidP="002146E5">
            <w:pPr>
              <w:snapToGrid w:val="0"/>
              <w:spacing w:after="0" w:line="240" w:lineRule="auto"/>
              <w:rPr>
                <w:rFonts w:ascii="Arial" w:hAnsi="Arial" w:cs="Arial"/>
                <w:bCs/>
                <w:sz w:val="18"/>
                <w:szCs w:val="18"/>
                <w:lang w:val="en-GB"/>
              </w:rPr>
            </w:pPr>
          </w:p>
          <w:p w14:paraId="72239D4C" w14:textId="0C4DB7EE" w:rsidR="00D657C8" w:rsidRPr="00E014D4" w:rsidRDefault="00C227E1"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1C95EDB2" w14:textId="77777777" w:rsidR="00C227E1" w:rsidRPr="00E014D4" w:rsidRDefault="00C227E1" w:rsidP="002146E5">
            <w:pPr>
              <w:snapToGrid w:val="0"/>
              <w:spacing w:after="0" w:line="240" w:lineRule="auto"/>
              <w:rPr>
                <w:rFonts w:ascii="Arial" w:hAnsi="Arial" w:cs="Arial"/>
                <w:bCs/>
                <w:sz w:val="18"/>
                <w:szCs w:val="18"/>
                <w:lang w:val="en-GB"/>
              </w:rPr>
            </w:pPr>
          </w:p>
          <w:p w14:paraId="1DFAF4EA" w14:textId="15460CAC" w:rsidR="00D657C8" w:rsidRPr="00E014D4" w:rsidRDefault="00C227E1"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3F927C57" w14:textId="77777777" w:rsidR="00D657C8" w:rsidRPr="00E014D4" w:rsidRDefault="00D657C8" w:rsidP="002146E5">
            <w:pPr>
              <w:snapToGrid w:val="0"/>
              <w:spacing w:after="0" w:line="240" w:lineRule="auto"/>
              <w:rPr>
                <w:rFonts w:ascii="Arial" w:hAnsi="Arial" w:cs="Arial"/>
                <w:bCs/>
                <w:sz w:val="18"/>
                <w:szCs w:val="18"/>
                <w:lang w:val="en-GB"/>
              </w:rPr>
            </w:pPr>
          </w:p>
          <w:p w14:paraId="71B8EC72" w14:textId="77777777" w:rsidR="00D657C8" w:rsidRPr="00E014D4" w:rsidRDefault="00D657C8" w:rsidP="002146E5">
            <w:pPr>
              <w:snapToGrid w:val="0"/>
              <w:spacing w:after="0" w:line="240" w:lineRule="auto"/>
              <w:rPr>
                <w:rFonts w:ascii="Arial" w:hAnsi="Arial" w:cs="Arial"/>
                <w:bCs/>
                <w:sz w:val="18"/>
                <w:szCs w:val="18"/>
                <w:lang w:val="en-GB"/>
              </w:rPr>
            </w:pPr>
          </w:p>
          <w:p w14:paraId="5E53BF42" w14:textId="77777777" w:rsidR="00D657C8" w:rsidRPr="00E014D4" w:rsidRDefault="00D657C8" w:rsidP="002146E5">
            <w:pPr>
              <w:snapToGrid w:val="0"/>
              <w:spacing w:after="0" w:line="240" w:lineRule="auto"/>
              <w:rPr>
                <w:rFonts w:ascii="Arial" w:hAnsi="Arial" w:cs="Arial"/>
                <w:bCs/>
                <w:sz w:val="18"/>
                <w:szCs w:val="18"/>
                <w:lang w:val="en-GB"/>
              </w:rPr>
            </w:pPr>
          </w:p>
          <w:p w14:paraId="4DDD2BE8" w14:textId="77777777" w:rsidR="002146E5" w:rsidRPr="00E014D4" w:rsidRDefault="002146E5" w:rsidP="002146E5">
            <w:pPr>
              <w:snapToGrid w:val="0"/>
              <w:spacing w:after="0" w:line="240" w:lineRule="auto"/>
              <w:rPr>
                <w:rFonts w:ascii="Arial" w:hAnsi="Arial" w:cs="Arial"/>
                <w:bCs/>
                <w:sz w:val="18"/>
                <w:szCs w:val="18"/>
                <w:lang w:val="en-GB"/>
              </w:rPr>
            </w:pPr>
          </w:p>
          <w:p w14:paraId="38EA3075" w14:textId="77777777" w:rsidR="00D657C8" w:rsidRPr="00E014D4" w:rsidRDefault="00D657C8" w:rsidP="002146E5">
            <w:pPr>
              <w:snapToGrid w:val="0"/>
              <w:spacing w:after="0" w:line="240" w:lineRule="auto"/>
              <w:rPr>
                <w:rFonts w:ascii="Arial" w:hAnsi="Arial" w:cs="Arial"/>
                <w:bCs/>
                <w:sz w:val="18"/>
                <w:szCs w:val="18"/>
                <w:lang w:val="en-GB"/>
              </w:rPr>
            </w:pPr>
          </w:p>
          <w:p w14:paraId="1098923A"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D8385B1" w14:textId="77777777" w:rsidR="00D657C8" w:rsidRPr="00E014D4" w:rsidRDefault="00D657C8" w:rsidP="002146E5">
            <w:pPr>
              <w:snapToGrid w:val="0"/>
              <w:spacing w:after="0" w:line="240" w:lineRule="auto"/>
              <w:rPr>
                <w:rFonts w:ascii="Arial" w:hAnsi="Arial" w:cs="Arial"/>
                <w:bCs/>
                <w:sz w:val="18"/>
                <w:szCs w:val="18"/>
                <w:lang w:val="en-GB"/>
              </w:rPr>
            </w:pPr>
          </w:p>
          <w:p w14:paraId="19ACB2F1" w14:textId="77777777" w:rsidR="00D657C8" w:rsidRPr="00E014D4" w:rsidRDefault="00D657C8" w:rsidP="002146E5">
            <w:pPr>
              <w:snapToGrid w:val="0"/>
              <w:spacing w:after="0" w:line="240" w:lineRule="auto"/>
              <w:rPr>
                <w:rFonts w:ascii="Arial" w:hAnsi="Arial" w:cs="Arial"/>
                <w:bCs/>
                <w:sz w:val="18"/>
                <w:szCs w:val="18"/>
                <w:lang w:val="en-GB"/>
              </w:rPr>
            </w:pPr>
          </w:p>
          <w:p w14:paraId="115980A6" w14:textId="77777777" w:rsidR="00D657C8" w:rsidRPr="00E014D4" w:rsidRDefault="00D657C8" w:rsidP="002146E5">
            <w:pPr>
              <w:snapToGrid w:val="0"/>
              <w:spacing w:after="0" w:line="240" w:lineRule="auto"/>
              <w:rPr>
                <w:rFonts w:ascii="Arial" w:hAnsi="Arial" w:cs="Arial"/>
                <w:bCs/>
                <w:sz w:val="18"/>
                <w:szCs w:val="18"/>
                <w:lang w:val="en-GB"/>
              </w:rPr>
            </w:pPr>
          </w:p>
          <w:p w14:paraId="31A92384" w14:textId="77777777" w:rsidR="00D657C8" w:rsidRPr="00E014D4" w:rsidRDefault="00D657C8" w:rsidP="002146E5">
            <w:pPr>
              <w:snapToGrid w:val="0"/>
              <w:spacing w:after="0" w:line="240" w:lineRule="auto"/>
              <w:rPr>
                <w:rFonts w:ascii="Arial" w:hAnsi="Arial" w:cs="Arial"/>
                <w:bCs/>
                <w:sz w:val="18"/>
                <w:szCs w:val="18"/>
                <w:lang w:val="en-GB"/>
              </w:rPr>
            </w:pPr>
          </w:p>
          <w:p w14:paraId="40C4562C" w14:textId="77777777" w:rsidR="00D657C8" w:rsidRPr="00E014D4" w:rsidRDefault="00D657C8" w:rsidP="002146E5">
            <w:pPr>
              <w:snapToGrid w:val="0"/>
              <w:spacing w:after="0" w:line="240" w:lineRule="auto"/>
              <w:rPr>
                <w:rFonts w:ascii="Arial" w:hAnsi="Arial" w:cs="Arial"/>
                <w:bCs/>
                <w:sz w:val="18"/>
                <w:szCs w:val="18"/>
                <w:lang w:val="en-GB"/>
              </w:rPr>
            </w:pPr>
          </w:p>
          <w:p w14:paraId="472A99F2" w14:textId="77777777" w:rsidR="00456AFF" w:rsidRPr="00E014D4" w:rsidRDefault="00456AFF" w:rsidP="002146E5">
            <w:pPr>
              <w:snapToGrid w:val="0"/>
              <w:spacing w:after="0" w:line="240" w:lineRule="auto"/>
              <w:rPr>
                <w:rFonts w:ascii="Arial" w:hAnsi="Arial" w:cs="Arial"/>
                <w:bCs/>
                <w:sz w:val="18"/>
                <w:szCs w:val="18"/>
                <w:lang w:val="en-GB"/>
              </w:rPr>
            </w:pPr>
          </w:p>
          <w:p w14:paraId="1DACFDFD"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3F439878" w14:textId="77777777" w:rsidR="00D657C8" w:rsidRPr="00E014D4" w:rsidRDefault="00D657C8" w:rsidP="002146E5">
            <w:pPr>
              <w:snapToGrid w:val="0"/>
              <w:spacing w:after="0" w:line="240" w:lineRule="auto"/>
              <w:rPr>
                <w:rFonts w:ascii="Arial" w:hAnsi="Arial" w:cs="Arial"/>
                <w:bCs/>
                <w:sz w:val="18"/>
                <w:szCs w:val="18"/>
                <w:lang w:val="en-GB"/>
              </w:rPr>
            </w:pPr>
          </w:p>
          <w:p w14:paraId="1F3D0784" w14:textId="77777777" w:rsidR="00D657C8" w:rsidRPr="00E014D4" w:rsidRDefault="00D657C8" w:rsidP="002146E5">
            <w:pPr>
              <w:snapToGrid w:val="0"/>
              <w:spacing w:after="0" w:line="240" w:lineRule="auto"/>
              <w:rPr>
                <w:rFonts w:ascii="Arial" w:hAnsi="Arial" w:cs="Arial"/>
                <w:bCs/>
                <w:sz w:val="18"/>
                <w:szCs w:val="18"/>
                <w:lang w:val="en-GB"/>
              </w:rPr>
            </w:pPr>
          </w:p>
          <w:p w14:paraId="32B9D1A9"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8C55EAB" w14:textId="77777777" w:rsidR="00D657C8" w:rsidRPr="00E014D4" w:rsidRDefault="00D657C8" w:rsidP="002146E5">
            <w:pPr>
              <w:snapToGrid w:val="0"/>
              <w:spacing w:after="0" w:line="240" w:lineRule="auto"/>
              <w:rPr>
                <w:rFonts w:ascii="Arial" w:hAnsi="Arial" w:cs="Arial"/>
                <w:bCs/>
                <w:sz w:val="18"/>
                <w:szCs w:val="18"/>
                <w:lang w:val="en-GB"/>
              </w:rPr>
            </w:pPr>
          </w:p>
          <w:p w14:paraId="66CD76BF" w14:textId="77777777" w:rsidR="00D657C8" w:rsidRPr="00E014D4" w:rsidRDefault="00D657C8" w:rsidP="002146E5">
            <w:pPr>
              <w:snapToGrid w:val="0"/>
              <w:spacing w:after="0" w:line="240" w:lineRule="auto"/>
              <w:rPr>
                <w:rFonts w:ascii="Arial" w:hAnsi="Arial" w:cs="Arial"/>
                <w:bCs/>
                <w:sz w:val="18"/>
                <w:szCs w:val="18"/>
                <w:lang w:val="en-GB"/>
              </w:rPr>
            </w:pPr>
          </w:p>
        </w:tc>
        <w:tc>
          <w:tcPr>
            <w:tcW w:w="1275" w:type="dxa"/>
            <w:tcBorders>
              <w:bottom w:val="single" w:sz="12" w:space="0" w:color="auto"/>
            </w:tcBorders>
          </w:tcPr>
          <w:p w14:paraId="7351792A" w14:textId="77777777" w:rsidR="00D657C8" w:rsidRPr="00E014D4" w:rsidRDefault="00D657C8" w:rsidP="002146E5">
            <w:pPr>
              <w:snapToGrid w:val="0"/>
              <w:spacing w:after="0" w:line="240" w:lineRule="auto"/>
              <w:rPr>
                <w:rFonts w:ascii="Arial" w:hAnsi="Arial" w:cs="Arial"/>
                <w:bCs/>
                <w:sz w:val="18"/>
                <w:szCs w:val="18"/>
                <w:lang w:val="en-GB"/>
              </w:rPr>
            </w:pPr>
          </w:p>
          <w:p w14:paraId="5FAFAF9E"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46F73BF5" w14:textId="77777777" w:rsidR="00D657C8" w:rsidRPr="00E014D4" w:rsidRDefault="00D657C8" w:rsidP="002146E5">
            <w:pPr>
              <w:snapToGrid w:val="0"/>
              <w:spacing w:after="0" w:line="240" w:lineRule="auto"/>
              <w:rPr>
                <w:rFonts w:ascii="Arial" w:hAnsi="Arial" w:cs="Arial"/>
                <w:bCs/>
                <w:sz w:val="18"/>
                <w:szCs w:val="18"/>
                <w:lang w:val="en-GB"/>
              </w:rPr>
            </w:pPr>
          </w:p>
          <w:p w14:paraId="15C40B76" w14:textId="77777777" w:rsidR="002146E5" w:rsidRPr="00E014D4" w:rsidRDefault="002146E5" w:rsidP="002146E5">
            <w:pPr>
              <w:snapToGrid w:val="0"/>
              <w:spacing w:after="0" w:line="240" w:lineRule="auto"/>
              <w:rPr>
                <w:rFonts w:ascii="Arial" w:hAnsi="Arial" w:cs="Arial"/>
                <w:bCs/>
                <w:sz w:val="18"/>
                <w:szCs w:val="18"/>
                <w:lang w:val="en-GB"/>
              </w:rPr>
            </w:pPr>
          </w:p>
          <w:p w14:paraId="71F12938"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7F650284" w14:textId="77777777" w:rsidR="00D657C8" w:rsidRPr="00E014D4" w:rsidRDefault="00D657C8" w:rsidP="002146E5">
            <w:pPr>
              <w:snapToGrid w:val="0"/>
              <w:spacing w:after="0" w:line="240" w:lineRule="auto"/>
              <w:rPr>
                <w:rFonts w:ascii="Arial" w:hAnsi="Arial" w:cs="Arial"/>
                <w:bCs/>
                <w:sz w:val="18"/>
                <w:szCs w:val="18"/>
                <w:lang w:val="en-GB"/>
              </w:rPr>
            </w:pPr>
          </w:p>
          <w:p w14:paraId="611E8A3F" w14:textId="77777777" w:rsidR="00D657C8" w:rsidRPr="00E014D4" w:rsidRDefault="00D657C8" w:rsidP="002146E5">
            <w:pPr>
              <w:snapToGrid w:val="0"/>
              <w:spacing w:after="0" w:line="240" w:lineRule="auto"/>
              <w:rPr>
                <w:rFonts w:ascii="Arial" w:hAnsi="Arial" w:cs="Arial"/>
                <w:bCs/>
                <w:sz w:val="18"/>
                <w:szCs w:val="18"/>
                <w:lang w:val="en-GB"/>
              </w:rPr>
            </w:pPr>
          </w:p>
          <w:p w14:paraId="6BAA7C4F" w14:textId="2F572892" w:rsidR="00D657C8" w:rsidRPr="00E014D4" w:rsidRDefault="00FC0C3C"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066FD259" w14:textId="77777777" w:rsidR="00D657C8" w:rsidRPr="00E014D4" w:rsidRDefault="00D657C8" w:rsidP="002146E5">
            <w:pPr>
              <w:snapToGrid w:val="0"/>
              <w:spacing w:after="0" w:line="240" w:lineRule="auto"/>
              <w:rPr>
                <w:rFonts w:ascii="Arial" w:hAnsi="Arial" w:cs="Arial"/>
                <w:bCs/>
                <w:sz w:val="18"/>
                <w:szCs w:val="18"/>
                <w:lang w:val="en-GB"/>
              </w:rPr>
            </w:pPr>
          </w:p>
          <w:p w14:paraId="0AE54653" w14:textId="77777777" w:rsidR="00D657C8" w:rsidRPr="00E014D4" w:rsidRDefault="00D657C8" w:rsidP="002146E5">
            <w:pPr>
              <w:snapToGrid w:val="0"/>
              <w:spacing w:after="0" w:line="240" w:lineRule="auto"/>
              <w:rPr>
                <w:rFonts w:ascii="Arial" w:hAnsi="Arial" w:cs="Arial"/>
                <w:bCs/>
                <w:sz w:val="18"/>
                <w:szCs w:val="18"/>
                <w:lang w:val="en-GB"/>
              </w:rPr>
            </w:pPr>
          </w:p>
          <w:p w14:paraId="18C79527" w14:textId="77777777" w:rsidR="00D657C8" w:rsidRPr="00E014D4" w:rsidRDefault="00D657C8" w:rsidP="002146E5">
            <w:pPr>
              <w:snapToGrid w:val="0"/>
              <w:spacing w:after="0" w:line="240" w:lineRule="auto"/>
              <w:rPr>
                <w:rFonts w:ascii="Arial" w:hAnsi="Arial" w:cs="Arial"/>
                <w:bCs/>
                <w:sz w:val="18"/>
                <w:szCs w:val="18"/>
                <w:lang w:val="en-GB"/>
              </w:rPr>
            </w:pPr>
          </w:p>
          <w:p w14:paraId="3BB1B915" w14:textId="77777777" w:rsidR="002146E5" w:rsidRPr="00E014D4" w:rsidRDefault="002146E5" w:rsidP="002146E5">
            <w:pPr>
              <w:snapToGrid w:val="0"/>
              <w:spacing w:after="0" w:line="240" w:lineRule="auto"/>
              <w:rPr>
                <w:rFonts w:ascii="Arial" w:hAnsi="Arial" w:cs="Arial"/>
                <w:bCs/>
                <w:sz w:val="18"/>
                <w:szCs w:val="18"/>
                <w:lang w:val="en-GB"/>
              </w:rPr>
            </w:pPr>
          </w:p>
          <w:p w14:paraId="2C163226" w14:textId="77777777" w:rsidR="00D657C8" w:rsidRPr="00E014D4" w:rsidRDefault="00D657C8" w:rsidP="002146E5">
            <w:pPr>
              <w:snapToGrid w:val="0"/>
              <w:spacing w:after="0" w:line="240" w:lineRule="auto"/>
              <w:rPr>
                <w:rFonts w:ascii="Arial" w:hAnsi="Arial" w:cs="Arial"/>
                <w:bCs/>
                <w:sz w:val="18"/>
                <w:szCs w:val="18"/>
                <w:lang w:val="en-GB"/>
              </w:rPr>
            </w:pPr>
          </w:p>
          <w:p w14:paraId="6A8E9546" w14:textId="77777777" w:rsidR="00D657C8" w:rsidRPr="00E014D4" w:rsidRDefault="00D657C8" w:rsidP="002146E5">
            <w:pPr>
              <w:snapToGrid w:val="0"/>
              <w:spacing w:after="0" w:line="240" w:lineRule="auto"/>
              <w:rPr>
                <w:rFonts w:ascii="Arial" w:hAnsi="Arial" w:cs="Arial"/>
                <w:bCs/>
                <w:sz w:val="18"/>
                <w:szCs w:val="18"/>
                <w:lang w:val="en-GB"/>
              </w:rPr>
            </w:pPr>
          </w:p>
          <w:p w14:paraId="482E8134"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4444BA9" w14:textId="77777777" w:rsidR="00D657C8" w:rsidRPr="00E014D4" w:rsidRDefault="00D657C8" w:rsidP="002146E5">
            <w:pPr>
              <w:snapToGrid w:val="0"/>
              <w:spacing w:after="0" w:line="240" w:lineRule="auto"/>
              <w:rPr>
                <w:rFonts w:ascii="Arial" w:hAnsi="Arial" w:cs="Arial"/>
                <w:bCs/>
                <w:sz w:val="18"/>
                <w:szCs w:val="18"/>
                <w:lang w:val="en-GB"/>
              </w:rPr>
            </w:pPr>
          </w:p>
          <w:p w14:paraId="4B17584D" w14:textId="77777777" w:rsidR="00D657C8" w:rsidRPr="00E014D4" w:rsidRDefault="00D657C8" w:rsidP="002146E5">
            <w:pPr>
              <w:snapToGrid w:val="0"/>
              <w:spacing w:after="0" w:line="240" w:lineRule="auto"/>
              <w:rPr>
                <w:rFonts w:ascii="Arial" w:hAnsi="Arial" w:cs="Arial"/>
                <w:bCs/>
                <w:sz w:val="18"/>
                <w:szCs w:val="18"/>
                <w:lang w:val="en-GB"/>
              </w:rPr>
            </w:pPr>
          </w:p>
          <w:p w14:paraId="59A36DDE" w14:textId="77777777" w:rsidR="00D657C8" w:rsidRPr="00E014D4" w:rsidRDefault="00D657C8" w:rsidP="002146E5">
            <w:pPr>
              <w:snapToGrid w:val="0"/>
              <w:spacing w:after="0" w:line="240" w:lineRule="auto"/>
              <w:rPr>
                <w:rFonts w:ascii="Arial" w:hAnsi="Arial" w:cs="Arial"/>
                <w:bCs/>
                <w:sz w:val="18"/>
                <w:szCs w:val="18"/>
                <w:lang w:val="en-GB"/>
              </w:rPr>
            </w:pPr>
          </w:p>
          <w:p w14:paraId="6DBACD10" w14:textId="77777777" w:rsidR="00D657C8" w:rsidRPr="00E014D4" w:rsidRDefault="00D657C8" w:rsidP="002146E5">
            <w:pPr>
              <w:snapToGrid w:val="0"/>
              <w:spacing w:after="0" w:line="240" w:lineRule="auto"/>
              <w:rPr>
                <w:rFonts w:ascii="Arial" w:hAnsi="Arial" w:cs="Arial"/>
                <w:bCs/>
                <w:sz w:val="18"/>
                <w:szCs w:val="18"/>
                <w:lang w:val="en-GB"/>
              </w:rPr>
            </w:pPr>
          </w:p>
          <w:p w14:paraId="3259E2D6" w14:textId="77777777" w:rsidR="00D657C8" w:rsidRPr="00E014D4" w:rsidRDefault="00D657C8" w:rsidP="002146E5">
            <w:pPr>
              <w:snapToGrid w:val="0"/>
              <w:spacing w:after="0" w:line="240" w:lineRule="auto"/>
              <w:rPr>
                <w:rFonts w:ascii="Arial" w:hAnsi="Arial" w:cs="Arial"/>
                <w:bCs/>
                <w:sz w:val="18"/>
                <w:szCs w:val="18"/>
                <w:lang w:val="en-GB"/>
              </w:rPr>
            </w:pPr>
          </w:p>
          <w:p w14:paraId="3D6007AE" w14:textId="77777777" w:rsidR="00456AFF" w:rsidRPr="00E014D4" w:rsidRDefault="00456AFF" w:rsidP="002146E5">
            <w:pPr>
              <w:snapToGrid w:val="0"/>
              <w:spacing w:after="0" w:line="240" w:lineRule="auto"/>
              <w:rPr>
                <w:rFonts w:ascii="Arial" w:hAnsi="Arial" w:cs="Arial"/>
                <w:bCs/>
                <w:sz w:val="18"/>
                <w:szCs w:val="18"/>
                <w:lang w:val="en-GB"/>
              </w:rPr>
            </w:pPr>
          </w:p>
          <w:p w14:paraId="3B1F8254"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D3684CE" w14:textId="77777777" w:rsidR="00D657C8" w:rsidRPr="00E014D4" w:rsidRDefault="00D657C8" w:rsidP="002146E5">
            <w:pPr>
              <w:snapToGrid w:val="0"/>
              <w:spacing w:after="0" w:line="240" w:lineRule="auto"/>
              <w:rPr>
                <w:rFonts w:ascii="Arial" w:hAnsi="Arial" w:cs="Arial"/>
                <w:bCs/>
                <w:sz w:val="18"/>
                <w:szCs w:val="18"/>
                <w:lang w:val="en-GB"/>
              </w:rPr>
            </w:pPr>
          </w:p>
          <w:p w14:paraId="7F91852F" w14:textId="77777777" w:rsidR="002146E5" w:rsidRPr="00E014D4" w:rsidRDefault="002146E5" w:rsidP="002146E5">
            <w:pPr>
              <w:snapToGrid w:val="0"/>
              <w:spacing w:after="0" w:line="240" w:lineRule="auto"/>
              <w:rPr>
                <w:rFonts w:ascii="Arial" w:hAnsi="Arial" w:cs="Arial"/>
                <w:bCs/>
                <w:sz w:val="18"/>
                <w:szCs w:val="18"/>
                <w:lang w:val="en-GB"/>
              </w:rPr>
            </w:pPr>
          </w:p>
          <w:p w14:paraId="42D7B392"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3ECFDD67" w14:textId="77777777" w:rsidR="00D657C8" w:rsidRPr="00E014D4" w:rsidRDefault="00D657C8" w:rsidP="002146E5">
            <w:pPr>
              <w:snapToGrid w:val="0"/>
              <w:spacing w:after="0" w:line="240" w:lineRule="auto"/>
              <w:rPr>
                <w:rFonts w:ascii="Arial" w:hAnsi="Arial" w:cs="Arial"/>
                <w:bCs/>
                <w:sz w:val="18"/>
                <w:szCs w:val="18"/>
                <w:lang w:val="en-GB"/>
              </w:rPr>
            </w:pPr>
          </w:p>
          <w:p w14:paraId="476D87FE" w14:textId="77777777" w:rsidR="00D657C8" w:rsidRPr="00E014D4" w:rsidRDefault="00D657C8" w:rsidP="002146E5">
            <w:pPr>
              <w:snapToGrid w:val="0"/>
              <w:spacing w:after="0" w:line="240" w:lineRule="auto"/>
              <w:rPr>
                <w:rFonts w:ascii="Arial" w:hAnsi="Arial" w:cs="Arial"/>
                <w:bCs/>
                <w:sz w:val="18"/>
                <w:szCs w:val="18"/>
                <w:lang w:val="en-GB"/>
              </w:rPr>
            </w:pPr>
          </w:p>
        </w:tc>
        <w:tc>
          <w:tcPr>
            <w:tcW w:w="1275" w:type="dxa"/>
            <w:tcBorders>
              <w:bottom w:val="single" w:sz="12" w:space="0" w:color="auto"/>
            </w:tcBorders>
          </w:tcPr>
          <w:p w14:paraId="5006F15E" w14:textId="77777777" w:rsidR="00D657C8" w:rsidRPr="00E014D4" w:rsidRDefault="00D657C8" w:rsidP="002146E5">
            <w:pPr>
              <w:snapToGrid w:val="0"/>
              <w:spacing w:after="0" w:line="240" w:lineRule="auto"/>
              <w:rPr>
                <w:rFonts w:ascii="Arial" w:hAnsi="Arial" w:cs="Arial"/>
                <w:bCs/>
                <w:sz w:val="18"/>
                <w:szCs w:val="18"/>
                <w:lang w:val="en-GB"/>
              </w:rPr>
            </w:pPr>
          </w:p>
          <w:p w14:paraId="356671AD" w14:textId="3806EA0D" w:rsidR="00D657C8" w:rsidRPr="00E014D4" w:rsidRDefault="00C227E1" w:rsidP="002146E5">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3623BB1C" w14:textId="77777777" w:rsidR="00D657C8" w:rsidRPr="00E014D4" w:rsidRDefault="00D657C8" w:rsidP="002146E5">
            <w:pPr>
              <w:snapToGrid w:val="0"/>
              <w:spacing w:after="0" w:line="240" w:lineRule="auto"/>
              <w:rPr>
                <w:rFonts w:ascii="Arial" w:hAnsi="Arial" w:cs="Arial"/>
                <w:bCs/>
                <w:sz w:val="18"/>
                <w:szCs w:val="18"/>
                <w:lang w:val="en-GB"/>
              </w:rPr>
            </w:pPr>
          </w:p>
          <w:p w14:paraId="13CE0308" w14:textId="77777777" w:rsidR="00D657C8" w:rsidRPr="00E014D4" w:rsidRDefault="00D657C8" w:rsidP="002146E5">
            <w:pPr>
              <w:snapToGrid w:val="0"/>
              <w:spacing w:after="0" w:line="240" w:lineRule="auto"/>
              <w:rPr>
                <w:rFonts w:ascii="Arial" w:hAnsi="Arial" w:cs="Arial"/>
                <w:bCs/>
                <w:sz w:val="18"/>
                <w:szCs w:val="18"/>
                <w:lang w:val="en-GB"/>
              </w:rPr>
            </w:pPr>
          </w:p>
          <w:p w14:paraId="615705EC" w14:textId="77777777" w:rsidR="002146E5" w:rsidRPr="00E014D4" w:rsidRDefault="002146E5" w:rsidP="002146E5">
            <w:pPr>
              <w:snapToGrid w:val="0"/>
              <w:spacing w:after="0" w:line="240" w:lineRule="auto"/>
              <w:rPr>
                <w:rFonts w:ascii="Arial" w:hAnsi="Arial" w:cs="Arial"/>
                <w:bCs/>
                <w:sz w:val="18"/>
                <w:szCs w:val="18"/>
                <w:lang w:val="en-GB"/>
              </w:rPr>
            </w:pPr>
          </w:p>
          <w:p w14:paraId="7C434CC1"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DAC005C" w14:textId="77777777" w:rsidR="00D657C8" w:rsidRPr="00E014D4" w:rsidRDefault="00D657C8" w:rsidP="002146E5">
            <w:pPr>
              <w:snapToGrid w:val="0"/>
              <w:spacing w:after="0" w:line="240" w:lineRule="auto"/>
              <w:rPr>
                <w:rFonts w:ascii="Arial" w:hAnsi="Arial" w:cs="Arial"/>
                <w:bCs/>
                <w:sz w:val="18"/>
                <w:szCs w:val="18"/>
                <w:lang w:val="en-GB"/>
              </w:rPr>
            </w:pPr>
          </w:p>
          <w:p w14:paraId="1A9675A2" w14:textId="77777777" w:rsidR="00D657C8" w:rsidRPr="00E014D4" w:rsidRDefault="00D657C8" w:rsidP="002146E5">
            <w:pPr>
              <w:snapToGrid w:val="0"/>
              <w:spacing w:after="0" w:line="240" w:lineRule="auto"/>
              <w:rPr>
                <w:rFonts w:ascii="Arial" w:hAnsi="Arial" w:cs="Arial"/>
                <w:bCs/>
                <w:sz w:val="18"/>
                <w:szCs w:val="18"/>
                <w:lang w:val="en-GB"/>
              </w:rPr>
            </w:pPr>
          </w:p>
          <w:p w14:paraId="192B81C6" w14:textId="77777777" w:rsidR="00D657C8" w:rsidRPr="00E014D4" w:rsidRDefault="00D657C8" w:rsidP="002146E5">
            <w:pPr>
              <w:snapToGrid w:val="0"/>
              <w:spacing w:after="0" w:line="240" w:lineRule="auto"/>
              <w:rPr>
                <w:rFonts w:ascii="Arial" w:hAnsi="Arial" w:cs="Arial"/>
                <w:bCs/>
                <w:sz w:val="18"/>
                <w:szCs w:val="18"/>
                <w:lang w:val="en-GB"/>
              </w:rPr>
            </w:pPr>
          </w:p>
          <w:p w14:paraId="3CE48C96"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6658F86C" w14:textId="77777777" w:rsidR="00D657C8" w:rsidRPr="00E014D4" w:rsidRDefault="00D657C8" w:rsidP="002146E5">
            <w:pPr>
              <w:snapToGrid w:val="0"/>
              <w:spacing w:after="0" w:line="240" w:lineRule="auto"/>
              <w:rPr>
                <w:rFonts w:ascii="Arial" w:hAnsi="Arial" w:cs="Arial"/>
                <w:bCs/>
                <w:sz w:val="18"/>
                <w:szCs w:val="18"/>
                <w:lang w:val="en-GB"/>
              </w:rPr>
            </w:pPr>
          </w:p>
          <w:p w14:paraId="7E3F35AD" w14:textId="77777777" w:rsidR="00D657C8" w:rsidRPr="00E014D4" w:rsidRDefault="00D657C8" w:rsidP="002146E5">
            <w:pPr>
              <w:snapToGrid w:val="0"/>
              <w:spacing w:after="0" w:line="240" w:lineRule="auto"/>
              <w:rPr>
                <w:rFonts w:ascii="Arial" w:hAnsi="Arial" w:cs="Arial"/>
                <w:bCs/>
                <w:sz w:val="18"/>
                <w:szCs w:val="18"/>
                <w:lang w:val="en-GB"/>
              </w:rPr>
            </w:pPr>
          </w:p>
          <w:p w14:paraId="59FB2402" w14:textId="77777777" w:rsidR="00D657C8" w:rsidRPr="00E014D4" w:rsidRDefault="00D657C8" w:rsidP="002146E5">
            <w:pPr>
              <w:snapToGrid w:val="0"/>
              <w:spacing w:after="0" w:line="240" w:lineRule="auto"/>
              <w:rPr>
                <w:rFonts w:ascii="Arial" w:hAnsi="Arial" w:cs="Arial"/>
                <w:bCs/>
                <w:sz w:val="18"/>
                <w:szCs w:val="18"/>
                <w:lang w:val="en-GB"/>
              </w:rPr>
            </w:pPr>
          </w:p>
          <w:p w14:paraId="12A14BCD" w14:textId="77777777" w:rsidR="00D657C8" w:rsidRPr="00E014D4" w:rsidRDefault="00D657C8" w:rsidP="002146E5">
            <w:pPr>
              <w:snapToGrid w:val="0"/>
              <w:spacing w:after="0" w:line="240" w:lineRule="auto"/>
              <w:rPr>
                <w:rFonts w:ascii="Arial" w:hAnsi="Arial" w:cs="Arial"/>
                <w:bCs/>
                <w:sz w:val="18"/>
                <w:szCs w:val="18"/>
                <w:lang w:val="en-GB"/>
              </w:rPr>
            </w:pPr>
          </w:p>
          <w:p w14:paraId="50E5C09A" w14:textId="77777777" w:rsidR="00D657C8" w:rsidRPr="00E014D4" w:rsidRDefault="00D657C8" w:rsidP="002146E5">
            <w:pPr>
              <w:snapToGrid w:val="0"/>
              <w:spacing w:after="0" w:line="240" w:lineRule="auto"/>
              <w:rPr>
                <w:rFonts w:ascii="Arial" w:hAnsi="Arial" w:cs="Arial"/>
                <w:bCs/>
                <w:sz w:val="18"/>
                <w:szCs w:val="18"/>
                <w:lang w:val="en-GB"/>
              </w:rPr>
            </w:pPr>
          </w:p>
          <w:p w14:paraId="191AB894" w14:textId="77777777" w:rsidR="002146E5" w:rsidRPr="00E014D4" w:rsidRDefault="002146E5" w:rsidP="002146E5">
            <w:pPr>
              <w:snapToGrid w:val="0"/>
              <w:spacing w:after="0" w:line="240" w:lineRule="auto"/>
              <w:rPr>
                <w:rFonts w:ascii="Arial" w:hAnsi="Arial" w:cs="Arial"/>
                <w:bCs/>
                <w:sz w:val="18"/>
                <w:szCs w:val="18"/>
                <w:lang w:val="en-GB"/>
              </w:rPr>
            </w:pPr>
          </w:p>
          <w:p w14:paraId="3127B712" w14:textId="77777777" w:rsidR="00D657C8" w:rsidRPr="00E014D4" w:rsidRDefault="00D657C8" w:rsidP="002146E5">
            <w:pPr>
              <w:snapToGrid w:val="0"/>
              <w:spacing w:after="0" w:line="240" w:lineRule="auto"/>
              <w:rPr>
                <w:rFonts w:ascii="Arial" w:hAnsi="Arial" w:cs="Arial"/>
                <w:bCs/>
                <w:sz w:val="18"/>
                <w:szCs w:val="18"/>
                <w:lang w:val="en-GB"/>
              </w:rPr>
            </w:pPr>
          </w:p>
          <w:p w14:paraId="5BA6F4F2" w14:textId="77777777" w:rsidR="00D657C8" w:rsidRPr="00E014D4" w:rsidRDefault="00D657C8" w:rsidP="002146E5">
            <w:pPr>
              <w:snapToGrid w:val="0"/>
              <w:spacing w:after="0" w:line="240" w:lineRule="auto"/>
              <w:rPr>
                <w:rFonts w:ascii="Arial" w:hAnsi="Arial" w:cs="Arial"/>
                <w:bCs/>
                <w:sz w:val="18"/>
                <w:szCs w:val="18"/>
                <w:lang w:val="en-GB"/>
              </w:rPr>
            </w:pPr>
          </w:p>
          <w:p w14:paraId="26F235BA"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B2133EF" w14:textId="77777777" w:rsidR="00D657C8" w:rsidRPr="00E014D4" w:rsidRDefault="00D657C8" w:rsidP="002146E5">
            <w:pPr>
              <w:snapToGrid w:val="0"/>
              <w:spacing w:after="0" w:line="240" w:lineRule="auto"/>
              <w:rPr>
                <w:rFonts w:ascii="Arial" w:hAnsi="Arial" w:cs="Arial"/>
                <w:bCs/>
                <w:sz w:val="18"/>
                <w:szCs w:val="18"/>
                <w:lang w:val="en-GB"/>
              </w:rPr>
            </w:pPr>
          </w:p>
          <w:p w14:paraId="13D2169E" w14:textId="77777777" w:rsidR="00D657C8" w:rsidRPr="00E014D4" w:rsidRDefault="00D657C8" w:rsidP="002146E5">
            <w:pPr>
              <w:snapToGrid w:val="0"/>
              <w:spacing w:after="0" w:line="240" w:lineRule="auto"/>
              <w:rPr>
                <w:rFonts w:ascii="Arial" w:hAnsi="Arial" w:cs="Arial"/>
                <w:bCs/>
                <w:sz w:val="18"/>
                <w:szCs w:val="18"/>
                <w:lang w:val="en-GB"/>
              </w:rPr>
            </w:pPr>
          </w:p>
          <w:p w14:paraId="7DBA671D" w14:textId="77777777" w:rsidR="00D657C8" w:rsidRPr="00E014D4" w:rsidRDefault="00D657C8" w:rsidP="002146E5">
            <w:pPr>
              <w:snapToGrid w:val="0"/>
              <w:spacing w:after="0" w:line="240" w:lineRule="auto"/>
              <w:rPr>
                <w:rFonts w:ascii="Arial" w:hAnsi="Arial" w:cs="Arial"/>
                <w:bCs/>
                <w:sz w:val="18"/>
                <w:szCs w:val="18"/>
                <w:lang w:val="en-GB"/>
              </w:rPr>
            </w:pPr>
          </w:p>
          <w:p w14:paraId="7312BAD1" w14:textId="77777777" w:rsidR="00456AFF" w:rsidRPr="00E014D4" w:rsidRDefault="00456AFF" w:rsidP="002146E5">
            <w:pPr>
              <w:snapToGrid w:val="0"/>
              <w:spacing w:after="0" w:line="240" w:lineRule="auto"/>
              <w:rPr>
                <w:rFonts w:ascii="Arial" w:hAnsi="Arial" w:cs="Arial"/>
                <w:bCs/>
                <w:sz w:val="18"/>
                <w:szCs w:val="18"/>
                <w:lang w:val="en-GB"/>
              </w:rPr>
            </w:pPr>
          </w:p>
          <w:p w14:paraId="3095EAB9" w14:textId="77777777" w:rsidR="00D657C8" w:rsidRPr="00E014D4" w:rsidRDefault="00D657C8" w:rsidP="002146E5">
            <w:pPr>
              <w:snapToGrid w:val="0"/>
              <w:spacing w:after="0" w:line="240" w:lineRule="auto"/>
              <w:rPr>
                <w:rFonts w:ascii="Arial" w:hAnsi="Arial" w:cs="Arial"/>
                <w:bCs/>
                <w:sz w:val="18"/>
                <w:szCs w:val="18"/>
                <w:lang w:val="en-GB"/>
              </w:rPr>
            </w:pPr>
          </w:p>
          <w:p w14:paraId="025A8C5C" w14:textId="77777777" w:rsidR="00D657C8" w:rsidRPr="00E014D4" w:rsidRDefault="00D657C8" w:rsidP="002146E5">
            <w:pPr>
              <w:snapToGrid w:val="0"/>
              <w:spacing w:after="0" w:line="240" w:lineRule="auto"/>
              <w:rPr>
                <w:rFonts w:ascii="Arial" w:hAnsi="Arial" w:cs="Arial"/>
                <w:bCs/>
                <w:sz w:val="18"/>
                <w:szCs w:val="18"/>
                <w:lang w:val="en-GB"/>
              </w:rPr>
            </w:pPr>
          </w:p>
          <w:p w14:paraId="3503F53E"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70973FC" w14:textId="77777777" w:rsidR="002146E5" w:rsidRPr="00E014D4" w:rsidRDefault="002146E5" w:rsidP="002146E5">
            <w:pPr>
              <w:snapToGrid w:val="0"/>
              <w:spacing w:after="0" w:line="240" w:lineRule="auto"/>
              <w:rPr>
                <w:rFonts w:ascii="Arial" w:hAnsi="Arial" w:cs="Arial"/>
                <w:bCs/>
                <w:sz w:val="18"/>
                <w:szCs w:val="18"/>
                <w:lang w:val="en-GB"/>
              </w:rPr>
            </w:pPr>
          </w:p>
          <w:p w14:paraId="10B34452" w14:textId="77777777" w:rsidR="00D657C8" w:rsidRPr="00E014D4" w:rsidRDefault="00D657C8" w:rsidP="002146E5">
            <w:pPr>
              <w:snapToGrid w:val="0"/>
              <w:spacing w:after="0" w:line="240" w:lineRule="auto"/>
              <w:rPr>
                <w:rFonts w:ascii="Arial" w:hAnsi="Arial" w:cs="Arial"/>
                <w:bCs/>
                <w:sz w:val="18"/>
                <w:szCs w:val="18"/>
                <w:lang w:val="en-GB"/>
              </w:rPr>
            </w:pPr>
          </w:p>
          <w:p w14:paraId="73E408BD"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5AEF6C66" w14:textId="77777777" w:rsidR="00D657C8" w:rsidRPr="00E014D4" w:rsidRDefault="00D657C8" w:rsidP="002146E5">
            <w:pPr>
              <w:snapToGrid w:val="0"/>
              <w:spacing w:after="0" w:line="240" w:lineRule="auto"/>
              <w:rPr>
                <w:rFonts w:ascii="Arial" w:hAnsi="Arial" w:cs="Arial"/>
                <w:bCs/>
                <w:sz w:val="18"/>
                <w:szCs w:val="18"/>
                <w:lang w:val="en-GB"/>
              </w:rPr>
            </w:pPr>
          </w:p>
          <w:p w14:paraId="2E1E72C0" w14:textId="77777777" w:rsidR="00D657C8" w:rsidRPr="00E014D4" w:rsidRDefault="00D657C8" w:rsidP="002146E5">
            <w:pPr>
              <w:snapToGrid w:val="0"/>
              <w:spacing w:after="0" w:line="240" w:lineRule="auto"/>
              <w:rPr>
                <w:rFonts w:ascii="Arial" w:hAnsi="Arial" w:cs="Arial"/>
                <w:bCs/>
                <w:sz w:val="18"/>
                <w:szCs w:val="18"/>
                <w:lang w:val="en-GB"/>
              </w:rPr>
            </w:pPr>
          </w:p>
        </w:tc>
        <w:tc>
          <w:tcPr>
            <w:tcW w:w="1134" w:type="dxa"/>
            <w:tcBorders>
              <w:top w:val="single" w:sz="12" w:space="0" w:color="auto"/>
              <w:bottom w:val="single" w:sz="12" w:space="0" w:color="auto"/>
            </w:tcBorders>
            <w:shd w:val="clear" w:color="auto" w:fill="auto"/>
            <w:vAlign w:val="center"/>
          </w:tcPr>
          <w:p w14:paraId="61250697"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276" w:type="dxa"/>
            <w:tcBorders>
              <w:top w:val="single" w:sz="12" w:space="0" w:color="auto"/>
              <w:bottom w:val="single" w:sz="12" w:space="0" w:color="auto"/>
            </w:tcBorders>
            <w:shd w:val="clear" w:color="auto" w:fill="auto"/>
            <w:vAlign w:val="center"/>
          </w:tcPr>
          <w:p w14:paraId="647ABCB3" w14:textId="77777777" w:rsidR="00D657C8" w:rsidRPr="00E014D4" w:rsidRDefault="00D657C8" w:rsidP="007F7A91">
            <w:pPr>
              <w:snapToGrid w:val="0"/>
              <w:spacing w:after="0" w:line="240" w:lineRule="auto"/>
              <w:jc w:val="right"/>
              <w:rPr>
                <w:rFonts w:ascii="Arial" w:hAnsi="Arial" w:cs="Arial"/>
                <w:sz w:val="18"/>
                <w:szCs w:val="18"/>
                <w:lang w:val="en-GB"/>
              </w:rPr>
            </w:pPr>
          </w:p>
        </w:tc>
        <w:tc>
          <w:tcPr>
            <w:tcW w:w="1277" w:type="dxa"/>
            <w:tcBorders>
              <w:bottom w:val="single" w:sz="12" w:space="0" w:color="auto"/>
            </w:tcBorders>
            <w:vAlign w:val="center"/>
          </w:tcPr>
          <w:p w14:paraId="53A603CE" w14:textId="46D97FCD" w:rsidR="00D657C8" w:rsidRPr="00E014D4" w:rsidRDefault="00D657C8" w:rsidP="007F7A91">
            <w:pPr>
              <w:pStyle w:val="Default"/>
              <w:jc w:val="both"/>
              <w:rPr>
                <w:sz w:val="18"/>
                <w:szCs w:val="18"/>
                <w:lang w:val="en-GB"/>
              </w:rPr>
            </w:pPr>
            <w:r w:rsidRPr="00E014D4">
              <w:rPr>
                <w:sz w:val="18"/>
                <w:szCs w:val="18"/>
                <w:lang w:val="en-GB"/>
              </w:rPr>
              <w:t xml:space="preserve"> </w:t>
            </w:r>
            <w:r w:rsidR="00C227E1" w:rsidRPr="00E014D4">
              <w:rPr>
                <w:sz w:val="18"/>
                <w:szCs w:val="18"/>
                <w:lang w:val="en-GB"/>
              </w:rPr>
              <w:t>Level of use of resources of the uçá crab in Piauí/Maranhão/Ceará</w:t>
            </w:r>
            <w:r w:rsidRPr="00E014D4">
              <w:rPr>
                <w:sz w:val="18"/>
                <w:szCs w:val="18"/>
                <w:lang w:val="en-GB"/>
              </w:rPr>
              <w:t xml:space="preserve"> </w:t>
            </w:r>
          </w:p>
          <w:p w14:paraId="22ECDB71" w14:textId="0405D812" w:rsidR="00D657C8" w:rsidRPr="00E014D4" w:rsidRDefault="00D657C8" w:rsidP="007F7A91">
            <w:pPr>
              <w:pStyle w:val="Default"/>
              <w:jc w:val="both"/>
              <w:rPr>
                <w:sz w:val="18"/>
                <w:szCs w:val="18"/>
                <w:lang w:val="en-GB"/>
              </w:rPr>
            </w:pPr>
            <w:r w:rsidRPr="00E014D4">
              <w:rPr>
                <w:sz w:val="18"/>
                <w:szCs w:val="18"/>
                <w:lang w:val="en-GB"/>
              </w:rPr>
              <w:t xml:space="preserve">- </w:t>
            </w:r>
            <w:r w:rsidR="00C227E1" w:rsidRPr="00E014D4">
              <w:rPr>
                <w:sz w:val="18"/>
                <w:szCs w:val="18"/>
                <w:lang w:val="en-GB"/>
              </w:rPr>
              <w:t xml:space="preserve"> percentage of mortality rate</w:t>
            </w:r>
            <w:r w:rsidRPr="00E014D4">
              <w:rPr>
                <w:sz w:val="18"/>
                <w:szCs w:val="18"/>
                <w:lang w:val="en-GB"/>
              </w:rPr>
              <w:t xml:space="preserve"> </w:t>
            </w:r>
          </w:p>
          <w:p w14:paraId="73AB3D36" w14:textId="5AE36519" w:rsidR="00D657C8" w:rsidRPr="00E014D4" w:rsidRDefault="00D657C8" w:rsidP="007F7A91">
            <w:pPr>
              <w:pStyle w:val="Default"/>
              <w:jc w:val="both"/>
              <w:rPr>
                <w:sz w:val="18"/>
                <w:szCs w:val="18"/>
                <w:lang w:val="en-GB"/>
              </w:rPr>
            </w:pPr>
            <w:r w:rsidRPr="00E014D4">
              <w:rPr>
                <w:sz w:val="18"/>
                <w:szCs w:val="18"/>
                <w:lang w:val="en-GB"/>
              </w:rPr>
              <w:t xml:space="preserve">- </w:t>
            </w:r>
            <w:r w:rsidR="00C227E1" w:rsidRPr="00E014D4">
              <w:rPr>
                <w:sz w:val="18"/>
                <w:szCs w:val="18"/>
                <w:lang w:val="en-GB"/>
              </w:rPr>
              <w:t>lowering in the rates of capture and maintenance in income</w:t>
            </w:r>
            <w:r w:rsidRPr="00E014D4">
              <w:rPr>
                <w:sz w:val="18"/>
                <w:szCs w:val="18"/>
                <w:lang w:val="en-GB"/>
              </w:rPr>
              <w:t xml:space="preserve"> </w:t>
            </w:r>
          </w:p>
          <w:p w14:paraId="0B58458B" w14:textId="7FE2B46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r w:rsidRPr="00E014D4">
              <w:rPr>
                <w:rFonts w:ascii="Arial" w:hAnsi="Arial" w:cs="Arial"/>
                <w:sz w:val="18"/>
                <w:szCs w:val="18"/>
                <w:lang w:val="en-GB"/>
              </w:rPr>
              <w:t xml:space="preserve">- </w:t>
            </w:r>
            <w:r w:rsidR="00C227E1" w:rsidRPr="00E014D4">
              <w:rPr>
                <w:rFonts w:ascii="Arial" w:hAnsi="Arial" w:cs="Arial"/>
                <w:sz w:val="18"/>
                <w:szCs w:val="18"/>
                <w:lang w:val="en-GB"/>
              </w:rPr>
              <w:t>application of the model</w:t>
            </w:r>
          </w:p>
          <w:p w14:paraId="5470A1F6" w14:textId="7777777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p>
          <w:p w14:paraId="00024A9D" w14:textId="7777777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p>
          <w:p w14:paraId="72F52041" w14:textId="7777777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p>
          <w:p w14:paraId="40E358CC" w14:textId="7777777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p>
          <w:p w14:paraId="6CD26332" w14:textId="7777777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p>
          <w:p w14:paraId="5E34743E" w14:textId="7777777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p>
          <w:p w14:paraId="1D5C4AC3" w14:textId="77777777" w:rsidR="00D657C8" w:rsidRPr="00E014D4" w:rsidRDefault="00D657C8" w:rsidP="00E67D19">
            <w:pPr>
              <w:tabs>
                <w:tab w:val="left" w:pos="135"/>
              </w:tabs>
              <w:spacing w:beforeLines="40" w:before="96" w:after="0" w:line="240" w:lineRule="auto"/>
              <w:ind w:left="135" w:right="-144" w:hanging="135"/>
              <w:rPr>
                <w:rFonts w:ascii="Arial" w:hAnsi="Arial" w:cs="Arial"/>
                <w:sz w:val="18"/>
                <w:szCs w:val="18"/>
                <w:lang w:val="en-GB"/>
              </w:rPr>
            </w:pPr>
          </w:p>
        </w:tc>
        <w:tc>
          <w:tcPr>
            <w:tcW w:w="851" w:type="dxa"/>
            <w:tcBorders>
              <w:bottom w:val="single" w:sz="12" w:space="0" w:color="auto"/>
            </w:tcBorders>
          </w:tcPr>
          <w:p w14:paraId="78ACE551"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2129" w:type="dxa"/>
            <w:tcBorders>
              <w:bottom w:val="single" w:sz="12" w:space="0" w:color="auto"/>
            </w:tcBorders>
            <w:vAlign w:val="center"/>
          </w:tcPr>
          <w:p w14:paraId="1BE64366" w14:textId="77777777" w:rsidR="00D657C8" w:rsidRPr="00E014D4" w:rsidRDefault="00D657C8" w:rsidP="007F7A91">
            <w:pPr>
              <w:snapToGrid w:val="0"/>
              <w:spacing w:after="0" w:line="240" w:lineRule="auto"/>
              <w:rPr>
                <w:rFonts w:ascii="Arial" w:hAnsi="Arial" w:cs="Arial"/>
                <w:sz w:val="18"/>
                <w:szCs w:val="18"/>
                <w:lang w:val="en-GB"/>
              </w:rPr>
            </w:pPr>
          </w:p>
          <w:p w14:paraId="6BB453FA" w14:textId="77777777" w:rsidR="00D657C8" w:rsidRPr="00E014D4" w:rsidRDefault="00D657C8" w:rsidP="007F7A91">
            <w:pPr>
              <w:snapToGrid w:val="0"/>
              <w:spacing w:after="0" w:line="240" w:lineRule="auto"/>
              <w:rPr>
                <w:rFonts w:ascii="Arial" w:hAnsi="Arial" w:cs="Arial"/>
                <w:sz w:val="18"/>
                <w:szCs w:val="18"/>
                <w:lang w:val="en-GB"/>
              </w:rPr>
            </w:pPr>
          </w:p>
          <w:p w14:paraId="0006994E" w14:textId="77777777" w:rsidR="00D657C8" w:rsidRPr="00E014D4" w:rsidRDefault="00D657C8" w:rsidP="007F7A91">
            <w:pPr>
              <w:snapToGrid w:val="0"/>
              <w:spacing w:after="0" w:line="240" w:lineRule="auto"/>
              <w:rPr>
                <w:rFonts w:ascii="Arial" w:hAnsi="Arial" w:cs="Arial"/>
                <w:sz w:val="18"/>
                <w:szCs w:val="18"/>
                <w:lang w:val="en-GB"/>
              </w:rPr>
            </w:pPr>
          </w:p>
          <w:p w14:paraId="18340600" w14:textId="77777777" w:rsidR="00D657C8" w:rsidRPr="00E014D4" w:rsidRDefault="00D657C8" w:rsidP="007F7A91">
            <w:pPr>
              <w:snapToGrid w:val="0"/>
              <w:spacing w:after="0" w:line="240" w:lineRule="auto"/>
              <w:rPr>
                <w:rFonts w:ascii="Arial" w:hAnsi="Arial" w:cs="Arial"/>
                <w:sz w:val="18"/>
                <w:szCs w:val="18"/>
                <w:lang w:val="en-GB"/>
              </w:rPr>
            </w:pPr>
          </w:p>
          <w:p w14:paraId="1ED6FE7A" w14:textId="77777777" w:rsidR="00D657C8" w:rsidRPr="00E014D4" w:rsidRDefault="00D657C8" w:rsidP="007F7A91">
            <w:pPr>
              <w:snapToGrid w:val="0"/>
              <w:spacing w:after="0" w:line="240" w:lineRule="auto"/>
              <w:rPr>
                <w:rFonts w:ascii="Arial" w:hAnsi="Arial" w:cs="Arial"/>
                <w:sz w:val="18"/>
                <w:szCs w:val="18"/>
                <w:lang w:val="en-GB"/>
              </w:rPr>
            </w:pPr>
          </w:p>
          <w:p w14:paraId="38ED5299" w14:textId="77777777" w:rsidR="00D657C8" w:rsidRPr="00E014D4" w:rsidRDefault="00D657C8" w:rsidP="007F7A91">
            <w:pPr>
              <w:snapToGrid w:val="0"/>
              <w:spacing w:after="0" w:line="240" w:lineRule="auto"/>
              <w:rPr>
                <w:rFonts w:ascii="Arial" w:hAnsi="Arial" w:cs="Arial"/>
                <w:sz w:val="18"/>
                <w:szCs w:val="18"/>
                <w:lang w:val="en-GB"/>
              </w:rPr>
            </w:pPr>
          </w:p>
          <w:p w14:paraId="03869BC4" w14:textId="77777777" w:rsidR="00D657C8" w:rsidRPr="00E014D4" w:rsidRDefault="00D657C8" w:rsidP="007F7A91">
            <w:pPr>
              <w:snapToGrid w:val="0"/>
              <w:spacing w:after="0" w:line="240" w:lineRule="auto"/>
              <w:rPr>
                <w:rFonts w:ascii="Arial" w:hAnsi="Arial" w:cs="Arial"/>
                <w:sz w:val="18"/>
                <w:szCs w:val="18"/>
                <w:lang w:val="en-GB"/>
              </w:rPr>
            </w:pPr>
          </w:p>
          <w:p w14:paraId="5E125C0F" w14:textId="77777777" w:rsidR="00D657C8" w:rsidRPr="00E014D4" w:rsidRDefault="00D657C8" w:rsidP="007F7A91">
            <w:pPr>
              <w:snapToGrid w:val="0"/>
              <w:spacing w:after="0" w:line="240" w:lineRule="auto"/>
              <w:rPr>
                <w:rFonts w:ascii="Arial" w:hAnsi="Arial" w:cs="Arial"/>
                <w:sz w:val="18"/>
                <w:szCs w:val="18"/>
                <w:lang w:val="en-GB"/>
              </w:rPr>
            </w:pPr>
          </w:p>
          <w:p w14:paraId="01628B96" w14:textId="77777777" w:rsidR="00D657C8" w:rsidRPr="00E014D4" w:rsidRDefault="00D657C8" w:rsidP="007F7A91">
            <w:pPr>
              <w:snapToGrid w:val="0"/>
              <w:spacing w:after="0" w:line="240" w:lineRule="auto"/>
              <w:rPr>
                <w:rFonts w:ascii="Arial" w:hAnsi="Arial" w:cs="Arial"/>
                <w:sz w:val="18"/>
                <w:szCs w:val="18"/>
                <w:lang w:val="en-GB"/>
              </w:rPr>
            </w:pPr>
          </w:p>
          <w:p w14:paraId="3C91AEB1" w14:textId="77777777" w:rsidR="00D657C8" w:rsidRPr="00E014D4" w:rsidRDefault="00D657C8" w:rsidP="007F7A91">
            <w:pPr>
              <w:snapToGrid w:val="0"/>
              <w:spacing w:after="0" w:line="240" w:lineRule="auto"/>
              <w:rPr>
                <w:rFonts w:ascii="Arial" w:hAnsi="Arial" w:cs="Arial"/>
                <w:sz w:val="18"/>
                <w:szCs w:val="18"/>
                <w:lang w:val="en-GB"/>
              </w:rPr>
            </w:pPr>
          </w:p>
          <w:p w14:paraId="3BE794CB" w14:textId="77777777" w:rsidR="00D657C8" w:rsidRPr="00E014D4" w:rsidRDefault="00D657C8" w:rsidP="007F7A91">
            <w:pPr>
              <w:snapToGrid w:val="0"/>
              <w:spacing w:after="0" w:line="240" w:lineRule="auto"/>
              <w:rPr>
                <w:rFonts w:ascii="Arial" w:hAnsi="Arial" w:cs="Arial"/>
                <w:sz w:val="18"/>
                <w:szCs w:val="18"/>
                <w:lang w:val="en-GB"/>
              </w:rPr>
            </w:pPr>
          </w:p>
          <w:p w14:paraId="3E44028B" w14:textId="77777777" w:rsidR="00D657C8" w:rsidRPr="00E014D4" w:rsidRDefault="00D657C8" w:rsidP="007F7A91">
            <w:pPr>
              <w:snapToGrid w:val="0"/>
              <w:spacing w:after="0" w:line="240" w:lineRule="auto"/>
              <w:rPr>
                <w:rFonts w:ascii="Arial" w:hAnsi="Arial" w:cs="Arial"/>
                <w:sz w:val="18"/>
                <w:szCs w:val="18"/>
                <w:lang w:val="en-GB"/>
              </w:rPr>
            </w:pPr>
          </w:p>
          <w:p w14:paraId="52225D52" w14:textId="77777777" w:rsidR="00D657C8" w:rsidRPr="00E014D4" w:rsidRDefault="00D657C8" w:rsidP="007F7A91">
            <w:pPr>
              <w:snapToGrid w:val="0"/>
              <w:spacing w:after="0" w:line="240" w:lineRule="auto"/>
              <w:rPr>
                <w:rFonts w:ascii="Arial" w:hAnsi="Arial" w:cs="Arial"/>
                <w:sz w:val="18"/>
                <w:szCs w:val="18"/>
                <w:lang w:val="en-GB"/>
              </w:rPr>
            </w:pPr>
          </w:p>
          <w:p w14:paraId="0B62EFEE" w14:textId="77777777" w:rsidR="00D657C8" w:rsidRPr="00E014D4" w:rsidRDefault="00D657C8" w:rsidP="007F7A91">
            <w:pPr>
              <w:snapToGrid w:val="0"/>
              <w:spacing w:after="0" w:line="240" w:lineRule="auto"/>
              <w:rPr>
                <w:rFonts w:ascii="Arial" w:hAnsi="Arial" w:cs="Arial"/>
                <w:sz w:val="18"/>
                <w:szCs w:val="18"/>
                <w:lang w:val="en-GB"/>
              </w:rPr>
            </w:pPr>
          </w:p>
          <w:p w14:paraId="6D9B2878" w14:textId="77777777" w:rsidR="00D657C8" w:rsidRPr="00E014D4" w:rsidRDefault="00D657C8" w:rsidP="007F7A91">
            <w:pPr>
              <w:snapToGrid w:val="0"/>
              <w:spacing w:after="0" w:line="240" w:lineRule="auto"/>
              <w:rPr>
                <w:rFonts w:ascii="Arial" w:hAnsi="Arial" w:cs="Arial"/>
                <w:sz w:val="18"/>
                <w:szCs w:val="18"/>
                <w:lang w:val="en-GB"/>
              </w:rPr>
            </w:pPr>
          </w:p>
          <w:p w14:paraId="746C6778" w14:textId="77777777" w:rsidR="00D657C8" w:rsidRPr="00E014D4" w:rsidRDefault="00D657C8" w:rsidP="007F7A91">
            <w:pPr>
              <w:snapToGrid w:val="0"/>
              <w:spacing w:after="0" w:line="240" w:lineRule="auto"/>
              <w:rPr>
                <w:rFonts w:ascii="Arial" w:hAnsi="Arial" w:cs="Arial"/>
                <w:sz w:val="18"/>
                <w:szCs w:val="18"/>
                <w:lang w:val="en-GB"/>
              </w:rPr>
            </w:pPr>
          </w:p>
          <w:p w14:paraId="7DCA6BBD" w14:textId="77777777" w:rsidR="00D657C8" w:rsidRPr="00E014D4" w:rsidRDefault="00D657C8" w:rsidP="007F7A91">
            <w:pPr>
              <w:snapToGrid w:val="0"/>
              <w:spacing w:after="0" w:line="240" w:lineRule="auto"/>
              <w:rPr>
                <w:rFonts w:ascii="Arial" w:hAnsi="Arial" w:cs="Arial"/>
                <w:sz w:val="18"/>
                <w:szCs w:val="18"/>
                <w:lang w:val="en-GB"/>
              </w:rPr>
            </w:pPr>
          </w:p>
          <w:p w14:paraId="59942952" w14:textId="77777777" w:rsidR="00D657C8" w:rsidRPr="00E014D4" w:rsidRDefault="00D657C8" w:rsidP="007F7A91">
            <w:pPr>
              <w:snapToGrid w:val="0"/>
              <w:spacing w:after="0" w:line="240" w:lineRule="auto"/>
              <w:rPr>
                <w:rFonts w:ascii="Arial" w:hAnsi="Arial" w:cs="Arial"/>
                <w:sz w:val="18"/>
                <w:szCs w:val="18"/>
                <w:lang w:val="en-GB"/>
              </w:rPr>
            </w:pPr>
          </w:p>
          <w:p w14:paraId="24020BC7" w14:textId="77777777" w:rsidR="00D657C8" w:rsidRPr="00E014D4" w:rsidRDefault="00D657C8" w:rsidP="007F7A91">
            <w:pPr>
              <w:snapToGrid w:val="0"/>
              <w:spacing w:after="0" w:line="240" w:lineRule="auto"/>
              <w:rPr>
                <w:rFonts w:ascii="Arial" w:hAnsi="Arial" w:cs="Arial"/>
                <w:sz w:val="18"/>
                <w:szCs w:val="18"/>
                <w:lang w:val="en-GB"/>
              </w:rPr>
            </w:pPr>
          </w:p>
          <w:p w14:paraId="7D8A94BA" w14:textId="77777777" w:rsidR="00D657C8" w:rsidRPr="00E014D4" w:rsidRDefault="00D657C8" w:rsidP="007F7A91">
            <w:pPr>
              <w:snapToGrid w:val="0"/>
              <w:spacing w:after="0" w:line="240" w:lineRule="auto"/>
              <w:rPr>
                <w:rFonts w:ascii="Arial" w:hAnsi="Arial" w:cs="Arial"/>
                <w:sz w:val="18"/>
                <w:szCs w:val="18"/>
                <w:lang w:val="en-GB"/>
              </w:rPr>
            </w:pPr>
          </w:p>
          <w:p w14:paraId="48788FB1" w14:textId="77777777" w:rsidR="00D657C8" w:rsidRPr="00E014D4" w:rsidRDefault="00D657C8" w:rsidP="007F7A91">
            <w:pPr>
              <w:snapToGrid w:val="0"/>
              <w:spacing w:after="0" w:line="240" w:lineRule="auto"/>
              <w:rPr>
                <w:rFonts w:ascii="Arial" w:hAnsi="Arial" w:cs="Arial"/>
                <w:sz w:val="18"/>
                <w:szCs w:val="18"/>
                <w:lang w:val="en-GB"/>
              </w:rPr>
            </w:pPr>
          </w:p>
          <w:p w14:paraId="542D5756" w14:textId="77777777" w:rsidR="00D657C8" w:rsidRPr="00E014D4" w:rsidRDefault="00D657C8" w:rsidP="007F7A91">
            <w:pPr>
              <w:snapToGrid w:val="0"/>
              <w:spacing w:after="0" w:line="240" w:lineRule="auto"/>
              <w:rPr>
                <w:rFonts w:ascii="Arial" w:hAnsi="Arial" w:cs="Arial"/>
                <w:sz w:val="18"/>
                <w:szCs w:val="18"/>
                <w:lang w:val="en-GB"/>
              </w:rPr>
            </w:pPr>
          </w:p>
          <w:p w14:paraId="6A7C5681" w14:textId="77777777" w:rsidR="00D657C8" w:rsidRPr="00E014D4" w:rsidRDefault="00D657C8" w:rsidP="007F7A91">
            <w:pPr>
              <w:snapToGrid w:val="0"/>
              <w:spacing w:after="0" w:line="240" w:lineRule="auto"/>
              <w:rPr>
                <w:rFonts w:ascii="Arial" w:hAnsi="Arial" w:cs="Arial"/>
                <w:sz w:val="18"/>
                <w:szCs w:val="18"/>
                <w:lang w:val="en-GB"/>
              </w:rPr>
            </w:pPr>
          </w:p>
          <w:p w14:paraId="3F0F9204" w14:textId="77777777" w:rsidR="00D657C8" w:rsidRPr="00E014D4" w:rsidRDefault="00D657C8" w:rsidP="007F7A91">
            <w:pPr>
              <w:snapToGrid w:val="0"/>
              <w:spacing w:after="0" w:line="240" w:lineRule="auto"/>
              <w:rPr>
                <w:rFonts w:ascii="Arial" w:hAnsi="Arial" w:cs="Arial"/>
                <w:sz w:val="18"/>
                <w:szCs w:val="18"/>
                <w:lang w:val="en-GB"/>
              </w:rPr>
            </w:pPr>
          </w:p>
          <w:p w14:paraId="536186A8" w14:textId="77777777" w:rsidR="00D657C8" w:rsidRPr="00E014D4" w:rsidRDefault="00D657C8" w:rsidP="007F7A91">
            <w:pPr>
              <w:snapToGrid w:val="0"/>
              <w:spacing w:after="0" w:line="240" w:lineRule="auto"/>
              <w:rPr>
                <w:rFonts w:ascii="Arial" w:hAnsi="Arial" w:cs="Arial"/>
                <w:sz w:val="18"/>
                <w:szCs w:val="18"/>
                <w:lang w:val="en-GB"/>
              </w:rPr>
            </w:pPr>
          </w:p>
          <w:p w14:paraId="5F77C7C0" w14:textId="77777777" w:rsidR="00D657C8" w:rsidRPr="00E014D4" w:rsidRDefault="00D657C8" w:rsidP="007F7A91">
            <w:pPr>
              <w:snapToGrid w:val="0"/>
              <w:spacing w:after="0" w:line="240" w:lineRule="auto"/>
              <w:rPr>
                <w:rFonts w:ascii="Arial" w:hAnsi="Arial" w:cs="Arial"/>
                <w:sz w:val="18"/>
                <w:szCs w:val="18"/>
                <w:lang w:val="en-GB"/>
              </w:rPr>
            </w:pPr>
          </w:p>
          <w:p w14:paraId="11370019" w14:textId="77777777" w:rsidR="00D657C8" w:rsidRPr="00E014D4" w:rsidRDefault="00D657C8" w:rsidP="007F7A91">
            <w:pPr>
              <w:snapToGrid w:val="0"/>
              <w:spacing w:after="0" w:line="240" w:lineRule="auto"/>
              <w:rPr>
                <w:rFonts w:ascii="Arial" w:hAnsi="Arial" w:cs="Arial"/>
                <w:sz w:val="18"/>
                <w:szCs w:val="18"/>
                <w:lang w:val="en-GB"/>
              </w:rPr>
            </w:pPr>
          </w:p>
          <w:p w14:paraId="060B6F6A" w14:textId="77777777" w:rsidR="00D657C8" w:rsidRPr="00E014D4" w:rsidRDefault="00D657C8" w:rsidP="007F7A91">
            <w:pPr>
              <w:snapToGrid w:val="0"/>
              <w:spacing w:after="0" w:line="240" w:lineRule="auto"/>
              <w:rPr>
                <w:rFonts w:ascii="Arial" w:hAnsi="Arial" w:cs="Arial"/>
                <w:sz w:val="18"/>
                <w:szCs w:val="18"/>
                <w:lang w:val="en-GB"/>
              </w:rPr>
            </w:pPr>
          </w:p>
        </w:tc>
      </w:tr>
      <w:tr w:rsidR="00D657C8" w:rsidRPr="00E014D4" w14:paraId="32EA1777" w14:textId="77777777" w:rsidTr="007F7A91">
        <w:trPr>
          <w:trHeight w:val="5454"/>
          <w:jc w:val="center"/>
        </w:trPr>
        <w:tc>
          <w:tcPr>
            <w:tcW w:w="1519" w:type="dxa"/>
            <w:tcBorders>
              <w:top w:val="single" w:sz="12" w:space="0" w:color="auto"/>
              <w:left w:val="single" w:sz="12" w:space="0" w:color="auto"/>
              <w:bottom w:val="single" w:sz="4" w:space="0" w:color="auto"/>
              <w:right w:val="single" w:sz="12" w:space="0" w:color="auto"/>
            </w:tcBorders>
          </w:tcPr>
          <w:p w14:paraId="3488B2BF" w14:textId="3ECC7D09" w:rsidR="00D657C8" w:rsidRPr="00E014D4" w:rsidRDefault="00D657C8" w:rsidP="007F7A91">
            <w:pPr>
              <w:snapToGrid w:val="0"/>
              <w:spacing w:after="0" w:line="240" w:lineRule="auto"/>
              <w:rPr>
                <w:rFonts w:ascii="Arial" w:hAnsi="Arial" w:cs="Arial"/>
                <w:b/>
                <w:bCs/>
                <w:sz w:val="18"/>
                <w:szCs w:val="18"/>
                <w:lang w:val="en-GB"/>
              </w:rPr>
            </w:pPr>
          </w:p>
          <w:p w14:paraId="629B7C3D" w14:textId="77777777" w:rsidR="00C227E1" w:rsidRPr="00E014D4" w:rsidRDefault="00C227E1" w:rsidP="007F7A91">
            <w:pPr>
              <w:snapToGrid w:val="0"/>
              <w:spacing w:after="0" w:line="240" w:lineRule="auto"/>
              <w:rPr>
                <w:rFonts w:ascii="Arial" w:hAnsi="Arial" w:cs="Arial"/>
                <w:sz w:val="18"/>
                <w:szCs w:val="18"/>
                <w:lang w:val="en-GB"/>
              </w:rPr>
            </w:pPr>
            <w:r w:rsidRPr="00E014D4">
              <w:rPr>
                <w:rFonts w:ascii="Arial" w:hAnsi="Arial" w:cs="Arial"/>
                <w:b/>
                <w:sz w:val="18"/>
                <w:szCs w:val="18"/>
                <w:lang w:val="en-GB"/>
              </w:rPr>
              <w:t>Product</w:t>
            </w:r>
            <w:r w:rsidR="00D657C8" w:rsidRPr="00E014D4">
              <w:rPr>
                <w:rFonts w:ascii="Arial" w:hAnsi="Arial" w:cs="Arial"/>
                <w:b/>
                <w:sz w:val="18"/>
                <w:szCs w:val="18"/>
                <w:lang w:val="en-GB"/>
              </w:rPr>
              <w:t xml:space="preserve"> 2.3.</w:t>
            </w:r>
            <w:r w:rsidR="00D657C8" w:rsidRPr="00E014D4">
              <w:rPr>
                <w:rFonts w:ascii="Arial" w:hAnsi="Arial" w:cs="Arial"/>
                <w:sz w:val="18"/>
                <w:szCs w:val="18"/>
                <w:lang w:val="en-GB"/>
              </w:rPr>
              <w:t xml:space="preserve"> </w:t>
            </w:r>
          </w:p>
          <w:p w14:paraId="7B3E07F3" w14:textId="76F4BBC1" w:rsidR="00D657C8" w:rsidRPr="00E014D4" w:rsidRDefault="00C227E1" w:rsidP="00C227E1">
            <w:pPr>
              <w:snapToGrid w:val="0"/>
              <w:spacing w:after="0" w:line="240" w:lineRule="auto"/>
              <w:rPr>
                <w:rFonts w:ascii="Arial" w:hAnsi="Arial" w:cs="Arial"/>
                <w:b/>
                <w:bCs/>
                <w:sz w:val="18"/>
                <w:szCs w:val="18"/>
                <w:lang w:val="en-GB"/>
              </w:rPr>
            </w:pPr>
            <w:r w:rsidRPr="00E014D4">
              <w:rPr>
                <w:rFonts w:ascii="Arial" w:hAnsi="Arial" w:cs="Arial"/>
                <w:sz w:val="18"/>
                <w:szCs w:val="18"/>
                <w:lang w:val="en-GB"/>
              </w:rPr>
              <w:t>Mangrove products with aggregated value identified and potential market opportunities explored</w:t>
            </w:r>
            <w:r w:rsidR="00D657C8" w:rsidRPr="00E014D4">
              <w:rPr>
                <w:rFonts w:ascii="Arial" w:hAnsi="Arial" w:cs="Arial"/>
                <w:sz w:val="18"/>
                <w:szCs w:val="18"/>
                <w:lang w:val="en-GB"/>
              </w:rPr>
              <w:t>.</w:t>
            </w:r>
          </w:p>
          <w:p w14:paraId="15C3E8D2" w14:textId="77777777" w:rsidR="00D657C8" w:rsidRPr="00E014D4" w:rsidRDefault="00D657C8" w:rsidP="007F7A91">
            <w:pPr>
              <w:snapToGrid w:val="0"/>
              <w:spacing w:after="0" w:line="240" w:lineRule="auto"/>
              <w:rPr>
                <w:rFonts w:ascii="Arial" w:hAnsi="Arial" w:cs="Arial"/>
                <w:b/>
                <w:bCs/>
                <w:sz w:val="18"/>
                <w:szCs w:val="18"/>
                <w:lang w:val="en-GB"/>
              </w:rPr>
            </w:pPr>
          </w:p>
        </w:tc>
        <w:tc>
          <w:tcPr>
            <w:tcW w:w="2790" w:type="dxa"/>
            <w:tcBorders>
              <w:left w:val="single" w:sz="12" w:space="0" w:color="auto"/>
              <w:bottom w:val="single" w:sz="4" w:space="0" w:color="auto"/>
            </w:tcBorders>
          </w:tcPr>
          <w:p w14:paraId="17C7775D"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A3AF1AB" w14:textId="6E996C82" w:rsidR="00D657C8" w:rsidRPr="00E014D4" w:rsidRDefault="00D657C8" w:rsidP="00C227E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2.3.1. </w:t>
            </w:r>
            <w:r w:rsidR="00C227E1" w:rsidRPr="00E014D4">
              <w:rPr>
                <w:rFonts w:ascii="Arial" w:hAnsi="Arial" w:cs="Arial"/>
                <w:bCs/>
                <w:sz w:val="18"/>
                <w:szCs w:val="18"/>
                <w:lang w:val="en-GB"/>
              </w:rPr>
              <w:t>Identification of potential community-based ecotourism opportunities and raising awareness in the Parnaíba Delta.</w:t>
            </w:r>
          </w:p>
          <w:p w14:paraId="2256008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85EA829" w14:textId="7427ADB1" w:rsidR="00D657C8" w:rsidRPr="00E014D4" w:rsidRDefault="00C227E1" w:rsidP="007F7A91">
            <w:pPr>
              <w:autoSpaceDE w:val="0"/>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 xml:space="preserve">Activities for </w:t>
            </w:r>
            <w:r w:rsidR="00D657C8" w:rsidRPr="00E014D4">
              <w:rPr>
                <w:rFonts w:ascii="Arial" w:hAnsi="Arial" w:cs="Arial"/>
                <w:b/>
                <w:bCs/>
                <w:sz w:val="18"/>
                <w:szCs w:val="18"/>
                <w:lang w:val="en-GB"/>
              </w:rPr>
              <w:t>2013:</w:t>
            </w:r>
          </w:p>
          <w:p w14:paraId="42660F6D"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06A9CF7" w14:textId="66A190A5"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2.3.2. </w:t>
            </w:r>
            <w:r w:rsidR="00C227E1" w:rsidRPr="00E014D4">
              <w:rPr>
                <w:rFonts w:ascii="Arial" w:hAnsi="Arial" w:cs="Arial"/>
                <w:bCs/>
                <w:sz w:val="18"/>
                <w:szCs w:val="18"/>
                <w:lang w:val="en-GB"/>
              </w:rPr>
              <w:t>Identification of potential ecotourism</w:t>
            </w:r>
          </w:p>
          <w:p w14:paraId="75149DC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2F694C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8B708FD" w14:textId="79991CA1" w:rsidR="00D657C8" w:rsidRPr="00E014D4" w:rsidRDefault="00D657C8" w:rsidP="00C227E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2.3.3. </w:t>
            </w:r>
            <w:r w:rsidR="00C227E1" w:rsidRPr="00E014D4">
              <w:rPr>
                <w:rFonts w:ascii="Arial" w:hAnsi="Arial" w:cs="Arial"/>
                <w:bCs/>
                <w:sz w:val="18"/>
                <w:szCs w:val="18"/>
                <w:lang w:val="en-GB"/>
              </w:rPr>
              <w:t>Training transfer of technology for the capture, storage, handling, and transport of crab (green crab).</w:t>
            </w:r>
          </w:p>
          <w:p w14:paraId="60E0923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2558286"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216" w:type="dxa"/>
            <w:tcBorders>
              <w:bottom w:val="single" w:sz="4" w:space="0" w:color="auto"/>
            </w:tcBorders>
          </w:tcPr>
          <w:p w14:paraId="457D19E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B57C134" w14:textId="36BDDBAB" w:rsidR="00D657C8" w:rsidRPr="00E014D4" w:rsidRDefault="00C227E1"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209BE59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7C4D6D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571991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20A012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4DB4F9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C8961E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D7E5D3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3CA256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D0A8D6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8DF9B3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552249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B524A4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EF8AA69"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276" w:type="dxa"/>
            <w:tcBorders>
              <w:bottom w:val="single" w:sz="4" w:space="0" w:color="auto"/>
            </w:tcBorders>
          </w:tcPr>
          <w:p w14:paraId="64AE5A7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83C879F"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61C4542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3DC2A3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04C4A9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9D7193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BEF250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06C536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6C8C32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EF296B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B8BC5A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C29E70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E9148E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6A6400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2F20C6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AD395ED"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275" w:type="dxa"/>
            <w:tcBorders>
              <w:bottom w:val="single" w:sz="4" w:space="0" w:color="auto"/>
            </w:tcBorders>
          </w:tcPr>
          <w:p w14:paraId="622B874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52BE688"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C4A512D"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A18FCC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BA6E29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C4FBBC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9E4BEE8" w14:textId="77777777" w:rsidR="00036C34" w:rsidRPr="00E014D4" w:rsidRDefault="00036C34" w:rsidP="007F7A91">
            <w:pPr>
              <w:autoSpaceDE w:val="0"/>
              <w:snapToGrid w:val="0"/>
              <w:spacing w:after="0" w:line="240" w:lineRule="auto"/>
              <w:rPr>
                <w:rFonts w:ascii="Arial" w:hAnsi="Arial" w:cs="Arial"/>
                <w:bCs/>
                <w:sz w:val="18"/>
                <w:szCs w:val="18"/>
                <w:lang w:val="en-GB"/>
              </w:rPr>
            </w:pPr>
          </w:p>
          <w:p w14:paraId="477C816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037CE57"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18A3C8D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E5C9A5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7F3BEC4"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0F65A80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9EBB7C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2F5758D"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275" w:type="dxa"/>
            <w:tcBorders>
              <w:bottom w:val="single" w:sz="4" w:space="0" w:color="auto"/>
            </w:tcBorders>
          </w:tcPr>
          <w:p w14:paraId="4DAB878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810C6D2"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34160EB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D3F16E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85FBF3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C378C8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A15FD70" w14:textId="77777777" w:rsidR="00036C34" w:rsidRPr="00E014D4" w:rsidRDefault="00036C34" w:rsidP="007F7A91">
            <w:pPr>
              <w:autoSpaceDE w:val="0"/>
              <w:snapToGrid w:val="0"/>
              <w:spacing w:after="0" w:line="240" w:lineRule="auto"/>
              <w:rPr>
                <w:rFonts w:ascii="Arial" w:hAnsi="Arial" w:cs="Arial"/>
                <w:bCs/>
                <w:sz w:val="18"/>
                <w:szCs w:val="18"/>
                <w:lang w:val="en-GB"/>
              </w:rPr>
            </w:pPr>
          </w:p>
          <w:p w14:paraId="18A8A3F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8A6A18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E3023DD"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5EC8F5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F43CB3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6D7787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7DC89A8" w14:textId="77777777" w:rsidR="00C227E1"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5B487D6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7000E6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8360094"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134" w:type="dxa"/>
            <w:tcBorders>
              <w:top w:val="single" w:sz="12" w:space="0" w:color="auto"/>
              <w:bottom w:val="single" w:sz="4" w:space="0" w:color="auto"/>
            </w:tcBorders>
            <w:shd w:val="clear" w:color="auto" w:fill="auto"/>
          </w:tcPr>
          <w:p w14:paraId="3AC10236" w14:textId="77777777" w:rsidR="00D657C8" w:rsidRPr="00E014D4" w:rsidRDefault="00D657C8" w:rsidP="007F7A91">
            <w:pPr>
              <w:snapToGrid w:val="0"/>
              <w:spacing w:after="0" w:line="240" w:lineRule="auto"/>
              <w:rPr>
                <w:rFonts w:ascii="Arial" w:hAnsi="Arial" w:cs="Arial"/>
                <w:sz w:val="18"/>
                <w:szCs w:val="18"/>
                <w:lang w:val="en-GB"/>
              </w:rPr>
            </w:pPr>
          </w:p>
          <w:p w14:paraId="197EA04B"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52,000</w:t>
            </w:r>
          </w:p>
          <w:p w14:paraId="29D82C72" w14:textId="77777777" w:rsidR="00D657C8" w:rsidRPr="00E014D4" w:rsidRDefault="00D657C8" w:rsidP="007F7A91">
            <w:pPr>
              <w:snapToGrid w:val="0"/>
              <w:spacing w:after="0" w:line="240" w:lineRule="auto"/>
              <w:rPr>
                <w:rFonts w:ascii="Arial" w:hAnsi="Arial" w:cs="Arial"/>
                <w:sz w:val="18"/>
                <w:szCs w:val="18"/>
                <w:lang w:val="en-GB"/>
              </w:rPr>
            </w:pPr>
          </w:p>
          <w:p w14:paraId="652DEB07" w14:textId="77777777" w:rsidR="00D657C8" w:rsidRPr="00E014D4" w:rsidRDefault="00D657C8" w:rsidP="007F7A91">
            <w:pPr>
              <w:snapToGrid w:val="0"/>
              <w:spacing w:after="0" w:line="240" w:lineRule="auto"/>
              <w:rPr>
                <w:rFonts w:ascii="Arial" w:hAnsi="Arial" w:cs="Arial"/>
                <w:sz w:val="18"/>
                <w:szCs w:val="18"/>
                <w:lang w:val="en-GB"/>
              </w:rPr>
            </w:pPr>
          </w:p>
          <w:p w14:paraId="2D9E4EAD" w14:textId="77777777" w:rsidR="00D657C8" w:rsidRPr="00E014D4" w:rsidRDefault="00D657C8" w:rsidP="007F7A91">
            <w:pPr>
              <w:snapToGrid w:val="0"/>
              <w:spacing w:after="0" w:line="240" w:lineRule="auto"/>
              <w:rPr>
                <w:rFonts w:ascii="Arial" w:hAnsi="Arial" w:cs="Arial"/>
                <w:sz w:val="18"/>
                <w:szCs w:val="18"/>
                <w:lang w:val="en-GB"/>
              </w:rPr>
            </w:pPr>
          </w:p>
          <w:p w14:paraId="2D3D023D" w14:textId="77777777" w:rsidR="00D657C8" w:rsidRPr="00E014D4" w:rsidRDefault="00D657C8" w:rsidP="007F7A91">
            <w:pPr>
              <w:snapToGrid w:val="0"/>
              <w:spacing w:after="0" w:line="240" w:lineRule="auto"/>
              <w:rPr>
                <w:rFonts w:ascii="Arial" w:hAnsi="Arial" w:cs="Arial"/>
                <w:sz w:val="18"/>
                <w:szCs w:val="18"/>
                <w:lang w:val="en-GB"/>
              </w:rPr>
            </w:pPr>
          </w:p>
          <w:p w14:paraId="188BAB44" w14:textId="77777777" w:rsidR="00D657C8" w:rsidRPr="00E014D4" w:rsidRDefault="00D657C8" w:rsidP="007F7A91">
            <w:pPr>
              <w:snapToGrid w:val="0"/>
              <w:spacing w:after="0" w:line="240" w:lineRule="auto"/>
              <w:rPr>
                <w:rFonts w:ascii="Arial" w:hAnsi="Arial" w:cs="Arial"/>
                <w:sz w:val="18"/>
                <w:szCs w:val="18"/>
                <w:lang w:val="en-GB"/>
              </w:rPr>
            </w:pPr>
          </w:p>
          <w:p w14:paraId="4135FFA8" w14:textId="77777777" w:rsidR="00D657C8" w:rsidRPr="00E014D4" w:rsidRDefault="00D657C8" w:rsidP="007F7A91">
            <w:pPr>
              <w:snapToGrid w:val="0"/>
              <w:spacing w:after="0" w:line="240" w:lineRule="auto"/>
              <w:rPr>
                <w:rFonts w:ascii="Arial" w:hAnsi="Arial" w:cs="Arial"/>
                <w:sz w:val="18"/>
                <w:szCs w:val="18"/>
                <w:lang w:val="en-GB"/>
              </w:rPr>
            </w:pPr>
          </w:p>
          <w:p w14:paraId="4F9DB376" w14:textId="77777777" w:rsidR="00D657C8" w:rsidRPr="00E014D4" w:rsidRDefault="00D657C8" w:rsidP="007F7A91">
            <w:pPr>
              <w:snapToGrid w:val="0"/>
              <w:spacing w:after="0" w:line="240" w:lineRule="auto"/>
              <w:rPr>
                <w:rFonts w:ascii="Arial" w:hAnsi="Arial" w:cs="Arial"/>
                <w:sz w:val="18"/>
                <w:szCs w:val="18"/>
                <w:lang w:val="en-GB"/>
              </w:rPr>
            </w:pPr>
          </w:p>
          <w:p w14:paraId="6FFA9121" w14:textId="77777777" w:rsidR="00D657C8" w:rsidRPr="00E014D4" w:rsidRDefault="00D657C8" w:rsidP="007F7A91">
            <w:pPr>
              <w:snapToGrid w:val="0"/>
              <w:spacing w:after="0" w:line="240" w:lineRule="auto"/>
              <w:rPr>
                <w:rFonts w:ascii="Arial" w:hAnsi="Arial" w:cs="Arial"/>
                <w:sz w:val="18"/>
                <w:szCs w:val="18"/>
                <w:lang w:val="en-GB"/>
              </w:rPr>
            </w:pPr>
          </w:p>
          <w:p w14:paraId="7A9E81F7" w14:textId="77777777" w:rsidR="00D657C8" w:rsidRPr="00E014D4" w:rsidRDefault="00D657C8" w:rsidP="007F7A91">
            <w:pPr>
              <w:snapToGrid w:val="0"/>
              <w:spacing w:after="0" w:line="240" w:lineRule="auto"/>
              <w:rPr>
                <w:rFonts w:ascii="Arial" w:hAnsi="Arial" w:cs="Arial"/>
                <w:sz w:val="18"/>
                <w:szCs w:val="18"/>
                <w:lang w:val="en-GB"/>
              </w:rPr>
            </w:pPr>
          </w:p>
          <w:p w14:paraId="2DECDEFC" w14:textId="77777777" w:rsidR="00D657C8" w:rsidRPr="00E014D4" w:rsidRDefault="00D657C8" w:rsidP="007F7A91">
            <w:pPr>
              <w:snapToGrid w:val="0"/>
              <w:spacing w:after="0" w:line="240" w:lineRule="auto"/>
              <w:rPr>
                <w:rFonts w:ascii="Arial" w:hAnsi="Arial" w:cs="Arial"/>
                <w:sz w:val="18"/>
                <w:szCs w:val="18"/>
                <w:lang w:val="en-GB"/>
              </w:rPr>
            </w:pPr>
          </w:p>
          <w:p w14:paraId="733345EE" w14:textId="77777777" w:rsidR="00D657C8" w:rsidRPr="00E014D4" w:rsidRDefault="00D657C8" w:rsidP="007F7A91">
            <w:pPr>
              <w:snapToGrid w:val="0"/>
              <w:spacing w:after="0" w:line="240" w:lineRule="auto"/>
              <w:rPr>
                <w:rFonts w:ascii="Arial" w:hAnsi="Arial" w:cs="Arial"/>
                <w:sz w:val="18"/>
                <w:szCs w:val="18"/>
                <w:lang w:val="en-GB"/>
              </w:rPr>
            </w:pPr>
          </w:p>
          <w:p w14:paraId="110EBA3E" w14:textId="77777777" w:rsidR="00D657C8" w:rsidRPr="00E014D4" w:rsidRDefault="00D657C8" w:rsidP="007F7A91">
            <w:pPr>
              <w:snapToGrid w:val="0"/>
              <w:spacing w:after="0" w:line="240" w:lineRule="auto"/>
              <w:rPr>
                <w:rFonts w:ascii="Arial" w:hAnsi="Arial" w:cs="Arial"/>
                <w:sz w:val="18"/>
                <w:szCs w:val="18"/>
                <w:lang w:val="en-GB"/>
              </w:rPr>
            </w:pPr>
          </w:p>
          <w:p w14:paraId="7D0B9CE2" w14:textId="77777777" w:rsidR="00D657C8" w:rsidRPr="00E014D4" w:rsidRDefault="00D657C8" w:rsidP="007F7A91">
            <w:pPr>
              <w:snapToGrid w:val="0"/>
              <w:spacing w:after="0" w:line="240" w:lineRule="auto"/>
              <w:rPr>
                <w:rFonts w:ascii="Arial" w:hAnsi="Arial" w:cs="Arial"/>
                <w:sz w:val="18"/>
                <w:szCs w:val="18"/>
                <w:lang w:val="en-GB"/>
              </w:rPr>
            </w:pPr>
          </w:p>
          <w:p w14:paraId="418E8B6E" w14:textId="77777777" w:rsidR="00D657C8" w:rsidRPr="00E014D4" w:rsidRDefault="00D657C8" w:rsidP="007F7A91">
            <w:pPr>
              <w:snapToGrid w:val="0"/>
              <w:spacing w:after="0" w:line="240" w:lineRule="auto"/>
              <w:rPr>
                <w:rFonts w:ascii="Arial" w:hAnsi="Arial" w:cs="Arial"/>
                <w:sz w:val="18"/>
                <w:szCs w:val="18"/>
                <w:lang w:val="en-GB"/>
              </w:rPr>
            </w:pPr>
          </w:p>
        </w:tc>
        <w:tc>
          <w:tcPr>
            <w:tcW w:w="1276" w:type="dxa"/>
            <w:tcBorders>
              <w:top w:val="single" w:sz="12" w:space="0" w:color="auto"/>
              <w:bottom w:val="single" w:sz="4" w:space="0" w:color="auto"/>
            </w:tcBorders>
            <w:shd w:val="clear" w:color="auto" w:fill="auto"/>
          </w:tcPr>
          <w:p w14:paraId="1487C239"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3732AE38"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E5265F3"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A1DD952"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5626E18D"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CA7B1FE"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386439F6"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810604A"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74AF37E"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16BDEF3"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254D045"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AC69F31"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0D5DBA7"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47586461"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50FC31B"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8BCA724" w14:textId="77777777" w:rsidR="00D657C8" w:rsidRPr="00E014D4" w:rsidRDefault="00D657C8" w:rsidP="007F7A91">
            <w:pPr>
              <w:snapToGrid w:val="0"/>
              <w:spacing w:after="0" w:line="240" w:lineRule="auto"/>
              <w:rPr>
                <w:rFonts w:ascii="Arial" w:hAnsi="Arial" w:cs="Arial"/>
                <w:sz w:val="18"/>
                <w:szCs w:val="18"/>
                <w:highlight w:val="yellow"/>
                <w:lang w:val="en-GB"/>
              </w:rPr>
            </w:pPr>
          </w:p>
        </w:tc>
        <w:tc>
          <w:tcPr>
            <w:tcW w:w="1277" w:type="dxa"/>
            <w:tcBorders>
              <w:bottom w:val="single" w:sz="4" w:space="0" w:color="auto"/>
            </w:tcBorders>
          </w:tcPr>
          <w:p w14:paraId="28650318" w14:textId="77777777" w:rsidR="00D657C8" w:rsidRPr="00E014D4" w:rsidRDefault="00D657C8" w:rsidP="007F7A91">
            <w:pPr>
              <w:snapToGrid w:val="0"/>
              <w:spacing w:after="0" w:line="240" w:lineRule="auto"/>
              <w:rPr>
                <w:rFonts w:ascii="Arial" w:hAnsi="Arial" w:cs="Arial"/>
                <w:sz w:val="18"/>
                <w:szCs w:val="18"/>
                <w:lang w:val="en-GB"/>
              </w:rPr>
            </w:pPr>
          </w:p>
          <w:p w14:paraId="46348297" w14:textId="0098E8CB" w:rsidR="00D657C8" w:rsidRPr="00E014D4" w:rsidRDefault="00C227E1" w:rsidP="00C227E1">
            <w:pPr>
              <w:snapToGrid w:val="0"/>
              <w:spacing w:after="0" w:line="240" w:lineRule="auto"/>
              <w:rPr>
                <w:rFonts w:ascii="Arial" w:hAnsi="Arial" w:cs="Arial"/>
                <w:sz w:val="18"/>
                <w:szCs w:val="18"/>
                <w:lang w:val="en-GB"/>
              </w:rPr>
            </w:pPr>
            <w:r w:rsidRPr="00E014D4">
              <w:rPr>
                <w:rFonts w:ascii="Arial" w:hAnsi="Arial" w:cs="Arial"/>
                <w:sz w:val="18"/>
                <w:szCs w:val="18"/>
                <w:lang w:val="en-GB"/>
              </w:rPr>
              <w:t>Development and marketing of mangrove products</w:t>
            </w:r>
          </w:p>
          <w:p w14:paraId="6782B0A5" w14:textId="77777777" w:rsidR="00D657C8" w:rsidRPr="00E014D4" w:rsidRDefault="00D657C8" w:rsidP="007F7A91">
            <w:pPr>
              <w:snapToGrid w:val="0"/>
              <w:spacing w:after="0" w:line="240" w:lineRule="auto"/>
              <w:rPr>
                <w:rFonts w:ascii="Arial" w:hAnsi="Arial" w:cs="Arial"/>
                <w:sz w:val="18"/>
                <w:szCs w:val="18"/>
                <w:lang w:val="en-GB"/>
              </w:rPr>
            </w:pPr>
          </w:p>
          <w:p w14:paraId="1BBFA952" w14:textId="77777777" w:rsidR="00D657C8" w:rsidRPr="00E014D4" w:rsidRDefault="00D657C8" w:rsidP="007F7A91">
            <w:pPr>
              <w:snapToGrid w:val="0"/>
              <w:spacing w:after="0" w:line="240" w:lineRule="auto"/>
              <w:rPr>
                <w:rFonts w:ascii="Arial" w:hAnsi="Arial" w:cs="Arial"/>
                <w:sz w:val="18"/>
                <w:szCs w:val="18"/>
                <w:lang w:val="en-GB"/>
              </w:rPr>
            </w:pPr>
          </w:p>
          <w:p w14:paraId="22CF808A" w14:textId="77777777" w:rsidR="00D657C8" w:rsidRPr="00E014D4" w:rsidRDefault="00D657C8" w:rsidP="007F7A91">
            <w:pPr>
              <w:snapToGrid w:val="0"/>
              <w:spacing w:after="0" w:line="240" w:lineRule="auto"/>
              <w:rPr>
                <w:rFonts w:ascii="Arial" w:hAnsi="Arial" w:cs="Arial"/>
                <w:sz w:val="18"/>
                <w:szCs w:val="18"/>
                <w:lang w:val="en-GB"/>
              </w:rPr>
            </w:pPr>
          </w:p>
          <w:p w14:paraId="0D82E821" w14:textId="77777777" w:rsidR="00D657C8" w:rsidRPr="00E014D4" w:rsidRDefault="00D657C8" w:rsidP="007F7A91">
            <w:pPr>
              <w:snapToGrid w:val="0"/>
              <w:spacing w:after="0" w:line="240" w:lineRule="auto"/>
              <w:rPr>
                <w:rFonts w:ascii="Arial" w:hAnsi="Arial" w:cs="Arial"/>
                <w:sz w:val="18"/>
                <w:szCs w:val="18"/>
                <w:lang w:val="en-GB"/>
              </w:rPr>
            </w:pPr>
          </w:p>
          <w:p w14:paraId="72100417" w14:textId="77777777" w:rsidR="00D657C8" w:rsidRPr="00E014D4" w:rsidRDefault="00D657C8" w:rsidP="007F7A91">
            <w:pPr>
              <w:snapToGrid w:val="0"/>
              <w:spacing w:after="0" w:line="240" w:lineRule="auto"/>
              <w:rPr>
                <w:rFonts w:ascii="Arial" w:hAnsi="Arial" w:cs="Arial"/>
                <w:sz w:val="18"/>
                <w:szCs w:val="18"/>
                <w:lang w:val="en-GB"/>
              </w:rPr>
            </w:pPr>
          </w:p>
          <w:p w14:paraId="6B79D8D8" w14:textId="77777777" w:rsidR="00D657C8" w:rsidRPr="00E014D4" w:rsidRDefault="00D657C8" w:rsidP="007F7A91">
            <w:pPr>
              <w:snapToGrid w:val="0"/>
              <w:spacing w:after="0" w:line="240" w:lineRule="auto"/>
              <w:rPr>
                <w:rFonts w:ascii="Arial" w:hAnsi="Arial" w:cs="Arial"/>
                <w:sz w:val="18"/>
                <w:szCs w:val="18"/>
                <w:lang w:val="en-GB"/>
              </w:rPr>
            </w:pPr>
          </w:p>
          <w:p w14:paraId="3C80C54A" w14:textId="77777777" w:rsidR="00D657C8" w:rsidRPr="00E014D4" w:rsidRDefault="00D657C8" w:rsidP="007F7A91">
            <w:pPr>
              <w:snapToGrid w:val="0"/>
              <w:spacing w:after="0" w:line="240" w:lineRule="auto"/>
              <w:rPr>
                <w:rFonts w:ascii="Arial" w:hAnsi="Arial" w:cs="Arial"/>
                <w:sz w:val="18"/>
                <w:szCs w:val="18"/>
                <w:lang w:val="en-GB"/>
              </w:rPr>
            </w:pPr>
          </w:p>
          <w:p w14:paraId="0C00FF29" w14:textId="6C74F672" w:rsidR="00D657C8" w:rsidRPr="00E014D4" w:rsidRDefault="00C227E1" w:rsidP="00C227E1">
            <w:pPr>
              <w:snapToGrid w:val="0"/>
              <w:spacing w:after="0" w:line="240" w:lineRule="auto"/>
              <w:rPr>
                <w:rFonts w:ascii="Arial" w:hAnsi="Arial" w:cs="Arial"/>
                <w:sz w:val="18"/>
                <w:szCs w:val="18"/>
                <w:lang w:val="en-GB"/>
              </w:rPr>
            </w:pPr>
            <w:r w:rsidRPr="00E014D4">
              <w:rPr>
                <w:rFonts w:ascii="Arial" w:hAnsi="Arial" w:cs="Arial"/>
                <w:sz w:val="18"/>
                <w:szCs w:val="18"/>
                <w:lang w:val="en-GB"/>
              </w:rPr>
              <w:t>Number of UCs and mosaic management councils reach agreement on the levels of fishing and oversight</w:t>
            </w:r>
            <w:r w:rsidR="00D657C8" w:rsidRPr="00E014D4">
              <w:rPr>
                <w:rFonts w:ascii="Arial" w:hAnsi="Arial" w:cs="Arial"/>
                <w:sz w:val="18"/>
                <w:szCs w:val="18"/>
                <w:lang w:val="en-GB"/>
              </w:rPr>
              <w:t>.</w:t>
            </w:r>
          </w:p>
        </w:tc>
        <w:tc>
          <w:tcPr>
            <w:tcW w:w="851" w:type="dxa"/>
            <w:tcBorders>
              <w:bottom w:val="single" w:sz="4" w:space="0" w:color="auto"/>
            </w:tcBorders>
          </w:tcPr>
          <w:p w14:paraId="1D4987D0" w14:textId="77777777" w:rsidR="00D657C8" w:rsidRPr="00E014D4" w:rsidRDefault="00D657C8" w:rsidP="007F7A91">
            <w:pPr>
              <w:snapToGrid w:val="0"/>
              <w:spacing w:after="0" w:line="240" w:lineRule="auto"/>
              <w:rPr>
                <w:rFonts w:ascii="Arial" w:hAnsi="Arial" w:cs="Arial"/>
                <w:sz w:val="18"/>
                <w:szCs w:val="18"/>
                <w:lang w:val="en-GB"/>
              </w:rPr>
            </w:pPr>
          </w:p>
        </w:tc>
        <w:tc>
          <w:tcPr>
            <w:tcW w:w="2129" w:type="dxa"/>
            <w:tcBorders>
              <w:bottom w:val="single" w:sz="4" w:space="0" w:color="auto"/>
            </w:tcBorders>
          </w:tcPr>
          <w:p w14:paraId="28EBE7B8" w14:textId="77777777" w:rsidR="00D657C8" w:rsidRPr="00E014D4" w:rsidRDefault="00D657C8" w:rsidP="007F7A91">
            <w:pPr>
              <w:pStyle w:val="Default"/>
              <w:rPr>
                <w:sz w:val="18"/>
                <w:szCs w:val="18"/>
                <w:lang w:val="en-GB"/>
              </w:rPr>
            </w:pPr>
          </w:p>
          <w:p w14:paraId="7D25374F" w14:textId="6B8559D3" w:rsidR="00D657C8" w:rsidRPr="00E014D4" w:rsidRDefault="00C227E1" w:rsidP="007F7A91">
            <w:pPr>
              <w:pStyle w:val="Default"/>
              <w:rPr>
                <w:sz w:val="18"/>
                <w:szCs w:val="18"/>
                <w:lang w:val="en-GB"/>
              </w:rPr>
            </w:pPr>
            <w:r w:rsidRPr="00E014D4">
              <w:rPr>
                <w:sz w:val="18"/>
                <w:szCs w:val="18"/>
                <w:lang w:val="en-GB"/>
              </w:rPr>
              <w:t>3. Conflict fishing areas in the preservation areas</w:t>
            </w:r>
            <w:r w:rsidR="00D657C8" w:rsidRPr="00E014D4">
              <w:rPr>
                <w:sz w:val="18"/>
                <w:szCs w:val="18"/>
                <w:lang w:val="en-GB"/>
              </w:rPr>
              <w:t xml:space="preserve"> </w:t>
            </w:r>
          </w:p>
          <w:p w14:paraId="17C7DE1E" w14:textId="77777777" w:rsidR="00D657C8" w:rsidRPr="00E014D4" w:rsidRDefault="00D657C8" w:rsidP="007F7A91">
            <w:pPr>
              <w:pStyle w:val="Default"/>
              <w:rPr>
                <w:sz w:val="18"/>
                <w:szCs w:val="18"/>
                <w:lang w:val="en-GB"/>
              </w:rPr>
            </w:pPr>
          </w:p>
          <w:p w14:paraId="69A0E7A8" w14:textId="77777777" w:rsidR="00D657C8" w:rsidRPr="00E014D4" w:rsidRDefault="00D657C8" w:rsidP="007F7A91">
            <w:pPr>
              <w:pStyle w:val="Default"/>
              <w:rPr>
                <w:sz w:val="18"/>
                <w:szCs w:val="18"/>
                <w:lang w:val="en-GB"/>
              </w:rPr>
            </w:pPr>
          </w:p>
          <w:p w14:paraId="5CE4122A" w14:textId="5C760A60" w:rsidR="00D657C8" w:rsidRPr="00E014D4" w:rsidRDefault="00C227E1" w:rsidP="007F7A91">
            <w:pPr>
              <w:pStyle w:val="Default"/>
              <w:rPr>
                <w:sz w:val="18"/>
                <w:szCs w:val="18"/>
                <w:lang w:val="en-GB"/>
              </w:rPr>
            </w:pPr>
            <w:r w:rsidRPr="00E014D4">
              <w:rPr>
                <w:b/>
                <w:bCs/>
                <w:sz w:val="18"/>
                <w:szCs w:val="18"/>
                <w:lang w:val="en-GB"/>
              </w:rPr>
              <w:t>Indicators</w:t>
            </w:r>
            <w:r w:rsidR="00D657C8" w:rsidRPr="00E014D4">
              <w:rPr>
                <w:b/>
                <w:bCs/>
                <w:sz w:val="18"/>
                <w:szCs w:val="18"/>
                <w:lang w:val="en-GB"/>
              </w:rPr>
              <w:t xml:space="preserve">: </w:t>
            </w:r>
          </w:p>
          <w:p w14:paraId="3499B1F2" w14:textId="101D9814" w:rsidR="00D657C8" w:rsidRPr="00E014D4" w:rsidRDefault="00D657C8" w:rsidP="007F7A91">
            <w:pPr>
              <w:pStyle w:val="Default"/>
              <w:rPr>
                <w:sz w:val="18"/>
                <w:szCs w:val="18"/>
                <w:lang w:val="en-GB"/>
              </w:rPr>
            </w:pPr>
            <w:r w:rsidRPr="00E014D4">
              <w:rPr>
                <w:sz w:val="18"/>
                <w:szCs w:val="18"/>
                <w:lang w:val="en-GB"/>
              </w:rPr>
              <w:t xml:space="preserve">- </w:t>
            </w:r>
            <w:r w:rsidR="00C227E1" w:rsidRPr="00E014D4">
              <w:rPr>
                <w:sz w:val="18"/>
                <w:szCs w:val="18"/>
                <w:lang w:val="en-GB"/>
              </w:rPr>
              <w:t xml:space="preserve">conflict fishing areas and </w:t>
            </w:r>
          </w:p>
          <w:p w14:paraId="15EF6BB2" w14:textId="77777777" w:rsidR="00C227E1" w:rsidRPr="00E014D4" w:rsidRDefault="00C227E1" w:rsidP="007F7A91">
            <w:pPr>
              <w:pStyle w:val="Default"/>
              <w:rPr>
                <w:sz w:val="18"/>
                <w:szCs w:val="18"/>
                <w:lang w:val="en-GB"/>
              </w:rPr>
            </w:pPr>
            <w:r w:rsidRPr="00E014D4">
              <w:rPr>
                <w:sz w:val="18"/>
                <w:szCs w:val="18"/>
                <w:lang w:val="en-GB"/>
              </w:rPr>
              <w:t>-trained community members</w:t>
            </w:r>
          </w:p>
          <w:p w14:paraId="68E816CB" w14:textId="311031C6" w:rsidR="00D657C8" w:rsidRPr="00E014D4" w:rsidRDefault="00C227E1" w:rsidP="00C227E1">
            <w:pPr>
              <w:pStyle w:val="Default"/>
              <w:rPr>
                <w:sz w:val="18"/>
                <w:szCs w:val="18"/>
                <w:lang w:val="en-GB"/>
              </w:rPr>
            </w:pPr>
            <w:r w:rsidRPr="00E014D4">
              <w:rPr>
                <w:sz w:val="18"/>
                <w:szCs w:val="18"/>
                <w:lang w:val="en-GB"/>
              </w:rPr>
              <w:t>would be sources for verification on the improvement of quality of life</w:t>
            </w:r>
          </w:p>
          <w:p w14:paraId="2ABF4922" w14:textId="77777777" w:rsidR="00D657C8" w:rsidRPr="00E014D4" w:rsidRDefault="00D657C8" w:rsidP="007F7A91">
            <w:pPr>
              <w:snapToGrid w:val="0"/>
              <w:spacing w:after="0" w:line="240" w:lineRule="auto"/>
              <w:rPr>
                <w:rFonts w:ascii="Arial" w:hAnsi="Arial" w:cs="Arial"/>
                <w:sz w:val="18"/>
                <w:szCs w:val="18"/>
                <w:lang w:val="en-GB"/>
              </w:rPr>
            </w:pPr>
          </w:p>
          <w:p w14:paraId="07655999" w14:textId="77777777" w:rsidR="00D657C8" w:rsidRPr="00E014D4" w:rsidRDefault="00D657C8" w:rsidP="007F7A91">
            <w:pPr>
              <w:snapToGrid w:val="0"/>
              <w:spacing w:after="0" w:line="240" w:lineRule="auto"/>
              <w:rPr>
                <w:rFonts w:ascii="Arial" w:hAnsi="Arial" w:cs="Arial"/>
                <w:sz w:val="18"/>
                <w:szCs w:val="18"/>
                <w:lang w:val="en-GB"/>
              </w:rPr>
            </w:pPr>
          </w:p>
          <w:p w14:paraId="4967EC89" w14:textId="4E6FAD14" w:rsidR="00D657C8" w:rsidRPr="00E014D4" w:rsidRDefault="00D657C8" w:rsidP="00C227E1">
            <w:pPr>
              <w:pStyle w:val="Default"/>
              <w:rPr>
                <w:sz w:val="18"/>
                <w:szCs w:val="18"/>
                <w:lang w:val="en-GB"/>
              </w:rPr>
            </w:pPr>
            <w:r w:rsidRPr="00E014D4">
              <w:rPr>
                <w:sz w:val="18"/>
                <w:szCs w:val="18"/>
                <w:lang w:val="en-GB"/>
              </w:rPr>
              <w:t xml:space="preserve">4. </w:t>
            </w:r>
            <w:r w:rsidR="00C227E1" w:rsidRPr="00E014D4">
              <w:rPr>
                <w:sz w:val="18"/>
                <w:szCs w:val="18"/>
                <w:lang w:val="en-GB"/>
              </w:rPr>
              <w:t>community members trained in the management of fishing resources</w:t>
            </w:r>
          </w:p>
        </w:tc>
      </w:tr>
      <w:tr w:rsidR="00D657C8" w:rsidRPr="00E014D4" w14:paraId="7029A89F" w14:textId="77777777" w:rsidTr="007F7A91">
        <w:trPr>
          <w:trHeight w:val="3200"/>
          <w:jc w:val="center"/>
        </w:trPr>
        <w:tc>
          <w:tcPr>
            <w:tcW w:w="1519" w:type="dxa"/>
            <w:tcBorders>
              <w:top w:val="single" w:sz="4" w:space="0" w:color="auto"/>
              <w:left w:val="single" w:sz="12" w:space="0" w:color="auto"/>
              <w:bottom w:val="single" w:sz="4" w:space="0" w:color="auto"/>
              <w:right w:val="single" w:sz="12" w:space="0" w:color="auto"/>
            </w:tcBorders>
          </w:tcPr>
          <w:p w14:paraId="599305F2" w14:textId="77777777" w:rsidR="00D657C8" w:rsidRPr="00E014D4" w:rsidRDefault="00D657C8" w:rsidP="007F7A91">
            <w:pPr>
              <w:snapToGrid w:val="0"/>
              <w:spacing w:after="0" w:line="240" w:lineRule="auto"/>
              <w:rPr>
                <w:rFonts w:ascii="Arial" w:hAnsi="Arial" w:cs="Arial"/>
                <w:bCs/>
                <w:sz w:val="18"/>
                <w:szCs w:val="18"/>
                <w:lang w:val="en-GB"/>
              </w:rPr>
            </w:pPr>
          </w:p>
          <w:p w14:paraId="53F9F270" w14:textId="77777777" w:rsidR="00C227E1" w:rsidRPr="00E014D4" w:rsidRDefault="00C227E1" w:rsidP="007F7A91">
            <w:pPr>
              <w:snapToGrid w:val="0"/>
              <w:spacing w:after="0" w:line="240" w:lineRule="auto"/>
              <w:rPr>
                <w:rFonts w:ascii="Arial" w:hAnsi="Arial" w:cs="Arial"/>
                <w:bCs/>
                <w:sz w:val="18"/>
                <w:szCs w:val="18"/>
                <w:lang w:val="en-GB"/>
              </w:rPr>
            </w:pPr>
            <w:r w:rsidRPr="00E014D4">
              <w:rPr>
                <w:rFonts w:ascii="Arial" w:hAnsi="Arial" w:cs="Arial"/>
                <w:b/>
                <w:bCs/>
                <w:sz w:val="18"/>
                <w:szCs w:val="18"/>
                <w:lang w:val="en-GB"/>
              </w:rPr>
              <w:t>Product</w:t>
            </w:r>
            <w:r w:rsidR="00B8189B" w:rsidRPr="00E014D4">
              <w:rPr>
                <w:rFonts w:ascii="Arial" w:hAnsi="Arial" w:cs="Arial"/>
                <w:b/>
                <w:bCs/>
                <w:sz w:val="18"/>
                <w:szCs w:val="18"/>
                <w:lang w:val="en-GB"/>
              </w:rPr>
              <w:t xml:space="preserve"> </w:t>
            </w:r>
            <w:r w:rsidR="00D657C8" w:rsidRPr="00E014D4">
              <w:rPr>
                <w:rFonts w:ascii="Arial" w:hAnsi="Arial" w:cs="Arial"/>
                <w:b/>
                <w:bCs/>
                <w:sz w:val="18"/>
                <w:szCs w:val="18"/>
                <w:lang w:val="en-GB"/>
              </w:rPr>
              <w:t>2.4.</w:t>
            </w:r>
            <w:r w:rsidR="00D657C8" w:rsidRPr="00E014D4">
              <w:rPr>
                <w:rFonts w:ascii="Arial" w:hAnsi="Arial" w:cs="Arial"/>
                <w:bCs/>
                <w:sz w:val="18"/>
                <w:szCs w:val="18"/>
                <w:lang w:val="en-GB"/>
              </w:rPr>
              <w:t xml:space="preserve"> </w:t>
            </w:r>
          </w:p>
          <w:p w14:paraId="78580D52" w14:textId="5AEFA638" w:rsidR="00D657C8" w:rsidRPr="00E014D4" w:rsidRDefault="00C227E1" w:rsidP="00C227E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Training programme concluded to facilitate the implementation and replication </w:t>
            </w:r>
            <w:r w:rsidR="00E014D4" w:rsidRPr="00E014D4">
              <w:rPr>
                <w:rFonts w:ascii="Arial" w:hAnsi="Arial" w:cs="Arial"/>
                <w:bCs/>
                <w:sz w:val="18"/>
                <w:szCs w:val="18"/>
                <w:lang w:val="en-GB"/>
              </w:rPr>
              <w:t>of</w:t>
            </w:r>
            <w:r w:rsidRPr="00E014D4">
              <w:rPr>
                <w:rFonts w:ascii="Arial" w:hAnsi="Arial" w:cs="Arial"/>
                <w:bCs/>
                <w:sz w:val="18"/>
                <w:szCs w:val="18"/>
                <w:lang w:val="en-GB"/>
              </w:rPr>
              <w:t xml:space="preserve"> sustainable use approaches for protected areas with mangroves</w:t>
            </w:r>
            <w:r w:rsidR="00D657C8" w:rsidRPr="00E014D4">
              <w:rPr>
                <w:rFonts w:ascii="Arial" w:hAnsi="Arial" w:cs="Arial"/>
                <w:bCs/>
                <w:sz w:val="18"/>
                <w:szCs w:val="18"/>
                <w:lang w:val="en-GB"/>
              </w:rPr>
              <w:t>.</w:t>
            </w:r>
          </w:p>
          <w:p w14:paraId="6503FF05" w14:textId="77777777" w:rsidR="00D657C8" w:rsidRPr="00E014D4" w:rsidRDefault="00D657C8" w:rsidP="007F7A91">
            <w:pPr>
              <w:snapToGrid w:val="0"/>
              <w:spacing w:after="0" w:line="240" w:lineRule="auto"/>
              <w:rPr>
                <w:rFonts w:ascii="Arial" w:hAnsi="Arial" w:cs="Arial"/>
                <w:bCs/>
                <w:sz w:val="18"/>
                <w:szCs w:val="18"/>
                <w:lang w:val="en-GB"/>
              </w:rPr>
            </w:pPr>
          </w:p>
          <w:p w14:paraId="655B42F3" w14:textId="77777777" w:rsidR="00D657C8" w:rsidRPr="00E014D4" w:rsidRDefault="00D657C8" w:rsidP="007F7A91">
            <w:pPr>
              <w:snapToGrid w:val="0"/>
              <w:spacing w:after="0" w:line="240" w:lineRule="auto"/>
              <w:rPr>
                <w:rFonts w:ascii="Arial" w:hAnsi="Arial" w:cs="Arial"/>
                <w:bCs/>
                <w:sz w:val="18"/>
                <w:szCs w:val="18"/>
                <w:lang w:val="en-GB"/>
              </w:rPr>
            </w:pPr>
          </w:p>
          <w:p w14:paraId="79243FD6" w14:textId="77777777" w:rsidR="00D657C8" w:rsidRPr="00E014D4" w:rsidRDefault="00D657C8" w:rsidP="007F7A91">
            <w:pPr>
              <w:snapToGrid w:val="0"/>
              <w:spacing w:after="0" w:line="240" w:lineRule="auto"/>
              <w:rPr>
                <w:rFonts w:ascii="Arial" w:hAnsi="Arial" w:cs="Arial"/>
                <w:bCs/>
                <w:sz w:val="18"/>
                <w:szCs w:val="18"/>
                <w:lang w:val="en-GB"/>
              </w:rPr>
            </w:pPr>
          </w:p>
          <w:p w14:paraId="7EB1F398" w14:textId="77777777" w:rsidR="00D657C8" w:rsidRPr="00E014D4" w:rsidRDefault="00D657C8" w:rsidP="007F7A91">
            <w:pPr>
              <w:snapToGrid w:val="0"/>
              <w:spacing w:after="0" w:line="240" w:lineRule="auto"/>
              <w:rPr>
                <w:rFonts w:ascii="Arial" w:hAnsi="Arial" w:cs="Arial"/>
                <w:bCs/>
                <w:sz w:val="18"/>
                <w:szCs w:val="18"/>
                <w:lang w:val="en-GB"/>
              </w:rPr>
            </w:pPr>
          </w:p>
          <w:p w14:paraId="0BDAFBFE" w14:textId="77777777" w:rsidR="00D657C8" w:rsidRPr="00E014D4" w:rsidRDefault="00D657C8" w:rsidP="007F7A91">
            <w:pPr>
              <w:snapToGrid w:val="0"/>
              <w:spacing w:after="0" w:line="240" w:lineRule="auto"/>
              <w:rPr>
                <w:rFonts w:ascii="Arial" w:hAnsi="Arial" w:cs="Arial"/>
                <w:bCs/>
                <w:sz w:val="18"/>
                <w:szCs w:val="18"/>
                <w:lang w:val="en-GB"/>
              </w:rPr>
            </w:pPr>
          </w:p>
          <w:p w14:paraId="6B01F6CB" w14:textId="77777777" w:rsidR="00D657C8" w:rsidRPr="00E014D4" w:rsidRDefault="00D657C8" w:rsidP="007F7A91">
            <w:pPr>
              <w:snapToGrid w:val="0"/>
              <w:spacing w:after="0" w:line="240" w:lineRule="auto"/>
              <w:rPr>
                <w:rFonts w:ascii="Arial" w:hAnsi="Arial" w:cs="Arial"/>
                <w:bCs/>
                <w:sz w:val="18"/>
                <w:szCs w:val="18"/>
                <w:lang w:val="en-GB"/>
              </w:rPr>
            </w:pPr>
          </w:p>
          <w:p w14:paraId="4565BA70" w14:textId="77777777" w:rsidR="00D657C8" w:rsidRPr="00E014D4" w:rsidRDefault="00D657C8" w:rsidP="007F7A91">
            <w:pPr>
              <w:snapToGrid w:val="0"/>
              <w:spacing w:after="0" w:line="240" w:lineRule="auto"/>
              <w:rPr>
                <w:rFonts w:ascii="Arial" w:hAnsi="Arial" w:cs="Arial"/>
                <w:bCs/>
                <w:sz w:val="18"/>
                <w:szCs w:val="18"/>
                <w:lang w:val="en-GB"/>
              </w:rPr>
            </w:pPr>
          </w:p>
          <w:p w14:paraId="6AAE3BB8" w14:textId="77777777" w:rsidR="00D657C8" w:rsidRPr="00E014D4" w:rsidRDefault="00D657C8" w:rsidP="007F7A91">
            <w:pPr>
              <w:snapToGrid w:val="0"/>
              <w:spacing w:after="0" w:line="240" w:lineRule="auto"/>
              <w:rPr>
                <w:rFonts w:ascii="Arial" w:hAnsi="Arial" w:cs="Arial"/>
                <w:bCs/>
                <w:sz w:val="18"/>
                <w:szCs w:val="18"/>
                <w:lang w:val="en-GB"/>
              </w:rPr>
            </w:pPr>
          </w:p>
          <w:p w14:paraId="3935E44D" w14:textId="77777777" w:rsidR="00D657C8" w:rsidRPr="00E014D4" w:rsidRDefault="00D657C8" w:rsidP="007F7A91">
            <w:pPr>
              <w:snapToGrid w:val="0"/>
              <w:spacing w:after="0" w:line="240" w:lineRule="auto"/>
              <w:rPr>
                <w:rFonts w:ascii="Arial" w:hAnsi="Arial" w:cs="Arial"/>
                <w:bCs/>
                <w:sz w:val="18"/>
                <w:szCs w:val="18"/>
                <w:lang w:val="en-GB"/>
              </w:rPr>
            </w:pPr>
          </w:p>
          <w:p w14:paraId="63842B5F" w14:textId="77777777" w:rsidR="00D657C8" w:rsidRPr="00E014D4" w:rsidRDefault="00D657C8" w:rsidP="007F7A91">
            <w:pPr>
              <w:snapToGrid w:val="0"/>
              <w:spacing w:after="0" w:line="240" w:lineRule="auto"/>
              <w:rPr>
                <w:rFonts w:ascii="Arial" w:hAnsi="Arial" w:cs="Arial"/>
                <w:bCs/>
                <w:sz w:val="18"/>
                <w:szCs w:val="18"/>
                <w:lang w:val="en-GB"/>
              </w:rPr>
            </w:pPr>
          </w:p>
          <w:p w14:paraId="6080CDB3" w14:textId="77777777" w:rsidR="00D657C8" w:rsidRPr="00E014D4" w:rsidRDefault="00D657C8" w:rsidP="007F7A91">
            <w:pPr>
              <w:snapToGrid w:val="0"/>
              <w:spacing w:after="0" w:line="240" w:lineRule="auto"/>
              <w:rPr>
                <w:rFonts w:ascii="Arial" w:hAnsi="Arial" w:cs="Arial"/>
                <w:bCs/>
                <w:sz w:val="18"/>
                <w:szCs w:val="18"/>
                <w:lang w:val="en-GB"/>
              </w:rPr>
            </w:pPr>
          </w:p>
          <w:p w14:paraId="48604556" w14:textId="77777777" w:rsidR="00D657C8" w:rsidRPr="00E014D4" w:rsidRDefault="00D657C8" w:rsidP="007F7A91">
            <w:pPr>
              <w:snapToGrid w:val="0"/>
              <w:spacing w:after="0" w:line="240" w:lineRule="auto"/>
              <w:rPr>
                <w:rFonts w:ascii="Arial" w:hAnsi="Arial" w:cs="Arial"/>
                <w:bCs/>
                <w:sz w:val="18"/>
                <w:szCs w:val="18"/>
                <w:lang w:val="en-GB"/>
              </w:rPr>
            </w:pPr>
          </w:p>
          <w:p w14:paraId="3050D101" w14:textId="77777777" w:rsidR="00D657C8" w:rsidRPr="00E014D4" w:rsidRDefault="00D657C8" w:rsidP="007F7A91">
            <w:pPr>
              <w:snapToGrid w:val="0"/>
              <w:spacing w:after="0" w:line="240" w:lineRule="auto"/>
              <w:rPr>
                <w:rFonts w:ascii="Arial" w:hAnsi="Arial" w:cs="Arial"/>
                <w:bCs/>
                <w:sz w:val="18"/>
                <w:szCs w:val="18"/>
                <w:lang w:val="en-GB"/>
              </w:rPr>
            </w:pPr>
          </w:p>
          <w:p w14:paraId="276EE842" w14:textId="77777777" w:rsidR="00D657C8" w:rsidRPr="00E014D4" w:rsidRDefault="00D657C8" w:rsidP="007F7A91">
            <w:pPr>
              <w:snapToGrid w:val="0"/>
              <w:spacing w:after="0" w:line="240" w:lineRule="auto"/>
              <w:rPr>
                <w:rFonts w:ascii="Arial" w:hAnsi="Arial" w:cs="Arial"/>
                <w:bCs/>
                <w:sz w:val="18"/>
                <w:szCs w:val="18"/>
                <w:lang w:val="en-GB"/>
              </w:rPr>
            </w:pPr>
          </w:p>
          <w:p w14:paraId="64D0FE19" w14:textId="77777777" w:rsidR="00D657C8" w:rsidRPr="00E014D4" w:rsidRDefault="00D657C8" w:rsidP="007F7A91">
            <w:pPr>
              <w:snapToGrid w:val="0"/>
              <w:spacing w:after="0" w:line="240" w:lineRule="auto"/>
              <w:rPr>
                <w:rFonts w:ascii="Arial" w:hAnsi="Arial" w:cs="Arial"/>
                <w:bCs/>
                <w:sz w:val="18"/>
                <w:szCs w:val="18"/>
                <w:lang w:val="en-GB"/>
              </w:rPr>
            </w:pPr>
          </w:p>
          <w:p w14:paraId="40B0E1EB" w14:textId="77777777" w:rsidR="00D657C8" w:rsidRPr="00E014D4" w:rsidRDefault="00D657C8" w:rsidP="007F7A91">
            <w:pPr>
              <w:snapToGrid w:val="0"/>
              <w:spacing w:after="0" w:line="240" w:lineRule="auto"/>
              <w:rPr>
                <w:rFonts w:ascii="Arial" w:hAnsi="Arial" w:cs="Arial"/>
                <w:bCs/>
                <w:sz w:val="18"/>
                <w:szCs w:val="18"/>
                <w:lang w:val="en-GB"/>
              </w:rPr>
            </w:pPr>
          </w:p>
          <w:p w14:paraId="5CD7D03B" w14:textId="77777777" w:rsidR="00D657C8" w:rsidRPr="00E014D4" w:rsidRDefault="00D657C8" w:rsidP="007F7A91">
            <w:pPr>
              <w:snapToGrid w:val="0"/>
              <w:spacing w:after="0" w:line="240" w:lineRule="auto"/>
              <w:rPr>
                <w:rFonts w:ascii="Arial" w:hAnsi="Arial" w:cs="Arial"/>
                <w:bCs/>
                <w:sz w:val="18"/>
                <w:szCs w:val="18"/>
                <w:lang w:val="en-GB"/>
              </w:rPr>
            </w:pPr>
          </w:p>
          <w:p w14:paraId="5E5C5BCC" w14:textId="77777777" w:rsidR="00D657C8" w:rsidRPr="00E014D4" w:rsidRDefault="00D657C8" w:rsidP="007F7A91">
            <w:pPr>
              <w:snapToGrid w:val="0"/>
              <w:spacing w:after="0" w:line="240" w:lineRule="auto"/>
              <w:rPr>
                <w:rFonts w:ascii="Arial" w:hAnsi="Arial" w:cs="Arial"/>
                <w:bCs/>
                <w:sz w:val="18"/>
                <w:szCs w:val="18"/>
                <w:lang w:val="en-GB"/>
              </w:rPr>
            </w:pPr>
          </w:p>
          <w:p w14:paraId="183A7E53" w14:textId="77777777" w:rsidR="00D657C8" w:rsidRPr="00E014D4" w:rsidRDefault="00D657C8" w:rsidP="007F7A91">
            <w:pPr>
              <w:snapToGrid w:val="0"/>
              <w:spacing w:after="0" w:line="240" w:lineRule="auto"/>
              <w:rPr>
                <w:rFonts w:ascii="Arial" w:hAnsi="Arial" w:cs="Arial"/>
                <w:bCs/>
                <w:sz w:val="18"/>
                <w:szCs w:val="18"/>
                <w:lang w:val="en-GB"/>
              </w:rPr>
            </w:pPr>
          </w:p>
          <w:p w14:paraId="170CE822" w14:textId="77777777" w:rsidR="00D657C8" w:rsidRPr="00E014D4" w:rsidRDefault="00D657C8" w:rsidP="007F7A91">
            <w:pPr>
              <w:snapToGrid w:val="0"/>
              <w:spacing w:after="0" w:line="240" w:lineRule="auto"/>
              <w:rPr>
                <w:rFonts w:ascii="Arial" w:hAnsi="Arial" w:cs="Arial"/>
                <w:bCs/>
                <w:sz w:val="18"/>
                <w:szCs w:val="18"/>
                <w:lang w:val="en-GB"/>
              </w:rPr>
            </w:pPr>
          </w:p>
          <w:p w14:paraId="653219BF" w14:textId="77777777" w:rsidR="00D657C8" w:rsidRPr="00E014D4" w:rsidRDefault="00D657C8" w:rsidP="007F7A91">
            <w:pPr>
              <w:snapToGrid w:val="0"/>
              <w:spacing w:after="0" w:line="240" w:lineRule="auto"/>
              <w:rPr>
                <w:rFonts w:ascii="Arial" w:hAnsi="Arial" w:cs="Arial"/>
                <w:bCs/>
                <w:sz w:val="18"/>
                <w:szCs w:val="18"/>
                <w:lang w:val="en-GB"/>
              </w:rPr>
            </w:pPr>
          </w:p>
          <w:p w14:paraId="4E129378" w14:textId="77777777" w:rsidR="00D657C8" w:rsidRPr="00E014D4" w:rsidRDefault="00D657C8" w:rsidP="007F7A91">
            <w:pPr>
              <w:snapToGrid w:val="0"/>
              <w:spacing w:after="0" w:line="240" w:lineRule="auto"/>
              <w:rPr>
                <w:rFonts w:ascii="Arial" w:hAnsi="Arial" w:cs="Arial"/>
                <w:bCs/>
                <w:sz w:val="18"/>
                <w:szCs w:val="18"/>
                <w:lang w:val="en-GB"/>
              </w:rPr>
            </w:pPr>
          </w:p>
          <w:p w14:paraId="39B04FB1" w14:textId="77777777" w:rsidR="00D657C8" w:rsidRPr="00E014D4" w:rsidRDefault="00D657C8" w:rsidP="007F7A91">
            <w:pPr>
              <w:snapToGrid w:val="0"/>
              <w:spacing w:after="0" w:line="240" w:lineRule="auto"/>
              <w:rPr>
                <w:rFonts w:ascii="Arial" w:hAnsi="Arial" w:cs="Arial"/>
                <w:bCs/>
                <w:sz w:val="18"/>
                <w:szCs w:val="18"/>
                <w:lang w:val="en-GB"/>
              </w:rPr>
            </w:pPr>
          </w:p>
          <w:p w14:paraId="3BEDFEC3" w14:textId="77777777" w:rsidR="00D657C8" w:rsidRPr="00E014D4" w:rsidRDefault="00D657C8" w:rsidP="007F7A91">
            <w:pPr>
              <w:snapToGrid w:val="0"/>
              <w:spacing w:after="0" w:line="240" w:lineRule="auto"/>
              <w:rPr>
                <w:rFonts w:ascii="Arial" w:hAnsi="Arial" w:cs="Arial"/>
                <w:bCs/>
                <w:sz w:val="18"/>
                <w:szCs w:val="18"/>
                <w:lang w:val="en-GB"/>
              </w:rPr>
            </w:pPr>
          </w:p>
          <w:p w14:paraId="345340ED" w14:textId="77777777" w:rsidR="00D657C8" w:rsidRPr="00E014D4" w:rsidRDefault="00D657C8" w:rsidP="007F7A91">
            <w:pPr>
              <w:snapToGrid w:val="0"/>
              <w:spacing w:after="0" w:line="240" w:lineRule="auto"/>
              <w:rPr>
                <w:rFonts w:ascii="Arial" w:hAnsi="Arial" w:cs="Arial"/>
                <w:bCs/>
                <w:sz w:val="18"/>
                <w:szCs w:val="18"/>
                <w:lang w:val="en-GB"/>
              </w:rPr>
            </w:pPr>
          </w:p>
          <w:p w14:paraId="78EEA5E0" w14:textId="77777777" w:rsidR="00D657C8" w:rsidRPr="00E014D4" w:rsidRDefault="00D657C8" w:rsidP="007F7A91">
            <w:pPr>
              <w:snapToGrid w:val="0"/>
              <w:spacing w:after="0" w:line="240" w:lineRule="auto"/>
              <w:rPr>
                <w:rFonts w:ascii="Arial" w:hAnsi="Arial" w:cs="Arial"/>
                <w:bCs/>
                <w:sz w:val="18"/>
                <w:szCs w:val="18"/>
                <w:lang w:val="en-GB"/>
              </w:rPr>
            </w:pPr>
          </w:p>
          <w:p w14:paraId="765E8426" w14:textId="77777777" w:rsidR="00D657C8" w:rsidRPr="00E014D4" w:rsidRDefault="00D657C8" w:rsidP="007F7A91">
            <w:pPr>
              <w:snapToGrid w:val="0"/>
              <w:spacing w:after="0" w:line="240" w:lineRule="auto"/>
              <w:rPr>
                <w:rFonts w:ascii="Arial" w:hAnsi="Arial" w:cs="Arial"/>
                <w:bCs/>
                <w:sz w:val="18"/>
                <w:szCs w:val="18"/>
                <w:lang w:val="en-GB"/>
              </w:rPr>
            </w:pPr>
          </w:p>
          <w:p w14:paraId="230096B9" w14:textId="77777777" w:rsidR="00D657C8" w:rsidRPr="00E014D4" w:rsidRDefault="00D657C8" w:rsidP="007F7A91">
            <w:pPr>
              <w:snapToGrid w:val="0"/>
              <w:spacing w:after="0" w:line="240" w:lineRule="auto"/>
              <w:rPr>
                <w:rFonts w:ascii="Arial" w:hAnsi="Arial" w:cs="Arial"/>
                <w:bCs/>
                <w:sz w:val="18"/>
                <w:szCs w:val="18"/>
                <w:lang w:val="en-GB"/>
              </w:rPr>
            </w:pPr>
          </w:p>
          <w:p w14:paraId="68A306DB" w14:textId="77777777" w:rsidR="00D657C8" w:rsidRPr="00E014D4" w:rsidRDefault="00D657C8" w:rsidP="007F7A91">
            <w:pPr>
              <w:snapToGrid w:val="0"/>
              <w:spacing w:after="0" w:line="240" w:lineRule="auto"/>
              <w:rPr>
                <w:rFonts w:ascii="Arial" w:hAnsi="Arial" w:cs="Arial"/>
                <w:bCs/>
                <w:sz w:val="18"/>
                <w:szCs w:val="18"/>
                <w:lang w:val="en-GB"/>
              </w:rPr>
            </w:pPr>
          </w:p>
          <w:p w14:paraId="514ADC9E" w14:textId="77777777" w:rsidR="00D657C8" w:rsidRPr="00E014D4" w:rsidRDefault="00D657C8" w:rsidP="007F7A91">
            <w:pPr>
              <w:snapToGrid w:val="0"/>
              <w:spacing w:after="0" w:line="240" w:lineRule="auto"/>
              <w:rPr>
                <w:rFonts w:ascii="Arial" w:hAnsi="Arial" w:cs="Arial"/>
                <w:bCs/>
                <w:sz w:val="18"/>
                <w:szCs w:val="18"/>
                <w:lang w:val="en-GB"/>
              </w:rPr>
            </w:pPr>
          </w:p>
          <w:p w14:paraId="3FFE8A2A" w14:textId="77777777" w:rsidR="00D657C8" w:rsidRPr="00E014D4" w:rsidRDefault="00D657C8" w:rsidP="007F7A91">
            <w:pPr>
              <w:snapToGrid w:val="0"/>
              <w:spacing w:after="0" w:line="240" w:lineRule="auto"/>
              <w:rPr>
                <w:rFonts w:ascii="Arial" w:hAnsi="Arial" w:cs="Arial"/>
                <w:bCs/>
                <w:sz w:val="18"/>
                <w:szCs w:val="18"/>
                <w:lang w:val="en-GB"/>
              </w:rPr>
            </w:pPr>
          </w:p>
          <w:p w14:paraId="23075543" w14:textId="77777777" w:rsidR="00D657C8" w:rsidRPr="00E014D4" w:rsidRDefault="00D657C8" w:rsidP="007F7A91">
            <w:pPr>
              <w:snapToGrid w:val="0"/>
              <w:spacing w:after="0" w:line="240" w:lineRule="auto"/>
              <w:rPr>
                <w:rFonts w:ascii="Arial" w:hAnsi="Arial" w:cs="Arial"/>
                <w:bCs/>
                <w:sz w:val="18"/>
                <w:szCs w:val="18"/>
                <w:lang w:val="en-GB"/>
              </w:rPr>
            </w:pPr>
          </w:p>
          <w:p w14:paraId="6B5EA34F" w14:textId="77777777" w:rsidR="00D657C8" w:rsidRPr="00E014D4" w:rsidRDefault="00D657C8" w:rsidP="007F7A91">
            <w:pPr>
              <w:snapToGrid w:val="0"/>
              <w:spacing w:after="0" w:line="240" w:lineRule="auto"/>
              <w:rPr>
                <w:rFonts w:ascii="Arial" w:hAnsi="Arial" w:cs="Arial"/>
                <w:bCs/>
                <w:sz w:val="18"/>
                <w:szCs w:val="18"/>
                <w:lang w:val="en-GB"/>
              </w:rPr>
            </w:pPr>
          </w:p>
          <w:p w14:paraId="28AC01D7" w14:textId="77777777" w:rsidR="00D657C8" w:rsidRPr="00E014D4" w:rsidRDefault="00D657C8" w:rsidP="007F7A91">
            <w:pPr>
              <w:snapToGrid w:val="0"/>
              <w:spacing w:after="0" w:line="240" w:lineRule="auto"/>
              <w:rPr>
                <w:rFonts w:ascii="Arial" w:hAnsi="Arial" w:cs="Arial"/>
                <w:bCs/>
                <w:sz w:val="18"/>
                <w:szCs w:val="18"/>
                <w:lang w:val="en-GB"/>
              </w:rPr>
            </w:pPr>
          </w:p>
          <w:p w14:paraId="69CF5D8F" w14:textId="77777777" w:rsidR="00D657C8" w:rsidRPr="00E014D4" w:rsidRDefault="00D657C8" w:rsidP="007F7A91">
            <w:pPr>
              <w:snapToGrid w:val="0"/>
              <w:spacing w:after="0" w:line="240" w:lineRule="auto"/>
              <w:rPr>
                <w:rFonts w:ascii="Arial" w:hAnsi="Arial" w:cs="Arial"/>
                <w:bCs/>
                <w:sz w:val="18"/>
                <w:szCs w:val="18"/>
                <w:lang w:val="en-GB"/>
              </w:rPr>
            </w:pPr>
          </w:p>
          <w:p w14:paraId="53452997" w14:textId="77777777" w:rsidR="00D657C8" w:rsidRPr="00E014D4" w:rsidRDefault="00D657C8" w:rsidP="007F7A91">
            <w:pPr>
              <w:snapToGrid w:val="0"/>
              <w:spacing w:after="0" w:line="240" w:lineRule="auto"/>
              <w:rPr>
                <w:rFonts w:ascii="Arial" w:hAnsi="Arial" w:cs="Arial"/>
                <w:bCs/>
                <w:sz w:val="18"/>
                <w:szCs w:val="18"/>
                <w:lang w:val="en-GB"/>
              </w:rPr>
            </w:pPr>
          </w:p>
          <w:p w14:paraId="1F595C40" w14:textId="77777777" w:rsidR="00D657C8" w:rsidRPr="00E014D4" w:rsidRDefault="00D657C8" w:rsidP="007F7A91">
            <w:pPr>
              <w:snapToGrid w:val="0"/>
              <w:spacing w:after="0" w:line="240" w:lineRule="auto"/>
              <w:rPr>
                <w:rFonts w:ascii="Arial" w:hAnsi="Arial" w:cs="Arial"/>
                <w:bCs/>
                <w:sz w:val="18"/>
                <w:szCs w:val="18"/>
                <w:lang w:val="en-GB"/>
              </w:rPr>
            </w:pPr>
          </w:p>
          <w:p w14:paraId="4234C749" w14:textId="77777777" w:rsidR="00D657C8" w:rsidRPr="00E014D4" w:rsidRDefault="00D657C8" w:rsidP="007F7A91">
            <w:pPr>
              <w:snapToGrid w:val="0"/>
              <w:spacing w:after="0" w:line="240" w:lineRule="auto"/>
              <w:rPr>
                <w:rFonts w:ascii="Arial" w:hAnsi="Arial" w:cs="Arial"/>
                <w:bCs/>
                <w:sz w:val="18"/>
                <w:szCs w:val="18"/>
                <w:lang w:val="en-GB"/>
              </w:rPr>
            </w:pPr>
          </w:p>
          <w:p w14:paraId="7DCE12A8" w14:textId="77777777" w:rsidR="00D657C8" w:rsidRPr="00E014D4" w:rsidRDefault="00D657C8" w:rsidP="007F7A91">
            <w:pPr>
              <w:snapToGrid w:val="0"/>
              <w:spacing w:after="0" w:line="240" w:lineRule="auto"/>
              <w:rPr>
                <w:rFonts w:ascii="Arial" w:hAnsi="Arial" w:cs="Arial"/>
                <w:bCs/>
                <w:sz w:val="18"/>
                <w:szCs w:val="18"/>
                <w:lang w:val="en-GB"/>
              </w:rPr>
            </w:pPr>
          </w:p>
          <w:p w14:paraId="65AEC0BF" w14:textId="77777777" w:rsidR="00D657C8" w:rsidRPr="00E014D4" w:rsidRDefault="00D657C8" w:rsidP="007F7A91">
            <w:pPr>
              <w:snapToGrid w:val="0"/>
              <w:spacing w:after="0" w:line="240" w:lineRule="auto"/>
              <w:rPr>
                <w:rFonts w:ascii="Arial" w:hAnsi="Arial" w:cs="Arial"/>
                <w:b/>
                <w:bCs/>
                <w:sz w:val="18"/>
                <w:szCs w:val="18"/>
                <w:lang w:val="en-GB"/>
              </w:rPr>
            </w:pPr>
          </w:p>
          <w:p w14:paraId="7C255A31" w14:textId="77777777" w:rsidR="00D657C8" w:rsidRPr="00E014D4" w:rsidRDefault="00D657C8" w:rsidP="007F7A91">
            <w:pPr>
              <w:snapToGrid w:val="0"/>
              <w:spacing w:after="0" w:line="240" w:lineRule="auto"/>
              <w:rPr>
                <w:rFonts w:ascii="Arial" w:hAnsi="Arial" w:cs="Arial"/>
                <w:b/>
                <w:bCs/>
                <w:sz w:val="18"/>
                <w:szCs w:val="18"/>
                <w:lang w:val="en-GB"/>
              </w:rPr>
            </w:pPr>
          </w:p>
        </w:tc>
        <w:tc>
          <w:tcPr>
            <w:tcW w:w="2790" w:type="dxa"/>
            <w:tcBorders>
              <w:top w:val="single" w:sz="4" w:space="0" w:color="auto"/>
              <w:left w:val="single" w:sz="12" w:space="0" w:color="auto"/>
              <w:bottom w:val="single" w:sz="4" w:space="0" w:color="auto"/>
            </w:tcBorders>
          </w:tcPr>
          <w:p w14:paraId="4001FED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B9CF1B4" w14:textId="61F1EF4E" w:rsidR="00C227E1"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2.4.1.</w:t>
            </w:r>
            <w:r w:rsidR="00C227E1" w:rsidRPr="00E014D4">
              <w:rPr>
                <w:rFonts w:ascii="Arial" w:hAnsi="Arial" w:cs="Arial"/>
                <w:bCs/>
                <w:sz w:val="18"/>
                <w:szCs w:val="18"/>
                <w:lang w:val="en-GB"/>
              </w:rPr>
              <w:t xml:space="preserve"> Theoretical and practical courses on </w:t>
            </w:r>
            <w:r w:rsidR="00F41565" w:rsidRPr="00E014D4">
              <w:rPr>
                <w:rFonts w:ascii="Arial" w:hAnsi="Arial" w:cs="Arial"/>
                <w:bCs/>
                <w:sz w:val="18"/>
                <w:szCs w:val="18"/>
                <w:lang w:val="en-GB"/>
              </w:rPr>
              <w:t>meliponicultura for implementation of pilot projects in crab fishing communities in the Parnaíba Delta APA.</w:t>
            </w:r>
          </w:p>
          <w:p w14:paraId="659A42B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9FD5B30" w14:textId="41210F36" w:rsidR="00D657C8" w:rsidRPr="00E014D4" w:rsidRDefault="00F41565" w:rsidP="00F41565">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2.4.2. Community-based ecotourism courses for implementation of pilot projects in crab fishing communities in the Parnaíba Delta APA.</w:t>
            </w:r>
          </w:p>
          <w:p w14:paraId="37A026F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602B19D" w14:textId="37C4DE27"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2.4.3. P</w:t>
            </w:r>
            <w:r w:rsidR="00F41565" w:rsidRPr="00E014D4">
              <w:rPr>
                <w:rFonts w:ascii="Arial" w:hAnsi="Arial" w:cs="Arial"/>
                <w:bCs/>
                <w:sz w:val="18"/>
                <w:szCs w:val="18"/>
                <w:lang w:val="en-GB"/>
              </w:rPr>
              <w:t>articipation on the part of crab fishers and ICMBio technicians in Pará in the Maranhão Crab Forum in Parnaíba</w:t>
            </w:r>
            <w:r w:rsidRPr="00E014D4">
              <w:rPr>
                <w:rFonts w:ascii="Arial" w:hAnsi="Arial" w:cs="Arial"/>
                <w:bCs/>
                <w:sz w:val="18"/>
                <w:szCs w:val="18"/>
                <w:lang w:val="en-GB"/>
              </w:rPr>
              <w:t>.</w:t>
            </w:r>
          </w:p>
          <w:p w14:paraId="0064812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ABB2942" w14:textId="2FA104CF"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2.4.4. </w:t>
            </w:r>
            <w:r w:rsidR="00F41565" w:rsidRPr="00E014D4">
              <w:rPr>
                <w:rFonts w:ascii="Arial" w:hAnsi="Arial" w:cs="Arial"/>
                <w:bCs/>
                <w:sz w:val="18"/>
                <w:szCs w:val="18"/>
                <w:lang w:val="en-GB"/>
              </w:rPr>
              <w:t xml:space="preserve">Project for recuperation of degraded areas caused by rice planting in mangrove areas, with presentation of </w:t>
            </w:r>
            <w:r w:rsidR="00E014D4">
              <w:rPr>
                <w:rFonts w:ascii="Arial" w:hAnsi="Arial" w:cs="Arial"/>
                <w:bCs/>
                <w:sz w:val="18"/>
                <w:szCs w:val="18"/>
                <w:lang w:val="en-GB"/>
              </w:rPr>
              <w:t>alterna</w:t>
            </w:r>
            <w:r w:rsidR="00E014D4" w:rsidRPr="00E014D4">
              <w:rPr>
                <w:rFonts w:ascii="Arial" w:hAnsi="Arial" w:cs="Arial"/>
                <w:bCs/>
                <w:sz w:val="18"/>
                <w:szCs w:val="18"/>
                <w:lang w:val="en-GB"/>
              </w:rPr>
              <w:t>t</w:t>
            </w:r>
            <w:r w:rsidR="00E014D4">
              <w:rPr>
                <w:rFonts w:ascii="Arial" w:hAnsi="Arial" w:cs="Arial"/>
                <w:bCs/>
                <w:sz w:val="18"/>
                <w:szCs w:val="18"/>
                <w:lang w:val="en-GB"/>
              </w:rPr>
              <w:t>e</w:t>
            </w:r>
            <w:r w:rsidR="00F41565" w:rsidRPr="00E014D4">
              <w:rPr>
                <w:rFonts w:ascii="Arial" w:hAnsi="Arial" w:cs="Arial"/>
                <w:bCs/>
                <w:sz w:val="18"/>
                <w:szCs w:val="18"/>
                <w:lang w:val="en-GB"/>
              </w:rPr>
              <w:t xml:space="preserve"> forms of income, such as, organic planting to exterminate the use of agrotoxic chemicals in the Delta and take out APP planting</w:t>
            </w:r>
            <w:r w:rsidRPr="00E014D4">
              <w:rPr>
                <w:rFonts w:ascii="Arial" w:hAnsi="Arial" w:cs="Arial"/>
                <w:bCs/>
                <w:sz w:val="18"/>
                <w:szCs w:val="18"/>
                <w:lang w:val="en-GB"/>
              </w:rPr>
              <w:t>.</w:t>
            </w:r>
          </w:p>
          <w:p w14:paraId="692A810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EA4A650" w14:textId="12234672" w:rsidR="00D657C8" w:rsidRPr="00E014D4" w:rsidRDefault="00F41565" w:rsidP="007F7A91">
            <w:pPr>
              <w:autoSpaceDE w:val="0"/>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Activities for 2013</w:t>
            </w:r>
          </w:p>
          <w:p w14:paraId="2D8D0A7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6D6D13F" w14:textId="4BC6A682" w:rsidR="00D657C8" w:rsidRPr="00E014D4" w:rsidRDefault="004C0CF9"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2.4.5. </w:t>
            </w:r>
            <w:r w:rsidR="00FC0C3C" w:rsidRPr="00E014D4">
              <w:rPr>
                <w:rFonts w:ascii="Arial" w:hAnsi="Arial" w:cs="Arial"/>
                <w:bCs/>
                <w:sz w:val="18"/>
                <w:szCs w:val="18"/>
                <w:lang w:val="en-GB"/>
              </w:rPr>
              <w:t>Courses</w:t>
            </w:r>
            <w:r w:rsidR="00D657C8" w:rsidRPr="00E014D4">
              <w:rPr>
                <w:rFonts w:ascii="Arial" w:hAnsi="Arial" w:cs="Arial"/>
                <w:bCs/>
                <w:sz w:val="18"/>
                <w:szCs w:val="18"/>
                <w:lang w:val="en-GB"/>
              </w:rPr>
              <w:t xml:space="preserve">: </w:t>
            </w:r>
            <w:r w:rsidR="00FC0C3C" w:rsidRPr="00E014D4">
              <w:rPr>
                <w:rFonts w:ascii="Arial" w:hAnsi="Arial" w:cs="Arial"/>
                <w:bCs/>
                <w:sz w:val="18"/>
                <w:szCs w:val="18"/>
                <w:lang w:val="en-GB"/>
              </w:rPr>
              <w:t>entrepreneurship, local market, strategies, drafting Business Plans</w:t>
            </w:r>
            <w:r w:rsidR="00D657C8" w:rsidRPr="00E014D4">
              <w:rPr>
                <w:rFonts w:ascii="Arial" w:hAnsi="Arial" w:cs="Arial"/>
                <w:bCs/>
                <w:sz w:val="18"/>
                <w:szCs w:val="18"/>
                <w:lang w:val="en-GB"/>
              </w:rPr>
              <w:t>;</w:t>
            </w:r>
          </w:p>
          <w:p w14:paraId="4A260DD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0EDD489" w14:textId="56A09F77"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2.4.6. </w:t>
            </w:r>
            <w:r w:rsidR="00FC0C3C" w:rsidRPr="00E014D4">
              <w:rPr>
                <w:rFonts w:ascii="Arial" w:hAnsi="Arial" w:cs="Arial"/>
                <w:bCs/>
                <w:sz w:val="18"/>
                <w:szCs w:val="18"/>
                <w:lang w:val="en-GB"/>
              </w:rPr>
              <w:t>Participation in training on community monitoring of fishing resources in Pará;</w:t>
            </w:r>
          </w:p>
          <w:p w14:paraId="2EFF670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72080E4" w14:textId="251CFEBF"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2.4.7. </w:t>
            </w:r>
            <w:r w:rsidR="0011403D" w:rsidRPr="00E014D4">
              <w:rPr>
                <w:rFonts w:ascii="Arial" w:hAnsi="Arial" w:cs="Arial"/>
                <w:bCs/>
                <w:sz w:val="18"/>
                <w:szCs w:val="18"/>
                <w:lang w:val="en-GB"/>
              </w:rPr>
              <w:t>Technical consulting for the Pará Pilot Area</w:t>
            </w:r>
            <w:r w:rsidRPr="00E014D4">
              <w:rPr>
                <w:rFonts w:ascii="Arial" w:hAnsi="Arial" w:cs="Arial"/>
                <w:bCs/>
                <w:sz w:val="18"/>
                <w:szCs w:val="18"/>
                <w:lang w:val="en-GB"/>
              </w:rPr>
              <w:t>;</w:t>
            </w:r>
          </w:p>
          <w:p w14:paraId="54FD5C4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6CA0B81" w14:textId="66022DB4"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2.4.8. </w:t>
            </w:r>
            <w:r w:rsidR="0011403D" w:rsidRPr="00E014D4">
              <w:rPr>
                <w:rFonts w:ascii="Arial" w:hAnsi="Arial" w:cs="Arial"/>
                <w:bCs/>
                <w:sz w:val="18"/>
                <w:szCs w:val="18"/>
                <w:lang w:val="en-GB"/>
              </w:rPr>
              <w:t>Technical consulting for the Parnaíba Delta Pilot Area</w:t>
            </w:r>
            <w:r w:rsidRPr="00E014D4">
              <w:rPr>
                <w:rFonts w:ascii="Arial" w:hAnsi="Arial" w:cs="Arial"/>
                <w:bCs/>
                <w:sz w:val="18"/>
                <w:szCs w:val="18"/>
                <w:lang w:val="en-GB"/>
              </w:rPr>
              <w:t xml:space="preserve">; </w:t>
            </w:r>
          </w:p>
          <w:p w14:paraId="6028031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A0A8DA5" w14:textId="2A0C8B3E"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2.4.9. </w:t>
            </w:r>
            <w:r w:rsidR="0011403D" w:rsidRPr="00E014D4">
              <w:rPr>
                <w:rFonts w:ascii="Arial" w:hAnsi="Arial" w:cs="Arial"/>
                <w:bCs/>
                <w:sz w:val="18"/>
                <w:szCs w:val="18"/>
                <w:lang w:val="en-GB"/>
              </w:rPr>
              <w:t>Business Plan for Ecotourism</w:t>
            </w:r>
          </w:p>
          <w:p w14:paraId="01E8F76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1687CBD" w14:textId="3421990C" w:rsidR="00D657C8" w:rsidRPr="00E014D4" w:rsidRDefault="00D657C8"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2.4.10. </w:t>
            </w:r>
            <w:r w:rsidR="0011403D" w:rsidRPr="00E014D4">
              <w:rPr>
                <w:rFonts w:ascii="Arial" w:hAnsi="Arial" w:cs="Arial"/>
                <w:bCs/>
                <w:sz w:val="18"/>
                <w:szCs w:val="18"/>
                <w:lang w:val="en-GB"/>
              </w:rPr>
              <w:t>Business Plan for crab</w:t>
            </w:r>
            <w:r w:rsidRPr="00E014D4">
              <w:rPr>
                <w:rFonts w:ascii="Arial" w:hAnsi="Arial" w:cs="Arial"/>
                <w:bCs/>
                <w:sz w:val="18"/>
                <w:szCs w:val="18"/>
                <w:lang w:val="en-GB"/>
              </w:rPr>
              <w:t>.</w:t>
            </w:r>
          </w:p>
          <w:p w14:paraId="008659B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D2BD5E2" w14:textId="785B4546" w:rsidR="00D657C8" w:rsidRPr="00E014D4" w:rsidRDefault="0011403D"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2.4.11. Technical consulting for </w:t>
            </w:r>
            <w:r w:rsidR="00D657C8" w:rsidRPr="00E014D4">
              <w:rPr>
                <w:rFonts w:ascii="Arial" w:hAnsi="Arial" w:cs="Arial"/>
                <w:bCs/>
                <w:sz w:val="18"/>
                <w:szCs w:val="18"/>
                <w:lang w:val="en-GB"/>
              </w:rPr>
              <w:t>SP PR</w:t>
            </w:r>
            <w:r w:rsidRPr="00E014D4">
              <w:rPr>
                <w:rFonts w:ascii="Arial" w:hAnsi="Arial" w:cs="Arial"/>
                <w:bCs/>
                <w:sz w:val="18"/>
                <w:szCs w:val="18"/>
                <w:lang w:val="en-GB"/>
              </w:rPr>
              <w:t xml:space="preserve"> pilot area</w:t>
            </w:r>
          </w:p>
          <w:p w14:paraId="55B91F3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9F027D3" w14:textId="487D1523" w:rsidR="00D657C8" w:rsidRPr="00E014D4" w:rsidRDefault="00D657C8" w:rsidP="0011403D">
            <w:pPr>
              <w:autoSpaceDE w:val="0"/>
              <w:snapToGrid w:val="0"/>
              <w:spacing w:after="0" w:line="240" w:lineRule="auto"/>
              <w:rPr>
                <w:rFonts w:ascii="Arial" w:hAnsi="Arial" w:cs="Arial"/>
                <w:bCs/>
                <w:sz w:val="18"/>
                <w:szCs w:val="18"/>
                <w:lang w:val="en-GB"/>
              </w:rPr>
            </w:pPr>
            <w:r w:rsidRPr="00E014D4">
              <w:rPr>
                <w:rFonts w:ascii="Arial" w:hAnsi="Arial" w:cs="Arial"/>
                <w:b/>
                <w:bCs/>
                <w:sz w:val="18"/>
                <w:szCs w:val="18"/>
                <w:lang w:val="en-GB"/>
              </w:rPr>
              <w:t xml:space="preserve">2.1 a 2.4 </w:t>
            </w:r>
            <w:r w:rsidR="0011403D" w:rsidRPr="00E014D4">
              <w:rPr>
                <w:rFonts w:ascii="Arial" w:hAnsi="Arial" w:cs="Arial"/>
                <w:b/>
                <w:bCs/>
                <w:sz w:val="18"/>
                <w:szCs w:val="18"/>
                <w:lang w:val="en-GB"/>
              </w:rPr>
              <w:t>Purchases and equipment</w:t>
            </w:r>
          </w:p>
        </w:tc>
        <w:tc>
          <w:tcPr>
            <w:tcW w:w="1216" w:type="dxa"/>
            <w:tcBorders>
              <w:top w:val="single" w:sz="4" w:space="0" w:color="auto"/>
              <w:bottom w:val="single" w:sz="4" w:space="0" w:color="auto"/>
            </w:tcBorders>
          </w:tcPr>
          <w:p w14:paraId="4D349A2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6099A9C" w14:textId="30EFD52B"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697D3C7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485B3B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84C517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2DD2D5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A218C3E" w14:textId="3602DA57"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r w:rsidR="00D657C8" w:rsidRPr="00E014D4">
              <w:rPr>
                <w:rFonts w:ascii="Arial" w:hAnsi="Arial" w:cs="Arial"/>
                <w:bCs/>
                <w:sz w:val="18"/>
                <w:szCs w:val="18"/>
                <w:lang w:val="en-GB"/>
              </w:rPr>
              <w:t xml:space="preserve"> </w:t>
            </w:r>
          </w:p>
          <w:p w14:paraId="340E095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989B1F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27C21C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F287DBF" w14:textId="7557FD38"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4F6CF9E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2BBF3F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F8A93B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25260B3" w14:textId="796A07EE"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4D547ED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D936A8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B69B3A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11CD60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A4B4FF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646870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AB6D88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39CB93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E7A191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D227F46" w14:textId="0E5166AA"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F795F1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E4109A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01D57D0"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10BEAD4B" w14:textId="13941611"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r w:rsidR="00D657C8" w:rsidRPr="00E014D4">
              <w:rPr>
                <w:rFonts w:ascii="Arial" w:hAnsi="Arial" w:cs="Arial"/>
                <w:bCs/>
                <w:sz w:val="18"/>
                <w:szCs w:val="18"/>
                <w:lang w:val="en-GB"/>
              </w:rPr>
              <w:t xml:space="preserve"> </w:t>
            </w:r>
          </w:p>
          <w:p w14:paraId="7E0ACAD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F14ADEF"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5761B890" w14:textId="77777777" w:rsidR="00E876A2" w:rsidRPr="00E014D4" w:rsidRDefault="00E876A2" w:rsidP="007F7A91">
            <w:pPr>
              <w:autoSpaceDE w:val="0"/>
              <w:snapToGrid w:val="0"/>
              <w:spacing w:after="0" w:line="240" w:lineRule="auto"/>
              <w:rPr>
                <w:rFonts w:ascii="Arial" w:hAnsi="Arial" w:cs="Arial"/>
                <w:bCs/>
                <w:sz w:val="18"/>
                <w:szCs w:val="18"/>
                <w:lang w:val="en-GB"/>
              </w:rPr>
            </w:pPr>
          </w:p>
          <w:p w14:paraId="5AF24733"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1BA25608" w14:textId="5095A0F3"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3DCB36F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808753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7850CB4" w14:textId="6C7DD878"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64533C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7E1143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0D16C88" w14:textId="4A43757B"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D3D5C1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603EC6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F8FFF7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2480A83"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276" w:type="dxa"/>
            <w:tcBorders>
              <w:top w:val="single" w:sz="4" w:space="0" w:color="auto"/>
              <w:bottom w:val="single" w:sz="4" w:space="0" w:color="auto"/>
            </w:tcBorders>
          </w:tcPr>
          <w:p w14:paraId="00C829B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9F5416D" w14:textId="776A856B"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70DBB44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7A12B8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D0ECC3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BBCC6A5" w14:textId="77777777" w:rsidR="00B8189B" w:rsidRPr="00E014D4" w:rsidRDefault="00B8189B" w:rsidP="007F7A91">
            <w:pPr>
              <w:autoSpaceDE w:val="0"/>
              <w:snapToGrid w:val="0"/>
              <w:spacing w:after="0" w:line="240" w:lineRule="auto"/>
              <w:rPr>
                <w:rFonts w:ascii="Arial" w:hAnsi="Arial" w:cs="Arial"/>
                <w:bCs/>
                <w:sz w:val="18"/>
                <w:szCs w:val="18"/>
                <w:lang w:val="en-GB"/>
              </w:rPr>
            </w:pPr>
          </w:p>
          <w:p w14:paraId="141DAD64" w14:textId="6726ECD1"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51919C2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A1FB72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DC1C46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D98ABF0" w14:textId="572F32B1"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4508EE1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2A2519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8206C37" w14:textId="77777777" w:rsidR="00B8189B" w:rsidRPr="00E014D4" w:rsidRDefault="00B8189B" w:rsidP="007F7A91">
            <w:pPr>
              <w:autoSpaceDE w:val="0"/>
              <w:snapToGrid w:val="0"/>
              <w:spacing w:after="0" w:line="240" w:lineRule="auto"/>
              <w:rPr>
                <w:rFonts w:ascii="Arial" w:hAnsi="Arial" w:cs="Arial"/>
                <w:bCs/>
                <w:sz w:val="18"/>
                <w:szCs w:val="18"/>
                <w:lang w:val="en-GB"/>
              </w:rPr>
            </w:pPr>
          </w:p>
          <w:p w14:paraId="7EE43E77" w14:textId="6CAC20D3"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153D4CD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BB8FC3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2B0A15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D2AA561"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817501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168FBC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390685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600E53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B67687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91FA17A" w14:textId="50036F05"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2D82B604"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0A8D7220"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6F5FF1B7" w14:textId="2199CD62"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4EC8ED3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D4255CB"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44E2004C" w14:textId="77777777" w:rsidR="00E876A2" w:rsidRPr="00E014D4" w:rsidRDefault="00E876A2" w:rsidP="007F7A91">
            <w:pPr>
              <w:autoSpaceDE w:val="0"/>
              <w:snapToGrid w:val="0"/>
              <w:spacing w:after="0" w:line="240" w:lineRule="auto"/>
              <w:rPr>
                <w:rFonts w:ascii="Arial" w:hAnsi="Arial" w:cs="Arial"/>
                <w:bCs/>
                <w:sz w:val="18"/>
                <w:szCs w:val="18"/>
                <w:lang w:val="en-GB"/>
              </w:rPr>
            </w:pPr>
          </w:p>
          <w:p w14:paraId="2D323C40" w14:textId="0A12E594"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7B3E3884"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D0B14EB" w14:textId="5CC39289"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4D2E43AD"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2E7288E" w14:textId="7FC29FA7"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90B87D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A67C63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A2BD48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E84B00F"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275" w:type="dxa"/>
            <w:tcBorders>
              <w:top w:val="single" w:sz="4" w:space="0" w:color="auto"/>
              <w:bottom w:val="single" w:sz="4" w:space="0" w:color="auto"/>
            </w:tcBorders>
          </w:tcPr>
          <w:p w14:paraId="5362FCB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7854349" w14:textId="5B8603F7"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6E72FC5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C4797F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19E541E" w14:textId="77777777" w:rsidR="00B8189B" w:rsidRPr="00E014D4" w:rsidRDefault="00B8189B" w:rsidP="007F7A91">
            <w:pPr>
              <w:autoSpaceDE w:val="0"/>
              <w:snapToGrid w:val="0"/>
              <w:spacing w:after="0" w:line="240" w:lineRule="auto"/>
              <w:rPr>
                <w:rFonts w:ascii="Arial" w:hAnsi="Arial" w:cs="Arial"/>
                <w:bCs/>
                <w:sz w:val="18"/>
                <w:szCs w:val="18"/>
                <w:lang w:val="en-GB"/>
              </w:rPr>
            </w:pPr>
          </w:p>
          <w:p w14:paraId="620DFE3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DDEF6AC" w14:textId="6C9175CE"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7DAA0B2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F7A11B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9063E6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F957DD7" w14:textId="654A43DE"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35097B5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7CCC6F0" w14:textId="77777777" w:rsidR="00B8189B" w:rsidRPr="00E014D4" w:rsidRDefault="00B8189B" w:rsidP="007F7A91">
            <w:pPr>
              <w:autoSpaceDE w:val="0"/>
              <w:snapToGrid w:val="0"/>
              <w:spacing w:after="0" w:line="240" w:lineRule="auto"/>
              <w:rPr>
                <w:rFonts w:ascii="Arial" w:hAnsi="Arial" w:cs="Arial"/>
                <w:bCs/>
                <w:sz w:val="18"/>
                <w:szCs w:val="18"/>
                <w:lang w:val="en-GB"/>
              </w:rPr>
            </w:pPr>
          </w:p>
          <w:p w14:paraId="15F8D05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55D4358" w14:textId="6B1F5FC4"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r w:rsidR="00D657C8" w:rsidRPr="00E014D4">
              <w:rPr>
                <w:rFonts w:ascii="Arial" w:hAnsi="Arial" w:cs="Arial"/>
                <w:bCs/>
                <w:sz w:val="18"/>
                <w:szCs w:val="18"/>
                <w:lang w:val="en-GB"/>
              </w:rPr>
              <w:t xml:space="preserve"> </w:t>
            </w:r>
          </w:p>
          <w:p w14:paraId="65ED411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9E7CD9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CC66AA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2F651D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EAFC39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7F00B3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EEB2B2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EE244E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97A9A2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F77A4A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BF46B24" w14:textId="64A5580C"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5ABF213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16A0C5A"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0C68BC94" w14:textId="5F24D60C"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29173230"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79ED2CA8"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1AD72557" w14:textId="77777777" w:rsidR="00E876A2" w:rsidRPr="00E014D4" w:rsidRDefault="00E876A2" w:rsidP="007F7A91">
            <w:pPr>
              <w:autoSpaceDE w:val="0"/>
              <w:snapToGrid w:val="0"/>
              <w:spacing w:after="0" w:line="240" w:lineRule="auto"/>
              <w:rPr>
                <w:rFonts w:ascii="Arial" w:hAnsi="Arial" w:cs="Arial"/>
                <w:bCs/>
                <w:sz w:val="18"/>
                <w:szCs w:val="18"/>
                <w:lang w:val="en-GB"/>
              </w:rPr>
            </w:pPr>
          </w:p>
          <w:p w14:paraId="4AC03B45" w14:textId="14CDA5A2"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4BAE968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3D2091F" w14:textId="3BD41A2F"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2BB4ADB3"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D7871C9" w14:textId="3C3CAB62"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20B209F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935B37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C33529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7F4740C"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275" w:type="dxa"/>
            <w:tcBorders>
              <w:top w:val="single" w:sz="4" w:space="0" w:color="auto"/>
              <w:bottom w:val="single" w:sz="4" w:space="0" w:color="auto"/>
            </w:tcBorders>
          </w:tcPr>
          <w:p w14:paraId="2814E09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3F95188" w14:textId="2F069278"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4EB9A33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2B7B33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C6372A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E32BF3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BDFA568" w14:textId="77777777" w:rsidR="00B8189B" w:rsidRPr="00E014D4" w:rsidRDefault="00B8189B" w:rsidP="007F7A91">
            <w:pPr>
              <w:autoSpaceDE w:val="0"/>
              <w:snapToGrid w:val="0"/>
              <w:spacing w:after="0" w:line="240" w:lineRule="auto"/>
              <w:rPr>
                <w:rFonts w:ascii="Arial" w:hAnsi="Arial" w:cs="Arial"/>
                <w:bCs/>
                <w:sz w:val="18"/>
                <w:szCs w:val="18"/>
                <w:lang w:val="en-GB"/>
              </w:rPr>
            </w:pPr>
          </w:p>
          <w:p w14:paraId="7DD9789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AF45C20" w14:textId="38BFA697"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r w:rsidR="00D657C8" w:rsidRPr="00E014D4">
              <w:rPr>
                <w:rFonts w:ascii="Arial" w:hAnsi="Arial" w:cs="Arial"/>
                <w:bCs/>
                <w:sz w:val="18"/>
                <w:szCs w:val="18"/>
                <w:lang w:val="en-GB"/>
              </w:rPr>
              <w:t xml:space="preserve"> </w:t>
            </w:r>
          </w:p>
          <w:p w14:paraId="2B7F09A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3A2E15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AAC19AD"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761F5D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420F37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F2955E8" w14:textId="1E6B0627"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FD15CCE"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DE2152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552CD4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249A726A" w14:textId="77777777" w:rsidR="00B8189B" w:rsidRPr="00E014D4" w:rsidRDefault="00B8189B" w:rsidP="007F7A91">
            <w:pPr>
              <w:autoSpaceDE w:val="0"/>
              <w:snapToGrid w:val="0"/>
              <w:spacing w:after="0" w:line="240" w:lineRule="auto"/>
              <w:rPr>
                <w:rFonts w:ascii="Arial" w:hAnsi="Arial" w:cs="Arial"/>
                <w:bCs/>
                <w:sz w:val="18"/>
                <w:szCs w:val="18"/>
                <w:lang w:val="en-GB"/>
              </w:rPr>
            </w:pPr>
          </w:p>
          <w:p w14:paraId="542420E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90E1F73" w14:textId="77777777" w:rsidR="00D657C8" w:rsidRPr="00E014D4" w:rsidRDefault="00D657C8" w:rsidP="00B8189B">
            <w:pPr>
              <w:autoSpaceDE w:val="0"/>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7DD92BBB"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F6FA48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908027F"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3549D1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01BB58D"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210CA8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9364A8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2D5DA6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128BEE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73310FDE"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3C3AA7F7"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314A935C" w14:textId="135B2533"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15040817"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6B721C3"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4A9713A6"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20D9B108" w14:textId="0F9E2ED0"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5A693EB2"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129714C0"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4903B44F"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2E291B22" w14:textId="77777777" w:rsidR="004C0CF9" w:rsidRPr="00E014D4" w:rsidRDefault="004C0CF9" w:rsidP="007F7A91">
            <w:pPr>
              <w:autoSpaceDE w:val="0"/>
              <w:snapToGrid w:val="0"/>
              <w:spacing w:after="0" w:line="240" w:lineRule="auto"/>
              <w:rPr>
                <w:rFonts w:ascii="Arial" w:hAnsi="Arial" w:cs="Arial"/>
                <w:bCs/>
                <w:sz w:val="18"/>
                <w:szCs w:val="18"/>
                <w:lang w:val="en-GB"/>
              </w:rPr>
            </w:pPr>
          </w:p>
          <w:p w14:paraId="7A02B86C" w14:textId="5B3D66EC"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5569F59A"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D000436"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4AE81B4" w14:textId="386786A4"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15B2BA6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4A6878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3A9BB55" w14:textId="348A4708"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21846055"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E70560C"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66A1FAE6" w14:textId="5211AE33" w:rsidR="00D657C8" w:rsidRPr="00E014D4" w:rsidRDefault="00FC0C3C" w:rsidP="007F7A91">
            <w:pPr>
              <w:autoSpaceDE w:val="0"/>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6F234329"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36D4748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0F8749F8" w14:textId="77777777" w:rsidR="00D657C8" w:rsidRPr="00E014D4" w:rsidRDefault="00D657C8" w:rsidP="007F7A91">
            <w:pPr>
              <w:autoSpaceDE w:val="0"/>
              <w:snapToGrid w:val="0"/>
              <w:spacing w:after="0" w:line="240" w:lineRule="auto"/>
              <w:rPr>
                <w:rFonts w:ascii="Arial" w:hAnsi="Arial" w:cs="Arial"/>
                <w:bCs/>
                <w:sz w:val="18"/>
                <w:szCs w:val="18"/>
                <w:lang w:val="en-GB"/>
              </w:rPr>
            </w:pPr>
          </w:p>
          <w:p w14:paraId="542D6A49" w14:textId="77777777" w:rsidR="00D657C8" w:rsidRPr="00E014D4" w:rsidRDefault="00D657C8" w:rsidP="007F7A91">
            <w:pPr>
              <w:autoSpaceDE w:val="0"/>
              <w:snapToGrid w:val="0"/>
              <w:spacing w:after="0" w:line="240" w:lineRule="auto"/>
              <w:rPr>
                <w:rFonts w:ascii="Arial" w:hAnsi="Arial" w:cs="Arial"/>
                <w:bCs/>
                <w:sz w:val="18"/>
                <w:szCs w:val="18"/>
                <w:lang w:val="en-GB"/>
              </w:rPr>
            </w:pPr>
          </w:p>
        </w:tc>
        <w:tc>
          <w:tcPr>
            <w:tcW w:w="1134" w:type="dxa"/>
            <w:tcBorders>
              <w:top w:val="single" w:sz="4" w:space="0" w:color="auto"/>
              <w:bottom w:val="single" w:sz="4" w:space="0" w:color="auto"/>
            </w:tcBorders>
            <w:shd w:val="clear" w:color="auto" w:fill="auto"/>
          </w:tcPr>
          <w:p w14:paraId="6D535F63" w14:textId="77777777" w:rsidR="00D657C8" w:rsidRPr="00E014D4" w:rsidRDefault="00D657C8" w:rsidP="007F7A91">
            <w:pPr>
              <w:snapToGrid w:val="0"/>
              <w:spacing w:after="0" w:line="240" w:lineRule="auto"/>
              <w:rPr>
                <w:rFonts w:ascii="Arial" w:hAnsi="Arial" w:cs="Arial"/>
                <w:sz w:val="18"/>
                <w:szCs w:val="18"/>
                <w:lang w:val="en-GB"/>
              </w:rPr>
            </w:pPr>
          </w:p>
          <w:p w14:paraId="327F563F"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11,540</w:t>
            </w:r>
          </w:p>
          <w:p w14:paraId="5A1C7D56" w14:textId="77777777" w:rsidR="00D657C8" w:rsidRPr="00E014D4" w:rsidRDefault="00D657C8" w:rsidP="007F7A91">
            <w:pPr>
              <w:snapToGrid w:val="0"/>
              <w:spacing w:after="0" w:line="240" w:lineRule="auto"/>
              <w:rPr>
                <w:rFonts w:ascii="Arial" w:hAnsi="Arial" w:cs="Arial"/>
                <w:sz w:val="18"/>
                <w:szCs w:val="18"/>
                <w:lang w:val="en-GB"/>
              </w:rPr>
            </w:pPr>
          </w:p>
          <w:p w14:paraId="12012CE7" w14:textId="77777777" w:rsidR="00D657C8" w:rsidRPr="00E014D4" w:rsidRDefault="00D657C8" w:rsidP="007F7A91">
            <w:pPr>
              <w:snapToGrid w:val="0"/>
              <w:spacing w:after="0" w:line="240" w:lineRule="auto"/>
              <w:rPr>
                <w:rFonts w:ascii="Arial" w:hAnsi="Arial" w:cs="Arial"/>
                <w:sz w:val="18"/>
                <w:szCs w:val="18"/>
                <w:lang w:val="en-GB"/>
              </w:rPr>
            </w:pPr>
          </w:p>
          <w:p w14:paraId="52245988" w14:textId="77777777" w:rsidR="00D657C8" w:rsidRPr="00E014D4" w:rsidRDefault="00D657C8" w:rsidP="007F7A91">
            <w:pPr>
              <w:snapToGrid w:val="0"/>
              <w:spacing w:after="0" w:line="240" w:lineRule="auto"/>
              <w:rPr>
                <w:rFonts w:ascii="Arial" w:hAnsi="Arial" w:cs="Arial"/>
                <w:sz w:val="18"/>
                <w:szCs w:val="18"/>
                <w:lang w:val="en-GB"/>
              </w:rPr>
            </w:pPr>
          </w:p>
          <w:p w14:paraId="578B9869" w14:textId="77777777" w:rsidR="00D657C8" w:rsidRPr="00E014D4" w:rsidRDefault="00D657C8" w:rsidP="007F7A91">
            <w:pPr>
              <w:snapToGrid w:val="0"/>
              <w:spacing w:after="0" w:line="240" w:lineRule="auto"/>
              <w:rPr>
                <w:rFonts w:ascii="Arial" w:hAnsi="Arial" w:cs="Arial"/>
                <w:sz w:val="18"/>
                <w:szCs w:val="18"/>
                <w:lang w:val="en-GB"/>
              </w:rPr>
            </w:pPr>
          </w:p>
          <w:p w14:paraId="2162E477" w14:textId="77777777" w:rsidR="00B8189B" w:rsidRPr="00E014D4" w:rsidRDefault="00B8189B" w:rsidP="007F7A91">
            <w:pPr>
              <w:snapToGrid w:val="0"/>
              <w:spacing w:after="0" w:line="240" w:lineRule="auto"/>
              <w:rPr>
                <w:rFonts w:ascii="Arial" w:hAnsi="Arial" w:cs="Arial"/>
                <w:sz w:val="18"/>
                <w:szCs w:val="18"/>
                <w:lang w:val="en-GB"/>
              </w:rPr>
            </w:pPr>
          </w:p>
          <w:p w14:paraId="69E3676B" w14:textId="77777777" w:rsidR="00D657C8" w:rsidRPr="00E014D4" w:rsidRDefault="00D657C8" w:rsidP="007F7A91">
            <w:pPr>
              <w:snapToGrid w:val="0"/>
              <w:spacing w:after="0" w:line="240" w:lineRule="auto"/>
              <w:rPr>
                <w:rFonts w:ascii="Arial" w:hAnsi="Arial" w:cs="Arial"/>
                <w:sz w:val="18"/>
                <w:szCs w:val="18"/>
                <w:lang w:val="en-GB"/>
              </w:rPr>
            </w:pPr>
          </w:p>
          <w:p w14:paraId="54036AEE"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11,550</w:t>
            </w:r>
          </w:p>
          <w:p w14:paraId="222A1E5B" w14:textId="77777777" w:rsidR="00D657C8" w:rsidRPr="00E014D4" w:rsidRDefault="00D657C8" w:rsidP="007F7A91">
            <w:pPr>
              <w:snapToGrid w:val="0"/>
              <w:spacing w:after="0" w:line="240" w:lineRule="auto"/>
              <w:rPr>
                <w:rFonts w:ascii="Arial" w:hAnsi="Arial" w:cs="Arial"/>
                <w:sz w:val="18"/>
                <w:szCs w:val="18"/>
                <w:lang w:val="en-GB"/>
              </w:rPr>
            </w:pPr>
          </w:p>
          <w:p w14:paraId="44DB4022" w14:textId="77777777" w:rsidR="00D657C8" w:rsidRPr="00E014D4" w:rsidRDefault="00D657C8" w:rsidP="007F7A91">
            <w:pPr>
              <w:snapToGrid w:val="0"/>
              <w:spacing w:after="0" w:line="240" w:lineRule="auto"/>
              <w:rPr>
                <w:rFonts w:ascii="Arial" w:hAnsi="Arial" w:cs="Arial"/>
                <w:sz w:val="18"/>
                <w:szCs w:val="18"/>
                <w:lang w:val="en-GB"/>
              </w:rPr>
            </w:pPr>
          </w:p>
          <w:p w14:paraId="2A381F3C" w14:textId="77777777" w:rsidR="00D657C8" w:rsidRPr="00E014D4" w:rsidRDefault="00D657C8" w:rsidP="007F7A91">
            <w:pPr>
              <w:snapToGrid w:val="0"/>
              <w:spacing w:after="0" w:line="240" w:lineRule="auto"/>
              <w:rPr>
                <w:rFonts w:ascii="Arial" w:hAnsi="Arial" w:cs="Arial"/>
                <w:sz w:val="18"/>
                <w:szCs w:val="18"/>
                <w:lang w:val="en-GB"/>
              </w:rPr>
            </w:pPr>
          </w:p>
          <w:p w14:paraId="46131431" w14:textId="77777777" w:rsidR="00D657C8" w:rsidRPr="00E014D4" w:rsidRDefault="00D657C8" w:rsidP="007F7A91">
            <w:pPr>
              <w:snapToGrid w:val="0"/>
              <w:spacing w:after="0" w:line="240" w:lineRule="auto"/>
              <w:rPr>
                <w:rFonts w:ascii="Arial" w:hAnsi="Arial" w:cs="Arial"/>
                <w:sz w:val="18"/>
                <w:szCs w:val="18"/>
                <w:lang w:val="en-GB"/>
              </w:rPr>
            </w:pPr>
          </w:p>
          <w:p w14:paraId="64FA7C02" w14:textId="77777777" w:rsidR="00D657C8" w:rsidRPr="00E014D4" w:rsidRDefault="00D657C8" w:rsidP="007F7A91">
            <w:pPr>
              <w:snapToGrid w:val="0"/>
              <w:spacing w:after="0" w:line="240" w:lineRule="auto"/>
              <w:rPr>
                <w:rFonts w:ascii="Arial" w:hAnsi="Arial" w:cs="Arial"/>
                <w:sz w:val="18"/>
                <w:szCs w:val="18"/>
                <w:lang w:val="en-GB"/>
              </w:rPr>
            </w:pPr>
          </w:p>
          <w:p w14:paraId="78743B41"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17,400</w:t>
            </w:r>
          </w:p>
          <w:p w14:paraId="1E122759" w14:textId="77777777" w:rsidR="00D657C8" w:rsidRPr="00E014D4" w:rsidRDefault="00D657C8" w:rsidP="007F7A91">
            <w:pPr>
              <w:snapToGrid w:val="0"/>
              <w:spacing w:after="0" w:line="240" w:lineRule="auto"/>
              <w:rPr>
                <w:rFonts w:ascii="Arial" w:hAnsi="Arial" w:cs="Arial"/>
                <w:sz w:val="18"/>
                <w:szCs w:val="18"/>
                <w:lang w:val="en-GB"/>
              </w:rPr>
            </w:pPr>
          </w:p>
          <w:p w14:paraId="397C4930" w14:textId="77777777" w:rsidR="00D657C8" w:rsidRPr="00E014D4" w:rsidRDefault="00D657C8" w:rsidP="007F7A91">
            <w:pPr>
              <w:snapToGrid w:val="0"/>
              <w:spacing w:after="0" w:line="240" w:lineRule="auto"/>
              <w:rPr>
                <w:rFonts w:ascii="Arial" w:hAnsi="Arial" w:cs="Arial"/>
                <w:sz w:val="18"/>
                <w:szCs w:val="18"/>
                <w:lang w:val="en-GB"/>
              </w:rPr>
            </w:pPr>
          </w:p>
          <w:p w14:paraId="701097B1" w14:textId="77777777" w:rsidR="00D657C8" w:rsidRPr="00E014D4" w:rsidRDefault="00D657C8" w:rsidP="007F7A91">
            <w:pPr>
              <w:snapToGrid w:val="0"/>
              <w:spacing w:after="0" w:line="240" w:lineRule="auto"/>
              <w:rPr>
                <w:rFonts w:ascii="Arial" w:hAnsi="Arial" w:cs="Arial"/>
                <w:sz w:val="18"/>
                <w:szCs w:val="18"/>
                <w:lang w:val="en-GB"/>
              </w:rPr>
            </w:pPr>
          </w:p>
          <w:p w14:paraId="479858A9" w14:textId="77777777" w:rsidR="00D657C8" w:rsidRPr="00E014D4" w:rsidRDefault="00D657C8" w:rsidP="007F7A91">
            <w:pPr>
              <w:snapToGrid w:val="0"/>
              <w:spacing w:after="0" w:line="240" w:lineRule="auto"/>
              <w:rPr>
                <w:rFonts w:ascii="Arial" w:hAnsi="Arial" w:cs="Arial"/>
                <w:sz w:val="18"/>
                <w:szCs w:val="18"/>
                <w:lang w:val="en-GB"/>
              </w:rPr>
            </w:pPr>
          </w:p>
          <w:p w14:paraId="3A8E32DF" w14:textId="77777777" w:rsidR="00B8189B" w:rsidRPr="00E014D4" w:rsidRDefault="00B8189B" w:rsidP="007F7A91">
            <w:pPr>
              <w:snapToGrid w:val="0"/>
              <w:spacing w:after="0" w:line="240" w:lineRule="auto"/>
              <w:rPr>
                <w:rFonts w:ascii="Arial" w:hAnsi="Arial" w:cs="Arial"/>
                <w:sz w:val="18"/>
                <w:szCs w:val="18"/>
                <w:lang w:val="en-GB"/>
              </w:rPr>
            </w:pPr>
          </w:p>
          <w:p w14:paraId="7C4268EE"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11,550</w:t>
            </w:r>
          </w:p>
          <w:p w14:paraId="1AC05D16" w14:textId="77777777" w:rsidR="00D657C8" w:rsidRPr="00E014D4" w:rsidRDefault="00D657C8" w:rsidP="007F7A91">
            <w:pPr>
              <w:snapToGrid w:val="0"/>
              <w:spacing w:after="0" w:line="240" w:lineRule="auto"/>
              <w:rPr>
                <w:rFonts w:ascii="Arial" w:hAnsi="Arial" w:cs="Arial"/>
                <w:sz w:val="18"/>
                <w:szCs w:val="18"/>
                <w:lang w:val="en-GB"/>
              </w:rPr>
            </w:pPr>
          </w:p>
          <w:p w14:paraId="60BFDAC0" w14:textId="77777777" w:rsidR="00D657C8" w:rsidRPr="00E014D4" w:rsidRDefault="00D657C8" w:rsidP="007F7A91">
            <w:pPr>
              <w:snapToGrid w:val="0"/>
              <w:spacing w:after="0" w:line="240" w:lineRule="auto"/>
              <w:rPr>
                <w:rFonts w:ascii="Arial" w:hAnsi="Arial" w:cs="Arial"/>
                <w:sz w:val="18"/>
                <w:szCs w:val="18"/>
                <w:lang w:val="en-GB"/>
              </w:rPr>
            </w:pPr>
          </w:p>
          <w:p w14:paraId="3B37D5B6" w14:textId="77777777" w:rsidR="00D657C8" w:rsidRPr="00E014D4" w:rsidRDefault="00D657C8" w:rsidP="007F7A91">
            <w:pPr>
              <w:snapToGrid w:val="0"/>
              <w:spacing w:after="0" w:line="240" w:lineRule="auto"/>
              <w:rPr>
                <w:rFonts w:ascii="Arial" w:hAnsi="Arial" w:cs="Arial"/>
                <w:sz w:val="18"/>
                <w:szCs w:val="18"/>
                <w:lang w:val="en-GB"/>
              </w:rPr>
            </w:pPr>
          </w:p>
          <w:p w14:paraId="680E786A" w14:textId="77777777" w:rsidR="00D657C8" w:rsidRPr="00E014D4" w:rsidRDefault="00D657C8" w:rsidP="007F7A91">
            <w:pPr>
              <w:snapToGrid w:val="0"/>
              <w:spacing w:after="0" w:line="240" w:lineRule="auto"/>
              <w:rPr>
                <w:rFonts w:ascii="Arial" w:hAnsi="Arial" w:cs="Arial"/>
                <w:sz w:val="18"/>
                <w:szCs w:val="18"/>
                <w:lang w:val="en-GB"/>
              </w:rPr>
            </w:pPr>
          </w:p>
          <w:p w14:paraId="0E2E576C" w14:textId="77777777" w:rsidR="00D657C8" w:rsidRPr="00E014D4" w:rsidRDefault="00D657C8" w:rsidP="007F7A91">
            <w:pPr>
              <w:snapToGrid w:val="0"/>
              <w:spacing w:after="0" w:line="240" w:lineRule="auto"/>
              <w:rPr>
                <w:rFonts w:ascii="Arial" w:hAnsi="Arial" w:cs="Arial"/>
                <w:sz w:val="18"/>
                <w:szCs w:val="18"/>
                <w:lang w:val="en-GB"/>
              </w:rPr>
            </w:pPr>
          </w:p>
          <w:p w14:paraId="22DC86B4" w14:textId="77777777" w:rsidR="00D657C8" w:rsidRPr="00E014D4" w:rsidRDefault="00D657C8" w:rsidP="007F7A91">
            <w:pPr>
              <w:snapToGrid w:val="0"/>
              <w:spacing w:after="0" w:line="240" w:lineRule="auto"/>
              <w:rPr>
                <w:rFonts w:ascii="Arial" w:hAnsi="Arial" w:cs="Arial"/>
                <w:sz w:val="18"/>
                <w:szCs w:val="18"/>
                <w:lang w:val="en-GB"/>
              </w:rPr>
            </w:pPr>
          </w:p>
          <w:p w14:paraId="01287146" w14:textId="77777777" w:rsidR="00D657C8" w:rsidRPr="00E014D4" w:rsidRDefault="00D657C8" w:rsidP="007F7A91">
            <w:pPr>
              <w:snapToGrid w:val="0"/>
              <w:spacing w:after="0" w:line="240" w:lineRule="auto"/>
              <w:rPr>
                <w:rFonts w:ascii="Arial" w:hAnsi="Arial" w:cs="Arial"/>
                <w:sz w:val="18"/>
                <w:szCs w:val="18"/>
                <w:lang w:val="en-GB"/>
              </w:rPr>
            </w:pPr>
          </w:p>
          <w:p w14:paraId="078E41A8" w14:textId="77777777" w:rsidR="00D657C8" w:rsidRPr="00E014D4" w:rsidRDefault="00D657C8" w:rsidP="007F7A91">
            <w:pPr>
              <w:snapToGrid w:val="0"/>
              <w:spacing w:after="0" w:line="240" w:lineRule="auto"/>
              <w:rPr>
                <w:rFonts w:ascii="Arial" w:hAnsi="Arial" w:cs="Arial"/>
                <w:sz w:val="18"/>
                <w:szCs w:val="18"/>
                <w:lang w:val="en-GB"/>
              </w:rPr>
            </w:pPr>
          </w:p>
          <w:p w14:paraId="7779787C" w14:textId="77777777" w:rsidR="004C0CF9" w:rsidRPr="00E014D4" w:rsidRDefault="004C0CF9" w:rsidP="007F7A91">
            <w:pPr>
              <w:snapToGrid w:val="0"/>
              <w:spacing w:after="0" w:line="240" w:lineRule="auto"/>
              <w:rPr>
                <w:rFonts w:ascii="Arial" w:hAnsi="Arial" w:cs="Arial"/>
                <w:sz w:val="18"/>
                <w:szCs w:val="18"/>
                <w:lang w:val="en-GB"/>
              </w:rPr>
            </w:pPr>
          </w:p>
          <w:p w14:paraId="0A102A11" w14:textId="77777777" w:rsidR="00D657C8" w:rsidRPr="00E014D4" w:rsidRDefault="00D657C8" w:rsidP="007F7A91">
            <w:pPr>
              <w:snapToGrid w:val="0"/>
              <w:spacing w:after="0" w:line="240" w:lineRule="auto"/>
              <w:rPr>
                <w:rFonts w:ascii="Arial" w:hAnsi="Arial" w:cs="Arial"/>
                <w:sz w:val="18"/>
                <w:szCs w:val="18"/>
                <w:lang w:val="en-GB"/>
              </w:rPr>
            </w:pPr>
          </w:p>
          <w:p w14:paraId="292A9788" w14:textId="77777777" w:rsidR="004C0CF9" w:rsidRPr="00E014D4" w:rsidRDefault="004C0CF9" w:rsidP="007F7A91">
            <w:pPr>
              <w:snapToGrid w:val="0"/>
              <w:spacing w:after="0" w:line="240" w:lineRule="auto"/>
              <w:rPr>
                <w:rFonts w:ascii="Arial" w:hAnsi="Arial" w:cs="Arial"/>
                <w:sz w:val="18"/>
                <w:szCs w:val="18"/>
                <w:lang w:val="en-GB"/>
              </w:rPr>
            </w:pPr>
          </w:p>
          <w:p w14:paraId="62040F93"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10,000</w:t>
            </w:r>
          </w:p>
          <w:p w14:paraId="50D66C11" w14:textId="77777777" w:rsidR="00D657C8" w:rsidRPr="00E014D4" w:rsidRDefault="00D657C8" w:rsidP="007F7A91">
            <w:pPr>
              <w:snapToGrid w:val="0"/>
              <w:spacing w:after="0" w:line="240" w:lineRule="auto"/>
              <w:rPr>
                <w:rFonts w:ascii="Arial" w:hAnsi="Arial" w:cs="Arial"/>
                <w:sz w:val="18"/>
                <w:szCs w:val="18"/>
                <w:lang w:val="en-GB"/>
              </w:rPr>
            </w:pPr>
          </w:p>
          <w:p w14:paraId="4CFCB712" w14:textId="77777777" w:rsidR="00D657C8" w:rsidRPr="00E014D4" w:rsidRDefault="00D657C8" w:rsidP="007F7A91">
            <w:pPr>
              <w:snapToGrid w:val="0"/>
              <w:spacing w:after="0" w:line="240" w:lineRule="auto"/>
              <w:rPr>
                <w:rFonts w:ascii="Arial" w:hAnsi="Arial" w:cs="Arial"/>
                <w:sz w:val="18"/>
                <w:szCs w:val="18"/>
                <w:lang w:val="en-GB"/>
              </w:rPr>
            </w:pPr>
          </w:p>
          <w:p w14:paraId="160800CA" w14:textId="77777777" w:rsidR="004C0CF9" w:rsidRPr="00E014D4" w:rsidRDefault="004C0CF9" w:rsidP="007F7A91">
            <w:pPr>
              <w:snapToGrid w:val="0"/>
              <w:spacing w:after="0" w:line="240" w:lineRule="auto"/>
              <w:rPr>
                <w:rFonts w:ascii="Arial" w:hAnsi="Arial" w:cs="Arial"/>
                <w:sz w:val="18"/>
                <w:szCs w:val="18"/>
                <w:lang w:val="en-GB"/>
              </w:rPr>
            </w:pPr>
          </w:p>
          <w:p w14:paraId="4C12F14A"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30,000</w:t>
            </w:r>
          </w:p>
          <w:p w14:paraId="0DBF8EA9" w14:textId="77777777" w:rsidR="00D657C8" w:rsidRPr="00E014D4" w:rsidRDefault="00D657C8" w:rsidP="007F7A91">
            <w:pPr>
              <w:snapToGrid w:val="0"/>
              <w:spacing w:after="0" w:line="240" w:lineRule="auto"/>
              <w:rPr>
                <w:rFonts w:ascii="Arial" w:hAnsi="Arial" w:cs="Arial"/>
                <w:sz w:val="18"/>
                <w:szCs w:val="18"/>
                <w:lang w:val="en-GB"/>
              </w:rPr>
            </w:pPr>
          </w:p>
          <w:p w14:paraId="08D096A8" w14:textId="77777777" w:rsidR="00D657C8" w:rsidRPr="00E014D4" w:rsidRDefault="00D657C8" w:rsidP="007F7A91">
            <w:pPr>
              <w:snapToGrid w:val="0"/>
              <w:spacing w:after="0" w:line="240" w:lineRule="auto"/>
              <w:rPr>
                <w:rFonts w:ascii="Arial" w:hAnsi="Arial" w:cs="Arial"/>
                <w:sz w:val="18"/>
                <w:szCs w:val="18"/>
                <w:lang w:val="en-GB"/>
              </w:rPr>
            </w:pPr>
          </w:p>
          <w:p w14:paraId="4530536B" w14:textId="77777777" w:rsidR="004C0CF9" w:rsidRPr="00E014D4" w:rsidRDefault="004C0CF9" w:rsidP="007F7A91">
            <w:pPr>
              <w:snapToGrid w:val="0"/>
              <w:spacing w:after="0" w:line="240" w:lineRule="auto"/>
              <w:rPr>
                <w:rFonts w:ascii="Arial" w:hAnsi="Arial" w:cs="Arial"/>
                <w:sz w:val="18"/>
                <w:szCs w:val="18"/>
                <w:lang w:val="en-GB"/>
              </w:rPr>
            </w:pPr>
          </w:p>
          <w:p w14:paraId="69FD0609" w14:textId="77777777" w:rsidR="004C0CF9" w:rsidRPr="00E014D4" w:rsidRDefault="004C0CF9" w:rsidP="007F7A91">
            <w:pPr>
              <w:snapToGrid w:val="0"/>
              <w:spacing w:after="0" w:line="240" w:lineRule="auto"/>
              <w:rPr>
                <w:rFonts w:ascii="Arial" w:hAnsi="Arial" w:cs="Arial"/>
                <w:sz w:val="18"/>
                <w:szCs w:val="18"/>
                <w:lang w:val="en-GB"/>
              </w:rPr>
            </w:pPr>
          </w:p>
          <w:p w14:paraId="2ADD8321"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30,000</w:t>
            </w:r>
          </w:p>
          <w:p w14:paraId="0EFC4622" w14:textId="77777777" w:rsidR="00D657C8" w:rsidRPr="00E014D4" w:rsidRDefault="00D657C8" w:rsidP="007F7A91">
            <w:pPr>
              <w:snapToGrid w:val="0"/>
              <w:spacing w:after="0" w:line="240" w:lineRule="auto"/>
              <w:rPr>
                <w:rFonts w:ascii="Arial" w:hAnsi="Arial" w:cs="Arial"/>
                <w:sz w:val="18"/>
                <w:szCs w:val="18"/>
                <w:lang w:val="en-GB"/>
              </w:rPr>
            </w:pPr>
          </w:p>
          <w:p w14:paraId="7F1B4237" w14:textId="77777777" w:rsidR="00D657C8" w:rsidRPr="00E014D4" w:rsidRDefault="00D657C8" w:rsidP="007F7A91">
            <w:pPr>
              <w:snapToGrid w:val="0"/>
              <w:spacing w:after="0" w:line="240" w:lineRule="auto"/>
              <w:rPr>
                <w:rFonts w:ascii="Arial" w:hAnsi="Arial" w:cs="Arial"/>
                <w:sz w:val="18"/>
                <w:szCs w:val="18"/>
                <w:lang w:val="en-GB"/>
              </w:rPr>
            </w:pPr>
          </w:p>
          <w:p w14:paraId="53C83D34" w14:textId="77777777" w:rsidR="004C0CF9" w:rsidRPr="00E014D4" w:rsidRDefault="004C0CF9"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30,000</w:t>
            </w:r>
          </w:p>
          <w:p w14:paraId="43E0CC3B" w14:textId="77777777" w:rsidR="004C0CF9" w:rsidRPr="00E014D4" w:rsidRDefault="004C0CF9" w:rsidP="007F7A91">
            <w:pPr>
              <w:snapToGrid w:val="0"/>
              <w:spacing w:after="0" w:line="240" w:lineRule="auto"/>
              <w:rPr>
                <w:rFonts w:ascii="Arial" w:hAnsi="Arial" w:cs="Arial"/>
                <w:sz w:val="18"/>
                <w:szCs w:val="18"/>
                <w:lang w:val="en-GB"/>
              </w:rPr>
            </w:pPr>
          </w:p>
          <w:p w14:paraId="2207D332" w14:textId="77777777" w:rsidR="004C0CF9" w:rsidRPr="00E014D4" w:rsidRDefault="004C0CF9" w:rsidP="007F7A91">
            <w:pPr>
              <w:snapToGrid w:val="0"/>
              <w:spacing w:after="0" w:line="240" w:lineRule="auto"/>
              <w:rPr>
                <w:rFonts w:ascii="Arial" w:hAnsi="Arial" w:cs="Arial"/>
                <w:sz w:val="18"/>
                <w:szCs w:val="18"/>
                <w:lang w:val="en-GB"/>
              </w:rPr>
            </w:pPr>
          </w:p>
          <w:p w14:paraId="213DDDE3"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50,000</w:t>
            </w:r>
          </w:p>
          <w:p w14:paraId="5D761432" w14:textId="77777777" w:rsidR="00D657C8" w:rsidRPr="00E014D4" w:rsidRDefault="00D657C8" w:rsidP="007F7A91">
            <w:pPr>
              <w:snapToGrid w:val="0"/>
              <w:spacing w:after="0" w:line="240" w:lineRule="auto"/>
              <w:rPr>
                <w:rFonts w:ascii="Arial" w:hAnsi="Arial" w:cs="Arial"/>
                <w:sz w:val="18"/>
                <w:szCs w:val="18"/>
                <w:lang w:val="en-GB"/>
              </w:rPr>
            </w:pPr>
          </w:p>
          <w:p w14:paraId="15F1ADFD" w14:textId="77777777" w:rsidR="00D657C8" w:rsidRPr="00E014D4" w:rsidRDefault="00D657C8" w:rsidP="007F7A91">
            <w:pPr>
              <w:snapToGrid w:val="0"/>
              <w:spacing w:after="0" w:line="240" w:lineRule="auto"/>
              <w:rPr>
                <w:rFonts w:ascii="Arial" w:hAnsi="Arial" w:cs="Arial"/>
                <w:sz w:val="18"/>
                <w:szCs w:val="18"/>
                <w:lang w:val="en-GB"/>
              </w:rPr>
            </w:pPr>
          </w:p>
          <w:p w14:paraId="73AC84FE"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50,000</w:t>
            </w:r>
          </w:p>
          <w:p w14:paraId="3C770C6B" w14:textId="77777777" w:rsidR="00D657C8" w:rsidRPr="00E014D4" w:rsidRDefault="00D657C8" w:rsidP="007F7A91">
            <w:pPr>
              <w:snapToGrid w:val="0"/>
              <w:spacing w:after="0" w:line="240" w:lineRule="auto"/>
              <w:rPr>
                <w:rFonts w:ascii="Arial" w:hAnsi="Arial" w:cs="Arial"/>
                <w:sz w:val="18"/>
                <w:szCs w:val="18"/>
                <w:lang w:val="en-GB"/>
              </w:rPr>
            </w:pPr>
          </w:p>
          <w:p w14:paraId="3E24405C" w14:textId="77777777" w:rsidR="00D657C8" w:rsidRPr="00E014D4" w:rsidRDefault="00D657C8" w:rsidP="007F7A91">
            <w:pPr>
              <w:snapToGrid w:val="0"/>
              <w:spacing w:after="0" w:line="240" w:lineRule="auto"/>
              <w:rPr>
                <w:rFonts w:ascii="Arial" w:hAnsi="Arial" w:cs="Arial"/>
                <w:sz w:val="18"/>
                <w:szCs w:val="18"/>
                <w:lang w:val="en-GB"/>
              </w:rPr>
            </w:pPr>
          </w:p>
          <w:p w14:paraId="0FC5DAF2"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30,000</w:t>
            </w:r>
          </w:p>
          <w:p w14:paraId="346D415E" w14:textId="77777777" w:rsidR="004C0CF9" w:rsidRPr="00E014D4" w:rsidRDefault="004C0CF9" w:rsidP="007F7A91">
            <w:pPr>
              <w:snapToGrid w:val="0"/>
              <w:spacing w:after="0" w:line="240" w:lineRule="auto"/>
              <w:rPr>
                <w:rFonts w:ascii="Arial" w:hAnsi="Arial" w:cs="Arial"/>
                <w:sz w:val="18"/>
                <w:szCs w:val="18"/>
                <w:lang w:val="en-GB"/>
              </w:rPr>
            </w:pPr>
          </w:p>
          <w:p w14:paraId="5E71899D" w14:textId="77777777" w:rsidR="00E876A2" w:rsidRPr="00E014D4" w:rsidRDefault="00E876A2" w:rsidP="007F7A91">
            <w:pPr>
              <w:snapToGrid w:val="0"/>
              <w:spacing w:after="0" w:line="240" w:lineRule="auto"/>
              <w:rPr>
                <w:rFonts w:ascii="Arial" w:hAnsi="Arial" w:cs="Arial"/>
                <w:sz w:val="18"/>
                <w:szCs w:val="18"/>
                <w:lang w:val="en-GB"/>
              </w:rPr>
            </w:pPr>
          </w:p>
          <w:p w14:paraId="44B93D67" w14:textId="3CC0AC18" w:rsidR="00D657C8" w:rsidRPr="00E014D4" w:rsidRDefault="00D657C8" w:rsidP="0011403D">
            <w:pPr>
              <w:spacing w:after="0" w:line="240" w:lineRule="auto"/>
              <w:jc w:val="center"/>
              <w:rPr>
                <w:rFonts w:ascii="Arial" w:hAnsi="Arial" w:cs="Arial"/>
                <w:sz w:val="18"/>
                <w:szCs w:val="18"/>
                <w:lang w:val="en-GB"/>
              </w:rPr>
            </w:pPr>
            <w:r w:rsidRPr="00E014D4">
              <w:rPr>
                <w:rFonts w:ascii="Arial" w:hAnsi="Arial" w:cs="Arial"/>
                <w:bCs/>
                <w:sz w:val="16"/>
                <w:szCs w:val="18"/>
                <w:lang w:val="en-GB"/>
              </w:rPr>
              <w:t>(</w:t>
            </w:r>
            <w:r w:rsidR="0011403D" w:rsidRPr="00E014D4">
              <w:rPr>
                <w:rFonts w:ascii="Arial" w:hAnsi="Arial" w:cs="Arial"/>
                <w:bCs/>
                <w:sz w:val="16"/>
                <w:szCs w:val="18"/>
                <w:lang w:val="en-GB"/>
              </w:rPr>
              <w:t>see</w:t>
            </w:r>
            <w:r w:rsidRPr="00E014D4">
              <w:rPr>
                <w:rFonts w:ascii="Arial" w:hAnsi="Arial" w:cs="Arial"/>
                <w:bCs/>
                <w:sz w:val="16"/>
                <w:szCs w:val="18"/>
                <w:lang w:val="en-GB"/>
              </w:rPr>
              <w:t xml:space="preserve"> </w:t>
            </w:r>
            <w:r w:rsidR="00E014D4">
              <w:rPr>
                <w:rFonts w:ascii="Arial" w:hAnsi="Arial" w:cs="Arial"/>
                <w:bCs/>
                <w:sz w:val="16"/>
                <w:szCs w:val="18"/>
                <w:lang w:val="en-GB"/>
              </w:rPr>
              <w:t>Table</w:t>
            </w:r>
            <w:r w:rsidRPr="00E014D4">
              <w:rPr>
                <w:rFonts w:ascii="Arial" w:hAnsi="Arial" w:cs="Arial"/>
                <w:bCs/>
                <w:sz w:val="16"/>
                <w:szCs w:val="18"/>
                <w:lang w:val="en-GB"/>
              </w:rPr>
              <w:t xml:space="preserve"> 3)</w:t>
            </w:r>
          </w:p>
        </w:tc>
        <w:tc>
          <w:tcPr>
            <w:tcW w:w="1276" w:type="dxa"/>
            <w:tcBorders>
              <w:top w:val="single" w:sz="4" w:space="0" w:color="auto"/>
              <w:bottom w:val="single" w:sz="4" w:space="0" w:color="auto"/>
            </w:tcBorders>
            <w:shd w:val="clear" w:color="auto" w:fill="auto"/>
          </w:tcPr>
          <w:p w14:paraId="11756B71"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0A78B6A"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169C58A6"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7018471"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0429600"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5816B9E"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10A82A4"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B4272F9"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F416013"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5A0F7EEC"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1F8506E7"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4D66A1EF"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55F3BBE"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183D3C5"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19600E33"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150D8802"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43276129"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58C730B8"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CA4DFFA"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C31718F"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5FDE389D"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B2ECBAE"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D48BA95"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A2AE761"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AFB5AD2"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7D7D0F3"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5D77EFFD"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5D3EA476"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47381DC1"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4EDA5B9D"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9F98275"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40E95F9"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1E9C58A3"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F011D42"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18CC6816"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4C1D840"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4B91FB4C"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3A6269C0"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C7FCE1A"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E12B619"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EE0EA9F"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0595B440"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5B30B099"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5F3C402"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3B3662E"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3463CA74"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35A9283"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4B3ABA4"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2BCC9CC1"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63A65A6C"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FE7D7EB" w14:textId="77777777" w:rsidR="00D657C8" w:rsidRPr="00E014D4" w:rsidRDefault="00D657C8" w:rsidP="007F7A91">
            <w:pPr>
              <w:snapToGrid w:val="0"/>
              <w:spacing w:after="0" w:line="240" w:lineRule="auto"/>
              <w:rPr>
                <w:rFonts w:ascii="Arial" w:hAnsi="Arial" w:cs="Arial"/>
                <w:sz w:val="18"/>
                <w:szCs w:val="18"/>
                <w:highlight w:val="yellow"/>
                <w:lang w:val="en-GB"/>
              </w:rPr>
            </w:pPr>
          </w:p>
          <w:p w14:paraId="7C5347C8" w14:textId="77777777" w:rsidR="00D657C8" w:rsidRPr="00E014D4" w:rsidRDefault="00D657C8" w:rsidP="007F7A91">
            <w:pPr>
              <w:snapToGrid w:val="0"/>
              <w:spacing w:after="0" w:line="240" w:lineRule="auto"/>
              <w:rPr>
                <w:rFonts w:ascii="Arial" w:hAnsi="Arial" w:cs="Arial"/>
                <w:sz w:val="18"/>
                <w:szCs w:val="18"/>
                <w:highlight w:val="yellow"/>
                <w:lang w:val="en-GB"/>
              </w:rPr>
            </w:pPr>
          </w:p>
        </w:tc>
        <w:tc>
          <w:tcPr>
            <w:tcW w:w="1277" w:type="dxa"/>
            <w:tcBorders>
              <w:top w:val="single" w:sz="4" w:space="0" w:color="auto"/>
              <w:bottom w:val="single" w:sz="4" w:space="0" w:color="auto"/>
            </w:tcBorders>
          </w:tcPr>
          <w:p w14:paraId="21F5B5C6" w14:textId="77777777" w:rsidR="00D657C8" w:rsidRPr="00E014D4" w:rsidRDefault="00D657C8" w:rsidP="007F7A91">
            <w:pPr>
              <w:snapToGrid w:val="0"/>
              <w:spacing w:after="0" w:line="240" w:lineRule="auto"/>
              <w:rPr>
                <w:rFonts w:ascii="Arial" w:hAnsi="Arial" w:cs="Arial"/>
                <w:sz w:val="18"/>
                <w:szCs w:val="18"/>
                <w:lang w:val="en-GB"/>
              </w:rPr>
            </w:pPr>
          </w:p>
          <w:p w14:paraId="6A4B38FB" w14:textId="77777777" w:rsidR="00D657C8" w:rsidRPr="00E014D4" w:rsidRDefault="00D657C8" w:rsidP="007F7A91">
            <w:pPr>
              <w:snapToGrid w:val="0"/>
              <w:spacing w:after="0" w:line="240" w:lineRule="auto"/>
              <w:rPr>
                <w:rFonts w:ascii="Arial" w:hAnsi="Arial" w:cs="Arial"/>
                <w:sz w:val="18"/>
                <w:szCs w:val="18"/>
                <w:lang w:val="en-GB"/>
              </w:rPr>
            </w:pPr>
          </w:p>
          <w:p w14:paraId="62D5DD08" w14:textId="77777777" w:rsidR="00D657C8" w:rsidRPr="00E014D4" w:rsidRDefault="00D657C8" w:rsidP="007F7A91">
            <w:pPr>
              <w:snapToGrid w:val="0"/>
              <w:spacing w:after="0" w:line="240" w:lineRule="auto"/>
              <w:rPr>
                <w:rFonts w:ascii="Arial" w:hAnsi="Arial" w:cs="Arial"/>
                <w:sz w:val="18"/>
                <w:szCs w:val="18"/>
                <w:lang w:val="en-GB"/>
              </w:rPr>
            </w:pPr>
          </w:p>
          <w:p w14:paraId="418D72AB" w14:textId="77777777" w:rsidR="00D657C8" w:rsidRPr="00E014D4" w:rsidRDefault="00D657C8" w:rsidP="007F7A91">
            <w:pPr>
              <w:snapToGrid w:val="0"/>
              <w:spacing w:after="0" w:line="240" w:lineRule="auto"/>
              <w:rPr>
                <w:rFonts w:ascii="Arial" w:hAnsi="Arial" w:cs="Arial"/>
                <w:sz w:val="18"/>
                <w:szCs w:val="18"/>
                <w:lang w:val="en-GB"/>
              </w:rPr>
            </w:pPr>
          </w:p>
          <w:p w14:paraId="6A74E023" w14:textId="77777777" w:rsidR="00D657C8" w:rsidRPr="00E014D4" w:rsidRDefault="00D657C8" w:rsidP="007F7A91">
            <w:pPr>
              <w:snapToGrid w:val="0"/>
              <w:spacing w:after="0" w:line="240" w:lineRule="auto"/>
              <w:rPr>
                <w:rFonts w:ascii="Arial" w:hAnsi="Arial" w:cs="Arial"/>
                <w:sz w:val="18"/>
                <w:szCs w:val="18"/>
                <w:lang w:val="en-GB"/>
              </w:rPr>
            </w:pPr>
          </w:p>
          <w:p w14:paraId="20C78CA3" w14:textId="77777777" w:rsidR="00D657C8" w:rsidRPr="00E014D4" w:rsidRDefault="00D657C8" w:rsidP="007F7A91">
            <w:pPr>
              <w:snapToGrid w:val="0"/>
              <w:spacing w:after="0" w:line="240" w:lineRule="auto"/>
              <w:rPr>
                <w:rFonts w:ascii="Arial" w:hAnsi="Arial" w:cs="Arial"/>
                <w:sz w:val="18"/>
                <w:szCs w:val="18"/>
                <w:lang w:val="en-GB"/>
              </w:rPr>
            </w:pPr>
          </w:p>
          <w:p w14:paraId="226B0E9A" w14:textId="77777777" w:rsidR="00D657C8" w:rsidRPr="00E014D4" w:rsidRDefault="00D657C8" w:rsidP="007F7A91">
            <w:pPr>
              <w:snapToGrid w:val="0"/>
              <w:spacing w:after="0" w:line="240" w:lineRule="auto"/>
              <w:rPr>
                <w:rFonts w:ascii="Arial" w:hAnsi="Arial" w:cs="Arial"/>
                <w:sz w:val="18"/>
                <w:szCs w:val="18"/>
                <w:lang w:val="en-GB"/>
              </w:rPr>
            </w:pPr>
          </w:p>
          <w:p w14:paraId="001BE511" w14:textId="77777777" w:rsidR="00D657C8" w:rsidRPr="00E014D4" w:rsidRDefault="00D657C8" w:rsidP="007F7A91">
            <w:pPr>
              <w:snapToGrid w:val="0"/>
              <w:spacing w:after="0" w:line="240" w:lineRule="auto"/>
              <w:rPr>
                <w:rFonts w:ascii="Arial" w:hAnsi="Arial" w:cs="Arial"/>
                <w:sz w:val="18"/>
                <w:szCs w:val="18"/>
                <w:lang w:val="en-GB"/>
              </w:rPr>
            </w:pPr>
          </w:p>
          <w:p w14:paraId="492F7CB7" w14:textId="77777777" w:rsidR="00D657C8" w:rsidRPr="00E014D4" w:rsidRDefault="00D657C8" w:rsidP="007F7A91">
            <w:pPr>
              <w:snapToGrid w:val="0"/>
              <w:spacing w:after="0" w:line="240" w:lineRule="auto"/>
              <w:rPr>
                <w:rFonts w:ascii="Arial" w:hAnsi="Arial" w:cs="Arial"/>
                <w:sz w:val="18"/>
                <w:szCs w:val="18"/>
                <w:lang w:val="en-GB"/>
              </w:rPr>
            </w:pPr>
          </w:p>
          <w:p w14:paraId="3DD05385" w14:textId="77777777" w:rsidR="00D657C8" w:rsidRPr="00E014D4" w:rsidRDefault="00D657C8" w:rsidP="007F7A91">
            <w:pPr>
              <w:snapToGrid w:val="0"/>
              <w:spacing w:after="0" w:line="240" w:lineRule="auto"/>
              <w:rPr>
                <w:rFonts w:ascii="Arial" w:hAnsi="Arial" w:cs="Arial"/>
                <w:sz w:val="18"/>
                <w:szCs w:val="18"/>
                <w:lang w:val="en-GB"/>
              </w:rPr>
            </w:pPr>
          </w:p>
          <w:p w14:paraId="7C20F1C6" w14:textId="77777777" w:rsidR="00D657C8" w:rsidRPr="00E014D4" w:rsidRDefault="00D657C8" w:rsidP="007F7A91">
            <w:pPr>
              <w:snapToGrid w:val="0"/>
              <w:spacing w:after="0" w:line="240" w:lineRule="auto"/>
              <w:rPr>
                <w:rFonts w:ascii="Arial" w:hAnsi="Arial" w:cs="Arial"/>
                <w:sz w:val="18"/>
                <w:szCs w:val="18"/>
                <w:lang w:val="en-GB"/>
              </w:rPr>
            </w:pPr>
          </w:p>
          <w:p w14:paraId="16E83EAE" w14:textId="77777777" w:rsidR="00D657C8" w:rsidRPr="00E014D4" w:rsidRDefault="00D657C8" w:rsidP="007F7A91">
            <w:pPr>
              <w:snapToGrid w:val="0"/>
              <w:spacing w:after="0" w:line="240" w:lineRule="auto"/>
              <w:rPr>
                <w:rFonts w:ascii="Arial" w:hAnsi="Arial" w:cs="Arial"/>
                <w:sz w:val="18"/>
                <w:szCs w:val="18"/>
                <w:lang w:val="en-GB"/>
              </w:rPr>
            </w:pPr>
          </w:p>
          <w:p w14:paraId="66B95587" w14:textId="77777777" w:rsidR="00D657C8" w:rsidRPr="00E014D4" w:rsidRDefault="00D657C8" w:rsidP="007F7A91">
            <w:pPr>
              <w:snapToGrid w:val="0"/>
              <w:spacing w:after="0" w:line="240" w:lineRule="auto"/>
              <w:rPr>
                <w:rFonts w:ascii="Arial" w:hAnsi="Arial" w:cs="Arial"/>
                <w:sz w:val="18"/>
                <w:szCs w:val="18"/>
                <w:lang w:val="en-GB"/>
              </w:rPr>
            </w:pPr>
          </w:p>
          <w:p w14:paraId="6F12FE59" w14:textId="77777777" w:rsidR="00D657C8" w:rsidRPr="00E014D4" w:rsidRDefault="00D657C8" w:rsidP="007F7A91">
            <w:pPr>
              <w:snapToGrid w:val="0"/>
              <w:spacing w:after="0" w:line="240" w:lineRule="auto"/>
              <w:rPr>
                <w:rFonts w:ascii="Arial" w:hAnsi="Arial" w:cs="Arial"/>
                <w:sz w:val="18"/>
                <w:szCs w:val="18"/>
                <w:lang w:val="en-GB"/>
              </w:rPr>
            </w:pPr>
          </w:p>
          <w:p w14:paraId="46B48229" w14:textId="77777777" w:rsidR="00D657C8" w:rsidRPr="00E014D4" w:rsidRDefault="00D657C8" w:rsidP="007F7A91">
            <w:pPr>
              <w:snapToGrid w:val="0"/>
              <w:spacing w:after="0" w:line="240" w:lineRule="auto"/>
              <w:rPr>
                <w:rFonts w:ascii="Arial" w:hAnsi="Arial" w:cs="Arial"/>
                <w:sz w:val="18"/>
                <w:szCs w:val="18"/>
                <w:lang w:val="en-GB"/>
              </w:rPr>
            </w:pPr>
          </w:p>
          <w:p w14:paraId="15F2330B" w14:textId="77777777" w:rsidR="00D657C8" w:rsidRPr="00E014D4" w:rsidRDefault="00D657C8" w:rsidP="007F7A91">
            <w:pPr>
              <w:snapToGrid w:val="0"/>
              <w:spacing w:after="0" w:line="240" w:lineRule="auto"/>
              <w:rPr>
                <w:rFonts w:ascii="Arial" w:hAnsi="Arial" w:cs="Arial"/>
                <w:sz w:val="18"/>
                <w:szCs w:val="18"/>
                <w:lang w:val="en-GB"/>
              </w:rPr>
            </w:pPr>
          </w:p>
          <w:p w14:paraId="079CDFCD" w14:textId="77777777" w:rsidR="00D657C8" w:rsidRPr="00E014D4" w:rsidRDefault="00D657C8" w:rsidP="007F7A91">
            <w:pPr>
              <w:snapToGrid w:val="0"/>
              <w:spacing w:after="0" w:line="240" w:lineRule="auto"/>
              <w:rPr>
                <w:rFonts w:ascii="Arial" w:hAnsi="Arial" w:cs="Arial"/>
                <w:sz w:val="18"/>
                <w:szCs w:val="18"/>
                <w:lang w:val="en-GB"/>
              </w:rPr>
            </w:pPr>
          </w:p>
          <w:p w14:paraId="284274CB" w14:textId="77777777" w:rsidR="00D657C8" w:rsidRPr="00E014D4" w:rsidRDefault="00D657C8" w:rsidP="007F7A91">
            <w:pPr>
              <w:snapToGrid w:val="0"/>
              <w:spacing w:after="0" w:line="240" w:lineRule="auto"/>
              <w:rPr>
                <w:rFonts w:ascii="Arial" w:hAnsi="Arial" w:cs="Arial"/>
                <w:sz w:val="18"/>
                <w:szCs w:val="18"/>
                <w:lang w:val="en-GB"/>
              </w:rPr>
            </w:pPr>
          </w:p>
          <w:p w14:paraId="188767DD" w14:textId="77777777" w:rsidR="00D657C8" w:rsidRPr="00E014D4" w:rsidRDefault="00D657C8" w:rsidP="007F7A91">
            <w:pPr>
              <w:snapToGrid w:val="0"/>
              <w:spacing w:after="0" w:line="240" w:lineRule="auto"/>
              <w:rPr>
                <w:rFonts w:ascii="Arial" w:hAnsi="Arial" w:cs="Arial"/>
                <w:sz w:val="18"/>
                <w:szCs w:val="18"/>
                <w:lang w:val="en-GB"/>
              </w:rPr>
            </w:pPr>
          </w:p>
          <w:p w14:paraId="1DA85424" w14:textId="77777777" w:rsidR="00D657C8" w:rsidRPr="00E014D4" w:rsidRDefault="00D657C8" w:rsidP="007F7A91">
            <w:pPr>
              <w:snapToGrid w:val="0"/>
              <w:spacing w:after="0" w:line="240" w:lineRule="auto"/>
              <w:rPr>
                <w:rFonts w:ascii="Arial" w:hAnsi="Arial" w:cs="Arial"/>
                <w:sz w:val="18"/>
                <w:szCs w:val="18"/>
                <w:lang w:val="en-GB"/>
              </w:rPr>
            </w:pPr>
          </w:p>
          <w:p w14:paraId="5DB0AE29" w14:textId="77777777" w:rsidR="00D657C8" w:rsidRPr="00E014D4" w:rsidRDefault="00D657C8" w:rsidP="007F7A91">
            <w:pPr>
              <w:snapToGrid w:val="0"/>
              <w:spacing w:after="0" w:line="240" w:lineRule="auto"/>
              <w:rPr>
                <w:rFonts w:ascii="Arial" w:hAnsi="Arial" w:cs="Arial"/>
                <w:sz w:val="18"/>
                <w:szCs w:val="18"/>
                <w:lang w:val="en-GB"/>
              </w:rPr>
            </w:pPr>
          </w:p>
          <w:p w14:paraId="5E1646DD" w14:textId="77777777" w:rsidR="00D657C8" w:rsidRPr="00E014D4" w:rsidRDefault="00D657C8" w:rsidP="007F7A91">
            <w:pPr>
              <w:snapToGrid w:val="0"/>
              <w:spacing w:after="0" w:line="240" w:lineRule="auto"/>
              <w:rPr>
                <w:rFonts w:ascii="Arial" w:hAnsi="Arial" w:cs="Arial"/>
                <w:sz w:val="18"/>
                <w:szCs w:val="18"/>
                <w:lang w:val="en-GB"/>
              </w:rPr>
            </w:pPr>
          </w:p>
          <w:p w14:paraId="17A982AD" w14:textId="77777777" w:rsidR="00D657C8" w:rsidRPr="00E014D4" w:rsidRDefault="00D657C8" w:rsidP="007F7A91">
            <w:pPr>
              <w:snapToGrid w:val="0"/>
              <w:spacing w:after="0" w:line="240" w:lineRule="auto"/>
              <w:rPr>
                <w:rFonts w:ascii="Arial" w:hAnsi="Arial" w:cs="Arial"/>
                <w:sz w:val="18"/>
                <w:szCs w:val="18"/>
                <w:lang w:val="en-GB"/>
              </w:rPr>
            </w:pPr>
          </w:p>
          <w:p w14:paraId="5D06DA06" w14:textId="77777777" w:rsidR="00D657C8" w:rsidRPr="00E014D4" w:rsidRDefault="00D657C8" w:rsidP="007F7A91">
            <w:pPr>
              <w:snapToGrid w:val="0"/>
              <w:spacing w:after="0" w:line="240" w:lineRule="auto"/>
              <w:rPr>
                <w:rFonts w:ascii="Arial" w:hAnsi="Arial" w:cs="Arial"/>
                <w:sz w:val="18"/>
                <w:szCs w:val="18"/>
                <w:lang w:val="en-GB"/>
              </w:rPr>
            </w:pPr>
          </w:p>
          <w:p w14:paraId="6AE6F457" w14:textId="77777777" w:rsidR="00D657C8" w:rsidRPr="00E014D4" w:rsidRDefault="00D657C8" w:rsidP="007F7A91">
            <w:pPr>
              <w:snapToGrid w:val="0"/>
              <w:spacing w:after="0" w:line="240" w:lineRule="auto"/>
              <w:rPr>
                <w:rFonts w:ascii="Arial" w:hAnsi="Arial" w:cs="Arial"/>
                <w:sz w:val="18"/>
                <w:szCs w:val="18"/>
                <w:lang w:val="en-GB"/>
              </w:rPr>
            </w:pPr>
          </w:p>
          <w:p w14:paraId="3938977B" w14:textId="77777777" w:rsidR="00D657C8" w:rsidRPr="00E014D4" w:rsidRDefault="00D657C8" w:rsidP="007F7A91">
            <w:pPr>
              <w:snapToGrid w:val="0"/>
              <w:spacing w:after="0" w:line="240" w:lineRule="auto"/>
              <w:rPr>
                <w:rFonts w:ascii="Arial" w:hAnsi="Arial" w:cs="Arial"/>
                <w:sz w:val="18"/>
                <w:szCs w:val="18"/>
                <w:lang w:val="en-GB"/>
              </w:rPr>
            </w:pPr>
          </w:p>
          <w:p w14:paraId="4B18167C" w14:textId="77777777" w:rsidR="00D657C8" w:rsidRPr="00E014D4" w:rsidRDefault="00D657C8" w:rsidP="007F7A91">
            <w:pPr>
              <w:snapToGrid w:val="0"/>
              <w:spacing w:after="0" w:line="240" w:lineRule="auto"/>
              <w:rPr>
                <w:rFonts w:ascii="Arial" w:hAnsi="Arial" w:cs="Arial"/>
                <w:sz w:val="18"/>
                <w:szCs w:val="18"/>
                <w:lang w:val="en-GB"/>
              </w:rPr>
            </w:pPr>
          </w:p>
          <w:p w14:paraId="762373DA" w14:textId="77777777" w:rsidR="00D657C8" w:rsidRPr="00E014D4" w:rsidRDefault="00D657C8" w:rsidP="007F7A91">
            <w:pPr>
              <w:snapToGrid w:val="0"/>
              <w:spacing w:after="0" w:line="240" w:lineRule="auto"/>
              <w:rPr>
                <w:rFonts w:ascii="Arial" w:hAnsi="Arial" w:cs="Arial"/>
                <w:sz w:val="18"/>
                <w:szCs w:val="18"/>
                <w:lang w:val="en-GB"/>
              </w:rPr>
            </w:pPr>
          </w:p>
          <w:p w14:paraId="4920661C" w14:textId="77777777" w:rsidR="00D657C8" w:rsidRPr="00E014D4" w:rsidRDefault="00D657C8" w:rsidP="007F7A91">
            <w:pPr>
              <w:snapToGrid w:val="0"/>
              <w:spacing w:after="0" w:line="240" w:lineRule="auto"/>
              <w:rPr>
                <w:rFonts w:ascii="Arial" w:hAnsi="Arial" w:cs="Arial"/>
                <w:sz w:val="18"/>
                <w:szCs w:val="18"/>
                <w:lang w:val="en-GB"/>
              </w:rPr>
            </w:pPr>
          </w:p>
          <w:p w14:paraId="7AFA1A02" w14:textId="77777777" w:rsidR="00D657C8" w:rsidRPr="00E014D4" w:rsidRDefault="00D657C8" w:rsidP="007F7A91">
            <w:pPr>
              <w:snapToGrid w:val="0"/>
              <w:spacing w:after="0" w:line="240" w:lineRule="auto"/>
              <w:rPr>
                <w:rFonts w:ascii="Arial" w:hAnsi="Arial" w:cs="Arial"/>
                <w:sz w:val="18"/>
                <w:szCs w:val="18"/>
                <w:lang w:val="en-GB"/>
              </w:rPr>
            </w:pPr>
          </w:p>
          <w:p w14:paraId="67C4B6C2" w14:textId="77777777" w:rsidR="00D657C8" w:rsidRPr="00E014D4" w:rsidRDefault="00D657C8" w:rsidP="007F7A91">
            <w:pPr>
              <w:snapToGrid w:val="0"/>
              <w:spacing w:after="0" w:line="240" w:lineRule="auto"/>
              <w:rPr>
                <w:rFonts w:ascii="Arial" w:hAnsi="Arial" w:cs="Arial"/>
                <w:sz w:val="18"/>
                <w:szCs w:val="18"/>
                <w:lang w:val="en-GB"/>
              </w:rPr>
            </w:pPr>
          </w:p>
          <w:p w14:paraId="00A43062" w14:textId="77777777" w:rsidR="00D657C8" w:rsidRPr="00E014D4" w:rsidRDefault="00D657C8" w:rsidP="007F7A91">
            <w:pPr>
              <w:snapToGrid w:val="0"/>
              <w:spacing w:after="0" w:line="240" w:lineRule="auto"/>
              <w:rPr>
                <w:rFonts w:ascii="Arial" w:hAnsi="Arial" w:cs="Arial"/>
                <w:sz w:val="18"/>
                <w:szCs w:val="18"/>
                <w:lang w:val="en-GB"/>
              </w:rPr>
            </w:pPr>
          </w:p>
          <w:p w14:paraId="35E0D567" w14:textId="77777777" w:rsidR="00D657C8" w:rsidRPr="00E014D4" w:rsidRDefault="00D657C8" w:rsidP="007F7A91">
            <w:pPr>
              <w:snapToGrid w:val="0"/>
              <w:spacing w:after="0" w:line="240" w:lineRule="auto"/>
              <w:rPr>
                <w:rFonts w:ascii="Arial" w:hAnsi="Arial" w:cs="Arial"/>
                <w:sz w:val="18"/>
                <w:szCs w:val="18"/>
                <w:lang w:val="en-GB"/>
              </w:rPr>
            </w:pPr>
          </w:p>
          <w:p w14:paraId="0D6793EF" w14:textId="77777777" w:rsidR="00D657C8" w:rsidRPr="00E014D4" w:rsidRDefault="00D657C8" w:rsidP="007F7A91">
            <w:pPr>
              <w:snapToGrid w:val="0"/>
              <w:spacing w:after="0" w:line="240" w:lineRule="auto"/>
              <w:rPr>
                <w:rFonts w:ascii="Arial" w:hAnsi="Arial" w:cs="Arial"/>
                <w:sz w:val="18"/>
                <w:szCs w:val="18"/>
                <w:lang w:val="en-GB"/>
              </w:rPr>
            </w:pPr>
          </w:p>
          <w:p w14:paraId="59A2E9A6" w14:textId="77777777" w:rsidR="00D657C8" w:rsidRPr="00E014D4" w:rsidRDefault="00D657C8" w:rsidP="007F7A91">
            <w:pPr>
              <w:snapToGrid w:val="0"/>
              <w:spacing w:after="0" w:line="240" w:lineRule="auto"/>
              <w:rPr>
                <w:rFonts w:ascii="Arial" w:hAnsi="Arial" w:cs="Arial"/>
                <w:sz w:val="18"/>
                <w:szCs w:val="18"/>
                <w:lang w:val="en-GB"/>
              </w:rPr>
            </w:pPr>
          </w:p>
          <w:p w14:paraId="59EA7D7D" w14:textId="77777777" w:rsidR="00D657C8" w:rsidRPr="00E014D4" w:rsidRDefault="00D657C8" w:rsidP="007F7A91">
            <w:pPr>
              <w:snapToGrid w:val="0"/>
              <w:spacing w:after="0" w:line="240" w:lineRule="auto"/>
              <w:rPr>
                <w:rFonts w:ascii="Arial" w:hAnsi="Arial" w:cs="Arial"/>
                <w:sz w:val="18"/>
                <w:szCs w:val="18"/>
                <w:lang w:val="en-GB"/>
              </w:rPr>
            </w:pPr>
          </w:p>
          <w:p w14:paraId="13DD0BBD" w14:textId="77777777" w:rsidR="00D657C8" w:rsidRPr="00E014D4" w:rsidRDefault="00D657C8" w:rsidP="007F7A91">
            <w:pPr>
              <w:snapToGrid w:val="0"/>
              <w:spacing w:after="0" w:line="240" w:lineRule="auto"/>
              <w:rPr>
                <w:rFonts w:ascii="Arial" w:hAnsi="Arial" w:cs="Arial"/>
                <w:sz w:val="18"/>
                <w:szCs w:val="18"/>
                <w:lang w:val="en-GB"/>
              </w:rPr>
            </w:pPr>
          </w:p>
          <w:p w14:paraId="221817A5" w14:textId="77777777" w:rsidR="00D657C8" w:rsidRPr="00E014D4" w:rsidRDefault="00D657C8" w:rsidP="007F7A91">
            <w:pPr>
              <w:snapToGrid w:val="0"/>
              <w:spacing w:after="0" w:line="240" w:lineRule="auto"/>
              <w:rPr>
                <w:rFonts w:ascii="Arial" w:hAnsi="Arial" w:cs="Arial"/>
                <w:sz w:val="18"/>
                <w:szCs w:val="18"/>
                <w:lang w:val="en-GB"/>
              </w:rPr>
            </w:pPr>
          </w:p>
          <w:p w14:paraId="114FE172" w14:textId="77777777" w:rsidR="00D657C8" w:rsidRPr="00E014D4" w:rsidRDefault="00D657C8" w:rsidP="007F7A91">
            <w:pPr>
              <w:snapToGrid w:val="0"/>
              <w:spacing w:after="0" w:line="240" w:lineRule="auto"/>
              <w:rPr>
                <w:rFonts w:ascii="Arial" w:hAnsi="Arial" w:cs="Arial"/>
                <w:sz w:val="18"/>
                <w:szCs w:val="18"/>
                <w:lang w:val="en-GB"/>
              </w:rPr>
            </w:pPr>
          </w:p>
          <w:p w14:paraId="40889759" w14:textId="77777777" w:rsidR="00D657C8" w:rsidRPr="00E014D4" w:rsidRDefault="00D657C8" w:rsidP="007F7A91">
            <w:pPr>
              <w:snapToGrid w:val="0"/>
              <w:spacing w:after="0" w:line="240" w:lineRule="auto"/>
              <w:rPr>
                <w:rFonts w:ascii="Arial" w:hAnsi="Arial" w:cs="Arial"/>
                <w:sz w:val="18"/>
                <w:szCs w:val="18"/>
                <w:lang w:val="en-GB"/>
              </w:rPr>
            </w:pPr>
          </w:p>
          <w:p w14:paraId="53230F5E" w14:textId="77777777" w:rsidR="00D657C8" w:rsidRPr="00E014D4" w:rsidRDefault="00D657C8" w:rsidP="007F7A91">
            <w:pPr>
              <w:snapToGrid w:val="0"/>
              <w:spacing w:after="0" w:line="240" w:lineRule="auto"/>
              <w:rPr>
                <w:rFonts w:ascii="Arial" w:hAnsi="Arial" w:cs="Arial"/>
                <w:sz w:val="18"/>
                <w:szCs w:val="18"/>
                <w:lang w:val="en-GB"/>
              </w:rPr>
            </w:pPr>
          </w:p>
          <w:p w14:paraId="0311616B" w14:textId="77777777" w:rsidR="00D657C8" w:rsidRPr="00E014D4" w:rsidRDefault="00D657C8" w:rsidP="007F7A91">
            <w:pPr>
              <w:snapToGrid w:val="0"/>
              <w:spacing w:after="0" w:line="240" w:lineRule="auto"/>
              <w:rPr>
                <w:rFonts w:ascii="Arial" w:hAnsi="Arial" w:cs="Arial"/>
                <w:sz w:val="18"/>
                <w:szCs w:val="18"/>
                <w:lang w:val="en-GB"/>
              </w:rPr>
            </w:pPr>
          </w:p>
          <w:p w14:paraId="4CD2F84C" w14:textId="77777777" w:rsidR="00D657C8" w:rsidRPr="00E014D4" w:rsidRDefault="00D657C8" w:rsidP="007F7A91">
            <w:pPr>
              <w:snapToGrid w:val="0"/>
              <w:spacing w:after="0" w:line="240" w:lineRule="auto"/>
              <w:rPr>
                <w:rFonts w:ascii="Arial" w:hAnsi="Arial" w:cs="Arial"/>
                <w:sz w:val="18"/>
                <w:szCs w:val="18"/>
                <w:lang w:val="en-GB"/>
              </w:rPr>
            </w:pPr>
          </w:p>
          <w:p w14:paraId="548C5ED1" w14:textId="77777777" w:rsidR="00D657C8" w:rsidRPr="00E014D4" w:rsidRDefault="00D657C8" w:rsidP="007F7A91">
            <w:pPr>
              <w:snapToGrid w:val="0"/>
              <w:spacing w:after="0" w:line="240" w:lineRule="auto"/>
              <w:rPr>
                <w:rFonts w:ascii="Arial" w:hAnsi="Arial" w:cs="Arial"/>
                <w:sz w:val="18"/>
                <w:szCs w:val="18"/>
                <w:lang w:val="en-GB"/>
              </w:rPr>
            </w:pPr>
          </w:p>
          <w:p w14:paraId="281E554A" w14:textId="77777777" w:rsidR="00D657C8" w:rsidRPr="00E014D4" w:rsidRDefault="00D657C8" w:rsidP="007F7A91">
            <w:pPr>
              <w:snapToGrid w:val="0"/>
              <w:spacing w:after="0" w:line="240" w:lineRule="auto"/>
              <w:rPr>
                <w:rFonts w:ascii="Arial" w:hAnsi="Arial" w:cs="Arial"/>
                <w:sz w:val="18"/>
                <w:szCs w:val="18"/>
                <w:lang w:val="en-GB"/>
              </w:rPr>
            </w:pPr>
          </w:p>
        </w:tc>
        <w:tc>
          <w:tcPr>
            <w:tcW w:w="851" w:type="dxa"/>
            <w:tcBorders>
              <w:top w:val="single" w:sz="4" w:space="0" w:color="auto"/>
              <w:bottom w:val="single" w:sz="4" w:space="0" w:color="auto"/>
            </w:tcBorders>
          </w:tcPr>
          <w:p w14:paraId="2EBAB7CC" w14:textId="77777777" w:rsidR="00D657C8" w:rsidRPr="00E014D4" w:rsidRDefault="00D657C8" w:rsidP="007F7A91">
            <w:pPr>
              <w:snapToGrid w:val="0"/>
              <w:spacing w:after="0" w:line="240" w:lineRule="auto"/>
              <w:rPr>
                <w:rFonts w:ascii="Arial" w:hAnsi="Arial" w:cs="Arial"/>
                <w:sz w:val="18"/>
                <w:szCs w:val="18"/>
                <w:lang w:val="en-GB"/>
              </w:rPr>
            </w:pPr>
          </w:p>
          <w:p w14:paraId="4C29E4A0" w14:textId="77777777" w:rsidR="00D657C8" w:rsidRPr="00E014D4" w:rsidRDefault="00D657C8" w:rsidP="007F7A91">
            <w:pPr>
              <w:snapToGrid w:val="0"/>
              <w:spacing w:after="0" w:line="240" w:lineRule="auto"/>
              <w:rPr>
                <w:rFonts w:ascii="Arial" w:hAnsi="Arial" w:cs="Arial"/>
                <w:sz w:val="18"/>
                <w:szCs w:val="18"/>
                <w:lang w:val="en-GB"/>
              </w:rPr>
            </w:pPr>
          </w:p>
          <w:p w14:paraId="7E34ADF4" w14:textId="77777777" w:rsidR="00D657C8" w:rsidRPr="00E014D4" w:rsidRDefault="00D657C8" w:rsidP="007F7A91">
            <w:pPr>
              <w:snapToGrid w:val="0"/>
              <w:spacing w:after="0" w:line="240" w:lineRule="auto"/>
              <w:rPr>
                <w:rFonts w:ascii="Arial" w:hAnsi="Arial" w:cs="Arial"/>
                <w:sz w:val="18"/>
                <w:szCs w:val="18"/>
                <w:lang w:val="en-GB"/>
              </w:rPr>
            </w:pPr>
          </w:p>
          <w:p w14:paraId="4602760E" w14:textId="77777777" w:rsidR="00D657C8" w:rsidRPr="00E014D4" w:rsidRDefault="00D657C8" w:rsidP="007F7A91">
            <w:pPr>
              <w:snapToGrid w:val="0"/>
              <w:spacing w:after="0" w:line="240" w:lineRule="auto"/>
              <w:rPr>
                <w:rFonts w:ascii="Arial" w:hAnsi="Arial" w:cs="Arial"/>
                <w:sz w:val="18"/>
                <w:szCs w:val="18"/>
                <w:lang w:val="en-GB"/>
              </w:rPr>
            </w:pPr>
          </w:p>
          <w:p w14:paraId="6777E035" w14:textId="77777777" w:rsidR="00D657C8" w:rsidRPr="00E014D4" w:rsidRDefault="00D657C8" w:rsidP="007F7A91">
            <w:pPr>
              <w:snapToGrid w:val="0"/>
              <w:spacing w:after="0" w:line="240" w:lineRule="auto"/>
              <w:rPr>
                <w:rFonts w:ascii="Arial" w:hAnsi="Arial" w:cs="Arial"/>
                <w:sz w:val="18"/>
                <w:szCs w:val="18"/>
                <w:lang w:val="en-GB"/>
              </w:rPr>
            </w:pPr>
          </w:p>
          <w:p w14:paraId="7CE14B62" w14:textId="77777777" w:rsidR="00D657C8" w:rsidRPr="00E014D4" w:rsidRDefault="00D657C8" w:rsidP="007F7A91">
            <w:pPr>
              <w:snapToGrid w:val="0"/>
              <w:spacing w:after="0" w:line="240" w:lineRule="auto"/>
              <w:rPr>
                <w:rFonts w:ascii="Arial" w:hAnsi="Arial" w:cs="Arial"/>
                <w:sz w:val="18"/>
                <w:szCs w:val="18"/>
                <w:lang w:val="en-GB"/>
              </w:rPr>
            </w:pPr>
          </w:p>
          <w:p w14:paraId="6A15F1A6" w14:textId="77777777" w:rsidR="00D657C8" w:rsidRPr="00E014D4" w:rsidRDefault="00D657C8" w:rsidP="007F7A91">
            <w:pPr>
              <w:snapToGrid w:val="0"/>
              <w:spacing w:after="0" w:line="240" w:lineRule="auto"/>
              <w:rPr>
                <w:rFonts w:ascii="Arial" w:hAnsi="Arial" w:cs="Arial"/>
                <w:sz w:val="18"/>
                <w:szCs w:val="18"/>
                <w:lang w:val="en-GB"/>
              </w:rPr>
            </w:pPr>
          </w:p>
          <w:p w14:paraId="66E461AB" w14:textId="77777777" w:rsidR="00D657C8" w:rsidRPr="00E014D4" w:rsidRDefault="00D657C8" w:rsidP="007F7A91">
            <w:pPr>
              <w:snapToGrid w:val="0"/>
              <w:spacing w:after="0" w:line="240" w:lineRule="auto"/>
              <w:rPr>
                <w:rFonts w:ascii="Arial" w:hAnsi="Arial" w:cs="Arial"/>
                <w:sz w:val="18"/>
                <w:szCs w:val="18"/>
                <w:lang w:val="en-GB"/>
              </w:rPr>
            </w:pPr>
          </w:p>
          <w:p w14:paraId="6283BA55" w14:textId="77777777" w:rsidR="00D657C8" w:rsidRPr="00E014D4" w:rsidRDefault="00D657C8" w:rsidP="007F7A91">
            <w:pPr>
              <w:snapToGrid w:val="0"/>
              <w:spacing w:after="0" w:line="240" w:lineRule="auto"/>
              <w:rPr>
                <w:rFonts w:ascii="Arial" w:hAnsi="Arial" w:cs="Arial"/>
                <w:sz w:val="18"/>
                <w:szCs w:val="18"/>
                <w:lang w:val="en-GB"/>
              </w:rPr>
            </w:pPr>
          </w:p>
          <w:p w14:paraId="72902737" w14:textId="77777777" w:rsidR="00D657C8" w:rsidRPr="00E014D4" w:rsidRDefault="00D657C8" w:rsidP="007F7A91">
            <w:pPr>
              <w:snapToGrid w:val="0"/>
              <w:spacing w:after="0" w:line="240" w:lineRule="auto"/>
              <w:rPr>
                <w:rFonts w:ascii="Arial" w:hAnsi="Arial" w:cs="Arial"/>
                <w:sz w:val="18"/>
                <w:szCs w:val="18"/>
                <w:lang w:val="en-GB"/>
              </w:rPr>
            </w:pPr>
          </w:p>
          <w:p w14:paraId="1F3D6F1B" w14:textId="77777777" w:rsidR="00D657C8" w:rsidRPr="00E014D4" w:rsidRDefault="00D657C8" w:rsidP="007F7A91">
            <w:pPr>
              <w:snapToGrid w:val="0"/>
              <w:spacing w:after="0" w:line="240" w:lineRule="auto"/>
              <w:rPr>
                <w:rFonts w:ascii="Arial" w:hAnsi="Arial" w:cs="Arial"/>
                <w:sz w:val="18"/>
                <w:szCs w:val="18"/>
                <w:lang w:val="en-GB"/>
              </w:rPr>
            </w:pPr>
          </w:p>
          <w:p w14:paraId="12DC17AF" w14:textId="77777777" w:rsidR="00D657C8" w:rsidRPr="00E014D4" w:rsidRDefault="00D657C8" w:rsidP="007F7A91">
            <w:pPr>
              <w:snapToGrid w:val="0"/>
              <w:spacing w:after="0" w:line="240" w:lineRule="auto"/>
              <w:rPr>
                <w:rFonts w:ascii="Arial" w:hAnsi="Arial" w:cs="Arial"/>
                <w:sz w:val="18"/>
                <w:szCs w:val="18"/>
                <w:lang w:val="en-GB"/>
              </w:rPr>
            </w:pPr>
          </w:p>
          <w:p w14:paraId="208542E2" w14:textId="77777777" w:rsidR="00D657C8" w:rsidRPr="00E014D4" w:rsidRDefault="00D657C8" w:rsidP="007F7A91">
            <w:pPr>
              <w:snapToGrid w:val="0"/>
              <w:spacing w:after="0" w:line="240" w:lineRule="auto"/>
              <w:rPr>
                <w:rFonts w:ascii="Arial" w:hAnsi="Arial" w:cs="Arial"/>
                <w:sz w:val="18"/>
                <w:szCs w:val="18"/>
                <w:lang w:val="en-GB"/>
              </w:rPr>
            </w:pPr>
          </w:p>
          <w:p w14:paraId="33639552" w14:textId="77777777" w:rsidR="00D657C8" w:rsidRPr="00E014D4" w:rsidRDefault="00D657C8" w:rsidP="007F7A91">
            <w:pPr>
              <w:snapToGrid w:val="0"/>
              <w:spacing w:after="0" w:line="240" w:lineRule="auto"/>
              <w:rPr>
                <w:rFonts w:ascii="Arial" w:hAnsi="Arial" w:cs="Arial"/>
                <w:sz w:val="18"/>
                <w:szCs w:val="18"/>
                <w:lang w:val="en-GB"/>
              </w:rPr>
            </w:pPr>
          </w:p>
          <w:p w14:paraId="0E642DA1" w14:textId="77777777" w:rsidR="00D657C8" w:rsidRPr="00E014D4" w:rsidRDefault="00D657C8" w:rsidP="007F7A91">
            <w:pPr>
              <w:snapToGrid w:val="0"/>
              <w:spacing w:after="0" w:line="240" w:lineRule="auto"/>
              <w:rPr>
                <w:rFonts w:ascii="Arial" w:hAnsi="Arial" w:cs="Arial"/>
                <w:sz w:val="18"/>
                <w:szCs w:val="18"/>
                <w:lang w:val="en-GB"/>
              </w:rPr>
            </w:pPr>
          </w:p>
          <w:p w14:paraId="34372DDD" w14:textId="77777777" w:rsidR="00D657C8" w:rsidRPr="00E014D4" w:rsidRDefault="00D657C8" w:rsidP="007F7A91">
            <w:pPr>
              <w:snapToGrid w:val="0"/>
              <w:spacing w:after="0" w:line="240" w:lineRule="auto"/>
              <w:rPr>
                <w:rFonts w:ascii="Arial" w:hAnsi="Arial" w:cs="Arial"/>
                <w:sz w:val="18"/>
                <w:szCs w:val="18"/>
                <w:lang w:val="en-GB"/>
              </w:rPr>
            </w:pPr>
          </w:p>
          <w:p w14:paraId="43E74FDA" w14:textId="77777777" w:rsidR="00D657C8" w:rsidRPr="00E014D4" w:rsidRDefault="00D657C8" w:rsidP="007F7A91">
            <w:pPr>
              <w:snapToGrid w:val="0"/>
              <w:spacing w:after="0" w:line="240" w:lineRule="auto"/>
              <w:rPr>
                <w:rFonts w:ascii="Arial" w:hAnsi="Arial" w:cs="Arial"/>
                <w:sz w:val="18"/>
                <w:szCs w:val="18"/>
                <w:lang w:val="en-GB"/>
              </w:rPr>
            </w:pPr>
          </w:p>
          <w:p w14:paraId="1BEF2C7F" w14:textId="77777777" w:rsidR="00D657C8" w:rsidRPr="00E014D4" w:rsidRDefault="00D657C8" w:rsidP="007F7A91">
            <w:pPr>
              <w:snapToGrid w:val="0"/>
              <w:spacing w:after="0" w:line="240" w:lineRule="auto"/>
              <w:rPr>
                <w:rFonts w:ascii="Arial" w:hAnsi="Arial" w:cs="Arial"/>
                <w:sz w:val="18"/>
                <w:szCs w:val="18"/>
                <w:lang w:val="en-GB"/>
              </w:rPr>
            </w:pPr>
          </w:p>
          <w:p w14:paraId="418AD6DC" w14:textId="77777777" w:rsidR="00D657C8" w:rsidRPr="00E014D4" w:rsidRDefault="00D657C8" w:rsidP="007F7A91">
            <w:pPr>
              <w:snapToGrid w:val="0"/>
              <w:spacing w:after="0" w:line="240" w:lineRule="auto"/>
              <w:rPr>
                <w:rFonts w:ascii="Arial" w:hAnsi="Arial" w:cs="Arial"/>
                <w:sz w:val="18"/>
                <w:szCs w:val="18"/>
                <w:lang w:val="en-GB"/>
              </w:rPr>
            </w:pPr>
          </w:p>
          <w:p w14:paraId="06617DC8" w14:textId="77777777" w:rsidR="00D657C8" w:rsidRPr="00E014D4" w:rsidRDefault="00D657C8" w:rsidP="007F7A91">
            <w:pPr>
              <w:snapToGrid w:val="0"/>
              <w:spacing w:after="0" w:line="240" w:lineRule="auto"/>
              <w:rPr>
                <w:rFonts w:ascii="Arial" w:hAnsi="Arial" w:cs="Arial"/>
                <w:sz w:val="18"/>
                <w:szCs w:val="18"/>
                <w:lang w:val="en-GB"/>
              </w:rPr>
            </w:pPr>
          </w:p>
          <w:p w14:paraId="65231C8C" w14:textId="77777777" w:rsidR="00D657C8" w:rsidRPr="00E014D4" w:rsidRDefault="00D657C8" w:rsidP="007F7A91">
            <w:pPr>
              <w:snapToGrid w:val="0"/>
              <w:spacing w:after="0" w:line="240" w:lineRule="auto"/>
              <w:rPr>
                <w:rFonts w:ascii="Arial" w:hAnsi="Arial" w:cs="Arial"/>
                <w:sz w:val="18"/>
                <w:szCs w:val="18"/>
                <w:lang w:val="en-GB"/>
              </w:rPr>
            </w:pPr>
          </w:p>
          <w:p w14:paraId="0F0B1E39" w14:textId="77777777" w:rsidR="00D657C8" w:rsidRPr="00E014D4" w:rsidRDefault="00D657C8" w:rsidP="007F7A91">
            <w:pPr>
              <w:snapToGrid w:val="0"/>
              <w:spacing w:after="0" w:line="240" w:lineRule="auto"/>
              <w:rPr>
                <w:rFonts w:ascii="Arial" w:hAnsi="Arial" w:cs="Arial"/>
                <w:sz w:val="18"/>
                <w:szCs w:val="18"/>
                <w:lang w:val="en-GB"/>
              </w:rPr>
            </w:pPr>
          </w:p>
          <w:p w14:paraId="389331BF" w14:textId="77777777" w:rsidR="00D657C8" w:rsidRPr="00E014D4" w:rsidRDefault="00D657C8" w:rsidP="007F7A91">
            <w:pPr>
              <w:snapToGrid w:val="0"/>
              <w:spacing w:after="0" w:line="240" w:lineRule="auto"/>
              <w:rPr>
                <w:rFonts w:ascii="Arial" w:hAnsi="Arial" w:cs="Arial"/>
                <w:sz w:val="18"/>
                <w:szCs w:val="18"/>
                <w:lang w:val="en-GB"/>
              </w:rPr>
            </w:pPr>
          </w:p>
          <w:p w14:paraId="01E83958" w14:textId="77777777" w:rsidR="00D657C8" w:rsidRPr="00E014D4" w:rsidRDefault="00D657C8" w:rsidP="007F7A91">
            <w:pPr>
              <w:snapToGrid w:val="0"/>
              <w:spacing w:after="0" w:line="240" w:lineRule="auto"/>
              <w:rPr>
                <w:rFonts w:ascii="Arial" w:hAnsi="Arial" w:cs="Arial"/>
                <w:sz w:val="18"/>
                <w:szCs w:val="18"/>
                <w:lang w:val="en-GB"/>
              </w:rPr>
            </w:pPr>
          </w:p>
          <w:p w14:paraId="44EC86FC" w14:textId="77777777" w:rsidR="00D657C8" w:rsidRPr="00E014D4" w:rsidRDefault="00D657C8" w:rsidP="007F7A91">
            <w:pPr>
              <w:snapToGrid w:val="0"/>
              <w:spacing w:after="0" w:line="240" w:lineRule="auto"/>
              <w:rPr>
                <w:rFonts w:ascii="Arial" w:hAnsi="Arial" w:cs="Arial"/>
                <w:sz w:val="18"/>
                <w:szCs w:val="18"/>
                <w:lang w:val="en-GB"/>
              </w:rPr>
            </w:pPr>
          </w:p>
          <w:p w14:paraId="41035D39" w14:textId="77777777" w:rsidR="00D657C8" w:rsidRPr="00E014D4" w:rsidRDefault="00D657C8" w:rsidP="007F7A91">
            <w:pPr>
              <w:snapToGrid w:val="0"/>
              <w:spacing w:after="0" w:line="240" w:lineRule="auto"/>
              <w:rPr>
                <w:rFonts w:ascii="Arial" w:hAnsi="Arial" w:cs="Arial"/>
                <w:sz w:val="18"/>
                <w:szCs w:val="18"/>
                <w:lang w:val="en-GB"/>
              </w:rPr>
            </w:pPr>
          </w:p>
          <w:p w14:paraId="391C1EDC" w14:textId="77777777" w:rsidR="00D657C8" w:rsidRPr="00E014D4" w:rsidRDefault="00D657C8" w:rsidP="007F7A91">
            <w:pPr>
              <w:snapToGrid w:val="0"/>
              <w:spacing w:after="0" w:line="240" w:lineRule="auto"/>
              <w:rPr>
                <w:rFonts w:ascii="Arial" w:hAnsi="Arial" w:cs="Arial"/>
                <w:sz w:val="18"/>
                <w:szCs w:val="18"/>
                <w:lang w:val="en-GB"/>
              </w:rPr>
            </w:pPr>
          </w:p>
          <w:p w14:paraId="06D8BEE2" w14:textId="77777777" w:rsidR="00D657C8" w:rsidRPr="00E014D4" w:rsidRDefault="00D657C8" w:rsidP="007F7A91">
            <w:pPr>
              <w:snapToGrid w:val="0"/>
              <w:spacing w:after="0" w:line="240" w:lineRule="auto"/>
              <w:rPr>
                <w:rFonts w:ascii="Arial" w:hAnsi="Arial" w:cs="Arial"/>
                <w:sz w:val="18"/>
                <w:szCs w:val="18"/>
                <w:lang w:val="en-GB"/>
              </w:rPr>
            </w:pPr>
          </w:p>
          <w:p w14:paraId="441F993A" w14:textId="77777777" w:rsidR="00D657C8" w:rsidRPr="00E014D4" w:rsidRDefault="00D657C8" w:rsidP="007F7A91">
            <w:pPr>
              <w:snapToGrid w:val="0"/>
              <w:spacing w:after="0" w:line="240" w:lineRule="auto"/>
              <w:rPr>
                <w:rFonts w:ascii="Arial" w:hAnsi="Arial" w:cs="Arial"/>
                <w:sz w:val="18"/>
                <w:szCs w:val="18"/>
                <w:lang w:val="en-GB"/>
              </w:rPr>
            </w:pPr>
          </w:p>
          <w:p w14:paraId="0B461799" w14:textId="77777777" w:rsidR="00D657C8" w:rsidRPr="00E014D4" w:rsidRDefault="00D657C8" w:rsidP="007F7A91">
            <w:pPr>
              <w:snapToGrid w:val="0"/>
              <w:spacing w:after="0" w:line="240" w:lineRule="auto"/>
              <w:rPr>
                <w:rFonts w:ascii="Arial" w:hAnsi="Arial" w:cs="Arial"/>
                <w:sz w:val="18"/>
                <w:szCs w:val="18"/>
                <w:lang w:val="en-GB"/>
              </w:rPr>
            </w:pPr>
          </w:p>
          <w:p w14:paraId="1B03EDAD" w14:textId="77777777" w:rsidR="00D657C8" w:rsidRPr="00E014D4" w:rsidRDefault="00D657C8" w:rsidP="007F7A91">
            <w:pPr>
              <w:snapToGrid w:val="0"/>
              <w:spacing w:after="0" w:line="240" w:lineRule="auto"/>
              <w:rPr>
                <w:rFonts w:ascii="Arial" w:hAnsi="Arial" w:cs="Arial"/>
                <w:sz w:val="18"/>
                <w:szCs w:val="18"/>
                <w:lang w:val="en-GB"/>
              </w:rPr>
            </w:pPr>
          </w:p>
          <w:p w14:paraId="00C1B5F5" w14:textId="77777777" w:rsidR="00D657C8" w:rsidRPr="00E014D4" w:rsidRDefault="00D657C8" w:rsidP="007F7A91">
            <w:pPr>
              <w:snapToGrid w:val="0"/>
              <w:spacing w:after="0" w:line="240" w:lineRule="auto"/>
              <w:rPr>
                <w:rFonts w:ascii="Arial" w:hAnsi="Arial" w:cs="Arial"/>
                <w:sz w:val="18"/>
                <w:szCs w:val="18"/>
                <w:lang w:val="en-GB"/>
              </w:rPr>
            </w:pPr>
          </w:p>
          <w:p w14:paraId="226E1CA5" w14:textId="77777777" w:rsidR="00D657C8" w:rsidRPr="00E014D4" w:rsidRDefault="00D657C8" w:rsidP="007F7A91">
            <w:pPr>
              <w:snapToGrid w:val="0"/>
              <w:spacing w:after="0" w:line="240" w:lineRule="auto"/>
              <w:rPr>
                <w:rFonts w:ascii="Arial" w:hAnsi="Arial" w:cs="Arial"/>
                <w:sz w:val="18"/>
                <w:szCs w:val="18"/>
                <w:lang w:val="en-GB"/>
              </w:rPr>
            </w:pPr>
          </w:p>
          <w:p w14:paraId="754DB8F6" w14:textId="77777777" w:rsidR="00D657C8" w:rsidRPr="00E014D4" w:rsidRDefault="00D657C8" w:rsidP="007F7A91">
            <w:pPr>
              <w:snapToGrid w:val="0"/>
              <w:spacing w:after="0" w:line="240" w:lineRule="auto"/>
              <w:rPr>
                <w:rFonts w:ascii="Arial" w:hAnsi="Arial" w:cs="Arial"/>
                <w:sz w:val="18"/>
                <w:szCs w:val="18"/>
                <w:lang w:val="en-GB"/>
              </w:rPr>
            </w:pPr>
          </w:p>
          <w:p w14:paraId="41BDA499" w14:textId="77777777" w:rsidR="00D657C8" w:rsidRPr="00E014D4" w:rsidRDefault="00D657C8" w:rsidP="007F7A91">
            <w:pPr>
              <w:snapToGrid w:val="0"/>
              <w:spacing w:after="0" w:line="240" w:lineRule="auto"/>
              <w:rPr>
                <w:rFonts w:ascii="Arial" w:hAnsi="Arial" w:cs="Arial"/>
                <w:sz w:val="18"/>
                <w:szCs w:val="18"/>
                <w:lang w:val="en-GB"/>
              </w:rPr>
            </w:pPr>
          </w:p>
          <w:p w14:paraId="2360611E" w14:textId="77777777" w:rsidR="00D657C8" w:rsidRPr="00E014D4" w:rsidRDefault="00D657C8" w:rsidP="007F7A91">
            <w:pPr>
              <w:snapToGrid w:val="0"/>
              <w:spacing w:after="0" w:line="240" w:lineRule="auto"/>
              <w:rPr>
                <w:rFonts w:ascii="Arial" w:hAnsi="Arial" w:cs="Arial"/>
                <w:sz w:val="18"/>
                <w:szCs w:val="18"/>
                <w:lang w:val="en-GB"/>
              </w:rPr>
            </w:pPr>
          </w:p>
          <w:p w14:paraId="437A8614" w14:textId="77777777" w:rsidR="00D657C8" w:rsidRPr="00E014D4" w:rsidRDefault="00D657C8" w:rsidP="007F7A91">
            <w:pPr>
              <w:snapToGrid w:val="0"/>
              <w:spacing w:after="0" w:line="240" w:lineRule="auto"/>
              <w:rPr>
                <w:rFonts w:ascii="Arial" w:hAnsi="Arial" w:cs="Arial"/>
                <w:sz w:val="18"/>
                <w:szCs w:val="18"/>
                <w:lang w:val="en-GB"/>
              </w:rPr>
            </w:pPr>
          </w:p>
          <w:p w14:paraId="4E76805C" w14:textId="77777777" w:rsidR="00D657C8" w:rsidRPr="00E014D4" w:rsidRDefault="00D657C8" w:rsidP="007F7A91">
            <w:pPr>
              <w:snapToGrid w:val="0"/>
              <w:spacing w:after="0" w:line="240" w:lineRule="auto"/>
              <w:rPr>
                <w:rFonts w:ascii="Arial" w:hAnsi="Arial" w:cs="Arial"/>
                <w:sz w:val="18"/>
                <w:szCs w:val="18"/>
                <w:lang w:val="en-GB"/>
              </w:rPr>
            </w:pPr>
          </w:p>
          <w:p w14:paraId="3327341F" w14:textId="77777777" w:rsidR="00D657C8" w:rsidRPr="00E014D4" w:rsidRDefault="00D657C8" w:rsidP="007F7A91">
            <w:pPr>
              <w:snapToGrid w:val="0"/>
              <w:spacing w:after="0" w:line="240" w:lineRule="auto"/>
              <w:rPr>
                <w:rFonts w:ascii="Arial" w:hAnsi="Arial" w:cs="Arial"/>
                <w:sz w:val="18"/>
                <w:szCs w:val="18"/>
                <w:lang w:val="en-GB"/>
              </w:rPr>
            </w:pPr>
          </w:p>
          <w:p w14:paraId="020755EB" w14:textId="77777777" w:rsidR="00D657C8" w:rsidRPr="00E014D4" w:rsidRDefault="00D657C8" w:rsidP="007F7A91">
            <w:pPr>
              <w:snapToGrid w:val="0"/>
              <w:spacing w:after="0" w:line="240" w:lineRule="auto"/>
              <w:rPr>
                <w:rFonts w:ascii="Arial" w:hAnsi="Arial" w:cs="Arial"/>
                <w:sz w:val="18"/>
                <w:szCs w:val="18"/>
                <w:lang w:val="en-GB"/>
              </w:rPr>
            </w:pPr>
          </w:p>
          <w:p w14:paraId="6E77C4E0" w14:textId="77777777" w:rsidR="00D657C8" w:rsidRPr="00E014D4" w:rsidRDefault="00D657C8" w:rsidP="007F7A91">
            <w:pPr>
              <w:snapToGrid w:val="0"/>
              <w:spacing w:after="0" w:line="240" w:lineRule="auto"/>
              <w:rPr>
                <w:rFonts w:ascii="Arial" w:hAnsi="Arial" w:cs="Arial"/>
                <w:sz w:val="18"/>
                <w:szCs w:val="18"/>
                <w:lang w:val="en-GB"/>
              </w:rPr>
            </w:pPr>
          </w:p>
          <w:p w14:paraId="03C8C18A" w14:textId="77777777" w:rsidR="00D657C8" w:rsidRPr="00E014D4" w:rsidRDefault="00D657C8" w:rsidP="007F7A91">
            <w:pPr>
              <w:snapToGrid w:val="0"/>
              <w:spacing w:after="0" w:line="240" w:lineRule="auto"/>
              <w:rPr>
                <w:rFonts w:ascii="Arial" w:hAnsi="Arial" w:cs="Arial"/>
                <w:sz w:val="18"/>
                <w:szCs w:val="18"/>
                <w:lang w:val="en-GB"/>
              </w:rPr>
            </w:pPr>
          </w:p>
          <w:p w14:paraId="47B56E6D" w14:textId="77777777" w:rsidR="00D657C8" w:rsidRPr="00E014D4" w:rsidRDefault="00D657C8" w:rsidP="007F7A91">
            <w:pPr>
              <w:snapToGrid w:val="0"/>
              <w:spacing w:after="0" w:line="240" w:lineRule="auto"/>
              <w:rPr>
                <w:rFonts w:ascii="Arial" w:hAnsi="Arial" w:cs="Arial"/>
                <w:sz w:val="18"/>
                <w:szCs w:val="18"/>
                <w:lang w:val="en-GB"/>
              </w:rPr>
            </w:pPr>
          </w:p>
          <w:p w14:paraId="165A1448" w14:textId="77777777" w:rsidR="00D657C8" w:rsidRPr="00E014D4" w:rsidRDefault="00D657C8" w:rsidP="007F7A91">
            <w:pPr>
              <w:snapToGrid w:val="0"/>
              <w:spacing w:after="0" w:line="240" w:lineRule="auto"/>
              <w:rPr>
                <w:rFonts w:ascii="Arial" w:hAnsi="Arial" w:cs="Arial"/>
                <w:sz w:val="18"/>
                <w:szCs w:val="18"/>
                <w:lang w:val="en-GB"/>
              </w:rPr>
            </w:pPr>
          </w:p>
          <w:p w14:paraId="18C8C8FA" w14:textId="77777777" w:rsidR="00D657C8" w:rsidRPr="00E014D4" w:rsidRDefault="00D657C8" w:rsidP="007F7A91">
            <w:pPr>
              <w:snapToGrid w:val="0"/>
              <w:spacing w:after="0" w:line="240" w:lineRule="auto"/>
              <w:rPr>
                <w:rFonts w:ascii="Arial" w:hAnsi="Arial" w:cs="Arial"/>
                <w:sz w:val="18"/>
                <w:szCs w:val="18"/>
                <w:lang w:val="en-GB"/>
              </w:rPr>
            </w:pPr>
          </w:p>
          <w:p w14:paraId="69D2E8D9" w14:textId="77777777" w:rsidR="00D657C8" w:rsidRPr="00E014D4" w:rsidRDefault="00D657C8" w:rsidP="007F7A91">
            <w:pPr>
              <w:snapToGrid w:val="0"/>
              <w:spacing w:after="0" w:line="240" w:lineRule="auto"/>
              <w:rPr>
                <w:rFonts w:ascii="Arial" w:hAnsi="Arial" w:cs="Arial"/>
                <w:sz w:val="18"/>
                <w:szCs w:val="18"/>
                <w:lang w:val="en-GB"/>
              </w:rPr>
            </w:pPr>
          </w:p>
          <w:p w14:paraId="5B3BB85A" w14:textId="77777777" w:rsidR="00D657C8" w:rsidRPr="00E014D4" w:rsidRDefault="00D657C8" w:rsidP="007F7A91">
            <w:pPr>
              <w:snapToGrid w:val="0"/>
              <w:spacing w:after="0" w:line="240" w:lineRule="auto"/>
              <w:rPr>
                <w:rFonts w:ascii="Arial" w:hAnsi="Arial" w:cs="Arial"/>
                <w:sz w:val="18"/>
                <w:szCs w:val="18"/>
                <w:lang w:val="en-GB"/>
              </w:rPr>
            </w:pPr>
          </w:p>
          <w:p w14:paraId="1D1C47A3" w14:textId="77777777" w:rsidR="00D657C8" w:rsidRPr="00E014D4" w:rsidRDefault="00D657C8" w:rsidP="007F7A91">
            <w:pPr>
              <w:snapToGrid w:val="0"/>
              <w:spacing w:after="0" w:line="240" w:lineRule="auto"/>
              <w:rPr>
                <w:rFonts w:ascii="Arial" w:hAnsi="Arial" w:cs="Arial"/>
                <w:sz w:val="18"/>
                <w:szCs w:val="18"/>
                <w:lang w:val="en-GB"/>
              </w:rPr>
            </w:pPr>
          </w:p>
          <w:p w14:paraId="60F5041E" w14:textId="77777777" w:rsidR="00D657C8" w:rsidRPr="00E014D4" w:rsidRDefault="00D657C8" w:rsidP="007F7A91">
            <w:pPr>
              <w:snapToGrid w:val="0"/>
              <w:spacing w:after="0" w:line="240" w:lineRule="auto"/>
              <w:rPr>
                <w:rFonts w:ascii="Arial" w:hAnsi="Arial" w:cs="Arial"/>
                <w:sz w:val="18"/>
                <w:szCs w:val="18"/>
                <w:lang w:val="en-GB"/>
              </w:rPr>
            </w:pPr>
          </w:p>
          <w:p w14:paraId="32ABCCD0" w14:textId="77777777" w:rsidR="00D657C8" w:rsidRPr="00E014D4" w:rsidRDefault="00D657C8" w:rsidP="007F7A91">
            <w:pPr>
              <w:snapToGrid w:val="0"/>
              <w:spacing w:after="0" w:line="240" w:lineRule="auto"/>
              <w:rPr>
                <w:rFonts w:ascii="Arial" w:hAnsi="Arial" w:cs="Arial"/>
                <w:sz w:val="18"/>
                <w:szCs w:val="18"/>
                <w:lang w:val="en-GB"/>
              </w:rPr>
            </w:pPr>
          </w:p>
          <w:p w14:paraId="03DD2035" w14:textId="77777777" w:rsidR="00D657C8" w:rsidRPr="00E014D4" w:rsidRDefault="00D657C8" w:rsidP="007F7A91">
            <w:pPr>
              <w:snapToGrid w:val="0"/>
              <w:spacing w:after="0" w:line="240" w:lineRule="auto"/>
              <w:rPr>
                <w:rFonts w:ascii="Arial" w:hAnsi="Arial" w:cs="Arial"/>
                <w:sz w:val="18"/>
                <w:szCs w:val="18"/>
                <w:lang w:val="en-GB"/>
              </w:rPr>
            </w:pPr>
          </w:p>
          <w:p w14:paraId="55294028" w14:textId="77777777" w:rsidR="00D657C8" w:rsidRPr="00E014D4" w:rsidRDefault="00D657C8" w:rsidP="007F7A91">
            <w:pPr>
              <w:snapToGrid w:val="0"/>
              <w:spacing w:after="0" w:line="240" w:lineRule="auto"/>
              <w:rPr>
                <w:rFonts w:ascii="Arial" w:hAnsi="Arial" w:cs="Arial"/>
                <w:sz w:val="18"/>
                <w:szCs w:val="18"/>
                <w:lang w:val="en-GB"/>
              </w:rPr>
            </w:pPr>
          </w:p>
        </w:tc>
        <w:tc>
          <w:tcPr>
            <w:tcW w:w="2129" w:type="dxa"/>
            <w:tcBorders>
              <w:top w:val="single" w:sz="4" w:space="0" w:color="auto"/>
              <w:bottom w:val="single" w:sz="4" w:space="0" w:color="auto"/>
            </w:tcBorders>
          </w:tcPr>
          <w:p w14:paraId="2A8F337F" w14:textId="77777777" w:rsidR="00D657C8" w:rsidRPr="00E014D4" w:rsidRDefault="00D657C8" w:rsidP="007F7A91">
            <w:pPr>
              <w:pStyle w:val="Default"/>
              <w:rPr>
                <w:sz w:val="18"/>
                <w:szCs w:val="18"/>
                <w:lang w:val="en-GB"/>
              </w:rPr>
            </w:pPr>
          </w:p>
          <w:p w14:paraId="52B7575E" w14:textId="77777777" w:rsidR="00D657C8" w:rsidRPr="00E014D4" w:rsidRDefault="00D657C8" w:rsidP="007F7A91">
            <w:pPr>
              <w:pStyle w:val="Default"/>
              <w:rPr>
                <w:sz w:val="18"/>
                <w:szCs w:val="18"/>
                <w:lang w:val="en-GB"/>
              </w:rPr>
            </w:pPr>
          </w:p>
          <w:p w14:paraId="5E9F8EE2" w14:textId="77777777" w:rsidR="00D657C8" w:rsidRPr="00E014D4" w:rsidRDefault="00D657C8" w:rsidP="007F7A91">
            <w:pPr>
              <w:pStyle w:val="Default"/>
              <w:rPr>
                <w:sz w:val="18"/>
                <w:szCs w:val="18"/>
                <w:lang w:val="en-GB"/>
              </w:rPr>
            </w:pPr>
          </w:p>
          <w:p w14:paraId="2A3956DC" w14:textId="77777777" w:rsidR="00D657C8" w:rsidRPr="00E014D4" w:rsidRDefault="00D657C8" w:rsidP="007F7A91">
            <w:pPr>
              <w:pStyle w:val="Default"/>
              <w:rPr>
                <w:sz w:val="18"/>
                <w:szCs w:val="18"/>
                <w:lang w:val="en-GB"/>
              </w:rPr>
            </w:pPr>
          </w:p>
          <w:p w14:paraId="74C5F8D4" w14:textId="77777777" w:rsidR="00D657C8" w:rsidRPr="00E014D4" w:rsidRDefault="00D657C8" w:rsidP="007F7A91">
            <w:pPr>
              <w:pStyle w:val="Default"/>
              <w:rPr>
                <w:sz w:val="18"/>
                <w:szCs w:val="18"/>
                <w:lang w:val="en-GB"/>
              </w:rPr>
            </w:pPr>
          </w:p>
          <w:p w14:paraId="69E7E515" w14:textId="77777777" w:rsidR="00D657C8" w:rsidRPr="00E014D4" w:rsidRDefault="00D657C8" w:rsidP="007F7A91">
            <w:pPr>
              <w:pStyle w:val="Default"/>
              <w:rPr>
                <w:sz w:val="18"/>
                <w:szCs w:val="18"/>
                <w:lang w:val="en-GB"/>
              </w:rPr>
            </w:pPr>
          </w:p>
          <w:p w14:paraId="004C5171" w14:textId="77777777" w:rsidR="00D657C8" w:rsidRPr="00E014D4" w:rsidRDefault="00D657C8" w:rsidP="007F7A91">
            <w:pPr>
              <w:pStyle w:val="Default"/>
              <w:rPr>
                <w:sz w:val="18"/>
                <w:szCs w:val="18"/>
                <w:lang w:val="en-GB"/>
              </w:rPr>
            </w:pPr>
          </w:p>
          <w:p w14:paraId="0ADD045E" w14:textId="77777777" w:rsidR="00D657C8" w:rsidRPr="00E014D4" w:rsidRDefault="00D657C8" w:rsidP="007F7A91">
            <w:pPr>
              <w:pStyle w:val="Default"/>
              <w:rPr>
                <w:sz w:val="18"/>
                <w:szCs w:val="18"/>
                <w:lang w:val="en-GB"/>
              </w:rPr>
            </w:pPr>
          </w:p>
          <w:p w14:paraId="5BFD32FC" w14:textId="77777777" w:rsidR="00D657C8" w:rsidRPr="00E014D4" w:rsidRDefault="00D657C8" w:rsidP="007F7A91">
            <w:pPr>
              <w:pStyle w:val="Default"/>
              <w:rPr>
                <w:sz w:val="18"/>
                <w:szCs w:val="18"/>
                <w:lang w:val="en-GB"/>
              </w:rPr>
            </w:pPr>
          </w:p>
          <w:p w14:paraId="1B99D58A" w14:textId="77777777" w:rsidR="00D657C8" w:rsidRPr="00E014D4" w:rsidRDefault="00D657C8" w:rsidP="007F7A91">
            <w:pPr>
              <w:pStyle w:val="Default"/>
              <w:rPr>
                <w:sz w:val="18"/>
                <w:szCs w:val="18"/>
                <w:lang w:val="en-GB"/>
              </w:rPr>
            </w:pPr>
          </w:p>
          <w:p w14:paraId="77A1DE2E" w14:textId="77777777" w:rsidR="00D657C8" w:rsidRPr="00E014D4" w:rsidRDefault="00D657C8" w:rsidP="007F7A91">
            <w:pPr>
              <w:pStyle w:val="Default"/>
              <w:rPr>
                <w:sz w:val="18"/>
                <w:szCs w:val="18"/>
                <w:lang w:val="en-GB"/>
              </w:rPr>
            </w:pPr>
          </w:p>
          <w:p w14:paraId="17D57CC1" w14:textId="77777777" w:rsidR="00D657C8" w:rsidRPr="00E014D4" w:rsidRDefault="00D657C8" w:rsidP="007F7A91">
            <w:pPr>
              <w:pStyle w:val="Default"/>
              <w:rPr>
                <w:sz w:val="18"/>
                <w:szCs w:val="18"/>
                <w:lang w:val="en-GB"/>
              </w:rPr>
            </w:pPr>
          </w:p>
          <w:p w14:paraId="741FBD45" w14:textId="77777777" w:rsidR="00D657C8" w:rsidRPr="00E014D4" w:rsidRDefault="00D657C8" w:rsidP="007F7A91">
            <w:pPr>
              <w:pStyle w:val="Default"/>
              <w:rPr>
                <w:sz w:val="18"/>
                <w:szCs w:val="18"/>
                <w:lang w:val="en-GB"/>
              </w:rPr>
            </w:pPr>
          </w:p>
          <w:p w14:paraId="00ACF303" w14:textId="77777777" w:rsidR="00D657C8" w:rsidRPr="00E014D4" w:rsidRDefault="00D657C8" w:rsidP="007F7A91">
            <w:pPr>
              <w:pStyle w:val="Default"/>
              <w:rPr>
                <w:sz w:val="18"/>
                <w:szCs w:val="18"/>
                <w:lang w:val="en-GB"/>
              </w:rPr>
            </w:pPr>
          </w:p>
          <w:p w14:paraId="05F35FC8" w14:textId="77777777" w:rsidR="00D657C8" w:rsidRPr="00E014D4" w:rsidRDefault="00D657C8" w:rsidP="007F7A91">
            <w:pPr>
              <w:pStyle w:val="Default"/>
              <w:rPr>
                <w:sz w:val="18"/>
                <w:szCs w:val="18"/>
                <w:lang w:val="en-GB"/>
              </w:rPr>
            </w:pPr>
          </w:p>
          <w:p w14:paraId="64AE3D25" w14:textId="77777777" w:rsidR="00D657C8" w:rsidRPr="00E014D4" w:rsidRDefault="00D657C8" w:rsidP="007F7A91">
            <w:pPr>
              <w:pStyle w:val="Default"/>
              <w:rPr>
                <w:sz w:val="18"/>
                <w:szCs w:val="18"/>
                <w:lang w:val="en-GB"/>
              </w:rPr>
            </w:pPr>
          </w:p>
          <w:p w14:paraId="0B6C9057" w14:textId="77777777" w:rsidR="00D657C8" w:rsidRPr="00E014D4" w:rsidRDefault="00D657C8" w:rsidP="007F7A91">
            <w:pPr>
              <w:pStyle w:val="Default"/>
              <w:rPr>
                <w:sz w:val="18"/>
                <w:szCs w:val="18"/>
                <w:lang w:val="en-GB"/>
              </w:rPr>
            </w:pPr>
          </w:p>
          <w:p w14:paraId="5EEA104D" w14:textId="77777777" w:rsidR="00D657C8" w:rsidRPr="00E014D4" w:rsidRDefault="00D657C8" w:rsidP="007F7A91">
            <w:pPr>
              <w:pStyle w:val="Default"/>
              <w:rPr>
                <w:sz w:val="18"/>
                <w:szCs w:val="18"/>
                <w:lang w:val="en-GB"/>
              </w:rPr>
            </w:pPr>
          </w:p>
          <w:p w14:paraId="54804ABD" w14:textId="77777777" w:rsidR="00D657C8" w:rsidRPr="00E014D4" w:rsidRDefault="00D657C8" w:rsidP="007F7A91">
            <w:pPr>
              <w:pStyle w:val="Default"/>
              <w:rPr>
                <w:sz w:val="18"/>
                <w:szCs w:val="18"/>
                <w:lang w:val="en-GB"/>
              </w:rPr>
            </w:pPr>
          </w:p>
          <w:p w14:paraId="58C01CA9" w14:textId="77777777" w:rsidR="00D657C8" w:rsidRPr="00E014D4" w:rsidRDefault="00D657C8" w:rsidP="007F7A91">
            <w:pPr>
              <w:pStyle w:val="Default"/>
              <w:rPr>
                <w:sz w:val="18"/>
                <w:szCs w:val="18"/>
                <w:lang w:val="en-GB"/>
              </w:rPr>
            </w:pPr>
          </w:p>
          <w:p w14:paraId="5D185DBA" w14:textId="77777777" w:rsidR="00D657C8" w:rsidRPr="00E014D4" w:rsidRDefault="00D657C8" w:rsidP="007F7A91">
            <w:pPr>
              <w:pStyle w:val="Default"/>
              <w:rPr>
                <w:sz w:val="18"/>
                <w:szCs w:val="18"/>
                <w:lang w:val="en-GB"/>
              </w:rPr>
            </w:pPr>
          </w:p>
          <w:p w14:paraId="0AD09CB6" w14:textId="77777777" w:rsidR="00D657C8" w:rsidRPr="00E014D4" w:rsidRDefault="00D657C8" w:rsidP="007F7A91">
            <w:pPr>
              <w:pStyle w:val="Default"/>
              <w:rPr>
                <w:sz w:val="18"/>
                <w:szCs w:val="18"/>
                <w:lang w:val="en-GB"/>
              </w:rPr>
            </w:pPr>
          </w:p>
          <w:p w14:paraId="0018BA6D" w14:textId="77777777" w:rsidR="00D657C8" w:rsidRPr="00E014D4" w:rsidRDefault="00D657C8" w:rsidP="007F7A91">
            <w:pPr>
              <w:pStyle w:val="Default"/>
              <w:rPr>
                <w:sz w:val="18"/>
                <w:szCs w:val="18"/>
                <w:lang w:val="en-GB"/>
              </w:rPr>
            </w:pPr>
          </w:p>
          <w:p w14:paraId="4FB4A5F0" w14:textId="77777777" w:rsidR="00D657C8" w:rsidRPr="00E014D4" w:rsidRDefault="00D657C8" w:rsidP="007F7A91">
            <w:pPr>
              <w:pStyle w:val="Default"/>
              <w:rPr>
                <w:sz w:val="18"/>
                <w:szCs w:val="18"/>
                <w:lang w:val="en-GB"/>
              </w:rPr>
            </w:pPr>
          </w:p>
          <w:p w14:paraId="604EC6D2" w14:textId="77777777" w:rsidR="00D657C8" w:rsidRPr="00E014D4" w:rsidRDefault="00D657C8" w:rsidP="007F7A91">
            <w:pPr>
              <w:pStyle w:val="Default"/>
              <w:rPr>
                <w:sz w:val="18"/>
                <w:szCs w:val="18"/>
                <w:lang w:val="en-GB"/>
              </w:rPr>
            </w:pPr>
          </w:p>
          <w:p w14:paraId="492E5D93" w14:textId="77777777" w:rsidR="00D657C8" w:rsidRPr="00E014D4" w:rsidRDefault="00D657C8" w:rsidP="007F7A91">
            <w:pPr>
              <w:pStyle w:val="Default"/>
              <w:rPr>
                <w:sz w:val="18"/>
                <w:szCs w:val="18"/>
                <w:lang w:val="en-GB"/>
              </w:rPr>
            </w:pPr>
          </w:p>
          <w:p w14:paraId="12C8B0D7" w14:textId="77777777" w:rsidR="00D657C8" w:rsidRPr="00E014D4" w:rsidRDefault="00D657C8" w:rsidP="007F7A91">
            <w:pPr>
              <w:pStyle w:val="Default"/>
              <w:rPr>
                <w:sz w:val="18"/>
                <w:szCs w:val="18"/>
                <w:lang w:val="en-GB"/>
              </w:rPr>
            </w:pPr>
          </w:p>
          <w:p w14:paraId="3834D2D1" w14:textId="77777777" w:rsidR="00D657C8" w:rsidRPr="00E014D4" w:rsidRDefault="00D657C8" w:rsidP="007F7A91">
            <w:pPr>
              <w:pStyle w:val="Default"/>
              <w:rPr>
                <w:sz w:val="18"/>
                <w:szCs w:val="18"/>
                <w:lang w:val="en-GB"/>
              </w:rPr>
            </w:pPr>
          </w:p>
          <w:p w14:paraId="5D8863EE" w14:textId="77777777" w:rsidR="00D657C8" w:rsidRPr="00E014D4" w:rsidRDefault="00D657C8" w:rsidP="007F7A91">
            <w:pPr>
              <w:pStyle w:val="Default"/>
              <w:rPr>
                <w:sz w:val="18"/>
                <w:szCs w:val="18"/>
                <w:lang w:val="en-GB"/>
              </w:rPr>
            </w:pPr>
          </w:p>
          <w:p w14:paraId="546E90A7" w14:textId="77777777" w:rsidR="00D657C8" w:rsidRPr="00E014D4" w:rsidRDefault="00D657C8" w:rsidP="007F7A91">
            <w:pPr>
              <w:pStyle w:val="Default"/>
              <w:rPr>
                <w:sz w:val="18"/>
                <w:szCs w:val="18"/>
                <w:lang w:val="en-GB"/>
              </w:rPr>
            </w:pPr>
          </w:p>
          <w:p w14:paraId="30B045CA" w14:textId="77777777" w:rsidR="00D657C8" w:rsidRPr="00E014D4" w:rsidRDefault="00D657C8" w:rsidP="007F7A91">
            <w:pPr>
              <w:pStyle w:val="Default"/>
              <w:rPr>
                <w:sz w:val="18"/>
                <w:szCs w:val="18"/>
                <w:lang w:val="en-GB"/>
              </w:rPr>
            </w:pPr>
          </w:p>
          <w:p w14:paraId="7572182B" w14:textId="77777777" w:rsidR="00D657C8" w:rsidRPr="00E014D4" w:rsidRDefault="00D657C8" w:rsidP="007F7A91">
            <w:pPr>
              <w:pStyle w:val="Default"/>
              <w:rPr>
                <w:sz w:val="18"/>
                <w:szCs w:val="18"/>
                <w:lang w:val="en-GB"/>
              </w:rPr>
            </w:pPr>
          </w:p>
          <w:p w14:paraId="351615E5" w14:textId="77777777" w:rsidR="00D657C8" w:rsidRPr="00E014D4" w:rsidRDefault="00D657C8" w:rsidP="007F7A91">
            <w:pPr>
              <w:pStyle w:val="Default"/>
              <w:rPr>
                <w:sz w:val="18"/>
                <w:szCs w:val="18"/>
                <w:lang w:val="en-GB"/>
              </w:rPr>
            </w:pPr>
          </w:p>
          <w:p w14:paraId="2B52B7CD" w14:textId="77777777" w:rsidR="00D657C8" w:rsidRPr="00E014D4" w:rsidRDefault="00D657C8" w:rsidP="007F7A91">
            <w:pPr>
              <w:pStyle w:val="Default"/>
              <w:rPr>
                <w:sz w:val="18"/>
                <w:szCs w:val="18"/>
                <w:lang w:val="en-GB"/>
              </w:rPr>
            </w:pPr>
          </w:p>
          <w:p w14:paraId="1F620380" w14:textId="77777777" w:rsidR="00D657C8" w:rsidRPr="00E014D4" w:rsidRDefault="00D657C8" w:rsidP="007F7A91">
            <w:pPr>
              <w:pStyle w:val="Default"/>
              <w:rPr>
                <w:sz w:val="18"/>
                <w:szCs w:val="18"/>
                <w:lang w:val="en-GB"/>
              </w:rPr>
            </w:pPr>
          </w:p>
          <w:p w14:paraId="0E2CF8AE" w14:textId="77777777" w:rsidR="00D657C8" w:rsidRPr="00E014D4" w:rsidRDefault="00D657C8" w:rsidP="007F7A91">
            <w:pPr>
              <w:pStyle w:val="Default"/>
              <w:rPr>
                <w:sz w:val="18"/>
                <w:szCs w:val="18"/>
                <w:lang w:val="en-GB"/>
              </w:rPr>
            </w:pPr>
          </w:p>
          <w:p w14:paraId="6E4CE102" w14:textId="77777777" w:rsidR="00D657C8" w:rsidRPr="00E014D4" w:rsidRDefault="00D657C8" w:rsidP="007F7A91">
            <w:pPr>
              <w:pStyle w:val="Default"/>
              <w:rPr>
                <w:sz w:val="18"/>
                <w:szCs w:val="18"/>
                <w:lang w:val="en-GB"/>
              </w:rPr>
            </w:pPr>
          </w:p>
          <w:p w14:paraId="1660F39A" w14:textId="77777777" w:rsidR="00D657C8" w:rsidRPr="00E014D4" w:rsidRDefault="00D657C8" w:rsidP="007F7A91">
            <w:pPr>
              <w:pStyle w:val="Default"/>
              <w:rPr>
                <w:sz w:val="18"/>
                <w:szCs w:val="18"/>
                <w:lang w:val="en-GB"/>
              </w:rPr>
            </w:pPr>
          </w:p>
          <w:p w14:paraId="206E27C0" w14:textId="77777777" w:rsidR="00D657C8" w:rsidRPr="00E014D4" w:rsidRDefault="00D657C8" w:rsidP="007F7A91">
            <w:pPr>
              <w:pStyle w:val="Default"/>
              <w:rPr>
                <w:sz w:val="18"/>
                <w:szCs w:val="18"/>
                <w:lang w:val="en-GB"/>
              </w:rPr>
            </w:pPr>
          </w:p>
          <w:p w14:paraId="3CF7AB32" w14:textId="77777777" w:rsidR="00D657C8" w:rsidRPr="00E014D4" w:rsidRDefault="00D657C8" w:rsidP="007F7A91">
            <w:pPr>
              <w:pStyle w:val="Default"/>
              <w:rPr>
                <w:sz w:val="18"/>
                <w:szCs w:val="18"/>
                <w:lang w:val="en-GB"/>
              </w:rPr>
            </w:pPr>
          </w:p>
          <w:p w14:paraId="046F6AB8" w14:textId="77777777" w:rsidR="00D657C8" w:rsidRPr="00E014D4" w:rsidRDefault="00D657C8" w:rsidP="007F7A91">
            <w:pPr>
              <w:pStyle w:val="Default"/>
              <w:rPr>
                <w:sz w:val="18"/>
                <w:szCs w:val="18"/>
                <w:lang w:val="en-GB"/>
              </w:rPr>
            </w:pPr>
          </w:p>
          <w:p w14:paraId="415DC83F" w14:textId="77777777" w:rsidR="00D657C8" w:rsidRPr="00E014D4" w:rsidRDefault="00D657C8" w:rsidP="007F7A91">
            <w:pPr>
              <w:pStyle w:val="Default"/>
              <w:rPr>
                <w:sz w:val="18"/>
                <w:szCs w:val="18"/>
                <w:lang w:val="en-GB"/>
              </w:rPr>
            </w:pPr>
          </w:p>
          <w:p w14:paraId="45D7E397" w14:textId="77777777" w:rsidR="00D657C8" w:rsidRPr="00E014D4" w:rsidRDefault="00D657C8" w:rsidP="007F7A91">
            <w:pPr>
              <w:pStyle w:val="Default"/>
              <w:rPr>
                <w:sz w:val="18"/>
                <w:szCs w:val="18"/>
                <w:lang w:val="en-GB"/>
              </w:rPr>
            </w:pPr>
          </w:p>
          <w:p w14:paraId="0642F55F" w14:textId="77777777" w:rsidR="00D657C8" w:rsidRPr="00E014D4" w:rsidRDefault="00D657C8" w:rsidP="007F7A91">
            <w:pPr>
              <w:pStyle w:val="Default"/>
              <w:rPr>
                <w:sz w:val="18"/>
                <w:szCs w:val="18"/>
                <w:lang w:val="en-GB"/>
              </w:rPr>
            </w:pPr>
          </w:p>
          <w:p w14:paraId="51CBE500" w14:textId="77777777" w:rsidR="00D657C8" w:rsidRPr="00E014D4" w:rsidRDefault="00D657C8" w:rsidP="007F7A91">
            <w:pPr>
              <w:pStyle w:val="Default"/>
              <w:rPr>
                <w:sz w:val="18"/>
                <w:szCs w:val="18"/>
                <w:lang w:val="en-GB"/>
              </w:rPr>
            </w:pPr>
          </w:p>
          <w:p w14:paraId="161D0047" w14:textId="77777777" w:rsidR="00D657C8" w:rsidRPr="00E014D4" w:rsidRDefault="00D657C8" w:rsidP="007F7A91">
            <w:pPr>
              <w:pStyle w:val="Default"/>
              <w:rPr>
                <w:sz w:val="18"/>
                <w:szCs w:val="18"/>
                <w:lang w:val="en-GB"/>
              </w:rPr>
            </w:pPr>
          </w:p>
          <w:p w14:paraId="71A05E02" w14:textId="77777777" w:rsidR="00D657C8" w:rsidRPr="00E014D4" w:rsidRDefault="00D657C8" w:rsidP="007F7A91">
            <w:pPr>
              <w:pStyle w:val="Default"/>
              <w:rPr>
                <w:sz w:val="18"/>
                <w:szCs w:val="18"/>
                <w:lang w:val="en-GB"/>
              </w:rPr>
            </w:pPr>
          </w:p>
          <w:p w14:paraId="3043781A" w14:textId="77777777" w:rsidR="00D657C8" w:rsidRPr="00E014D4" w:rsidRDefault="00D657C8" w:rsidP="007F7A91">
            <w:pPr>
              <w:pStyle w:val="Default"/>
              <w:rPr>
                <w:sz w:val="18"/>
                <w:szCs w:val="18"/>
                <w:lang w:val="en-GB"/>
              </w:rPr>
            </w:pPr>
          </w:p>
          <w:p w14:paraId="27633D36" w14:textId="77777777" w:rsidR="00D657C8" w:rsidRPr="00E014D4" w:rsidRDefault="00D657C8" w:rsidP="007F7A91">
            <w:pPr>
              <w:pStyle w:val="Default"/>
              <w:rPr>
                <w:sz w:val="18"/>
                <w:szCs w:val="18"/>
                <w:lang w:val="en-GB"/>
              </w:rPr>
            </w:pPr>
          </w:p>
          <w:p w14:paraId="25300A33" w14:textId="77777777" w:rsidR="00D657C8" w:rsidRPr="00E014D4" w:rsidRDefault="00D657C8" w:rsidP="007F7A91">
            <w:pPr>
              <w:pStyle w:val="Default"/>
              <w:rPr>
                <w:sz w:val="18"/>
                <w:szCs w:val="18"/>
                <w:lang w:val="en-GB"/>
              </w:rPr>
            </w:pPr>
          </w:p>
          <w:p w14:paraId="3F04083D" w14:textId="77777777" w:rsidR="00D657C8" w:rsidRPr="00E014D4" w:rsidRDefault="00D657C8" w:rsidP="007F7A91">
            <w:pPr>
              <w:pStyle w:val="Default"/>
              <w:rPr>
                <w:sz w:val="18"/>
                <w:szCs w:val="18"/>
                <w:lang w:val="en-GB"/>
              </w:rPr>
            </w:pPr>
          </w:p>
          <w:p w14:paraId="18BCF177" w14:textId="77777777" w:rsidR="00D657C8" w:rsidRPr="00E014D4" w:rsidRDefault="00D657C8" w:rsidP="007F7A91">
            <w:pPr>
              <w:pStyle w:val="Default"/>
              <w:rPr>
                <w:sz w:val="18"/>
                <w:szCs w:val="18"/>
                <w:lang w:val="en-GB"/>
              </w:rPr>
            </w:pPr>
          </w:p>
          <w:p w14:paraId="23882BE3" w14:textId="77777777" w:rsidR="00D657C8" w:rsidRPr="00E014D4" w:rsidRDefault="00D657C8" w:rsidP="007F7A91">
            <w:pPr>
              <w:pStyle w:val="Default"/>
              <w:rPr>
                <w:sz w:val="18"/>
                <w:szCs w:val="18"/>
                <w:lang w:val="en-GB"/>
              </w:rPr>
            </w:pPr>
          </w:p>
          <w:p w14:paraId="3A086C25" w14:textId="77777777" w:rsidR="00D657C8" w:rsidRPr="00E014D4" w:rsidRDefault="00D657C8" w:rsidP="007F7A91">
            <w:pPr>
              <w:pStyle w:val="Default"/>
              <w:rPr>
                <w:sz w:val="18"/>
                <w:szCs w:val="18"/>
                <w:lang w:val="en-GB"/>
              </w:rPr>
            </w:pPr>
          </w:p>
        </w:tc>
      </w:tr>
    </w:tbl>
    <w:p w14:paraId="0936CC28" w14:textId="77777777" w:rsidR="00D657C8" w:rsidRPr="00E014D4" w:rsidRDefault="00D657C8">
      <w:pPr>
        <w:spacing w:after="0" w:line="240" w:lineRule="auto"/>
        <w:jc w:val="both"/>
        <w:rPr>
          <w:rFonts w:ascii="Times New Roman" w:hAnsi="Times New Roman"/>
          <w:sz w:val="18"/>
          <w:szCs w:val="18"/>
          <w:lang w:val="en-GB"/>
        </w:rPr>
      </w:pPr>
      <w:r w:rsidRPr="00E014D4">
        <w:rPr>
          <w:rFonts w:ascii="Times New Roman" w:hAnsi="Times New Roman"/>
          <w:sz w:val="18"/>
          <w:szCs w:val="18"/>
          <w:lang w:val="en-GB"/>
        </w:rPr>
        <w:br w:type="page"/>
      </w:r>
    </w:p>
    <w:tbl>
      <w:tblPr>
        <w:tblW w:w="1601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560"/>
        <w:gridCol w:w="2659"/>
        <w:gridCol w:w="1260"/>
        <w:gridCol w:w="1326"/>
        <w:gridCol w:w="1284"/>
        <w:gridCol w:w="1224"/>
        <w:gridCol w:w="1276"/>
        <w:gridCol w:w="1290"/>
        <w:gridCol w:w="1340"/>
        <w:gridCol w:w="900"/>
        <w:gridCol w:w="1899"/>
      </w:tblGrid>
      <w:tr w:rsidR="00D657C8" w:rsidRPr="00E014D4" w14:paraId="1E8C55E1" w14:textId="77777777" w:rsidTr="007F7A91">
        <w:trPr>
          <w:trHeight w:val="567"/>
          <w:tblHeader/>
          <w:jc w:val="center"/>
        </w:trPr>
        <w:tc>
          <w:tcPr>
            <w:tcW w:w="16018" w:type="dxa"/>
            <w:gridSpan w:val="11"/>
            <w:shd w:val="clear" w:color="auto" w:fill="FFFF99"/>
            <w:vAlign w:val="center"/>
          </w:tcPr>
          <w:p w14:paraId="1642DFB1" w14:textId="2D03A29B" w:rsidR="00D657C8" w:rsidRPr="00E014D4" w:rsidRDefault="00D657C8" w:rsidP="0011403D">
            <w:pPr>
              <w:snapToGrid w:val="0"/>
              <w:spacing w:after="0" w:line="240" w:lineRule="auto"/>
              <w:rPr>
                <w:rFonts w:ascii="Arial" w:hAnsi="Arial" w:cs="Arial"/>
                <w:b/>
                <w:bCs/>
                <w:sz w:val="18"/>
                <w:szCs w:val="18"/>
                <w:lang w:val="en-GB"/>
              </w:rPr>
            </w:pPr>
            <w:r w:rsidRPr="00E014D4">
              <w:rPr>
                <w:rFonts w:ascii="Arial" w:hAnsi="Arial" w:cs="Arial"/>
                <w:sz w:val="18"/>
                <w:szCs w:val="18"/>
                <w:lang w:val="en-GB"/>
              </w:rPr>
              <w:br w:type="page"/>
            </w:r>
            <w:r w:rsidR="0011403D" w:rsidRPr="00E014D4">
              <w:rPr>
                <w:rFonts w:ascii="Arial" w:hAnsi="Arial" w:cs="Arial"/>
                <w:b/>
                <w:bCs/>
                <w:sz w:val="18"/>
                <w:szCs w:val="18"/>
                <w:lang w:val="en-GB"/>
              </w:rPr>
              <w:t>Result</w:t>
            </w:r>
            <w:r w:rsidRPr="00E014D4">
              <w:rPr>
                <w:rFonts w:ascii="Arial" w:hAnsi="Arial" w:cs="Arial"/>
                <w:b/>
                <w:bCs/>
                <w:sz w:val="18"/>
                <w:szCs w:val="18"/>
                <w:lang w:val="en-GB"/>
              </w:rPr>
              <w:t xml:space="preserve"> 3.  </w:t>
            </w:r>
            <w:r w:rsidR="0011403D" w:rsidRPr="00E014D4">
              <w:rPr>
                <w:rFonts w:ascii="Arial" w:hAnsi="Arial" w:cs="Arial"/>
                <w:b/>
                <w:bCs/>
                <w:sz w:val="18"/>
                <w:szCs w:val="18"/>
                <w:lang w:val="en-GB"/>
              </w:rPr>
              <w:t>Improved mangrove conservation to conduct alignment of UC management with sectorial and spatial planning</w:t>
            </w:r>
          </w:p>
        </w:tc>
      </w:tr>
      <w:tr w:rsidR="00D657C8" w:rsidRPr="00E014D4" w14:paraId="4A1BBD1B" w14:textId="77777777" w:rsidTr="007F7A91">
        <w:trPr>
          <w:trHeight w:val="420"/>
          <w:tblHeader/>
          <w:jc w:val="center"/>
        </w:trPr>
        <w:tc>
          <w:tcPr>
            <w:tcW w:w="1560" w:type="dxa"/>
            <w:vMerge w:val="restart"/>
            <w:shd w:val="clear" w:color="auto" w:fill="D6E3BC"/>
            <w:vAlign w:val="center"/>
          </w:tcPr>
          <w:p w14:paraId="646CC17D" w14:textId="35102B32" w:rsidR="00D657C8" w:rsidRPr="00E014D4" w:rsidRDefault="0011403D" w:rsidP="007F7A91">
            <w:pPr>
              <w:snapToGrid w:val="0"/>
              <w:spacing w:after="0" w:line="240" w:lineRule="auto"/>
              <w:jc w:val="center"/>
              <w:rPr>
                <w:rFonts w:ascii="Arial" w:hAnsi="Arial" w:cs="Arial"/>
                <w:sz w:val="18"/>
                <w:szCs w:val="18"/>
                <w:lang w:val="en-GB"/>
              </w:rPr>
            </w:pPr>
            <w:r w:rsidRPr="00E014D4">
              <w:rPr>
                <w:rFonts w:ascii="Arial" w:hAnsi="Arial" w:cs="Arial"/>
                <w:bCs/>
                <w:sz w:val="18"/>
                <w:szCs w:val="18"/>
                <w:lang w:val="en-GB"/>
              </w:rPr>
              <w:t>O</w:t>
            </w:r>
            <w:r w:rsidR="00D657C8" w:rsidRPr="00E014D4">
              <w:rPr>
                <w:rFonts w:ascii="Arial" w:hAnsi="Arial" w:cs="Arial"/>
                <w:sz w:val="18"/>
                <w:szCs w:val="18"/>
                <w:lang w:val="en-GB"/>
              </w:rPr>
              <w:t>utput statement)</w:t>
            </w:r>
          </w:p>
        </w:tc>
        <w:tc>
          <w:tcPr>
            <w:tcW w:w="2659" w:type="dxa"/>
            <w:vMerge w:val="restart"/>
            <w:shd w:val="clear" w:color="auto" w:fill="D6E3BC"/>
            <w:vAlign w:val="center"/>
          </w:tcPr>
          <w:p w14:paraId="4E1FD2C7" w14:textId="1BEFD835" w:rsidR="00D657C8" w:rsidRPr="00E014D4" w:rsidRDefault="0011403D" w:rsidP="007F7A91">
            <w:pPr>
              <w:snapToGrid w:val="0"/>
              <w:spacing w:after="0" w:line="240" w:lineRule="auto"/>
              <w:jc w:val="center"/>
              <w:rPr>
                <w:rFonts w:ascii="Arial" w:hAnsi="Arial" w:cs="Arial"/>
                <w:sz w:val="18"/>
                <w:szCs w:val="18"/>
                <w:lang w:val="en-GB"/>
              </w:rPr>
            </w:pPr>
            <w:r w:rsidRPr="00E014D4">
              <w:rPr>
                <w:rFonts w:ascii="Arial" w:hAnsi="Arial" w:cs="Arial"/>
                <w:bCs/>
                <w:sz w:val="18"/>
                <w:szCs w:val="18"/>
                <w:lang w:val="en-GB"/>
              </w:rPr>
              <w:t>O</w:t>
            </w:r>
            <w:r w:rsidRPr="00E014D4">
              <w:rPr>
                <w:rFonts w:ascii="Arial" w:hAnsi="Arial" w:cs="Arial"/>
                <w:sz w:val="18"/>
                <w:szCs w:val="18"/>
                <w:lang w:val="en-GB"/>
              </w:rPr>
              <w:t>utput targets</w:t>
            </w:r>
          </w:p>
        </w:tc>
        <w:tc>
          <w:tcPr>
            <w:tcW w:w="5094" w:type="dxa"/>
            <w:gridSpan w:val="4"/>
            <w:shd w:val="clear" w:color="auto" w:fill="D6E3BC"/>
            <w:vAlign w:val="center"/>
          </w:tcPr>
          <w:p w14:paraId="35E5EAE5" w14:textId="4D433E68" w:rsidR="00D657C8" w:rsidRPr="00E014D4" w:rsidRDefault="0011403D" w:rsidP="0011403D">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 xml:space="preserve">Current status of achievements of products </w:t>
            </w:r>
            <w:r w:rsidR="00D657C8" w:rsidRPr="00E014D4">
              <w:rPr>
                <w:rFonts w:ascii="Arial" w:hAnsi="Arial" w:cs="Arial"/>
                <w:i/>
                <w:sz w:val="18"/>
                <w:szCs w:val="18"/>
                <w:lang w:val="en-GB"/>
              </w:rPr>
              <w:t xml:space="preserve">vis-à-vis </w:t>
            </w:r>
            <w:r w:rsidRPr="00E014D4">
              <w:rPr>
                <w:rFonts w:ascii="Arial" w:hAnsi="Arial" w:cs="Arial"/>
                <w:sz w:val="18"/>
                <w:szCs w:val="18"/>
                <w:lang w:val="en-GB"/>
              </w:rPr>
              <w:t>established goals</w:t>
            </w:r>
          </w:p>
        </w:tc>
        <w:tc>
          <w:tcPr>
            <w:tcW w:w="2566" w:type="dxa"/>
            <w:gridSpan w:val="2"/>
            <w:shd w:val="clear" w:color="auto" w:fill="D6E3BC"/>
            <w:vAlign w:val="center"/>
          </w:tcPr>
          <w:p w14:paraId="50711B6C" w14:textId="3E3F7E07" w:rsidR="00D657C8" w:rsidRPr="00E014D4" w:rsidRDefault="0011403D"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Cost</w:t>
            </w:r>
            <w:r w:rsidR="00D657C8" w:rsidRPr="00E014D4">
              <w:rPr>
                <w:rFonts w:ascii="Arial" w:hAnsi="Arial" w:cs="Arial"/>
                <w:bCs/>
                <w:sz w:val="18"/>
                <w:szCs w:val="18"/>
                <w:lang w:val="en-GB"/>
              </w:rPr>
              <w:t xml:space="preserve"> (US$)</w:t>
            </w:r>
          </w:p>
        </w:tc>
        <w:tc>
          <w:tcPr>
            <w:tcW w:w="2240" w:type="dxa"/>
            <w:gridSpan w:val="2"/>
            <w:shd w:val="clear" w:color="auto" w:fill="D6E3BC"/>
            <w:vAlign w:val="center"/>
          </w:tcPr>
          <w:p w14:paraId="1E35DBF9" w14:textId="41349CE3" w:rsidR="00D657C8" w:rsidRPr="00E014D4" w:rsidRDefault="0011403D"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Methods of verification</w:t>
            </w:r>
          </w:p>
        </w:tc>
        <w:tc>
          <w:tcPr>
            <w:tcW w:w="1899" w:type="dxa"/>
            <w:vMerge w:val="restart"/>
            <w:shd w:val="clear" w:color="auto" w:fill="D6E3BC"/>
            <w:vAlign w:val="center"/>
          </w:tcPr>
          <w:p w14:paraId="13449BDA" w14:textId="5BA21A1F" w:rsidR="00D657C8" w:rsidRPr="00E014D4" w:rsidRDefault="0011403D"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Proposal of New Indicators</w:t>
            </w:r>
          </w:p>
        </w:tc>
      </w:tr>
      <w:tr w:rsidR="00D657C8" w:rsidRPr="00E014D4" w14:paraId="61C1FDA8" w14:textId="77777777" w:rsidTr="00DA7E50">
        <w:trPr>
          <w:trHeight w:val="502"/>
          <w:tblHeader/>
          <w:jc w:val="center"/>
        </w:trPr>
        <w:tc>
          <w:tcPr>
            <w:tcW w:w="1560" w:type="dxa"/>
            <w:vMerge/>
            <w:shd w:val="clear" w:color="auto" w:fill="D6E3BC"/>
            <w:vAlign w:val="center"/>
          </w:tcPr>
          <w:p w14:paraId="25329684"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2659" w:type="dxa"/>
            <w:vMerge/>
            <w:shd w:val="clear" w:color="auto" w:fill="D6E3BC"/>
            <w:vAlign w:val="center"/>
          </w:tcPr>
          <w:p w14:paraId="20C51A66"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260" w:type="dxa"/>
            <w:shd w:val="clear" w:color="auto" w:fill="D6E3BC"/>
            <w:vAlign w:val="center"/>
          </w:tcPr>
          <w:p w14:paraId="449289BB" w14:textId="77777777" w:rsidR="00D657C8" w:rsidRPr="00E014D4" w:rsidRDefault="00D657C8" w:rsidP="00DA7E50">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POA/2010</w:t>
            </w:r>
          </w:p>
        </w:tc>
        <w:tc>
          <w:tcPr>
            <w:tcW w:w="1326" w:type="dxa"/>
            <w:shd w:val="clear" w:color="auto" w:fill="D6E3BC"/>
            <w:vAlign w:val="center"/>
          </w:tcPr>
          <w:p w14:paraId="44BA9A22" w14:textId="77777777" w:rsidR="00D657C8" w:rsidRPr="00E014D4" w:rsidRDefault="00D657C8" w:rsidP="00DA7E50">
            <w:pPr>
              <w:snapToGrid w:val="0"/>
              <w:spacing w:after="0" w:line="240" w:lineRule="auto"/>
              <w:ind w:left="74"/>
              <w:jc w:val="center"/>
              <w:rPr>
                <w:rFonts w:ascii="Arial" w:hAnsi="Arial" w:cs="Arial"/>
                <w:sz w:val="18"/>
                <w:szCs w:val="18"/>
                <w:lang w:val="en-GB"/>
              </w:rPr>
            </w:pPr>
            <w:r w:rsidRPr="00E014D4">
              <w:rPr>
                <w:rFonts w:ascii="Arial" w:hAnsi="Arial" w:cs="Arial"/>
                <w:sz w:val="18"/>
                <w:szCs w:val="18"/>
                <w:lang w:val="en-GB"/>
              </w:rPr>
              <w:t>POA/2011</w:t>
            </w:r>
          </w:p>
        </w:tc>
        <w:tc>
          <w:tcPr>
            <w:tcW w:w="1284" w:type="dxa"/>
            <w:shd w:val="clear" w:color="auto" w:fill="D6E3BC"/>
            <w:vAlign w:val="center"/>
          </w:tcPr>
          <w:p w14:paraId="45B7E3F7" w14:textId="77777777" w:rsidR="00D657C8" w:rsidRPr="00E014D4" w:rsidRDefault="00D657C8" w:rsidP="00DA7E50">
            <w:pPr>
              <w:spacing w:after="0" w:line="240" w:lineRule="auto"/>
              <w:jc w:val="center"/>
              <w:rPr>
                <w:rFonts w:ascii="Arial" w:hAnsi="Arial" w:cs="Arial"/>
                <w:bCs/>
                <w:sz w:val="18"/>
                <w:szCs w:val="18"/>
                <w:lang w:val="en-GB"/>
              </w:rPr>
            </w:pPr>
            <w:r w:rsidRPr="00E014D4">
              <w:rPr>
                <w:rFonts w:ascii="Arial" w:hAnsi="Arial" w:cs="Arial"/>
                <w:sz w:val="18"/>
                <w:szCs w:val="18"/>
                <w:lang w:val="en-GB"/>
              </w:rPr>
              <w:t>POA/2012</w:t>
            </w:r>
          </w:p>
        </w:tc>
        <w:tc>
          <w:tcPr>
            <w:tcW w:w="1224" w:type="dxa"/>
            <w:shd w:val="clear" w:color="auto" w:fill="D6E3BC"/>
            <w:vAlign w:val="center"/>
          </w:tcPr>
          <w:p w14:paraId="3AB15DDC" w14:textId="77777777" w:rsidR="00D657C8" w:rsidRPr="00E014D4" w:rsidRDefault="00D657C8" w:rsidP="00DA7E50">
            <w:pPr>
              <w:spacing w:after="0" w:line="240" w:lineRule="auto"/>
              <w:jc w:val="center"/>
              <w:rPr>
                <w:rFonts w:ascii="Arial" w:hAnsi="Arial" w:cs="Arial"/>
                <w:bCs/>
                <w:sz w:val="18"/>
                <w:szCs w:val="18"/>
                <w:lang w:val="en-GB"/>
              </w:rPr>
            </w:pPr>
            <w:r w:rsidRPr="00E014D4">
              <w:rPr>
                <w:rFonts w:ascii="Arial" w:hAnsi="Arial" w:cs="Arial"/>
                <w:sz w:val="18"/>
                <w:szCs w:val="18"/>
                <w:lang w:val="en-GB"/>
              </w:rPr>
              <w:t>POA/2013</w:t>
            </w:r>
          </w:p>
        </w:tc>
        <w:tc>
          <w:tcPr>
            <w:tcW w:w="1276" w:type="dxa"/>
            <w:shd w:val="clear" w:color="auto" w:fill="D6E3BC"/>
            <w:vAlign w:val="center"/>
          </w:tcPr>
          <w:p w14:paraId="416AA6AD" w14:textId="77777777" w:rsidR="00D657C8" w:rsidRPr="00E014D4" w:rsidRDefault="00D657C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2012</w:t>
            </w:r>
          </w:p>
        </w:tc>
        <w:tc>
          <w:tcPr>
            <w:tcW w:w="1290" w:type="dxa"/>
            <w:shd w:val="clear" w:color="auto" w:fill="D6E3BC"/>
            <w:vAlign w:val="center"/>
          </w:tcPr>
          <w:p w14:paraId="338907F3" w14:textId="77777777" w:rsidR="00D657C8" w:rsidRPr="00E014D4" w:rsidRDefault="00D657C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2012</w:t>
            </w:r>
          </w:p>
        </w:tc>
        <w:tc>
          <w:tcPr>
            <w:tcW w:w="1340" w:type="dxa"/>
            <w:shd w:val="clear" w:color="auto" w:fill="D6E3BC"/>
            <w:vAlign w:val="center"/>
          </w:tcPr>
          <w:p w14:paraId="2B02CB99" w14:textId="269C7616" w:rsidR="00D657C8" w:rsidRPr="00E014D4" w:rsidRDefault="0011403D"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Indicators</w:t>
            </w:r>
          </w:p>
        </w:tc>
        <w:tc>
          <w:tcPr>
            <w:tcW w:w="900" w:type="dxa"/>
            <w:shd w:val="clear" w:color="auto" w:fill="D6E3BC"/>
            <w:vAlign w:val="center"/>
          </w:tcPr>
          <w:p w14:paraId="254969A7" w14:textId="10CC4C74" w:rsidR="00D657C8" w:rsidRPr="00E014D4" w:rsidRDefault="00D657C8" w:rsidP="0011403D">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r w:rsidR="0011403D" w:rsidRPr="00E014D4">
              <w:rPr>
                <w:rFonts w:ascii="Arial" w:hAnsi="Arial" w:cs="Arial"/>
                <w:bCs/>
                <w:sz w:val="18"/>
                <w:szCs w:val="18"/>
                <w:lang w:val="en-GB"/>
              </w:rPr>
              <w:t>Y/N</w:t>
            </w:r>
            <w:r w:rsidRPr="00E014D4">
              <w:rPr>
                <w:rFonts w:ascii="Arial" w:hAnsi="Arial" w:cs="Arial"/>
                <w:bCs/>
                <w:sz w:val="18"/>
                <w:szCs w:val="18"/>
                <w:lang w:val="en-GB"/>
              </w:rPr>
              <w:t>)</w:t>
            </w:r>
          </w:p>
        </w:tc>
        <w:tc>
          <w:tcPr>
            <w:tcW w:w="1899" w:type="dxa"/>
            <w:vMerge/>
            <w:shd w:val="clear" w:color="auto" w:fill="D6E3BC"/>
            <w:vAlign w:val="center"/>
          </w:tcPr>
          <w:p w14:paraId="0C66E092" w14:textId="77777777" w:rsidR="00D657C8" w:rsidRPr="00E014D4" w:rsidRDefault="00D657C8" w:rsidP="007F7A91">
            <w:pPr>
              <w:snapToGrid w:val="0"/>
              <w:spacing w:after="0" w:line="240" w:lineRule="auto"/>
              <w:jc w:val="center"/>
              <w:rPr>
                <w:rFonts w:ascii="Arial" w:hAnsi="Arial" w:cs="Arial"/>
                <w:bCs/>
                <w:sz w:val="18"/>
                <w:szCs w:val="18"/>
                <w:lang w:val="en-GB"/>
              </w:rPr>
            </w:pPr>
          </w:p>
        </w:tc>
      </w:tr>
      <w:tr w:rsidR="00D657C8" w:rsidRPr="00E014D4" w14:paraId="48EC4778" w14:textId="77777777" w:rsidTr="00E876A2">
        <w:trPr>
          <w:trHeight w:val="1125"/>
          <w:jc w:val="center"/>
        </w:trPr>
        <w:tc>
          <w:tcPr>
            <w:tcW w:w="1560" w:type="dxa"/>
          </w:tcPr>
          <w:p w14:paraId="6A2CEDD8" w14:textId="77777777" w:rsidR="00D657C8" w:rsidRPr="00E014D4" w:rsidRDefault="00D657C8" w:rsidP="00E876A2">
            <w:pPr>
              <w:snapToGrid w:val="0"/>
              <w:spacing w:after="0" w:line="240" w:lineRule="auto"/>
              <w:rPr>
                <w:rFonts w:ascii="Arial" w:hAnsi="Arial" w:cs="Arial"/>
                <w:sz w:val="18"/>
                <w:szCs w:val="18"/>
                <w:lang w:val="en-GB"/>
              </w:rPr>
            </w:pPr>
          </w:p>
          <w:p w14:paraId="58AD732D" w14:textId="3A0AF9BC" w:rsidR="00D657C8" w:rsidRPr="00E014D4" w:rsidRDefault="0011403D" w:rsidP="00E876A2">
            <w:pPr>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Product</w:t>
            </w:r>
            <w:r w:rsidR="00D657C8" w:rsidRPr="00E014D4">
              <w:rPr>
                <w:rFonts w:ascii="Arial" w:hAnsi="Arial" w:cs="Arial"/>
                <w:b/>
                <w:bCs/>
                <w:sz w:val="18"/>
                <w:szCs w:val="18"/>
                <w:lang w:val="en-GB"/>
              </w:rPr>
              <w:t xml:space="preserve"> 3.1. </w:t>
            </w:r>
          </w:p>
          <w:p w14:paraId="11285AEB" w14:textId="6AD8FCAA" w:rsidR="00D657C8" w:rsidRPr="00E014D4" w:rsidRDefault="0011403D" w:rsidP="0011403D">
            <w:pPr>
              <w:snapToGrid w:val="0"/>
              <w:spacing w:after="0" w:line="240" w:lineRule="auto"/>
              <w:rPr>
                <w:rFonts w:ascii="Arial" w:hAnsi="Arial" w:cs="Arial"/>
                <w:sz w:val="18"/>
                <w:szCs w:val="18"/>
                <w:lang w:val="en-GB"/>
              </w:rPr>
            </w:pPr>
            <w:r w:rsidRPr="00E014D4">
              <w:rPr>
                <w:rFonts w:ascii="Arial" w:hAnsi="Arial" w:cs="Arial"/>
                <w:sz w:val="18"/>
                <w:szCs w:val="18"/>
                <w:lang w:val="en-GB"/>
              </w:rPr>
              <w:t>Guidelines for adequate funding ordering for mangrove conservation developed and tested in a large APA and coordinated with state and regional planning processes</w:t>
            </w:r>
            <w:r w:rsidR="00D657C8" w:rsidRPr="00E014D4">
              <w:rPr>
                <w:rFonts w:ascii="Arial" w:hAnsi="Arial" w:cs="Arial"/>
                <w:sz w:val="18"/>
                <w:szCs w:val="18"/>
                <w:lang w:val="en-GB"/>
              </w:rPr>
              <w:t>.</w:t>
            </w:r>
          </w:p>
          <w:p w14:paraId="5434AD7B" w14:textId="77777777" w:rsidR="00D657C8" w:rsidRPr="00E014D4" w:rsidRDefault="00D657C8" w:rsidP="00E876A2">
            <w:pPr>
              <w:snapToGrid w:val="0"/>
              <w:spacing w:after="0" w:line="240" w:lineRule="auto"/>
              <w:rPr>
                <w:rFonts w:ascii="Arial" w:hAnsi="Arial" w:cs="Arial"/>
                <w:b/>
                <w:sz w:val="18"/>
                <w:szCs w:val="18"/>
                <w:lang w:val="en-GB"/>
              </w:rPr>
            </w:pPr>
          </w:p>
        </w:tc>
        <w:tc>
          <w:tcPr>
            <w:tcW w:w="2659" w:type="dxa"/>
          </w:tcPr>
          <w:p w14:paraId="03F025CC" w14:textId="77777777" w:rsidR="00D657C8" w:rsidRPr="00E014D4" w:rsidRDefault="00D657C8" w:rsidP="00E876A2">
            <w:pPr>
              <w:spacing w:after="0" w:line="240" w:lineRule="auto"/>
              <w:rPr>
                <w:rFonts w:ascii="Arial" w:hAnsi="Arial" w:cs="Arial"/>
                <w:sz w:val="18"/>
                <w:szCs w:val="18"/>
                <w:lang w:val="en-GB"/>
              </w:rPr>
            </w:pPr>
          </w:p>
          <w:p w14:paraId="2EE6BBFB" w14:textId="4C5A0BBF" w:rsidR="00D657C8" w:rsidRPr="00E014D4" w:rsidRDefault="00D657C8" w:rsidP="00E876A2">
            <w:pPr>
              <w:spacing w:after="0" w:line="240" w:lineRule="auto"/>
              <w:rPr>
                <w:rFonts w:ascii="Arial" w:hAnsi="Arial" w:cs="Arial"/>
                <w:sz w:val="18"/>
                <w:szCs w:val="18"/>
                <w:lang w:val="en-GB"/>
              </w:rPr>
            </w:pPr>
            <w:r w:rsidRPr="00E014D4">
              <w:rPr>
                <w:rFonts w:ascii="Arial" w:hAnsi="Arial" w:cs="Arial"/>
                <w:sz w:val="18"/>
                <w:szCs w:val="18"/>
                <w:lang w:val="en-GB"/>
              </w:rPr>
              <w:t xml:space="preserve">3.1.1. </w:t>
            </w:r>
            <w:r w:rsidR="0011403D" w:rsidRPr="00E014D4">
              <w:rPr>
                <w:rFonts w:ascii="Arial" w:hAnsi="Arial" w:cs="Arial"/>
                <w:sz w:val="18"/>
                <w:szCs w:val="18"/>
                <w:lang w:val="en-GB"/>
              </w:rPr>
              <w:t>Drafting of technical studies to base the process of a creation of a RESEX in an area of an APA, the strategies for dissemination of the information and community mobilisation</w:t>
            </w:r>
            <w:r w:rsidRPr="00E014D4">
              <w:rPr>
                <w:rFonts w:ascii="Arial" w:hAnsi="Arial" w:cs="Arial"/>
                <w:sz w:val="18"/>
                <w:szCs w:val="18"/>
                <w:lang w:val="en-GB"/>
              </w:rPr>
              <w:t>.</w:t>
            </w:r>
          </w:p>
          <w:p w14:paraId="64C660DA" w14:textId="77777777" w:rsidR="00D657C8" w:rsidRPr="00E014D4" w:rsidRDefault="00D657C8" w:rsidP="00E876A2">
            <w:pPr>
              <w:spacing w:after="0" w:line="240" w:lineRule="auto"/>
              <w:rPr>
                <w:rFonts w:ascii="Arial" w:hAnsi="Arial" w:cs="Arial"/>
                <w:sz w:val="18"/>
                <w:szCs w:val="18"/>
                <w:lang w:val="en-GB"/>
              </w:rPr>
            </w:pPr>
          </w:p>
          <w:p w14:paraId="297E6EC7" w14:textId="411C6FB1" w:rsidR="00D657C8" w:rsidRPr="00E014D4" w:rsidRDefault="00D657C8" w:rsidP="00E876A2">
            <w:pPr>
              <w:spacing w:after="0" w:line="240" w:lineRule="auto"/>
              <w:rPr>
                <w:rFonts w:ascii="Arial" w:hAnsi="Arial" w:cs="Arial"/>
                <w:sz w:val="18"/>
                <w:szCs w:val="18"/>
                <w:lang w:val="en-GB"/>
              </w:rPr>
            </w:pPr>
            <w:r w:rsidRPr="00E014D4">
              <w:rPr>
                <w:rFonts w:ascii="Arial" w:hAnsi="Arial" w:cs="Arial"/>
                <w:sz w:val="18"/>
                <w:szCs w:val="18"/>
                <w:lang w:val="en-GB"/>
              </w:rPr>
              <w:t xml:space="preserve">3.1.2. </w:t>
            </w:r>
            <w:r w:rsidR="0011403D" w:rsidRPr="00E014D4">
              <w:rPr>
                <w:rFonts w:ascii="Arial" w:hAnsi="Arial" w:cs="Arial"/>
                <w:sz w:val="18"/>
                <w:szCs w:val="18"/>
                <w:lang w:val="en-GB"/>
              </w:rPr>
              <w:t>Planning and actions for raising awareness together with municipal governments and SEMA, with regards to APA zoning in Reentr</w:t>
            </w:r>
            <w:r w:rsidRPr="00E014D4">
              <w:rPr>
                <w:rFonts w:ascii="Arial" w:hAnsi="Arial" w:cs="Arial"/>
                <w:sz w:val="18"/>
                <w:szCs w:val="18"/>
                <w:lang w:val="en-GB"/>
              </w:rPr>
              <w:t>âncias Maranhenses.</w:t>
            </w:r>
          </w:p>
          <w:p w14:paraId="726C8B20" w14:textId="77777777" w:rsidR="00D657C8" w:rsidRPr="00E014D4" w:rsidRDefault="00D657C8" w:rsidP="00E876A2">
            <w:pPr>
              <w:spacing w:after="0" w:line="240" w:lineRule="auto"/>
              <w:rPr>
                <w:rFonts w:ascii="Arial" w:hAnsi="Arial" w:cs="Arial"/>
                <w:sz w:val="18"/>
                <w:szCs w:val="18"/>
                <w:lang w:val="en-GB"/>
              </w:rPr>
            </w:pPr>
          </w:p>
          <w:p w14:paraId="49224BBA" w14:textId="65E28C64" w:rsidR="00D657C8" w:rsidRPr="00E014D4" w:rsidRDefault="00F41565" w:rsidP="00E876A2">
            <w:pPr>
              <w:spacing w:after="0" w:line="240" w:lineRule="auto"/>
              <w:rPr>
                <w:rFonts w:ascii="Arial" w:hAnsi="Arial" w:cs="Arial"/>
                <w:b/>
                <w:sz w:val="18"/>
                <w:szCs w:val="18"/>
                <w:lang w:val="en-GB"/>
              </w:rPr>
            </w:pPr>
            <w:r w:rsidRPr="00E014D4">
              <w:rPr>
                <w:rFonts w:ascii="Arial" w:hAnsi="Arial" w:cs="Arial"/>
                <w:b/>
                <w:sz w:val="18"/>
                <w:szCs w:val="18"/>
                <w:lang w:val="en-GB"/>
              </w:rPr>
              <w:t>Activities for 2013</w:t>
            </w:r>
          </w:p>
          <w:p w14:paraId="43BFF736" w14:textId="77777777" w:rsidR="00D657C8" w:rsidRPr="00E014D4" w:rsidRDefault="00D657C8" w:rsidP="00E876A2">
            <w:pPr>
              <w:spacing w:after="0" w:line="240" w:lineRule="auto"/>
              <w:rPr>
                <w:rFonts w:ascii="Arial" w:hAnsi="Arial" w:cs="Arial"/>
                <w:b/>
                <w:sz w:val="18"/>
                <w:szCs w:val="18"/>
                <w:lang w:val="en-GB"/>
              </w:rPr>
            </w:pPr>
          </w:p>
          <w:p w14:paraId="367BA7E3" w14:textId="412523E3" w:rsidR="00D657C8" w:rsidRPr="00E014D4" w:rsidRDefault="00D657C8" w:rsidP="00E876A2">
            <w:pPr>
              <w:spacing w:after="0" w:line="240" w:lineRule="auto"/>
              <w:rPr>
                <w:rFonts w:ascii="Arial" w:hAnsi="Arial" w:cs="Arial"/>
                <w:sz w:val="18"/>
                <w:szCs w:val="18"/>
                <w:lang w:val="en-GB"/>
              </w:rPr>
            </w:pPr>
            <w:r w:rsidRPr="00E014D4">
              <w:rPr>
                <w:rFonts w:ascii="Arial" w:hAnsi="Arial" w:cs="Arial"/>
                <w:sz w:val="18"/>
                <w:szCs w:val="18"/>
                <w:lang w:val="en-GB"/>
              </w:rPr>
              <w:t xml:space="preserve">3.1.3.  </w:t>
            </w:r>
            <w:r w:rsidR="0011403D" w:rsidRPr="00E014D4">
              <w:rPr>
                <w:rFonts w:ascii="Arial" w:hAnsi="Arial" w:cs="Arial"/>
                <w:sz w:val="18"/>
                <w:szCs w:val="18"/>
                <w:lang w:val="en-GB"/>
              </w:rPr>
              <w:t xml:space="preserve">Technical studies to base the zoning on </w:t>
            </w:r>
          </w:p>
          <w:p w14:paraId="40E47E11" w14:textId="77777777" w:rsidR="00D657C8" w:rsidRPr="00E014D4" w:rsidRDefault="00D657C8" w:rsidP="00E876A2">
            <w:pPr>
              <w:spacing w:after="0" w:line="240" w:lineRule="auto"/>
              <w:rPr>
                <w:rFonts w:ascii="Arial" w:hAnsi="Arial" w:cs="Arial"/>
                <w:sz w:val="18"/>
                <w:szCs w:val="18"/>
                <w:lang w:val="en-GB"/>
              </w:rPr>
            </w:pPr>
          </w:p>
          <w:p w14:paraId="18C51A69" w14:textId="468A9464" w:rsidR="00D657C8" w:rsidRPr="00E014D4" w:rsidRDefault="00D657C8" w:rsidP="00E876A2">
            <w:pPr>
              <w:spacing w:after="0" w:line="240" w:lineRule="auto"/>
              <w:rPr>
                <w:rFonts w:ascii="Arial" w:hAnsi="Arial" w:cs="Arial"/>
                <w:sz w:val="18"/>
                <w:szCs w:val="18"/>
                <w:lang w:val="en-GB"/>
              </w:rPr>
            </w:pPr>
            <w:r w:rsidRPr="00E014D4">
              <w:rPr>
                <w:rFonts w:ascii="Arial" w:hAnsi="Arial" w:cs="Arial"/>
                <w:sz w:val="18"/>
                <w:szCs w:val="18"/>
                <w:lang w:val="en-GB"/>
              </w:rPr>
              <w:t xml:space="preserve">3.1.4. </w:t>
            </w:r>
            <w:r w:rsidR="0011403D" w:rsidRPr="00E014D4">
              <w:rPr>
                <w:rFonts w:ascii="Arial" w:hAnsi="Arial" w:cs="Arial"/>
                <w:sz w:val="18"/>
                <w:szCs w:val="18"/>
                <w:lang w:val="en-GB"/>
              </w:rPr>
              <w:t>awareness raising activities together with the state government, municipal governments and SEMA, with regards to ZEE</w:t>
            </w:r>
            <w:r w:rsidRPr="00E014D4">
              <w:rPr>
                <w:rFonts w:ascii="Arial" w:hAnsi="Arial" w:cs="Arial"/>
                <w:sz w:val="18"/>
                <w:szCs w:val="18"/>
                <w:lang w:val="en-GB"/>
              </w:rPr>
              <w:t xml:space="preserve"> Reentrâncias Maranheses</w:t>
            </w:r>
          </w:p>
          <w:p w14:paraId="5C92E584" w14:textId="77777777" w:rsidR="00D657C8" w:rsidRPr="00E014D4" w:rsidRDefault="00D657C8" w:rsidP="00E876A2">
            <w:pPr>
              <w:spacing w:after="0" w:line="240" w:lineRule="auto"/>
              <w:rPr>
                <w:rFonts w:ascii="Arial" w:hAnsi="Arial" w:cs="Arial"/>
                <w:sz w:val="18"/>
                <w:szCs w:val="18"/>
                <w:lang w:val="en-GB"/>
              </w:rPr>
            </w:pPr>
          </w:p>
          <w:p w14:paraId="0A7BDBB6" w14:textId="61F043F5" w:rsidR="00D657C8" w:rsidRPr="00E014D4" w:rsidRDefault="00D657C8" w:rsidP="00E876A2">
            <w:pPr>
              <w:spacing w:after="0" w:line="240" w:lineRule="auto"/>
              <w:rPr>
                <w:rFonts w:ascii="Arial" w:hAnsi="Arial" w:cs="Arial"/>
                <w:sz w:val="18"/>
                <w:szCs w:val="18"/>
                <w:lang w:val="en-GB"/>
              </w:rPr>
            </w:pPr>
            <w:r w:rsidRPr="00E014D4">
              <w:rPr>
                <w:rFonts w:ascii="Arial" w:hAnsi="Arial" w:cs="Arial"/>
                <w:sz w:val="18"/>
                <w:szCs w:val="18"/>
                <w:lang w:val="en-GB"/>
              </w:rPr>
              <w:t xml:space="preserve">3.1.5.  </w:t>
            </w:r>
            <w:r w:rsidR="0011403D" w:rsidRPr="00E014D4">
              <w:rPr>
                <w:rFonts w:ascii="Arial" w:hAnsi="Arial" w:cs="Arial"/>
                <w:sz w:val="18"/>
                <w:szCs w:val="18"/>
                <w:lang w:val="en-GB"/>
              </w:rPr>
              <w:t xml:space="preserve">Technical Consulting for </w:t>
            </w:r>
            <w:r w:rsidRPr="00E014D4">
              <w:rPr>
                <w:rFonts w:ascii="Arial" w:hAnsi="Arial" w:cs="Arial"/>
                <w:sz w:val="18"/>
                <w:szCs w:val="18"/>
                <w:lang w:val="en-GB"/>
              </w:rPr>
              <w:t>Reentrâncias Maranhenses</w:t>
            </w:r>
            <w:r w:rsidR="0011403D" w:rsidRPr="00E014D4">
              <w:rPr>
                <w:rFonts w:ascii="Arial" w:hAnsi="Arial" w:cs="Arial"/>
                <w:sz w:val="18"/>
                <w:szCs w:val="18"/>
                <w:lang w:val="en-GB"/>
              </w:rPr>
              <w:t xml:space="preserve"> Pilot Area</w:t>
            </w:r>
            <w:r w:rsidRPr="00E014D4">
              <w:rPr>
                <w:rFonts w:ascii="Arial" w:hAnsi="Arial" w:cs="Arial"/>
                <w:sz w:val="18"/>
                <w:szCs w:val="18"/>
                <w:lang w:val="en-GB"/>
              </w:rPr>
              <w:t>.</w:t>
            </w:r>
          </w:p>
          <w:p w14:paraId="4CA89807" w14:textId="77777777" w:rsidR="00D657C8" w:rsidRPr="00E014D4" w:rsidRDefault="00D657C8" w:rsidP="00E876A2">
            <w:pPr>
              <w:spacing w:after="0" w:line="240" w:lineRule="auto"/>
              <w:rPr>
                <w:rFonts w:ascii="Arial" w:hAnsi="Arial" w:cs="Arial"/>
                <w:sz w:val="18"/>
                <w:szCs w:val="18"/>
                <w:lang w:val="en-GB"/>
              </w:rPr>
            </w:pPr>
          </w:p>
        </w:tc>
        <w:tc>
          <w:tcPr>
            <w:tcW w:w="1260" w:type="dxa"/>
          </w:tcPr>
          <w:p w14:paraId="7ADD263F" w14:textId="77777777" w:rsidR="00D657C8" w:rsidRPr="00E014D4" w:rsidRDefault="00D657C8" w:rsidP="00E876A2">
            <w:pPr>
              <w:snapToGrid w:val="0"/>
              <w:spacing w:after="0" w:line="240" w:lineRule="auto"/>
              <w:rPr>
                <w:rFonts w:ascii="Arial" w:hAnsi="Arial" w:cs="Arial"/>
                <w:bCs/>
                <w:sz w:val="18"/>
                <w:szCs w:val="18"/>
                <w:lang w:val="en-GB"/>
              </w:rPr>
            </w:pPr>
          </w:p>
          <w:p w14:paraId="111139B3" w14:textId="7565F7AB"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5CDF306A" w14:textId="77777777" w:rsidR="00D657C8" w:rsidRPr="00E014D4" w:rsidRDefault="00D657C8" w:rsidP="00E876A2">
            <w:pPr>
              <w:snapToGrid w:val="0"/>
              <w:spacing w:after="0" w:line="240" w:lineRule="auto"/>
              <w:rPr>
                <w:rFonts w:ascii="Arial" w:hAnsi="Arial" w:cs="Arial"/>
                <w:bCs/>
                <w:sz w:val="18"/>
                <w:szCs w:val="18"/>
                <w:lang w:val="en-GB"/>
              </w:rPr>
            </w:pPr>
          </w:p>
          <w:p w14:paraId="795128AC" w14:textId="77777777" w:rsidR="00D657C8" w:rsidRPr="00E014D4" w:rsidRDefault="00D657C8" w:rsidP="00E876A2">
            <w:pPr>
              <w:snapToGrid w:val="0"/>
              <w:spacing w:after="0" w:line="240" w:lineRule="auto"/>
              <w:rPr>
                <w:rFonts w:ascii="Arial" w:hAnsi="Arial" w:cs="Arial"/>
                <w:bCs/>
                <w:sz w:val="18"/>
                <w:szCs w:val="18"/>
                <w:lang w:val="en-GB"/>
              </w:rPr>
            </w:pPr>
          </w:p>
          <w:p w14:paraId="39924A57" w14:textId="77777777" w:rsidR="00D657C8" w:rsidRPr="00E014D4" w:rsidRDefault="00D657C8" w:rsidP="00E876A2">
            <w:pPr>
              <w:snapToGrid w:val="0"/>
              <w:spacing w:after="0" w:line="240" w:lineRule="auto"/>
              <w:rPr>
                <w:rFonts w:ascii="Arial" w:hAnsi="Arial" w:cs="Arial"/>
                <w:bCs/>
                <w:sz w:val="18"/>
                <w:szCs w:val="18"/>
                <w:lang w:val="en-GB"/>
              </w:rPr>
            </w:pPr>
          </w:p>
          <w:p w14:paraId="3C3ACF30" w14:textId="77777777" w:rsidR="00D657C8" w:rsidRPr="00E014D4" w:rsidRDefault="00D657C8" w:rsidP="00E876A2">
            <w:pPr>
              <w:snapToGrid w:val="0"/>
              <w:spacing w:after="0" w:line="240" w:lineRule="auto"/>
              <w:rPr>
                <w:rFonts w:ascii="Arial" w:hAnsi="Arial" w:cs="Arial"/>
                <w:bCs/>
                <w:sz w:val="18"/>
                <w:szCs w:val="18"/>
                <w:lang w:val="en-GB"/>
              </w:rPr>
            </w:pPr>
          </w:p>
          <w:p w14:paraId="372B2746" w14:textId="77777777" w:rsidR="00D657C8" w:rsidRPr="00E014D4" w:rsidRDefault="00D657C8" w:rsidP="00E876A2">
            <w:pPr>
              <w:snapToGrid w:val="0"/>
              <w:spacing w:after="0" w:line="240" w:lineRule="auto"/>
              <w:rPr>
                <w:rFonts w:ascii="Arial" w:hAnsi="Arial" w:cs="Arial"/>
                <w:bCs/>
                <w:sz w:val="18"/>
                <w:szCs w:val="18"/>
                <w:lang w:val="en-GB"/>
              </w:rPr>
            </w:pPr>
          </w:p>
          <w:p w14:paraId="0D8E832C" w14:textId="70A1B874"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2F4AE130" w14:textId="77777777" w:rsidR="00D657C8" w:rsidRPr="00E014D4" w:rsidRDefault="00D657C8" w:rsidP="00E876A2">
            <w:pPr>
              <w:snapToGrid w:val="0"/>
              <w:spacing w:after="0" w:line="240" w:lineRule="auto"/>
              <w:rPr>
                <w:rFonts w:ascii="Arial" w:hAnsi="Arial" w:cs="Arial"/>
                <w:bCs/>
                <w:sz w:val="18"/>
                <w:szCs w:val="18"/>
                <w:lang w:val="en-GB"/>
              </w:rPr>
            </w:pPr>
          </w:p>
          <w:p w14:paraId="66ADBCBC" w14:textId="77777777" w:rsidR="00D657C8" w:rsidRPr="00E014D4" w:rsidRDefault="00D657C8" w:rsidP="00E876A2">
            <w:pPr>
              <w:snapToGrid w:val="0"/>
              <w:spacing w:after="0" w:line="240" w:lineRule="auto"/>
              <w:rPr>
                <w:rFonts w:ascii="Arial" w:hAnsi="Arial" w:cs="Arial"/>
                <w:bCs/>
                <w:sz w:val="18"/>
                <w:szCs w:val="18"/>
                <w:lang w:val="en-GB"/>
              </w:rPr>
            </w:pPr>
          </w:p>
          <w:p w14:paraId="322E7162" w14:textId="77777777" w:rsidR="00D657C8" w:rsidRPr="00E014D4" w:rsidRDefault="00D657C8" w:rsidP="00E876A2">
            <w:pPr>
              <w:snapToGrid w:val="0"/>
              <w:spacing w:after="0" w:line="240" w:lineRule="auto"/>
              <w:rPr>
                <w:rFonts w:ascii="Arial" w:hAnsi="Arial" w:cs="Arial"/>
                <w:bCs/>
                <w:sz w:val="18"/>
                <w:szCs w:val="18"/>
                <w:lang w:val="en-GB"/>
              </w:rPr>
            </w:pPr>
          </w:p>
          <w:p w14:paraId="3AC08475" w14:textId="77777777" w:rsidR="00D657C8" w:rsidRPr="00E014D4" w:rsidRDefault="00D657C8" w:rsidP="00E876A2">
            <w:pPr>
              <w:snapToGrid w:val="0"/>
              <w:spacing w:after="0" w:line="240" w:lineRule="auto"/>
              <w:rPr>
                <w:rFonts w:ascii="Arial" w:hAnsi="Arial" w:cs="Arial"/>
                <w:bCs/>
                <w:sz w:val="18"/>
                <w:szCs w:val="18"/>
                <w:lang w:val="en-GB"/>
              </w:rPr>
            </w:pPr>
          </w:p>
          <w:p w14:paraId="06A65DC4" w14:textId="77777777" w:rsidR="00D657C8" w:rsidRPr="00E014D4" w:rsidRDefault="00D657C8" w:rsidP="00E876A2">
            <w:pPr>
              <w:snapToGrid w:val="0"/>
              <w:spacing w:after="0" w:line="240" w:lineRule="auto"/>
              <w:rPr>
                <w:rFonts w:ascii="Arial" w:hAnsi="Arial" w:cs="Arial"/>
                <w:bCs/>
                <w:sz w:val="18"/>
                <w:szCs w:val="18"/>
                <w:lang w:val="en-GB"/>
              </w:rPr>
            </w:pPr>
          </w:p>
          <w:p w14:paraId="3767D2D7" w14:textId="77777777" w:rsidR="00D657C8" w:rsidRPr="00E014D4" w:rsidRDefault="00D657C8" w:rsidP="00E876A2">
            <w:pPr>
              <w:snapToGrid w:val="0"/>
              <w:spacing w:after="0" w:line="240" w:lineRule="auto"/>
              <w:rPr>
                <w:rFonts w:ascii="Arial" w:hAnsi="Arial" w:cs="Arial"/>
                <w:bCs/>
                <w:sz w:val="18"/>
                <w:szCs w:val="18"/>
                <w:lang w:val="en-GB"/>
              </w:rPr>
            </w:pPr>
          </w:p>
          <w:p w14:paraId="25104325" w14:textId="3597E5C0"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7BECAF64" w14:textId="77777777" w:rsidR="00D657C8" w:rsidRPr="00E014D4" w:rsidRDefault="00D657C8" w:rsidP="00E876A2">
            <w:pPr>
              <w:snapToGrid w:val="0"/>
              <w:spacing w:after="0" w:line="240" w:lineRule="auto"/>
              <w:rPr>
                <w:rFonts w:ascii="Arial" w:hAnsi="Arial" w:cs="Arial"/>
                <w:bCs/>
                <w:sz w:val="18"/>
                <w:szCs w:val="18"/>
                <w:lang w:val="en-GB"/>
              </w:rPr>
            </w:pPr>
          </w:p>
          <w:p w14:paraId="42117E13" w14:textId="77777777" w:rsidR="00D657C8" w:rsidRPr="00E014D4" w:rsidRDefault="00D657C8" w:rsidP="00E876A2">
            <w:pPr>
              <w:snapToGrid w:val="0"/>
              <w:spacing w:after="0" w:line="240" w:lineRule="auto"/>
              <w:rPr>
                <w:rFonts w:ascii="Arial" w:hAnsi="Arial" w:cs="Arial"/>
                <w:bCs/>
                <w:sz w:val="18"/>
                <w:szCs w:val="18"/>
                <w:lang w:val="en-GB"/>
              </w:rPr>
            </w:pPr>
          </w:p>
          <w:p w14:paraId="341E645D" w14:textId="376CE258"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CFD05E0" w14:textId="77777777" w:rsidR="00D657C8" w:rsidRPr="00E014D4" w:rsidRDefault="00D657C8" w:rsidP="00E876A2">
            <w:pPr>
              <w:snapToGrid w:val="0"/>
              <w:spacing w:after="0" w:line="240" w:lineRule="auto"/>
              <w:rPr>
                <w:rFonts w:ascii="Arial" w:hAnsi="Arial" w:cs="Arial"/>
                <w:bCs/>
                <w:sz w:val="18"/>
                <w:szCs w:val="18"/>
                <w:lang w:val="en-GB"/>
              </w:rPr>
            </w:pPr>
          </w:p>
          <w:p w14:paraId="61D71DCB" w14:textId="77777777" w:rsidR="00D657C8" w:rsidRPr="00E014D4" w:rsidRDefault="00D657C8" w:rsidP="00E876A2">
            <w:pPr>
              <w:snapToGrid w:val="0"/>
              <w:spacing w:after="0" w:line="240" w:lineRule="auto"/>
              <w:rPr>
                <w:rFonts w:ascii="Arial" w:hAnsi="Arial" w:cs="Arial"/>
                <w:bCs/>
                <w:sz w:val="18"/>
                <w:szCs w:val="18"/>
                <w:lang w:val="en-GB"/>
              </w:rPr>
            </w:pPr>
          </w:p>
          <w:p w14:paraId="149ED029" w14:textId="77777777" w:rsidR="00D657C8" w:rsidRPr="00E014D4" w:rsidRDefault="00D657C8" w:rsidP="00E876A2">
            <w:pPr>
              <w:snapToGrid w:val="0"/>
              <w:spacing w:after="0" w:line="240" w:lineRule="auto"/>
              <w:rPr>
                <w:rFonts w:ascii="Arial" w:hAnsi="Arial" w:cs="Arial"/>
                <w:bCs/>
                <w:sz w:val="18"/>
                <w:szCs w:val="18"/>
                <w:lang w:val="en-GB"/>
              </w:rPr>
            </w:pPr>
          </w:p>
          <w:p w14:paraId="2BA47F73" w14:textId="77777777" w:rsidR="00E876A2" w:rsidRPr="00E014D4" w:rsidRDefault="00E876A2" w:rsidP="00E876A2">
            <w:pPr>
              <w:snapToGrid w:val="0"/>
              <w:spacing w:after="0" w:line="240" w:lineRule="auto"/>
              <w:rPr>
                <w:rFonts w:ascii="Arial" w:hAnsi="Arial" w:cs="Arial"/>
                <w:bCs/>
                <w:sz w:val="18"/>
                <w:szCs w:val="18"/>
                <w:lang w:val="en-GB"/>
              </w:rPr>
            </w:pPr>
          </w:p>
          <w:p w14:paraId="60BA2E59" w14:textId="77777777" w:rsidR="00D657C8" w:rsidRPr="00E014D4" w:rsidRDefault="00D657C8" w:rsidP="00E876A2">
            <w:pPr>
              <w:snapToGrid w:val="0"/>
              <w:spacing w:after="0" w:line="240" w:lineRule="auto"/>
              <w:rPr>
                <w:rFonts w:ascii="Arial" w:hAnsi="Arial" w:cs="Arial"/>
                <w:bCs/>
                <w:sz w:val="18"/>
                <w:szCs w:val="18"/>
                <w:lang w:val="en-GB"/>
              </w:rPr>
            </w:pPr>
          </w:p>
          <w:p w14:paraId="619108C9" w14:textId="52F034AB"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40AFBE9" w14:textId="77777777" w:rsidR="00D657C8" w:rsidRPr="00E014D4" w:rsidRDefault="00D657C8" w:rsidP="00E876A2">
            <w:pPr>
              <w:snapToGrid w:val="0"/>
              <w:spacing w:after="0" w:line="240" w:lineRule="auto"/>
              <w:rPr>
                <w:rFonts w:ascii="Arial" w:hAnsi="Arial" w:cs="Arial"/>
                <w:bCs/>
                <w:sz w:val="18"/>
                <w:szCs w:val="18"/>
                <w:lang w:val="en-GB"/>
              </w:rPr>
            </w:pPr>
          </w:p>
          <w:p w14:paraId="046EDAE9" w14:textId="77777777" w:rsidR="00D657C8" w:rsidRPr="00E014D4" w:rsidRDefault="00D657C8" w:rsidP="00E876A2">
            <w:pPr>
              <w:snapToGrid w:val="0"/>
              <w:spacing w:after="0" w:line="240" w:lineRule="auto"/>
              <w:rPr>
                <w:rFonts w:ascii="Arial" w:hAnsi="Arial" w:cs="Arial"/>
                <w:bCs/>
                <w:sz w:val="18"/>
                <w:szCs w:val="18"/>
                <w:lang w:val="en-GB"/>
              </w:rPr>
            </w:pPr>
          </w:p>
        </w:tc>
        <w:tc>
          <w:tcPr>
            <w:tcW w:w="1326" w:type="dxa"/>
          </w:tcPr>
          <w:p w14:paraId="2BD0D824" w14:textId="77777777" w:rsidR="00D657C8" w:rsidRPr="00E014D4" w:rsidRDefault="00D657C8" w:rsidP="00E876A2">
            <w:pPr>
              <w:snapToGrid w:val="0"/>
              <w:spacing w:after="0" w:line="240" w:lineRule="auto"/>
              <w:rPr>
                <w:rFonts w:ascii="Arial" w:hAnsi="Arial" w:cs="Arial"/>
                <w:bCs/>
                <w:sz w:val="18"/>
                <w:szCs w:val="18"/>
                <w:lang w:val="en-GB"/>
              </w:rPr>
            </w:pPr>
          </w:p>
          <w:p w14:paraId="06009919" w14:textId="2DAC966A"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5FFE1A83" w14:textId="77777777" w:rsidR="00D657C8" w:rsidRPr="00E014D4" w:rsidRDefault="00D657C8" w:rsidP="00E876A2">
            <w:pPr>
              <w:snapToGrid w:val="0"/>
              <w:spacing w:after="0" w:line="240" w:lineRule="auto"/>
              <w:rPr>
                <w:rFonts w:ascii="Arial" w:hAnsi="Arial" w:cs="Arial"/>
                <w:bCs/>
                <w:sz w:val="18"/>
                <w:szCs w:val="18"/>
                <w:lang w:val="en-GB"/>
              </w:rPr>
            </w:pPr>
          </w:p>
          <w:p w14:paraId="324C09E7" w14:textId="77777777" w:rsidR="00D657C8" w:rsidRPr="00E014D4" w:rsidRDefault="00D657C8" w:rsidP="00E876A2">
            <w:pPr>
              <w:snapToGrid w:val="0"/>
              <w:spacing w:after="0" w:line="240" w:lineRule="auto"/>
              <w:rPr>
                <w:rFonts w:ascii="Arial" w:hAnsi="Arial" w:cs="Arial"/>
                <w:bCs/>
                <w:sz w:val="18"/>
                <w:szCs w:val="18"/>
                <w:lang w:val="en-GB"/>
              </w:rPr>
            </w:pPr>
          </w:p>
          <w:p w14:paraId="2A24B57E" w14:textId="77777777" w:rsidR="00D657C8" w:rsidRPr="00E014D4" w:rsidRDefault="00D657C8" w:rsidP="00E876A2">
            <w:pPr>
              <w:snapToGrid w:val="0"/>
              <w:spacing w:after="0" w:line="240" w:lineRule="auto"/>
              <w:rPr>
                <w:rFonts w:ascii="Arial" w:hAnsi="Arial" w:cs="Arial"/>
                <w:bCs/>
                <w:sz w:val="18"/>
                <w:szCs w:val="18"/>
                <w:lang w:val="en-GB"/>
              </w:rPr>
            </w:pPr>
          </w:p>
          <w:p w14:paraId="5D535CB1" w14:textId="77777777" w:rsidR="00D657C8" w:rsidRPr="00E014D4" w:rsidRDefault="00D657C8" w:rsidP="00E876A2">
            <w:pPr>
              <w:snapToGrid w:val="0"/>
              <w:spacing w:after="0" w:line="240" w:lineRule="auto"/>
              <w:rPr>
                <w:rFonts w:ascii="Arial" w:hAnsi="Arial" w:cs="Arial"/>
                <w:bCs/>
                <w:sz w:val="18"/>
                <w:szCs w:val="18"/>
                <w:lang w:val="en-GB"/>
              </w:rPr>
            </w:pPr>
          </w:p>
          <w:p w14:paraId="6217DBCC" w14:textId="77777777" w:rsidR="00E876A2" w:rsidRPr="00E014D4" w:rsidRDefault="00E876A2" w:rsidP="00E876A2">
            <w:pPr>
              <w:snapToGrid w:val="0"/>
              <w:spacing w:after="0" w:line="240" w:lineRule="auto"/>
              <w:rPr>
                <w:rFonts w:ascii="Arial" w:hAnsi="Arial" w:cs="Arial"/>
                <w:bCs/>
                <w:sz w:val="18"/>
                <w:szCs w:val="18"/>
                <w:lang w:val="en-GB"/>
              </w:rPr>
            </w:pPr>
          </w:p>
          <w:p w14:paraId="485817B8" w14:textId="77777777" w:rsidR="00D657C8" w:rsidRPr="00E014D4" w:rsidRDefault="00D657C8" w:rsidP="00E876A2">
            <w:pPr>
              <w:snapToGrid w:val="0"/>
              <w:spacing w:after="0" w:line="240" w:lineRule="auto"/>
              <w:rPr>
                <w:rFonts w:ascii="Arial" w:hAnsi="Arial" w:cs="Arial"/>
                <w:bCs/>
                <w:sz w:val="18"/>
                <w:szCs w:val="18"/>
                <w:lang w:val="en-GB"/>
              </w:rPr>
            </w:pPr>
          </w:p>
          <w:p w14:paraId="7692DC49" w14:textId="59B77ACD"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7B19D2AE" w14:textId="77777777" w:rsidR="00D657C8" w:rsidRPr="00E014D4" w:rsidRDefault="00D657C8" w:rsidP="00E876A2">
            <w:pPr>
              <w:snapToGrid w:val="0"/>
              <w:spacing w:after="0" w:line="240" w:lineRule="auto"/>
              <w:rPr>
                <w:rFonts w:ascii="Arial" w:hAnsi="Arial" w:cs="Arial"/>
                <w:bCs/>
                <w:sz w:val="18"/>
                <w:szCs w:val="18"/>
                <w:lang w:val="en-GB"/>
              </w:rPr>
            </w:pPr>
          </w:p>
          <w:p w14:paraId="28B44849" w14:textId="77777777" w:rsidR="00D657C8" w:rsidRPr="00E014D4" w:rsidRDefault="00D657C8" w:rsidP="00E876A2">
            <w:pPr>
              <w:snapToGrid w:val="0"/>
              <w:spacing w:after="0" w:line="240" w:lineRule="auto"/>
              <w:rPr>
                <w:rFonts w:ascii="Arial" w:hAnsi="Arial" w:cs="Arial"/>
                <w:bCs/>
                <w:sz w:val="18"/>
                <w:szCs w:val="18"/>
                <w:lang w:val="en-GB"/>
              </w:rPr>
            </w:pPr>
          </w:p>
          <w:p w14:paraId="2745E1BA" w14:textId="77777777" w:rsidR="00D657C8" w:rsidRPr="00E014D4" w:rsidRDefault="00D657C8" w:rsidP="00E876A2">
            <w:pPr>
              <w:snapToGrid w:val="0"/>
              <w:spacing w:after="0" w:line="240" w:lineRule="auto"/>
              <w:rPr>
                <w:rFonts w:ascii="Arial" w:hAnsi="Arial" w:cs="Arial"/>
                <w:bCs/>
                <w:sz w:val="18"/>
                <w:szCs w:val="18"/>
                <w:lang w:val="en-GB"/>
              </w:rPr>
            </w:pPr>
          </w:p>
          <w:p w14:paraId="3EF161CE" w14:textId="77777777" w:rsidR="00E876A2" w:rsidRPr="00E014D4" w:rsidRDefault="00E876A2" w:rsidP="00E876A2">
            <w:pPr>
              <w:snapToGrid w:val="0"/>
              <w:spacing w:after="0" w:line="240" w:lineRule="auto"/>
              <w:rPr>
                <w:rFonts w:ascii="Arial" w:hAnsi="Arial" w:cs="Arial"/>
                <w:bCs/>
                <w:sz w:val="18"/>
                <w:szCs w:val="18"/>
                <w:lang w:val="en-GB"/>
              </w:rPr>
            </w:pPr>
          </w:p>
          <w:p w14:paraId="4D41EF61" w14:textId="77777777" w:rsidR="00D657C8" w:rsidRPr="00E014D4" w:rsidRDefault="00D657C8" w:rsidP="00E876A2">
            <w:pPr>
              <w:snapToGrid w:val="0"/>
              <w:spacing w:after="0" w:line="240" w:lineRule="auto"/>
              <w:rPr>
                <w:rFonts w:ascii="Arial" w:hAnsi="Arial" w:cs="Arial"/>
                <w:bCs/>
                <w:sz w:val="18"/>
                <w:szCs w:val="18"/>
                <w:lang w:val="en-GB"/>
              </w:rPr>
            </w:pPr>
          </w:p>
          <w:p w14:paraId="75894A61" w14:textId="77777777" w:rsidR="00D657C8" w:rsidRPr="00E014D4" w:rsidRDefault="00D657C8" w:rsidP="00E876A2">
            <w:pPr>
              <w:snapToGrid w:val="0"/>
              <w:spacing w:after="0" w:line="240" w:lineRule="auto"/>
              <w:rPr>
                <w:rFonts w:ascii="Arial" w:hAnsi="Arial" w:cs="Arial"/>
                <w:bCs/>
                <w:sz w:val="18"/>
                <w:szCs w:val="18"/>
                <w:lang w:val="en-GB"/>
              </w:rPr>
            </w:pPr>
          </w:p>
          <w:p w14:paraId="2EF76BE4" w14:textId="30CB6C84"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4F2DF05" w14:textId="77777777" w:rsidR="00D657C8" w:rsidRPr="00E014D4" w:rsidRDefault="00D657C8" w:rsidP="00E876A2">
            <w:pPr>
              <w:snapToGrid w:val="0"/>
              <w:spacing w:after="0" w:line="240" w:lineRule="auto"/>
              <w:rPr>
                <w:rFonts w:ascii="Arial" w:hAnsi="Arial" w:cs="Arial"/>
                <w:bCs/>
                <w:sz w:val="18"/>
                <w:szCs w:val="18"/>
                <w:lang w:val="en-GB"/>
              </w:rPr>
            </w:pPr>
          </w:p>
          <w:p w14:paraId="5462B0CF" w14:textId="77777777" w:rsidR="00D657C8" w:rsidRPr="00E014D4" w:rsidRDefault="00D657C8" w:rsidP="00E876A2">
            <w:pPr>
              <w:snapToGrid w:val="0"/>
              <w:spacing w:after="0" w:line="240" w:lineRule="auto"/>
              <w:rPr>
                <w:rFonts w:ascii="Arial" w:hAnsi="Arial" w:cs="Arial"/>
                <w:bCs/>
                <w:sz w:val="18"/>
                <w:szCs w:val="18"/>
                <w:lang w:val="en-GB"/>
              </w:rPr>
            </w:pPr>
          </w:p>
          <w:p w14:paraId="6925E7EA" w14:textId="5DA7E5B7"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E3ED95E" w14:textId="77777777" w:rsidR="00D657C8" w:rsidRPr="00E014D4" w:rsidRDefault="00D657C8" w:rsidP="00E876A2">
            <w:pPr>
              <w:snapToGrid w:val="0"/>
              <w:spacing w:after="0" w:line="240" w:lineRule="auto"/>
              <w:rPr>
                <w:rFonts w:ascii="Arial" w:hAnsi="Arial" w:cs="Arial"/>
                <w:bCs/>
                <w:sz w:val="18"/>
                <w:szCs w:val="18"/>
                <w:lang w:val="en-GB"/>
              </w:rPr>
            </w:pPr>
          </w:p>
          <w:p w14:paraId="7C25D16C" w14:textId="77777777" w:rsidR="00D657C8" w:rsidRPr="00E014D4" w:rsidRDefault="00D657C8" w:rsidP="00E876A2">
            <w:pPr>
              <w:snapToGrid w:val="0"/>
              <w:spacing w:after="0" w:line="240" w:lineRule="auto"/>
              <w:rPr>
                <w:rFonts w:ascii="Arial" w:hAnsi="Arial" w:cs="Arial"/>
                <w:bCs/>
                <w:sz w:val="18"/>
                <w:szCs w:val="18"/>
                <w:lang w:val="en-GB"/>
              </w:rPr>
            </w:pPr>
          </w:p>
          <w:p w14:paraId="51E01A30" w14:textId="77777777" w:rsidR="00E876A2" w:rsidRPr="00E014D4" w:rsidRDefault="00E876A2" w:rsidP="00E876A2">
            <w:pPr>
              <w:snapToGrid w:val="0"/>
              <w:spacing w:after="0" w:line="240" w:lineRule="auto"/>
              <w:rPr>
                <w:rFonts w:ascii="Arial" w:hAnsi="Arial" w:cs="Arial"/>
                <w:bCs/>
                <w:sz w:val="18"/>
                <w:szCs w:val="18"/>
                <w:lang w:val="en-GB"/>
              </w:rPr>
            </w:pPr>
          </w:p>
          <w:p w14:paraId="1D598A51" w14:textId="77777777" w:rsidR="00D657C8" w:rsidRPr="00E014D4" w:rsidRDefault="00D657C8" w:rsidP="00E876A2">
            <w:pPr>
              <w:snapToGrid w:val="0"/>
              <w:spacing w:after="0" w:line="240" w:lineRule="auto"/>
              <w:rPr>
                <w:rFonts w:ascii="Arial" w:hAnsi="Arial" w:cs="Arial"/>
                <w:bCs/>
                <w:sz w:val="18"/>
                <w:szCs w:val="18"/>
                <w:lang w:val="en-GB"/>
              </w:rPr>
            </w:pPr>
          </w:p>
          <w:p w14:paraId="0F1C07F7" w14:textId="77777777" w:rsidR="00D657C8" w:rsidRPr="00E014D4" w:rsidRDefault="00D657C8" w:rsidP="00E876A2">
            <w:pPr>
              <w:snapToGrid w:val="0"/>
              <w:spacing w:after="0" w:line="240" w:lineRule="auto"/>
              <w:rPr>
                <w:rFonts w:ascii="Arial" w:hAnsi="Arial" w:cs="Arial"/>
                <w:bCs/>
                <w:sz w:val="18"/>
                <w:szCs w:val="18"/>
                <w:lang w:val="en-GB"/>
              </w:rPr>
            </w:pPr>
          </w:p>
          <w:p w14:paraId="416A4D98" w14:textId="4AEB577F"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262FA945" w14:textId="77777777" w:rsidR="00D657C8" w:rsidRPr="00E014D4" w:rsidRDefault="00D657C8" w:rsidP="00E876A2">
            <w:pPr>
              <w:snapToGrid w:val="0"/>
              <w:spacing w:after="0" w:line="240" w:lineRule="auto"/>
              <w:rPr>
                <w:rFonts w:ascii="Arial" w:hAnsi="Arial" w:cs="Arial"/>
                <w:bCs/>
                <w:sz w:val="18"/>
                <w:szCs w:val="18"/>
                <w:lang w:val="en-GB"/>
              </w:rPr>
            </w:pPr>
          </w:p>
          <w:p w14:paraId="0D7D88DF" w14:textId="77777777" w:rsidR="00D657C8" w:rsidRPr="00E014D4" w:rsidRDefault="00D657C8" w:rsidP="00E876A2">
            <w:pPr>
              <w:snapToGrid w:val="0"/>
              <w:spacing w:after="0" w:line="240" w:lineRule="auto"/>
              <w:rPr>
                <w:rFonts w:ascii="Arial" w:hAnsi="Arial" w:cs="Arial"/>
                <w:bCs/>
                <w:sz w:val="18"/>
                <w:szCs w:val="18"/>
                <w:lang w:val="en-GB"/>
              </w:rPr>
            </w:pPr>
          </w:p>
        </w:tc>
        <w:tc>
          <w:tcPr>
            <w:tcW w:w="1284" w:type="dxa"/>
          </w:tcPr>
          <w:p w14:paraId="23F88D75" w14:textId="77777777" w:rsidR="00D657C8" w:rsidRPr="00E014D4" w:rsidRDefault="00D657C8" w:rsidP="00E876A2">
            <w:pPr>
              <w:snapToGrid w:val="0"/>
              <w:spacing w:after="0" w:line="240" w:lineRule="auto"/>
              <w:rPr>
                <w:rFonts w:ascii="Arial" w:hAnsi="Arial" w:cs="Arial"/>
                <w:bCs/>
                <w:sz w:val="18"/>
                <w:szCs w:val="18"/>
                <w:lang w:val="en-GB"/>
              </w:rPr>
            </w:pPr>
          </w:p>
          <w:p w14:paraId="11578F0F" w14:textId="0FA16069"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r w:rsidR="00D657C8" w:rsidRPr="00E014D4">
              <w:rPr>
                <w:rFonts w:ascii="Arial" w:hAnsi="Arial" w:cs="Arial"/>
                <w:bCs/>
                <w:sz w:val="18"/>
                <w:szCs w:val="18"/>
                <w:lang w:val="en-GB"/>
              </w:rPr>
              <w:t>.</w:t>
            </w:r>
          </w:p>
          <w:p w14:paraId="6717E5D9" w14:textId="77777777" w:rsidR="00D657C8" w:rsidRPr="00E014D4" w:rsidRDefault="00D657C8" w:rsidP="00E876A2">
            <w:pPr>
              <w:snapToGrid w:val="0"/>
              <w:spacing w:after="0" w:line="240" w:lineRule="auto"/>
              <w:rPr>
                <w:rFonts w:ascii="Arial" w:hAnsi="Arial" w:cs="Arial"/>
                <w:bCs/>
                <w:sz w:val="18"/>
                <w:szCs w:val="18"/>
                <w:lang w:val="en-GB"/>
              </w:rPr>
            </w:pPr>
          </w:p>
          <w:p w14:paraId="1AD9A6E7" w14:textId="77777777" w:rsidR="00D657C8" w:rsidRPr="00E014D4" w:rsidRDefault="00D657C8" w:rsidP="00E876A2">
            <w:pPr>
              <w:snapToGrid w:val="0"/>
              <w:spacing w:after="0" w:line="240" w:lineRule="auto"/>
              <w:rPr>
                <w:rFonts w:ascii="Arial" w:hAnsi="Arial" w:cs="Arial"/>
                <w:bCs/>
                <w:sz w:val="18"/>
                <w:szCs w:val="18"/>
                <w:lang w:val="en-GB"/>
              </w:rPr>
            </w:pPr>
          </w:p>
          <w:p w14:paraId="2AE4A311" w14:textId="77777777" w:rsidR="00D657C8" w:rsidRPr="00E014D4" w:rsidRDefault="00D657C8" w:rsidP="00E876A2">
            <w:pPr>
              <w:snapToGrid w:val="0"/>
              <w:spacing w:after="0" w:line="240" w:lineRule="auto"/>
              <w:rPr>
                <w:rFonts w:ascii="Arial" w:hAnsi="Arial" w:cs="Arial"/>
                <w:bCs/>
                <w:sz w:val="18"/>
                <w:szCs w:val="18"/>
                <w:lang w:val="en-GB"/>
              </w:rPr>
            </w:pPr>
          </w:p>
          <w:p w14:paraId="20509107" w14:textId="77777777" w:rsidR="00D657C8" w:rsidRPr="00E014D4" w:rsidRDefault="00D657C8" w:rsidP="00E876A2">
            <w:pPr>
              <w:snapToGrid w:val="0"/>
              <w:spacing w:after="0" w:line="240" w:lineRule="auto"/>
              <w:rPr>
                <w:rFonts w:ascii="Arial" w:hAnsi="Arial" w:cs="Arial"/>
                <w:bCs/>
                <w:sz w:val="18"/>
                <w:szCs w:val="18"/>
                <w:lang w:val="en-GB"/>
              </w:rPr>
            </w:pPr>
          </w:p>
          <w:p w14:paraId="4DD888D1" w14:textId="77777777" w:rsidR="00E876A2" w:rsidRPr="00E014D4" w:rsidRDefault="00E876A2" w:rsidP="00E876A2">
            <w:pPr>
              <w:snapToGrid w:val="0"/>
              <w:spacing w:after="0" w:line="240" w:lineRule="auto"/>
              <w:rPr>
                <w:rFonts w:ascii="Arial" w:hAnsi="Arial" w:cs="Arial"/>
                <w:bCs/>
                <w:sz w:val="18"/>
                <w:szCs w:val="18"/>
                <w:lang w:val="en-GB"/>
              </w:rPr>
            </w:pPr>
          </w:p>
          <w:p w14:paraId="07059A83" w14:textId="77777777" w:rsidR="00D657C8" w:rsidRPr="00E014D4" w:rsidRDefault="00D657C8" w:rsidP="00E876A2">
            <w:pPr>
              <w:snapToGrid w:val="0"/>
              <w:spacing w:after="0" w:line="240" w:lineRule="auto"/>
              <w:rPr>
                <w:rFonts w:ascii="Arial" w:hAnsi="Arial" w:cs="Arial"/>
                <w:bCs/>
                <w:sz w:val="18"/>
                <w:szCs w:val="18"/>
                <w:lang w:val="en-GB"/>
              </w:rPr>
            </w:pPr>
          </w:p>
          <w:p w14:paraId="7D054C3B" w14:textId="61AD7536"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4F4A7FEC" w14:textId="77777777" w:rsidR="00D657C8" w:rsidRPr="00E014D4" w:rsidRDefault="00D657C8" w:rsidP="00E876A2">
            <w:pPr>
              <w:snapToGrid w:val="0"/>
              <w:spacing w:after="0" w:line="240" w:lineRule="auto"/>
              <w:rPr>
                <w:rFonts w:ascii="Arial" w:hAnsi="Arial" w:cs="Arial"/>
                <w:bCs/>
                <w:sz w:val="18"/>
                <w:szCs w:val="18"/>
                <w:lang w:val="en-GB"/>
              </w:rPr>
            </w:pPr>
          </w:p>
          <w:p w14:paraId="781A70C0" w14:textId="77777777" w:rsidR="00D657C8" w:rsidRPr="00E014D4" w:rsidRDefault="00D657C8" w:rsidP="00E876A2">
            <w:pPr>
              <w:snapToGrid w:val="0"/>
              <w:spacing w:after="0" w:line="240" w:lineRule="auto"/>
              <w:rPr>
                <w:rFonts w:ascii="Arial" w:hAnsi="Arial" w:cs="Arial"/>
                <w:bCs/>
                <w:sz w:val="18"/>
                <w:szCs w:val="18"/>
                <w:lang w:val="en-GB"/>
              </w:rPr>
            </w:pPr>
          </w:p>
          <w:p w14:paraId="296464CC" w14:textId="77777777" w:rsidR="00D657C8" w:rsidRPr="00E014D4" w:rsidRDefault="00D657C8" w:rsidP="00E876A2">
            <w:pPr>
              <w:snapToGrid w:val="0"/>
              <w:spacing w:after="0" w:line="240" w:lineRule="auto"/>
              <w:rPr>
                <w:rFonts w:ascii="Arial" w:hAnsi="Arial" w:cs="Arial"/>
                <w:bCs/>
                <w:sz w:val="18"/>
                <w:szCs w:val="18"/>
                <w:lang w:val="en-GB"/>
              </w:rPr>
            </w:pPr>
          </w:p>
          <w:p w14:paraId="0B7BA115" w14:textId="77777777" w:rsidR="00E876A2" w:rsidRPr="00E014D4" w:rsidRDefault="00E876A2" w:rsidP="00E876A2">
            <w:pPr>
              <w:snapToGrid w:val="0"/>
              <w:spacing w:after="0" w:line="240" w:lineRule="auto"/>
              <w:rPr>
                <w:rFonts w:ascii="Arial" w:hAnsi="Arial" w:cs="Arial"/>
                <w:bCs/>
                <w:sz w:val="18"/>
                <w:szCs w:val="18"/>
                <w:lang w:val="en-GB"/>
              </w:rPr>
            </w:pPr>
          </w:p>
          <w:p w14:paraId="20DF543C" w14:textId="77777777" w:rsidR="00D657C8" w:rsidRPr="00E014D4" w:rsidRDefault="00D657C8" w:rsidP="00E876A2">
            <w:pPr>
              <w:snapToGrid w:val="0"/>
              <w:spacing w:after="0" w:line="240" w:lineRule="auto"/>
              <w:rPr>
                <w:rFonts w:ascii="Arial" w:hAnsi="Arial" w:cs="Arial"/>
                <w:bCs/>
                <w:sz w:val="18"/>
                <w:szCs w:val="18"/>
                <w:lang w:val="en-GB"/>
              </w:rPr>
            </w:pPr>
          </w:p>
          <w:p w14:paraId="32AF3EB7" w14:textId="77777777" w:rsidR="00D657C8" w:rsidRPr="00E014D4" w:rsidRDefault="00D657C8" w:rsidP="00E876A2">
            <w:pPr>
              <w:snapToGrid w:val="0"/>
              <w:spacing w:after="0" w:line="240" w:lineRule="auto"/>
              <w:rPr>
                <w:rFonts w:ascii="Arial" w:hAnsi="Arial" w:cs="Arial"/>
                <w:bCs/>
                <w:sz w:val="18"/>
                <w:szCs w:val="18"/>
                <w:lang w:val="en-GB"/>
              </w:rPr>
            </w:pPr>
          </w:p>
          <w:p w14:paraId="0805BFCF" w14:textId="2B4F1E95"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F9C2D0F" w14:textId="77777777" w:rsidR="00D657C8" w:rsidRPr="00E014D4" w:rsidRDefault="00D657C8" w:rsidP="00E876A2">
            <w:pPr>
              <w:snapToGrid w:val="0"/>
              <w:spacing w:after="0" w:line="240" w:lineRule="auto"/>
              <w:rPr>
                <w:rFonts w:ascii="Arial" w:hAnsi="Arial" w:cs="Arial"/>
                <w:bCs/>
                <w:sz w:val="18"/>
                <w:szCs w:val="18"/>
                <w:lang w:val="en-GB"/>
              </w:rPr>
            </w:pPr>
          </w:p>
          <w:p w14:paraId="05796F85" w14:textId="77777777" w:rsidR="00D657C8" w:rsidRPr="00E014D4" w:rsidRDefault="00D657C8" w:rsidP="00E876A2">
            <w:pPr>
              <w:snapToGrid w:val="0"/>
              <w:spacing w:after="0" w:line="240" w:lineRule="auto"/>
              <w:rPr>
                <w:rFonts w:ascii="Arial" w:hAnsi="Arial" w:cs="Arial"/>
                <w:bCs/>
                <w:sz w:val="18"/>
                <w:szCs w:val="18"/>
                <w:lang w:val="en-GB"/>
              </w:rPr>
            </w:pPr>
          </w:p>
          <w:p w14:paraId="1EB7F758" w14:textId="78488CAA"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2989D06" w14:textId="77777777" w:rsidR="00D657C8" w:rsidRPr="00E014D4" w:rsidRDefault="00D657C8" w:rsidP="00E876A2">
            <w:pPr>
              <w:snapToGrid w:val="0"/>
              <w:spacing w:after="0" w:line="240" w:lineRule="auto"/>
              <w:rPr>
                <w:rFonts w:ascii="Arial" w:hAnsi="Arial" w:cs="Arial"/>
                <w:bCs/>
                <w:sz w:val="18"/>
                <w:szCs w:val="18"/>
                <w:lang w:val="en-GB"/>
              </w:rPr>
            </w:pPr>
          </w:p>
          <w:p w14:paraId="03CCAF8C" w14:textId="77777777" w:rsidR="00D657C8" w:rsidRPr="00E014D4" w:rsidRDefault="00D657C8" w:rsidP="00E876A2">
            <w:pPr>
              <w:snapToGrid w:val="0"/>
              <w:spacing w:after="0" w:line="240" w:lineRule="auto"/>
              <w:rPr>
                <w:rFonts w:ascii="Arial" w:hAnsi="Arial" w:cs="Arial"/>
                <w:bCs/>
                <w:sz w:val="18"/>
                <w:szCs w:val="18"/>
                <w:lang w:val="en-GB"/>
              </w:rPr>
            </w:pPr>
          </w:p>
          <w:p w14:paraId="5E774275" w14:textId="77777777" w:rsidR="00E876A2" w:rsidRPr="00E014D4" w:rsidRDefault="00E876A2" w:rsidP="00E876A2">
            <w:pPr>
              <w:snapToGrid w:val="0"/>
              <w:spacing w:after="0" w:line="240" w:lineRule="auto"/>
              <w:rPr>
                <w:rFonts w:ascii="Arial" w:hAnsi="Arial" w:cs="Arial"/>
                <w:bCs/>
                <w:sz w:val="18"/>
                <w:szCs w:val="18"/>
                <w:lang w:val="en-GB"/>
              </w:rPr>
            </w:pPr>
          </w:p>
          <w:p w14:paraId="203D6FFA" w14:textId="77777777" w:rsidR="00D657C8" w:rsidRPr="00E014D4" w:rsidRDefault="00D657C8" w:rsidP="00E876A2">
            <w:pPr>
              <w:snapToGrid w:val="0"/>
              <w:spacing w:after="0" w:line="240" w:lineRule="auto"/>
              <w:rPr>
                <w:rFonts w:ascii="Arial" w:hAnsi="Arial" w:cs="Arial"/>
                <w:bCs/>
                <w:sz w:val="18"/>
                <w:szCs w:val="18"/>
                <w:lang w:val="en-GB"/>
              </w:rPr>
            </w:pPr>
          </w:p>
          <w:p w14:paraId="6FFD8BC1" w14:textId="77777777" w:rsidR="00D657C8" w:rsidRPr="00E014D4" w:rsidRDefault="00D657C8" w:rsidP="00E876A2">
            <w:pPr>
              <w:snapToGrid w:val="0"/>
              <w:spacing w:after="0" w:line="240" w:lineRule="auto"/>
              <w:rPr>
                <w:rFonts w:ascii="Arial" w:hAnsi="Arial" w:cs="Arial"/>
                <w:bCs/>
                <w:sz w:val="18"/>
                <w:szCs w:val="18"/>
                <w:lang w:val="en-GB"/>
              </w:rPr>
            </w:pPr>
          </w:p>
          <w:p w14:paraId="6CE76552" w14:textId="2142DDD3"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426DE86" w14:textId="77777777" w:rsidR="00D657C8" w:rsidRPr="00E014D4" w:rsidRDefault="00D657C8" w:rsidP="00E876A2">
            <w:pPr>
              <w:snapToGrid w:val="0"/>
              <w:spacing w:after="0" w:line="240" w:lineRule="auto"/>
              <w:rPr>
                <w:rFonts w:ascii="Arial" w:hAnsi="Arial" w:cs="Arial"/>
                <w:bCs/>
                <w:sz w:val="18"/>
                <w:szCs w:val="18"/>
                <w:lang w:val="en-GB"/>
              </w:rPr>
            </w:pPr>
          </w:p>
          <w:p w14:paraId="6233652A" w14:textId="77777777" w:rsidR="00D657C8" w:rsidRPr="00E014D4" w:rsidRDefault="00D657C8" w:rsidP="00E876A2">
            <w:pPr>
              <w:snapToGrid w:val="0"/>
              <w:spacing w:after="0" w:line="240" w:lineRule="auto"/>
              <w:rPr>
                <w:rFonts w:ascii="Arial" w:hAnsi="Arial" w:cs="Arial"/>
                <w:bCs/>
                <w:sz w:val="18"/>
                <w:szCs w:val="18"/>
                <w:lang w:val="en-GB"/>
              </w:rPr>
            </w:pPr>
          </w:p>
        </w:tc>
        <w:tc>
          <w:tcPr>
            <w:tcW w:w="1224" w:type="dxa"/>
          </w:tcPr>
          <w:p w14:paraId="68BCD5B8" w14:textId="77777777" w:rsidR="00D657C8" w:rsidRPr="00E014D4" w:rsidRDefault="00D657C8" w:rsidP="00E876A2">
            <w:pPr>
              <w:snapToGrid w:val="0"/>
              <w:spacing w:after="0" w:line="240" w:lineRule="auto"/>
              <w:rPr>
                <w:rFonts w:ascii="Arial" w:hAnsi="Arial" w:cs="Arial"/>
                <w:bCs/>
                <w:sz w:val="18"/>
                <w:szCs w:val="18"/>
                <w:lang w:val="en-GB"/>
              </w:rPr>
            </w:pPr>
          </w:p>
          <w:p w14:paraId="2F5FEF67" w14:textId="6F334DCD"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E700A0E" w14:textId="77777777" w:rsidR="00D657C8" w:rsidRPr="00E014D4" w:rsidRDefault="00D657C8" w:rsidP="00E876A2">
            <w:pPr>
              <w:snapToGrid w:val="0"/>
              <w:spacing w:after="0" w:line="240" w:lineRule="auto"/>
              <w:rPr>
                <w:rFonts w:ascii="Arial" w:hAnsi="Arial" w:cs="Arial"/>
                <w:bCs/>
                <w:sz w:val="18"/>
                <w:szCs w:val="18"/>
                <w:lang w:val="en-GB"/>
              </w:rPr>
            </w:pPr>
          </w:p>
          <w:p w14:paraId="7B3E6112" w14:textId="77777777" w:rsidR="00D657C8" w:rsidRPr="00E014D4" w:rsidRDefault="00D657C8" w:rsidP="00E876A2">
            <w:pPr>
              <w:snapToGrid w:val="0"/>
              <w:spacing w:after="0" w:line="240" w:lineRule="auto"/>
              <w:rPr>
                <w:rFonts w:ascii="Arial" w:hAnsi="Arial" w:cs="Arial"/>
                <w:bCs/>
                <w:sz w:val="18"/>
                <w:szCs w:val="18"/>
                <w:lang w:val="en-GB"/>
              </w:rPr>
            </w:pPr>
          </w:p>
          <w:p w14:paraId="231EF344" w14:textId="77777777" w:rsidR="00D657C8" w:rsidRPr="00E014D4" w:rsidRDefault="00D657C8" w:rsidP="00E876A2">
            <w:pPr>
              <w:snapToGrid w:val="0"/>
              <w:spacing w:after="0" w:line="240" w:lineRule="auto"/>
              <w:rPr>
                <w:rFonts w:ascii="Arial" w:hAnsi="Arial" w:cs="Arial"/>
                <w:bCs/>
                <w:sz w:val="18"/>
                <w:szCs w:val="18"/>
                <w:lang w:val="en-GB"/>
              </w:rPr>
            </w:pPr>
          </w:p>
          <w:p w14:paraId="756737C4" w14:textId="77777777" w:rsidR="00D657C8" w:rsidRPr="00E014D4" w:rsidRDefault="00D657C8" w:rsidP="00E876A2">
            <w:pPr>
              <w:snapToGrid w:val="0"/>
              <w:spacing w:after="0" w:line="240" w:lineRule="auto"/>
              <w:rPr>
                <w:rFonts w:ascii="Arial" w:hAnsi="Arial" w:cs="Arial"/>
                <w:bCs/>
                <w:sz w:val="18"/>
                <w:szCs w:val="18"/>
                <w:lang w:val="en-GB"/>
              </w:rPr>
            </w:pPr>
          </w:p>
          <w:p w14:paraId="13D33FA9" w14:textId="77777777" w:rsidR="00D657C8" w:rsidRPr="00E014D4" w:rsidRDefault="00D657C8" w:rsidP="00E876A2">
            <w:pPr>
              <w:snapToGrid w:val="0"/>
              <w:spacing w:after="0" w:line="240" w:lineRule="auto"/>
              <w:rPr>
                <w:rFonts w:ascii="Arial" w:hAnsi="Arial" w:cs="Arial"/>
                <w:bCs/>
                <w:sz w:val="18"/>
                <w:szCs w:val="18"/>
                <w:lang w:val="en-GB"/>
              </w:rPr>
            </w:pPr>
          </w:p>
          <w:p w14:paraId="2A3DE7C6" w14:textId="77777777" w:rsidR="00E876A2" w:rsidRPr="00E014D4" w:rsidRDefault="00E876A2" w:rsidP="00E876A2">
            <w:pPr>
              <w:snapToGrid w:val="0"/>
              <w:spacing w:after="0" w:line="240" w:lineRule="auto"/>
              <w:rPr>
                <w:rFonts w:ascii="Arial" w:hAnsi="Arial" w:cs="Arial"/>
                <w:bCs/>
                <w:sz w:val="18"/>
                <w:szCs w:val="18"/>
                <w:lang w:val="en-GB"/>
              </w:rPr>
            </w:pPr>
          </w:p>
          <w:p w14:paraId="23F1654F" w14:textId="77777777" w:rsidR="00D657C8" w:rsidRPr="00E014D4" w:rsidRDefault="00D657C8" w:rsidP="00E876A2">
            <w:pPr>
              <w:snapToGrid w:val="0"/>
              <w:spacing w:after="0" w:line="240" w:lineRule="auto"/>
              <w:rPr>
                <w:rFonts w:ascii="Arial" w:hAnsi="Arial" w:cs="Arial"/>
                <w:bCs/>
                <w:sz w:val="18"/>
                <w:szCs w:val="18"/>
                <w:lang w:val="en-GB"/>
              </w:rPr>
            </w:pPr>
          </w:p>
          <w:p w14:paraId="7EC83B06" w14:textId="15DE5530"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628D3F47" w14:textId="77777777" w:rsidR="00D657C8" w:rsidRPr="00E014D4" w:rsidRDefault="00D657C8" w:rsidP="00E876A2">
            <w:pPr>
              <w:snapToGrid w:val="0"/>
              <w:spacing w:after="0" w:line="240" w:lineRule="auto"/>
              <w:rPr>
                <w:rFonts w:ascii="Arial" w:hAnsi="Arial" w:cs="Arial"/>
                <w:bCs/>
                <w:sz w:val="18"/>
                <w:szCs w:val="18"/>
                <w:lang w:val="en-GB"/>
              </w:rPr>
            </w:pPr>
          </w:p>
          <w:p w14:paraId="5FC1686C" w14:textId="77777777" w:rsidR="00D657C8" w:rsidRPr="00E014D4" w:rsidRDefault="00D657C8" w:rsidP="00E876A2">
            <w:pPr>
              <w:snapToGrid w:val="0"/>
              <w:spacing w:after="0" w:line="240" w:lineRule="auto"/>
              <w:rPr>
                <w:rFonts w:ascii="Arial" w:hAnsi="Arial" w:cs="Arial"/>
                <w:bCs/>
                <w:sz w:val="18"/>
                <w:szCs w:val="18"/>
                <w:lang w:val="en-GB"/>
              </w:rPr>
            </w:pPr>
          </w:p>
          <w:p w14:paraId="19CFEB13" w14:textId="77777777" w:rsidR="00D657C8" w:rsidRPr="00E014D4" w:rsidRDefault="00D657C8" w:rsidP="00E876A2">
            <w:pPr>
              <w:snapToGrid w:val="0"/>
              <w:spacing w:after="0" w:line="240" w:lineRule="auto"/>
              <w:rPr>
                <w:rFonts w:ascii="Arial" w:hAnsi="Arial" w:cs="Arial"/>
                <w:bCs/>
                <w:sz w:val="18"/>
                <w:szCs w:val="18"/>
                <w:lang w:val="en-GB"/>
              </w:rPr>
            </w:pPr>
          </w:p>
          <w:p w14:paraId="587A0AB2" w14:textId="77777777" w:rsidR="00D657C8" w:rsidRPr="00E014D4" w:rsidRDefault="00D657C8" w:rsidP="00E876A2">
            <w:pPr>
              <w:snapToGrid w:val="0"/>
              <w:spacing w:after="0" w:line="240" w:lineRule="auto"/>
              <w:rPr>
                <w:rFonts w:ascii="Arial" w:hAnsi="Arial" w:cs="Arial"/>
                <w:bCs/>
                <w:sz w:val="18"/>
                <w:szCs w:val="18"/>
                <w:lang w:val="en-GB"/>
              </w:rPr>
            </w:pPr>
          </w:p>
          <w:p w14:paraId="5CF943DA" w14:textId="77777777" w:rsidR="00D657C8" w:rsidRPr="00E014D4" w:rsidRDefault="00D657C8" w:rsidP="00E876A2">
            <w:pPr>
              <w:snapToGrid w:val="0"/>
              <w:spacing w:after="0" w:line="240" w:lineRule="auto"/>
              <w:rPr>
                <w:rFonts w:ascii="Arial" w:hAnsi="Arial" w:cs="Arial"/>
                <w:bCs/>
                <w:sz w:val="18"/>
                <w:szCs w:val="18"/>
                <w:lang w:val="en-GB"/>
              </w:rPr>
            </w:pPr>
          </w:p>
          <w:p w14:paraId="61ACDF54" w14:textId="77777777" w:rsidR="00E876A2" w:rsidRPr="00E014D4" w:rsidRDefault="00E876A2" w:rsidP="00E876A2">
            <w:pPr>
              <w:snapToGrid w:val="0"/>
              <w:spacing w:after="0" w:line="240" w:lineRule="auto"/>
              <w:rPr>
                <w:rFonts w:ascii="Arial" w:hAnsi="Arial" w:cs="Arial"/>
                <w:bCs/>
                <w:sz w:val="18"/>
                <w:szCs w:val="18"/>
                <w:lang w:val="en-GB"/>
              </w:rPr>
            </w:pPr>
          </w:p>
          <w:p w14:paraId="40009140" w14:textId="77777777" w:rsidR="00D657C8" w:rsidRPr="00E014D4" w:rsidRDefault="00D657C8" w:rsidP="00E876A2">
            <w:pPr>
              <w:snapToGrid w:val="0"/>
              <w:spacing w:after="0" w:line="240" w:lineRule="auto"/>
              <w:rPr>
                <w:rFonts w:ascii="Arial" w:hAnsi="Arial" w:cs="Arial"/>
                <w:bCs/>
                <w:sz w:val="18"/>
                <w:szCs w:val="18"/>
                <w:lang w:val="en-GB"/>
              </w:rPr>
            </w:pPr>
          </w:p>
          <w:p w14:paraId="70D12820" w14:textId="77777777" w:rsidR="00D657C8" w:rsidRPr="00E014D4" w:rsidRDefault="00D657C8" w:rsidP="00E876A2">
            <w:pPr>
              <w:snapToGrid w:val="0"/>
              <w:spacing w:after="0" w:line="240" w:lineRule="auto"/>
              <w:rPr>
                <w:rFonts w:ascii="Arial" w:hAnsi="Arial" w:cs="Arial"/>
                <w:bCs/>
                <w:sz w:val="18"/>
                <w:szCs w:val="18"/>
                <w:lang w:val="en-GB"/>
              </w:rPr>
            </w:pPr>
          </w:p>
          <w:p w14:paraId="22FD58B3" w14:textId="4D97F4CD"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6C409547" w14:textId="77777777" w:rsidR="00D657C8" w:rsidRPr="00E014D4" w:rsidRDefault="00D657C8" w:rsidP="00E876A2">
            <w:pPr>
              <w:snapToGrid w:val="0"/>
              <w:spacing w:after="0" w:line="240" w:lineRule="auto"/>
              <w:rPr>
                <w:rFonts w:ascii="Arial" w:hAnsi="Arial" w:cs="Arial"/>
                <w:bCs/>
                <w:sz w:val="18"/>
                <w:szCs w:val="18"/>
                <w:lang w:val="en-GB"/>
              </w:rPr>
            </w:pPr>
          </w:p>
          <w:p w14:paraId="04ABC539" w14:textId="77777777" w:rsidR="00D657C8" w:rsidRPr="00E014D4" w:rsidRDefault="00D657C8" w:rsidP="00E876A2">
            <w:pPr>
              <w:snapToGrid w:val="0"/>
              <w:spacing w:after="0" w:line="240" w:lineRule="auto"/>
              <w:rPr>
                <w:rFonts w:ascii="Arial" w:hAnsi="Arial" w:cs="Arial"/>
                <w:bCs/>
                <w:sz w:val="18"/>
                <w:szCs w:val="18"/>
                <w:lang w:val="en-GB"/>
              </w:rPr>
            </w:pPr>
          </w:p>
          <w:p w14:paraId="4CB9DC12" w14:textId="1847F588"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113C7981" w14:textId="77777777" w:rsidR="00D657C8" w:rsidRPr="00E014D4" w:rsidRDefault="00D657C8" w:rsidP="00E876A2">
            <w:pPr>
              <w:snapToGrid w:val="0"/>
              <w:spacing w:after="0" w:line="240" w:lineRule="auto"/>
              <w:rPr>
                <w:rFonts w:ascii="Arial" w:hAnsi="Arial" w:cs="Arial"/>
                <w:bCs/>
                <w:sz w:val="18"/>
                <w:szCs w:val="18"/>
                <w:lang w:val="en-GB"/>
              </w:rPr>
            </w:pPr>
          </w:p>
          <w:p w14:paraId="580E10F8" w14:textId="77777777" w:rsidR="00D657C8" w:rsidRPr="00E014D4" w:rsidRDefault="00D657C8" w:rsidP="00E876A2">
            <w:pPr>
              <w:snapToGrid w:val="0"/>
              <w:spacing w:after="0" w:line="240" w:lineRule="auto"/>
              <w:rPr>
                <w:rFonts w:ascii="Arial" w:hAnsi="Arial" w:cs="Arial"/>
                <w:bCs/>
                <w:sz w:val="18"/>
                <w:szCs w:val="18"/>
                <w:lang w:val="en-GB"/>
              </w:rPr>
            </w:pPr>
          </w:p>
          <w:p w14:paraId="2EADE265" w14:textId="77777777" w:rsidR="00E876A2" w:rsidRPr="00E014D4" w:rsidRDefault="00E876A2" w:rsidP="00E876A2">
            <w:pPr>
              <w:snapToGrid w:val="0"/>
              <w:spacing w:after="0" w:line="240" w:lineRule="auto"/>
              <w:rPr>
                <w:rFonts w:ascii="Arial" w:hAnsi="Arial" w:cs="Arial"/>
                <w:bCs/>
                <w:sz w:val="18"/>
                <w:szCs w:val="18"/>
                <w:lang w:val="en-GB"/>
              </w:rPr>
            </w:pPr>
          </w:p>
          <w:p w14:paraId="5FD31089" w14:textId="77777777" w:rsidR="00D657C8" w:rsidRPr="00E014D4" w:rsidRDefault="00D657C8" w:rsidP="00E876A2">
            <w:pPr>
              <w:snapToGrid w:val="0"/>
              <w:spacing w:after="0" w:line="240" w:lineRule="auto"/>
              <w:rPr>
                <w:rFonts w:ascii="Arial" w:hAnsi="Arial" w:cs="Arial"/>
                <w:bCs/>
                <w:sz w:val="18"/>
                <w:szCs w:val="18"/>
                <w:lang w:val="en-GB"/>
              </w:rPr>
            </w:pPr>
          </w:p>
          <w:p w14:paraId="3F2E3B6D" w14:textId="77777777" w:rsidR="00D657C8" w:rsidRPr="00E014D4" w:rsidRDefault="00D657C8" w:rsidP="00E876A2">
            <w:pPr>
              <w:snapToGrid w:val="0"/>
              <w:spacing w:after="0" w:line="240" w:lineRule="auto"/>
              <w:rPr>
                <w:rFonts w:ascii="Arial" w:hAnsi="Arial" w:cs="Arial"/>
                <w:bCs/>
                <w:sz w:val="18"/>
                <w:szCs w:val="18"/>
                <w:lang w:val="en-GB"/>
              </w:rPr>
            </w:pPr>
          </w:p>
          <w:p w14:paraId="6BAA8E66" w14:textId="5C3A7D60" w:rsidR="00D657C8" w:rsidRPr="00E014D4" w:rsidRDefault="00FC0C3C" w:rsidP="00E876A2">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0925DC0A" w14:textId="77777777" w:rsidR="00D657C8" w:rsidRPr="00E014D4" w:rsidRDefault="00D657C8" w:rsidP="00E876A2">
            <w:pPr>
              <w:snapToGrid w:val="0"/>
              <w:spacing w:after="0" w:line="240" w:lineRule="auto"/>
              <w:rPr>
                <w:rFonts w:ascii="Arial" w:hAnsi="Arial" w:cs="Arial"/>
                <w:bCs/>
                <w:sz w:val="18"/>
                <w:szCs w:val="18"/>
                <w:lang w:val="en-GB"/>
              </w:rPr>
            </w:pPr>
          </w:p>
          <w:p w14:paraId="0C771E36" w14:textId="77777777" w:rsidR="00D657C8" w:rsidRPr="00E014D4" w:rsidRDefault="00D657C8" w:rsidP="00E876A2">
            <w:pPr>
              <w:snapToGrid w:val="0"/>
              <w:spacing w:after="0" w:line="240" w:lineRule="auto"/>
              <w:rPr>
                <w:rFonts w:ascii="Arial" w:hAnsi="Arial" w:cs="Arial"/>
                <w:bCs/>
                <w:sz w:val="18"/>
                <w:szCs w:val="18"/>
                <w:lang w:val="en-GB"/>
              </w:rPr>
            </w:pPr>
          </w:p>
        </w:tc>
        <w:tc>
          <w:tcPr>
            <w:tcW w:w="1276" w:type="dxa"/>
          </w:tcPr>
          <w:p w14:paraId="50CEC865" w14:textId="77777777" w:rsidR="00D657C8" w:rsidRPr="00E014D4" w:rsidRDefault="00D657C8" w:rsidP="00E876A2">
            <w:pPr>
              <w:snapToGrid w:val="0"/>
              <w:spacing w:after="0" w:line="240" w:lineRule="auto"/>
              <w:rPr>
                <w:rFonts w:ascii="Arial" w:hAnsi="Arial" w:cs="Arial"/>
                <w:sz w:val="18"/>
                <w:szCs w:val="18"/>
                <w:lang w:val="en-GB"/>
              </w:rPr>
            </w:pPr>
          </w:p>
          <w:p w14:paraId="27EAAF2C" w14:textId="77777777" w:rsidR="00D657C8" w:rsidRPr="00E014D4" w:rsidRDefault="00D657C8" w:rsidP="00E876A2">
            <w:pPr>
              <w:snapToGrid w:val="0"/>
              <w:spacing w:after="0" w:line="240" w:lineRule="auto"/>
              <w:rPr>
                <w:rFonts w:ascii="Arial" w:hAnsi="Arial" w:cs="Arial"/>
                <w:sz w:val="18"/>
                <w:szCs w:val="18"/>
                <w:lang w:val="en-GB"/>
              </w:rPr>
            </w:pPr>
            <w:r w:rsidRPr="00E014D4">
              <w:rPr>
                <w:rFonts w:ascii="Arial" w:hAnsi="Arial" w:cs="Arial"/>
                <w:sz w:val="18"/>
                <w:szCs w:val="18"/>
                <w:lang w:val="en-GB"/>
              </w:rPr>
              <w:t>160,100</w:t>
            </w:r>
          </w:p>
          <w:p w14:paraId="714EF4B6" w14:textId="77777777" w:rsidR="00D657C8" w:rsidRPr="00E014D4" w:rsidRDefault="00D657C8" w:rsidP="00E876A2">
            <w:pPr>
              <w:snapToGrid w:val="0"/>
              <w:spacing w:after="0" w:line="240" w:lineRule="auto"/>
              <w:rPr>
                <w:rFonts w:ascii="Arial" w:hAnsi="Arial" w:cs="Arial"/>
                <w:sz w:val="18"/>
                <w:szCs w:val="18"/>
                <w:lang w:val="en-GB"/>
              </w:rPr>
            </w:pPr>
          </w:p>
          <w:p w14:paraId="7D0EE020" w14:textId="77777777" w:rsidR="00D657C8" w:rsidRPr="00E014D4" w:rsidRDefault="00D657C8" w:rsidP="00E876A2">
            <w:pPr>
              <w:snapToGrid w:val="0"/>
              <w:spacing w:after="0" w:line="240" w:lineRule="auto"/>
              <w:rPr>
                <w:rFonts w:ascii="Arial" w:hAnsi="Arial" w:cs="Arial"/>
                <w:sz w:val="18"/>
                <w:szCs w:val="18"/>
                <w:lang w:val="en-GB"/>
              </w:rPr>
            </w:pPr>
          </w:p>
          <w:p w14:paraId="3EB92F20" w14:textId="77777777" w:rsidR="00D657C8" w:rsidRPr="00E014D4" w:rsidRDefault="00D657C8" w:rsidP="00E876A2">
            <w:pPr>
              <w:snapToGrid w:val="0"/>
              <w:spacing w:after="0" w:line="240" w:lineRule="auto"/>
              <w:rPr>
                <w:rFonts w:ascii="Arial" w:hAnsi="Arial" w:cs="Arial"/>
                <w:sz w:val="18"/>
                <w:szCs w:val="18"/>
                <w:lang w:val="en-GB"/>
              </w:rPr>
            </w:pPr>
          </w:p>
          <w:p w14:paraId="6151B012" w14:textId="77777777" w:rsidR="00D657C8" w:rsidRPr="00E014D4" w:rsidRDefault="00D657C8" w:rsidP="00E876A2">
            <w:pPr>
              <w:snapToGrid w:val="0"/>
              <w:spacing w:after="0" w:line="240" w:lineRule="auto"/>
              <w:rPr>
                <w:rFonts w:ascii="Arial" w:hAnsi="Arial" w:cs="Arial"/>
                <w:sz w:val="18"/>
                <w:szCs w:val="18"/>
                <w:lang w:val="en-GB"/>
              </w:rPr>
            </w:pPr>
          </w:p>
          <w:p w14:paraId="15DC8D64" w14:textId="77777777" w:rsidR="00D657C8" w:rsidRPr="00E014D4" w:rsidRDefault="00D657C8" w:rsidP="00E876A2">
            <w:pPr>
              <w:snapToGrid w:val="0"/>
              <w:spacing w:after="0" w:line="240" w:lineRule="auto"/>
              <w:rPr>
                <w:rFonts w:ascii="Arial" w:hAnsi="Arial" w:cs="Arial"/>
                <w:sz w:val="18"/>
                <w:szCs w:val="18"/>
                <w:lang w:val="en-GB"/>
              </w:rPr>
            </w:pPr>
          </w:p>
          <w:p w14:paraId="4928E98E" w14:textId="77777777" w:rsidR="00E876A2" w:rsidRPr="00E014D4" w:rsidRDefault="00E876A2" w:rsidP="00E876A2">
            <w:pPr>
              <w:snapToGrid w:val="0"/>
              <w:spacing w:after="0" w:line="240" w:lineRule="auto"/>
              <w:rPr>
                <w:rFonts w:ascii="Arial" w:hAnsi="Arial" w:cs="Arial"/>
                <w:sz w:val="18"/>
                <w:szCs w:val="18"/>
                <w:lang w:val="en-GB"/>
              </w:rPr>
            </w:pPr>
          </w:p>
          <w:p w14:paraId="4194B737" w14:textId="77777777" w:rsidR="00D657C8" w:rsidRPr="00E014D4" w:rsidRDefault="00D657C8" w:rsidP="00E876A2">
            <w:pPr>
              <w:snapToGrid w:val="0"/>
              <w:spacing w:after="0" w:line="240" w:lineRule="auto"/>
              <w:rPr>
                <w:rFonts w:ascii="Arial" w:hAnsi="Arial" w:cs="Arial"/>
                <w:sz w:val="18"/>
                <w:szCs w:val="18"/>
                <w:lang w:val="en-GB"/>
              </w:rPr>
            </w:pPr>
          </w:p>
          <w:p w14:paraId="01458F87" w14:textId="77777777" w:rsidR="00D657C8" w:rsidRPr="00E014D4" w:rsidRDefault="00D657C8" w:rsidP="00E876A2">
            <w:pPr>
              <w:snapToGrid w:val="0"/>
              <w:spacing w:after="0" w:line="240" w:lineRule="auto"/>
              <w:rPr>
                <w:rFonts w:ascii="Arial" w:hAnsi="Arial" w:cs="Arial"/>
                <w:sz w:val="18"/>
                <w:szCs w:val="18"/>
                <w:lang w:val="en-GB"/>
              </w:rPr>
            </w:pPr>
            <w:r w:rsidRPr="00E014D4">
              <w:rPr>
                <w:rFonts w:ascii="Arial" w:hAnsi="Arial" w:cs="Arial"/>
                <w:sz w:val="18"/>
                <w:szCs w:val="18"/>
                <w:lang w:val="en-GB"/>
              </w:rPr>
              <w:t>26,000</w:t>
            </w:r>
          </w:p>
          <w:p w14:paraId="649FD9A6" w14:textId="77777777" w:rsidR="00D657C8" w:rsidRPr="00E014D4" w:rsidRDefault="00D657C8" w:rsidP="00E876A2">
            <w:pPr>
              <w:snapToGrid w:val="0"/>
              <w:spacing w:after="0" w:line="240" w:lineRule="auto"/>
              <w:rPr>
                <w:rFonts w:ascii="Arial" w:hAnsi="Arial" w:cs="Arial"/>
                <w:sz w:val="18"/>
                <w:szCs w:val="18"/>
                <w:lang w:val="en-GB"/>
              </w:rPr>
            </w:pPr>
          </w:p>
          <w:p w14:paraId="636DAA91" w14:textId="77777777" w:rsidR="00D657C8" w:rsidRPr="00E014D4" w:rsidRDefault="00D657C8" w:rsidP="00E876A2">
            <w:pPr>
              <w:snapToGrid w:val="0"/>
              <w:spacing w:after="0" w:line="240" w:lineRule="auto"/>
              <w:rPr>
                <w:rFonts w:ascii="Arial" w:hAnsi="Arial" w:cs="Arial"/>
                <w:sz w:val="18"/>
                <w:szCs w:val="18"/>
                <w:lang w:val="en-GB"/>
              </w:rPr>
            </w:pPr>
          </w:p>
          <w:p w14:paraId="01356C40" w14:textId="77777777" w:rsidR="00D657C8" w:rsidRPr="00E014D4" w:rsidRDefault="00D657C8" w:rsidP="00E876A2">
            <w:pPr>
              <w:snapToGrid w:val="0"/>
              <w:spacing w:after="0" w:line="240" w:lineRule="auto"/>
              <w:rPr>
                <w:rFonts w:ascii="Arial" w:hAnsi="Arial" w:cs="Arial"/>
                <w:sz w:val="18"/>
                <w:szCs w:val="18"/>
                <w:lang w:val="en-GB"/>
              </w:rPr>
            </w:pPr>
          </w:p>
          <w:p w14:paraId="7986721E" w14:textId="77777777" w:rsidR="00D657C8" w:rsidRPr="00E014D4" w:rsidRDefault="00D657C8" w:rsidP="00E876A2">
            <w:pPr>
              <w:snapToGrid w:val="0"/>
              <w:spacing w:after="0" w:line="240" w:lineRule="auto"/>
              <w:rPr>
                <w:rFonts w:ascii="Arial" w:hAnsi="Arial" w:cs="Arial"/>
                <w:sz w:val="18"/>
                <w:szCs w:val="18"/>
                <w:lang w:val="en-GB"/>
              </w:rPr>
            </w:pPr>
          </w:p>
          <w:p w14:paraId="35D4E2CF" w14:textId="77777777" w:rsidR="00D657C8" w:rsidRPr="00E014D4" w:rsidRDefault="00D657C8" w:rsidP="00E876A2">
            <w:pPr>
              <w:snapToGrid w:val="0"/>
              <w:spacing w:after="0" w:line="240" w:lineRule="auto"/>
              <w:rPr>
                <w:rFonts w:ascii="Arial" w:hAnsi="Arial" w:cs="Arial"/>
                <w:sz w:val="18"/>
                <w:szCs w:val="18"/>
                <w:lang w:val="en-GB"/>
              </w:rPr>
            </w:pPr>
          </w:p>
          <w:p w14:paraId="430DF298" w14:textId="77777777" w:rsidR="00D657C8" w:rsidRPr="00E014D4" w:rsidRDefault="00D657C8" w:rsidP="00E876A2">
            <w:pPr>
              <w:snapToGrid w:val="0"/>
              <w:spacing w:after="0" w:line="240" w:lineRule="auto"/>
              <w:rPr>
                <w:rFonts w:ascii="Arial" w:hAnsi="Arial" w:cs="Arial"/>
                <w:sz w:val="18"/>
                <w:szCs w:val="18"/>
                <w:lang w:val="en-GB"/>
              </w:rPr>
            </w:pPr>
          </w:p>
          <w:p w14:paraId="0920916E" w14:textId="77777777" w:rsidR="00D657C8" w:rsidRPr="00E014D4" w:rsidRDefault="00D657C8" w:rsidP="00E876A2">
            <w:pPr>
              <w:snapToGrid w:val="0"/>
              <w:spacing w:after="0" w:line="240" w:lineRule="auto"/>
              <w:rPr>
                <w:rFonts w:ascii="Arial" w:hAnsi="Arial" w:cs="Arial"/>
                <w:sz w:val="18"/>
                <w:szCs w:val="18"/>
                <w:lang w:val="en-GB"/>
              </w:rPr>
            </w:pPr>
          </w:p>
          <w:p w14:paraId="4177E521" w14:textId="77777777" w:rsidR="00D657C8" w:rsidRPr="00E014D4" w:rsidRDefault="00D657C8" w:rsidP="00E876A2">
            <w:pPr>
              <w:snapToGrid w:val="0"/>
              <w:spacing w:after="0" w:line="240" w:lineRule="auto"/>
              <w:rPr>
                <w:rFonts w:ascii="Arial" w:hAnsi="Arial" w:cs="Arial"/>
                <w:sz w:val="18"/>
                <w:szCs w:val="18"/>
                <w:lang w:val="en-GB"/>
              </w:rPr>
            </w:pPr>
          </w:p>
          <w:p w14:paraId="2F9DF75C" w14:textId="77777777" w:rsidR="00D657C8" w:rsidRPr="00E014D4" w:rsidRDefault="00D657C8" w:rsidP="00E876A2">
            <w:pPr>
              <w:snapToGrid w:val="0"/>
              <w:spacing w:after="0" w:line="240" w:lineRule="auto"/>
              <w:rPr>
                <w:rFonts w:ascii="Arial" w:hAnsi="Arial" w:cs="Arial"/>
                <w:sz w:val="18"/>
                <w:szCs w:val="18"/>
                <w:lang w:val="en-GB"/>
              </w:rPr>
            </w:pPr>
          </w:p>
          <w:p w14:paraId="5A274C21" w14:textId="77777777" w:rsidR="00D657C8" w:rsidRPr="00E014D4" w:rsidRDefault="00D657C8" w:rsidP="00E876A2">
            <w:pPr>
              <w:snapToGrid w:val="0"/>
              <w:spacing w:after="0" w:line="240" w:lineRule="auto"/>
              <w:rPr>
                <w:rFonts w:ascii="Arial" w:hAnsi="Arial" w:cs="Arial"/>
                <w:sz w:val="18"/>
                <w:szCs w:val="18"/>
                <w:lang w:val="en-GB"/>
              </w:rPr>
            </w:pPr>
          </w:p>
          <w:p w14:paraId="30A0614F" w14:textId="77777777" w:rsidR="00D657C8" w:rsidRPr="00E014D4" w:rsidRDefault="00D657C8" w:rsidP="00E876A2">
            <w:pPr>
              <w:snapToGrid w:val="0"/>
              <w:spacing w:after="0" w:line="240" w:lineRule="auto"/>
              <w:rPr>
                <w:rFonts w:ascii="Arial" w:hAnsi="Arial" w:cs="Arial"/>
                <w:sz w:val="18"/>
                <w:szCs w:val="18"/>
                <w:lang w:val="en-GB"/>
              </w:rPr>
            </w:pPr>
          </w:p>
          <w:p w14:paraId="13C1ECF1" w14:textId="77777777" w:rsidR="00D657C8" w:rsidRPr="00E014D4" w:rsidRDefault="00D657C8" w:rsidP="00E876A2">
            <w:pPr>
              <w:snapToGrid w:val="0"/>
              <w:spacing w:after="0" w:line="240" w:lineRule="auto"/>
              <w:rPr>
                <w:rFonts w:ascii="Arial" w:hAnsi="Arial" w:cs="Arial"/>
                <w:sz w:val="18"/>
                <w:szCs w:val="18"/>
                <w:lang w:val="en-GB"/>
              </w:rPr>
            </w:pPr>
          </w:p>
          <w:p w14:paraId="11AB99D8" w14:textId="77777777" w:rsidR="00D657C8" w:rsidRPr="00E014D4" w:rsidRDefault="00D657C8" w:rsidP="00E876A2">
            <w:pPr>
              <w:snapToGrid w:val="0"/>
              <w:spacing w:after="0" w:line="240" w:lineRule="auto"/>
              <w:rPr>
                <w:rFonts w:ascii="Arial" w:hAnsi="Arial" w:cs="Arial"/>
                <w:sz w:val="18"/>
                <w:szCs w:val="18"/>
                <w:lang w:val="en-GB"/>
              </w:rPr>
            </w:pPr>
          </w:p>
          <w:p w14:paraId="7F39A119" w14:textId="77777777" w:rsidR="00D657C8" w:rsidRPr="00E014D4" w:rsidRDefault="00D657C8" w:rsidP="00E876A2">
            <w:pPr>
              <w:snapToGrid w:val="0"/>
              <w:spacing w:after="0" w:line="240" w:lineRule="auto"/>
              <w:rPr>
                <w:rFonts w:ascii="Arial" w:hAnsi="Arial" w:cs="Arial"/>
                <w:sz w:val="18"/>
                <w:szCs w:val="18"/>
                <w:lang w:val="en-GB"/>
              </w:rPr>
            </w:pPr>
          </w:p>
          <w:p w14:paraId="60E62DAC" w14:textId="77777777" w:rsidR="00D657C8" w:rsidRPr="00E014D4" w:rsidRDefault="00D657C8" w:rsidP="00E876A2">
            <w:pPr>
              <w:snapToGrid w:val="0"/>
              <w:spacing w:after="0" w:line="240" w:lineRule="auto"/>
              <w:rPr>
                <w:rFonts w:ascii="Arial" w:hAnsi="Arial" w:cs="Arial"/>
                <w:sz w:val="18"/>
                <w:szCs w:val="18"/>
                <w:lang w:val="en-GB"/>
              </w:rPr>
            </w:pPr>
          </w:p>
          <w:p w14:paraId="79730768" w14:textId="77777777" w:rsidR="00D657C8" w:rsidRPr="00E014D4" w:rsidRDefault="00D657C8" w:rsidP="00E876A2">
            <w:pPr>
              <w:snapToGrid w:val="0"/>
              <w:spacing w:after="0" w:line="240" w:lineRule="auto"/>
              <w:rPr>
                <w:rFonts w:ascii="Arial" w:hAnsi="Arial" w:cs="Arial"/>
                <w:sz w:val="18"/>
                <w:szCs w:val="18"/>
                <w:lang w:val="en-GB"/>
              </w:rPr>
            </w:pPr>
          </w:p>
        </w:tc>
        <w:tc>
          <w:tcPr>
            <w:tcW w:w="1290" w:type="dxa"/>
          </w:tcPr>
          <w:p w14:paraId="4CF01E83" w14:textId="77777777" w:rsidR="00D657C8" w:rsidRPr="00E014D4" w:rsidRDefault="00D657C8" w:rsidP="007F7A91">
            <w:pPr>
              <w:snapToGrid w:val="0"/>
              <w:spacing w:after="0" w:line="240" w:lineRule="auto"/>
              <w:rPr>
                <w:rFonts w:ascii="Arial" w:hAnsi="Arial" w:cs="Arial"/>
                <w:sz w:val="18"/>
                <w:szCs w:val="18"/>
                <w:lang w:val="en-GB"/>
              </w:rPr>
            </w:pPr>
          </w:p>
        </w:tc>
        <w:tc>
          <w:tcPr>
            <w:tcW w:w="1340" w:type="dxa"/>
          </w:tcPr>
          <w:p w14:paraId="32CF59A3" w14:textId="77777777" w:rsidR="00D657C8" w:rsidRPr="00E014D4" w:rsidRDefault="00D657C8" w:rsidP="007F7A91">
            <w:pPr>
              <w:pStyle w:val="Default"/>
              <w:rPr>
                <w:sz w:val="18"/>
                <w:szCs w:val="18"/>
                <w:lang w:val="en-GB"/>
              </w:rPr>
            </w:pPr>
          </w:p>
          <w:p w14:paraId="57AE9815" w14:textId="0C41D409" w:rsidR="00D657C8" w:rsidRPr="00E014D4" w:rsidRDefault="0011403D" w:rsidP="007F7A91">
            <w:pPr>
              <w:pStyle w:val="Default"/>
              <w:rPr>
                <w:rFonts w:eastAsia="Calibri"/>
                <w:sz w:val="18"/>
                <w:szCs w:val="18"/>
                <w:lang w:val="en-GB"/>
              </w:rPr>
            </w:pPr>
            <w:r w:rsidRPr="00E014D4">
              <w:rPr>
                <w:sz w:val="18"/>
                <w:szCs w:val="18"/>
                <w:lang w:val="en-GB"/>
              </w:rPr>
              <w:t>Number of management instruments for water resources agreed upon by the Mamanguape Basin committee that takes into consideration the quantity and quality of water for mangroves</w:t>
            </w:r>
            <w:r w:rsidR="00D657C8" w:rsidRPr="00E014D4">
              <w:rPr>
                <w:sz w:val="18"/>
                <w:szCs w:val="18"/>
                <w:lang w:val="en-GB"/>
              </w:rPr>
              <w:t xml:space="preserve"> </w:t>
            </w:r>
          </w:p>
          <w:p w14:paraId="600D3D9C" w14:textId="77777777" w:rsidR="00D657C8" w:rsidRPr="00E014D4" w:rsidRDefault="00D657C8" w:rsidP="007F7A91">
            <w:pPr>
              <w:snapToGrid w:val="0"/>
              <w:spacing w:after="0" w:line="240" w:lineRule="auto"/>
              <w:rPr>
                <w:rFonts w:ascii="Arial" w:hAnsi="Arial" w:cs="Arial"/>
                <w:bCs/>
                <w:sz w:val="18"/>
                <w:szCs w:val="18"/>
                <w:lang w:val="en-GB"/>
              </w:rPr>
            </w:pPr>
          </w:p>
        </w:tc>
        <w:tc>
          <w:tcPr>
            <w:tcW w:w="900" w:type="dxa"/>
          </w:tcPr>
          <w:p w14:paraId="77017DA8" w14:textId="77777777" w:rsidR="00D657C8" w:rsidRPr="00E014D4" w:rsidRDefault="00D657C8" w:rsidP="007F7A91">
            <w:pPr>
              <w:snapToGrid w:val="0"/>
              <w:spacing w:after="0" w:line="240" w:lineRule="auto"/>
              <w:rPr>
                <w:rFonts w:ascii="Arial" w:hAnsi="Arial" w:cs="Arial"/>
                <w:b/>
                <w:bCs/>
                <w:sz w:val="18"/>
                <w:szCs w:val="18"/>
                <w:lang w:val="en-GB"/>
              </w:rPr>
            </w:pPr>
          </w:p>
        </w:tc>
        <w:tc>
          <w:tcPr>
            <w:tcW w:w="1899" w:type="dxa"/>
          </w:tcPr>
          <w:p w14:paraId="0F3E9D21" w14:textId="77777777" w:rsidR="00D657C8" w:rsidRPr="00E014D4" w:rsidRDefault="00D657C8" w:rsidP="007F7A91">
            <w:pPr>
              <w:spacing w:after="0" w:line="240" w:lineRule="auto"/>
              <w:rPr>
                <w:rFonts w:ascii="Arial" w:hAnsi="Arial" w:cs="Arial"/>
                <w:sz w:val="18"/>
                <w:szCs w:val="18"/>
                <w:lang w:val="en-GB"/>
              </w:rPr>
            </w:pPr>
          </w:p>
          <w:p w14:paraId="701EC1A5" w14:textId="6567FA9C" w:rsidR="00D657C8" w:rsidRPr="00E014D4" w:rsidRDefault="0011403D" w:rsidP="007F7A91">
            <w:pPr>
              <w:spacing w:after="0" w:line="240" w:lineRule="auto"/>
              <w:rPr>
                <w:rFonts w:ascii="Arial" w:hAnsi="Arial" w:cs="Arial"/>
                <w:sz w:val="18"/>
                <w:szCs w:val="18"/>
                <w:lang w:val="en-GB"/>
              </w:rPr>
            </w:pPr>
            <w:r w:rsidRPr="00E014D4">
              <w:rPr>
                <w:rFonts w:ascii="Arial" w:hAnsi="Arial" w:cs="Arial"/>
                <w:sz w:val="18"/>
                <w:szCs w:val="18"/>
                <w:lang w:val="en-GB"/>
              </w:rPr>
              <w:t>Incorporation of the mangrove ecosystem in the management plan for water resources in the Mamanguape Basin</w:t>
            </w:r>
            <w:r w:rsidR="00D657C8" w:rsidRPr="00E014D4">
              <w:rPr>
                <w:rFonts w:ascii="Arial" w:hAnsi="Arial" w:cs="Arial"/>
                <w:sz w:val="18"/>
                <w:szCs w:val="18"/>
                <w:lang w:val="en-GB"/>
              </w:rPr>
              <w:t xml:space="preserve"> </w:t>
            </w:r>
          </w:p>
          <w:p w14:paraId="66F7BBCB" w14:textId="77777777" w:rsidR="00D657C8" w:rsidRPr="00E014D4" w:rsidRDefault="00D657C8" w:rsidP="007F7A91">
            <w:pPr>
              <w:snapToGrid w:val="0"/>
              <w:spacing w:after="0" w:line="240" w:lineRule="auto"/>
              <w:rPr>
                <w:rFonts w:ascii="Arial" w:hAnsi="Arial" w:cs="Arial"/>
                <w:sz w:val="18"/>
                <w:szCs w:val="18"/>
                <w:lang w:val="en-GB"/>
              </w:rPr>
            </w:pPr>
          </w:p>
        </w:tc>
      </w:tr>
      <w:tr w:rsidR="00D657C8" w:rsidRPr="00E014D4" w14:paraId="67E98F2E" w14:textId="77777777" w:rsidTr="007F7A91">
        <w:trPr>
          <w:trHeight w:val="1356"/>
          <w:jc w:val="center"/>
        </w:trPr>
        <w:tc>
          <w:tcPr>
            <w:tcW w:w="1560" w:type="dxa"/>
          </w:tcPr>
          <w:p w14:paraId="2B7E8F93" w14:textId="77777777" w:rsidR="00D657C8" w:rsidRPr="00E014D4" w:rsidRDefault="00D657C8" w:rsidP="007F7A91">
            <w:pPr>
              <w:snapToGrid w:val="0"/>
              <w:spacing w:after="0" w:line="240" w:lineRule="auto"/>
              <w:rPr>
                <w:rFonts w:ascii="Arial" w:hAnsi="Arial" w:cs="Arial"/>
                <w:b/>
                <w:sz w:val="18"/>
                <w:szCs w:val="18"/>
                <w:lang w:val="en-GB"/>
              </w:rPr>
            </w:pPr>
          </w:p>
          <w:p w14:paraId="6AA065A0" w14:textId="23FABBC6" w:rsidR="00D657C8" w:rsidRPr="00E014D4" w:rsidRDefault="0011403D" w:rsidP="0011403D">
            <w:pPr>
              <w:snapToGrid w:val="0"/>
              <w:spacing w:after="0" w:line="240" w:lineRule="auto"/>
              <w:rPr>
                <w:rFonts w:ascii="Arial" w:hAnsi="Arial" w:cs="Arial"/>
                <w:b/>
                <w:bCs/>
                <w:sz w:val="18"/>
                <w:szCs w:val="18"/>
                <w:lang w:val="en-GB"/>
              </w:rPr>
            </w:pPr>
            <w:r w:rsidRPr="00E014D4">
              <w:rPr>
                <w:rFonts w:ascii="Arial" w:hAnsi="Arial" w:cs="Arial"/>
                <w:b/>
                <w:sz w:val="18"/>
                <w:szCs w:val="18"/>
                <w:lang w:val="en-GB"/>
              </w:rPr>
              <w:t>Product</w:t>
            </w:r>
            <w:r w:rsidR="00D657C8" w:rsidRPr="00E014D4">
              <w:rPr>
                <w:rFonts w:ascii="Arial" w:hAnsi="Arial" w:cs="Arial"/>
                <w:b/>
                <w:sz w:val="18"/>
                <w:szCs w:val="18"/>
                <w:lang w:val="en-GB"/>
              </w:rPr>
              <w:t xml:space="preserve"> 3.2</w:t>
            </w:r>
            <w:r w:rsidR="00D657C8" w:rsidRPr="00E014D4">
              <w:rPr>
                <w:rFonts w:ascii="Arial" w:hAnsi="Arial" w:cs="Arial"/>
                <w:sz w:val="18"/>
                <w:szCs w:val="18"/>
                <w:lang w:val="en-GB"/>
              </w:rPr>
              <w:t>. P</w:t>
            </w:r>
            <w:r w:rsidRPr="00E014D4">
              <w:rPr>
                <w:rFonts w:ascii="Arial" w:hAnsi="Arial" w:cs="Arial"/>
                <w:sz w:val="18"/>
                <w:szCs w:val="18"/>
                <w:lang w:val="en-GB"/>
              </w:rPr>
              <w:t xml:space="preserve">rocesses of water </w:t>
            </w:r>
            <w:r w:rsidR="00E014D4" w:rsidRPr="00E014D4">
              <w:rPr>
                <w:rFonts w:ascii="Arial" w:hAnsi="Arial" w:cs="Arial"/>
                <w:sz w:val="18"/>
                <w:szCs w:val="18"/>
                <w:lang w:val="en-GB"/>
              </w:rPr>
              <w:t>management</w:t>
            </w:r>
            <w:r w:rsidRPr="00E014D4">
              <w:rPr>
                <w:rFonts w:ascii="Arial" w:hAnsi="Arial" w:cs="Arial"/>
                <w:sz w:val="18"/>
                <w:szCs w:val="18"/>
                <w:lang w:val="en-GB"/>
              </w:rPr>
              <w:t xml:space="preserve"> in Paraíba developed and tested to include the conservation needs of mangroves</w:t>
            </w:r>
          </w:p>
        </w:tc>
        <w:tc>
          <w:tcPr>
            <w:tcW w:w="2659" w:type="dxa"/>
          </w:tcPr>
          <w:p w14:paraId="26679826" w14:textId="77777777" w:rsidR="00D657C8" w:rsidRPr="00E014D4" w:rsidRDefault="00D657C8" w:rsidP="007F7A91">
            <w:pPr>
              <w:spacing w:after="0" w:line="240" w:lineRule="auto"/>
              <w:ind w:left="72"/>
              <w:rPr>
                <w:rFonts w:ascii="Arial" w:hAnsi="Arial" w:cs="Arial"/>
                <w:sz w:val="18"/>
                <w:szCs w:val="18"/>
                <w:lang w:val="en-GB"/>
              </w:rPr>
            </w:pPr>
          </w:p>
          <w:p w14:paraId="6F44A84B" w14:textId="04D339B0" w:rsidR="00D657C8" w:rsidRPr="00E014D4" w:rsidRDefault="00D657C8" w:rsidP="007F7A91">
            <w:pPr>
              <w:spacing w:after="0" w:line="240" w:lineRule="auto"/>
              <w:ind w:left="72"/>
              <w:rPr>
                <w:rFonts w:ascii="Arial" w:hAnsi="Arial" w:cs="Arial"/>
                <w:sz w:val="18"/>
                <w:szCs w:val="18"/>
                <w:lang w:val="en-GB"/>
              </w:rPr>
            </w:pPr>
            <w:r w:rsidRPr="00E014D4">
              <w:rPr>
                <w:rFonts w:ascii="Arial" w:hAnsi="Arial" w:cs="Arial"/>
                <w:sz w:val="18"/>
                <w:szCs w:val="18"/>
                <w:lang w:val="en-GB"/>
              </w:rPr>
              <w:t xml:space="preserve">3.2.1. </w:t>
            </w:r>
            <w:r w:rsidR="0011403D" w:rsidRPr="00E014D4">
              <w:rPr>
                <w:rFonts w:ascii="Arial" w:hAnsi="Arial" w:cs="Arial"/>
                <w:sz w:val="18"/>
                <w:szCs w:val="18"/>
                <w:lang w:val="en-GB"/>
              </w:rPr>
              <w:t>Drafting of the Management Plan for Water Resources—Mamanguape River Watershed</w:t>
            </w:r>
            <w:r w:rsidRPr="00E014D4">
              <w:rPr>
                <w:rFonts w:ascii="Arial" w:hAnsi="Arial" w:cs="Arial"/>
                <w:sz w:val="18"/>
                <w:szCs w:val="18"/>
                <w:lang w:val="en-GB"/>
              </w:rPr>
              <w:t>.</w:t>
            </w:r>
          </w:p>
          <w:p w14:paraId="37F931D1" w14:textId="77777777" w:rsidR="00D657C8" w:rsidRPr="00E014D4" w:rsidRDefault="00D657C8" w:rsidP="007F7A91">
            <w:pPr>
              <w:spacing w:after="0" w:line="240" w:lineRule="auto"/>
              <w:ind w:left="72"/>
              <w:rPr>
                <w:rFonts w:ascii="Arial" w:hAnsi="Arial" w:cs="Arial"/>
                <w:sz w:val="18"/>
                <w:szCs w:val="18"/>
                <w:lang w:val="en-GB"/>
              </w:rPr>
            </w:pPr>
          </w:p>
          <w:p w14:paraId="6DF90068" w14:textId="463B0E93" w:rsidR="00D657C8" w:rsidRPr="00E014D4" w:rsidRDefault="00D657C8" w:rsidP="007F7A91">
            <w:pPr>
              <w:spacing w:after="0" w:line="240" w:lineRule="auto"/>
              <w:ind w:left="72"/>
              <w:rPr>
                <w:rFonts w:ascii="Arial" w:hAnsi="Arial" w:cs="Arial"/>
                <w:sz w:val="18"/>
                <w:szCs w:val="18"/>
                <w:lang w:val="en-GB"/>
              </w:rPr>
            </w:pPr>
            <w:r w:rsidRPr="00E014D4">
              <w:rPr>
                <w:rFonts w:ascii="Arial" w:hAnsi="Arial" w:cs="Arial"/>
                <w:sz w:val="18"/>
                <w:szCs w:val="18"/>
                <w:lang w:val="en-GB"/>
              </w:rPr>
              <w:t xml:space="preserve">3.2.2. </w:t>
            </w:r>
            <w:r w:rsidR="0011403D" w:rsidRPr="00E014D4">
              <w:rPr>
                <w:rFonts w:ascii="Arial" w:hAnsi="Arial" w:cs="Arial"/>
                <w:sz w:val="18"/>
                <w:szCs w:val="18"/>
                <w:lang w:val="en-GB"/>
              </w:rPr>
              <w:t xml:space="preserve">visual </w:t>
            </w:r>
            <w:r w:rsidRPr="00E014D4">
              <w:rPr>
                <w:rFonts w:ascii="Arial" w:hAnsi="Arial" w:cs="Arial"/>
                <w:sz w:val="18"/>
                <w:szCs w:val="18"/>
                <w:lang w:val="en-GB"/>
              </w:rPr>
              <w:t xml:space="preserve">Progr. ident. </w:t>
            </w:r>
            <w:r w:rsidR="0011403D" w:rsidRPr="00E014D4">
              <w:rPr>
                <w:rFonts w:ascii="Arial" w:hAnsi="Arial" w:cs="Arial"/>
                <w:sz w:val="18"/>
                <w:szCs w:val="18"/>
                <w:lang w:val="en-GB"/>
              </w:rPr>
              <w:t>Of</w:t>
            </w:r>
            <w:r w:rsidRPr="00E014D4">
              <w:rPr>
                <w:rFonts w:ascii="Arial" w:hAnsi="Arial" w:cs="Arial"/>
                <w:sz w:val="18"/>
                <w:szCs w:val="18"/>
                <w:lang w:val="en-GB"/>
              </w:rPr>
              <w:t xml:space="preserve"> ARIE/APA </w:t>
            </w:r>
            <w:r w:rsidR="0011403D" w:rsidRPr="00E014D4">
              <w:rPr>
                <w:rFonts w:ascii="Arial" w:hAnsi="Arial" w:cs="Arial"/>
                <w:sz w:val="18"/>
                <w:szCs w:val="18"/>
                <w:lang w:val="en-GB"/>
              </w:rPr>
              <w:t>limits</w:t>
            </w:r>
            <w:r w:rsidRPr="00E014D4">
              <w:rPr>
                <w:rFonts w:ascii="Arial" w:hAnsi="Arial" w:cs="Arial"/>
                <w:sz w:val="18"/>
                <w:szCs w:val="18"/>
                <w:lang w:val="en-GB"/>
              </w:rPr>
              <w:t>(</w:t>
            </w:r>
            <w:r w:rsidR="0011403D" w:rsidRPr="00E014D4">
              <w:rPr>
                <w:rFonts w:ascii="Arial" w:hAnsi="Arial" w:cs="Arial"/>
                <w:sz w:val="18"/>
                <w:szCs w:val="18"/>
                <w:lang w:val="en-GB"/>
              </w:rPr>
              <w:t>via signs</w:t>
            </w:r>
            <w:r w:rsidRPr="00E014D4">
              <w:rPr>
                <w:rFonts w:ascii="Arial" w:hAnsi="Arial" w:cs="Arial"/>
                <w:sz w:val="18"/>
                <w:szCs w:val="18"/>
                <w:lang w:val="en-GB"/>
              </w:rPr>
              <w:t>)</w:t>
            </w:r>
          </w:p>
          <w:p w14:paraId="04917BB0" w14:textId="77777777" w:rsidR="00D657C8" w:rsidRPr="00E014D4" w:rsidRDefault="00D657C8" w:rsidP="007F7A91">
            <w:pPr>
              <w:spacing w:after="0" w:line="240" w:lineRule="auto"/>
              <w:ind w:left="72"/>
              <w:rPr>
                <w:rFonts w:ascii="Arial" w:hAnsi="Arial" w:cs="Arial"/>
                <w:sz w:val="18"/>
                <w:szCs w:val="18"/>
                <w:lang w:val="en-GB"/>
              </w:rPr>
            </w:pPr>
          </w:p>
          <w:p w14:paraId="5C42C39C" w14:textId="286C3094" w:rsidR="00D657C8" w:rsidRPr="00E014D4" w:rsidRDefault="00D657C8" w:rsidP="007F7A91">
            <w:pPr>
              <w:spacing w:after="0" w:line="240" w:lineRule="auto"/>
              <w:ind w:left="72"/>
              <w:rPr>
                <w:rFonts w:ascii="Arial" w:hAnsi="Arial" w:cs="Arial"/>
                <w:sz w:val="18"/>
                <w:szCs w:val="18"/>
                <w:lang w:val="en-GB"/>
              </w:rPr>
            </w:pPr>
            <w:r w:rsidRPr="00E014D4">
              <w:rPr>
                <w:rFonts w:ascii="Arial" w:hAnsi="Arial" w:cs="Arial"/>
                <w:sz w:val="18"/>
                <w:szCs w:val="18"/>
                <w:lang w:val="en-GB"/>
              </w:rPr>
              <w:t xml:space="preserve">3.2.3. </w:t>
            </w:r>
            <w:r w:rsidR="00E014D4" w:rsidRPr="00E014D4">
              <w:rPr>
                <w:rFonts w:ascii="Arial" w:hAnsi="Arial" w:cs="Arial"/>
                <w:sz w:val="18"/>
                <w:szCs w:val="18"/>
                <w:lang w:val="en-GB"/>
              </w:rPr>
              <w:t>Drafting</w:t>
            </w:r>
            <w:r w:rsidR="0011403D" w:rsidRPr="00E014D4">
              <w:rPr>
                <w:rFonts w:ascii="Arial" w:hAnsi="Arial" w:cs="Arial"/>
                <w:sz w:val="18"/>
                <w:szCs w:val="18"/>
                <w:lang w:val="en-GB"/>
              </w:rPr>
              <w:t xml:space="preserve"> of the MP for </w:t>
            </w:r>
            <w:r w:rsidRPr="00E014D4">
              <w:rPr>
                <w:rFonts w:ascii="Arial" w:hAnsi="Arial" w:cs="Arial"/>
                <w:sz w:val="18"/>
                <w:szCs w:val="18"/>
                <w:lang w:val="en-GB"/>
              </w:rPr>
              <w:t xml:space="preserve">Brarra do Rio Mamanguape </w:t>
            </w:r>
            <w:r w:rsidR="0011403D" w:rsidRPr="00E014D4">
              <w:rPr>
                <w:rFonts w:ascii="Arial" w:hAnsi="Arial" w:cs="Arial"/>
                <w:sz w:val="18"/>
                <w:szCs w:val="18"/>
                <w:lang w:val="en-GB"/>
              </w:rPr>
              <w:t>APA and</w:t>
            </w:r>
            <w:r w:rsidRPr="00E014D4">
              <w:rPr>
                <w:rFonts w:ascii="Arial" w:hAnsi="Arial" w:cs="Arial"/>
                <w:sz w:val="18"/>
                <w:szCs w:val="18"/>
                <w:lang w:val="en-GB"/>
              </w:rPr>
              <w:t xml:space="preserve"> Manguezais da Foz do Rio Mamanguape </w:t>
            </w:r>
            <w:r w:rsidR="0011403D" w:rsidRPr="00E014D4">
              <w:rPr>
                <w:rFonts w:ascii="Arial" w:hAnsi="Arial" w:cs="Arial"/>
                <w:sz w:val="18"/>
                <w:szCs w:val="18"/>
                <w:lang w:val="en-GB"/>
              </w:rPr>
              <w:t xml:space="preserve">ARIE </w:t>
            </w:r>
            <w:r w:rsidRPr="00E014D4">
              <w:rPr>
                <w:rFonts w:ascii="Arial" w:hAnsi="Arial" w:cs="Arial"/>
                <w:sz w:val="18"/>
                <w:szCs w:val="18"/>
                <w:lang w:val="en-GB"/>
              </w:rPr>
              <w:t>(</w:t>
            </w:r>
            <w:r w:rsidR="0011403D" w:rsidRPr="00E014D4">
              <w:rPr>
                <w:rFonts w:ascii="Arial" w:hAnsi="Arial" w:cs="Arial"/>
                <w:sz w:val="18"/>
                <w:szCs w:val="18"/>
                <w:lang w:val="en-GB"/>
              </w:rPr>
              <w:t>Integrated management</w:t>
            </w:r>
            <w:r w:rsidRPr="00E014D4">
              <w:rPr>
                <w:rFonts w:ascii="Arial" w:hAnsi="Arial" w:cs="Arial"/>
                <w:sz w:val="18"/>
                <w:szCs w:val="18"/>
                <w:lang w:val="en-GB"/>
              </w:rPr>
              <w:t>).</w:t>
            </w:r>
          </w:p>
          <w:p w14:paraId="08572C1D" w14:textId="77777777" w:rsidR="00D657C8" w:rsidRPr="00E014D4" w:rsidRDefault="00D657C8" w:rsidP="007F7A91">
            <w:pPr>
              <w:spacing w:after="0" w:line="240" w:lineRule="auto"/>
              <w:ind w:left="72"/>
              <w:rPr>
                <w:rFonts w:ascii="Arial" w:hAnsi="Arial" w:cs="Arial"/>
                <w:sz w:val="18"/>
                <w:szCs w:val="18"/>
                <w:lang w:val="en-GB"/>
              </w:rPr>
            </w:pPr>
          </w:p>
          <w:p w14:paraId="1344125B" w14:textId="48F7ED6A" w:rsidR="00D657C8" w:rsidRPr="00E014D4" w:rsidRDefault="00D657C8" w:rsidP="007F7A91">
            <w:pPr>
              <w:spacing w:after="0" w:line="240" w:lineRule="auto"/>
              <w:ind w:left="72"/>
              <w:rPr>
                <w:rFonts w:ascii="Arial" w:hAnsi="Arial" w:cs="Arial"/>
                <w:sz w:val="18"/>
                <w:szCs w:val="18"/>
                <w:lang w:val="en-GB"/>
              </w:rPr>
            </w:pPr>
            <w:r w:rsidRPr="00E014D4">
              <w:rPr>
                <w:rFonts w:ascii="Arial" w:hAnsi="Arial" w:cs="Arial"/>
                <w:sz w:val="18"/>
                <w:szCs w:val="18"/>
                <w:lang w:val="en-GB"/>
              </w:rPr>
              <w:t xml:space="preserve">3.2.4. </w:t>
            </w:r>
            <w:r w:rsidR="00F62014" w:rsidRPr="00E014D4">
              <w:rPr>
                <w:rFonts w:ascii="Arial" w:hAnsi="Arial" w:cs="Arial"/>
                <w:sz w:val="18"/>
                <w:szCs w:val="18"/>
                <w:lang w:val="en-GB"/>
              </w:rPr>
              <w:t>Community Training Program for the APA/ARIE Mamanguape population—Management plan for Water Resources for the Mamanguape river and the APA/ARIE PM</w:t>
            </w:r>
            <w:r w:rsidRPr="00E014D4">
              <w:rPr>
                <w:rFonts w:ascii="Arial" w:hAnsi="Arial" w:cs="Arial"/>
                <w:sz w:val="18"/>
                <w:szCs w:val="18"/>
                <w:lang w:val="en-GB"/>
              </w:rPr>
              <w:t>.</w:t>
            </w:r>
          </w:p>
          <w:p w14:paraId="3580DAEA" w14:textId="77777777" w:rsidR="00D657C8" w:rsidRPr="00E014D4" w:rsidRDefault="00D657C8" w:rsidP="007F7A91">
            <w:pPr>
              <w:spacing w:after="0" w:line="240" w:lineRule="auto"/>
              <w:ind w:left="72"/>
              <w:rPr>
                <w:rFonts w:ascii="Arial" w:hAnsi="Arial" w:cs="Arial"/>
                <w:sz w:val="18"/>
                <w:szCs w:val="18"/>
                <w:lang w:val="en-GB"/>
              </w:rPr>
            </w:pPr>
          </w:p>
          <w:p w14:paraId="2B5B2324" w14:textId="05181639" w:rsidR="00D657C8" w:rsidRPr="00E014D4" w:rsidRDefault="00D657C8" w:rsidP="00F62014">
            <w:pPr>
              <w:spacing w:after="0" w:line="240" w:lineRule="auto"/>
              <w:ind w:left="72"/>
              <w:rPr>
                <w:rFonts w:ascii="Arial" w:hAnsi="Arial" w:cs="Arial"/>
                <w:sz w:val="18"/>
                <w:szCs w:val="18"/>
                <w:lang w:val="en-GB"/>
              </w:rPr>
            </w:pPr>
            <w:r w:rsidRPr="00E014D4">
              <w:rPr>
                <w:rFonts w:ascii="Arial" w:hAnsi="Arial" w:cs="Arial"/>
                <w:sz w:val="18"/>
                <w:szCs w:val="18"/>
                <w:lang w:val="en-GB"/>
              </w:rPr>
              <w:t xml:space="preserve">3.2.5. </w:t>
            </w:r>
            <w:r w:rsidR="00F62014" w:rsidRPr="00E014D4">
              <w:rPr>
                <w:rFonts w:ascii="Arial" w:hAnsi="Arial" w:cs="Arial"/>
                <w:sz w:val="18"/>
                <w:szCs w:val="18"/>
                <w:lang w:val="en-GB"/>
              </w:rPr>
              <w:t xml:space="preserve">Technical Consulting for the </w:t>
            </w:r>
            <w:r w:rsidRPr="00E014D4">
              <w:rPr>
                <w:rFonts w:ascii="Arial" w:hAnsi="Arial" w:cs="Arial"/>
                <w:sz w:val="18"/>
                <w:szCs w:val="18"/>
                <w:lang w:val="en-GB"/>
              </w:rPr>
              <w:t>Mamanguape</w:t>
            </w:r>
            <w:r w:rsidR="00F62014" w:rsidRPr="00E014D4">
              <w:rPr>
                <w:rFonts w:ascii="Arial" w:hAnsi="Arial" w:cs="Arial"/>
                <w:sz w:val="18"/>
                <w:szCs w:val="18"/>
                <w:lang w:val="en-GB"/>
              </w:rPr>
              <w:t xml:space="preserve"> pilot area</w:t>
            </w:r>
            <w:r w:rsidRPr="00E014D4">
              <w:rPr>
                <w:rFonts w:ascii="Arial" w:hAnsi="Arial" w:cs="Arial"/>
                <w:sz w:val="18"/>
                <w:szCs w:val="18"/>
                <w:lang w:val="en-GB"/>
              </w:rPr>
              <w:t>.</w:t>
            </w:r>
          </w:p>
        </w:tc>
        <w:tc>
          <w:tcPr>
            <w:tcW w:w="1260" w:type="dxa"/>
          </w:tcPr>
          <w:p w14:paraId="625FF7A4" w14:textId="77777777" w:rsidR="00D657C8" w:rsidRPr="00E014D4" w:rsidRDefault="00D657C8" w:rsidP="007F7A91">
            <w:pPr>
              <w:snapToGrid w:val="0"/>
              <w:spacing w:after="0" w:line="240" w:lineRule="auto"/>
              <w:rPr>
                <w:rFonts w:ascii="Arial" w:hAnsi="Arial" w:cs="Arial"/>
                <w:bCs/>
                <w:sz w:val="18"/>
                <w:szCs w:val="18"/>
                <w:lang w:val="en-GB"/>
              </w:rPr>
            </w:pPr>
          </w:p>
          <w:p w14:paraId="16AC2712" w14:textId="38E5DD26"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6563A4DE" w14:textId="77777777" w:rsidR="00D657C8" w:rsidRPr="00E014D4" w:rsidRDefault="00D657C8" w:rsidP="007F7A91">
            <w:pPr>
              <w:snapToGrid w:val="0"/>
              <w:spacing w:after="0" w:line="240" w:lineRule="auto"/>
              <w:rPr>
                <w:rFonts w:ascii="Arial" w:hAnsi="Arial" w:cs="Arial"/>
                <w:bCs/>
                <w:sz w:val="18"/>
                <w:szCs w:val="18"/>
                <w:lang w:val="en-GB"/>
              </w:rPr>
            </w:pPr>
          </w:p>
          <w:p w14:paraId="3AB8D5DB" w14:textId="77777777" w:rsidR="00D657C8" w:rsidRPr="00E014D4" w:rsidRDefault="00D657C8" w:rsidP="007F7A91">
            <w:pPr>
              <w:snapToGrid w:val="0"/>
              <w:spacing w:after="0" w:line="240" w:lineRule="auto"/>
              <w:rPr>
                <w:rFonts w:ascii="Arial" w:hAnsi="Arial" w:cs="Arial"/>
                <w:bCs/>
                <w:sz w:val="18"/>
                <w:szCs w:val="18"/>
                <w:lang w:val="en-GB"/>
              </w:rPr>
            </w:pPr>
          </w:p>
          <w:p w14:paraId="5FF0FA0A" w14:textId="71421C7D"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AB53669" w14:textId="77777777" w:rsidR="00D657C8" w:rsidRPr="00E014D4" w:rsidRDefault="00D657C8" w:rsidP="007F7A91">
            <w:pPr>
              <w:snapToGrid w:val="0"/>
              <w:spacing w:after="0" w:line="240" w:lineRule="auto"/>
              <w:rPr>
                <w:rFonts w:ascii="Arial" w:hAnsi="Arial" w:cs="Arial"/>
                <w:bCs/>
                <w:sz w:val="18"/>
                <w:szCs w:val="18"/>
                <w:lang w:val="en-GB"/>
              </w:rPr>
            </w:pPr>
          </w:p>
          <w:p w14:paraId="54F53FBF" w14:textId="1F9F1EAD"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F9B67EA" w14:textId="77777777" w:rsidR="00D657C8" w:rsidRPr="00E014D4" w:rsidRDefault="00D657C8" w:rsidP="007F7A91">
            <w:pPr>
              <w:snapToGrid w:val="0"/>
              <w:spacing w:after="0" w:line="240" w:lineRule="auto"/>
              <w:rPr>
                <w:rFonts w:ascii="Arial" w:hAnsi="Arial" w:cs="Arial"/>
                <w:bCs/>
                <w:sz w:val="18"/>
                <w:szCs w:val="18"/>
                <w:lang w:val="en-GB"/>
              </w:rPr>
            </w:pPr>
          </w:p>
          <w:p w14:paraId="67EE5A91" w14:textId="77777777" w:rsidR="00D657C8" w:rsidRPr="00E014D4" w:rsidRDefault="00D657C8" w:rsidP="007F7A91">
            <w:pPr>
              <w:snapToGrid w:val="0"/>
              <w:spacing w:after="0" w:line="240" w:lineRule="auto"/>
              <w:rPr>
                <w:rFonts w:ascii="Arial" w:hAnsi="Arial" w:cs="Arial"/>
                <w:bCs/>
                <w:sz w:val="18"/>
                <w:szCs w:val="18"/>
                <w:lang w:val="en-GB"/>
              </w:rPr>
            </w:pPr>
          </w:p>
          <w:p w14:paraId="3E154F5B" w14:textId="77777777" w:rsidR="00D657C8" w:rsidRPr="00E014D4" w:rsidRDefault="00D657C8" w:rsidP="007F7A91">
            <w:pPr>
              <w:snapToGrid w:val="0"/>
              <w:spacing w:after="0" w:line="240" w:lineRule="auto"/>
              <w:rPr>
                <w:rFonts w:ascii="Arial" w:hAnsi="Arial" w:cs="Arial"/>
                <w:bCs/>
                <w:sz w:val="18"/>
                <w:szCs w:val="18"/>
                <w:lang w:val="en-GB"/>
              </w:rPr>
            </w:pPr>
          </w:p>
          <w:p w14:paraId="5292385D" w14:textId="77777777" w:rsidR="00E876A2" w:rsidRPr="00E014D4" w:rsidRDefault="00E876A2" w:rsidP="007F7A91">
            <w:pPr>
              <w:snapToGrid w:val="0"/>
              <w:spacing w:after="0" w:line="240" w:lineRule="auto"/>
              <w:rPr>
                <w:rFonts w:ascii="Arial" w:hAnsi="Arial" w:cs="Arial"/>
                <w:bCs/>
                <w:sz w:val="18"/>
                <w:szCs w:val="18"/>
                <w:lang w:val="en-GB"/>
              </w:rPr>
            </w:pPr>
          </w:p>
          <w:p w14:paraId="4E892D9D" w14:textId="77777777" w:rsidR="00D657C8" w:rsidRPr="00E014D4" w:rsidRDefault="00D657C8" w:rsidP="007F7A91">
            <w:pPr>
              <w:snapToGrid w:val="0"/>
              <w:spacing w:after="0" w:line="240" w:lineRule="auto"/>
              <w:rPr>
                <w:rFonts w:ascii="Arial" w:hAnsi="Arial" w:cs="Arial"/>
                <w:bCs/>
                <w:sz w:val="18"/>
                <w:szCs w:val="18"/>
                <w:lang w:val="en-GB"/>
              </w:rPr>
            </w:pPr>
          </w:p>
          <w:p w14:paraId="7FA7B41A" w14:textId="77777777" w:rsidR="00D657C8" w:rsidRPr="00E014D4" w:rsidRDefault="00D657C8" w:rsidP="007F7A91">
            <w:pPr>
              <w:snapToGrid w:val="0"/>
              <w:spacing w:after="0" w:line="240" w:lineRule="auto"/>
              <w:rPr>
                <w:rFonts w:ascii="Arial" w:hAnsi="Arial" w:cs="Arial"/>
                <w:bCs/>
                <w:sz w:val="18"/>
                <w:szCs w:val="18"/>
                <w:lang w:val="en-GB"/>
              </w:rPr>
            </w:pPr>
          </w:p>
          <w:p w14:paraId="5FB54201" w14:textId="63A547EF"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47B2043E" w14:textId="77777777" w:rsidR="00D657C8" w:rsidRPr="00E014D4" w:rsidRDefault="00D657C8" w:rsidP="007F7A91">
            <w:pPr>
              <w:snapToGrid w:val="0"/>
              <w:spacing w:after="0" w:line="240" w:lineRule="auto"/>
              <w:rPr>
                <w:rFonts w:ascii="Arial" w:hAnsi="Arial" w:cs="Arial"/>
                <w:bCs/>
                <w:sz w:val="18"/>
                <w:szCs w:val="18"/>
                <w:lang w:val="en-GB"/>
              </w:rPr>
            </w:pPr>
          </w:p>
          <w:p w14:paraId="13599D3C" w14:textId="77777777" w:rsidR="00D657C8" w:rsidRPr="00E014D4" w:rsidRDefault="00D657C8" w:rsidP="007F7A91">
            <w:pPr>
              <w:snapToGrid w:val="0"/>
              <w:spacing w:after="0" w:line="240" w:lineRule="auto"/>
              <w:rPr>
                <w:rFonts w:ascii="Arial" w:hAnsi="Arial" w:cs="Arial"/>
                <w:bCs/>
                <w:sz w:val="18"/>
                <w:szCs w:val="18"/>
                <w:lang w:val="en-GB"/>
              </w:rPr>
            </w:pPr>
          </w:p>
          <w:p w14:paraId="6FF1D10C" w14:textId="77777777" w:rsidR="00D657C8" w:rsidRPr="00E014D4" w:rsidRDefault="00D657C8" w:rsidP="007F7A91">
            <w:pPr>
              <w:snapToGrid w:val="0"/>
              <w:spacing w:after="0" w:line="240" w:lineRule="auto"/>
              <w:rPr>
                <w:rFonts w:ascii="Arial" w:hAnsi="Arial" w:cs="Arial"/>
                <w:bCs/>
                <w:sz w:val="18"/>
                <w:szCs w:val="18"/>
                <w:lang w:val="en-GB"/>
              </w:rPr>
            </w:pPr>
          </w:p>
          <w:p w14:paraId="2AEDB9CA" w14:textId="77777777" w:rsidR="00D657C8" w:rsidRPr="00E014D4" w:rsidRDefault="00D657C8" w:rsidP="007F7A91">
            <w:pPr>
              <w:snapToGrid w:val="0"/>
              <w:spacing w:after="0" w:line="240" w:lineRule="auto"/>
              <w:rPr>
                <w:rFonts w:ascii="Arial" w:hAnsi="Arial" w:cs="Arial"/>
                <w:bCs/>
                <w:sz w:val="18"/>
                <w:szCs w:val="18"/>
                <w:lang w:val="en-GB"/>
              </w:rPr>
            </w:pPr>
          </w:p>
          <w:p w14:paraId="7CFD3ABE" w14:textId="77777777" w:rsidR="00D657C8" w:rsidRPr="00E014D4" w:rsidRDefault="00D657C8" w:rsidP="007F7A91">
            <w:pPr>
              <w:snapToGrid w:val="0"/>
              <w:spacing w:after="0" w:line="240" w:lineRule="auto"/>
              <w:rPr>
                <w:rFonts w:ascii="Arial" w:hAnsi="Arial" w:cs="Arial"/>
                <w:bCs/>
                <w:sz w:val="18"/>
                <w:szCs w:val="18"/>
                <w:lang w:val="en-GB"/>
              </w:rPr>
            </w:pPr>
          </w:p>
          <w:p w14:paraId="19C38C5A" w14:textId="77777777" w:rsidR="00D657C8" w:rsidRPr="00E014D4" w:rsidRDefault="00D657C8" w:rsidP="007F7A91">
            <w:pPr>
              <w:snapToGrid w:val="0"/>
              <w:spacing w:after="0" w:line="240" w:lineRule="auto"/>
              <w:rPr>
                <w:rFonts w:ascii="Arial" w:hAnsi="Arial" w:cs="Arial"/>
                <w:bCs/>
                <w:sz w:val="18"/>
                <w:szCs w:val="18"/>
                <w:lang w:val="en-GB"/>
              </w:rPr>
            </w:pPr>
          </w:p>
          <w:p w14:paraId="7DEC1FF3" w14:textId="77777777" w:rsidR="00E876A2" w:rsidRPr="00E014D4" w:rsidRDefault="00E876A2" w:rsidP="007F7A91">
            <w:pPr>
              <w:snapToGrid w:val="0"/>
              <w:spacing w:after="0" w:line="240" w:lineRule="auto"/>
              <w:rPr>
                <w:rFonts w:ascii="Arial" w:hAnsi="Arial" w:cs="Arial"/>
                <w:bCs/>
                <w:sz w:val="18"/>
                <w:szCs w:val="18"/>
                <w:lang w:val="en-GB"/>
              </w:rPr>
            </w:pPr>
          </w:p>
          <w:p w14:paraId="6692A383" w14:textId="72C0CF96"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r w:rsidR="00D657C8" w:rsidRPr="00E014D4">
              <w:rPr>
                <w:rFonts w:ascii="Arial" w:hAnsi="Arial" w:cs="Arial"/>
                <w:bCs/>
                <w:sz w:val="18"/>
                <w:szCs w:val="18"/>
                <w:lang w:val="en-GB"/>
              </w:rPr>
              <w:t xml:space="preserve"> </w:t>
            </w:r>
          </w:p>
          <w:p w14:paraId="2297CAB5" w14:textId="77777777" w:rsidR="00D657C8" w:rsidRPr="00E014D4" w:rsidRDefault="00D657C8" w:rsidP="007F7A91">
            <w:pPr>
              <w:snapToGrid w:val="0"/>
              <w:spacing w:after="0" w:line="240" w:lineRule="auto"/>
              <w:rPr>
                <w:rFonts w:ascii="Arial" w:hAnsi="Arial" w:cs="Arial"/>
                <w:bCs/>
                <w:sz w:val="18"/>
                <w:szCs w:val="18"/>
                <w:shd w:val="clear" w:color="auto" w:fill="FFFF00"/>
                <w:lang w:val="en-GB"/>
              </w:rPr>
            </w:pPr>
          </w:p>
        </w:tc>
        <w:tc>
          <w:tcPr>
            <w:tcW w:w="1326" w:type="dxa"/>
          </w:tcPr>
          <w:p w14:paraId="34484DBB" w14:textId="77777777" w:rsidR="00D657C8" w:rsidRPr="00E014D4" w:rsidRDefault="00D657C8" w:rsidP="007F7A91">
            <w:pPr>
              <w:snapToGrid w:val="0"/>
              <w:spacing w:after="0" w:line="240" w:lineRule="auto"/>
              <w:rPr>
                <w:rFonts w:ascii="Arial" w:hAnsi="Arial" w:cs="Arial"/>
                <w:bCs/>
                <w:sz w:val="18"/>
                <w:szCs w:val="18"/>
                <w:lang w:val="en-GB"/>
              </w:rPr>
            </w:pPr>
          </w:p>
          <w:p w14:paraId="54DADFD1" w14:textId="46C5949D"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6BC92971" w14:textId="77777777" w:rsidR="00D657C8" w:rsidRPr="00E014D4" w:rsidRDefault="00D657C8" w:rsidP="007F7A91">
            <w:pPr>
              <w:snapToGrid w:val="0"/>
              <w:spacing w:after="0" w:line="240" w:lineRule="auto"/>
              <w:rPr>
                <w:rFonts w:ascii="Arial" w:hAnsi="Arial" w:cs="Arial"/>
                <w:bCs/>
                <w:sz w:val="18"/>
                <w:szCs w:val="18"/>
                <w:lang w:val="en-GB"/>
              </w:rPr>
            </w:pPr>
          </w:p>
          <w:p w14:paraId="1F47D00F" w14:textId="77777777" w:rsidR="00D657C8" w:rsidRPr="00E014D4" w:rsidRDefault="00D657C8" w:rsidP="007F7A91">
            <w:pPr>
              <w:snapToGrid w:val="0"/>
              <w:spacing w:after="0" w:line="240" w:lineRule="auto"/>
              <w:rPr>
                <w:rFonts w:ascii="Arial" w:hAnsi="Arial" w:cs="Arial"/>
                <w:bCs/>
                <w:sz w:val="18"/>
                <w:szCs w:val="18"/>
                <w:lang w:val="en-GB"/>
              </w:rPr>
            </w:pPr>
          </w:p>
          <w:p w14:paraId="21059A9B" w14:textId="77777777" w:rsidR="00D657C8" w:rsidRPr="00E014D4" w:rsidRDefault="00D657C8" w:rsidP="007F7A91">
            <w:pPr>
              <w:snapToGrid w:val="0"/>
              <w:spacing w:after="0" w:line="240" w:lineRule="auto"/>
              <w:rPr>
                <w:rFonts w:ascii="Arial" w:hAnsi="Arial" w:cs="Arial"/>
                <w:bCs/>
                <w:sz w:val="18"/>
                <w:szCs w:val="18"/>
                <w:lang w:val="en-GB"/>
              </w:rPr>
            </w:pPr>
          </w:p>
          <w:p w14:paraId="6F08E6E6" w14:textId="1A1A3848"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438F0768" w14:textId="77777777" w:rsidR="00D657C8" w:rsidRPr="00E014D4" w:rsidRDefault="00D657C8" w:rsidP="007F7A91">
            <w:pPr>
              <w:snapToGrid w:val="0"/>
              <w:spacing w:after="0" w:line="240" w:lineRule="auto"/>
              <w:rPr>
                <w:rFonts w:ascii="Arial" w:hAnsi="Arial" w:cs="Arial"/>
                <w:bCs/>
                <w:sz w:val="18"/>
                <w:szCs w:val="18"/>
                <w:lang w:val="en-GB"/>
              </w:rPr>
            </w:pPr>
          </w:p>
          <w:p w14:paraId="611BF260" w14:textId="11C4B28B"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082E45AA" w14:textId="77777777" w:rsidR="00D657C8" w:rsidRPr="00E014D4" w:rsidRDefault="00D657C8" w:rsidP="007F7A91">
            <w:pPr>
              <w:snapToGrid w:val="0"/>
              <w:spacing w:after="0" w:line="240" w:lineRule="auto"/>
              <w:rPr>
                <w:rFonts w:ascii="Arial" w:hAnsi="Arial" w:cs="Arial"/>
                <w:bCs/>
                <w:sz w:val="18"/>
                <w:szCs w:val="18"/>
                <w:lang w:val="en-GB"/>
              </w:rPr>
            </w:pPr>
          </w:p>
          <w:p w14:paraId="723336BD" w14:textId="77777777" w:rsidR="00D657C8" w:rsidRPr="00E014D4" w:rsidRDefault="00D657C8" w:rsidP="007F7A91">
            <w:pPr>
              <w:snapToGrid w:val="0"/>
              <w:spacing w:after="0" w:line="240" w:lineRule="auto"/>
              <w:rPr>
                <w:rFonts w:ascii="Arial" w:hAnsi="Arial" w:cs="Arial"/>
                <w:bCs/>
                <w:sz w:val="18"/>
                <w:szCs w:val="18"/>
                <w:lang w:val="en-GB"/>
              </w:rPr>
            </w:pPr>
          </w:p>
          <w:p w14:paraId="31C7E267" w14:textId="77777777" w:rsidR="00E876A2" w:rsidRPr="00E014D4" w:rsidRDefault="00E876A2" w:rsidP="007F7A91">
            <w:pPr>
              <w:snapToGrid w:val="0"/>
              <w:spacing w:after="0" w:line="240" w:lineRule="auto"/>
              <w:rPr>
                <w:rFonts w:ascii="Arial" w:hAnsi="Arial" w:cs="Arial"/>
                <w:bCs/>
                <w:sz w:val="18"/>
                <w:szCs w:val="18"/>
                <w:lang w:val="en-GB"/>
              </w:rPr>
            </w:pPr>
          </w:p>
          <w:p w14:paraId="5C455911" w14:textId="77777777" w:rsidR="00D657C8" w:rsidRPr="00E014D4" w:rsidRDefault="00D657C8" w:rsidP="007F7A91">
            <w:pPr>
              <w:snapToGrid w:val="0"/>
              <w:spacing w:after="0" w:line="240" w:lineRule="auto"/>
              <w:rPr>
                <w:rFonts w:ascii="Arial" w:hAnsi="Arial" w:cs="Arial"/>
                <w:bCs/>
                <w:sz w:val="18"/>
                <w:szCs w:val="18"/>
                <w:lang w:val="en-GB"/>
              </w:rPr>
            </w:pPr>
          </w:p>
          <w:p w14:paraId="6B76BE3C" w14:textId="705AA9D0"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456CF490" w14:textId="77777777" w:rsidR="00D657C8" w:rsidRPr="00E014D4" w:rsidRDefault="00D657C8" w:rsidP="007F7A91">
            <w:pPr>
              <w:snapToGrid w:val="0"/>
              <w:spacing w:after="0" w:line="240" w:lineRule="auto"/>
              <w:rPr>
                <w:rFonts w:ascii="Arial" w:hAnsi="Arial" w:cs="Arial"/>
                <w:bCs/>
                <w:sz w:val="18"/>
                <w:szCs w:val="18"/>
                <w:lang w:val="en-GB"/>
              </w:rPr>
            </w:pPr>
          </w:p>
          <w:p w14:paraId="7FEF2062" w14:textId="77777777" w:rsidR="00D657C8" w:rsidRPr="00E014D4" w:rsidRDefault="00D657C8" w:rsidP="007F7A91">
            <w:pPr>
              <w:snapToGrid w:val="0"/>
              <w:spacing w:after="0" w:line="240" w:lineRule="auto"/>
              <w:rPr>
                <w:rFonts w:ascii="Arial" w:hAnsi="Arial" w:cs="Arial"/>
                <w:bCs/>
                <w:sz w:val="18"/>
                <w:szCs w:val="18"/>
                <w:lang w:val="en-GB"/>
              </w:rPr>
            </w:pPr>
          </w:p>
          <w:p w14:paraId="13BA5B45" w14:textId="77777777" w:rsidR="00D657C8" w:rsidRPr="00E014D4" w:rsidRDefault="00D657C8" w:rsidP="007F7A91">
            <w:pPr>
              <w:snapToGrid w:val="0"/>
              <w:spacing w:after="0" w:line="240" w:lineRule="auto"/>
              <w:rPr>
                <w:rFonts w:ascii="Arial" w:hAnsi="Arial" w:cs="Arial"/>
                <w:bCs/>
                <w:sz w:val="18"/>
                <w:szCs w:val="18"/>
                <w:lang w:val="en-GB"/>
              </w:rPr>
            </w:pPr>
          </w:p>
          <w:p w14:paraId="6F4C2FB8" w14:textId="77777777" w:rsidR="00E876A2" w:rsidRPr="00E014D4" w:rsidRDefault="00E876A2" w:rsidP="007F7A91">
            <w:pPr>
              <w:snapToGrid w:val="0"/>
              <w:spacing w:after="0" w:line="240" w:lineRule="auto"/>
              <w:rPr>
                <w:rFonts w:ascii="Arial" w:hAnsi="Arial" w:cs="Arial"/>
                <w:bCs/>
                <w:sz w:val="18"/>
                <w:szCs w:val="18"/>
                <w:lang w:val="en-GB"/>
              </w:rPr>
            </w:pPr>
          </w:p>
          <w:p w14:paraId="58CF94E3" w14:textId="77777777" w:rsidR="00D657C8" w:rsidRPr="00E014D4" w:rsidRDefault="00D657C8" w:rsidP="007F7A91">
            <w:pPr>
              <w:snapToGrid w:val="0"/>
              <w:spacing w:after="0" w:line="240" w:lineRule="auto"/>
              <w:rPr>
                <w:rFonts w:ascii="Arial" w:hAnsi="Arial" w:cs="Arial"/>
                <w:bCs/>
                <w:sz w:val="18"/>
                <w:szCs w:val="18"/>
                <w:lang w:val="en-GB"/>
              </w:rPr>
            </w:pPr>
          </w:p>
          <w:p w14:paraId="2E8FA9CC" w14:textId="6A57E2B6"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tc>
        <w:tc>
          <w:tcPr>
            <w:tcW w:w="1284" w:type="dxa"/>
          </w:tcPr>
          <w:p w14:paraId="5871CF13" w14:textId="77777777" w:rsidR="00D657C8" w:rsidRPr="00E014D4" w:rsidRDefault="00D657C8" w:rsidP="007F7A91">
            <w:pPr>
              <w:snapToGrid w:val="0"/>
              <w:spacing w:after="0" w:line="240" w:lineRule="auto"/>
              <w:rPr>
                <w:rFonts w:ascii="Arial" w:hAnsi="Arial" w:cs="Arial"/>
                <w:bCs/>
                <w:sz w:val="18"/>
                <w:szCs w:val="18"/>
                <w:lang w:val="en-GB"/>
              </w:rPr>
            </w:pPr>
          </w:p>
          <w:p w14:paraId="2121EF2F" w14:textId="382D2101"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2DE1AB67" w14:textId="77777777" w:rsidR="00D657C8" w:rsidRPr="00E014D4" w:rsidRDefault="00D657C8" w:rsidP="007F7A91">
            <w:pPr>
              <w:snapToGrid w:val="0"/>
              <w:spacing w:after="0" w:line="240" w:lineRule="auto"/>
              <w:rPr>
                <w:rFonts w:ascii="Arial" w:hAnsi="Arial" w:cs="Arial"/>
                <w:bCs/>
                <w:sz w:val="18"/>
                <w:szCs w:val="18"/>
                <w:lang w:val="en-GB"/>
              </w:rPr>
            </w:pPr>
          </w:p>
          <w:p w14:paraId="45795347" w14:textId="77777777" w:rsidR="00D657C8" w:rsidRPr="00E014D4" w:rsidRDefault="00D657C8" w:rsidP="007F7A91">
            <w:pPr>
              <w:snapToGrid w:val="0"/>
              <w:spacing w:after="0" w:line="240" w:lineRule="auto"/>
              <w:rPr>
                <w:rFonts w:ascii="Arial" w:hAnsi="Arial" w:cs="Arial"/>
                <w:bCs/>
                <w:sz w:val="18"/>
                <w:szCs w:val="18"/>
                <w:lang w:val="en-GB"/>
              </w:rPr>
            </w:pPr>
          </w:p>
          <w:p w14:paraId="5A7CA1DC" w14:textId="77777777" w:rsidR="00D657C8" w:rsidRPr="00E014D4" w:rsidRDefault="00D657C8" w:rsidP="007F7A91">
            <w:pPr>
              <w:snapToGrid w:val="0"/>
              <w:spacing w:after="0" w:line="240" w:lineRule="auto"/>
              <w:rPr>
                <w:rFonts w:ascii="Arial" w:hAnsi="Arial" w:cs="Arial"/>
                <w:bCs/>
                <w:sz w:val="18"/>
                <w:szCs w:val="18"/>
                <w:lang w:val="en-GB"/>
              </w:rPr>
            </w:pPr>
          </w:p>
          <w:p w14:paraId="7A5A514E" w14:textId="6EABC358"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75EE1C1D" w14:textId="77777777" w:rsidR="00D657C8" w:rsidRPr="00E014D4" w:rsidRDefault="00D657C8" w:rsidP="007F7A91">
            <w:pPr>
              <w:snapToGrid w:val="0"/>
              <w:spacing w:after="0" w:line="240" w:lineRule="auto"/>
              <w:rPr>
                <w:rFonts w:ascii="Arial" w:hAnsi="Arial" w:cs="Arial"/>
                <w:bCs/>
                <w:sz w:val="18"/>
                <w:szCs w:val="18"/>
                <w:lang w:val="en-GB"/>
              </w:rPr>
            </w:pPr>
          </w:p>
          <w:p w14:paraId="4AB96B43" w14:textId="77777777" w:rsidR="00D657C8" w:rsidRPr="00E014D4" w:rsidRDefault="00D657C8" w:rsidP="007F7A91">
            <w:pPr>
              <w:snapToGrid w:val="0"/>
              <w:spacing w:after="0" w:line="240" w:lineRule="auto"/>
              <w:rPr>
                <w:rFonts w:ascii="Arial" w:hAnsi="Arial" w:cs="Arial"/>
                <w:bCs/>
                <w:sz w:val="18"/>
                <w:szCs w:val="18"/>
                <w:lang w:val="en-GB"/>
              </w:rPr>
            </w:pPr>
          </w:p>
          <w:p w14:paraId="4654C461" w14:textId="40C8B7C9"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3CFE8B50" w14:textId="77777777" w:rsidR="00D657C8" w:rsidRPr="00E014D4" w:rsidRDefault="00D657C8" w:rsidP="007F7A91">
            <w:pPr>
              <w:snapToGrid w:val="0"/>
              <w:spacing w:after="0" w:line="240" w:lineRule="auto"/>
              <w:rPr>
                <w:rFonts w:ascii="Arial" w:hAnsi="Arial" w:cs="Arial"/>
                <w:bCs/>
                <w:sz w:val="18"/>
                <w:szCs w:val="18"/>
                <w:lang w:val="en-GB"/>
              </w:rPr>
            </w:pPr>
          </w:p>
          <w:p w14:paraId="0C33603F" w14:textId="77777777" w:rsidR="00D657C8" w:rsidRPr="00E014D4" w:rsidRDefault="00D657C8" w:rsidP="007F7A91">
            <w:pPr>
              <w:snapToGrid w:val="0"/>
              <w:spacing w:after="0" w:line="240" w:lineRule="auto"/>
              <w:rPr>
                <w:rFonts w:ascii="Arial" w:hAnsi="Arial" w:cs="Arial"/>
                <w:bCs/>
                <w:sz w:val="18"/>
                <w:szCs w:val="18"/>
                <w:lang w:val="en-GB"/>
              </w:rPr>
            </w:pPr>
          </w:p>
          <w:p w14:paraId="29FFFEBF" w14:textId="77777777" w:rsidR="00E876A2" w:rsidRPr="00E014D4" w:rsidRDefault="00E876A2" w:rsidP="007F7A91">
            <w:pPr>
              <w:snapToGrid w:val="0"/>
              <w:spacing w:after="0" w:line="240" w:lineRule="auto"/>
              <w:rPr>
                <w:rFonts w:ascii="Arial" w:hAnsi="Arial" w:cs="Arial"/>
                <w:bCs/>
                <w:sz w:val="18"/>
                <w:szCs w:val="18"/>
                <w:lang w:val="en-GB"/>
              </w:rPr>
            </w:pPr>
          </w:p>
          <w:p w14:paraId="5CDC9F28" w14:textId="77777777" w:rsidR="00D657C8" w:rsidRPr="00E014D4" w:rsidRDefault="00D657C8" w:rsidP="007F7A91">
            <w:pPr>
              <w:snapToGrid w:val="0"/>
              <w:spacing w:after="0" w:line="240" w:lineRule="auto"/>
              <w:rPr>
                <w:rFonts w:ascii="Arial" w:hAnsi="Arial" w:cs="Arial"/>
                <w:bCs/>
                <w:sz w:val="18"/>
                <w:szCs w:val="18"/>
                <w:lang w:val="en-GB"/>
              </w:rPr>
            </w:pPr>
          </w:p>
          <w:p w14:paraId="16D29D19" w14:textId="701BD0ED"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28E17A36" w14:textId="77777777" w:rsidR="00D657C8" w:rsidRPr="00E014D4" w:rsidRDefault="00D657C8" w:rsidP="007F7A91">
            <w:pPr>
              <w:snapToGrid w:val="0"/>
              <w:spacing w:after="0" w:line="240" w:lineRule="auto"/>
              <w:rPr>
                <w:rFonts w:ascii="Arial" w:hAnsi="Arial" w:cs="Arial"/>
                <w:bCs/>
                <w:sz w:val="18"/>
                <w:szCs w:val="18"/>
                <w:lang w:val="en-GB"/>
              </w:rPr>
            </w:pPr>
          </w:p>
          <w:p w14:paraId="6D1A30F2" w14:textId="77777777" w:rsidR="00D657C8" w:rsidRPr="00E014D4" w:rsidRDefault="00D657C8" w:rsidP="007F7A91">
            <w:pPr>
              <w:snapToGrid w:val="0"/>
              <w:spacing w:after="0" w:line="240" w:lineRule="auto"/>
              <w:rPr>
                <w:rFonts w:ascii="Arial" w:hAnsi="Arial" w:cs="Arial"/>
                <w:bCs/>
                <w:sz w:val="18"/>
                <w:szCs w:val="18"/>
                <w:lang w:val="en-GB"/>
              </w:rPr>
            </w:pPr>
          </w:p>
          <w:p w14:paraId="20D4B11F" w14:textId="77777777" w:rsidR="00D657C8" w:rsidRPr="00E014D4" w:rsidRDefault="00D657C8" w:rsidP="007F7A91">
            <w:pPr>
              <w:snapToGrid w:val="0"/>
              <w:spacing w:after="0" w:line="240" w:lineRule="auto"/>
              <w:rPr>
                <w:rFonts w:ascii="Arial" w:hAnsi="Arial" w:cs="Arial"/>
                <w:bCs/>
                <w:sz w:val="18"/>
                <w:szCs w:val="18"/>
                <w:lang w:val="en-GB"/>
              </w:rPr>
            </w:pPr>
          </w:p>
          <w:p w14:paraId="1A9BB9D2" w14:textId="77777777" w:rsidR="00E876A2" w:rsidRPr="00E014D4" w:rsidRDefault="00E876A2" w:rsidP="007F7A91">
            <w:pPr>
              <w:snapToGrid w:val="0"/>
              <w:spacing w:after="0" w:line="240" w:lineRule="auto"/>
              <w:rPr>
                <w:rFonts w:ascii="Arial" w:hAnsi="Arial" w:cs="Arial"/>
                <w:bCs/>
                <w:sz w:val="18"/>
                <w:szCs w:val="18"/>
                <w:lang w:val="en-GB"/>
              </w:rPr>
            </w:pPr>
          </w:p>
          <w:p w14:paraId="633472AC" w14:textId="77777777" w:rsidR="00D657C8" w:rsidRPr="00E014D4" w:rsidRDefault="00D657C8" w:rsidP="007F7A91">
            <w:pPr>
              <w:snapToGrid w:val="0"/>
              <w:spacing w:after="0" w:line="240" w:lineRule="auto"/>
              <w:rPr>
                <w:rFonts w:ascii="Arial" w:hAnsi="Arial" w:cs="Arial"/>
                <w:bCs/>
                <w:sz w:val="18"/>
                <w:szCs w:val="18"/>
                <w:lang w:val="en-GB"/>
              </w:rPr>
            </w:pPr>
          </w:p>
          <w:p w14:paraId="6E2011F7" w14:textId="050BD172"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5F5E16A2" w14:textId="77777777" w:rsidR="00D657C8" w:rsidRPr="00E014D4" w:rsidRDefault="00D657C8" w:rsidP="007F7A91">
            <w:pPr>
              <w:snapToGrid w:val="0"/>
              <w:spacing w:after="0" w:line="240" w:lineRule="auto"/>
              <w:rPr>
                <w:rFonts w:ascii="Arial" w:hAnsi="Arial" w:cs="Arial"/>
                <w:bCs/>
                <w:sz w:val="18"/>
                <w:szCs w:val="18"/>
                <w:lang w:val="en-GB"/>
              </w:rPr>
            </w:pPr>
          </w:p>
        </w:tc>
        <w:tc>
          <w:tcPr>
            <w:tcW w:w="1224" w:type="dxa"/>
          </w:tcPr>
          <w:p w14:paraId="37971FE4" w14:textId="77777777" w:rsidR="00D657C8" w:rsidRPr="00E014D4" w:rsidRDefault="00D657C8" w:rsidP="007F7A91">
            <w:pPr>
              <w:snapToGrid w:val="0"/>
              <w:spacing w:after="0" w:line="240" w:lineRule="auto"/>
              <w:rPr>
                <w:rFonts w:ascii="Arial" w:hAnsi="Arial" w:cs="Arial"/>
                <w:bCs/>
                <w:sz w:val="18"/>
                <w:szCs w:val="18"/>
                <w:lang w:val="en-GB"/>
              </w:rPr>
            </w:pPr>
          </w:p>
          <w:p w14:paraId="3BAF3BE7" w14:textId="5972376E"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4C99F119" w14:textId="77777777" w:rsidR="00D657C8" w:rsidRPr="00E014D4" w:rsidRDefault="00D657C8" w:rsidP="007F7A91">
            <w:pPr>
              <w:snapToGrid w:val="0"/>
              <w:spacing w:after="0" w:line="240" w:lineRule="auto"/>
              <w:rPr>
                <w:rFonts w:ascii="Arial" w:hAnsi="Arial" w:cs="Arial"/>
                <w:bCs/>
                <w:sz w:val="18"/>
                <w:szCs w:val="18"/>
                <w:lang w:val="en-GB"/>
              </w:rPr>
            </w:pPr>
          </w:p>
          <w:p w14:paraId="48C3204D" w14:textId="77777777" w:rsidR="00D657C8" w:rsidRPr="00E014D4" w:rsidRDefault="00D657C8" w:rsidP="007F7A91">
            <w:pPr>
              <w:snapToGrid w:val="0"/>
              <w:spacing w:after="0" w:line="240" w:lineRule="auto"/>
              <w:rPr>
                <w:rFonts w:ascii="Arial" w:hAnsi="Arial" w:cs="Arial"/>
                <w:bCs/>
                <w:sz w:val="18"/>
                <w:szCs w:val="18"/>
                <w:lang w:val="en-GB"/>
              </w:rPr>
            </w:pPr>
          </w:p>
          <w:p w14:paraId="00BB0A1C" w14:textId="77777777" w:rsidR="00D657C8" w:rsidRPr="00E014D4" w:rsidRDefault="00D657C8" w:rsidP="007F7A91">
            <w:pPr>
              <w:snapToGrid w:val="0"/>
              <w:spacing w:after="0" w:line="240" w:lineRule="auto"/>
              <w:rPr>
                <w:rFonts w:ascii="Arial" w:hAnsi="Arial" w:cs="Arial"/>
                <w:bCs/>
                <w:sz w:val="18"/>
                <w:szCs w:val="18"/>
                <w:lang w:val="en-GB"/>
              </w:rPr>
            </w:pPr>
          </w:p>
          <w:p w14:paraId="227F8960" w14:textId="77777777" w:rsidR="00D657C8" w:rsidRPr="00E014D4" w:rsidRDefault="00D657C8" w:rsidP="007F7A91">
            <w:pPr>
              <w:snapToGrid w:val="0"/>
              <w:spacing w:after="0" w:line="240" w:lineRule="auto"/>
              <w:rPr>
                <w:rFonts w:ascii="Arial" w:hAnsi="Arial" w:cs="Arial"/>
                <w:bCs/>
                <w:sz w:val="18"/>
                <w:szCs w:val="18"/>
                <w:lang w:val="en-GB"/>
              </w:rPr>
            </w:pPr>
          </w:p>
          <w:p w14:paraId="11C5DA02" w14:textId="77777777" w:rsidR="00D657C8" w:rsidRPr="00E014D4" w:rsidRDefault="00D657C8"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6E492B32" w14:textId="77777777" w:rsidR="00D657C8" w:rsidRPr="00E014D4" w:rsidRDefault="00D657C8" w:rsidP="007F7A91">
            <w:pPr>
              <w:snapToGrid w:val="0"/>
              <w:spacing w:after="0" w:line="240" w:lineRule="auto"/>
              <w:rPr>
                <w:rFonts w:ascii="Arial" w:hAnsi="Arial" w:cs="Arial"/>
                <w:bCs/>
                <w:sz w:val="18"/>
                <w:szCs w:val="18"/>
                <w:lang w:val="en-GB"/>
              </w:rPr>
            </w:pPr>
          </w:p>
          <w:p w14:paraId="080B02A8" w14:textId="77777777" w:rsidR="00D657C8" w:rsidRPr="00E014D4" w:rsidRDefault="00D657C8" w:rsidP="007F7A91">
            <w:pPr>
              <w:snapToGrid w:val="0"/>
              <w:spacing w:after="0" w:line="240" w:lineRule="auto"/>
              <w:rPr>
                <w:rFonts w:ascii="Arial" w:hAnsi="Arial" w:cs="Arial"/>
                <w:bCs/>
                <w:sz w:val="18"/>
                <w:szCs w:val="18"/>
                <w:lang w:val="en-GB"/>
              </w:rPr>
            </w:pPr>
          </w:p>
          <w:p w14:paraId="2971AF0A" w14:textId="77777777" w:rsidR="00D657C8" w:rsidRPr="00E014D4" w:rsidRDefault="00D657C8" w:rsidP="007F7A91">
            <w:pPr>
              <w:snapToGrid w:val="0"/>
              <w:spacing w:after="0" w:line="240" w:lineRule="auto"/>
              <w:rPr>
                <w:rFonts w:ascii="Arial" w:hAnsi="Arial" w:cs="Arial"/>
                <w:bCs/>
                <w:sz w:val="18"/>
                <w:szCs w:val="18"/>
                <w:lang w:val="en-GB"/>
              </w:rPr>
            </w:pPr>
          </w:p>
          <w:p w14:paraId="0954DB77" w14:textId="64F06332"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17742CFD" w14:textId="77777777" w:rsidR="00D657C8" w:rsidRPr="00E014D4" w:rsidRDefault="00D657C8" w:rsidP="007F7A91">
            <w:pPr>
              <w:snapToGrid w:val="0"/>
              <w:spacing w:after="0" w:line="240" w:lineRule="auto"/>
              <w:rPr>
                <w:rFonts w:ascii="Arial" w:hAnsi="Arial" w:cs="Arial"/>
                <w:bCs/>
                <w:sz w:val="18"/>
                <w:szCs w:val="18"/>
                <w:lang w:val="en-GB"/>
              </w:rPr>
            </w:pPr>
          </w:p>
          <w:p w14:paraId="5EEEA7B2" w14:textId="77777777" w:rsidR="00D657C8" w:rsidRPr="00E014D4" w:rsidRDefault="00D657C8" w:rsidP="007F7A91">
            <w:pPr>
              <w:snapToGrid w:val="0"/>
              <w:spacing w:after="0" w:line="240" w:lineRule="auto"/>
              <w:rPr>
                <w:rFonts w:ascii="Arial" w:hAnsi="Arial" w:cs="Arial"/>
                <w:bCs/>
                <w:sz w:val="18"/>
                <w:szCs w:val="18"/>
                <w:lang w:val="en-GB"/>
              </w:rPr>
            </w:pPr>
          </w:p>
          <w:p w14:paraId="04A443F0" w14:textId="77777777" w:rsidR="00D657C8" w:rsidRPr="00E014D4" w:rsidRDefault="00D657C8" w:rsidP="007F7A91">
            <w:pPr>
              <w:snapToGrid w:val="0"/>
              <w:spacing w:after="0" w:line="240" w:lineRule="auto"/>
              <w:rPr>
                <w:rFonts w:ascii="Arial" w:hAnsi="Arial" w:cs="Arial"/>
                <w:bCs/>
                <w:sz w:val="18"/>
                <w:szCs w:val="18"/>
                <w:lang w:val="en-GB"/>
              </w:rPr>
            </w:pPr>
          </w:p>
          <w:p w14:paraId="2CCF13B9" w14:textId="77777777" w:rsidR="00D657C8" w:rsidRPr="00E014D4" w:rsidRDefault="00D657C8" w:rsidP="007F7A91">
            <w:pPr>
              <w:snapToGrid w:val="0"/>
              <w:spacing w:after="0" w:line="240" w:lineRule="auto"/>
              <w:rPr>
                <w:rFonts w:ascii="Arial" w:hAnsi="Arial" w:cs="Arial"/>
                <w:bCs/>
                <w:sz w:val="18"/>
                <w:szCs w:val="18"/>
                <w:lang w:val="en-GB"/>
              </w:rPr>
            </w:pPr>
          </w:p>
          <w:p w14:paraId="1F346944" w14:textId="77777777" w:rsidR="00E876A2" w:rsidRPr="00E014D4" w:rsidRDefault="00E876A2" w:rsidP="007F7A91">
            <w:pPr>
              <w:snapToGrid w:val="0"/>
              <w:spacing w:after="0" w:line="240" w:lineRule="auto"/>
              <w:rPr>
                <w:rFonts w:ascii="Arial" w:hAnsi="Arial" w:cs="Arial"/>
                <w:bCs/>
                <w:sz w:val="18"/>
                <w:szCs w:val="18"/>
                <w:lang w:val="en-GB"/>
              </w:rPr>
            </w:pPr>
          </w:p>
          <w:p w14:paraId="38B70D00" w14:textId="77777777" w:rsidR="00D657C8" w:rsidRPr="00E014D4" w:rsidRDefault="00D657C8" w:rsidP="007F7A91">
            <w:pPr>
              <w:snapToGrid w:val="0"/>
              <w:spacing w:after="0" w:line="240" w:lineRule="auto"/>
              <w:rPr>
                <w:rFonts w:ascii="Arial" w:hAnsi="Arial" w:cs="Arial"/>
                <w:bCs/>
                <w:sz w:val="18"/>
                <w:szCs w:val="18"/>
                <w:lang w:val="en-GB"/>
              </w:rPr>
            </w:pPr>
          </w:p>
          <w:p w14:paraId="617A94C9" w14:textId="1041096A"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36AAD06A" w14:textId="77777777" w:rsidR="00D657C8" w:rsidRPr="00E014D4" w:rsidRDefault="00D657C8" w:rsidP="007F7A91">
            <w:pPr>
              <w:snapToGrid w:val="0"/>
              <w:spacing w:after="0" w:line="240" w:lineRule="auto"/>
              <w:rPr>
                <w:rFonts w:ascii="Arial" w:hAnsi="Arial" w:cs="Arial"/>
                <w:bCs/>
                <w:sz w:val="18"/>
                <w:szCs w:val="18"/>
                <w:lang w:val="en-GB"/>
              </w:rPr>
            </w:pPr>
          </w:p>
          <w:p w14:paraId="520A53D7" w14:textId="77777777" w:rsidR="00D657C8" w:rsidRPr="00E014D4" w:rsidRDefault="00D657C8" w:rsidP="007F7A91">
            <w:pPr>
              <w:snapToGrid w:val="0"/>
              <w:spacing w:after="0" w:line="240" w:lineRule="auto"/>
              <w:rPr>
                <w:rFonts w:ascii="Arial" w:hAnsi="Arial" w:cs="Arial"/>
                <w:bCs/>
                <w:sz w:val="18"/>
                <w:szCs w:val="18"/>
                <w:lang w:val="en-GB"/>
              </w:rPr>
            </w:pPr>
          </w:p>
          <w:p w14:paraId="713F3712" w14:textId="77777777" w:rsidR="00D657C8" w:rsidRPr="00E014D4" w:rsidRDefault="00D657C8" w:rsidP="007F7A91">
            <w:pPr>
              <w:snapToGrid w:val="0"/>
              <w:spacing w:after="0" w:line="240" w:lineRule="auto"/>
              <w:rPr>
                <w:rFonts w:ascii="Arial" w:hAnsi="Arial" w:cs="Arial"/>
                <w:bCs/>
                <w:sz w:val="18"/>
                <w:szCs w:val="18"/>
                <w:lang w:val="en-GB"/>
              </w:rPr>
            </w:pPr>
          </w:p>
          <w:p w14:paraId="213090D2" w14:textId="77777777" w:rsidR="00D657C8" w:rsidRPr="00E014D4" w:rsidRDefault="00D657C8" w:rsidP="007F7A91">
            <w:pPr>
              <w:snapToGrid w:val="0"/>
              <w:spacing w:after="0" w:line="240" w:lineRule="auto"/>
              <w:rPr>
                <w:rFonts w:ascii="Arial" w:hAnsi="Arial" w:cs="Arial"/>
                <w:bCs/>
                <w:sz w:val="18"/>
                <w:szCs w:val="18"/>
                <w:lang w:val="en-GB"/>
              </w:rPr>
            </w:pPr>
          </w:p>
          <w:p w14:paraId="5F3095B0" w14:textId="77777777" w:rsidR="00D657C8" w:rsidRPr="00E014D4" w:rsidRDefault="00D657C8" w:rsidP="007F7A91">
            <w:pPr>
              <w:snapToGrid w:val="0"/>
              <w:spacing w:after="0" w:line="240" w:lineRule="auto"/>
              <w:rPr>
                <w:rFonts w:ascii="Arial" w:hAnsi="Arial" w:cs="Arial"/>
                <w:bCs/>
                <w:sz w:val="18"/>
                <w:szCs w:val="18"/>
                <w:lang w:val="en-GB"/>
              </w:rPr>
            </w:pPr>
          </w:p>
          <w:p w14:paraId="65EB7320" w14:textId="77777777" w:rsidR="00E876A2" w:rsidRPr="00E014D4" w:rsidRDefault="00E876A2" w:rsidP="007F7A91">
            <w:pPr>
              <w:snapToGrid w:val="0"/>
              <w:spacing w:after="0" w:line="240" w:lineRule="auto"/>
              <w:rPr>
                <w:rFonts w:ascii="Arial" w:hAnsi="Arial" w:cs="Arial"/>
                <w:bCs/>
                <w:sz w:val="18"/>
                <w:szCs w:val="18"/>
                <w:lang w:val="en-GB"/>
              </w:rPr>
            </w:pPr>
          </w:p>
          <w:p w14:paraId="14AC8BF0" w14:textId="77777777" w:rsidR="00D657C8" w:rsidRPr="00E014D4" w:rsidRDefault="00D657C8" w:rsidP="007F7A91">
            <w:pPr>
              <w:snapToGrid w:val="0"/>
              <w:spacing w:after="0" w:line="240" w:lineRule="auto"/>
              <w:rPr>
                <w:rFonts w:ascii="Arial" w:hAnsi="Arial" w:cs="Arial"/>
                <w:bCs/>
                <w:sz w:val="18"/>
                <w:szCs w:val="18"/>
                <w:lang w:val="en-GB"/>
              </w:rPr>
            </w:pPr>
          </w:p>
          <w:p w14:paraId="3A812C96" w14:textId="30C3C315"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tc>
        <w:tc>
          <w:tcPr>
            <w:tcW w:w="1276" w:type="dxa"/>
          </w:tcPr>
          <w:p w14:paraId="08984B64" w14:textId="77777777" w:rsidR="00D657C8" w:rsidRPr="00E014D4" w:rsidRDefault="00D657C8" w:rsidP="007F7A91">
            <w:pPr>
              <w:snapToGrid w:val="0"/>
              <w:spacing w:after="0" w:line="240" w:lineRule="auto"/>
              <w:jc w:val="center"/>
              <w:rPr>
                <w:rFonts w:ascii="Arial" w:hAnsi="Arial" w:cs="Arial"/>
                <w:sz w:val="18"/>
                <w:szCs w:val="18"/>
                <w:lang w:val="en-GB"/>
              </w:rPr>
            </w:pPr>
          </w:p>
          <w:p w14:paraId="5590E716"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300,000</w:t>
            </w:r>
          </w:p>
          <w:p w14:paraId="32FE13D4" w14:textId="77777777" w:rsidR="00D657C8" w:rsidRPr="00E014D4" w:rsidRDefault="00D657C8" w:rsidP="007F7A91">
            <w:pPr>
              <w:snapToGrid w:val="0"/>
              <w:spacing w:after="0" w:line="240" w:lineRule="auto"/>
              <w:jc w:val="center"/>
              <w:rPr>
                <w:rFonts w:ascii="Arial" w:hAnsi="Arial" w:cs="Arial"/>
                <w:sz w:val="18"/>
                <w:szCs w:val="18"/>
                <w:lang w:val="en-GB"/>
              </w:rPr>
            </w:pPr>
          </w:p>
          <w:p w14:paraId="584B87E0" w14:textId="77777777" w:rsidR="00D657C8" w:rsidRPr="00E014D4" w:rsidRDefault="00D657C8" w:rsidP="007F7A91">
            <w:pPr>
              <w:snapToGrid w:val="0"/>
              <w:spacing w:after="0" w:line="240" w:lineRule="auto"/>
              <w:jc w:val="center"/>
              <w:rPr>
                <w:rFonts w:ascii="Arial" w:hAnsi="Arial" w:cs="Arial"/>
                <w:sz w:val="18"/>
                <w:szCs w:val="18"/>
                <w:lang w:val="en-GB"/>
              </w:rPr>
            </w:pPr>
          </w:p>
          <w:p w14:paraId="64A890BD" w14:textId="77777777" w:rsidR="00D657C8" w:rsidRPr="00E014D4" w:rsidRDefault="00D657C8" w:rsidP="007F7A91">
            <w:pPr>
              <w:snapToGrid w:val="0"/>
              <w:spacing w:after="0" w:line="240" w:lineRule="auto"/>
              <w:jc w:val="center"/>
              <w:rPr>
                <w:rFonts w:ascii="Arial" w:hAnsi="Arial" w:cs="Arial"/>
                <w:sz w:val="18"/>
                <w:szCs w:val="18"/>
                <w:lang w:val="en-GB"/>
              </w:rPr>
            </w:pPr>
          </w:p>
          <w:p w14:paraId="31C57FDF" w14:textId="77777777" w:rsidR="00D657C8" w:rsidRPr="00E014D4" w:rsidRDefault="00D657C8" w:rsidP="007F7A91">
            <w:pPr>
              <w:snapToGrid w:val="0"/>
              <w:spacing w:after="0" w:line="240" w:lineRule="auto"/>
              <w:jc w:val="center"/>
              <w:rPr>
                <w:rFonts w:ascii="Arial" w:hAnsi="Arial" w:cs="Arial"/>
                <w:sz w:val="18"/>
                <w:szCs w:val="18"/>
                <w:lang w:val="en-GB"/>
              </w:rPr>
            </w:pPr>
          </w:p>
          <w:p w14:paraId="00C7665B"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10,800</w:t>
            </w:r>
          </w:p>
          <w:p w14:paraId="7CAE6A73" w14:textId="77777777" w:rsidR="00D657C8" w:rsidRPr="00E014D4" w:rsidRDefault="00D657C8" w:rsidP="007F7A91">
            <w:pPr>
              <w:snapToGrid w:val="0"/>
              <w:spacing w:after="0" w:line="240" w:lineRule="auto"/>
              <w:jc w:val="center"/>
              <w:rPr>
                <w:rFonts w:ascii="Arial" w:hAnsi="Arial" w:cs="Arial"/>
                <w:sz w:val="18"/>
                <w:szCs w:val="18"/>
                <w:lang w:val="en-GB"/>
              </w:rPr>
            </w:pPr>
          </w:p>
          <w:p w14:paraId="4A36C33A" w14:textId="77777777" w:rsidR="00D657C8" w:rsidRPr="00E014D4" w:rsidRDefault="00D657C8" w:rsidP="007F7A91">
            <w:pPr>
              <w:snapToGrid w:val="0"/>
              <w:spacing w:after="0" w:line="240" w:lineRule="auto"/>
              <w:jc w:val="center"/>
              <w:rPr>
                <w:rFonts w:ascii="Arial" w:hAnsi="Arial" w:cs="Arial"/>
                <w:sz w:val="18"/>
                <w:szCs w:val="18"/>
                <w:lang w:val="en-GB"/>
              </w:rPr>
            </w:pPr>
          </w:p>
          <w:p w14:paraId="31EC5A6B" w14:textId="77777777" w:rsidR="00D657C8" w:rsidRPr="00E014D4" w:rsidRDefault="00D657C8" w:rsidP="007F7A91">
            <w:pPr>
              <w:snapToGrid w:val="0"/>
              <w:spacing w:after="0" w:line="240" w:lineRule="auto"/>
              <w:jc w:val="center"/>
              <w:rPr>
                <w:rFonts w:ascii="Arial" w:hAnsi="Arial" w:cs="Arial"/>
                <w:sz w:val="18"/>
                <w:szCs w:val="18"/>
                <w:lang w:val="en-GB"/>
              </w:rPr>
            </w:pPr>
          </w:p>
          <w:p w14:paraId="53558640"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113.000</w:t>
            </w:r>
          </w:p>
          <w:p w14:paraId="130C14C1" w14:textId="77777777" w:rsidR="00D657C8" w:rsidRPr="00E014D4" w:rsidRDefault="00D657C8" w:rsidP="007F7A91">
            <w:pPr>
              <w:snapToGrid w:val="0"/>
              <w:spacing w:after="0" w:line="240" w:lineRule="auto"/>
              <w:jc w:val="center"/>
              <w:rPr>
                <w:rFonts w:ascii="Arial" w:hAnsi="Arial" w:cs="Arial"/>
                <w:sz w:val="18"/>
                <w:szCs w:val="18"/>
                <w:lang w:val="en-GB"/>
              </w:rPr>
            </w:pPr>
          </w:p>
          <w:p w14:paraId="5184D8E0" w14:textId="77777777" w:rsidR="00D657C8" w:rsidRPr="00E014D4" w:rsidRDefault="00D657C8" w:rsidP="007F7A91">
            <w:pPr>
              <w:snapToGrid w:val="0"/>
              <w:spacing w:after="0" w:line="240" w:lineRule="auto"/>
              <w:jc w:val="center"/>
              <w:rPr>
                <w:rFonts w:ascii="Arial" w:hAnsi="Arial" w:cs="Arial"/>
                <w:sz w:val="18"/>
                <w:szCs w:val="18"/>
                <w:lang w:val="en-GB"/>
              </w:rPr>
            </w:pPr>
          </w:p>
          <w:p w14:paraId="7080DC05" w14:textId="77777777" w:rsidR="00D657C8" w:rsidRPr="00E014D4" w:rsidRDefault="00D657C8" w:rsidP="007F7A91">
            <w:pPr>
              <w:snapToGrid w:val="0"/>
              <w:spacing w:after="0" w:line="240" w:lineRule="auto"/>
              <w:jc w:val="center"/>
              <w:rPr>
                <w:rFonts w:ascii="Arial" w:hAnsi="Arial" w:cs="Arial"/>
                <w:sz w:val="18"/>
                <w:szCs w:val="18"/>
                <w:lang w:val="en-GB"/>
              </w:rPr>
            </w:pPr>
          </w:p>
          <w:p w14:paraId="1A859312" w14:textId="77777777" w:rsidR="00D657C8" w:rsidRPr="00E014D4" w:rsidRDefault="00D657C8" w:rsidP="007F7A91">
            <w:pPr>
              <w:snapToGrid w:val="0"/>
              <w:spacing w:after="0" w:line="240" w:lineRule="auto"/>
              <w:jc w:val="center"/>
              <w:rPr>
                <w:rFonts w:ascii="Arial" w:hAnsi="Arial" w:cs="Arial"/>
                <w:sz w:val="18"/>
                <w:szCs w:val="18"/>
                <w:lang w:val="en-GB"/>
              </w:rPr>
            </w:pPr>
          </w:p>
          <w:p w14:paraId="1167D8B5" w14:textId="77777777" w:rsidR="00E876A2" w:rsidRPr="00E014D4" w:rsidRDefault="00E876A2" w:rsidP="007F7A91">
            <w:pPr>
              <w:snapToGrid w:val="0"/>
              <w:spacing w:after="0" w:line="240" w:lineRule="auto"/>
              <w:jc w:val="center"/>
              <w:rPr>
                <w:rFonts w:ascii="Arial" w:hAnsi="Arial" w:cs="Arial"/>
                <w:sz w:val="18"/>
                <w:szCs w:val="18"/>
                <w:lang w:val="en-GB"/>
              </w:rPr>
            </w:pPr>
          </w:p>
          <w:p w14:paraId="57F14FF3" w14:textId="77777777" w:rsidR="00D657C8" w:rsidRPr="00E014D4" w:rsidRDefault="00D657C8" w:rsidP="007F7A91">
            <w:pPr>
              <w:snapToGrid w:val="0"/>
              <w:spacing w:after="0" w:line="240" w:lineRule="auto"/>
              <w:jc w:val="center"/>
              <w:rPr>
                <w:rFonts w:ascii="Arial" w:hAnsi="Arial" w:cs="Arial"/>
                <w:sz w:val="18"/>
                <w:szCs w:val="18"/>
                <w:lang w:val="en-GB"/>
              </w:rPr>
            </w:pPr>
          </w:p>
          <w:p w14:paraId="5F94FFF5"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24,800</w:t>
            </w:r>
          </w:p>
          <w:p w14:paraId="722C3C4F" w14:textId="77777777" w:rsidR="00D657C8" w:rsidRPr="00E014D4" w:rsidRDefault="00D657C8" w:rsidP="007F7A91">
            <w:pPr>
              <w:snapToGrid w:val="0"/>
              <w:spacing w:after="0" w:line="240" w:lineRule="auto"/>
              <w:jc w:val="center"/>
              <w:rPr>
                <w:rFonts w:ascii="Arial" w:hAnsi="Arial" w:cs="Arial"/>
                <w:sz w:val="18"/>
                <w:szCs w:val="18"/>
                <w:lang w:val="en-GB"/>
              </w:rPr>
            </w:pPr>
          </w:p>
          <w:p w14:paraId="26128887" w14:textId="77777777" w:rsidR="00D657C8" w:rsidRPr="00E014D4" w:rsidRDefault="00D657C8" w:rsidP="007F7A91">
            <w:pPr>
              <w:snapToGrid w:val="0"/>
              <w:spacing w:after="0" w:line="240" w:lineRule="auto"/>
              <w:jc w:val="center"/>
              <w:rPr>
                <w:rFonts w:ascii="Arial" w:hAnsi="Arial" w:cs="Arial"/>
                <w:sz w:val="18"/>
                <w:szCs w:val="18"/>
                <w:lang w:val="en-GB"/>
              </w:rPr>
            </w:pPr>
          </w:p>
          <w:p w14:paraId="300C7730" w14:textId="77777777" w:rsidR="00D657C8" w:rsidRPr="00E014D4" w:rsidRDefault="00D657C8" w:rsidP="007F7A91">
            <w:pPr>
              <w:snapToGrid w:val="0"/>
              <w:spacing w:after="0" w:line="240" w:lineRule="auto"/>
              <w:jc w:val="center"/>
              <w:rPr>
                <w:rFonts w:ascii="Arial" w:hAnsi="Arial" w:cs="Arial"/>
                <w:sz w:val="18"/>
                <w:szCs w:val="18"/>
                <w:lang w:val="en-GB"/>
              </w:rPr>
            </w:pPr>
          </w:p>
          <w:p w14:paraId="6945459A" w14:textId="77777777" w:rsidR="00D657C8" w:rsidRPr="00E014D4" w:rsidRDefault="00D657C8" w:rsidP="007F7A91">
            <w:pPr>
              <w:snapToGrid w:val="0"/>
              <w:spacing w:after="0" w:line="240" w:lineRule="auto"/>
              <w:jc w:val="center"/>
              <w:rPr>
                <w:rFonts w:ascii="Arial" w:hAnsi="Arial" w:cs="Arial"/>
                <w:sz w:val="18"/>
                <w:szCs w:val="18"/>
                <w:lang w:val="en-GB"/>
              </w:rPr>
            </w:pPr>
          </w:p>
          <w:p w14:paraId="218C04A2" w14:textId="77777777" w:rsidR="00D657C8" w:rsidRPr="00E014D4" w:rsidRDefault="00D657C8" w:rsidP="007F7A91">
            <w:pPr>
              <w:snapToGrid w:val="0"/>
              <w:spacing w:after="0" w:line="240" w:lineRule="auto"/>
              <w:jc w:val="center"/>
              <w:rPr>
                <w:rFonts w:ascii="Arial" w:hAnsi="Arial" w:cs="Arial"/>
                <w:sz w:val="18"/>
                <w:szCs w:val="18"/>
                <w:lang w:val="en-GB"/>
              </w:rPr>
            </w:pPr>
          </w:p>
          <w:p w14:paraId="139A6C9B" w14:textId="77777777" w:rsidR="00E876A2" w:rsidRPr="00E014D4" w:rsidRDefault="00E876A2" w:rsidP="007F7A91">
            <w:pPr>
              <w:snapToGrid w:val="0"/>
              <w:spacing w:after="0" w:line="240" w:lineRule="auto"/>
              <w:jc w:val="center"/>
              <w:rPr>
                <w:rFonts w:ascii="Arial" w:hAnsi="Arial" w:cs="Arial"/>
                <w:sz w:val="18"/>
                <w:szCs w:val="18"/>
                <w:lang w:val="en-GB"/>
              </w:rPr>
            </w:pPr>
          </w:p>
          <w:p w14:paraId="2645412A" w14:textId="77777777" w:rsidR="00D657C8" w:rsidRPr="00E014D4" w:rsidRDefault="00D657C8" w:rsidP="007F7A91">
            <w:pPr>
              <w:snapToGrid w:val="0"/>
              <w:spacing w:after="0" w:line="240" w:lineRule="auto"/>
              <w:jc w:val="center"/>
              <w:rPr>
                <w:rFonts w:ascii="Arial" w:hAnsi="Arial" w:cs="Arial"/>
                <w:sz w:val="18"/>
                <w:szCs w:val="18"/>
                <w:lang w:val="en-GB"/>
              </w:rPr>
            </w:pPr>
          </w:p>
          <w:p w14:paraId="49E1AD57"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60,000</w:t>
            </w:r>
          </w:p>
          <w:p w14:paraId="71C3CE93" w14:textId="77777777" w:rsidR="00D657C8" w:rsidRPr="00E014D4" w:rsidRDefault="00D657C8" w:rsidP="007F7A91">
            <w:pPr>
              <w:snapToGrid w:val="0"/>
              <w:spacing w:after="0" w:line="240" w:lineRule="auto"/>
              <w:jc w:val="center"/>
              <w:rPr>
                <w:rFonts w:ascii="Arial" w:hAnsi="Arial" w:cs="Arial"/>
                <w:sz w:val="18"/>
                <w:szCs w:val="18"/>
                <w:lang w:val="en-GB"/>
              </w:rPr>
            </w:pPr>
          </w:p>
          <w:p w14:paraId="7FD8D3C9" w14:textId="77777777" w:rsidR="00D657C8" w:rsidRPr="00E014D4" w:rsidRDefault="00D657C8" w:rsidP="007F7A91">
            <w:pPr>
              <w:snapToGrid w:val="0"/>
              <w:spacing w:after="0" w:line="240" w:lineRule="auto"/>
              <w:jc w:val="center"/>
              <w:rPr>
                <w:rFonts w:ascii="Arial" w:hAnsi="Arial" w:cs="Arial"/>
                <w:sz w:val="18"/>
                <w:szCs w:val="18"/>
                <w:lang w:val="en-GB"/>
              </w:rPr>
            </w:pPr>
          </w:p>
        </w:tc>
        <w:tc>
          <w:tcPr>
            <w:tcW w:w="1290" w:type="dxa"/>
          </w:tcPr>
          <w:p w14:paraId="3C41C5EC" w14:textId="77777777" w:rsidR="00D657C8" w:rsidRPr="00E014D4" w:rsidRDefault="00D657C8" w:rsidP="007F7A91">
            <w:pPr>
              <w:snapToGrid w:val="0"/>
              <w:spacing w:after="0" w:line="240" w:lineRule="auto"/>
              <w:jc w:val="center"/>
              <w:rPr>
                <w:rFonts w:ascii="Arial" w:hAnsi="Arial" w:cs="Arial"/>
                <w:sz w:val="18"/>
                <w:szCs w:val="18"/>
                <w:lang w:val="en-GB"/>
              </w:rPr>
            </w:pPr>
          </w:p>
        </w:tc>
        <w:tc>
          <w:tcPr>
            <w:tcW w:w="1340" w:type="dxa"/>
          </w:tcPr>
          <w:p w14:paraId="4252CAF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D417CEF" w14:textId="4BA1E508" w:rsidR="00D657C8" w:rsidRPr="00E014D4" w:rsidRDefault="00F62014" w:rsidP="007F7A91">
            <w:pPr>
              <w:pStyle w:val="Default"/>
              <w:jc w:val="both"/>
              <w:rPr>
                <w:sz w:val="18"/>
                <w:szCs w:val="18"/>
                <w:lang w:val="en-GB"/>
              </w:rPr>
            </w:pPr>
            <w:r w:rsidRPr="00E014D4">
              <w:rPr>
                <w:sz w:val="18"/>
                <w:szCs w:val="18"/>
                <w:lang w:val="en-GB"/>
              </w:rPr>
              <w:t>Quantity of area defined within the environmental zoning as environmental conservation areas</w:t>
            </w:r>
            <w:r w:rsidR="00D657C8" w:rsidRPr="00E014D4">
              <w:rPr>
                <w:sz w:val="18"/>
                <w:szCs w:val="18"/>
                <w:lang w:val="en-GB"/>
              </w:rPr>
              <w:t xml:space="preserve"> </w:t>
            </w:r>
          </w:p>
          <w:p w14:paraId="5462CBCB" w14:textId="77777777" w:rsidR="00D657C8" w:rsidRPr="00E014D4" w:rsidRDefault="00D657C8" w:rsidP="007F7A91">
            <w:pPr>
              <w:pStyle w:val="Default"/>
              <w:jc w:val="both"/>
              <w:rPr>
                <w:sz w:val="18"/>
                <w:szCs w:val="18"/>
                <w:lang w:val="en-GB"/>
              </w:rPr>
            </w:pPr>
          </w:p>
          <w:p w14:paraId="6D310508" w14:textId="00F628A0" w:rsidR="00D657C8" w:rsidRPr="00E014D4" w:rsidRDefault="00F62014" w:rsidP="007F7A91">
            <w:pPr>
              <w:pStyle w:val="Default"/>
              <w:jc w:val="both"/>
              <w:rPr>
                <w:sz w:val="18"/>
                <w:szCs w:val="18"/>
                <w:lang w:val="en-GB"/>
              </w:rPr>
            </w:pPr>
            <w:r w:rsidRPr="00E014D4">
              <w:rPr>
                <w:b/>
                <w:bCs/>
                <w:sz w:val="18"/>
                <w:szCs w:val="18"/>
                <w:lang w:val="en-GB"/>
              </w:rPr>
              <w:t>Indicator removed</w:t>
            </w:r>
            <w:r w:rsidR="00D657C8" w:rsidRPr="00E014D4">
              <w:rPr>
                <w:b/>
                <w:bCs/>
                <w:sz w:val="18"/>
                <w:szCs w:val="18"/>
                <w:lang w:val="en-GB"/>
              </w:rPr>
              <w:t xml:space="preserve">: </w:t>
            </w:r>
          </w:p>
          <w:p w14:paraId="0C9AFF64" w14:textId="53405A1C" w:rsidR="00D657C8" w:rsidRPr="00E014D4" w:rsidRDefault="00F62014" w:rsidP="007F7A91">
            <w:pPr>
              <w:spacing w:after="0" w:line="240" w:lineRule="auto"/>
              <w:rPr>
                <w:rFonts w:ascii="Arial" w:hAnsi="Arial" w:cs="Arial"/>
                <w:sz w:val="18"/>
                <w:szCs w:val="18"/>
                <w:lang w:val="en-GB"/>
              </w:rPr>
            </w:pPr>
            <w:r w:rsidRPr="00E014D4">
              <w:rPr>
                <w:rFonts w:ascii="Arial" w:hAnsi="Arial" w:cs="Arial"/>
                <w:sz w:val="18"/>
                <w:szCs w:val="18"/>
                <w:lang w:val="en-GB"/>
              </w:rPr>
              <w:t>Degree to which mangrove conservation is incorporated into Reentrancias Maranheses APAS zoning</w:t>
            </w:r>
            <w:r w:rsidR="00D657C8" w:rsidRPr="00E014D4">
              <w:rPr>
                <w:rFonts w:ascii="Arial" w:hAnsi="Arial" w:cs="Arial"/>
                <w:sz w:val="18"/>
                <w:szCs w:val="18"/>
                <w:lang w:val="en-GB"/>
              </w:rPr>
              <w:t xml:space="preserve"> </w:t>
            </w:r>
          </w:p>
          <w:p w14:paraId="31445FFE" w14:textId="77777777" w:rsidR="00D657C8" w:rsidRPr="00E014D4" w:rsidRDefault="00D657C8" w:rsidP="007F7A91">
            <w:pPr>
              <w:spacing w:after="0" w:line="240" w:lineRule="auto"/>
              <w:rPr>
                <w:rFonts w:ascii="Arial" w:hAnsi="Arial" w:cs="Arial"/>
                <w:sz w:val="18"/>
                <w:szCs w:val="18"/>
                <w:lang w:val="en-GB"/>
              </w:rPr>
            </w:pPr>
          </w:p>
          <w:p w14:paraId="272363C0" w14:textId="77777777" w:rsidR="00D657C8" w:rsidRPr="00E014D4" w:rsidRDefault="00D657C8" w:rsidP="00E67D19">
            <w:pPr>
              <w:tabs>
                <w:tab w:val="left" w:pos="135"/>
              </w:tabs>
              <w:spacing w:beforeLines="40" w:before="96" w:after="0" w:line="240" w:lineRule="auto"/>
              <w:ind w:left="135" w:right="-144" w:hanging="135"/>
              <w:rPr>
                <w:rFonts w:ascii="Arial" w:hAnsi="Arial" w:cs="Arial"/>
                <w:bCs/>
                <w:sz w:val="18"/>
                <w:szCs w:val="18"/>
                <w:lang w:val="en-GB"/>
              </w:rPr>
            </w:pPr>
          </w:p>
        </w:tc>
        <w:tc>
          <w:tcPr>
            <w:tcW w:w="900" w:type="dxa"/>
          </w:tcPr>
          <w:p w14:paraId="13B6736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974ED4F" w14:textId="14A2B9FF" w:rsidR="00D657C8" w:rsidRPr="00E014D4" w:rsidRDefault="00E014D4" w:rsidP="007F7A91">
            <w:pPr>
              <w:snapToGrid w:val="0"/>
              <w:spacing w:after="0" w:line="240" w:lineRule="auto"/>
              <w:jc w:val="center"/>
              <w:rPr>
                <w:rFonts w:ascii="Arial" w:hAnsi="Arial" w:cs="Arial"/>
                <w:bCs/>
                <w:sz w:val="18"/>
                <w:szCs w:val="18"/>
                <w:lang w:val="en-GB"/>
              </w:rPr>
            </w:pPr>
            <w:r>
              <w:rPr>
                <w:rFonts w:ascii="Arial" w:hAnsi="Arial" w:cs="Arial"/>
                <w:bCs/>
                <w:sz w:val="18"/>
                <w:szCs w:val="18"/>
                <w:lang w:val="en-GB"/>
              </w:rPr>
              <w:t>N</w:t>
            </w:r>
          </w:p>
          <w:p w14:paraId="75C0DBD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2BDE54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A1099B2"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899" w:type="dxa"/>
            <w:vAlign w:val="center"/>
          </w:tcPr>
          <w:p w14:paraId="79E52C83" w14:textId="4B50167E" w:rsidR="00D657C8" w:rsidRPr="00E014D4" w:rsidRDefault="00F62014"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 xml:space="preserve">Product not started in </w:t>
            </w:r>
            <w:r w:rsidR="00D657C8" w:rsidRPr="00E014D4">
              <w:rPr>
                <w:rFonts w:ascii="Arial" w:hAnsi="Arial" w:cs="Arial"/>
                <w:sz w:val="18"/>
                <w:szCs w:val="18"/>
                <w:lang w:val="en-GB"/>
              </w:rPr>
              <w:t>2010</w:t>
            </w:r>
          </w:p>
        </w:tc>
      </w:tr>
      <w:tr w:rsidR="00D657C8" w:rsidRPr="00E014D4" w14:paraId="587DD590" w14:textId="77777777" w:rsidTr="007F7A91">
        <w:trPr>
          <w:trHeight w:val="319"/>
          <w:jc w:val="center"/>
        </w:trPr>
        <w:tc>
          <w:tcPr>
            <w:tcW w:w="1560" w:type="dxa"/>
            <w:vAlign w:val="center"/>
          </w:tcPr>
          <w:p w14:paraId="0626BFA4" w14:textId="77777777" w:rsidR="00D657C8" w:rsidRPr="00E014D4" w:rsidRDefault="00D657C8" w:rsidP="007F7A91">
            <w:pPr>
              <w:snapToGrid w:val="0"/>
              <w:spacing w:after="0" w:line="240" w:lineRule="auto"/>
              <w:rPr>
                <w:rFonts w:ascii="Arial" w:hAnsi="Arial" w:cs="Arial"/>
                <w:b/>
                <w:bCs/>
                <w:sz w:val="18"/>
                <w:szCs w:val="18"/>
                <w:lang w:val="en-GB"/>
              </w:rPr>
            </w:pPr>
          </w:p>
          <w:p w14:paraId="1792A796" w14:textId="59E9A5FF" w:rsidR="00D657C8" w:rsidRPr="00E014D4" w:rsidRDefault="001B77D8" w:rsidP="007F7A91">
            <w:pPr>
              <w:snapToGrid w:val="0"/>
              <w:spacing w:after="0" w:line="240" w:lineRule="auto"/>
              <w:rPr>
                <w:rFonts w:ascii="Arial" w:hAnsi="Arial" w:cs="Arial"/>
                <w:sz w:val="18"/>
                <w:szCs w:val="18"/>
                <w:lang w:val="en-GB"/>
              </w:rPr>
            </w:pPr>
            <w:r w:rsidRPr="00E014D4">
              <w:rPr>
                <w:rFonts w:ascii="Arial" w:hAnsi="Arial" w:cs="Arial"/>
                <w:b/>
                <w:sz w:val="18"/>
                <w:szCs w:val="18"/>
                <w:lang w:val="en-GB"/>
              </w:rPr>
              <w:t>Product</w:t>
            </w:r>
            <w:r w:rsidR="00D657C8" w:rsidRPr="00E014D4">
              <w:rPr>
                <w:rFonts w:ascii="Arial" w:hAnsi="Arial" w:cs="Arial"/>
                <w:b/>
                <w:sz w:val="18"/>
                <w:szCs w:val="18"/>
                <w:lang w:val="en-GB"/>
              </w:rPr>
              <w:t xml:space="preserve"> 3.3</w:t>
            </w:r>
            <w:r w:rsidR="00D657C8" w:rsidRPr="00E014D4">
              <w:rPr>
                <w:rFonts w:ascii="Arial" w:hAnsi="Arial" w:cs="Arial"/>
                <w:sz w:val="18"/>
                <w:szCs w:val="18"/>
                <w:lang w:val="en-GB"/>
              </w:rPr>
              <w:t xml:space="preserve">. </w:t>
            </w:r>
            <w:r w:rsidRPr="00E014D4">
              <w:rPr>
                <w:rFonts w:ascii="Arial" w:hAnsi="Arial" w:cs="Arial"/>
                <w:sz w:val="18"/>
                <w:szCs w:val="18"/>
                <w:lang w:val="en-GB"/>
              </w:rPr>
              <w:t xml:space="preserve">Training program </w:t>
            </w:r>
            <w:r w:rsidR="00E014D4" w:rsidRPr="00E014D4">
              <w:rPr>
                <w:rFonts w:ascii="Arial" w:hAnsi="Arial" w:cs="Arial"/>
                <w:sz w:val="18"/>
                <w:szCs w:val="18"/>
                <w:lang w:val="en-GB"/>
              </w:rPr>
              <w:t>drafted and</w:t>
            </w:r>
            <w:r w:rsidRPr="00E014D4">
              <w:rPr>
                <w:rFonts w:ascii="Arial" w:hAnsi="Arial" w:cs="Arial"/>
                <w:sz w:val="18"/>
                <w:szCs w:val="18"/>
                <w:lang w:val="en-GB"/>
              </w:rPr>
              <w:t xml:space="preserve"> in implementation for relevant planning institutions, sectorial actors and UC direction</w:t>
            </w:r>
            <w:r w:rsidR="00D657C8" w:rsidRPr="00E014D4">
              <w:rPr>
                <w:rFonts w:ascii="Arial" w:hAnsi="Arial" w:cs="Arial"/>
                <w:sz w:val="18"/>
                <w:szCs w:val="18"/>
                <w:lang w:val="en-GB"/>
              </w:rPr>
              <w:t xml:space="preserve"> </w:t>
            </w:r>
          </w:p>
          <w:p w14:paraId="7033D106" w14:textId="77777777" w:rsidR="00D657C8" w:rsidRPr="00E014D4" w:rsidRDefault="00D657C8" w:rsidP="007F7A91">
            <w:pPr>
              <w:snapToGrid w:val="0"/>
              <w:spacing w:after="0" w:line="240" w:lineRule="auto"/>
              <w:rPr>
                <w:rFonts w:ascii="Arial" w:hAnsi="Arial" w:cs="Arial"/>
                <w:b/>
                <w:bCs/>
                <w:sz w:val="18"/>
                <w:szCs w:val="18"/>
                <w:lang w:val="en-GB"/>
              </w:rPr>
            </w:pPr>
          </w:p>
        </w:tc>
        <w:tc>
          <w:tcPr>
            <w:tcW w:w="2659" w:type="dxa"/>
          </w:tcPr>
          <w:p w14:paraId="0EE6C17A" w14:textId="77777777" w:rsidR="00D657C8" w:rsidRPr="00E014D4" w:rsidRDefault="00D657C8" w:rsidP="007F7A91">
            <w:pPr>
              <w:spacing w:after="0" w:line="240" w:lineRule="auto"/>
              <w:rPr>
                <w:rFonts w:ascii="Arial" w:hAnsi="Arial" w:cs="Arial"/>
                <w:sz w:val="18"/>
                <w:szCs w:val="18"/>
                <w:lang w:val="en-GB"/>
              </w:rPr>
            </w:pPr>
          </w:p>
          <w:p w14:paraId="4599272F" w14:textId="7EF33B59" w:rsidR="00D657C8" w:rsidRPr="00E014D4" w:rsidRDefault="00D657C8" w:rsidP="007F7A91">
            <w:pPr>
              <w:spacing w:after="0" w:line="240" w:lineRule="auto"/>
              <w:rPr>
                <w:rFonts w:ascii="Arial" w:hAnsi="Arial" w:cs="Arial"/>
                <w:sz w:val="18"/>
                <w:szCs w:val="18"/>
                <w:lang w:val="en-GB"/>
              </w:rPr>
            </w:pPr>
            <w:r w:rsidRPr="00E014D4">
              <w:rPr>
                <w:rFonts w:ascii="Arial" w:hAnsi="Arial" w:cs="Arial"/>
                <w:sz w:val="18"/>
                <w:szCs w:val="18"/>
                <w:lang w:val="en-GB"/>
              </w:rPr>
              <w:t xml:space="preserve">3.3.1. </w:t>
            </w:r>
            <w:r w:rsidR="001B77D8" w:rsidRPr="00E014D4">
              <w:rPr>
                <w:rFonts w:ascii="Arial" w:hAnsi="Arial" w:cs="Arial"/>
                <w:sz w:val="18"/>
                <w:szCs w:val="18"/>
                <w:lang w:val="en-GB"/>
              </w:rPr>
              <w:t>Training program for water resource management in Mamanguape River and APA/ARIE PM</w:t>
            </w:r>
            <w:r w:rsidRPr="00E014D4">
              <w:rPr>
                <w:rFonts w:ascii="Arial" w:hAnsi="Arial" w:cs="Arial"/>
                <w:sz w:val="18"/>
                <w:szCs w:val="18"/>
                <w:lang w:val="en-GB"/>
              </w:rPr>
              <w:t>.</w:t>
            </w:r>
          </w:p>
          <w:p w14:paraId="1F8102F4" w14:textId="77777777" w:rsidR="00D657C8" w:rsidRPr="00E014D4" w:rsidRDefault="00D657C8" w:rsidP="007F7A91">
            <w:pPr>
              <w:spacing w:after="0" w:line="240" w:lineRule="auto"/>
              <w:rPr>
                <w:rFonts w:ascii="Arial" w:hAnsi="Arial" w:cs="Arial"/>
                <w:sz w:val="18"/>
                <w:szCs w:val="18"/>
                <w:lang w:val="en-GB"/>
              </w:rPr>
            </w:pPr>
          </w:p>
          <w:p w14:paraId="335B0C0E" w14:textId="43931CD7" w:rsidR="00D657C8" w:rsidRPr="00E014D4" w:rsidRDefault="00D657C8" w:rsidP="007F7A91">
            <w:pPr>
              <w:spacing w:after="0" w:line="240" w:lineRule="auto"/>
              <w:rPr>
                <w:rFonts w:ascii="Arial" w:hAnsi="Arial" w:cs="Arial"/>
                <w:sz w:val="18"/>
                <w:szCs w:val="18"/>
                <w:lang w:val="en-GB"/>
              </w:rPr>
            </w:pPr>
            <w:r w:rsidRPr="00E014D4">
              <w:rPr>
                <w:rFonts w:ascii="Arial" w:hAnsi="Arial" w:cs="Arial"/>
                <w:sz w:val="18"/>
                <w:szCs w:val="18"/>
                <w:lang w:val="en-GB"/>
              </w:rPr>
              <w:t xml:space="preserve">3.3.2. </w:t>
            </w:r>
            <w:r w:rsidR="001B77D8" w:rsidRPr="00E014D4">
              <w:rPr>
                <w:rFonts w:ascii="Arial" w:hAnsi="Arial" w:cs="Arial"/>
                <w:sz w:val="18"/>
                <w:szCs w:val="18"/>
                <w:lang w:val="en-GB"/>
              </w:rPr>
              <w:t xml:space="preserve">Training program for </w:t>
            </w:r>
            <w:r w:rsidRPr="00E014D4">
              <w:rPr>
                <w:rFonts w:ascii="Arial" w:hAnsi="Arial" w:cs="Arial"/>
                <w:sz w:val="18"/>
                <w:szCs w:val="18"/>
                <w:lang w:val="en-GB"/>
              </w:rPr>
              <w:t xml:space="preserve">ZEE </w:t>
            </w:r>
            <w:r w:rsidR="001B77D8" w:rsidRPr="00E014D4">
              <w:rPr>
                <w:rFonts w:ascii="Arial" w:hAnsi="Arial" w:cs="Arial"/>
                <w:sz w:val="18"/>
                <w:szCs w:val="18"/>
                <w:lang w:val="en-GB"/>
              </w:rPr>
              <w:t xml:space="preserve">of </w:t>
            </w:r>
            <w:r w:rsidRPr="00E014D4">
              <w:rPr>
                <w:rFonts w:ascii="Arial" w:hAnsi="Arial" w:cs="Arial"/>
                <w:sz w:val="18"/>
                <w:szCs w:val="18"/>
                <w:lang w:val="en-GB"/>
              </w:rPr>
              <w:t xml:space="preserve">APA </w:t>
            </w:r>
            <w:r w:rsidR="001B77D8" w:rsidRPr="00E014D4">
              <w:rPr>
                <w:rFonts w:ascii="Arial" w:hAnsi="Arial" w:cs="Arial"/>
                <w:sz w:val="18"/>
                <w:szCs w:val="18"/>
                <w:lang w:val="en-GB"/>
              </w:rPr>
              <w:t xml:space="preserve">of </w:t>
            </w:r>
            <w:r w:rsidRPr="00E014D4">
              <w:rPr>
                <w:rFonts w:ascii="Arial" w:hAnsi="Arial" w:cs="Arial"/>
                <w:sz w:val="18"/>
                <w:szCs w:val="18"/>
                <w:lang w:val="en-GB"/>
              </w:rPr>
              <w:t>Reentrâncias.</w:t>
            </w:r>
          </w:p>
          <w:p w14:paraId="46EA3E84" w14:textId="77777777" w:rsidR="00D657C8" w:rsidRPr="00E014D4" w:rsidRDefault="00D657C8" w:rsidP="007F7A91">
            <w:pPr>
              <w:spacing w:after="0" w:line="240" w:lineRule="auto"/>
              <w:rPr>
                <w:rFonts w:ascii="Arial" w:hAnsi="Arial" w:cs="Arial"/>
                <w:sz w:val="18"/>
                <w:szCs w:val="18"/>
                <w:lang w:val="en-GB"/>
              </w:rPr>
            </w:pPr>
          </w:p>
          <w:p w14:paraId="236D2818" w14:textId="3B8DA434" w:rsidR="00D657C8" w:rsidRPr="00E014D4" w:rsidRDefault="00D657C8" w:rsidP="007F7A91">
            <w:pPr>
              <w:spacing w:after="0" w:line="240" w:lineRule="auto"/>
              <w:rPr>
                <w:rFonts w:ascii="Arial" w:hAnsi="Arial" w:cs="Arial"/>
                <w:sz w:val="18"/>
                <w:szCs w:val="18"/>
                <w:lang w:val="en-GB"/>
              </w:rPr>
            </w:pPr>
            <w:r w:rsidRPr="00E014D4">
              <w:rPr>
                <w:rFonts w:ascii="Arial" w:hAnsi="Arial" w:cs="Arial"/>
                <w:sz w:val="18"/>
                <w:szCs w:val="18"/>
                <w:lang w:val="en-GB"/>
              </w:rPr>
              <w:t xml:space="preserve">3.3.3. </w:t>
            </w:r>
            <w:r w:rsidR="001B77D8" w:rsidRPr="00E014D4">
              <w:rPr>
                <w:rFonts w:ascii="Arial" w:hAnsi="Arial" w:cs="Arial"/>
                <w:sz w:val="18"/>
                <w:szCs w:val="18"/>
                <w:lang w:val="en-GB"/>
              </w:rPr>
              <w:t xml:space="preserve">training program in </w:t>
            </w:r>
            <w:r w:rsidRPr="00E014D4">
              <w:rPr>
                <w:rFonts w:ascii="Arial" w:hAnsi="Arial" w:cs="Arial"/>
                <w:sz w:val="18"/>
                <w:szCs w:val="18"/>
                <w:lang w:val="en-GB"/>
              </w:rPr>
              <w:t>RH x PM</w:t>
            </w:r>
          </w:p>
          <w:p w14:paraId="2DA7E7E7" w14:textId="77777777" w:rsidR="00D657C8" w:rsidRPr="00E014D4" w:rsidRDefault="00D657C8" w:rsidP="007F7A91">
            <w:pPr>
              <w:spacing w:after="0" w:line="240" w:lineRule="auto"/>
              <w:rPr>
                <w:rFonts w:ascii="Arial" w:hAnsi="Arial" w:cs="Arial"/>
                <w:sz w:val="18"/>
                <w:szCs w:val="18"/>
                <w:lang w:val="en-GB"/>
              </w:rPr>
            </w:pPr>
          </w:p>
          <w:p w14:paraId="1D7851D3" w14:textId="77777777" w:rsidR="00D657C8" w:rsidRPr="00E014D4" w:rsidRDefault="00D657C8" w:rsidP="007F7A91">
            <w:pPr>
              <w:spacing w:after="0" w:line="240" w:lineRule="auto"/>
              <w:rPr>
                <w:rFonts w:ascii="Arial" w:hAnsi="Arial" w:cs="Arial"/>
                <w:sz w:val="18"/>
                <w:szCs w:val="18"/>
                <w:lang w:val="en-GB"/>
              </w:rPr>
            </w:pPr>
          </w:p>
          <w:p w14:paraId="2BE7DB61" w14:textId="77777777" w:rsidR="00D657C8" w:rsidRPr="00E014D4" w:rsidRDefault="00D657C8" w:rsidP="007F7A91">
            <w:pPr>
              <w:spacing w:after="0" w:line="240" w:lineRule="auto"/>
              <w:rPr>
                <w:rFonts w:ascii="Arial" w:hAnsi="Arial" w:cs="Arial"/>
                <w:sz w:val="18"/>
                <w:szCs w:val="18"/>
                <w:lang w:val="en-GB"/>
              </w:rPr>
            </w:pPr>
          </w:p>
          <w:p w14:paraId="78D7D5E7" w14:textId="32BD2A6F" w:rsidR="00D657C8" w:rsidRPr="00E014D4" w:rsidRDefault="00D657C8" w:rsidP="007F7A91">
            <w:pPr>
              <w:spacing w:after="0" w:line="240" w:lineRule="auto"/>
              <w:rPr>
                <w:rFonts w:ascii="Arial" w:hAnsi="Arial" w:cs="Arial"/>
                <w:b/>
                <w:sz w:val="18"/>
                <w:szCs w:val="18"/>
                <w:lang w:val="en-GB"/>
              </w:rPr>
            </w:pPr>
            <w:r w:rsidRPr="00E014D4">
              <w:rPr>
                <w:rFonts w:ascii="Arial" w:hAnsi="Arial" w:cs="Arial"/>
                <w:b/>
                <w:sz w:val="18"/>
                <w:szCs w:val="18"/>
                <w:lang w:val="en-GB"/>
              </w:rPr>
              <w:t xml:space="preserve">3.1 e 3.2. – </w:t>
            </w:r>
            <w:r w:rsidR="001B77D8" w:rsidRPr="00E014D4">
              <w:rPr>
                <w:rFonts w:ascii="Arial" w:hAnsi="Arial" w:cs="Arial"/>
                <w:b/>
                <w:sz w:val="18"/>
                <w:szCs w:val="18"/>
                <w:lang w:val="en-GB"/>
              </w:rPr>
              <w:t>Purchases / Equipment</w:t>
            </w:r>
          </w:p>
          <w:p w14:paraId="0B35EB91" w14:textId="77777777" w:rsidR="00D657C8" w:rsidRPr="00E014D4" w:rsidRDefault="00D657C8" w:rsidP="007F7A91">
            <w:pPr>
              <w:spacing w:after="0" w:line="240" w:lineRule="auto"/>
              <w:rPr>
                <w:rFonts w:ascii="Arial" w:hAnsi="Arial" w:cs="Arial"/>
                <w:b/>
                <w:sz w:val="18"/>
                <w:szCs w:val="18"/>
                <w:lang w:val="en-GB"/>
              </w:rPr>
            </w:pPr>
          </w:p>
        </w:tc>
        <w:tc>
          <w:tcPr>
            <w:tcW w:w="1260" w:type="dxa"/>
          </w:tcPr>
          <w:p w14:paraId="2E9ADBD7" w14:textId="77777777" w:rsidR="00D657C8" w:rsidRPr="00E014D4" w:rsidRDefault="00D657C8" w:rsidP="007F7A91">
            <w:pPr>
              <w:spacing w:after="0" w:line="240" w:lineRule="auto"/>
              <w:rPr>
                <w:rFonts w:ascii="Arial" w:hAnsi="Arial" w:cs="Arial"/>
                <w:sz w:val="18"/>
                <w:szCs w:val="18"/>
                <w:lang w:val="en-GB"/>
              </w:rPr>
            </w:pPr>
          </w:p>
          <w:p w14:paraId="05F0897F" w14:textId="1E8D3524"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77D77E10" w14:textId="77777777" w:rsidR="00D657C8" w:rsidRPr="00E014D4" w:rsidRDefault="00D657C8" w:rsidP="007F7A91">
            <w:pPr>
              <w:spacing w:after="0" w:line="240" w:lineRule="auto"/>
              <w:rPr>
                <w:rFonts w:ascii="Arial" w:hAnsi="Arial" w:cs="Arial"/>
                <w:sz w:val="18"/>
                <w:szCs w:val="18"/>
                <w:lang w:val="en-GB"/>
              </w:rPr>
            </w:pPr>
          </w:p>
          <w:p w14:paraId="210C1D1B" w14:textId="77777777" w:rsidR="00D657C8" w:rsidRPr="00E014D4" w:rsidRDefault="00D657C8" w:rsidP="007F7A91">
            <w:pPr>
              <w:spacing w:after="0" w:line="240" w:lineRule="auto"/>
              <w:rPr>
                <w:rFonts w:ascii="Arial" w:hAnsi="Arial" w:cs="Arial"/>
                <w:sz w:val="18"/>
                <w:szCs w:val="18"/>
                <w:lang w:val="en-GB"/>
              </w:rPr>
            </w:pPr>
          </w:p>
          <w:p w14:paraId="68C560DC" w14:textId="77777777" w:rsidR="00D657C8" w:rsidRPr="00E014D4" w:rsidRDefault="00D657C8" w:rsidP="007F7A91">
            <w:pPr>
              <w:spacing w:after="0" w:line="240" w:lineRule="auto"/>
              <w:rPr>
                <w:rFonts w:ascii="Arial" w:hAnsi="Arial" w:cs="Arial"/>
                <w:sz w:val="18"/>
                <w:szCs w:val="18"/>
                <w:lang w:val="en-GB"/>
              </w:rPr>
            </w:pPr>
          </w:p>
          <w:p w14:paraId="7721BFC5" w14:textId="77777777" w:rsidR="00D657C8" w:rsidRPr="00E014D4" w:rsidRDefault="00D657C8" w:rsidP="007F7A91">
            <w:pPr>
              <w:spacing w:after="0" w:line="240" w:lineRule="auto"/>
              <w:rPr>
                <w:rFonts w:ascii="Arial" w:hAnsi="Arial" w:cs="Arial"/>
                <w:sz w:val="18"/>
                <w:szCs w:val="18"/>
                <w:lang w:val="en-GB"/>
              </w:rPr>
            </w:pPr>
          </w:p>
          <w:p w14:paraId="64C6DF53" w14:textId="77777777" w:rsidR="00E876A2" w:rsidRPr="00E014D4" w:rsidRDefault="00E876A2" w:rsidP="007F7A91">
            <w:pPr>
              <w:spacing w:after="0" w:line="240" w:lineRule="auto"/>
              <w:rPr>
                <w:rFonts w:ascii="Arial" w:hAnsi="Arial" w:cs="Arial"/>
                <w:sz w:val="18"/>
                <w:szCs w:val="18"/>
                <w:lang w:val="en-GB"/>
              </w:rPr>
            </w:pPr>
          </w:p>
          <w:p w14:paraId="3C726F9C" w14:textId="69330386"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0D308233" w14:textId="77777777" w:rsidR="00D657C8" w:rsidRPr="00E014D4" w:rsidRDefault="00D657C8" w:rsidP="007F7A91">
            <w:pPr>
              <w:spacing w:after="0" w:line="240" w:lineRule="auto"/>
              <w:rPr>
                <w:rFonts w:ascii="Arial" w:hAnsi="Arial" w:cs="Arial"/>
                <w:sz w:val="18"/>
                <w:szCs w:val="18"/>
                <w:lang w:val="en-GB"/>
              </w:rPr>
            </w:pPr>
          </w:p>
          <w:p w14:paraId="18FF9FCB" w14:textId="77777777" w:rsidR="00D657C8" w:rsidRPr="00E014D4" w:rsidRDefault="00D657C8" w:rsidP="007F7A91">
            <w:pPr>
              <w:spacing w:after="0" w:line="240" w:lineRule="auto"/>
              <w:rPr>
                <w:rFonts w:ascii="Arial" w:hAnsi="Arial" w:cs="Arial"/>
                <w:sz w:val="18"/>
                <w:szCs w:val="18"/>
                <w:lang w:val="en-GB"/>
              </w:rPr>
            </w:pPr>
          </w:p>
          <w:p w14:paraId="21A1EA3E" w14:textId="77777777" w:rsidR="00D657C8" w:rsidRPr="00E014D4" w:rsidRDefault="00D657C8" w:rsidP="007F7A91">
            <w:pPr>
              <w:spacing w:after="0" w:line="240" w:lineRule="auto"/>
              <w:rPr>
                <w:rFonts w:ascii="Arial" w:hAnsi="Arial" w:cs="Arial"/>
                <w:sz w:val="18"/>
                <w:szCs w:val="18"/>
                <w:lang w:val="en-GB"/>
              </w:rPr>
            </w:pPr>
          </w:p>
          <w:p w14:paraId="5BA4088A" w14:textId="5919EC34"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3EE882EE" w14:textId="77777777" w:rsidR="00D657C8" w:rsidRPr="00E014D4" w:rsidRDefault="00D657C8" w:rsidP="007F7A91">
            <w:pPr>
              <w:spacing w:after="0" w:line="240" w:lineRule="auto"/>
              <w:rPr>
                <w:rFonts w:ascii="Arial" w:hAnsi="Arial" w:cs="Arial"/>
                <w:sz w:val="18"/>
                <w:szCs w:val="18"/>
                <w:lang w:val="en-GB"/>
              </w:rPr>
            </w:pPr>
          </w:p>
          <w:p w14:paraId="78F3B468" w14:textId="77777777" w:rsidR="00D657C8" w:rsidRPr="00E014D4" w:rsidRDefault="00D657C8" w:rsidP="007F7A91">
            <w:pPr>
              <w:spacing w:after="0" w:line="240" w:lineRule="auto"/>
              <w:rPr>
                <w:rFonts w:ascii="Arial" w:hAnsi="Arial" w:cs="Arial"/>
                <w:sz w:val="18"/>
                <w:szCs w:val="18"/>
                <w:lang w:val="en-GB"/>
              </w:rPr>
            </w:pPr>
          </w:p>
          <w:p w14:paraId="385CF2B7" w14:textId="77777777" w:rsidR="00D657C8" w:rsidRPr="00E014D4" w:rsidRDefault="00D657C8" w:rsidP="007F7A91">
            <w:pPr>
              <w:spacing w:after="0" w:line="240" w:lineRule="auto"/>
              <w:rPr>
                <w:rFonts w:ascii="Arial" w:hAnsi="Arial" w:cs="Arial"/>
                <w:sz w:val="18"/>
                <w:szCs w:val="18"/>
                <w:lang w:val="en-GB"/>
              </w:rPr>
            </w:pPr>
          </w:p>
          <w:p w14:paraId="60D836E9" w14:textId="77777777" w:rsidR="00D657C8" w:rsidRPr="00E014D4" w:rsidRDefault="00D657C8" w:rsidP="007F7A91">
            <w:pPr>
              <w:spacing w:after="0" w:line="240" w:lineRule="auto"/>
              <w:rPr>
                <w:rFonts w:ascii="Arial" w:hAnsi="Arial" w:cs="Arial"/>
                <w:sz w:val="18"/>
                <w:szCs w:val="18"/>
                <w:lang w:val="en-GB"/>
              </w:rPr>
            </w:pPr>
          </w:p>
          <w:p w14:paraId="61BF8014" w14:textId="6A17D45C"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 and not executed</w:t>
            </w:r>
          </w:p>
          <w:p w14:paraId="0AA16DA3" w14:textId="77777777" w:rsidR="00D657C8" w:rsidRPr="00E014D4" w:rsidRDefault="00D657C8" w:rsidP="007F7A91">
            <w:pPr>
              <w:spacing w:after="0" w:line="240" w:lineRule="auto"/>
              <w:rPr>
                <w:rFonts w:ascii="Arial" w:hAnsi="Arial" w:cs="Arial"/>
                <w:sz w:val="18"/>
                <w:szCs w:val="18"/>
                <w:lang w:val="en-GB"/>
              </w:rPr>
            </w:pPr>
          </w:p>
        </w:tc>
        <w:tc>
          <w:tcPr>
            <w:tcW w:w="1326" w:type="dxa"/>
          </w:tcPr>
          <w:p w14:paraId="6DF7CF0B" w14:textId="77777777" w:rsidR="00D657C8" w:rsidRPr="00E014D4" w:rsidRDefault="00D657C8" w:rsidP="007F7A91">
            <w:pPr>
              <w:spacing w:after="0" w:line="240" w:lineRule="auto"/>
              <w:rPr>
                <w:rFonts w:ascii="Arial" w:hAnsi="Arial" w:cs="Arial"/>
                <w:sz w:val="18"/>
                <w:szCs w:val="18"/>
                <w:lang w:val="en-GB"/>
              </w:rPr>
            </w:pPr>
          </w:p>
          <w:p w14:paraId="56CEC81D" w14:textId="7F5E9C55"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 and executed</w:t>
            </w:r>
          </w:p>
          <w:p w14:paraId="55DFE8C2" w14:textId="77777777" w:rsidR="00D657C8" w:rsidRPr="00E014D4" w:rsidRDefault="00D657C8" w:rsidP="007F7A91">
            <w:pPr>
              <w:spacing w:after="0" w:line="240" w:lineRule="auto"/>
              <w:rPr>
                <w:rFonts w:ascii="Arial" w:hAnsi="Arial" w:cs="Arial"/>
                <w:sz w:val="18"/>
                <w:szCs w:val="18"/>
                <w:lang w:val="en-GB"/>
              </w:rPr>
            </w:pPr>
          </w:p>
          <w:p w14:paraId="09F14DB8" w14:textId="77777777" w:rsidR="00D657C8" w:rsidRPr="00E014D4" w:rsidRDefault="00D657C8" w:rsidP="007F7A91">
            <w:pPr>
              <w:spacing w:after="0" w:line="240" w:lineRule="auto"/>
              <w:rPr>
                <w:rFonts w:ascii="Arial" w:hAnsi="Arial" w:cs="Arial"/>
                <w:sz w:val="18"/>
                <w:szCs w:val="18"/>
                <w:lang w:val="en-GB"/>
              </w:rPr>
            </w:pPr>
          </w:p>
          <w:p w14:paraId="093F4D43" w14:textId="77777777" w:rsidR="00D657C8" w:rsidRPr="00E014D4" w:rsidRDefault="00D657C8" w:rsidP="007F7A91">
            <w:pPr>
              <w:spacing w:after="0" w:line="240" w:lineRule="auto"/>
              <w:rPr>
                <w:rFonts w:ascii="Arial" w:hAnsi="Arial" w:cs="Arial"/>
                <w:sz w:val="18"/>
                <w:szCs w:val="18"/>
                <w:lang w:val="en-GB"/>
              </w:rPr>
            </w:pPr>
          </w:p>
          <w:p w14:paraId="5C83A668" w14:textId="77777777" w:rsidR="00E876A2" w:rsidRPr="00E014D4" w:rsidRDefault="00E876A2" w:rsidP="007F7A91">
            <w:pPr>
              <w:spacing w:after="0" w:line="240" w:lineRule="auto"/>
              <w:rPr>
                <w:rFonts w:ascii="Arial" w:hAnsi="Arial" w:cs="Arial"/>
                <w:sz w:val="18"/>
                <w:szCs w:val="18"/>
                <w:lang w:val="en-GB"/>
              </w:rPr>
            </w:pPr>
          </w:p>
          <w:p w14:paraId="4193BDEC" w14:textId="7C377895"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 and not executed</w:t>
            </w:r>
          </w:p>
          <w:p w14:paraId="5BE9CDEA" w14:textId="77777777" w:rsidR="00D657C8" w:rsidRPr="00E014D4" w:rsidRDefault="00D657C8" w:rsidP="007F7A91">
            <w:pPr>
              <w:spacing w:after="0" w:line="240" w:lineRule="auto"/>
              <w:rPr>
                <w:rFonts w:ascii="Arial" w:hAnsi="Arial" w:cs="Arial"/>
                <w:sz w:val="18"/>
                <w:szCs w:val="18"/>
                <w:lang w:val="en-GB"/>
              </w:rPr>
            </w:pPr>
          </w:p>
          <w:p w14:paraId="338D7947" w14:textId="77777777" w:rsidR="00D657C8" w:rsidRPr="00E014D4" w:rsidRDefault="00D657C8" w:rsidP="007F7A91">
            <w:pPr>
              <w:spacing w:after="0" w:line="240" w:lineRule="auto"/>
              <w:rPr>
                <w:rFonts w:ascii="Arial" w:hAnsi="Arial" w:cs="Arial"/>
                <w:sz w:val="18"/>
                <w:szCs w:val="18"/>
                <w:lang w:val="en-GB"/>
              </w:rPr>
            </w:pPr>
          </w:p>
          <w:p w14:paraId="55726884" w14:textId="2EAAD6B4"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212073FC" w14:textId="77777777" w:rsidR="00D657C8" w:rsidRPr="00E014D4" w:rsidRDefault="00D657C8" w:rsidP="007F7A91">
            <w:pPr>
              <w:spacing w:after="0" w:line="240" w:lineRule="auto"/>
              <w:rPr>
                <w:rFonts w:ascii="Arial" w:hAnsi="Arial" w:cs="Arial"/>
                <w:sz w:val="18"/>
                <w:szCs w:val="18"/>
                <w:lang w:val="en-GB"/>
              </w:rPr>
            </w:pPr>
          </w:p>
          <w:p w14:paraId="750E50D4" w14:textId="77777777" w:rsidR="00D657C8" w:rsidRPr="00E014D4" w:rsidRDefault="00D657C8" w:rsidP="007F7A91">
            <w:pPr>
              <w:spacing w:after="0" w:line="240" w:lineRule="auto"/>
              <w:rPr>
                <w:rFonts w:ascii="Arial" w:hAnsi="Arial" w:cs="Arial"/>
                <w:sz w:val="18"/>
                <w:szCs w:val="18"/>
                <w:lang w:val="en-GB"/>
              </w:rPr>
            </w:pPr>
          </w:p>
          <w:p w14:paraId="413FBD64" w14:textId="77777777" w:rsidR="00D657C8" w:rsidRPr="00E014D4" w:rsidRDefault="00D657C8" w:rsidP="007F7A91">
            <w:pPr>
              <w:spacing w:after="0" w:line="240" w:lineRule="auto"/>
              <w:rPr>
                <w:rFonts w:ascii="Arial" w:hAnsi="Arial" w:cs="Arial"/>
                <w:sz w:val="18"/>
                <w:szCs w:val="18"/>
                <w:lang w:val="en-GB"/>
              </w:rPr>
            </w:pPr>
          </w:p>
          <w:p w14:paraId="45518037" w14:textId="77777777" w:rsidR="00D657C8" w:rsidRPr="00E014D4" w:rsidRDefault="00D657C8" w:rsidP="007F7A91">
            <w:pPr>
              <w:spacing w:after="0" w:line="240" w:lineRule="auto"/>
              <w:rPr>
                <w:rFonts w:ascii="Arial" w:hAnsi="Arial" w:cs="Arial"/>
                <w:sz w:val="18"/>
                <w:szCs w:val="18"/>
                <w:lang w:val="en-GB"/>
              </w:rPr>
            </w:pPr>
          </w:p>
          <w:p w14:paraId="62B0A47B" w14:textId="6CAE2B9D"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 and partially executed</w:t>
            </w:r>
          </w:p>
        </w:tc>
        <w:tc>
          <w:tcPr>
            <w:tcW w:w="1284" w:type="dxa"/>
          </w:tcPr>
          <w:p w14:paraId="2DA2EF1B" w14:textId="77777777" w:rsidR="00D657C8" w:rsidRPr="00E014D4" w:rsidRDefault="00D657C8" w:rsidP="007F7A91">
            <w:pPr>
              <w:spacing w:after="0" w:line="240" w:lineRule="auto"/>
              <w:rPr>
                <w:rFonts w:ascii="Arial" w:hAnsi="Arial" w:cs="Arial"/>
                <w:sz w:val="18"/>
                <w:szCs w:val="18"/>
                <w:lang w:val="en-GB"/>
              </w:rPr>
            </w:pPr>
          </w:p>
          <w:p w14:paraId="5EBBB247" w14:textId="4B9B68AC"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61B334F8" w14:textId="77777777" w:rsidR="00D657C8" w:rsidRPr="00E014D4" w:rsidRDefault="00D657C8" w:rsidP="007F7A91">
            <w:pPr>
              <w:spacing w:after="0" w:line="240" w:lineRule="auto"/>
              <w:rPr>
                <w:rFonts w:ascii="Arial" w:hAnsi="Arial" w:cs="Arial"/>
                <w:sz w:val="18"/>
                <w:szCs w:val="18"/>
                <w:lang w:val="en-GB"/>
              </w:rPr>
            </w:pPr>
          </w:p>
          <w:p w14:paraId="3303EC81" w14:textId="77777777" w:rsidR="00D657C8" w:rsidRPr="00E014D4" w:rsidRDefault="00D657C8" w:rsidP="007F7A91">
            <w:pPr>
              <w:spacing w:after="0" w:line="240" w:lineRule="auto"/>
              <w:rPr>
                <w:rFonts w:ascii="Arial" w:hAnsi="Arial" w:cs="Arial"/>
                <w:sz w:val="18"/>
                <w:szCs w:val="18"/>
                <w:lang w:val="en-GB"/>
              </w:rPr>
            </w:pPr>
          </w:p>
          <w:p w14:paraId="3894E59C" w14:textId="77777777" w:rsidR="00D657C8" w:rsidRPr="00E014D4" w:rsidRDefault="00D657C8" w:rsidP="007F7A91">
            <w:pPr>
              <w:spacing w:after="0" w:line="240" w:lineRule="auto"/>
              <w:rPr>
                <w:rFonts w:ascii="Arial" w:hAnsi="Arial" w:cs="Arial"/>
                <w:sz w:val="18"/>
                <w:szCs w:val="18"/>
                <w:lang w:val="en-GB"/>
              </w:rPr>
            </w:pPr>
          </w:p>
          <w:p w14:paraId="433955DB" w14:textId="77777777" w:rsidR="00D657C8" w:rsidRPr="00E014D4" w:rsidRDefault="00D657C8" w:rsidP="007F7A91">
            <w:pPr>
              <w:spacing w:after="0" w:line="240" w:lineRule="auto"/>
              <w:rPr>
                <w:rFonts w:ascii="Arial" w:hAnsi="Arial" w:cs="Arial"/>
                <w:sz w:val="18"/>
                <w:szCs w:val="18"/>
                <w:lang w:val="en-GB"/>
              </w:rPr>
            </w:pPr>
          </w:p>
          <w:p w14:paraId="099F97A4" w14:textId="77777777" w:rsidR="00E876A2" w:rsidRPr="00E014D4" w:rsidRDefault="00E876A2" w:rsidP="007F7A91">
            <w:pPr>
              <w:spacing w:after="0" w:line="240" w:lineRule="auto"/>
              <w:rPr>
                <w:rFonts w:ascii="Arial" w:hAnsi="Arial" w:cs="Arial"/>
                <w:sz w:val="18"/>
                <w:szCs w:val="18"/>
                <w:lang w:val="en-GB"/>
              </w:rPr>
            </w:pPr>
          </w:p>
          <w:p w14:paraId="4A892354" w14:textId="64A28A57"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0A1D2290" w14:textId="77777777" w:rsidR="00D657C8" w:rsidRPr="00E014D4" w:rsidRDefault="00D657C8" w:rsidP="007F7A91">
            <w:pPr>
              <w:spacing w:after="0" w:line="240" w:lineRule="auto"/>
              <w:rPr>
                <w:rFonts w:ascii="Arial" w:hAnsi="Arial" w:cs="Arial"/>
                <w:sz w:val="18"/>
                <w:szCs w:val="18"/>
                <w:lang w:val="en-GB"/>
              </w:rPr>
            </w:pPr>
          </w:p>
          <w:p w14:paraId="1AC3A803" w14:textId="77777777" w:rsidR="00D657C8" w:rsidRPr="00E014D4" w:rsidRDefault="00D657C8" w:rsidP="007F7A91">
            <w:pPr>
              <w:spacing w:after="0" w:line="240" w:lineRule="auto"/>
              <w:rPr>
                <w:rFonts w:ascii="Arial" w:hAnsi="Arial" w:cs="Arial"/>
                <w:sz w:val="18"/>
                <w:szCs w:val="18"/>
                <w:lang w:val="en-GB"/>
              </w:rPr>
            </w:pPr>
          </w:p>
          <w:p w14:paraId="5F112952" w14:textId="77777777" w:rsidR="00D657C8" w:rsidRPr="00E014D4" w:rsidRDefault="00D657C8" w:rsidP="007F7A91">
            <w:pPr>
              <w:spacing w:after="0" w:line="240" w:lineRule="auto"/>
              <w:rPr>
                <w:rFonts w:ascii="Arial" w:hAnsi="Arial" w:cs="Arial"/>
                <w:sz w:val="18"/>
                <w:szCs w:val="18"/>
                <w:lang w:val="en-GB"/>
              </w:rPr>
            </w:pPr>
          </w:p>
          <w:p w14:paraId="306B0B67" w14:textId="471EDC69"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15A13561" w14:textId="77777777" w:rsidR="00D657C8" w:rsidRPr="00E014D4" w:rsidRDefault="00D657C8" w:rsidP="007F7A91">
            <w:pPr>
              <w:spacing w:after="0" w:line="240" w:lineRule="auto"/>
              <w:rPr>
                <w:rFonts w:ascii="Arial" w:hAnsi="Arial" w:cs="Arial"/>
                <w:sz w:val="18"/>
                <w:szCs w:val="18"/>
                <w:lang w:val="en-GB"/>
              </w:rPr>
            </w:pPr>
          </w:p>
          <w:p w14:paraId="64897E3D" w14:textId="77777777" w:rsidR="00D657C8" w:rsidRPr="00E014D4" w:rsidRDefault="00D657C8" w:rsidP="007F7A91">
            <w:pPr>
              <w:spacing w:after="0" w:line="240" w:lineRule="auto"/>
              <w:rPr>
                <w:rFonts w:ascii="Arial" w:hAnsi="Arial" w:cs="Arial"/>
                <w:sz w:val="18"/>
                <w:szCs w:val="18"/>
                <w:lang w:val="en-GB"/>
              </w:rPr>
            </w:pPr>
          </w:p>
          <w:p w14:paraId="09BCC640" w14:textId="77777777" w:rsidR="00D657C8" w:rsidRPr="00E014D4" w:rsidRDefault="00D657C8" w:rsidP="007F7A91">
            <w:pPr>
              <w:spacing w:after="0" w:line="240" w:lineRule="auto"/>
              <w:rPr>
                <w:rFonts w:ascii="Arial" w:hAnsi="Arial" w:cs="Arial"/>
                <w:sz w:val="18"/>
                <w:szCs w:val="18"/>
                <w:lang w:val="en-GB"/>
              </w:rPr>
            </w:pPr>
          </w:p>
          <w:p w14:paraId="2A0E41CB" w14:textId="77777777" w:rsidR="00D657C8" w:rsidRPr="00E014D4" w:rsidRDefault="00D657C8" w:rsidP="007F7A91">
            <w:pPr>
              <w:spacing w:after="0" w:line="240" w:lineRule="auto"/>
              <w:rPr>
                <w:rFonts w:ascii="Arial" w:hAnsi="Arial" w:cs="Arial"/>
                <w:sz w:val="18"/>
                <w:szCs w:val="18"/>
                <w:lang w:val="en-GB"/>
              </w:rPr>
            </w:pPr>
          </w:p>
          <w:p w14:paraId="7FFED997" w14:textId="63344049"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 and partially executed</w:t>
            </w:r>
          </w:p>
        </w:tc>
        <w:tc>
          <w:tcPr>
            <w:tcW w:w="1224" w:type="dxa"/>
          </w:tcPr>
          <w:p w14:paraId="6EEE75AE" w14:textId="77777777" w:rsidR="00D657C8" w:rsidRPr="00E014D4" w:rsidRDefault="00D657C8" w:rsidP="007F7A91">
            <w:pPr>
              <w:spacing w:after="0" w:line="240" w:lineRule="auto"/>
              <w:rPr>
                <w:rFonts w:ascii="Arial" w:hAnsi="Arial" w:cs="Arial"/>
                <w:sz w:val="18"/>
                <w:szCs w:val="18"/>
                <w:lang w:val="en-GB"/>
              </w:rPr>
            </w:pPr>
          </w:p>
          <w:p w14:paraId="4D258FEB" w14:textId="1ADE6903"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w:t>
            </w:r>
          </w:p>
          <w:p w14:paraId="350F0004" w14:textId="77777777" w:rsidR="00D657C8" w:rsidRPr="00E014D4" w:rsidRDefault="00D657C8" w:rsidP="007F7A91">
            <w:pPr>
              <w:spacing w:after="0" w:line="240" w:lineRule="auto"/>
              <w:rPr>
                <w:rFonts w:ascii="Arial" w:hAnsi="Arial" w:cs="Arial"/>
                <w:sz w:val="18"/>
                <w:szCs w:val="18"/>
                <w:lang w:val="en-GB"/>
              </w:rPr>
            </w:pPr>
          </w:p>
          <w:p w14:paraId="1B806489" w14:textId="77777777" w:rsidR="00D657C8" w:rsidRPr="00E014D4" w:rsidRDefault="00D657C8" w:rsidP="007F7A91">
            <w:pPr>
              <w:spacing w:after="0" w:line="240" w:lineRule="auto"/>
              <w:rPr>
                <w:rFonts w:ascii="Arial" w:hAnsi="Arial" w:cs="Arial"/>
                <w:sz w:val="18"/>
                <w:szCs w:val="18"/>
                <w:lang w:val="en-GB"/>
              </w:rPr>
            </w:pPr>
          </w:p>
          <w:p w14:paraId="279D8F66" w14:textId="77777777" w:rsidR="00D657C8" w:rsidRPr="00E014D4" w:rsidRDefault="00D657C8" w:rsidP="007F7A91">
            <w:pPr>
              <w:spacing w:after="0" w:line="240" w:lineRule="auto"/>
              <w:rPr>
                <w:rFonts w:ascii="Arial" w:hAnsi="Arial" w:cs="Arial"/>
                <w:sz w:val="18"/>
                <w:szCs w:val="18"/>
                <w:lang w:val="en-GB"/>
              </w:rPr>
            </w:pPr>
          </w:p>
          <w:p w14:paraId="6292F54C" w14:textId="77777777" w:rsidR="00D657C8" w:rsidRPr="00E014D4" w:rsidRDefault="00D657C8" w:rsidP="007F7A91">
            <w:pPr>
              <w:spacing w:after="0" w:line="240" w:lineRule="auto"/>
              <w:rPr>
                <w:rFonts w:ascii="Arial" w:hAnsi="Arial" w:cs="Arial"/>
                <w:sz w:val="18"/>
                <w:szCs w:val="18"/>
                <w:lang w:val="en-GB"/>
              </w:rPr>
            </w:pPr>
          </w:p>
          <w:p w14:paraId="3AD95C1F" w14:textId="77777777" w:rsidR="00E876A2" w:rsidRPr="00E014D4" w:rsidRDefault="00E876A2" w:rsidP="007F7A91">
            <w:pPr>
              <w:spacing w:after="0" w:line="240" w:lineRule="auto"/>
              <w:rPr>
                <w:rFonts w:ascii="Arial" w:hAnsi="Arial" w:cs="Arial"/>
                <w:sz w:val="18"/>
                <w:szCs w:val="18"/>
                <w:lang w:val="en-GB"/>
              </w:rPr>
            </w:pPr>
          </w:p>
          <w:p w14:paraId="3FAFE03D" w14:textId="76597237"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Not included</w:t>
            </w:r>
          </w:p>
          <w:p w14:paraId="593A48DE" w14:textId="77777777" w:rsidR="00D657C8" w:rsidRPr="00E014D4" w:rsidRDefault="00D657C8" w:rsidP="007F7A91">
            <w:pPr>
              <w:spacing w:after="0" w:line="240" w:lineRule="auto"/>
              <w:rPr>
                <w:rFonts w:ascii="Arial" w:hAnsi="Arial" w:cs="Arial"/>
                <w:sz w:val="18"/>
                <w:szCs w:val="18"/>
                <w:lang w:val="en-GB"/>
              </w:rPr>
            </w:pPr>
          </w:p>
          <w:p w14:paraId="2C0A5C25" w14:textId="77777777" w:rsidR="00D657C8" w:rsidRPr="00E014D4" w:rsidRDefault="00D657C8" w:rsidP="007F7A91">
            <w:pPr>
              <w:spacing w:after="0" w:line="240" w:lineRule="auto"/>
              <w:rPr>
                <w:rFonts w:ascii="Arial" w:hAnsi="Arial" w:cs="Arial"/>
                <w:sz w:val="18"/>
                <w:szCs w:val="18"/>
                <w:lang w:val="en-GB"/>
              </w:rPr>
            </w:pPr>
          </w:p>
          <w:p w14:paraId="247DB5B5" w14:textId="77777777" w:rsidR="00D657C8" w:rsidRPr="00E014D4" w:rsidRDefault="00D657C8" w:rsidP="007F7A91">
            <w:pPr>
              <w:spacing w:after="0" w:line="240" w:lineRule="auto"/>
              <w:rPr>
                <w:rFonts w:ascii="Arial" w:hAnsi="Arial" w:cs="Arial"/>
                <w:sz w:val="18"/>
                <w:szCs w:val="18"/>
                <w:lang w:val="en-GB"/>
              </w:rPr>
            </w:pPr>
          </w:p>
          <w:p w14:paraId="05B0B86D" w14:textId="09B21D50"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w:t>
            </w:r>
          </w:p>
          <w:p w14:paraId="679FCEA4" w14:textId="77777777" w:rsidR="00D657C8" w:rsidRPr="00E014D4" w:rsidRDefault="00D657C8" w:rsidP="007F7A91">
            <w:pPr>
              <w:spacing w:after="0" w:line="240" w:lineRule="auto"/>
              <w:rPr>
                <w:rFonts w:ascii="Arial" w:hAnsi="Arial" w:cs="Arial"/>
                <w:sz w:val="18"/>
                <w:szCs w:val="18"/>
                <w:lang w:val="en-GB"/>
              </w:rPr>
            </w:pPr>
          </w:p>
          <w:p w14:paraId="78C74763" w14:textId="77777777" w:rsidR="00D657C8" w:rsidRPr="00E014D4" w:rsidRDefault="00D657C8" w:rsidP="007F7A91">
            <w:pPr>
              <w:spacing w:after="0" w:line="240" w:lineRule="auto"/>
              <w:rPr>
                <w:rFonts w:ascii="Arial" w:hAnsi="Arial" w:cs="Arial"/>
                <w:sz w:val="18"/>
                <w:szCs w:val="18"/>
                <w:lang w:val="en-GB"/>
              </w:rPr>
            </w:pPr>
          </w:p>
          <w:p w14:paraId="100A8AB1" w14:textId="77777777" w:rsidR="00D657C8" w:rsidRPr="00E014D4" w:rsidRDefault="00D657C8" w:rsidP="007F7A91">
            <w:pPr>
              <w:spacing w:after="0" w:line="240" w:lineRule="auto"/>
              <w:rPr>
                <w:rFonts w:ascii="Arial" w:hAnsi="Arial" w:cs="Arial"/>
                <w:sz w:val="18"/>
                <w:szCs w:val="18"/>
                <w:lang w:val="en-GB"/>
              </w:rPr>
            </w:pPr>
          </w:p>
          <w:p w14:paraId="7F776729" w14:textId="77777777" w:rsidR="00D657C8" w:rsidRPr="00E014D4" w:rsidRDefault="00D657C8" w:rsidP="007F7A91">
            <w:pPr>
              <w:spacing w:after="0" w:line="240" w:lineRule="auto"/>
              <w:rPr>
                <w:rFonts w:ascii="Arial" w:hAnsi="Arial" w:cs="Arial"/>
                <w:sz w:val="18"/>
                <w:szCs w:val="18"/>
                <w:lang w:val="en-GB"/>
              </w:rPr>
            </w:pPr>
          </w:p>
          <w:p w14:paraId="22BD9F4F" w14:textId="32F2B23B" w:rsidR="00D657C8" w:rsidRPr="00E014D4" w:rsidRDefault="00FC0C3C" w:rsidP="007F7A91">
            <w:pPr>
              <w:spacing w:after="0" w:line="240" w:lineRule="auto"/>
              <w:rPr>
                <w:rFonts w:ascii="Arial" w:hAnsi="Arial" w:cs="Arial"/>
                <w:sz w:val="18"/>
                <w:szCs w:val="18"/>
                <w:lang w:val="en-GB"/>
              </w:rPr>
            </w:pPr>
            <w:r w:rsidRPr="00E014D4">
              <w:rPr>
                <w:rFonts w:ascii="Arial" w:hAnsi="Arial" w:cs="Arial"/>
                <w:sz w:val="18"/>
                <w:szCs w:val="18"/>
                <w:lang w:val="en-GB"/>
              </w:rPr>
              <w:t>Included and partially executed</w:t>
            </w:r>
          </w:p>
        </w:tc>
        <w:tc>
          <w:tcPr>
            <w:tcW w:w="1276" w:type="dxa"/>
          </w:tcPr>
          <w:p w14:paraId="5F9566A6" w14:textId="77777777" w:rsidR="00D657C8" w:rsidRPr="00E014D4" w:rsidRDefault="00D657C8" w:rsidP="007F7A91">
            <w:pPr>
              <w:snapToGrid w:val="0"/>
              <w:spacing w:after="0" w:line="240" w:lineRule="auto"/>
              <w:rPr>
                <w:rFonts w:ascii="Arial" w:hAnsi="Arial" w:cs="Arial"/>
                <w:sz w:val="18"/>
                <w:szCs w:val="18"/>
                <w:lang w:val="en-GB"/>
              </w:rPr>
            </w:pPr>
          </w:p>
          <w:p w14:paraId="018FDD0E"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30,000</w:t>
            </w:r>
          </w:p>
          <w:p w14:paraId="07200109" w14:textId="77777777" w:rsidR="00D657C8" w:rsidRPr="00E014D4" w:rsidRDefault="00D657C8" w:rsidP="007F7A91">
            <w:pPr>
              <w:snapToGrid w:val="0"/>
              <w:spacing w:after="0" w:line="240" w:lineRule="auto"/>
              <w:rPr>
                <w:rFonts w:ascii="Arial" w:hAnsi="Arial" w:cs="Arial"/>
                <w:sz w:val="18"/>
                <w:szCs w:val="18"/>
                <w:lang w:val="en-GB"/>
              </w:rPr>
            </w:pPr>
          </w:p>
          <w:p w14:paraId="71D46A6B" w14:textId="77777777" w:rsidR="00D657C8" w:rsidRPr="00E014D4" w:rsidRDefault="00D657C8" w:rsidP="007F7A91">
            <w:pPr>
              <w:snapToGrid w:val="0"/>
              <w:spacing w:after="0" w:line="240" w:lineRule="auto"/>
              <w:rPr>
                <w:rFonts w:ascii="Arial" w:hAnsi="Arial" w:cs="Arial"/>
                <w:sz w:val="18"/>
                <w:szCs w:val="18"/>
                <w:lang w:val="en-GB"/>
              </w:rPr>
            </w:pPr>
          </w:p>
          <w:p w14:paraId="7D038065" w14:textId="77777777" w:rsidR="00D657C8" w:rsidRPr="00E014D4" w:rsidRDefault="00D657C8" w:rsidP="007F7A91">
            <w:pPr>
              <w:snapToGrid w:val="0"/>
              <w:spacing w:after="0" w:line="240" w:lineRule="auto"/>
              <w:rPr>
                <w:rFonts w:ascii="Arial" w:hAnsi="Arial" w:cs="Arial"/>
                <w:sz w:val="18"/>
                <w:szCs w:val="18"/>
                <w:lang w:val="en-GB"/>
              </w:rPr>
            </w:pPr>
          </w:p>
          <w:p w14:paraId="0A618C1E" w14:textId="77777777" w:rsidR="00D657C8" w:rsidRPr="00E014D4" w:rsidRDefault="00D657C8" w:rsidP="007F7A91">
            <w:pPr>
              <w:snapToGrid w:val="0"/>
              <w:spacing w:after="0" w:line="240" w:lineRule="auto"/>
              <w:rPr>
                <w:rFonts w:ascii="Arial" w:hAnsi="Arial" w:cs="Arial"/>
                <w:sz w:val="18"/>
                <w:szCs w:val="18"/>
                <w:lang w:val="en-GB"/>
              </w:rPr>
            </w:pPr>
          </w:p>
          <w:p w14:paraId="5B492440" w14:textId="77777777" w:rsidR="00D657C8" w:rsidRPr="00E014D4" w:rsidRDefault="00D657C8" w:rsidP="007F7A91">
            <w:pPr>
              <w:snapToGrid w:val="0"/>
              <w:spacing w:after="0" w:line="240" w:lineRule="auto"/>
              <w:rPr>
                <w:rFonts w:ascii="Arial" w:hAnsi="Arial" w:cs="Arial"/>
                <w:sz w:val="18"/>
                <w:szCs w:val="18"/>
                <w:lang w:val="en-GB"/>
              </w:rPr>
            </w:pPr>
          </w:p>
          <w:p w14:paraId="2000A4C9" w14:textId="77777777" w:rsidR="00D657C8" w:rsidRPr="00E014D4" w:rsidRDefault="00D657C8" w:rsidP="007F7A91">
            <w:pPr>
              <w:snapToGrid w:val="0"/>
              <w:spacing w:after="0" w:line="240" w:lineRule="auto"/>
              <w:rPr>
                <w:rFonts w:ascii="Arial" w:hAnsi="Arial" w:cs="Arial"/>
                <w:sz w:val="18"/>
                <w:szCs w:val="18"/>
                <w:lang w:val="en-GB"/>
              </w:rPr>
            </w:pPr>
          </w:p>
          <w:p w14:paraId="53BE7E52" w14:textId="77777777" w:rsidR="00D657C8" w:rsidRPr="00E014D4" w:rsidRDefault="00D657C8" w:rsidP="007F7A91">
            <w:pPr>
              <w:snapToGrid w:val="0"/>
              <w:spacing w:after="0" w:line="240" w:lineRule="auto"/>
              <w:rPr>
                <w:rFonts w:ascii="Arial" w:hAnsi="Arial" w:cs="Arial"/>
                <w:sz w:val="18"/>
                <w:szCs w:val="18"/>
                <w:lang w:val="en-GB"/>
              </w:rPr>
            </w:pPr>
          </w:p>
          <w:p w14:paraId="4E00FEAF" w14:textId="77777777" w:rsidR="00D657C8" w:rsidRPr="00E014D4" w:rsidRDefault="00D657C8" w:rsidP="007F7A91">
            <w:pPr>
              <w:snapToGrid w:val="0"/>
              <w:spacing w:after="0" w:line="240" w:lineRule="auto"/>
              <w:rPr>
                <w:rFonts w:ascii="Arial" w:hAnsi="Arial" w:cs="Arial"/>
                <w:sz w:val="18"/>
                <w:szCs w:val="18"/>
                <w:lang w:val="en-GB"/>
              </w:rPr>
            </w:pPr>
          </w:p>
          <w:p w14:paraId="173752D3"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100,000</w:t>
            </w:r>
          </w:p>
          <w:p w14:paraId="40711490" w14:textId="77777777" w:rsidR="00D657C8" w:rsidRPr="00E014D4" w:rsidRDefault="00D657C8" w:rsidP="007F7A91">
            <w:pPr>
              <w:snapToGrid w:val="0"/>
              <w:spacing w:after="0" w:line="240" w:lineRule="auto"/>
              <w:rPr>
                <w:rFonts w:ascii="Arial" w:hAnsi="Arial" w:cs="Arial"/>
                <w:sz w:val="18"/>
                <w:szCs w:val="18"/>
                <w:lang w:val="en-GB"/>
              </w:rPr>
            </w:pPr>
          </w:p>
          <w:p w14:paraId="4D2E9CB9" w14:textId="77777777" w:rsidR="00D657C8" w:rsidRPr="00E014D4" w:rsidRDefault="00D657C8" w:rsidP="007F7A91">
            <w:pPr>
              <w:snapToGrid w:val="0"/>
              <w:spacing w:after="0" w:line="240" w:lineRule="auto"/>
              <w:rPr>
                <w:rFonts w:ascii="Arial" w:hAnsi="Arial" w:cs="Arial"/>
                <w:sz w:val="18"/>
                <w:szCs w:val="18"/>
                <w:lang w:val="en-GB"/>
              </w:rPr>
            </w:pPr>
          </w:p>
          <w:p w14:paraId="103F38D5" w14:textId="77777777" w:rsidR="00D657C8" w:rsidRPr="00E014D4" w:rsidRDefault="00D657C8" w:rsidP="007F7A91">
            <w:pPr>
              <w:snapToGrid w:val="0"/>
              <w:spacing w:after="0" w:line="240" w:lineRule="auto"/>
              <w:rPr>
                <w:rFonts w:ascii="Arial" w:hAnsi="Arial" w:cs="Arial"/>
                <w:sz w:val="18"/>
                <w:szCs w:val="18"/>
                <w:lang w:val="en-GB"/>
              </w:rPr>
            </w:pPr>
          </w:p>
          <w:p w14:paraId="6473EBC3" w14:textId="77777777" w:rsidR="00E876A2" w:rsidRPr="00E014D4" w:rsidRDefault="00E876A2" w:rsidP="007F7A91">
            <w:pPr>
              <w:snapToGrid w:val="0"/>
              <w:spacing w:after="0" w:line="240" w:lineRule="auto"/>
              <w:rPr>
                <w:rFonts w:ascii="Arial" w:hAnsi="Arial" w:cs="Arial"/>
                <w:sz w:val="18"/>
                <w:szCs w:val="18"/>
                <w:lang w:val="en-GB"/>
              </w:rPr>
            </w:pPr>
          </w:p>
          <w:p w14:paraId="4E28945F" w14:textId="77777777" w:rsidR="00D657C8" w:rsidRPr="00E014D4" w:rsidRDefault="00D657C8" w:rsidP="007F7A91">
            <w:pPr>
              <w:snapToGrid w:val="0"/>
              <w:spacing w:after="0" w:line="240" w:lineRule="auto"/>
              <w:rPr>
                <w:rFonts w:ascii="Arial" w:hAnsi="Arial" w:cs="Arial"/>
                <w:sz w:val="18"/>
                <w:szCs w:val="18"/>
                <w:lang w:val="en-GB"/>
              </w:rPr>
            </w:pPr>
          </w:p>
          <w:p w14:paraId="05D0D602" w14:textId="749B4261" w:rsidR="00D657C8" w:rsidRPr="00E014D4" w:rsidRDefault="00D657C8" w:rsidP="007F7A91">
            <w:pPr>
              <w:spacing w:after="0" w:line="240" w:lineRule="auto"/>
              <w:rPr>
                <w:rFonts w:ascii="Arial" w:hAnsi="Arial" w:cs="Arial"/>
                <w:sz w:val="18"/>
                <w:szCs w:val="18"/>
                <w:lang w:val="en-GB"/>
              </w:rPr>
            </w:pPr>
            <w:r w:rsidRPr="00E014D4">
              <w:rPr>
                <w:rFonts w:ascii="Arial" w:hAnsi="Arial" w:cs="Arial"/>
                <w:bCs/>
                <w:sz w:val="18"/>
                <w:szCs w:val="18"/>
                <w:lang w:val="en-GB"/>
              </w:rPr>
              <w:t>(</w:t>
            </w:r>
            <w:r w:rsidR="001B77D8" w:rsidRPr="00E014D4">
              <w:rPr>
                <w:rFonts w:ascii="Arial" w:hAnsi="Arial" w:cs="Arial"/>
                <w:bCs/>
                <w:sz w:val="18"/>
                <w:szCs w:val="18"/>
                <w:lang w:val="en-GB"/>
              </w:rPr>
              <w:t xml:space="preserve">see Table </w:t>
            </w:r>
            <w:r w:rsidRPr="00E014D4">
              <w:rPr>
                <w:rFonts w:ascii="Arial" w:hAnsi="Arial" w:cs="Arial"/>
                <w:bCs/>
                <w:sz w:val="18"/>
                <w:szCs w:val="18"/>
                <w:lang w:val="en-GB"/>
              </w:rPr>
              <w:t>3)</w:t>
            </w:r>
          </w:p>
          <w:p w14:paraId="37AEC7DE" w14:textId="77777777" w:rsidR="00D657C8" w:rsidRPr="00E014D4" w:rsidRDefault="00D657C8" w:rsidP="007F7A91">
            <w:pPr>
              <w:snapToGrid w:val="0"/>
              <w:spacing w:after="0" w:line="240" w:lineRule="auto"/>
              <w:rPr>
                <w:rFonts w:ascii="Arial" w:hAnsi="Arial" w:cs="Arial"/>
                <w:sz w:val="18"/>
                <w:szCs w:val="18"/>
                <w:lang w:val="en-GB"/>
              </w:rPr>
            </w:pPr>
          </w:p>
        </w:tc>
        <w:tc>
          <w:tcPr>
            <w:tcW w:w="1290" w:type="dxa"/>
          </w:tcPr>
          <w:p w14:paraId="473671E1" w14:textId="77777777" w:rsidR="00D657C8" w:rsidRPr="00E014D4" w:rsidRDefault="00D657C8" w:rsidP="007F7A91">
            <w:pPr>
              <w:snapToGrid w:val="0"/>
              <w:spacing w:after="0" w:line="240" w:lineRule="auto"/>
              <w:rPr>
                <w:rFonts w:ascii="Arial" w:hAnsi="Arial" w:cs="Arial"/>
                <w:sz w:val="18"/>
                <w:szCs w:val="18"/>
                <w:lang w:val="en-GB"/>
              </w:rPr>
            </w:pPr>
          </w:p>
          <w:p w14:paraId="0EBBA39A" w14:textId="77777777" w:rsidR="00D657C8" w:rsidRPr="00E014D4" w:rsidRDefault="00D657C8" w:rsidP="007F7A91">
            <w:pPr>
              <w:snapToGrid w:val="0"/>
              <w:spacing w:after="0" w:line="240" w:lineRule="auto"/>
              <w:rPr>
                <w:rFonts w:ascii="Arial" w:hAnsi="Arial" w:cs="Arial"/>
                <w:sz w:val="18"/>
                <w:szCs w:val="18"/>
                <w:lang w:val="en-GB"/>
              </w:rPr>
            </w:pPr>
          </w:p>
          <w:p w14:paraId="4F7FFCC6" w14:textId="77777777" w:rsidR="00D657C8" w:rsidRPr="00E014D4" w:rsidRDefault="00D657C8" w:rsidP="007F7A91">
            <w:pPr>
              <w:snapToGrid w:val="0"/>
              <w:spacing w:after="0" w:line="240" w:lineRule="auto"/>
              <w:rPr>
                <w:rFonts w:ascii="Arial" w:hAnsi="Arial" w:cs="Arial"/>
                <w:sz w:val="18"/>
                <w:szCs w:val="18"/>
                <w:lang w:val="en-GB"/>
              </w:rPr>
            </w:pPr>
          </w:p>
          <w:p w14:paraId="7C1109BF" w14:textId="77777777" w:rsidR="00D657C8" w:rsidRPr="00E014D4" w:rsidRDefault="00D657C8" w:rsidP="007F7A91">
            <w:pPr>
              <w:snapToGrid w:val="0"/>
              <w:spacing w:after="0" w:line="240" w:lineRule="auto"/>
              <w:rPr>
                <w:rFonts w:ascii="Arial" w:hAnsi="Arial" w:cs="Arial"/>
                <w:sz w:val="18"/>
                <w:szCs w:val="18"/>
                <w:lang w:val="en-GB"/>
              </w:rPr>
            </w:pPr>
          </w:p>
          <w:p w14:paraId="34AFF214" w14:textId="77777777" w:rsidR="00D657C8" w:rsidRPr="00E014D4" w:rsidRDefault="00D657C8" w:rsidP="007F7A91">
            <w:pPr>
              <w:snapToGrid w:val="0"/>
              <w:spacing w:after="0" w:line="240" w:lineRule="auto"/>
              <w:rPr>
                <w:rFonts w:ascii="Arial" w:hAnsi="Arial" w:cs="Arial"/>
                <w:sz w:val="18"/>
                <w:szCs w:val="18"/>
                <w:lang w:val="en-GB"/>
              </w:rPr>
            </w:pPr>
          </w:p>
          <w:p w14:paraId="5CE6AF52" w14:textId="77777777" w:rsidR="00D657C8" w:rsidRPr="00E014D4" w:rsidRDefault="00D657C8" w:rsidP="007F7A91">
            <w:pPr>
              <w:snapToGrid w:val="0"/>
              <w:spacing w:after="0" w:line="240" w:lineRule="auto"/>
              <w:rPr>
                <w:rFonts w:ascii="Arial" w:hAnsi="Arial" w:cs="Arial"/>
                <w:sz w:val="18"/>
                <w:szCs w:val="18"/>
                <w:lang w:val="en-GB"/>
              </w:rPr>
            </w:pPr>
          </w:p>
          <w:p w14:paraId="18E0D6A0" w14:textId="77777777" w:rsidR="00D657C8" w:rsidRPr="00E014D4" w:rsidRDefault="00D657C8" w:rsidP="007F7A91">
            <w:pPr>
              <w:snapToGrid w:val="0"/>
              <w:spacing w:after="0" w:line="240" w:lineRule="auto"/>
              <w:rPr>
                <w:rFonts w:ascii="Arial" w:hAnsi="Arial" w:cs="Arial"/>
                <w:sz w:val="18"/>
                <w:szCs w:val="18"/>
                <w:lang w:val="en-GB"/>
              </w:rPr>
            </w:pPr>
          </w:p>
          <w:p w14:paraId="049678F1" w14:textId="77777777" w:rsidR="00D657C8" w:rsidRPr="00E014D4" w:rsidRDefault="00D657C8" w:rsidP="007F7A91">
            <w:pPr>
              <w:snapToGrid w:val="0"/>
              <w:spacing w:after="0" w:line="240" w:lineRule="auto"/>
              <w:rPr>
                <w:rFonts w:ascii="Arial" w:hAnsi="Arial" w:cs="Arial"/>
                <w:sz w:val="18"/>
                <w:szCs w:val="18"/>
                <w:lang w:val="en-GB"/>
              </w:rPr>
            </w:pPr>
          </w:p>
          <w:p w14:paraId="1BAA6D9A" w14:textId="77777777" w:rsidR="00D657C8" w:rsidRPr="00E014D4" w:rsidRDefault="00D657C8" w:rsidP="007F7A91">
            <w:pPr>
              <w:snapToGrid w:val="0"/>
              <w:spacing w:after="0" w:line="240" w:lineRule="auto"/>
              <w:rPr>
                <w:rFonts w:ascii="Arial" w:hAnsi="Arial" w:cs="Arial"/>
                <w:sz w:val="18"/>
                <w:szCs w:val="18"/>
                <w:lang w:val="en-GB"/>
              </w:rPr>
            </w:pPr>
          </w:p>
          <w:p w14:paraId="743B5B53" w14:textId="77777777" w:rsidR="00D657C8" w:rsidRPr="00E014D4" w:rsidRDefault="00D657C8" w:rsidP="007F7A91">
            <w:pPr>
              <w:snapToGrid w:val="0"/>
              <w:spacing w:after="0" w:line="240" w:lineRule="auto"/>
              <w:rPr>
                <w:rFonts w:ascii="Arial" w:hAnsi="Arial" w:cs="Arial"/>
                <w:sz w:val="18"/>
                <w:szCs w:val="18"/>
                <w:lang w:val="en-GB"/>
              </w:rPr>
            </w:pPr>
          </w:p>
          <w:p w14:paraId="242B69B4" w14:textId="77777777" w:rsidR="00D657C8" w:rsidRPr="00E014D4" w:rsidRDefault="00D657C8" w:rsidP="007F7A91">
            <w:pPr>
              <w:snapToGrid w:val="0"/>
              <w:spacing w:after="0" w:line="240" w:lineRule="auto"/>
              <w:rPr>
                <w:rFonts w:ascii="Arial" w:hAnsi="Arial" w:cs="Arial"/>
                <w:sz w:val="18"/>
                <w:szCs w:val="18"/>
                <w:lang w:val="en-GB"/>
              </w:rPr>
            </w:pPr>
          </w:p>
          <w:p w14:paraId="3082DD42" w14:textId="77777777" w:rsidR="00D657C8" w:rsidRPr="00E014D4" w:rsidRDefault="00D657C8" w:rsidP="007F7A91">
            <w:pPr>
              <w:snapToGrid w:val="0"/>
              <w:spacing w:after="0" w:line="240" w:lineRule="auto"/>
              <w:rPr>
                <w:rFonts w:ascii="Arial" w:hAnsi="Arial" w:cs="Arial"/>
                <w:sz w:val="18"/>
                <w:szCs w:val="18"/>
                <w:lang w:val="en-GB"/>
              </w:rPr>
            </w:pPr>
          </w:p>
          <w:p w14:paraId="276EEFAA" w14:textId="77777777" w:rsidR="00D657C8" w:rsidRPr="00E014D4" w:rsidRDefault="00D657C8" w:rsidP="007F7A91">
            <w:pPr>
              <w:snapToGrid w:val="0"/>
              <w:spacing w:after="0" w:line="240" w:lineRule="auto"/>
              <w:rPr>
                <w:rFonts w:ascii="Arial" w:hAnsi="Arial" w:cs="Arial"/>
                <w:sz w:val="18"/>
                <w:szCs w:val="18"/>
                <w:lang w:val="en-GB"/>
              </w:rPr>
            </w:pPr>
          </w:p>
          <w:p w14:paraId="65ED198F" w14:textId="77777777" w:rsidR="00D657C8" w:rsidRPr="00E014D4" w:rsidRDefault="00D657C8" w:rsidP="007F7A91">
            <w:pPr>
              <w:snapToGrid w:val="0"/>
              <w:spacing w:after="0" w:line="240" w:lineRule="auto"/>
              <w:rPr>
                <w:rFonts w:ascii="Arial" w:hAnsi="Arial" w:cs="Arial"/>
                <w:sz w:val="18"/>
                <w:szCs w:val="18"/>
                <w:lang w:val="en-GB"/>
              </w:rPr>
            </w:pPr>
          </w:p>
          <w:p w14:paraId="53FA63C1" w14:textId="77777777" w:rsidR="00D657C8" w:rsidRPr="00E014D4" w:rsidRDefault="00D657C8" w:rsidP="007F7A91">
            <w:pPr>
              <w:snapToGrid w:val="0"/>
              <w:spacing w:after="0" w:line="240" w:lineRule="auto"/>
              <w:rPr>
                <w:rFonts w:ascii="Arial" w:hAnsi="Arial" w:cs="Arial"/>
                <w:sz w:val="18"/>
                <w:szCs w:val="18"/>
                <w:lang w:val="en-GB"/>
              </w:rPr>
            </w:pPr>
          </w:p>
          <w:p w14:paraId="47D1D707" w14:textId="77777777" w:rsidR="00D657C8" w:rsidRPr="00E014D4" w:rsidRDefault="00D657C8" w:rsidP="007F7A91">
            <w:pPr>
              <w:snapToGrid w:val="0"/>
              <w:spacing w:after="0" w:line="240" w:lineRule="auto"/>
              <w:rPr>
                <w:rFonts w:ascii="Arial" w:hAnsi="Arial" w:cs="Arial"/>
                <w:sz w:val="18"/>
                <w:szCs w:val="18"/>
                <w:lang w:val="en-GB"/>
              </w:rPr>
            </w:pPr>
          </w:p>
          <w:p w14:paraId="5833014E" w14:textId="77777777" w:rsidR="00D657C8" w:rsidRPr="00E014D4" w:rsidRDefault="00D657C8" w:rsidP="007F7A91">
            <w:pPr>
              <w:snapToGrid w:val="0"/>
              <w:spacing w:after="0" w:line="240" w:lineRule="auto"/>
              <w:rPr>
                <w:rFonts w:ascii="Arial" w:hAnsi="Arial" w:cs="Arial"/>
                <w:sz w:val="18"/>
                <w:szCs w:val="18"/>
                <w:lang w:val="en-GB"/>
              </w:rPr>
            </w:pPr>
          </w:p>
        </w:tc>
        <w:tc>
          <w:tcPr>
            <w:tcW w:w="1340" w:type="dxa"/>
            <w:vAlign w:val="center"/>
          </w:tcPr>
          <w:p w14:paraId="37C5FE67" w14:textId="77777777" w:rsidR="00D657C8" w:rsidRPr="00E014D4" w:rsidRDefault="00D657C8" w:rsidP="007F7A91">
            <w:pPr>
              <w:snapToGrid w:val="0"/>
              <w:spacing w:after="0" w:line="240" w:lineRule="auto"/>
              <w:rPr>
                <w:rFonts w:ascii="Arial" w:hAnsi="Arial" w:cs="Arial"/>
                <w:sz w:val="18"/>
                <w:szCs w:val="18"/>
                <w:lang w:val="en-GB"/>
              </w:rPr>
            </w:pPr>
          </w:p>
          <w:p w14:paraId="41BD92EE" w14:textId="531701D1"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w:t>
            </w:r>
            <w:r w:rsidR="00E876A2" w:rsidRPr="00E014D4">
              <w:rPr>
                <w:rFonts w:ascii="Arial" w:hAnsi="Arial" w:cs="Arial"/>
                <w:sz w:val="18"/>
                <w:szCs w:val="18"/>
                <w:lang w:val="en-GB"/>
              </w:rPr>
              <w:t xml:space="preserve"> </w:t>
            </w:r>
            <w:r w:rsidR="001B77D8" w:rsidRPr="00E014D4">
              <w:rPr>
                <w:rFonts w:ascii="Arial" w:hAnsi="Arial" w:cs="Arial"/>
                <w:sz w:val="18"/>
                <w:szCs w:val="18"/>
                <w:lang w:val="en-GB"/>
              </w:rPr>
              <w:t>Zoning restriction for sectors reflected in the UC plan</w:t>
            </w:r>
            <w:r w:rsidRPr="00E014D4">
              <w:rPr>
                <w:rFonts w:ascii="Arial" w:hAnsi="Arial" w:cs="Arial"/>
                <w:sz w:val="18"/>
                <w:szCs w:val="18"/>
                <w:lang w:val="en-GB"/>
              </w:rPr>
              <w:t>.</w:t>
            </w:r>
          </w:p>
          <w:p w14:paraId="20BA8250" w14:textId="77777777" w:rsidR="00D657C8" w:rsidRPr="00E014D4" w:rsidRDefault="00D657C8" w:rsidP="007F7A91">
            <w:pPr>
              <w:snapToGrid w:val="0"/>
              <w:spacing w:after="0" w:line="240" w:lineRule="auto"/>
              <w:rPr>
                <w:rFonts w:ascii="Arial" w:hAnsi="Arial" w:cs="Arial"/>
                <w:sz w:val="18"/>
                <w:szCs w:val="18"/>
                <w:lang w:val="en-GB"/>
              </w:rPr>
            </w:pPr>
          </w:p>
          <w:p w14:paraId="2E260657" w14:textId="2654DAF8"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 </w:t>
            </w:r>
            <w:r w:rsidR="001B77D8" w:rsidRPr="00E014D4">
              <w:rPr>
                <w:rFonts w:ascii="Arial" w:hAnsi="Arial" w:cs="Arial"/>
                <w:sz w:val="18"/>
                <w:szCs w:val="18"/>
                <w:lang w:val="en-GB"/>
              </w:rPr>
              <w:t>Number of cities in agreement with APA zoning</w:t>
            </w:r>
            <w:r w:rsidRPr="00E014D4">
              <w:rPr>
                <w:rFonts w:ascii="Arial" w:hAnsi="Arial" w:cs="Arial"/>
                <w:sz w:val="18"/>
                <w:szCs w:val="18"/>
                <w:lang w:val="en-GB"/>
              </w:rPr>
              <w:t>.</w:t>
            </w:r>
          </w:p>
          <w:p w14:paraId="03CDF1D4" w14:textId="77777777" w:rsidR="00D657C8" w:rsidRPr="00E014D4" w:rsidRDefault="00D657C8" w:rsidP="007F7A91">
            <w:pPr>
              <w:snapToGrid w:val="0"/>
              <w:spacing w:after="0" w:line="240" w:lineRule="auto"/>
              <w:rPr>
                <w:rFonts w:ascii="Arial" w:hAnsi="Arial" w:cs="Arial"/>
                <w:sz w:val="18"/>
                <w:szCs w:val="18"/>
                <w:lang w:val="en-GB"/>
              </w:rPr>
            </w:pPr>
          </w:p>
          <w:p w14:paraId="0EC30AAA" w14:textId="73E3F788"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 </w:t>
            </w:r>
            <w:r w:rsidR="001B77D8" w:rsidRPr="00E014D4">
              <w:rPr>
                <w:rFonts w:ascii="Arial" w:hAnsi="Arial" w:cs="Arial"/>
                <w:sz w:val="18"/>
                <w:szCs w:val="18"/>
                <w:lang w:val="en-GB"/>
              </w:rPr>
              <w:t xml:space="preserve">Incorporation of zoned </w:t>
            </w:r>
            <w:r w:rsidRPr="00E014D4">
              <w:rPr>
                <w:rFonts w:ascii="Arial" w:hAnsi="Arial" w:cs="Arial"/>
                <w:sz w:val="18"/>
                <w:szCs w:val="18"/>
                <w:lang w:val="en-GB"/>
              </w:rPr>
              <w:t xml:space="preserve">APAs </w:t>
            </w:r>
            <w:r w:rsidR="001B77D8" w:rsidRPr="00E014D4">
              <w:rPr>
                <w:rFonts w:ascii="Arial" w:hAnsi="Arial" w:cs="Arial"/>
                <w:sz w:val="18"/>
                <w:szCs w:val="18"/>
                <w:lang w:val="en-GB"/>
              </w:rPr>
              <w:t>in the municipal director plans</w:t>
            </w:r>
            <w:r w:rsidRPr="00E014D4">
              <w:rPr>
                <w:rFonts w:ascii="Arial" w:hAnsi="Arial" w:cs="Arial"/>
                <w:sz w:val="18"/>
                <w:szCs w:val="18"/>
                <w:lang w:val="en-GB"/>
              </w:rPr>
              <w:t>.</w:t>
            </w:r>
          </w:p>
          <w:p w14:paraId="6B7CDB85" w14:textId="77777777" w:rsidR="00D657C8" w:rsidRPr="00E014D4" w:rsidRDefault="00D657C8" w:rsidP="007F7A91">
            <w:pPr>
              <w:snapToGrid w:val="0"/>
              <w:spacing w:after="0" w:line="240" w:lineRule="auto"/>
              <w:rPr>
                <w:rFonts w:ascii="Arial" w:hAnsi="Arial" w:cs="Arial"/>
                <w:sz w:val="18"/>
                <w:szCs w:val="18"/>
                <w:lang w:val="en-GB"/>
              </w:rPr>
            </w:pPr>
          </w:p>
          <w:p w14:paraId="2FFE6D43" w14:textId="7AFCF31D"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 </w:t>
            </w:r>
            <w:r w:rsidR="00E876A2" w:rsidRPr="00E014D4">
              <w:rPr>
                <w:rFonts w:ascii="Arial" w:hAnsi="Arial" w:cs="Arial"/>
                <w:sz w:val="18"/>
                <w:szCs w:val="18"/>
                <w:lang w:val="en-GB"/>
              </w:rPr>
              <w:t xml:space="preserve">% </w:t>
            </w:r>
            <w:r w:rsidRPr="00E014D4">
              <w:rPr>
                <w:rFonts w:ascii="Arial" w:hAnsi="Arial" w:cs="Arial"/>
                <w:sz w:val="18"/>
                <w:szCs w:val="18"/>
                <w:lang w:val="en-GB"/>
              </w:rPr>
              <w:t>particip</w:t>
            </w:r>
            <w:r w:rsidR="001B77D8" w:rsidRPr="00E014D4">
              <w:rPr>
                <w:rFonts w:ascii="Arial" w:hAnsi="Arial" w:cs="Arial"/>
                <w:sz w:val="18"/>
                <w:szCs w:val="18"/>
                <w:lang w:val="en-GB"/>
              </w:rPr>
              <w:t xml:space="preserve"> of principal actors in environmental zoning activities</w:t>
            </w:r>
            <w:r w:rsidRPr="00E014D4">
              <w:rPr>
                <w:rFonts w:ascii="Arial" w:hAnsi="Arial" w:cs="Arial"/>
                <w:sz w:val="18"/>
                <w:szCs w:val="18"/>
                <w:lang w:val="en-GB"/>
              </w:rPr>
              <w:t>.</w:t>
            </w:r>
          </w:p>
          <w:p w14:paraId="4EB26534" w14:textId="77777777" w:rsidR="00D657C8" w:rsidRPr="00E014D4" w:rsidRDefault="00D657C8" w:rsidP="007F7A91">
            <w:pPr>
              <w:snapToGrid w:val="0"/>
              <w:spacing w:after="0" w:line="240" w:lineRule="auto"/>
              <w:rPr>
                <w:rFonts w:ascii="Arial" w:hAnsi="Arial" w:cs="Arial"/>
                <w:sz w:val="18"/>
                <w:szCs w:val="18"/>
                <w:lang w:val="en-GB"/>
              </w:rPr>
            </w:pPr>
          </w:p>
          <w:p w14:paraId="2CE148C5" w14:textId="4E39FDC2"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b/>
                <w:sz w:val="18"/>
                <w:szCs w:val="18"/>
                <w:lang w:val="en-GB"/>
              </w:rPr>
              <w:t>Indica</w:t>
            </w:r>
            <w:r w:rsidR="001B77D8" w:rsidRPr="00E014D4">
              <w:rPr>
                <w:rFonts w:ascii="Arial" w:hAnsi="Arial" w:cs="Arial"/>
                <w:b/>
                <w:sz w:val="18"/>
                <w:szCs w:val="18"/>
                <w:lang w:val="en-GB"/>
              </w:rPr>
              <w:t>t</w:t>
            </w:r>
            <w:r w:rsidRPr="00E014D4">
              <w:rPr>
                <w:rFonts w:ascii="Arial" w:hAnsi="Arial" w:cs="Arial"/>
                <w:b/>
                <w:sz w:val="18"/>
                <w:szCs w:val="18"/>
                <w:lang w:val="en-GB"/>
              </w:rPr>
              <w:t xml:space="preserve">or </w:t>
            </w:r>
            <w:r w:rsidR="001B77D8" w:rsidRPr="00E014D4">
              <w:rPr>
                <w:rFonts w:ascii="Arial" w:hAnsi="Arial" w:cs="Arial"/>
                <w:b/>
                <w:sz w:val="18"/>
                <w:szCs w:val="18"/>
                <w:lang w:val="en-GB"/>
              </w:rPr>
              <w:t>removed</w:t>
            </w:r>
          </w:p>
          <w:p w14:paraId="59B16EFA" w14:textId="77777777" w:rsidR="00D657C8" w:rsidRPr="00E014D4" w:rsidRDefault="00D657C8" w:rsidP="007F7A91">
            <w:pPr>
              <w:snapToGrid w:val="0"/>
              <w:spacing w:after="0" w:line="240" w:lineRule="auto"/>
              <w:rPr>
                <w:rFonts w:ascii="Arial" w:hAnsi="Arial" w:cs="Arial"/>
                <w:sz w:val="18"/>
                <w:szCs w:val="18"/>
                <w:lang w:val="en-GB"/>
              </w:rPr>
            </w:pPr>
          </w:p>
          <w:p w14:paraId="06FB5C9E" w14:textId="682F4E35" w:rsidR="00D657C8" w:rsidRPr="00E014D4" w:rsidRDefault="00E876A2" w:rsidP="001B77D8">
            <w:pPr>
              <w:snapToGrid w:val="0"/>
              <w:spacing w:after="0" w:line="240" w:lineRule="auto"/>
              <w:rPr>
                <w:rFonts w:ascii="Arial" w:hAnsi="Arial" w:cs="Arial"/>
                <w:sz w:val="18"/>
                <w:szCs w:val="18"/>
                <w:lang w:val="en-GB"/>
              </w:rPr>
            </w:pPr>
            <w:r w:rsidRPr="00E014D4">
              <w:rPr>
                <w:rFonts w:ascii="Arial" w:hAnsi="Arial" w:cs="Arial"/>
                <w:sz w:val="18"/>
                <w:szCs w:val="18"/>
                <w:lang w:val="en-GB"/>
              </w:rPr>
              <w:t xml:space="preserve">% </w:t>
            </w:r>
            <w:r w:rsidR="00D657C8" w:rsidRPr="00E014D4">
              <w:rPr>
                <w:rFonts w:ascii="Arial" w:hAnsi="Arial" w:cs="Arial"/>
                <w:sz w:val="18"/>
                <w:szCs w:val="18"/>
                <w:lang w:val="en-GB"/>
              </w:rPr>
              <w:t xml:space="preserve">APA </w:t>
            </w:r>
            <w:r w:rsidR="001B77D8" w:rsidRPr="00E014D4">
              <w:rPr>
                <w:rFonts w:ascii="Arial" w:hAnsi="Arial" w:cs="Arial"/>
                <w:sz w:val="18"/>
                <w:szCs w:val="18"/>
                <w:lang w:val="en-GB"/>
              </w:rPr>
              <w:t>actors that signed formal document of adhesion to zoning regulations</w:t>
            </w:r>
            <w:r w:rsidR="00D657C8" w:rsidRPr="00E014D4">
              <w:rPr>
                <w:rFonts w:ascii="Arial" w:hAnsi="Arial" w:cs="Arial"/>
                <w:sz w:val="18"/>
                <w:szCs w:val="18"/>
                <w:lang w:val="en-GB"/>
              </w:rPr>
              <w:t>.</w:t>
            </w:r>
          </w:p>
        </w:tc>
        <w:tc>
          <w:tcPr>
            <w:tcW w:w="900" w:type="dxa"/>
            <w:vAlign w:val="center"/>
          </w:tcPr>
          <w:p w14:paraId="741CCD2C" w14:textId="77777777" w:rsidR="00D657C8" w:rsidRPr="00E014D4" w:rsidRDefault="00D657C8" w:rsidP="007F7A91">
            <w:pPr>
              <w:snapToGrid w:val="0"/>
              <w:spacing w:after="0" w:line="240" w:lineRule="auto"/>
              <w:rPr>
                <w:rFonts w:ascii="Arial" w:hAnsi="Arial" w:cs="Arial"/>
                <w:sz w:val="18"/>
                <w:szCs w:val="18"/>
                <w:lang w:val="en-GB"/>
              </w:rPr>
            </w:pPr>
          </w:p>
        </w:tc>
        <w:tc>
          <w:tcPr>
            <w:tcW w:w="1899" w:type="dxa"/>
            <w:vAlign w:val="center"/>
          </w:tcPr>
          <w:p w14:paraId="0FF7FE88" w14:textId="77777777" w:rsidR="00D657C8" w:rsidRPr="00E014D4" w:rsidRDefault="00D657C8" w:rsidP="007F7A91">
            <w:pPr>
              <w:snapToGrid w:val="0"/>
              <w:spacing w:after="0" w:line="240" w:lineRule="auto"/>
              <w:rPr>
                <w:rFonts w:ascii="Arial" w:hAnsi="Arial" w:cs="Arial"/>
                <w:sz w:val="18"/>
                <w:szCs w:val="18"/>
                <w:lang w:val="en-GB"/>
              </w:rPr>
            </w:pPr>
          </w:p>
          <w:p w14:paraId="37EC7076" w14:textId="77777777" w:rsidR="00D657C8" w:rsidRPr="00E014D4" w:rsidRDefault="00D657C8" w:rsidP="007F7A91">
            <w:pPr>
              <w:snapToGrid w:val="0"/>
              <w:spacing w:after="0" w:line="240" w:lineRule="auto"/>
              <w:rPr>
                <w:rFonts w:ascii="Arial" w:hAnsi="Arial" w:cs="Arial"/>
                <w:sz w:val="18"/>
                <w:szCs w:val="18"/>
                <w:lang w:val="en-GB"/>
              </w:rPr>
            </w:pPr>
          </w:p>
          <w:p w14:paraId="04A33C88" w14:textId="77777777" w:rsidR="00D657C8" w:rsidRPr="00E014D4" w:rsidRDefault="00D657C8" w:rsidP="007F7A91">
            <w:pPr>
              <w:snapToGrid w:val="0"/>
              <w:spacing w:after="0" w:line="240" w:lineRule="auto"/>
              <w:rPr>
                <w:rFonts w:ascii="Arial" w:hAnsi="Arial" w:cs="Arial"/>
                <w:sz w:val="18"/>
                <w:szCs w:val="18"/>
                <w:lang w:val="en-GB"/>
              </w:rPr>
            </w:pPr>
          </w:p>
          <w:p w14:paraId="0555E2D6" w14:textId="77777777" w:rsidR="00D657C8" w:rsidRPr="00E014D4" w:rsidRDefault="00D657C8" w:rsidP="007F7A91">
            <w:pPr>
              <w:snapToGrid w:val="0"/>
              <w:spacing w:after="0" w:line="240" w:lineRule="auto"/>
              <w:rPr>
                <w:rFonts w:ascii="Arial" w:hAnsi="Arial" w:cs="Arial"/>
                <w:sz w:val="18"/>
                <w:szCs w:val="18"/>
                <w:lang w:val="en-GB"/>
              </w:rPr>
            </w:pPr>
          </w:p>
          <w:p w14:paraId="4AEBCC69" w14:textId="77777777" w:rsidR="00D657C8" w:rsidRPr="00E014D4" w:rsidRDefault="00D657C8" w:rsidP="007F7A91">
            <w:pPr>
              <w:snapToGrid w:val="0"/>
              <w:spacing w:after="0" w:line="240" w:lineRule="auto"/>
              <w:rPr>
                <w:rFonts w:ascii="Arial" w:hAnsi="Arial" w:cs="Arial"/>
                <w:sz w:val="18"/>
                <w:szCs w:val="18"/>
                <w:lang w:val="en-GB"/>
              </w:rPr>
            </w:pPr>
          </w:p>
          <w:p w14:paraId="530DB97A" w14:textId="77777777" w:rsidR="00D657C8" w:rsidRPr="00E014D4" w:rsidRDefault="00D657C8" w:rsidP="007F7A91">
            <w:pPr>
              <w:snapToGrid w:val="0"/>
              <w:spacing w:after="0" w:line="240" w:lineRule="auto"/>
              <w:rPr>
                <w:rFonts w:ascii="Arial" w:hAnsi="Arial" w:cs="Arial"/>
                <w:sz w:val="18"/>
                <w:szCs w:val="18"/>
                <w:lang w:val="en-GB"/>
              </w:rPr>
            </w:pPr>
          </w:p>
          <w:p w14:paraId="50915549" w14:textId="77777777" w:rsidR="00D657C8" w:rsidRPr="00E014D4" w:rsidRDefault="00D657C8" w:rsidP="007F7A91">
            <w:pPr>
              <w:snapToGrid w:val="0"/>
              <w:spacing w:after="0" w:line="240" w:lineRule="auto"/>
              <w:rPr>
                <w:rFonts w:ascii="Arial" w:hAnsi="Arial" w:cs="Arial"/>
                <w:sz w:val="18"/>
                <w:szCs w:val="18"/>
                <w:lang w:val="en-GB"/>
              </w:rPr>
            </w:pPr>
          </w:p>
          <w:p w14:paraId="7281B4CC" w14:textId="77777777" w:rsidR="00D657C8" w:rsidRPr="00E014D4" w:rsidRDefault="00D657C8" w:rsidP="007F7A91">
            <w:pPr>
              <w:snapToGrid w:val="0"/>
              <w:spacing w:after="0" w:line="240" w:lineRule="auto"/>
              <w:rPr>
                <w:rFonts w:ascii="Arial" w:hAnsi="Arial" w:cs="Arial"/>
                <w:sz w:val="18"/>
                <w:szCs w:val="18"/>
                <w:lang w:val="en-GB"/>
              </w:rPr>
            </w:pPr>
          </w:p>
          <w:p w14:paraId="7501E9CC" w14:textId="77777777" w:rsidR="00D657C8" w:rsidRPr="00E014D4" w:rsidRDefault="00D657C8" w:rsidP="007F7A91">
            <w:pPr>
              <w:snapToGrid w:val="0"/>
              <w:spacing w:after="0" w:line="240" w:lineRule="auto"/>
              <w:rPr>
                <w:rFonts w:ascii="Arial" w:hAnsi="Arial" w:cs="Arial"/>
                <w:sz w:val="18"/>
                <w:szCs w:val="18"/>
                <w:lang w:val="en-GB"/>
              </w:rPr>
            </w:pPr>
          </w:p>
          <w:p w14:paraId="65732254" w14:textId="77777777" w:rsidR="00D657C8" w:rsidRPr="00E014D4" w:rsidRDefault="00D657C8" w:rsidP="007F7A91">
            <w:pPr>
              <w:snapToGrid w:val="0"/>
              <w:spacing w:after="0" w:line="240" w:lineRule="auto"/>
              <w:rPr>
                <w:rFonts w:ascii="Arial" w:hAnsi="Arial" w:cs="Arial"/>
                <w:sz w:val="18"/>
                <w:szCs w:val="18"/>
                <w:lang w:val="en-GB"/>
              </w:rPr>
            </w:pPr>
          </w:p>
          <w:p w14:paraId="0CF8EE06" w14:textId="77777777" w:rsidR="00D657C8" w:rsidRPr="00E014D4" w:rsidRDefault="00D657C8" w:rsidP="007F7A91">
            <w:pPr>
              <w:snapToGrid w:val="0"/>
              <w:spacing w:after="0" w:line="240" w:lineRule="auto"/>
              <w:rPr>
                <w:rFonts w:ascii="Arial" w:hAnsi="Arial" w:cs="Arial"/>
                <w:sz w:val="18"/>
                <w:szCs w:val="18"/>
                <w:lang w:val="en-GB"/>
              </w:rPr>
            </w:pPr>
          </w:p>
          <w:p w14:paraId="44D0192C" w14:textId="77777777" w:rsidR="00D657C8" w:rsidRPr="00E014D4" w:rsidRDefault="00D657C8" w:rsidP="007F7A91">
            <w:pPr>
              <w:snapToGrid w:val="0"/>
              <w:spacing w:after="0" w:line="240" w:lineRule="auto"/>
              <w:rPr>
                <w:rFonts w:ascii="Arial" w:hAnsi="Arial" w:cs="Arial"/>
                <w:sz w:val="18"/>
                <w:szCs w:val="18"/>
                <w:lang w:val="en-GB"/>
              </w:rPr>
            </w:pPr>
          </w:p>
          <w:p w14:paraId="7E628146" w14:textId="77777777" w:rsidR="00D657C8" w:rsidRPr="00E014D4" w:rsidRDefault="00D657C8" w:rsidP="007F7A91">
            <w:pPr>
              <w:snapToGrid w:val="0"/>
              <w:spacing w:after="0" w:line="240" w:lineRule="auto"/>
              <w:rPr>
                <w:rFonts w:ascii="Arial" w:hAnsi="Arial" w:cs="Arial"/>
                <w:sz w:val="18"/>
                <w:szCs w:val="18"/>
                <w:lang w:val="en-GB"/>
              </w:rPr>
            </w:pPr>
          </w:p>
          <w:p w14:paraId="240667E5" w14:textId="77777777" w:rsidR="00D657C8" w:rsidRPr="00E014D4" w:rsidRDefault="00D657C8" w:rsidP="007F7A91">
            <w:pPr>
              <w:snapToGrid w:val="0"/>
              <w:spacing w:after="0" w:line="240" w:lineRule="auto"/>
              <w:rPr>
                <w:rFonts w:ascii="Arial" w:hAnsi="Arial" w:cs="Arial"/>
                <w:sz w:val="18"/>
                <w:szCs w:val="18"/>
                <w:lang w:val="en-GB"/>
              </w:rPr>
            </w:pPr>
          </w:p>
          <w:p w14:paraId="24CC93A2" w14:textId="77777777" w:rsidR="00D657C8" w:rsidRPr="00E014D4" w:rsidRDefault="00D657C8" w:rsidP="007F7A91">
            <w:pPr>
              <w:snapToGrid w:val="0"/>
              <w:spacing w:after="0" w:line="240" w:lineRule="auto"/>
              <w:rPr>
                <w:rFonts w:ascii="Arial" w:hAnsi="Arial" w:cs="Arial"/>
                <w:sz w:val="18"/>
                <w:szCs w:val="18"/>
                <w:lang w:val="en-GB"/>
              </w:rPr>
            </w:pPr>
          </w:p>
          <w:p w14:paraId="574886B7" w14:textId="77777777" w:rsidR="00D657C8" w:rsidRPr="00E014D4" w:rsidRDefault="00D657C8" w:rsidP="007F7A91">
            <w:pPr>
              <w:snapToGrid w:val="0"/>
              <w:spacing w:after="0" w:line="240" w:lineRule="auto"/>
              <w:rPr>
                <w:rFonts w:ascii="Arial" w:hAnsi="Arial" w:cs="Arial"/>
                <w:sz w:val="18"/>
                <w:szCs w:val="18"/>
                <w:lang w:val="en-GB"/>
              </w:rPr>
            </w:pPr>
          </w:p>
          <w:p w14:paraId="146504A8" w14:textId="77777777" w:rsidR="00D657C8" w:rsidRPr="00E014D4" w:rsidRDefault="00D657C8" w:rsidP="007F7A91">
            <w:pPr>
              <w:snapToGrid w:val="0"/>
              <w:spacing w:after="0" w:line="240" w:lineRule="auto"/>
              <w:rPr>
                <w:rFonts w:ascii="Arial" w:hAnsi="Arial" w:cs="Arial"/>
                <w:sz w:val="18"/>
                <w:szCs w:val="18"/>
                <w:lang w:val="en-GB"/>
              </w:rPr>
            </w:pPr>
          </w:p>
          <w:p w14:paraId="02706346" w14:textId="77777777" w:rsidR="00D657C8" w:rsidRPr="00E014D4" w:rsidRDefault="00D657C8" w:rsidP="007F7A91">
            <w:pPr>
              <w:snapToGrid w:val="0"/>
              <w:spacing w:after="0" w:line="240" w:lineRule="auto"/>
              <w:rPr>
                <w:rFonts w:ascii="Arial" w:hAnsi="Arial" w:cs="Arial"/>
                <w:sz w:val="18"/>
                <w:szCs w:val="18"/>
                <w:lang w:val="en-GB"/>
              </w:rPr>
            </w:pPr>
          </w:p>
          <w:p w14:paraId="2C9D176C" w14:textId="77777777" w:rsidR="00D657C8" w:rsidRPr="00E014D4" w:rsidRDefault="00D657C8" w:rsidP="007F7A91">
            <w:pPr>
              <w:snapToGrid w:val="0"/>
              <w:spacing w:after="0" w:line="240" w:lineRule="auto"/>
              <w:rPr>
                <w:rFonts w:ascii="Arial" w:hAnsi="Arial" w:cs="Arial"/>
                <w:sz w:val="18"/>
                <w:szCs w:val="18"/>
                <w:lang w:val="en-GB"/>
              </w:rPr>
            </w:pPr>
          </w:p>
          <w:p w14:paraId="21985D69" w14:textId="77777777" w:rsidR="00D657C8" w:rsidRPr="00E014D4" w:rsidRDefault="00D657C8" w:rsidP="007F7A91">
            <w:pPr>
              <w:snapToGrid w:val="0"/>
              <w:spacing w:after="0" w:line="240" w:lineRule="auto"/>
              <w:rPr>
                <w:rFonts w:ascii="Arial" w:hAnsi="Arial" w:cs="Arial"/>
                <w:sz w:val="18"/>
                <w:szCs w:val="18"/>
                <w:lang w:val="en-GB"/>
              </w:rPr>
            </w:pPr>
          </w:p>
          <w:p w14:paraId="6D444116" w14:textId="77777777" w:rsidR="00D657C8" w:rsidRPr="00E014D4" w:rsidRDefault="00D657C8" w:rsidP="007F7A91">
            <w:pPr>
              <w:snapToGrid w:val="0"/>
              <w:spacing w:after="0" w:line="240" w:lineRule="auto"/>
              <w:rPr>
                <w:rFonts w:ascii="Arial" w:hAnsi="Arial" w:cs="Arial"/>
                <w:sz w:val="18"/>
                <w:szCs w:val="18"/>
                <w:lang w:val="en-GB"/>
              </w:rPr>
            </w:pPr>
          </w:p>
          <w:p w14:paraId="6E81CED1" w14:textId="77777777" w:rsidR="00D657C8" w:rsidRPr="00E014D4" w:rsidRDefault="00D657C8" w:rsidP="007F7A91">
            <w:pPr>
              <w:snapToGrid w:val="0"/>
              <w:spacing w:after="0" w:line="240" w:lineRule="auto"/>
              <w:rPr>
                <w:rFonts w:ascii="Arial" w:hAnsi="Arial" w:cs="Arial"/>
                <w:sz w:val="18"/>
                <w:szCs w:val="18"/>
                <w:lang w:val="en-GB"/>
              </w:rPr>
            </w:pPr>
          </w:p>
          <w:p w14:paraId="04E82270" w14:textId="77777777" w:rsidR="00D657C8" w:rsidRPr="00E014D4" w:rsidRDefault="00D657C8" w:rsidP="007F7A91">
            <w:pPr>
              <w:snapToGrid w:val="0"/>
              <w:spacing w:after="0" w:line="240" w:lineRule="auto"/>
              <w:rPr>
                <w:rFonts w:ascii="Arial" w:hAnsi="Arial" w:cs="Arial"/>
                <w:sz w:val="18"/>
                <w:szCs w:val="18"/>
                <w:lang w:val="en-GB"/>
              </w:rPr>
            </w:pPr>
          </w:p>
        </w:tc>
      </w:tr>
    </w:tbl>
    <w:p w14:paraId="6E76DBF6" w14:textId="77777777" w:rsidR="00D657C8" w:rsidRPr="00E014D4" w:rsidRDefault="00D657C8">
      <w:pPr>
        <w:spacing w:after="0" w:line="240" w:lineRule="auto"/>
        <w:jc w:val="both"/>
        <w:rPr>
          <w:rFonts w:ascii="Times New Roman" w:hAnsi="Times New Roman"/>
          <w:sz w:val="18"/>
          <w:szCs w:val="18"/>
          <w:lang w:val="en-GB"/>
        </w:rPr>
      </w:pPr>
      <w:r w:rsidRPr="00E014D4">
        <w:rPr>
          <w:rFonts w:ascii="Times New Roman" w:hAnsi="Times New Roman"/>
          <w:sz w:val="18"/>
          <w:szCs w:val="18"/>
          <w:lang w:val="en-GB"/>
        </w:rPr>
        <w:br w:type="page"/>
      </w:r>
    </w:p>
    <w:tbl>
      <w:tblPr>
        <w:tblW w:w="1618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575"/>
        <w:gridCol w:w="2790"/>
        <w:gridCol w:w="1259"/>
        <w:gridCol w:w="1272"/>
        <w:gridCol w:w="1301"/>
        <w:gridCol w:w="1301"/>
        <w:gridCol w:w="1174"/>
        <w:gridCol w:w="1226"/>
        <w:gridCol w:w="1291"/>
        <w:gridCol w:w="890"/>
        <w:gridCol w:w="2104"/>
      </w:tblGrid>
      <w:tr w:rsidR="00D657C8" w:rsidRPr="00E014D4" w14:paraId="422EB8E0" w14:textId="77777777" w:rsidTr="007F7A91">
        <w:trPr>
          <w:trHeight w:val="374"/>
          <w:tblHeader/>
          <w:jc w:val="center"/>
        </w:trPr>
        <w:tc>
          <w:tcPr>
            <w:tcW w:w="16183" w:type="dxa"/>
            <w:gridSpan w:val="11"/>
            <w:shd w:val="clear" w:color="auto" w:fill="FFFF99"/>
            <w:vAlign w:val="center"/>
          </w:tcPr>
          <w:p w14:paraId="60E166B9" w14:textId="472C9372" w:rsidR="00D657C8" w:rsidRPr="00E014D4" w:rsidRDefault="001B77D8" w:rsidP="001B77D8">
            <w:pPr>
              <w:snapToGrid w:val="0"/>
              <w:spacing w:after="0" w:line="240" w:lineRule="auto"/>
              <w:rPr>
                <w:rFonts w:ascii="Arial" w:hAnsi="Arial" w:cs="Arial"/>
                <w:b/>
                <w:bCs/>
                <w:sz w:val="20"/>
                <w:szCs w:val="18"/>
                <w:lang w:val="en-GB"/>
              </w:rPr>
            </w:pPr>
            <w:r w:rsidRPr="00E014D4">
              <w:rPr>
                <w:rFonts w:ascii="Arial" w:hAnsi="Arial" w:cs="Arial"/>
                <w:b/>
                <w:bCs/>
                <w:sz w:val="20"/>
                <w:szCs w:val="18"/>
                <w:lang w:val="en-GB"/>
              </w:rPr>
              <w:t>Result</w:t>
            </w:r>
            <w:r w:rsidR="00D657C8" w:rsidRPr="00E014D4">
              <w:rPr>
                <w:rFonts w:ascii="Arial" w:hAnsi="Arial" w:cs="Arial"/>
                <w:b/>
                <w:bCs/>
                <w:sz w:val="20"/>
                <w:szCs w:val="18"/>
                <w:lang w:val="en-GB"/>
              </w:rPr>
              <w:t xml:space="preserve"> 4. </w:t>
            </w:r>
            <w:r w:rsidRPr="00E014D4">
              <w:rPr>
                <w:rFonts w:ascii="Arial" w:hAnsi="Arial" w:cs="Arial"/>
                <w:b/>
                <w:bCs/>
                <w:sz w:val="20"/>
                <w:szCs w:val="18"/>
                <w:lang w:val="en-GB"/>
              </w:rPr>
              <w:t xml:space="preserve">More inclusion, dissemination, and </w:t>
            </w:r>
            <w:r w:rsidR="00E014D4" w:rsidRPr="00E014D4">
              <w:rPr>
                <w:rFonts w:ascii="Arial" w:hAnsi="Arial" w:cs="Arial"/>
                <w:b/>
                <w:bCs/>
                <w:sz w:val="20"/>
                <w:szCs w:val="18"/>
                <w:lang w:val="en-GB"/>
              </w:rPr>
              <w:t>adaptive</w:t>
            </w:r>
            <w:r w:rsidRPr="00E014D4">
              <w:rPr>
                <w:rFonts w:ascii="Arial" w:hAnsi="Arial" w:cs="Arial"/>
                <w:b/>
                <w:bCs/>
                <w:sz w:val="20"/>
                <w:szCs w:val="18"/>
                <w:lang w:val="en-GB"/>
              </w:rPr>
              <w:t xml:space="preserve"> management related to mangroves</w:t>
            </w:r>
          </w:p>
        </w:tc>
      </w:tr>
      <w:tr w:rsidR="00D657C8" w:rsidRPr="00E014D4" w14:paraId="0B645AC7" w14:textId="77777777" w:rsidTr="007F7A91">
        <w:trPr>
          <w:trHeight w:val="332"/>
          <w:tblHeader/>
          <w:jc w:val="center"/>
        </w:trPr>
        <w:tc>
          <w:tcPr>
            <w:tcW w:w="1575" w:type="dxa"/>
            <w:vMerge w:val="restart"/>
            <w:shd w:val="clear" w:color="auto" w:fill="D6E3BC"/>
            <w:vAlign w:val="center"/>
          </w:tcPr>
          <w:p w14:paraId="18C26488" w14:textId="4B361A1C" w:rsidR="00D657C8" w:rsidRPr="00E014D4" w:rsidRDefault="001B77D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Output statement</w:t>
            </w:r>
          </w:p>
        </w:tc>
        <w:tc>
          <w:tcPr>
            <w:tcW w:w="2790" w:type="dxa"/>
            <w:vMerge w:val="restart"/>
            <w:shd w:val="clear" w:color="auto" w:fill="D6E3BC"/>
            <w:vAlign w:val="center"/>
          </w:tcPr>
          <w:p w14:paraId="74976150" w14:textId="08E04633" w:rsidR="00D657C8" w:rsidRPr="00E014D4" w:rsidRDefault="0011403D"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Output targets</w:t>
            </w:r>
          </w:p>
        </w:tc>
        <w:tc>
          <w:tcPr>
            <w:tcW w:w="5133" w:type="dxa"/>
            <w:gridSpan w:val="4"/>
            <w:shd w:val="clear" w:color="auto" w:fill="D6E3BC"/>
            <w:vAlign w:val="center"/>
          </w:tcPr>
          <w:p w14:paraId="6E7D24D5" w14:textId="59EF4591" w:rsidR="00D657C8" w:rsidRPr="00E014D4" w:rsidRDefault="001B77D8" w:rsidP="001B77D8">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 xml:space="preserve">Current status of achievements of products </w:t>
            </w:r>
            <w:r w:rsidR="00D657C8" w:rsidRPr="00E014D4">
              <w:rPr>
                <w:rFonts w:ascii="Arial" w:hAnsi="Arial" w:cs="Arial"/>
                <w:i/>
                <w:sz w:val="18"/>
                <w:szCs w:val="18"/>
                <w:lang w:val="en-GB"/>
              </w:rPr>
              <w:t xml:space="preserve">vis-à-vis </w:t>
            </w:r>
            <w:r w:rsidRPr="00E014D4">
              <w:rPr>
                <w:rFonts w:ascii="Arial" w:hAnsi="Arial" w:cs="Arial"/>
                <w:sz w:val="18"/>
                <w:szCs w:val="18"/>
                <w:lang w:val="en-GB"/>
              </w:rPr>
              <w:t>established goals</w:t>
            </w:r>
          </w:p>
        </w:tc>
        <w:tc>
          <w:tcPr>
            <w:tcW w:w="2400" w:type="dxa"/>
            <w:gridSpan w:val="2"/>
            <w:shd w:val="clear" w:color="auto" w:fill="D6E3BC"/>
            <w:vAlign w:val="center"/>
          </w:tcPr>
          <w:p w14:paraId="51FAF970" w14:textId="752331EC" w:rsidR="00D657C8" w:rsidRPr="00E014D4" w:rsidRDefault="00C43C50"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Cost</w:t>
            </w:r>
            <w:r w:rsidR="00D657C8" w:rsidRPr="00E014D4">
              <w:rPr>
                <w:rFonts w:ascii="Arial" w:hAnsi="Arial" w:cs="Arial"/>
                <w:bCs/>
                <w:sz w:val="18"/>
                <w:szCs w:val="18"/>
                <w:lang w:val="en-GB"/>
              </w:rPr>
              <w:t xml:space="preserve"> (US$)</w:t>
            </w:r>
          </w:p>
        </w:tc>
        <w:tc>
          <w:tcPr>
            <w:tcW w:w="2181" w:type="dxa"/>
            <w:gridSpan w:val="2"/>
            <w:shd w:val="clear" w:color="auto" w:fill="D6E3BC"/>
            <w:vAlign w:val="center"/>
          </w:tcPr>
          <w:p w14:paraId="2440137B" w14:textId="1EC14567" w:rsidR="00D657C8" w:rsidRPr="00E014D4" w:rsidRDefault="00C43C50"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Methods of verification</w:t>
            </w:r>
          </w:p>
        </w:tc>
        <w:tc>
          <w:tcPr>
            <w:tcW w:w="2104" w:type="dxa"/>
            <w:vMerge w:val="restart"/>
            <w:shd w:val="clear" w:color="auto" w:fill="D6E3BC" w:themeFill="accent3" w:themeFillTint="66"/>
            <w:vAlign w:val="center"/>
          </w:tcPr>
          <w:p w14:paraId="49382EB3" w14:textId="61E9B66B" w:rsidR="00D657C8" w:rsidRPr="00E014D4" w:rsidRDefault="00C43C50" w:rsidP="007F7A91">
            <w:pPr>
              <w:pStyle w:val="Default"/>
              <w:spacing w:after="200" w:line="276" w:lineRule="auto"/>
              <w:jc w:val="both"/>
              <w:rPr>
                <w:sz w:val="18"/>
                <w:szCs w:val="18"/>
                <w:lang w:val="en-GB"/>
              </w:rPr>
            </w:pPr>
            <w:r w:rsidRPr="00E014D4">
              <w:rPr>
                <w:sz w:val="18"/>
                <w:szCs w:val="18"/>
                <w:lang w:val="en-GB"/>
              </w:rPr>
              <w:t>Proposal of New Indicators</w:t>
            </w:r>
          </w:p>
        </w:tc>
      </w:tr>
      <w:tr w:rsidR="00D657C8" w:rsidRPr="00E014D4" w14:paraId="43C7416C" w14:textId="77777777" w:rsidTr="007F7A91">
        <w:trPr>
          <w:trHeight w:val="467"/>
          <w:tblHeader/>
          <w:jc w:val="center"/>
        </w:trPr>
        <w:tc>
          <w:tcPr>
            <w:tcW w:w="1575" w:type="dxa"/>
            <w:vMerge/>
            <w:shd w:val="clear" w:color="auto" w:fill="D6E3BC"/>
            <w:vAlign w:val="center"/>
          </w:tcPr>
          <w:p w14:paraId="23FB3E4A"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2790" w:type="dxa"/>
            <w:vMerge/>
            <w:shd w:val="clear" w:color="auto" w:fill="D6E3BC"/>
            <w:vAlign w:val="center"/>
          </w:tcPr>
          <w:p w14:paraId="789166FC"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259" w:type="dxa"/>
            <w:shd w:val="clear" w:color="auto" w:fill="D6E3BC"/>
            <w:vAlign w:val="center"/>
          </w:tcPr>
          <w:p w14:paraId="7D28C409" w14:textId="77777777" w:rsidR="00D657C8" w:rsidRPr="00E014D4" w:rsidRDefault="00D657C8" w:rsidP="007F7A91">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POA/2010</w:t>
            </w:r>
          </w:p>
        </w:tc>
        <w:tc>
          <w:tcPr>
            <w:tcW w:w="1272" w:type="dxa"/>
            <w:shd w:val="clear" w:color="auto" w:fill="D6E3BC"/>
            <w:vAlign w:val="center"/>
          </w:tcPr>
          <w:p w14:paraId="1FF57C17" w14:textId="77777777" w:rsidR="00D657C8" w:rsidRPr="00E014D4" w:rsidRDefault="00D657C8" w:rsidP="007F7A91">
            <w:pPr>
              <w:spacing w:after="0" w:line="240" w:lineRule="auto"/>
              <w:jc w:val="center"/>
              <w:rPr>
                <w:rFonts w:ascii="Arial" w:hAnsi="Arial" w:cs="Arial"/>
                <w:sz w:val="18"/>
                <w:szCs w:val="18"/>
                <w:lang w:val="en-GB"/>
              </w:rPr>
            </w:pPr>
            <w:r w:rsidRPr="00E014D4">
              <w:rPr>
                <w:rFonts w:ascii="Arial" w:hAnsi="Arial" w:cs="Arial"/>
                <w:sz w:val="18"/>
                <w:szCs w:val="18"/>
                <w:lang w:val="en-GB"/>
              </w:rPr>
              <w:t>POA/2011</w:t>
            </w:r>
          </w:p>
        </w:tc>
        <w:tc>
          <w:tcPr>
            <w:tcW w:w="1301" w:type="dxa"/>
            <w:shd w:val="clear" w:color="auto" w:fill="D6E3BC"/>
            <w:vAlign w:val="center"/>
          </w:tcPr>
          <w:p w14:paraId="27A64AB6" w14:textId="77777777" w:rsidR="00D657C8" w:rsidRPr="00E014D4" w:rsidRDefault="00D657C8" w:rsidP="007F7A91">
            <w:pPr>
              <w:spacing w:after="0" w:line="240" w:lineRule="auto"/>
              <w:jc w:val="center"/>
              <w:rPr>
                <w:rFonts w:ascii="Arial" w:hAnsi="Arial" w:cs="Arial"/>
                <w:sz w:val="18"/>
                <w:szCs w:val="18"/>
                <w:lang w:val="en-GB"/>
              </w:rPr>
            </w:pPr>
            <w:r w:rsidRPr="00E014D4">
              <w:rPr>
                <w:rFonts w:ascii="Arial" w:hAnsi="Arial" w:cs="Arial"/>
                <w:sz w:val="18"/>
                <w:szCs w:val="18"/>
                <w:lang w:val="en-GB"/>
              </w:rPr>
              <w:t>POA/2012</w:t>
            </w:r>
          </w:p>
        </w:tc>
        <w:tc>
          <w:tcPr>
            <w:tcW w:w="1301" w:type="dxa"/>
            <w:shd w:val="clear" w:color="auto" w:fill="D6E3BC"/>
            <w:vAlign w:val="center"/>
          </w:tcPr>
          <w:p w14:paraId="318CDF1E" w14:textId="77777777" w:rsidR="00D657C8" w:rsidRPr="00E014D4" w:rsidRDefault="00D657C8" w:rsidP="007F7A91">
            <w:pPr>
              <w:spacing w:after="0" w:line="240" w:lineRule="auto"/>
              <w:jc w:val="center"/>
              <w:rPr>
                <w:rFonts w:ascii="Arial" w:hAnsi="Arial" w:cs="Arial"/>
                <w:sz w:val="18"/>
                <w:szCs w:val="18"/>
                <w:lang w:val="en-GB"/>
              </w:rPr>
            </w:pPr>
            <w:r w:rsidRPr="00E014D4">
              <w:rPr>
                <w:rFonts w:ascii="Arial" w:hAnsi="Arial" w:cs="Arial"/>
                <w:sz w:val="18"/>
                <w:szCs w:val="18"/>
                <w:lang w:val="en-GB"/>
              </w:rPr>
              <w:t>POA/2013</w:t>
            </w:r>
          </w:p>
        </w:tc>
        <w:tc>
          <w:tcPr>
            <w:tcW w:w="1174" w:type="dxa"/>
            <w:shd w:val="clear" w:color="auto" w:fill="D6E3BC"/>
            <w:vAlign w:val="center"/>
          </w:tcPr>
          <w:p w14:paraId="045841D1" w14:textId="771FD286" w:rsidR="00D657C8" w:rsidRPr="00E014D4" w:rsidRDefault="00C43C50"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 xml:space="preserve">Allocated in the </w:t>
            </w:r>
            <w:r w:rsidR="00D657C8" w:rsidRPr="00E014D4">
              <w:rPr>
                <w:rFonts w:ascii="Arial" w:hAnsi="Arial" w:cs="Arial"/>
                <w:bCs/>
                <w:sz w:val="18"/>
                <w:szCs w:val="18"/>
                <w:lang w:val="en-GB"/>
              </w:rPr>
              <w:t>2012</w:t>
            </w:r>
            <w:r w:rsidRPr="00E014D4">
              <w:rPr>
                <w:rFonts w:ascii="Arial" w:hAnsi="Arial" w:cs="Arial"/>
                <w:bCs/>
                <w:sz w:val="18"/>
                <w:szCs w:val="18"/>
                <w:lang w:val="en-GB"/>
              </w:rPr>
              <w:t xml:space="preserve"> revision</w:t>
            </w:r>
          </w:p>
        </w:tc>
        <w:tc>
          <w:tcPr>
            <w:tcW w:w="1226" w:type="dxa"/>
            <w:shd w:val="clear" w:color="auto" w:fill="D6E3BC"/>
            <w:vAlign w:val="center"/>
          </w:tcPr>
          <w:p w14:paraId="48E1A014" w14:textId="14618825" w:rsidR="00D657C8" w:rsidRPr="00E014D4" w:rsidRDefault="00C43C50"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 xml:space="preserve">Utilised in the period </w:t>
            </w:r>
            <w:r w:rsidR="00D657C8" w:rsidRPr="00E014D4">
              <w:rPr>
                <w:rFonts w:ascii="Arial" w:hAnsi="Arial" w:cs="Arial"/>
                <w:bCs/>
                <w:sz w:val="18"/>
                <w:szCs w:val="18"/>
                <w:lang w:val="en-GB"/>
              </w:rPr>
              <w:t>2008-2012</w:t>
            </w:r>
          </w:p>
        </w:tc>
        <w:tc>
          <w:tcPr>
            <w:tcW w:w="1291" w:type="dxa"/>
            <w:shd w:val="clear" w:color="auto" w:fill="D6E3BC"/>
            <w:vAlign w:val="center"/>
          </w:tcPr>
          <w:p w14:paraId="12C6FF1A" w14:textId="71A52F8D" w:rsidR="00D657C8" w:rsidRPr="00E014D4" w:rsidRDefault="00C43C50"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Indicators</w:t>
            </w:r>
          </w:p>
        </w:tc>
        <w:tc>
          <w:tcPr>
            <w:tcW w:w="890" w:type="dxa"/>
            <w:shd w:val="clear" w:color="auto" w:fill="D6E3BC"/>
            <w:vAlign w:val="center"/>
          </w:tcPr>
          <w:p w14:paraId="77354822" w14:textId="45301DF8" w:rsidR="00D657C8" w:rsidRPr="00E014D4" w:rsidRDefault="00D657C8" w:rsidP="00C43C50">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r w:rsidR="00C43C50" w:rsidRPr="00E014D4">
              <w:rPr>
                <w:rFonts w:ascii="Arial" w:hAnsi="Arial" w:cs="Arial"/>
                <w:bCs/>
                <w:sz w:val="18"/>
                <w:szCs w:val="18"/>
                <w:lang w:val="en-GB"/>
              </w:rPr>
              <w:t>Y/N</w:t>
            </w:r>
            <w:r w:rsidRPr="00E014D4">
              <w:rPr>
                <w:rFonts w:ascii="Arial" w:hAnsi="Arial" w:cs="Arial"/>
                <w:bCs/>
                <w:sz w:val="18"/>
                <w:szCs w:val="18"/>
                <w:lang w:val="en-GB"/>
              </w:rPr>
              <w:t>)</w:t>
            </w:r>
          </w:p>
        </w:tc>
        <w:tc>
          <w:tcPr>
            <w:tcW w:w="2104" w:type="dxa"/>
            <w:vMerge/>
            <w:shd w:val="clear" w:color="auto" w:fill="D6E3BC" w:themeFill="accent3" w:themeFillTint="66"/>
            <w:vAlign w:val="center"/>
          </w:tcPr>
          <w:p w14:paraId="521D2953" w14:textId="77777777" w:rsidR="00D657C8" w:rsidRPr="00E014D4" w:rsidRDefault="00D657C8" w:rsidP="007F7A91">
            <w:pPr>
              <w:snapToGrid w:val="0"/>
              <w:spacing w:after="0" w:line="240" w:lineRule="auto"/>
              <w:rPr>
                <w:rFonts w:ascii="Arial" w:hAnsi="Arial" w:cs="Arial"/>
                <w:bCs/>
                <w:sz w:val="18"/>
                <w:szCs w:val="18"/>
                <w:lang w:val="en-GB"/>
              </w:rPr>
            </w:pPr>
          </w:p>
        </w:tc>
      </w:tr>
      <w:tr w:rsidR="00D657C8" w:rsidRPr="00E014D4" w14:paraId="712C1D3A" w14:textId="77777777" w:rsidTr="007F7A91">
        <w:trPr>
          <w:trHeight w:val="2052"/>
          <w:jc w:val="center"/>
        </w:trPr>
        <w:tc>
          <w:tcPr>
            <w:tcW w:w="1575" w:type="dxa"/>
          </w:tcPr>
          <w:p w14:paraId="4E25B821" w14:textId="77777777" w:rsidR="00D657C8" w:rsidRPr="00E014D4" w:rsidRDefault="00D657C8" w:rsidP="007F7A91">
            <w:pPr>
              <w:snapToGrid w:val="0"/>
              <w:spacing w:after="0" w:line="240" w:lineRule="auto"/>
              <w:rPr>
                <w:rFonts w:ascii="Arial" w:hAnsi="Arial" w:cs="Arial"/>
                <w:sz w:val="18"/>
                <w:szCs w:val="18"/>
                <w:lang w:val="en-GB"/>
              </w:rPr>
            </w:pPr>
          </w:p>
          <w:p w14:paraId="1815B969" w14:textId="2E85F352" w:rsidR="00D657C8" w:rsidRPr="00E014D4" w:rsidRDefault="001B77D8" w:rsidP="007F7A91">
            <w:pPr>
              <w:pStyle w:val="Contedodatabela"/>
              <w:snapToGrid w:val="0"/>
              <w:rPr>
                <w:rFonts w:ascii="Arial" w:hAnsi="Arial" w:cs="Arial"/>
                <w:sz w:val="18"/>
                <w:szCs w:val="18"/>
                <w:lang w:val="en-GB"/>
              </w:rPr>
            </w:pPr>
            <w:r w:rsidRPr="00E014D4">
              <w:rPr>
                <w:rFonts w:ascii="Arial" w:eastAsia="Calibri" w:hAnsi="Arial" w:cs="Arial"/>
                <w:b/>
                <w:kern w:val="0"/>
                <w:sz w:val="18"/>
                <w:szCs w:val="18"/>
                <w:lang w:val="en-GB" w:eastAsia="en-US"/>
              </w:rPr>
              <w:t>Product</w:t>
            </w:r>
            <w:r w:rsidR="00D657C8" w:rsidRPr="00E014D4">
              <w:rPr>
                <w:rFonts w:ascii="Arial" w:eastAsia="Calibri" w:hAnsi="Arial" w:cs="Arial"/>
                <w:b/>
                <w:kern w:val="0"/>
                <w:sz w:val="18"/>
                <w:szCs w:val="18"/>
                <w:lang w:val="en-GB" w:eastAsia="en-US"/>
              </w:rPr>
              <w:t xml:space="preserve"> 4.1.</w:t>
            </w:r>
            <w:r w:rsidR="00E876A2" w:rsidRPr="00E014D4">
              <w:rPr>
                <w:rFonts w:ascii="Arial" w:eastAsia="Calibri" w:hAnsi="Arial" w:cs="Arial"/>
                <w:b/>
                <w:kern w:val="0"/>
                <w:sz w:val="18"/>
                <w:szCs w:val="18"/>
                <w:lang w:val="en-GB" w:eastAsia="en-US"/>
              </w:rPr>
              <w:t xml:space="preserve"> </w:t>
            </w:r>
            <w:r w:rsidRPr="00E014D4">
              <w:rPr>
                <w:rFonts w:ascii="Arial" w:eastAsia="Calibri" w:hAnsi="Arial" w:cs="Arial"/>
                <w:kern w:val="0"/>
                <w:sz w:val="18"/>
                <w:szCs w:val="18"/>
                <w:lang w:val="en-GB" w:eastAsia="en-US"/>
              </w:rPr>
              <w:t>Inclusive Monitoring Program for Mangrove Biodiversity drafted and functioning with participation of local social actors</w:t>
            </w:r>
          </w:p>
          <w:p w14:paraId="1476A872" w14:textId="77777777" w:rsidR="00D657C8" w:rsidRPr="00E014D4" w:rsidRDefault="00D657C8" w:rsidP="00E876A2">
            <w:pPr>
              <w:snapToGrid w:val="0"/>
              <w:spacing w:after="0" w:line="240" w:lineRule="auto"/>
              <w:rPr>
                <w:rFonts w:ascii="Arial" w:hAnsi="Arial" w:cs="Arial"/>
                <w:sz w:val="18"/>
                <w:szCs w:val="18"/>
                <w:lang w:val="en-GB"/>
              </w:rPr>
            </w:pPr>
          </w:p>
        </w:tc>
        <w:tc>
          <w:tcPr>
            <w:tcW w:w="2790" w:type="dxa"/>
          </w:tcPr>
          <w:p w14:paraId="2728D2D7" w14:textId="77777777" w:rsidR="00D657C8" w:rsidRPr="00E014D4" w:rsidRDefault="00D657C8" w:rsidP="007F7A91">
            <w:pPr>
              <w:snapToGrid w:val="0"/>
              <w:spacing w:after="0" w:line="240" w:lineRule="auto"/>
              <w:rPr>
                <w:rFonts w:ascii="Arial" w:hAnsi="Arial" w:cs="Arial"/>
                <w:bCs/>
                <w:sz w:val="18"/>
                <w:szCs w:val="18"/>
                <w:lang w:val="en-GB"/>
              </w:rPr>
            </w:pPr>
          </w:p>
          <w:p w14:paraId="642D4923" w14:textId="5D69AA91"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4.1.1. </w:t>
            </w:r>
            <w:r w:rsidR="00C43C50" w:rsidRPr="00E014D4">
              <w:rPr>
                <w:rFonts w:ascii="Arial" w:hAnsi="Arial" w:cs="Arial"/>
                <w:bCs/>
                <w:sz w:val="18"/>
                <w:szCs w:val="18"/>
                <w:lang w:val="en-GB"/>
              </w:rPr>
              <w:t xml:space="preserve">Planning of strategies of </w:t>
            </w:r>
            <w:r w:rsidR="00C43C50" w:rsidRPr="00E014D4">
              <w:rPr>
                <w:rFonts w:ascii="Arial" w:hAnsi="Arial" w:cs="Arial"/>
                <w:bCs/>
                <w:i/>
                <w:sz w:val="18"/>
                <w:szCs w:val="18"/>
                <w:lang w:val="en-GB"/>
              </w:rPr>
              <w:t>in situ</w:t>
            </w:r>
            <w:r w:rsidR="00C43C50" w:rsidRPr="00E014D4">
              <w:rPr>
                <w:rFonts w:ascii="Arial" w:hAnsi="Arial" w:cs="Arial"/>
                <w:bCs/>
                <w:sz w:val="18"/>
                <w:szCs w:val="18"/>
                <w:lang w:val="en-GB"/>
              </w:rPr>
              <w:t xml:space="preserve"> biodiversity monitoring in mangroves</w:t>
            </w:r>
            <w:r w:rsidRPr="00E014D4">
              <w:rPr>
                <w:rFonts w:ascii="Arial" w:hAnsi="Arial" w:cs="Arial"/>
                <w:bCs/>
                <w:sz w:val="18"/>
                <w:szCs w:val="18"/>
                <w:lang w:val="en-GB"/>
              </w:rPr>
              <w:t>.</w:t>
            </w:r>
          </w:p>
          <w:p w14:paraId="385BA50C" w14:textId="77777777" w:rsidR="00D657C8" w:rsidRPr="00E014D4" w:rsidRDefault="00D657C8" w:rsidP="007F7A91">
            <w:pPr>
              <w:snapToGrid w:val="0"/>
              <w:spacing w:after="0" w:line="240" w:lineRule="auto"/>
              <w:rPr>
                <w:rFonts w:ascii="Arial" w:hAnsi="Arial" w:cs="Arial"/>
                <w:bCs/>
                <w:sz w:val="18"/>
                <w:szCs w:val="18"/>
                <w:lang w:val="en-GB"/>
              </w:rPr>
            </w:pPr>
          </w:p>
          <w:p w14:paraId="2ED79554" w14:textId="77777777" w:rsidR="00D657C8" w:rsidRPr="00E014D4" w:rsidRDefault="00D657C8" w:rsidP="007F7A91">
            <w:pPr>
              <w:snapToGrid w:val="0"/>
              <w:spacing w:after="0" w:line="240" w:lineRule="auto"/>
              <w:rPr>
                <w:rFonts w:ascii="Arial" w:hAnsi="Arial" w:cs="Arial"/>
                <w:bCs/>
                <w:sz w:val="18"/>
                <w:szCs w:val="18"/>
                <w:lang w:val="en-GB"/>
              </w:rPr>
            </w:pPr>
          </w:p>
          <w:p w14:paraId="1F88746F" w14:textId="22924E23" w:rsidR="00D657C8" w:rsidRPr="00E014D4" w:rsidRDefault="00D657C8" w:rsidP="007F7A91">
            <w:pPr>
              <w:snapToGrid w:val="0"/>
              <w:spacing w:after="0" w:line="240" w:lineRule="auto"/>
              <w:rPr>
                <w:rFonts w:ascii="Arial" w:hAnsi="Arial" w:cs="Arial"/>
                <w:bCs/>
                <w:i/>
                <w:sz w:val="18"/>
                <w:szCs w:val="18"/>
                <w:lang w:val="en-GB"/>
              </w:rPr>
            </w:pPr>
            <w:r w:rsidRPr="00E014D4">
              <w:rPr>
                <w:rFonts w:ascii="Arial" w:hAnsi="Arial" w:cs="Arial"/>
                <w:bCs/>
                <w:sz w:val="18"/>
                <w:szCs w:val="18"/>
                <w:lang w:val="en-GB"/>
              </w:rPr>
              <w:t xml:space="preserve">4.1.2. </w:t>
            </w:r>
            <w:r w:rsidR="00DF6768" w:rsidRPr="00E014D4">
              <w:rPr>
                <w:rFonts w:ascii="Arial" w:hAnsi="Arial" w:cs="Arial"/>
                <w:bCs/>
                <w:sz w:val="18"/>
                <w:szCs w:val="18"/>
                <w:lang w:val="en-GB"/>
              </w:rPr>
              <w:t xml:space="preserve">Implementation of </w:t>
            </w:r>
            <w:r w:rsidR="00DF6768" w:rsidRPr="00E014D4">
              <w:rPr>
                <w:rFonts w:ascii="Arial" w:hAnsi="Arial" w:cs="Arial"/>
                <w:bCs/>
                <w:i/>
                <w:sz w:val="18"/>
                <w:szCs w:val="18"/>
                <w:lang w:val="en-GB"/>
              </w:rPr>
              <w:t>in situ</w:t>
            </w:r>
            <w:r w:rsidR="00DF6768" w:rsidRPr="00E014D4">
              <w:rPr>
                <w:rFonts w:ascii="Arial" w:hAnsi="Arial" w:cs="Arial"/>
                <w:bCs/>
                <w:sz w:val="18"/>
                <w:szCs w:val="18"/>
                <w:lang w:val="en-GB"/>
              </w:rPr>
              <w:t xml:space="preserve"> biodiversity monitoring program</w:t>
            </w:r>
            <w:r w:rsidRPr="00E014D4">
              <w:rPr>
                <w:rFonts w:ascii="Arial" w:hAnsi="Arial" w:cs="Arial"/>
                <w:bCs/>
                <w:i/>
                <w:sz w:val="18"/>
                <w:szCs w:val="18"/>
                <w:lang w:val="en-GB"/>
              </w:rPr>
              <w:t>.</w:t>
            </w:r>
          </w:p>
          <w:p w14:paraId="50E793A6" w14:textId="77777777" w:rsidR="00D657C8" w:rsidRPr="00E014D4" w:rsidRDefault="00D657C8" w:rsidP="007F7A91">
            <w:pPr>
              <w:snapToGrid w:val="0"/>
              <w:spacing w:after="0" w:line="240" w:lineRule="auto"/>
              <w:rPr>
                <w:rFonts w:ascii="Arial" w:hAnsi="Arial" w:cs="Arial"/>
                <w:bCs/>
                <w:sz w:val="18"/>
                <w:szCs w:val="18"/>
                <w:lang w:val="en-GB"/>
              </w:rPr>
            </w:pPr>
          </w:p>
          <w:p w14:paraId="5F183287" w14:textId="77777777" w:rsidR="00D657C8" w:rsidRPr="00E014D4" w:rsidRDefault="00D657C8" w:rsidP="007F7A91">
            <w:pPr>
              <w:snapToGrid w:val="0"/>
              <w:spacing w:after="0" w:line="240" w:lineRule="auto"/>
              <w:rPr>
                <w:rFonts w:ascii="Arial" w:hAnsi="Arial" w:cs="Arial"/>
                <w:bCs/>
                <w:sz w:val="18"/>
                <w:szCs w:val="18"/>
                <w:lang w:val="en-GB"/>
              </w:rPr>
            </w:pPr>
          </w:p>
        </w:tc>
        <w:tc>
          <w:tcPr>
            <w:tcW w:w="1259" w:type="dxa"/>
          </w:tcPr>
          <w:p w14:paraId="3E573C1C" w14:textId="77777777" w:rsidR="00D657C8" w:rsidRPr="00E014D4" w:rsidRDefault="00D657C8" w:rsidP="007F7A91">
            <w:pPr>
              <w:snapToGrid w:val="0"/>
              <w:spacing w:after="0" w:line="240" w:lineRule="auto"/>
              <w:rPr>
                <w:rFonts w:ascii="Arial" w:hAnsi="Arial" w:cs="Arial"/>
                <w:bCs/>
                <w:sz w:val="18"/>
                <w:szCs w:val="18"/>
                <w:lang w:val="en-GB"/>
              </w:rPr>
            </w:pPr>
          </w:p>
          <w:p w14:paraId="33A9DA8F" w14:textId="353C50B4"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1632785E" w14:textId="77777777" w:rsidR="00D657C8" w:rsidRPr="00E014D4" w:rsidRDefault="00D657C8" w:rsidP="007F7A91">
            <w:pPr>
              <w:snapToGrid w:val="0"/>
              <w:spacing w:after="0" w:line="240" w:lineRule="auto"/>
              <w:rPr>
                <w:rFonts w:ascii="Arial" w:hAnsi="Arial" w:cs="Arial"/>
                <w:bCs/>
                <w:sz w:val="18"/>
                <w:szCs w:val="18"/>
                <w:lang w:val="en-GB"/>
              </w:rPr>
            </w:pPr>
          </w:p>
          <w:p w14:paraId="29406E83" w14:textId="77777777" w:rsidR="00D657C8" w:rsidRPr="00E014D4" w:rsidRDefault="00D657C8" w:rsidP="007F7A91">
            <w:pPr>
              <w:snapToGrid w:val="0"/>
              <w:spacing w:after="0" w:line="240" w:lineRule="auto"/>
              <w:rPr>
                <w:rFonts w:ascii="Arial" w:hAnsi="Arial" w:cs="Arial"/>
                <w:bCs/>
                <w:sz w:val="18"/>
                <w:szCs w:val="18"/>
                <w:lang w:val="en-GB"/>
              </w:rPr>
            </w:pPr>
          </w:p>
          <w:p w14:paraId="27DC728E" w14:textId="77777777" w:rsidR="00D657C8" w:rsidRPr="00E014D4" w:rsidRDefault="00D657C8" w:rsidP="007F7A91">
            <w:pPr>
              <w:snapToGrid w:val="0"/>
              <w:spacing w:after="0" w:line="240" w:lineRule="auto"/>
              <w:rPr>
                <w:rFonts w:ascii="Arial" w:hAnsi="Arial" w:cs="Arial"/>
                <w:bCs/>
                <w:sz w:val="18"/>
                <w:szCs w:val="18"/>
                <w:lang w:val="en-GB"/>
              </w:rPr>
            </w:pPr>
          </w:p>
          <w:p w14:paraId="4F2378B1" w14:textId="1C52A599"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EDA069A" w14:textId="77777777" w:rsidR="00D657C8" w:rsidRPr="00E014D4" w:rsidRDefault="00D657C8" w:rsidP="007F7A91">
            <w:pPr>
              <w:snapToGrid w:val="0"/>
              <w:spacing w:after="0" w:line="240" w:lineRule="auto"/>
              <w:rPr>
                <w:rFonts w:ascii="Arial" w:hAnsi="Arial" w:cs="Arial"/>
                <w:bCs/>
                <w:sz w:val="18"/>
                <w:szCs w:val="18"/>
                <w:lang w:val="en-GB"/>
              </w:rPr>
            </w:pPr>
          </w:p>
          <w:p w14:paraId="2D3C15CB" w14:textId="77777777" w:rsidR="00D657C8" w:rsidRPr="00E014D4" w:rsidRDefault="00D657C8" w:rsidP="007F7A91">
            <w:pPr>
              <w:snapToGrid w:val="0"/>
              <w:spacing w:after="0" w:line="240" w:lineRule="auto"/>
              <w:rPr>
                <w:rFonts w:ascii="Arial" w:hAnsi="Arial" w:cs="Arial"/>
                <w:bCs/>
                <w:sz w:val="18"/>
                <w:szCs w:val="18"/>
                <w:lang w:val="en-GB"/>
              </w:rPr>
            </w:pPr>
          </w:p>
          <w:p w14:paraId="751CCA09" w14:textId="77777777" w:rsidR="00D657C8" w:rsidRPr="00E014D4" w:rsidRDefault="00D657C8" w:rsidP="007F7A91">
            <w:pPr>
              <w:snapToGrid w:val="0"/>
              <w:spacing w:after="0" w:line="240" w:lineRule="auto"/>
              <w:rPr>
                <w:rFonts w:ascii="Arial" w:hAnsi="Arial" w:cs="Arial"/>
                <w:bCs/>
                <w:sz w:val="18"/>
                <w:szCs w:val="18"/>
                <w:lang w:val="en-GB"/>
              </w:rPr>
            </w:pPr>
          </w:p>
        </w:tc>
        <w:tc>
          <w:tcPr>
            <w:tcW w:w="1272" w:type="dxa"/>
          </w:tcPr>
          <w:p w14:paraId="6C7FAB6F" w14:textId="77777777" w:rsidR="00D657C8" w:rsidRPr="00E014D4" w:rsidRDefault="00D657C8" w:rsidP="007F7A91">
            <w:pPr>
              <w:snapToGrid w:val="0"/>
              <w:spacing w:after="0" w:line="240" w:lineRule="auto"/>
              <w:rPr>
                <w:rFonts w:ascii="Arial" w:hAnsi="Arial" w:cs="Arial"/>
                <w:bCs/>
                <w:sz w:val="18"/>
                <w:szCs w:val="18"/>
                <w:lang w:val="en-GB"/>
              </w:rPr>
            </w:pPr>
          </w:p>
          <w:p w14:paraId="78E0BE60" w14:textId="2602A06E"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60F46F38" w14:textId="77777777" w:rsidR="00D657C8" w:rsidRPr="00E014D4" w:rsidRDefault="00D657C8" w:rsidP="007F7A91">
            <w:pPr>
              <w:snapToGrid w:val="0"/>
              <w:spacing w:after="0" w:line="240" w:lineRule="auto"/>
              <w:rPr>
                <w:rFonts w:ascii="Arial" w:hAnsi="Arial" w:cs="Arial"/>
                <w:bCs/>
                <w:sz w:val="18"/>
                <w:szCs w:val="18"/>
                <w:lang w:val="en-GB"/>
              </w:rPr>
            </w:pPr>
          </w:p>
          <w:p w14:paraId="1C5BAB69" w14:textId="77777777" w:rsidR="00D657C8" w:rsidRPr="00E014D4" w:rsidRDefault="00D657C8" w:rsidP="007F7A91">
            <w:pPr>
              <w:snapToGrid w:val="0"/>
              <w:spacing w:after="0" w:line="240" w:lineRule="auto"/>
              <w:rPr>
                <w:rFonts w:ascii="Arial" w:hAnsi="Arial" w:cs="Arial"/>
                <w:bCs/>
                <w:sz w:val="18"/>
                <w:szCs w:val="18"/>
                <w:lang w:val="en-GB"/>
              </w:rPr>
            </w:pPr>
          </w:p>
          <w:p w14:paraId="03CB9C7C" w14:textId="77777777" w:rsidR="00D657C8" w:rsidRPr="00E014D4" w:rsidRDefault="00D657C8" w:rsidP="007F7A91">
            <w:pPr>
              <w:snapToGrid w:val="0"/>
              <w:spacing w:after="0" w:line="240" w:lineRule="auto"/>
              <w:rPr>
                <w:rFonts w:ascii="Arial" w:hAnsi="Arial" w:cs="Arial"/>
                <w:bCs/>
                <w:sz w:val="18"/>
                <w:szCs w:val="18"/>
                <w:lang w:val="en-GB"/>
              </w:rPr>
            </w:pPr>
          </w:p>
          <w:p w14:paraId="353F0382" w14:textId="2149C532"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4D76707C" w14:textId="77777777" w:rsidR="00D657C8" w:rsidRPr="00E014D4" w:rsidRDefault="00D657C8" w:rsidP="007F7A91">
            <w:pPr>
              <w:snapToGrid w:val="0"/>
              <w:spacing w:after="0" w:line="240" w:lineRule="auto"/>
              <w:rPr>
                <w:rFonts w:ascii="Arial" w:hAnsi="Arial" w:cs="Arial"/>
                <w:bCs/>
                <w:sz w:val="18"/>
                <w:szCs w:val="18"/>
                <w:lang w:val="en-GB"/>
              </w:rPr>
            </w:pPr>
          </w:p>
          <w:p w14:paraId="53C63237" w14:textId="77777777" w:rsidR="00D657C8" w:rsidRPr="00E014D4" w:rsidRDefault="00D657C8" w:rsidP="007F7A91">
            <w:pPr>
              <w:snapToGrid w:val="0"/>
              <w:spacing w:after="0" w:line="240" w:lineRule="auto"/>
              <w:rPr>
                <w:rFonts w:ascii="Arial" w:hAnsi="Arial" w:cs="Arial"/>
                <w:bCs/>
                <w:sz w:val="18"/>
                <w:szCs w:val="18"/>
                <w:lang w:val="en-GB"/>
              </w:rPr>
            </w:pPr>
          </w:p>
          <w:p w14:paraId="75815AC5" w14:textId="77777777" w:rsidR="00D657C8" w:rsidRPr="00E014D4" w:rsidRDefault="00D657C8" w:rsidP="007F7A91">
            <w:pPr>
              <w:snapToGrid w:val="0"/>
              <w:spacing w:after="0" w:line="240" w:lineRule="auto"/>
              <w:rPr>
                <w:rFonts w:ascii="Arial" w:hAnsi="Arial" w:cs="Arial"/>
                <w:bCs/>
                <w:sz w:val="18"/>
                <w:szCs w:val="18"/>
                <w:lang w:val="en-GB"/>
              </w:rPr>
            </w:pPr>
          </w:p>
          <w:p w14:paraId="7E841BE4" w14:textId="77777777" w:rsidR="00D657C8" w:rsidRPr="00E014D4" w:rsidRDefault="00D657C8" w:rsidP="007F7A91">
            <w:pPr>
              <w:snapToGrid w:val="0"/>
              <w:spacing w:after="0" w:line="240" w:lineRule="auto"/>
              <w:rPr>
                <w:rFonts w:ascii="Arial" w:hAnsi="Arial" w:cs="Arial"/>
                <w:bCs/>
                <w:sz w:val="18"/>
                <w:szCs w:val="18"/>
                <w:lang w:val="en-GB"/>
              </w:rPr>
            </w:pPr>
          </w:p>
        </w:tc>
        <w:tc>
          <w:tcPr>
            <w:tcW w:w="1301" w:type="dxa"/>
          </w:tcPr>
          <w:p w14:paraId="2D2F026D" w14:textId="77777777" w:rsidR="00D657C8" w:rsidRPr="00E014D4" w:rsidRDefault="00D657C8" w:rsidP="007F7A91">
            <w:pPr>
              <w:snapToGrid w:val="0"/>
              <w:spacing w:after="0" w:line="240" w:lineRule="auto"/>
              <w:rPr>
                <w:rFonts w:ascii="Arial" w:hAnsi="Arial" w:cs="Arial"/>
                <w:bCs/>
                <w:sz w:val="18"/>
                <w:szCs w:val="18"/>
                <w:lang w:val="en-GB"/>
              </w:rPr>
            </w:pPr>
          </w:p>
          <w:p w14:paraId="7F7CC82A" w14:textId="772E1051"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p>
          <w:p w14:paraId="7117F8C7" w14:textId="77777777" w:rsidR="00D657C8" w:rsidRPr="00E014D4" w:rsidRDefault="00D657C8" w:rsidP="007F7A91">
            <w:pPr>
              <w:snapToGrid w:val="0"/>
              <w:spacing w:after="0" w:line="240" w:lineRule="auto"/>
              <w:rPr>
                <w:rFonts w:ascii="Arial" w:hAnsi="Arial" w:cs="Arial"/>
                <w:bCs/>
                <w:sz w:val="18"/>
                <w:szCs w:val="18"/>
                <w:lang w:val="en-GB"/>
              </w:rPr>
            </w:pPr>
          </w:p>
          <w:p w14:paraId="3FAFDE82" w14:textId="77777777" w:rsidR="00D657C8" w:rsidRPr="00E014D4" w:rsidRDefault="00D657C8" w:rsidP="007F7A91">
            <w:pPr>
              <w:snapToGrid w:val="0"/>
              <w:spacing w:after="0" w:line="240" w:lineRule="auto"/>
              <w:rPr>
                <w:rFonts w:ascii="Arial" w:hAnsi="Arial" w:cs="Arial"/>
                <w:bCs/>
                <w:sz w:val="18"/>
                <w:szCs w:val="18"/>
                <w:lang w:val="en-GB"/>
              </w:rPr>
            </w:pPr>
          </w:p>
          <w:p w14:paraId="58F7F093" w14:textId="77777777" w:rsidR="00D657C8" w:rsidRPr="00E014D4" w:rsidRDefault="00D657C8" w:rsidP="007F7A91">
            <w:pPr>
              <w:snapToGrid w:val="0"/>
              <w:spacing w:after="0" w:line="240" w:lineRule="auto"/>
              <w:rPr>
                <w:rFonts w:ascii="Arial" w:hAnsi="Arial" w:cs="Arial"/>
                <w:bCs/>
                <w:sz w:val="18"/>
                <w:szCs w:val="18"/>
                <w:lang w:val="en-GB"/>
              </w:rPr>
            </w:pPr>
          </w:p>
          <w:p w14:paraId="3AD51EF4" w14:textId="063A7273"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1D115188" w14:textId="77777777" w:rsidR="00D657C8" w:rsidRPr="00E014D4" w:rsidRDefault="00D657C8" w:rsidP="007F7A91">
            <w:pPr>
              <w:snapToGrid w:val="0"/>
              <w:spacing w:after="0" w:line="240" w:lineRule="auto"/>
              <w:rPr>
                <w:rFonts w:ascii="Arial" w:hAnsi="Arial" w:cs="Arial"/>
                <w:bCs/>
                <w:sz w:val="18"/>
                <w:szCs w:val="18"/>
                <w:lang w:val="en-GB"/>
              </w:rPr>
            </w:pPr>
          </w:p>
          <w:p w14:paraId="3C718E8C" w14:textId="77777777" w:rsidR="00D657C8" w:rsidRPr="00E014D4" w:rsidRDefault="00D657C8" w:rsidP="007F7A91">
            <w:pPr>
              <w:snapToGrid w:val="0"/>
              <w:spacing w:after="0" w:line="240" w:lineRule="auto"/>
              <w:rPr>
                <w:rFonts w:ascii="Arial" w:hAnsi="Arial" w:cs="Arial"/>
                <w:bCs/>
                <w:sz w:val="18"/>
                <w:szCs w:val="18"/>
                <w:lang w:val="en-GB"/>
              </w:rPr>
            </w:pPr>
          </w:p>
        </w:tc>
        <w:tc>
          <w:tcPr>
            <w:tcW w:w="1301" w:type="dxa"/>
          </w:tcPr>
          <w:p w14:paraId="6B7656EA" w14:textId="77777777" w:rsidR="00D657C8" w:rsidRPr="00E014D4" w:rsidRDefault="00D657C8" w:rsidP="007F7A91">
            <w:pPr>
              <w:snapToGrid w:val="0"/>
              <w:spacing w:after="0" w:line="240" w:lineRule="auto"/>
              <w:rPr>
                <w:rFonts w:ascii="Arial" w:hAnsi="Arial" w:cs="Arial"/>
                <w:bCs/>
                <w:sz w:val="18"/>
                <w:szCs w:val="18"/>
                <w:lang w:val="en-GB"/>
              </w:rPr>
            </w:pPr>
          </w:p>
          <w:p w14:paraId="35F148D8" w14:textId="040BBB08"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0484476F" w14:textId="77777777" w:rsidR="00D657C8" w:rsidRPr="00E014D4" w:rsidRDefault="00D657C8" w:rsidP="007F7A91">
            <w:pPr>
              <w:snapToGrid w:val="0"/>
              <w:spacing w:after="0" w:line="240" w:lineRule="auto"/>
              <w:rPr>
                <w:rFonts w:ascii="Arial" w:hAnsi="Arial" w:cs="Arial"/>
                <w:bCs/>
                <w:sz w:val="18"/>
                <w:szCs w:val="18"/>
                <w:lang w:val="en-GB"/>
              </w:rPr>
            </w:pPr>
          </w:p>
          <w:p w14:paraId="61B5334E" w14:textId="77777777" w:rsidR="00D657C8" w:rsidRPr="00E014D4" w:rsidRDefault="00D657C8" w:rsidP="007F7A91">
            <w:pPr>
              <w:snapToGrid w:val="0"/>
              <w:spacing w:after="0" w:line="240" w:lineRule="auto"/>
              <w:rPr>
                <w:rFonts w:ascii="Arial" w:hAnsi="Arial" w:cs="Arial"/>
                <w:bCs/>
                <w:sz w:val="18"/>
                <w:szCs w:val="18"/>
                <w:lang w:val="en-GB"/>
              </w:rPr>
            </w:pPr>
          </w:p>
          <w:p w14:paraId="7F7E2A33" w14:textId="77777777" w:rsidR="00D657C8" w:rsidRPr="00E014D4" w:rsidRDefault="00D657C8" w:rsidP="007F7A91">
            <w:pPr>
              <w:snapToGrid w:val="0"/>
              <w:spacing w:after="0" w:line="240" w:lineRule="auto"/>
              <w:rPr>
                <w:rFonts w:ascii="Arial" w:hAnsi="Arial" w:cs="Arial"/>
                <w:bCs/>
                <w:sz w:val="18"/>
                <w:szCs w:val="18"/>
                <w:lang w:val="en-GB"/>
              </w:rPr>
            </w:pPr>
          </w:p>
          <w:p w14:paraId="2625D1D4" w14:textId="77777777" w:rsidR="00D657C8" w:rsidRPr="00E014D4" w:rsidRDefault="00D657C8" w:rsidP="007F7A91">
            <w:pPr>
              <w:snapToGrid w:val="0"/>
              <w:spacing w:after="0" w:line="240" w:lineRule="auto"/>
              <w:rPr>
                <w:rFonts w:ascii="Arial" w:hAnsi="Arial" w:cs="Arial"/>
                <w:bCs/>
                <w:sz w:val="18"/>
                <w:szCs w:val="18"/>
                <w:lang w:val="en-GB"/>
              </w:rPr>
            </w:pPr>
          </w:p>
          <w:p w14:paraId="13EF69B1" w14:textId="5B05859E"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62B65D34" w14:textId="77777777" w:rsidR="00D657C8" w:rsidRPr="00E014D4" w:rsidRDefault="00D657C8" w:rsidP="007F7A91">
            <w:pPr>
              <w:snapToGrid w:val="0"/>
              <w:spacing w:after="0" w:line="240" w:lineRule="auto"/>
              <w:rPr>
                <w:rFonts w:ascii="Arial" w:hAnsi="Arial" w:cs="Arial"/>
                <w:bCs/>
                <w:sz w:val="18"/>
                <w:szCs w:val="18"/>
                <w:lang w:val="en-GB"/>
              </w:rPr>
            </w:pPr>
          </w:p>
          <w:p w14:paraId="09226CAF" w14:textId="77777777" w:rsidR="00D657C8" w:rsidRPr="00E014D4" w:rsidRDefault="00D657C8" w:rsidP="007F7A91">
            <w:pPr>
              <w:snapToGrid w:val="0"/>
              <w:spacing w:after="0" w:line="240" w:lineRule="auto"/>
              <w:rPr>
                <w:rFonts w:ascii="Arial" w:hAnsi="Arial" w:cs="Arial"/>
                <w:bCs/>
                <w:sz w:val="18"/>
                <w:szCs w:val="18"/>
                <w:lang w:val="en-GB"/>
              </w:rPr>
            </w:pPr>
          </w:p>
          <w:p w14:paraId="08B0326B" w14:textId="77777777" w:rsidR="00D657C8" w:rsidRPr="00E014D4" w:rsidRDefault="00D657C8" w:rsidP="007F7A91">
            <w:pPr>
              <w:snapToGrid w:val="0"/>
              <w:spacing w:after="0" w:line="240" w:lineRule="auto"/>
              <w:rPr>
                <w:rFonts w:ascii="Arial" w:hAnsi="Arial" w:cs="Arial"/>
                <w:bCs/>
                <w:sz w:val="18"/>
                <w:szCs w:val="18"/>
                <w:lang w:val="en-GB"/>
              </w:rPr>
            </w:pPr>
          </w:p>
        </w:tc>
        <w:tc>
          <w:tcPr>
            <w:tcW w:w="1174" w:type="dxa"/>
          </w:tcPr>
          <w:p w14:paraId="6A8AF93A" w14:textId="77777777" w:rsidR="00D657C8" w:rsidRPr="00E014D4" w:rsidRDefault="00D657C8" w:rsidP="007F7A91">
            <w:pPr>
              <w:snapToGrid w:val="0"/>
              <w:spacing w:after="0" w:line="240" w:lineRule="auto"/>
              <w:rPr>
                <w:rFonts w:ascii="Arial" w:hAnsi="Arial" w:cs="Arial"/>
                <w:sz w:val="18"/>
                <w:szCs w:val="18"/>
                <w:lang w:val="en-GB"/>
              </w:rPr>
            </w:pPr>
          </w:p>
          <w:p w14:paraId="70881569"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67,500</w:t>
            </w:r>
          </w:p>
          <w:p w14:paraId="2FAA5A34" w14:textId="77777777" w:rsidR="00D657C8" w:rsidRPr="00E014D4" w:rsidRDefault="00D657C8" w:rsidP="007F7A91">
            <w:pPr>
              <w:snapToGrid w:val="0"/>
              <w:spacing w:after="0" w:line="240" w:lineRule="auto"/>
              <w:rPr>
                <w:rFonts w:ascii="Arial" w:hAnsi="Arial" w:cs="Arial"/>
                <w:sz w:val="18"/>
                <w:szCs w:val="18"/>
                <w:lang w:val="en-GB"/>
              </w:rPr>
            </w:pPr>
          </w:p>
          <w:p w14:paraId="35533683" w14:textId="77777777" w:rsidR="00D657C8" w:rsidRPr="00E014D4" w:rsidRDefault="00D657C8" w:rsidP="007F7A91">
            <w:pPr>
              <w:snapToGrid w:val="0"/>
              <w:spacing w:after="0" w:line="240" w:lineRule="auto"/>
              <w:rPr>
                <w:rFonts w:ascii="Arial" w:hAnsi="Arial" w:cs="Arial"/>
                <w:sz w:val="18"/>
                <w:szCs w:val="18"/>
                <w:lang w:val="en-GB"/>
              </w:rPr>
            </w:pPr>
          </w:p>
          <w:p w14:paraId="545F0D37" w14:textId="77777777" w:rsidR="00D657C8" w:rsidRPr="00E014D4" w:rsidRDefault="00D657C8" w:rsidP="007F7A91">
            <w:pPr>
              <w:snapToGrid w:val="0"/>
              <w:spacing w:after="0" w:line="240" w:lineRule="auto"/>
              <w:rPr>
                <w:rFonts w:ascii="Arial" w:hAnsi="Arial" w:cs="Arial"/>
                <w:sz w:val="18"/>
                <w:szCs w:val="18"/>
                <w:lang w:val="en-GB"/>
              </w:rPr>
            </w:pPr>
          </w:p>
          <w:p w14:paraId="5D8AD7B6" w14:textId="77777777" w:rsidR="00D657C8" w:rsidRPr="00E014D4" w:rsidRDefault="00D657C8" w:rsidP="007F7A91">
            <w:pPr>
              <w:snapToGrid w:val="0"/>
              <w:spacing w:after="0" w:line="240" w:lineRule="auto"/>
              <w:rPr>
                <w:rFonts w:ascii="Arial" w:hAnsi="Arial" w:cs="Arial"/>
                <w:sz w:val="18"/>
                <w:szCs w:val="18"/>
                <w:lang w:val="en-GB"/>
              </w:rPr>
            </w:pPr>
          </w:p>
          <w:p w14:paraId="32824E10" w14:textId="77777777" w:rsidR="00D657C8" w:rsidRPr="00E014D4" w:rsidRDefault="00D657C8" w:rsidP="007F7A91">
            <w:pPr>
              <w:snapToGrid w:val="0"/>
              <w:spacing w:after="0" w:line="240" w:lineRule="auto"/>
              <w:rPr>
                <w:rFonts w:ascii="Arial" w:hAnsi="Arial" w:cs="Arial"/>
                <w:sz w:val="18"/>
                <w:szCs w:val="18"/>
                <w:lang w:val="en-GB"/>
              </w:rPr>
            </w:pPr>
          </w:p>
          <w:p w14:paraId="4BF999B2"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30,000</w:t>
            </w:r>
          </w:p>
          <w:p w14:paraId="418A325B" w14:textId="77777777" w:rsidR="00D657C8" w:rsidRPr="00E014D4" w:rsidRDefault="00D657C8" w:rsidP="007F7A91">
            <w:pPr>
              <w:snapToGrid w:val="0"/>
              <w:spacing w:after="0" w:line="240" w:lineRule="auto"/>
              <w:rPr>
                <w:rFonts w:ascii="Arial" w:hAnsi="Arial" w:cs="Arial"/>
                <w:sz w:val="18"/>
                <w:szCs w:val="18"/>
                <w:lang w:val="en-GB"/>
              </w:rPr>
            </w:pPr>
          </w:p>
          <w:p w14:paraId="6DBAAE17" w14:textId="77777777" w:rsidR="00D657C8" w:rsidRPr="00E014D4" w:rsidRDefault="00D657C8" w:rsidP="007F7A91">
            <w:pPr>
              <w:snapToGrid w:val="0"/>
              <w:spacing w:after="0" w:line="240" w:lineRule="auto"/>
              <w:rPr>
                <w:rFonts w:ascii="Arial" w:hAnsi="Arial" w:cs="Arial"/>
                <w:sz w:val="18"/>
                <w:szCs w:val="18"/>
                <w:lang w:val="en-GB"/>
              </w:rPr>
            </w:pPr>
          </w:p>
        </w:tc>
        <w:tc>
          <w:tcPr>
            <w:tcW w:w="1226" w:type="dxa"/>
          </w:tcPr>
          <w:p w14:paraId="2DB58AD0" w14:textId="77777777" w:rsidR="00D657C8" w:rsidRPr="00E014D4" w:rsidRDefault="00D657C8" w:rsidP="007F7A91">
            <w:pPr>
              <w:snapToGrid w:val="0"/>
              <w:spacing w:after="0" w:line="240" w:lineRule="auto"/>
              <w:rPr>
                <w:rFonts w:ascii="Arial" w:hAnsi="Arial" w:cs="Arial"/>
                <w:sz w:val="18"/>
                <w:szCs w:val="18"/>
                <w:lang w:val="en-GB"/>
              </w:rPr>
            </w:pPr>
          </w:p>
        </w:tc>
        <w:tc>
          <w:tcPr>
            <w:tcW w:w="1291" w:type="dxa"/>
          </w:tcPr>
          <w:p w14:paraId="289B1B1D" w14:textId="77777777" w:rsidR="00D657C8" w:rsidRPr="00E014D4" w:rsidRDefault="00D657C8" w:rsidP="007F7A91">
            <w:pPr>
              <w:pStyle w:val="Default"/>
              <w:rPr>
                <w:sz w:val="18"/>
                <w:szCs w:val="18"/>
                <w:lang w:val="en-GB"/>
              </w:rPr>
            </w:pPr>
          </w:p>
          <w:p w14:paraId="616C014C" w14:textId="3BA50D84" w:rsidR="00D657C8" w:rsidRPr="00E014D4" w:rsidRDefault="00DF6768" w:rsidP="00DF6768">
            <w:pPr>
              <w:pStyle w:val="Default"/>
              <w:rPr>
                <w:bCs/>
                <w:sz w:val="18"/>
                <w:szCs w:val="18"/>
                <w:lang w:val="en-GB"/>
              </w:rPr>
            </w:pPr>
            <w:r w:rsidRPr="00E014D4">
              <w:rPr>
                <w:sz w:val="18"/>
                <w:szCs w:val="18"/>
                <w:lang w:val="en-GB"/>
              </w:rPr>
              <w:t>Integration of representation of private and public actors with regards to UC management for mangroves and ecosystem services provided</w:t>
            </w:r>
            <w:r w:rsidR="00D657C8" w:rsidRPr="00E014D4">
              <w:rPr>
                <w:sz w:val="18"/>
                <w:szCs w:val="18"/>
                <w:lang w:val="en-GB"/>
              </w:rPr>
              <w:t xml:space="preserve">. </w:t>
            </w:r>
          </w:p>
        </w:tc>
        <w:tc>
          <w:tcPr>
            <w:tcW w:w="890" w:type="dxa"/>
          </w:tcPr>
          <w:p w14:paraId="077AB1AE" w14:textId="77777777" w:rsidR="00D657C8" w:rsidRPr="00E014D4" w:rsidRDefault="00D657C8" w:rsidP="007F7A91">
            <w:pPr>
              <w:snapToGrid w:val="0"/>
              <w:spacing w:after="0" w:line="240" w:lineRule="auto"/>
              <w:rPr>
                <w:rFonts w:ascii="Arial" w:hAnsi="Arial" w:cs="Arial"/>
                <w:bCs/>
                <w:sz w:val="18"/>
                <w:szCs w:val="18"/>
                <w:lang w:val="en-GB"/>
              </w:rPr>
            </w:pPr>
          </w:p>
        </w:tc>
        <w:tc>
          <w:tcPr>
            <w:tcW w:w="2104" w:type="dxa"/>
            <w:shd w:val="clear" w:color="auto" w:fill="auto"/>
            <w:vAlign w:val="center"/>
          </w:tcPr>
          <w:p w14:paraId="08FF175D" w14:textId="2CF713A1" w:rsidR="00D657C8" w:rsidRPr="00E014D4" w:rsidRDefault="00DF6768" w:rsidP="007F7A91">
            <w:pPr>
              <w:pStyle w:val="Default"/>
              <w:jc w:val="both"/>
              <w:rPr>
                <w:sz w:val="18"/>
                <w:szCs w:val="18"/>
                <w:lang w:val="en-GB"/>
              </w:rPr>
            </w:pPr>
            <w:r w:rsidRPr="00E014D4">
              <w:rPr>
                <w:b/>
                <w:bCs/>
                <w:sz w:val="18"/>
                <w:szCs w:val="18"/>
                <w:lang w:val="en-GB"/>
              </w:rPr>
              <w:t>Proposal of new indicator</w:t>
            </w:r>
            <w:r w:rsidR="00D657C8" w:rsidRPr="00E014D4">
              <w:rPr>
                <w:b/>
                <w:bCs/>
                <w:sz w:val="18"/>
                <w:szCs w:val="18"/>
                <w:lang w:val="en-GB"/>
              </w:rPr>
              <w:t xml:space="preserve">: </w:t>
            </w:r>
          </w:p>
          <w:p w14:paraId="3D2FF246" w14:textId="77777777" w:rsidR="00D657C8" w:rsidRPr="00E014D4" w:rsidRDefault="00D657C8" w:rsidP="007F7A91">
            <w:pPr>
              <w:spacing w:after="0" w:line="240" w:lineRule="auto"/>
              <w:rPr>
                <w:rFonts w:ascii="Arial" w:hAnsi="Arial" w:cs="Arial"/>
                <w:sz w:val="18"/>
                <w:szCs w:val="18"/>
                <w:lang w:val="en-GB"/>
              </w:rPr>
            </w:pPr>
          </w:p>
          <w:p w14:paraId="736E36B3" w14:textId="77777777" w:rsidR="00D657C8" w:rsidRPr="00E014D4" w:rsidRDefault="00D657C8" w:rsidP="007F7A91">
            <w:pPr>
              <w:spacing w:after="0" w:line="240" w:lineRule="auto"/>
              <w:rPr>
                <w:rFonts w:ascii="Arial" w:hAnsi="Arial" w:cs="Arial"/>
                <w:sz w:val="18"/>
                <w:szCs w:val="18"/>
                <w:lang w:val="en-GB"/>
              </w:rPr>
            </w:pPr>
          </w:p>
          <w:p w14:paraId="663577F9" w14:textId="77777777" w:rsidR="00D657C8" w:rsidRPr="00E014D4" w:rsidRDefault="00D657C8" w:rsidP="007F7A91">
            <w:pPr>
              <w:spacing w:after="0" w:line="240" w:lineRule="auto"/>
              <w:rPr>
                <w:rFonts w:ascii="Arial" w:hAnsi="Arial" w:cs="Arial"/>
                <w:sz w:val="18"/>
                <w:szCs w:val="18"/>
                <w:lang w:val="en-GB"/>
              </w:rPr>
            </w:pPr>
          </w:p>
          <w:p w14:paraId="2C486A8B" w14:textId="5CC9AAD2" w:rsidR="00D657C8" w:rsidRPr="00E014D4" w:rsidRDefault="00DF6768" w:rsidP="00DF6768">
            <w:pPr>
              <w:snapToGrid w:val="0"/>
              <w:spacing w:after="0" w:line="240" w:lineRule="auto"/>
              <w:jc w:val="center"/>
              <w:rPr>
                <w:rFonts w:ascii="Arial" w:hAnsi="Arial" w:cs="Arial"/>
                <w:sz w:val="18"/>
                <w:szCs w:val="18"/>
                <w:lang w:val="en-GB"/>
              </w:rPr>
            </w:pPr>
            <w:r w:rsidRPr="00E014D4">
              <w:rPr>
                <w:rFonts w:ascii="Arial" w:hAnsi="Arial" w:cs="Arial"/>
                <w:sz w:val="18"/>
                <w:szCs w:val="18"/>
                <w:lang w:val="en-GB"/>
              </w:rPr>
              <w:t>Social communication actions on the importance of mangrove conservation</w:t>
            </w:r>
          </w:p>
        </w:tc>
      </w:tr>
      <w:tr w:rsidR="00D657C8" w:rsidRPr="00E014D4" w14:paraId="41C0E73A" w14:textId="77777777" w:rsidTr="007F7A91">
        <w:trPr>
          <w:trHeight w:val="267"/>
          <w:jc w:val="center"/>
        </w:trPr>
        <w:tc>
          <w:tcPr>
            <w:tcW w:w="1575" w:type="dxa"/>
            <w:vAlign w:val="center"/>
          </w:tcPr>
          <w:p w14:paraId="446A25E4" w14:textId="77777777" w:rsidR="00D657C8" w:rsidRPr="00E014D4" w:rsidRDefault="00D657C8" w:rsidP="007F7A91">
            <w:pPr>
              <w:snapToGrid w:val="0"/>
              <w:spacing w:after="0" w:line="240" w:lineRule="auto"/>
              <w:rPr>
                <w:rFonts w:ascii="Arial" w:hAnsi="Arial" w:cs="Arial"/>
                <w:b/>
                <w:sz w:val="18"/>
                <w:szCs w:val="18"/>
                <w:lang w:val="en-GB"/>
              </w:rPr>
            </w:pPr>
          </w:p>
          <w:p w14:paraId="373C845B" w14:textId="5F462F94" w:rsidR="00D657C8" w:rsidRPr="00E014D4" w:rsidRDefault="00DF6768" w:rsidP="007F7A91">
            <w:pPr>
              <w:snapToGrid w:val="0"/>
              <w:spacing w:after="0" w:line="240" w:lineRule="auto"/>
              <w:rPr>
                <w:rFonts w:ascii="Arial" w:hAnsi="Arial" w:cs="Arial"/>
                <w:sz w:val="18"/>
                <w:szCs w:val="18"/>
                <w:lang w:val="en-GB"/>
              </w:rPr>
            </w:pPr>
            <w:r w:rsidRPr="00E014D4">
              <w:rPr>
                <w:rFonts w:ascii="Arial" w:hAnsi="Arial" w:cs="Arial"/>
                <w:b/>
                <w:sz w:val="18"/>
                <w:szCs w:val="18"/>
                <w:lang w:val="en-GB"/>
              </w:rPr>
              <w:t>Product</w:t>
            </w:r>
            <w:r w:rsidR="00D657C8" w:rsidRPr="00E014D4">
              <w:rPr>
                <w:rFonts w:ascii="Arial" w:hAnsi="Arial" w:cs="Arial"/>
                <w:b/>
                <w:sz w:val="18"/>
                <w:szCs w:val="18"/>
                <w:lang w:val="en-GB"/>
              </w:rPr>
              <w:t xml:space="preserve"> 4.2</w:t>
            </w:r>
            <w:r w:rsidR="00D657C8" w:rsidRPr="00E014D4">
              <w:rPr>
                <w:rFonts w:ascii="Arial" w:hAnsi="Arial" w:cs="Arial"/>
                <w:sz w:val="18"/>
                <w:szCs w:val="18"/>
                <w:lang w:val="en-GB"/>
              </w:rPr>
              <w:t xml:space="preserve">. </w:t>
            </w:r>
            <w:r w:rsidRPr="00E014D4">
              <w:rPr>
                <w:rFonts w:ascii="Arial" w:hAnsi="Arial" w:cs="Arial"/>
                <w:sz w:val="18"/>
                <w:szCs w:val="18"/>
                <w:lang w:val="en-GB"/>
              </w:rPr>
              <w:t>Management and Monitoring of Project created and implemented</w:t>
            </w:r>
          </w:p>
          <w:p w14:paraId="27AE5972" w14:textId="77777777" w:rsidR="00D657C8" w:rsidRPr="00E014D4" w:rsidRDefault="00D657C8" w:rsidP="007F7A91">
            <w:pPr>
              <w:snapToGrid w:val="0"/>
              <w:spacing w:after="0" w:line="240" w:lineRule="auto"/>
              <w:rPr>
                <w:rFonts w:ascii="Arial" w:hAnsi="Arial" w:cs="Arial"/>
                <w:sz w:val="18"/>
                <w:szCs w:val="18"/>
                <w:lang w:val="en-GB"/>
              </w:rPr>
            </w:pPr>
          </w:p>
          <w:p w14:paraId="66AA41B4" w14:textId="77777777" w:rsidR="00D657C8" w:rsidRPr="00E014D4" w:rsidRDefault="00D657C8" w:rsidP="007F7A91">
            <w:pPr>
              <w:snapToGrid w:val="0"/>
              <w:spacing w:after="0" w:line="240" w:lineRule="auto"/>
              <w:rPr>
                <w:rFonts w:ascii="Arial" w:hAnsi="Arial" w:cs="Arial"/>
                <w:sz w:val="18"/>
                <w:szCs w:val="18"/>
                <w:lang w:val="en-GB"/>
              </w:rPr>
            </w:pPr>
          </w:p>
          <w:p w14:paraId="2CA787AF" w14:textId="77777777" w:rsidR="00D657C8" w:rsidRPr="00E014D4" w:rsidRDefault="00D657C8" w:rsidP="007F7A91">
            <w:pPr>
              <w:snapToGrid w:val="0"/>
              <w:spacing w:after="0" w:line="240" w:lineRule="auto"/>
              <w:rPr>
                <w:rFonts w:ascii="Arial" w:hAnsi="Arial" w:cs="Arial"/>
                <w:sz w:val="18"/>
                <w:szCs w:val="18"/>
                <w:lang w:val="en-GB"/>
              </w:rPr>
            </w:pPr>
          </w:p>
          <w:p w14:paraId="320D10A1" w14:textId="77777777" w:rsidR="00D657C8" w:rsidRPr="00E014D4" w:rsidRDefault="00D657C8" w:rsidP="007F7A91">
            <w:pPr>
              <w:snapToGrid w:val="0"/>
              <w:spacing w:after="0" w:line="240" w:lineRule="auto"/>
              <w:rPr>
                <w:rFonts w:ascii="Arial" w:hAnsi="Arial" w:cs="Arial"/>
                <w:sz w:val="18"/>
                <w:szCs w:val="18"/>
                <w:lang w:val="en-GB"/>
              </w:rPr>
            </w:pPr>
          </w:p>
          <w:p w14:paraId="3A43B1FA" w14:textId="77777777" w:rsidR="00D657C8" w:rsidRPr="00E014D4" w:rsidRDefault="00D657C8" w:rsidP="007F7A91">
            <w:pPr>
              <w:snapToGrid w:val="0"/>
              <w:spacing w:after="0" w:line="240" w:lineRule="auto"/>
              <w:rPr>
                <w:rFonts w:ascii="Arial" w:hAnsi="Arial" w:cs="Arial"/>
                <w:sz w:val="18"/>
                <w:szCs w:val="18"/>
                <w:lang w:val="en-GB"/>
              </w:rPr>
            </w:pPr>
          </w:p>
          <w:p w14:paraId="520F9438" w14:textId="77777777" w:rsidR="00D657C8" w:rsidRPr="00E014D4" w:rsidRDefault="00D657C8" w:rsidP="007F7A91">
            <w:pPr>
              <w:snapToGrid w:val="0"/>
              <w:spacing w:after="0" w:line="240" w:lineRule="auto"/>
              <w:rPr>
                <w:rFonts w:ascii="Arial" w:hAnsi="Arial" w:cs="Arial"/>
                <w:sz w:val="18"/>
                <w:szCs w:val="18"/>
                <w:lang w:val="en-GB"/>
              </w:rPr>
            </w:pPr>
          </w:p>
          <w:p w14:paraId="3AB5FE5D" w14:textId="77777777" w:rsidR="00D657C8" w:rsidRPr="00E014D4" w:rsidRDefault="00D657C8" w:rsidP="007F7A91">
            <w:pPr>
              <w:snapToGrid w:val="0"/>
              <w:spacing w:after="0" w:line="240" w:lineRule="auto"/>
              <w:rPr>
                <w:rFonts w:ascii="Arial" w:hAnsi="Arial" w:cs="Arial"/>
                <w:sz w:val="18"/>
                <w:szCs w:val="18"/>
                <w:lang w:val="en-GB"/>
              </w:rPr>
            </w:pPr>
          </w:p>
          <w:p w14:paraId="72EBFD57" w14:textId="77777777" w:rsidR="00D657C8" w:rsidRPr="00E014D4" w:rsidRDefault="00D657C8" w:rsidP="007F7A91">
            <w:pPr>
              <w:snapToGrid w:val="0"/>
              <w:spacing w:after="0" w:line="240" w:lineRule="auto"/>
              <w:rPr>
                <w:rFonts w:ascii="Arial" w:hAnsi="Arial" w:cs="Arial"/>
                <w:sz w:val="18"/>
                <w:szCs w:val="18"/>
                <w:lang w:val="en-GB"/>
              </w:rPr>
            </w:pPr>
          </w:p>
          <w:p w14:paraId="6262DE5A" w14:textId="77777777" w:rsidR="00D657C8" w:rsidRPr="00E014D4" w:rsidRDefault="00D657C8" w:rsidP="007F7A91">
            <w:pPr>
              <w:snapToGrid w:val="0"/>
              <w:spacing w:after="0" w:line="240" w:lineRule="auto"/>
              <w:rPr>
                <w:rFonts w:ascii="Arial" w:hAnsi="Arial" w:cs="Arial"/>
                <w:sz w:val="18"/>
                <w:szCs w:val="18"/>
                <w:lang w:val="en-GB"/>
              </w:rPr>
            </w:pPr>
          </w:p>
          <w:p w14:paraId="05F90455" w14:textId="77777777" w:rsidR="00D657C8" w:rsidRPr="00E014D4" w:rsidRDefault="00D657C8" w:rsidP="007F7A91">
            <w:pPr>
              <w:snapToGrid w:val="0"/>
              <w:spacing w:after="0" w:line="240" w:lineRule="auto"/>
              <w:rPr>
                <w:rFonts w:ascii="Arial" w:hAnsi="Arial" w:cs="Arial"/>
                <w:sz w:val="18"/>
                <w:szCs w:val="18"/>
                <w:lang w:val="en-GB"/>
              </w:rPr>
            </w:pPr>
          </w:p>
          <w:p w14:paraId="3D27D7FE" w14:textId="77777777" w:rsidR="00D657C8" w:rsidRPr="00E014D4" w:rsidRDefault="00D657C8" w:rsidP="007F7A91">
            <w:pPr>
              <w:snapToGrid w:val="0"/>
              <w:spacing w:after="0" w:line="240" w:lineRule="auto"/>
              <w:rPr>
                <w:rFonts w:ascii="Arial" w:hAnsi="Arial" w:cs="Arial"/>
                <w:sz w:val="18"/>
                <w:szCs w:val="18"/>
                <w:lang w:val="en-GB"/>
              </w:rPr>
            </w:pPr>
          </w:p>
          <w:p w14:paraId="3C95FE12" w14:textId="77777777" w:rsidR="00D657C8" w:rsidRPr="00E014D4" w:rsidRDefault="00D657C8" w:rsidP="007F7A91">
            <w:pPr>
              <w:snapToGrid w:val="0"/>
              <w:spacing w:after="0" w:line="240" w:lineRule="auto"/>
              <w:rPr>
                <w:rFonts w:ascii="Arial" w:hAnsi="Arial" w:cs="Arial"/>
                <w:sz w:val="18"/>
                <w:szCs w:val="18"/>
                <w:lang w:val="en-GB"/>
              </w:rPr>
            </w:pPr>
          </w:p>
          <w:p w14:paraId="6140C75D" w14:textId="77777777" w:rsidR="00D657C8" w:rsidRPr="00E014D4" w:rsidRDefault="00D657C8" w:rsidP="007F7A91">
            <w:pPr>
              <w:snapToGrid w:val="0"/>
              <w:spacing w:after="0" w:line="240" w:lineRule="auto"/>
              <w:rPr>
                <w:rFonts w:ascii="Arial" w:hAnsi="Arial" w:cs="Arial"/>
                <w:sz w:val="18"/>
                <w:szCs w:val="18"/>
                <w:lang w:val="en-GB"/>
              </w:rPr>
            </w:pPr>
          </w:p>
          <w:p w14:paraId="0D2D17ED" w14:textId="77777777" w:rsidR="00D657C8" w:rsidRPr="00E014D4" w:rsidRDefault="00D657C8" w:rsidP="007F7A91">
            <w:pPr>
              <w:snapToGrid w:val="0"/>
              <w:spacing w:after="0" w:line="240" w:lineRule="auto"/>
              <w:rPr>
                <w:rFonts w:ascii="Arial" w:hAnsi="Arial" w:cs="Arial"/>
                <w:sz w:val="18"/>
                <w:szCs w:val="18"/>
                <w:lang w:val="en-GB"/>
              </w:rPr>
            </w:pPr>
          </w:p>
          <w:p w14:paraId="15FB8A1C" w14:textId="77777777" w:rsidR="00D657C8" w:rsidRPr="00E014D4" w:rsidRDefault="00D657C8" w:rsidP="007F7A91">
            <w:pPr>
              <w:snapToGrid w:val="0"/>
              <w:spacing w:after="0" w:line="240" w:lineRule="auto"/>
              <w:rPr>
                <w:rFonts w:ascii="Arial" w:hAnsi="Arial" w:cs="Arial"/>
                <w:sz w:val="18"/>
                <w:szCs w:val="18"/>
                <w:lang w:val="en-GB"/>
              </w:rPr>
            </w:pPr>
          </w:p>
          <w:p w14:paraId="6DEE11AF" w14:textId="77777777" w:rsidR="00D657C8" w:rsidRPr="00E014D4" w:rsidRDefault="00D657C8" w:rsidP="007F7A91">
            <w:pPr>
              <w:pStyle w:val="Contedodatabela"/>
              <w:snapToGrid w:val="0"/>
              <w:rPr>
                <w:rFonts w:ascii="Arial" w:hAnsi="Arial" w:cs="Arial"/>
                <w:sz w:val="18"/>
                <w:szCs w:val="18"/>
                <w:u w:val="single"/>
                <w:lang w:val="en-GB"/>
              </w:rPr>
            </w:pPr>
          </w:p>
        </w:tc>
        <w:tc>
          <w:tcPr>
            <w:tcW w:w="2790" w:type="dxa"/>
            <w:vAlign w:val="center"/>
          </w:tcPr>
          <w:p w14:paraId="61296BA5" w14:textId="77777777" w:rsidR="00D657C8" w:rsidRPr="00E014D4" w:rsidRDefault="00D657C8" w:rsidP="007F7A91">
            <w:pPr>
              <w:snapToGrid w:val="0"/>
              <w:spacing w:after="0" w:line="240" w:lineRule="auto"/>
              <w:rPr>
                <w:rFonts w:ascii="Arial" w:hAnsi="Arial" w:cs="Arial"/>
                <w:bCs/>
                <w:sz w:val="18"/>
                <w:szCs w:val="18"/>
                <w:lang w:val="en-GB"/>
              </w:rPr>
            </w:pPr>
          </w:p>
          <w:p w14:paraId="0D138990" w14:textId="19900E33" w:rsidR="00D657C8" w:rsidRPr="00E014D4" w:rsidRDefault="00D657C8" w:rsidP="00DF6768">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4.2.1. </w:t>
            </w:r>
            <w:r w:rsidR="00DF6768" w:rsidRPr="00E014D4">
              <w:rPr>
                <w:rFonts w:ascii="Arial" w:hAnsi="Arial" w:cs="Arial"/>
                <w:bCs/>
                <w:sz w:val="18"/>
                <w:szCs w:val="18"/>
                <w:lang w:val="en-GB"/>
              </w:rPr>
              <w:t>Technical Assistance in monitoring and Communication of the Project</w:t>
            </w:r>
            <w:r w:rsidRPr="00E014D4">
              <w:rPr>
                <w:rFonts w:ascii="Arial" w:hAnsi="Arial" w:cs="Arial"/>
                <w:bCs/>
                <w:sz w:val="18"/>
                <w:szCs w:val="18"/>
                <w:lang w:val="en-GB"/>
              </w:rPr>
              <w:t>.</w:t>
            </w:r>
          </w:p>
          <w:p w14:paraId="41910D03" w14:textId="77777777" w:rsidR="00D657C8" w:rsidRPr="00E014D4" w:rsidRDefault="00D657C8" w:rsidP="007F7A91">
            <w:pPr>
              <w:snapToGrid w:val="0"/>
              <w:spacing w:after="0" w:line="240" w:lineRule="auto"/>
              <w:rPr>
                <w:rFonts w:ascii="Arial" w:hAnsi="Arial" w:cs="Arial"/>
                <w:bCs/>
                <w:sz w:val="18"/>
                <w:szCs w:val="18"/>
                <w:lang w:val="en-GB"/>
              </w:rPr>
            </w:pPr>
          </w:p>
          <w:p w14:paraId="74AD12AA" w14:textId="73980E00"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4.2.2. </w:t>
            </w:r>
            <w:r w:rsidR="00DF6768" w:rsidRPr="00E014D4">
              <w:rPr>
                <w:rFonts w:ascii="Arial" w:hAnsi="Arial" w:cs="Arial"/>
                <w:bCs/>
                <w:sz w:val="18"/>
                <w:szCs w:val="18"/>
                <w:lang w:val="en-GB"/>
              </w:rPr>
              <w:t>Committee Director Meeting</w:t>
            </w:r>
          </w:p>
          <w:p w14:paraId="2EB1F726" w14:textId="77777777" w:rsidR="00D657C8" w:rsidRPr="00E014D4" w:rsidRDefault="00D657C8" w:rsidP="007F7A91">
            <w:pPr>
              <w:snapToGrid w:val="0"/>
              <w:spacing w:after="0" w:line="240" w:lineRule="auto"/>
              <w:rPr>
                <w:rFonts w:ascii="Arial" w:hAnsi="Arial" w:cs="Arial"/>
                <w:bCs/>
                <w:sz w:val="18"/>
                <w:szCs w:val="18"/>
                <w:lang w:val="en-GB"/>
              </w:rPr>
            </w:pPr>
          </w:p>
          <w:p w14:paraId="7C633C26" w14:textId="77777777" w:rsidR="00D657C8" w:rsidRPr="00E014D4" w:rsidRDefault="00D657C8" w:rsidP="007F7A91">
            <w:pPr>
              <w:snapToGrid w:val="0"/>
              <w:spacing w:after="0" w:line="240" w:lineRule="auto"/>
              <w:rPr>
                <w:rFonts w:ascii="Arial" w:hAnsi="Arial" w:cs="Arial"/>
                <w:bCs/>
                <w:sz w:val="18"/>
                <w:szCs w:val="18"/>
                <w:lang w:val="en-GB"/>
              </w:rPr>
            </w:pPr>
          </w:p>
          <w:p w14:paraId="06078BB9" w14:textId="6464CB40"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4.2.3. </w:t>
            </w:r>
            <w:r w:rsidR="00DF6768" w:rsidRPr="00E014D4">
              <w:rPr>
                <w:rFonts w:ascii="Arial" w:hAnsi="Arial" w:cs="Arial"/>
                <w:bCs/>
                <w:sz w:val="18"/>
                <w:szCs w:val="18"/>
                <w:lang w:val="en-GB"/>
              </w:rPr>
              <w:t>Work Meeting</w:t>
            </w:r>
            <w:r w:rsidRPr="00E014D4">
              <w:rPr>
                <w:rFonts w:ascii="Arial" w:hAnsi="Arial" w:cs="Arial"/>
                <w:bCs/>
                <w:sz w:val="18"/>
                <w:szCs w:val="18"/>
                <w:lang w:val="en-GB"/>
              </w:rPr>
              <w:t xml:space="preserve"> CN e APs</w:t>
            </w:r>
          </w:p>
          <w:p w14:paraId="6A87ECE1" w14:textId="77777777" w:rsidR="00D657C8" w:rsidRPr="00E014D4" w:rsidRDefault="00D657C8" w:rsidP="007F7A91">
            <w:pPr>
              <w:snapToGrid w:val="0"/>
              <w:spacing w:after="0" w:line="240" w:lineRule="auto"/>
              <w:rPr>
                <w:rFonts w:ascii="Arial" w:hAnsi="Arial" w:cs="Arial"/>
                <w:bCs/>
                <w:sz w:val="18"/>
                <w:szCs w:val="18"/>
                <w:lang w:val="en-GB"/>
              </w:rPr>
            </w:pPr>
          </w:p>
          <w:p w14:paraId="7B97682C" w14:textId="77777777" w:rsidR="00D657C8" w:rsidRPr="00E014D4" w:rsidRDefault="00D657C8" w:rsidP="007F7A91">
            <w:pPr>
              <w:snapToGrid w:val="0"/>
              <w:spacing w:after="0" w:line="240" w:lineRule="auto"/>
              <w:rPr>
                <w:rFonts w:ascii="Arial" w:hAnsi="Arial" w:cs="Arial"/>
                <w:bCs/>
                <w:sz w:val="18"/>
                <w:szCs w:val="18"/>
                <w:lang w:val="en-GB"/>
              </w:rPr>
            </w:pPr>
          </w:p>
          <w:p w14:paraId="7A846A86" w14:textId="4E328693"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4.2.4.</w:t>
            </w:r>
            <w:r w:rsidR="00DF6768" w:rsidRPr="00E014D4">
              <w:rPr>
                <w:rFonts w:ascii="Arial" w:hAnsi="Arial" w:cs="Arial"/>
                <w:bCs/>
                <w:sz w:val="18"/>
                <w:szCs w:val="18"/>
                <w:lang w:val="en-GB"/>
              </w:rPr>
              <w:t xml:space="preserve">Seminar for Refining </w:t>
            </w:r>
            <w:r w:rsidR="00E014D4" w:rsidRPr="00E014D4">
              <w:rPr>
                <w:rFonts w:ascii="Arial" w:hAnsi="Arial" w:cs="Arial"/>
                <w:bCs/>
                <w:sz w:val="18"/>
                <w:szCs w:val="18"/>
                <w:lang w:val="en-GB"/>
              </w:rPr>
              <w:t>Project</w:t>
            </w:r>
            <w:r w:rsidR="00DF6768" w:rsidRPr="00E014D4">
              <w:rPr>
                <w:rFonts w:ascii="Arial" w:hAnsi="Arial" w:cs="Arial"/>
                <w:bCs/>
                <w:sz w:val="18"/>
                <w:szCs w:val="18"/>
                <w:lang w:val="en-GB"/>
              </w:rPr>
              <w:t xml:space="preserve"> Management (</w:t>
            </w:r>
            <w:r w:rsidRPr="00E014D4">
              <w:rPr>
                <w:rFonts w:ascii="Arial" w:hAnsi="Arial" w:cs="Arial"/>
                <w:bCs/>
                <w:sz w:val="18"/>
                <w:szCs w:val="18"/>
                <w:lang w:val="en-GB"/>
              </w:rPr>
              <w:t>M&amp;</w:t>
            </w:r>
            <w:r w:rsidR="00DF6768" w:rsidRPr="00E014D4">
              <w:rPr>
                <w:rFonts w:ascii="Arial" w:hAnsi="Arial" w:cs="Arial"/>
                <w:bCs/>
                <w:sz w:val="18"/>
                <w:szCs w:val="18"/>
                <w:lang w:val="en-GB"/>
              </w:rPr>
              <w:t>E</w:t>
            </w:r>
            <w:r w:rsidRPr="00E014D4">
              <w:rPr>
                <w:rFonts w:ascii="Arial" w:hAnsi="Arial" w:cs="Arial"/>
                <w:bCs/>
                <w:sz w:val="18"/>
                <w:szCs w:val="18"/>
                <w:lang w:val="en-GB"/>
              </w:rPr>
              <w:t>)</w:t>
            </w:r>
          </w:p>
          <w:p w14:paraId="44F79156" w14:textId="77777777" w:rsidR="00D657C8" w:rsidRPr="00E014D4" w:rsidRDefault="00D657C8" w:rsidP="007F7A91">
            <w:pPr>
              <w:snapToGrid w:val="0"/>
              <w:spacing w:after="0" w:line="240" w:lineRule="auto"/>
              <w:rPr>
                <w:rFonts w:ascii="Arial" w:hAnsi="Arial" w:cs="Arial"/>
                <w:bCs/>
                <w:sz w:val="18"/>
                <w:szCs w:val="18"/>
                <w:lang w:val="en-GB"/>
              </w:rPr>
            </w:pPr>
          </w:p>
          <w:p w14:paraId="688F776B" w14:textId="6A1BA71F"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4.2.5. Tec. </w:t>
            </w:r>
            <w:r w:rsidR="00DF6768" w:rsidRPr="00E014D4">
              <w:rPr>
                <w:rFonts w:ascii="Arial" w:hAnsi="Arial" w:cs="Arial"/>
                <w:bCs/>
                <w:sz w:val="18"/>
                <w:szCs w:val="18"/>
                <w:lang w:val="en-GB"/>
              </w:rPr>
              <w:t xml:space="preserve">Consult. </w:t>
            </w:r>
            <w:r w:rsidRPr="00E014D4">
              <w:rPr>
                <w:rFonts w:ascii="Arial" w:hAnsi="Arial" w:cs="Arial"/>
                <w:bCs/>
                <w:sz w:val="18"/>
                <w:szCs w:val="18"/>
                <w:lang w:val="en-GB"/>
              </w:rPr>
              <w:t>Reentrancias Maranhenses</w:t>
            </w:r>
          </w:p>
          <w:p w14:paraId="62E52247" w14:textId="77777777" w:rsidR="00D657C8" w:rsidRPr="00E014D4" w:rsidRDefault="00D657C8" w:rsidP="007F7A91">
            <w:pPr>
              <w:snapToGrid w:val="0"/>
              <w:spacing w:after="0" w:line="240" w:lineRule="auto"/>
              <w:rPr>
                <w:rFonts w:ascii="Arial" w:hAnsi="Arial" w:cs="Arial"/>
                <w:bCs/>
                <w:sz w:val="18"/>
                <w:szCs w:val="18"/>
                <w:lang w:val="en-GB"/>
              </w:rPr>
            </w:pPr>
          </w:p>
          <w:p w14:paraId="0B60F8E7" w14:textId="582FDD76" w:rsidR="00D657C8" w:rsidRPr="00E014D4" w:rsidRDefault="00D657C8" w:rsidP="00DF6768">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4.2.6. </w:t>
            </w:r>
            <w:r w:rsidR="00DF6768" w:rsidRPr="00E014D4">
              <w:rPr>
                <w:rFonts w:ascii="Arial" w:hAnsi="Arial" w:cs="Arial"/>
                <w:bCs/>
                <w:sz w:val="18"/>
                <w:szCs w:val="18"/>
                <w:lang w:val="en-GB"/>
              </w:rPr>
              <w:t>Administrative and Financial Support, Monitoring and Evaluation</w:t>
            </w:r>
            <w:r w:rsidRPr="00E014D4">
              <w:rPr>
                <w:rFonts w:ascii="Arial" w:hAnsi="Arial" w:cs="Arial"/>
                <w:bCs/>
                <w:sz w:val="18"/>
                <w:szCs w:val="18"/>
                <w:lang w:val="en-GB"/>
              </w:rPr>
              <w:t xml:space="preserve"> </w:t>
            </w:r>
          </w:p>
        </w:tc>
        <w:tc>
          <w:tcPr>
            <w:tcW w:w="1259" w:type="dxa"/>
            <w:vAlign w:val="center"/>
          </w:tcPr>
          <w:p w14:paraId="22397A1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20E1C87" w14:textId="00862CE2"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42691BC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55C0FC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7D6987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EA2FBA6" w14:textId="2DCA7693"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1D9CC58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2539F8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D1C71DB" w14:textId="174E6C76"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4748E10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1ECECB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941B393" w14:textId="77777777" w:rsidR="00E876A2" w:rsidRPr="00E014D4" w:rsidRDefault="00E876A2" w:rsidP="007F7A91">
            <w:pPr>
              <w:snapToGrid w:val="0"/>
              <w:spacing w:after="0" w:line="240" w:lineRule="auto"/>
              <w:jc w:val="center"/>
              <w:rPr>
                <w:rFonts w:ascii="Arial" w:hAnsi="Arial" w:cs="Arial"/>
                <w:bCs/>
                <w:sz w:val="18"/>
                <w:szCs w:val="18"/>
                <w:lang w:val="en-GB"/>
              </w:rPr>
            </w:pPr>
          </w:p>
          <w:p w14:paraId="3892BD62" w14:textId="415CC0D8"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70782E2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D901218" w14:textId="77777777" w:rsidR="00E876A2" w:rsidRPr="00E014D4" w:rsidRDefault="00E876A2" w:rsidP="007F7A91">
            <w:pPr>
              <w:snapToGrid w:val="0"/>
              <w:spacing w:after="0" w:line="240" w:lineRule="auto"/>
              <w:jc w:val="center"/>
              <w:rPr>
                <w:rFonts w:ascii="Arial" w:hAnsi="Arial" w:cs="Arial"/>
                <w:bCs/>
                <w:sz w:val="18"/>
                <w:szCs w:val="18"/>
                <w:lang w:val="en-GB"/>
              </w:rPr>
            </w:pPr>
          </w:p>
          <w:p w14:paraId="2B1300E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3168420" w14:textId="3B0A1026"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61D769C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0030E2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042D3D9" w14:textId="6AC49467"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r w:rsidR="00D657C8" w:rsidRPr="00E014D4">
              <w:rPr>
                <w:rFonts w:ascii="Arial" w:hAnsi="Arial" w:cs="Arial"/>
                <w:bCs/>
                <w:sz w:val="18"/>
                <w:szCs w:val="18"/>
                <w:lang w:val="en-GB"/>
              </w:rPr>
              <w:t xml:space="preserve"> </w:t>
            </w:r>
          </w:p>
          <w:p w14:paraId="0EC5F1F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AE06B2B"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272" w:type="dxa"/>
            <w:vAlign w:val="center"/>
          </w:tcPr>
          <w:p w14:paraId="6E7C33A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DD752A2" w14:textId="6372B550"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3889E22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CB5A8B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0165751" w14:textId="5B8DD6E4"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executed</w:t>
            </w:r>
          </w:p>
          <w:p w14:paraId="742061F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95A3824" w14:textId="0D97F7A2"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3528793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CC03A4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587BDAF" w14:textId="77777777" w:rsidR="00E876A2" w:rsidRPr="00E014D4" w:rsidRDefault="00E876A2" w:rsidP="007F7A91">
            <w:pPr>
              <w:snapToGrid w:val="0"/>
              <w:spacing w:after="0" w:line="240" w:lineRule="auto"/>
              <w:jc w:val="center"/>
              <w:rPr>
                <w:rFonts w:ascii="Arial" w:hAnsi="Arial" w:cs="Arial"/>
                <w:bCs/>
                <w:sz w:val="18"/>
                <w:szCs w:val="18"/>
                <w:lang w:val="en-GB"/>
              </w:rPr>
            </w:pPr>
          </w:p>
          <w:p w14:paraId="6384B5F8" w14:textId="1DA8EE29"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7545CB4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1952B82" w14:textId="77777777" w:rsidR="00E876A2" w:rsidRPr="00E014D4" w:rsidRDefault="00E876A2" w:rsidP="007F7A91">
            <w:pPr>
              <w:snapToGrid w:val="0"/>
              <w:spacing w:after="0" w:line="240" w:lineRule="auto"/>
              <w:jc w:val="center"/>
              <w:rPr>
                <w:rFonts w:ascii="Arial" w:hAnsi="Arial" w:cs="Arial"/>
                <w:bCs/>
                <w:sz w:val="18"/>
                <w:szCs w:val="18"/>
                <w:lang w:val="en-GB"/>
              </w:rPr>
            </w:pPr>
          </w:p>
          <w:p w14:paraId="22B2C84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FBB4D60" w14:textId="5372E09E"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0F942B1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245518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8551815" w14:textId="5A8C0316"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r w:rsidR="00D657C8" w:rsidRPr="00E014D4">
              <w:rPr>
                <w:rFonts w:ascii="Arial" w:hAnsi="Arial" w:cs="Arial"/>
                <w:bCs/>
                <w:sz w:val="18"/>
                <w:szCs w:val="18"/>
                <w:lang w:val="en-GB"/>
              </w:rPr>
              <w:t xml:space="preserve"> </w:t>
            </w:r>
          </w:p>
          <w:p w14:paraId="7389C36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71953DB"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301" w:type="dxa"/>
          </w:tcPr>
          <w:p w14:paraId="71B2B68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01114D5" w14:textId="7625627F"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not executed</w:t>
            </w:r>
          </w:p>
          <w:p w14:paraId="5A592DC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A3E3BF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08FDC5C" w14:textId="3C41885C"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executed</w:t>
            </w:r>
          </w:p>
          <w:p w14:paraId="1A05768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EA139B0" w14:textId="0E427880"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executed</w:t>
            </w:r>
          </w:p>
          <w:p w14:paraId="6A2EFF8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80EFCFF" w14:textId="77777777" w:rsidR="00E876A2" w:rsidRPr="00E014D4" w:rsidRDefault="00E876A2" w:rsidP="007F7A91">
            <w:pPr>
              <w:snapToGrid w:val="0"/>
              <w:spacing w:after="0" w:line="240" w:lineRule="auto"/>
              <w:jc w:val="center"/>
              <w:rPr>
                <w:rFonts w:ascii="Arial" w:hAnsi="Arial" w:cs="Arial"/>
                <w:bCs/>
                <w:sz w:val="18"/>
                <w:szCs w:val="18"/>
                <w:lang w:val="en-GB"/>
              </w:rPr>
            </w:pPr>
          </w:p>
          <w:p w14:paraId="620C99A0" w14:textId="0A4B766E"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186E8AE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3D3C2D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DE5B24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FF52C46" w14:textId="220BF0F6"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7BB07B8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C7EEA4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BEEFE69" w14:textId="757F54B8"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r w:rsidR="00D657C8" w:rsidRPr="00E014D4">
              <w:rPr>
                <w:rFonts w:ascii="Arial" w:hAnsi="Arial" w:cs="Arial"/>
                <w:bCs/>
                <w:sz w:val="18"/>
                <w:szCs w:val="18"/>
                <w:lang w:val="en-GB"/>
              </w:rPr>
              <w:t xml:space="preserve"> </w:t>
            </w:r>
          </w:p>
          <w:p w14:paraId="4AA2E0B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5933C38"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301" w:type="dxa"/>
          </w:tcPr>
          <w:p w14:paraId="5C7A209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440F814" w14:textId="28A670F0"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w:t>
            </w:r>
            <w:r w:rsidR="00D657C8" w:rsidRPr="00E014D4">
              <w:rPr>
                <w:rFonts w:ascii="Arial" w:hAnsi="Arial" w:cs="Arial"/>
                <w:bCs/>
                <w:sz w:val="18"/>
                <w:szCs w:val="18"/>
                <w:lang w:val="en-GB"/>
              </w:rPr>
              <w:t xml:space="preserve"> </w:t>
            </w:r>
          </w:p>
          <w:p w14:paraId="5B79EC1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F62D32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D4B136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4340BB2" w14:textId="13B557AB"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w:t>
            </w:r>
          </w:p>
          <w:p w14:paraId="5BB164C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F73500D"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5D2D9F0" w14:textId="6DD72AE1"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Not included</w:t>
            </w:r>
          </w:p>
          <w:p w14:paraId="44FFB68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1098FC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6DD1352" w14:textId="77777777" w:rsidR="00E876A2" w:rsidRPr="00E014D4" w:rsidRDefault="00E876A2" w:rsidP="007F7A91">
            <w:pPr>
              <w:snapToGrid w:val="0"/>
              <w:spacing w:after="0" w:line="240" w:lineRule="auto"/>
              <w:jc w:val="center"/>
              <w:rPr>
                <w:rFonts w:ascii="Arial" w:hAnsi="Arial" w:cs="Arial"/>
                <w:bCs/>
                <w:sz w:val="18"/>
                <w:szCs w:val="18"/>
                <w:lang w:val="en-GB"/>
              </w:rPr>
            </w:pPr>
          </w:p>
          <w:p w14:paraId="6A3ADE58" w14:textId="00B85DAF"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 and executed</w:t>
            </w:r>
          </w:p>
          <w:p w14:paraId="6F70C09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3994CE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B28110F" w14:textId="6F904C20" w:rsidR="00D657C8" w:rsidRPr="00E014D4" w:rsidRDefault="00FC0C3C" w:rsidP="007F7A91">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Included</w:t>
            </w:r>
          </w:p>
          <w:p w14:paraId="0B234FC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4B9662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78FE717" w14:textId="1B41A163" w:rsidR="00D657C8" w:rsidRPr="00E014D4" w:rsidRDefault="00E014D4" w:rsidP="007F7A91">
            <w:pPr>
              <w:snapToGrid w:val="0"/>
              <w:spacing w:after="0" w:line="240" w:lineRule="auto"/>
              <w:jc w:val="center"/>
              <w:rPr>
                <w:rFonts w:ascii="Arial" w:hAnsi="Arial" w:cs="Arial"/>
                <w:bCs/>
                <w:sz w:val="18"/>
                <w:szCs w:val="18"/>
                <w:lang w:val="en-GB"/>
              </w:rPr>
            </w:pPr>
            <w:r>
              <w:rPr>
                <w:rFonts w:ascii="Arial" w:hAnsi="Arial" w:cs="Arial"/>
                <w:bCs/>
                <w:sz w:val="18"/>
                <w:szCs w:val="18"/>
                <w:lang w:val="en-GB"/>
              </w:rPr>
              <w:t>Included</w:t>
            </w:r>
          </w:p>
          <w:p w14:paraId="26A134C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1734EFA"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174" w:type="dxa"/>
          </w:tcPr>
          <w:p w14:paraId="0FA990A2" w14:textId="77777777" w:rsidR="00D657C8" w:rsidRPr="00E014D4" w:rsidRDefault="00D657C8" w:rsidP="007F7A91">
            <w:pPr>
              <w:snapToGrid w:val="0"/>
              <w:spacing w:after="0" w:line="240" w:lineRule="auto"/>
              <w:rPr>
                <w:rFonts w:ascii="Arial" w:hAnsi="Arial" w:cs="Arial"/>
                <w:bCs/>
                <w:sz w:val="18"/>
                <w:szCs w:val="18"/>
                <w:lang w:val="en-GB"/>
              </w:rPr>
            </w:pPr>
          </w:p>
          <w:p w14:paraId="771E5916" w14:textId="7777777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50,000</w:t>
            </w:r>
          </w:p>
          <w:p w14:paraId="624C90B5" w14:textId="77777777" w:rsidR="00D657C8" w:rsidRPr="00E014D4" w:rsidRDefault="00D657C8" w:rsidP="007F7A91">
            <w:pPr>
              <w:snapToGrid w:val="0"/>
              <w:spacing w:after="0" w:line="240" w:lineRule="auto"/>
              <w:rPr>
                <w:rFonts w:ascii="Arial" w:hAnsi="Arial" w:cs="Arial"/>
                <w:bCs/>
                <w:sz w:val="18"/>
                <w:szCs w:val="18"/>
                <w:lang w:val="en-GB"/>
              </w:rPr>
            </w:pPr>
          </w:p>
          <w:p w14:paraId="2E58695D" w14:textId="77777777" w:rsidR="00D657C8" w:rsidRPr="00E014D4" w:rsidRDefault="00D657C8" w:rsidP="007F7A91">
            <w:pPr>
              <w:snapToGrid w:val="0"/>
              <w:spacing w:after="0" w:line="240" w:lineRule="auto"/>
              <w:rPr>
                <w:rFonts w:ascii="Arial" w:hAnsi="Arial" w:cs="Arial"/>
                <w:bCs/>
                <w:sz w:val="18"/>
                <w:szCs w:val="18"/>
                <w:lang w:val="en-GB"/>
              </w:rPr>
            </w:pPr>
          </w:p>
          <w:p w14:paraId="10CEE70F" w14:textId="77777777" w:rsidR="00D657C8" w:rsidRPr="00E014D4" w:rsidRDefault="00D657C8" w:rsidP="007F7A91">
            <w:pPr>
              <w:snapToGrid w:val="0"/>
              <w:spacing w:after="0" w:line="240" w:lineRule="auto"/>
              <w:rPr>
                <w:rFonts w:ascii="Arial" w:hAnsi="Arial" w:cs="Arial"/>
                <w:bCs/>
                <w:sz w:val="18"/>
                <w:szCs w:val="18"/>
                <w:lang w:val="en-GB"/>
              </w:rPr>
            </w:pPr>
          </w:p>
          <w:p w14:paraId="6C82EEDB" w14:textId="7777777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9,000</w:t>
            </w:r>
          </w:p>
          <w:p w14:paraId="7612418A" w14:textId="77777777" w:rsidR="00D657C8" w:rsidRPr="00E014D4" w:rsidRDefault="00D657C8" w:rsidP="007F7A91">
            <w:pPr>
              <w:snapToGrid w:val="0"/>
              <w:spacing w:after="0" w:line="240" w:lineRule="auto"/>
              <w:rPr>
                <w:rFonts w:ascii="Arial" w:hAnsi="Arial" w:cs="Arial"/>
                <w:bCs/>
                <w:sz w:val="18"/>
                <w:szCs w:val="18"/>
                <w:lang w:val="en-GB"/>
              </w:rPr>
            </w:pPr>
          </w:p>
          <w:p w14:paraId="3569403F" w14:textId="77777777" w:rsidR="00D657C8" w:rsidRPr="00E014D4" w:rsidRDefault="00D657C8" w:rsidP="007F7A91">
            <w:pPr>
              <w:snapToGrid w:val="0"/>
              <w:spacing w:after="0" w:line="240" w:lineRule="auto"/>
              <w:rPr>
                <w:rFonts w:ascii="Arial" w:hAnsi="Arial" w:cs="Arial"/>
                <w:bCs/>
                <w:sz w:val="18"/>
                <w:szCs w:val="18"/>
                <w:lang w:val="en-GB"/>
              </w:rPr>
            </w:pPr>
          </w:p>
          <w:p w14:paraId="21D28722" w14:textId="7777777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20,000</w:t>
            </w:r>
          </w:p>
          <w:p w14:paraId="2496D974" w14:textId="77777777" w:rsidR="00D657C8" w:rsidRPr="00E014D4" w:rsidRDefault="00D657C8" w:rsidP="007F7A91">
            <w:pPr>
              <w:snapToGrid w:val="0"/>
              <w:spacing w:after="0" w:line="240" w:lineRule="auto"/>
              <w:rPr>
                <w:rFonts w:ascii="Arial" w:hAnsi="Arial" w:cs="Arial"/>
                <w:bCs/>
                <w:sz w:val="18"/>
                <w:szCs w:val="18"/>
                <w:lang w:val="en-GB"/>
              </w:rPr>
            </w:pPr>
          </w:p>
          <w:p w14:paraId="4A20F029" w14:textId="77777777" w:rsidR="00D657C8" w:rsidRPr="00E014D4" w:rsidRDefault="00D657C8" w:rsidP="007F7A91">
            <w:pPr>
              <w:snapToGrid w:val="0"/>
              <w:spacing w:after="0" w:line="240" w:lineRule="auto"/>
              <w:rPr>
                <w:rFonts w:ascii="Arial" w:hAnsi="Arial" w:cs="Arial"/>
                <w:bCs/>
                <w:sz w:val="18"/>
                <w:szCs w:val="18"/>
                <w:lang w:val="en-GB"/>
              </w:rPr>
            </w:pPr>
          </w:p>
          <w:p w14:paraId="6CAA377F" w14:textId="77777777" w:rsidR="00E876A2" w:rsidRPr="00E014D4" w:rsidRDefault="00E876A2" w:rsidP="007F7A91">
            <w:pPr>
              <w:snapToGrid w:val="0"/>
              <w:spacing w:after="0" w:line="240" w:lineRule="auto"/>
              <w:rPr>
                <w:rFonts w:ascii="Arial" w:hAnsi="Arial" w:cs="Arial"/>
                <w:bCs/>
                <w:sz w:val="18"/>
                <w:szCs w:val="18"/>
                <w:lang w:val="en-GB"/>
              </w:rPr>
            </w:pPr>
          </w:p>
          <w:p w14:paraId="592004D6" w14:textId="7777777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20,000</w:t>
            </w:r>
          </w:p>
          <w:p w14:paraId="3C666FC4" w14:textId="77777777" w:rsidR="00D657C8" w:rsidRPr="00E014D4" w:rsidRDefault="00D657C8" w:rsidP="007F7A91">
            <w:pPr>
              <w:snapToGrid w:val="0"/>
              <w:spacing w:after="0" w:line="240" w:lineRule="auto"/>
              <w:rPr>
                <w:rFonts w:ascii="Arial" w:hAnsi="Arial" w:cs="Arial"/>
                <w:bCs/>
                <w:sz w:val="18"/>
                <w:szCs w:val="18"/>
                <w:lang w:val="en-GB"/>
              </w:rPr>
            </w:pPr>
          </w:p>
          <w:p w14:paraId="40DA8CDE" w14:textId="77777777" w:rsidR="00D657C8" w:rsidRPr="00E014D4" w:rsidRDefault="00D657C8" w:rsidP="007F7A91">
            <w:pPr>
              <w:snapToGrid w:val="0"/>
              <w:spacing w:after="0" w:line="240" w:lineRule="auto"/>
              <w:rPr>
                <w:rFonts w:ascii="Arial" w:hAnsi="Arial" w:cs="Arial"/>
                <w:bCs/>
                <w:sz w:val="18"/>
                <w:szCs w:val="18"/>
                <w:lang w:val="en-GB"/>
              </w:rPr>
            </w:pPr>
          </w:p>
          <w:p w14:paraId="1B5AF23F" w14:textId="77777777" w:rsidR="00D657C8" w:rsidRPr="00E014D4" w:rsidRDefault="00D657C8" w:rsidP="007F7A91">
            <w:pPr>
              <w:snapToGrid w:val="0"/>
              <w:spacing w:after="0" w:line="240" w:lineRule="auto"/>
              <w:rPr>
                <w:rFonts w:ascii="Arial" w:hAnsi="Arial" w:cs="Arial"/>
                <w:bCs/>
                <w:sz w:val="18"/>
                <w:szCs w:val="18"/>
                <w:lang w:val="en-GB"/>
              </w:rPr>
            </w:pPr>
          </w:p>
          <w:p w14:paraId="0B0C2D50" w14:textId="7777777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30,000</w:t>
            </w:r>
          </w:p>
          <w:p w14:paraId="6D33020B" w14:textId="77777777" w:rsidR="00D657C8" w:rsidRPr="00E014D4" w:rsidRDefault="00D657C8" w:rsidP="007F7A91">
            <w:pPr>
              <w:snapToGrid w:val="0"/>
              <w:spacing w:after="0" w:line="240" w:lineRule="auto"/>
              <w:rPr>
                <w:rFonts w:ascii="Arial" w:hAnsi="Arial" w:cs="Arial"/>
                <w:bCs/>
                <w:sz w:val="18"/>
                <w:szCs w:val="18"/>
                <w:lang w:val="en-GB"/>
              </w:rPr>
            </w:pPr>
          </w:p>
          <w:p w14:paraId="58E251BC" w14:textId="77777777" w:rsidR="00D657C8" w:rsidRPr="00E014D4" w:rsidRDefault="00D657C8" w:rsidP="007F7A91">
            <w:pPr>
              <w:snapToGrid w:val="0"/>
              <w:spacing w:after="0" w:line="240" w:lineRule="auto"/>
              <w:rPr>
                <w:rFonts w:ascii="Arial" w:hAnsi="Arial" w:cs="Arial"/>
                <w:bCs/>
                <w:sz w:val="18"/>
                <w:szCs w:val="18"/>
                <w:lang w:val="en-GB"/>
              </w:rPr>
            </w:pPr>
          </w:p>
          <w:p w14:paraId="7D668F4E" w14:textId="7777777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50,000</w:t>
            </w:r>
          </w:p>
          <w:p w14:paraId="6294A6C2" w14:textId="77777777" w:rsidR="00D657C8" w:rsidRPr="00E014D4" w:rsidRDefault="00D657C8" w:rsidP="007F7A91">
            <w:pPr>
              <w:snapToGrid w:val="0"/>
              <w:spacing w:after="0" w:line="240" w:lineRule="auto"/>
              <w:rPr>
                <w:rFonts w:ascii="Arial" w:hAnsi="Arial" w:cs="Arial"/>
                <w:bCs/>
                <w:sz w:val="18"/>
                <w:szCs w:val="18"/>
                <w:lang w:val="en-GB"/>
              </w:rPr>
            </w:pPr>
          </w:p>
          <w:p w14:paraId="7BCE5164" w14:textId="77777777" w:rsidR="00D657C8" w:rsidRPr="00E014D4" w:rsidRDefault="00D657C8" w:rsidP="007F7A91">
            <w:pPr>
              <w:snapToGrid w:val="0"/>
              <w:spacing w:after="0" w:line="240" w:lineRule="auto"/>
              <w:rPr>
                <w:rFonts w:ascii="Arial" w:hAnsi="Arial" w:cs="Arial"/>
                <w:bCs/>
                <w:sz w:val="18"/>
                <w:szCs w:val="18"/>
                <w:lang w:val="en-GB"/>
              </w:rPr>
            </w:pPr>
          </w:p>
        </w:tc>
        <w:tc>
          <w:tcPr>
            <w:tcW w:w="1226" w:type="dxa"/>
            <w:vAlign w:val="center"/>
          </w:tcPr>
          <w:p w14:paraId="35155F4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FF489F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35CE56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DD8734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3CA8D9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CA6687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702872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708C36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63D428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72CFA8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394A2B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833998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E96AA3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50CBA5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455D548"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BE3E2A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07BF78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ED44A2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12E0FB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F1DACE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07E25ED"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281EE68"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1291" w:type="dxa"/>
            <w:vAlign w:val="center"/>
          </w:tcPr>
          <w:p w14:paraId="2DA3E88B" w14:textId="77777777" w:rsidR="00D657C8" w:rsidRPr="00E014D4" w:rsidRDefault="00D657C8" w:rsidP="007F7A91">
            <w:pPr>
              <w:pStyle w:val="Default"/>
              <w:jc w:val="center"/>
              <w:rPr>
                <w:rFonts w:eastAsia="Calibri"/>
                <w:bCs/>
                <w:color w:val="auto"/>
                <w:sz w:val="18"/>
                <w:szCs w:val="18"/>
                <w:lang w:val="en-GB"/>
              </w:rPr>
            </w:pPr>
          </w:p>
          <w:p w14:paraId="041CF165" w14:textId="50FDAAF2" w:rsidR="00D657C8" w:rsidRPr="00E014D4" w:rsidRDefault="00DF6768" w:rsidP="007F7A91">
            <w:pPr>
              <w:pStyle w:val="Default"/>
              <w:jc w:val="center"/>
              <w:rPr>
                <w:rFonts w:eastAsia="Calibri"/>
                <w:bCs/>
                <w:color w:val="auto"/>
                <w:sz w:val="18"/>
                <w:szCs w:val="18"/>
                <w:lang w:val="en-GB"/>
              </w:rPr>
            </w:pPr>
            <w:r w:rsidRPr="00E014D4">
              <w:rPr>
                <w:rFonts w:eastAsia="Calibri"/>
                <w:bCs/>
                <w:color w:val="auto"/>
                <w:sz w:val="18"/>
                <w:szCs w:val="18"/>
                <w:lang w:val="en-GB"/>
              </w:rPr>
              <w:t>Frequency and quality of participative monitoring of biodiversity and mangroves</w:t>
            </w:r>
            <w:r w:rsidR="00D657C8" w:rsidRPr="00E014D4">
              <w:rPr>
                <w:rFonts w:eastAsia="Calibri"/>
                <w:bCs/>
                <w:color w:val="auto"/>
                <w:sz w:val="18"/>
                <w:szCs w:val="18"/>
                <w:lang w:val="en-GB"/>
              </w:rPr>
              <w:t xml:space="preserve"> </w:t>
            </w:r>
          </w:p>
          <w:p w14:paraId="65655B7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C72279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2668DE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35E7EB4"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B2FAA8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EAE4062"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DE8B7A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3DB846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7721B83"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2F9632C1"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025D88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6EF7DC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CB99FAD"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890" w:type="dxa"/>
            <w:vAlign w:val="center"/>
          </w:tcPr>
          <w:p w14:paraId="182F7BE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0B10E67"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3827C2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FE2C6C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9F19B5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4E2000C"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D28AE3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CB0565D"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33EDF44B"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AC1B82A"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4C2F1B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5BF8D69"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0A0DB1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1603164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0F7A1F06"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5B04E75E"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62CF83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663AFB25"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7FC197E0"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0EC599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636FC4F" w14:textId="77777777" w:rsidR="00D657C8" w:rsidRPr="00E014D4" w:rsidRDefault="00D657C8" w:rsidP="007F7A91">
            <w:pPr>
              <w:snapToGrid w:val="0"/>
              <w:spacing w:after="0" w:line="240" w:lineRule="auto"/>
              <w:jc w:val="center"/>
              <w:rPr>
                <w:rFonts w:ascii="Arial" w:hAnsi="Arial" w:cs="Arial"/>
                <w:bCs/>
                <w:sz w:val="18"/>
                <w:szCs w:val="18"/>
                <w:lang w:val="en-GB"/>
              </w:rPr>
            </w:pPr>
          </w:p>
          <w:p w14:paraId="467A2A7B" w14:textId="77777777" w:rsidR="00D657C8" w:rsidRPr="00E014D4" w:rsidRDefault="00D657C8" w:rsidP="007F7A91">
            <w:pPr>
              <w:snapToGrid w:val="0"/>
              <w:spacing w:after="0" w:line="240" w:lineRule="auto"/>
              <w:jc w:val="center"/>
              <w:rPr>
                <w:rFonts w:ascii="Arial" w:hAnsi="Arial" w:cs="Arial"/>
                <w:bCs/>
                <w:sz w:val="18"/>
                <w:szCs w:val="18"/>
                <w:lang w:val="en-GB"/>
              </w:rPr>
            </w:pPr>
          </w:p>
        </w:tc>
        <w:tc>
          <w:tcPr>
            <w:tcW w:w="2104" w:type="dxa"/>
            <w:vAlign w:val="center"/>
          </w:tcPr>
          <w:p w14:paraId="57BC8AF9" w14:textId="77777777" w:rsidR="00D657C8" w:rsidRPr="00E014D4" w:rsidRDefault="00D657C8" w:rsidP="007F7A91">
            <w:pPr>
              <w:pStyle w:val="Default"/>
              <w:jc w:val="both"/>
              <w:rPr>
                <w:sz w:val="18"/>
                <w:szCs w:val="18"/>
                <w:lang w:val="en-GB"/>
              </w:rPr>
            </w:pPr>
          </w:p>
          <w:p w14:paraId="772C4793" w14:textId="7469E16C" w:rsidR="00D657C8" w:rsidRPr="00E014D4" w:rsidRDefault="00DF6768" w:rsidP="007F7A91">
            <w:pPr>
              <w:pStyle w:val="Default"/>
              <w:jc w:val="both"/>
              <w:rPr>
                <w:color w:val="auto"/>
                <w:sz w:val="18"/>
                <w:szCs w:val="18"/>
                <w:lang w:val="en-GB"/>
              </w:rPr>
            </w:pPr>
            <w:r w:rsidRPr="00E014D4">
              <w:rPr>
                <w:sz w:val="18"/>
                <w:szCs w:val="18"/>
                <w:lang w:val="en-GB"/>
              </w:rPr>
              <w:t>Number of UCs with program of monitoring implemented</w:t>
            </w:r>
            <w:r w:rsidR="00D657C8" w:rsidRPr="00E014D4">
              <w:rPr>
                <w:sz w:val="18"/>
                <w:szCs w:val="18"/>
                <w:lang w:val="en-GB"/>
              </w:rPr>
              <w:t xml:space="preserve"> </w:t>
            </w:r>
          </w:p>
          <w:p w14:paraId="78C2B96D" w14:textId="77777777" w:rsidR="00D657C8" w:rsidRPr="00E014D4" w:rsidRDefault="00D657C8" w:rsidP="007F7A91">
            <w:pPr>
              <w:snapToGrid w:val="0"/>
              <w:spacing w:after="0" w:line="240" w:lineRule="auto"/>
              <w:jc w:val="center"/>
              <w:rPr>
                <w:rFonts w:ascii="Arial" w:hAnsi="Arial" w:cs="Arial"/>
                <w:sz w:val="18"/>
                <w:szCs w:val="18"/>
                <w:lang w:val="en-GB"/>
              </w:rPr>
            </w:pPr>
          </w:p>
          <w:p w14:paraId="61508182" w14:textId="77777777" w:rsidR="00D657C8" w:rsidRPr="00E014D4" w:rsidRDefault="00D657C8" w:rsidP="007F7A91">
            <w:pPr>
              <w:snapToGrid w:val="0"/>
              <w:spacing w:after="0" w:line="240" w:lineRule="auto"/>
              <w:jc w:val="center"/>
              <w:rPr>
                <w:rFonts w:ascii="Arial" w:hAnsi="Arial" w:cs="Arial"/>
                <w:sz w:val="18"/>
                <w:szCs w:val="18"/>
                <w:lang w:val="en-GB"/>
              </w:rPr>
            </w:pPr>
          </w:p>
          <w:p w14:paraId="68853C41" w14:textId="77777777" w:rsidR="00D657C8" w:rsidRPr="00E014D4" w:rsidRDefault="00D657C8" w:rsidP="007F7A91">
            <w:pPr>
              <w:snapToGrid w:val="0"/>
              <w:spacing w:after="0" w:line="240" w:lineRule="auto"/>
              <w:jc w:val="center"/>
              <w:rPr>
                <w:rFonts w:ascii="Arial" w:hAnsi="Arial" w:cs="Arial"/>
                <w:sz w:val="18"/>
                <w:szCs w:val="18"/>
                <w:lang w:val="en-GB"/>
              </w:rPr>
            </w:pPr>
          </w:p>
          <w:p w14:paraId="5A657642" w14:textId="77777777" w:rsidR="00D657C8" w:rsidRPr="00E014D4" w:rsidRDefault="00D657C8" w:rsidP="007F7A91">
            <w:pPr>
              <w:snapToGrid w:val="0"/>
              <w:spacing w:after="0" w:line="240" w:lineRule="auto"/>
              <w:jc w:val="center"/>
              <w:rPr>
                <w:rFonts w:ascii="Arial" w:hAnsi="Arial" w:cs="Arial"/>
                <w:sz w:val="18"/>
                <w:szCs w:val="18"/>
                <w:lang w:val="en-GB"/>
              </w:rPr>
            </w:pPr>
          </w:p>
          <w:p w14:paraId="0176AA5B" w14:textId="77777777" w:rsidR="00D657C8" w:rsidRPr="00E014D4" w:rsidRDefault="00D657C8" w:rsidP="007F7A91">
            <w:pPr>
              <w:snapToGrid w:val="0"/>
              <w:spacing w:after="0" w:line="240" w:lineRule="auto"/>
              <w:jc w:val="center"/>
              <w:rPr>
                <w:rFonts w:ascii="Arial" w:hAnsi="Arial" w:cs="Arial"/>
                <w:sz w:val="18"/>
                <w:szCs w:val="18"/>
                <w:lang w:val="en-GB"/>
              </w:rPr>
            </w:pPr>
          </w:p>
          <w:p w14:paraId="40721982" w14:textId="77777777" w:rsidR="00D657C8" w:rsidRPr="00E014D4" w:rsidRDefault="00D657C8" w:rsidP="007F7A91">
            <w:pPr>
              <w:snapToGrid w:val="0"/>
              <w:spacing w:after="0" w:line="240" w:lineRule="auto"/>
              <w:jc w:val="center"/>
              <w:rPr>
                <w:rFonts w:ascii="Arial" w:hAnsi="Arial" w:cs="Arial"/>
                <w:sz w:val="18"/>
                <w:szCs w:val="18"/>
                <w:lang w:val="en-GB"/>
              </w:rPr>
            </w:pPr>
          </w:p>
          <w:p w14:paraId="74496FC2" w14:textId="77777777" w:rsidR="00D657C8" w:rsidRPr="00E014D4" w:rsidRDefault="00D657C8" w:rsidP="007F7A91">
            <w:pPr>
              <w:snapToGrid w:val="0"/>
              <w:spacing w:after="0" w:line="240" w:lineRule="auto"/>
              <w:jc w:val="center"/>
              <w:rPr>
                <w:rFonts w:ascii="Arial" w:hAnsi="Arial" w:cs="Arial"/>
                <w:sz w:val="18"/>
                <w:szCs w:val="18"/>
                <w:lang w:val="en-GB"/>
              </w:rPr>
            </w:pPr>
          </w:p>
          <w:p w14:paraId="4051617C" w14:textId="77777777" w:rsidR="00D657C8" w:rsidRPr="00E014D4" w:rsidRDefault="00D657C8" w:rsidP="007F7A91">
            <w:pPr>
              <w:snapToGrid w:val="0"/>
              <w:spacing w:after="0" w:line="240" w:lineRule="auto"/>
              <w:jc w:val="center"/>
              <w:rPr>
                <w:rFonts w:ascii="Arial" w:hAnsi="Arial" w:cs="Arial"/>
                <w:sz w:val="18"/>
                <w:szCs w:val="18"/>
                <w:lang w:val="en-GB"/>
              </w:rPr>
            </w:pPr>
          </w:p>
          <w:p w14:paraId="0D159D34" w14:textId="77777777" w:rsidR="00D657C8" w:rsidRPr="00E014D4" w:rsidRDefault="00D657C8" w:rsidP="007F7A91">
            <w:pPr>
              <w:snapToGrid w:val="0"/>
              <w:spacing w:after="0" w:line="240" w:lineRule="auto"/>
              <w:jc w:val="center"/>
              <w:rPr>
                <w:rFonts w:ascii="Arial" w:hAnsi="Arial" w:cs="Arial"/>
                <w:sz w:val="18"/>
                <w:szCs w:val="18"/>
                <w:lang w:val="en-GB"/>
              </w:rPr>
            </w:pPr>
          </w:p>
          <w:p w14:paraId="113C8E7D" w14:textId="77777777" w:rsidR="00D657C8" w:rsidRPr="00E014D4" w:rsidRDefault="00D657C8" w:rsidP="007F7A91">
            <w:pPr>
              <w:snapToGrid w:val="0"/>
              <w:spacing w:after="0" w:line="240" w:lineRule="auto"/>
              <w:jc w:val="center"/>
              <w:rPr>
                <w:rFonts w:ascii="Arial" w:hAnsi="Arial" w:cs="Arial"/>
                <w:sz w:val="18"/>
                <w:szCs w:val="18"/>
                <w:lang w:val="en-GB"/>
              </w:rPr>
            </w:pPr>
          </w:p>
          <w:p w14:paraId="5B330688" w14:textId="77777777" w:rsidR="00D657C8" w:rsidRPr="00E014D4" w:rsidRDefault="00D657C8" w:rsidP="007F7A91">
            <w:pPr>
              <w:snapToGrid w:val="0"/>
              <w:spacing w:after="0" w:line="240" w:lineRule="auto"/>
              <w:jc w:val="center"/>
              <w:rPr>
                <w:rFonts w:ascii="Arial" w:hAnsi="Arial" w:cs="Arial"/>
                <w:sz w:val="18"/>
                <w:szCs w:val="18"/>
                <w:lang w:val="en-GB"/>
              </w:rPr>
            </w:pPr>
          </w:p>
          <w:p w14:paraId="4F8E874A" w14:textId="77777777" w:rsidR="00D657C8" w:rsidRPr="00E014D4" w:rsidRDefault="00D657C8" w:rsidP="007F7A91">
            <w:pPr>
              <w:snapToGrid w:val="0"/>
              <w:spacing w:after="0" w:line="240" w:lineRule="auto"/>
              <w:jc w:val="center"/>
              <w:rPr>
                <w:rFonts w:ascii="Arial" w:hAnsi="Arial" w:cs="Arial"/>
                <w:sz w:val="18"/>
                <w:szCs w:val="18"/>
                <w:lang w:val="en-GB"/>
              </w:rPr>
            </w:pPr>
          </w:p>
          <w:p w14:paraId="29E913B3" w14:textId="77777777" w:rsidR="00D657C8" w:rsidRPr="00E014D4" w:rsidRDefault="00D657C8" w:rsidP="007F7A91">
            <w:pPr>
              <w:snapToGrid w:val="0"/>
              <w:spacing w:after="0" w:line="240" w:lineRule="auto"/>
              <w:jc w:val="center"/>
              <w:rPr>
                <w:rFonts w:ascii="Arial" w:hAnsi="Arial" w:cs="Arial"/>
                <w:sz w:val="18"/>
                <w:szCs w:val="18"/>
                <w:lang w:val="en-GB"/>
              </w:rPr>
            </w:pPr>
          </w:p>
          <w:p w14:paraId="6DA5907E" w14:textId="77777777" w:rsidR="00D657C8" w:rsidRPr="00E014D4" w:rsidRDefault="00D657C8" w:rsidP="007F7A91">
            <w:pPr>
              <w:snapToGrid w:val="0"/>
              <w:spacing w:after="0" w:line="240" w:lineRule="auto"/>
              <w:jc w:val="center"/>
              <w:rPr>
                <w:rFonts w:ascii="Arial" w:hAnsi="Arial" w:cs="Arial"/>
                <w:sz w:val="18"/>
                <w:szCs w:val="18"/>
                <w:lang w:val="en-GB"/>
              </w:rPr>
            </w:pPr>
          </w:p>
          <w:p w14:paraId="03A52325" w14:textId="77777777" w:rsidR="00D657C8" w:rsidRPr="00E014D4" w:rsidRDefault="00D657C8" w:rsidP="007F7A91">
            <w:pPr>
              <w:snapToGrid w:val="0"/>
              <w:spacing w:after="0" w:line="240" w:lineRule="auto"/>
              <w:jc w:val="center"/>
              <w:rPr>
                <w:rFonts w:ascii="Arial" w:hAnsi="Arial" w:cs="Arial"/>
                <w:sz w:val="18"/>
                <w:szCs w:val="18"/>
                <w:lang w:val="en-GB"/>
              </w:rPr>
            </w:pPr>
          </w:p>
          <w:p w14:paraId="7141EF2C" w14:textId="77777777" w:rsidR="00D657C8" w:rsidRPr="00E014D4" w:rsidRDefault="00D657C8" w:rsidP="007F7A91">
            <w:pPr>
              <w:snapToGrid w:val="0"/>
              <w:spacing w:after="0" w:line="240" w:lineRule="auto"/>
              <w:jc w:val="center"/>
              <w:rPr>
                <w:rFonts w:ascii="Arial" w:hAnsi="Arial" w:cs="Arial"/>
                <w:sz w:val="18"/>
                <w:szCs w:val="18"/>
                <w:lang w:val="en-GB"/>
              </w:rPr>
            </w:pPr>
          </w:p>
          <w:p w14:paraId="098155B0" w14:textId="77777777" w:rsidR="00D657C8" w:rsidRPr="00E014D4" w:rsidRDefault="00D657C8" w:rsidP="007F7A91">
            <w:pPr>
              <w:snapToGrid w:val="0"/>
              <w:spacing w:after="0" w:line="240" w:lineRule="auto"/>
              <w:jc w:val="center"/>
              <w:rPr>
                <w:rFonts w:ascii="Arial" w:hAnsi="Arial" w:cs="Arial"/>
                <w:sz w:val="18"/>
                <w:szCs w:val="18"/>
                <w:lang w:val="en-GB"/>
              </w:rPr>
            </w:pPr>
          </w:p>
        </w:tc>
      </w:tr>
      <w:tr w:rsidR="00D657C8" w:rsidRPr="00E014D4" w14:paraId="47C4A350" w14:textId="77777777" w:rsidTr="007F7A91">
        <w:trPr>
          <w:trHeight w:val="1237"/>
          <w:jc w:val="center"/>
        </w:trPr>
        <w:tc>
          <w:tcPr>
            <w:tcW w:w="1575" w:type="dxa"/>
          </w:tcPr>
          <w:p w14:paraId="20736EF1" w14:textId="77777777" w:rsidR="00D657C8" w:rsidRPr="00E014D4" w:rsidRDefault="00D657C8" w:rsidP="007F7A91">
            <w:pPr>
              <w:snapToGrid w:val="0"/>
              <w:spacing w:after="0" w:line="240" w:lineRule="auto"/>
              <w:rPr>
                <w:rFonts w:ascii="Arial" w:hAnsi="Arial" w:cs="Arial"/>
                <w:sz w:val="18"/>
                <w:szCs w:val="18"/>
                <w:u w:val="single"/>
                <w:lang w:val="en-GB"/>
              </w:rPr>
            </w:pPr>
          </w:p>
          <w:p w14:paraId="0773E959" w14:textId="517DEA20" w:rsidR="00D657C8" w:rsidRPr="00E014D4" w:rsidRDefault="00DF6768" w:rsidP="007F7A91">
            <w:pPr>
              <w:snapToGrid w:val="0"/>
              <w:spacing w:after="0" w:line="240" w:lineRule="auto"/>
              <w:rPr>
                <w:rFonts w:ascii="Arial" w:hAnsi="Arial" w:cs="Arial"/>
                <w:sz w:val="18"/>
                <w:szCs w:val="18"/>
                <w:lang w:val="en-GB"/>
              </w:rPr>
            </w:pPr>
            <w:r w:rsidRPr="00E014D4">
              <w:rPr>
                <w:rFonts w:ascii="Arial" w:hAnsi="Arial" w:cs="Arial"/>
                <w:b/>
                <w:bCs/>
                <w:sz w:val="18"/>
                <w:szCs w:val="18"/>
                <w:lang w:val="en-GB"/>
              </w:rPr>
              <w:t>Product</w:t>
            </w:r>
            <w:r w:rsidR="00D657C8" w:rsidRPr="00E014D4">
              <w:rPr>
                <w:rFonts w:ascii="Arial" w:hAnsi="Arial" w:cs="Arial"/>
                <w:b/>
                <w:bCs/>
                <w:sz w:val="18"/>
                <w:szCs w:val="18"/>
                <w:lang w:val="en-GB"/>
              </w:rPr>
              <w:t xml:space="preserve"> 4.3.</w:t>
            </w:r>
            <w:r w:rsidRPr="00E014D4">
              <w:rPr>
                <w:rFonts w:ascii="Arial" w:hAnsi="Arial" w:cs="Arial"/>
                <w:b/>
                <w:bCs/>
                <w:sz w:val="18"/>
                <w:szCs w:val="18"/>
                <w:lang w:val="en-GB"/>
              </w:rPr>
              <w:t xml:space="preserve"> </w:t>
            </w:r>
            <w:r w:rsidRPr="00E014D4">
              <w:rPr>
                <w:rFonts w:ascii="Arial" w:hAnsi="Arial" w:cs="Arial"/>
                <w:bCs/>
                <w:sz w:val="18"/>
                <w:szCs w:val="18"/>
                <w:lang w:val="en-GB"/>
              </w:rPr>
              <w:t>Dissemination, inclusion and research on management of mangrove ecosystems distributed to community, sectorial actors and to the public in general.</w:t>
            </w:r>
          </w:p>
          <w:p w14:paraId="04CBADFD" w14:textId="77777777" w:rsidR="00D657C8" w:rsidRPr="00E014D4" w:rsidRDefault="00D657C8" w:rsidP="007F7A91">
            <w:pPr>
              <w:snapToGrid w:val="0"/>
              <w:spacing w:after="0" w:line="240" w:lineRule="auto"/>
              <w:rPr>
                <w:rFonts w:ascii="Arial" w:hAnsi="Arial" w:cs="Arial"/>
                <w:sz w:val="18"/>
                <w:szCs w:val="18"/>
                <w:u w:val="single"/>
                <w:lang w:val="en-GB"/>
              </w:rPr>
            </w:pPr>
          </w:p>
          <w:p w14:paraId="14DE6E4C" w14:textId="77777777" w:rsidR="00D657C8" w:rsidRPr="00E014D4" w:rsidRDefault="00D657C8" w:rsidP="007F7A91">
            <w:pPr>
              <w:snapToGrid w:val="0"/>
              <w:spacing w:after="0" w:line="240" w:lineRule="auto"/>
              <w:rPr>
                <w:rFonts w:ascii="Arial" w:hAnsi="Arial" w:cs="Arial"/>
                <w:sz w:val="18"/>
                <w:szCs w:val="18"/>
                <w:u w:val="single"/>
                <w:lang w:val="en-GB"/>
              </w:rPr>
            </w:pPr>
          </w:p>
          <w:p w14:paraId="343A139B" w14:textId="77777777" w:rsidR="00D657C8" w:rsidRPr="00E014D4" w:rsidRDefault="00D657C8" w:rsidP="007F7A91">
            <w:pPr>
              <w:snapToGrid w:val="0"/>
              <w:spacing w:after="0" w:line="240" w:lineRule="auto"/>
              <w:rPr>
                <w:rFonts w:ascii="Arial" w:hAnsi="Arial" w:cs="Arial"/>
                <w:sz w:val="18"/>
                <w:szCs w:val="18"/>
                <w:u w:val="single"/>
                <w:lang w:val="en-GB"/>
              </w:rPr>
            </w:pPr>
          </w:p>
        </w:tc>
        <w:tc>
          <w:tcPr>
            <w:tcW w:w="2790" w:type="dxa"/>
          </w:tcPr>
          <w:p w14:paraId="330EEB6A" w14:textId="77777777" w:rsidR="00EC28CC" w:rsidRPr="00E014D4" w:rsidRDefault="00EC28CC" w:rsidP="007F7A91">
            <w:pPr>
              <w:snapToGrid w:val="0"/>
              <w:spacing w:after="0" w:line="240" w:lineRule="auto"/>
              <w:rPr>
                <w:rFonts w:ascii="Arial" w:hAnsi="Arial" w:cs="Arial"/>
                <w:bCs/>
                <w:sz w:val="18"/>
                <w:szCs w:val="18"/>
                <w:lang w:val="en-GB"/>
              </w:rPr>
            </w:pPr>
          </w:p>
          <w:p w14:paraId="5E6A0DA2" w14:textId="5115AA49"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4.3.1. </w:t>
            </w:r>
            <w:r w:rsidR="00DF6768" w:rsidRPr="00E014D4">
              <w:rPr>
                <w:rFonts w:ascii="Arial" w:hAnsi="Arial" w:cs="Arial"/>
                <w:bCs/>
                <w:sz w:val="18"/>
                <w:szCs w:val="18"/>
                <w:lang w:val="en-GB"/>
              </w:rPr>
              <w:t>Strategic Actions for mobilisation and communication—mangrove festival in Brazil</w:t>
            </w:r>
            <w:r w:rsidRPr="00E014D4">
              <w:rPr>
                <w:rFonts w:ascii="Arial" w:hAnsi="Arial" w:cs="Arial"/>
                <w:bCs/>
                <w:sz w:val="18"/>
                <w:szCs w:val="18"/>
                <w:lang w:val="en-GB"/>
              </w:rPr>
              <w:t>.</w:t>
            </w:r>
          </w:p>
          <w:p w14:paraId="2599EEAC" w14:textId="77777777" w:rsidR="00D657C8" w:rsidRPr="00E014D4" w:rsidRDefault="00D657C8" w:rsidP="007F7A91">
            <w:pPr>
              <w:snapToGrid w:val="0"/>
              <w:spacing w:after="0" w:line="240" w:lineRule="auto"/>
              <w:rPr>
                <w:rFonts w:ascii="Arial" w:hAnsi="Arial" w:cs="Arial"/>
                <w:bCs/>
                <w:sz w:val="18"/>
                <w:szCs w:val="18"/>
                <w:lang w:val="en-GB"/>
              </w:rPr>
            </w:pPr>
          </w:p>
          <w:p w14:paraId="1D6608C4" w14:textId="77777777" w:rsidR="00D657C8" w:rsidRPr="00E014D4" w:rsidRDefault="00D657C8" w:rsidP="007F7A91">
            <w:pPr>
              <w:snapToGrid w:val="0"/>
              <w:spacing w:after="0" w:line="240" w:lineRule="auto"/>
              <w:rPr>
                <w:rFonts w:ascii="Arial" w:hAnsi="Arial" w:cs="Arial"/>
                <w:bCs/>
                <w:sz w:val="18"/>
                <w:szCs w:val="18"/>
                <w:lang w:val="en-GB"/>
              </w:rPr>
            </w:pPr>
          </w:p>
          <w:p w14:paraId="6E6AF73B" w14:textId="7BB4FAC5"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4.3.2. </w:t>
            </w:r>
            <w:r w:rsidR="00DF6768" w:rsidRPr="00E014D4">
              <w:rPr>
                <w:rFonts w:ascii="Arial" w:hAnsi="Arial" w:cs="Arial"/>
                <w:bCs/>
                <w:sz w:val="18"/>
                <w:szCs w:val="18"/>
                <w:lang w:val="en-GB"/>
              </w:rPr>
              <w:t>Formation of communication nuclei for tide people</w:t>
            </w:r>
            <w:r w:rsidRPr="00E014D4">
              <w:rPr>
                <w:rFonts w:ascii="Arial" w:hAnsi="Arial" w:cs="Arial"/>
                <w:bCs/>
                <w:sz w:val="18"/>
                <w:szCs w:val="18"/>
                <w:lang w:val="en-GB"/>
              </w:rPr>
              <w:t>.</w:t>
            </w:r>
          </w:p>
          <w:p w14:paraId="189B7CD6" w14:textId="77777777" w:rsidR="00D657C8" w:rsidRPr="00E014D4" w:rsidRDefault="00D657C8" w:rsidP="007F7A91">
            <w:pPr>
              <w:snapToGrid w:val="0"/>
              <w:spacing w:after="0" w:line="240" w:lineRule="auto"/>
              <w:rPr>
                <w:rFonts w:ascii="Arial" w:hAnsi="Arial" w:cs="Arial"/>
                <w:bCs/>
                <w:sz w:val="18"/>
                <w:szCs w:val="18"/>
                <w:lang w:val="en-GB"/>
              </w:rPr>
            </w:pPr>
          </w:p>
          <w:p w14:paraId="2010CE86" w14:textId="77777777" w:rsidR="00D657C8" w:rsidRPr="00E014D4" w:rsidRDefault="00D657C8" w:rsidP="007F7A91">
            <w:pPr>
              <w:snapToGrid w:val="0"/>
              <w:spacing w:after="0" w:line="240" w:lineRule="auto"/>
              <w:rPr>
                <w:rFonts w:ascii="Arial" w:hAnsi="Arial" w:cs="Arial"/>
                <w:bCs/>
                <w:sz w:val="18"/>
                <w:szCs w:val="18"/>
                <w:lang w:val="en-GB"/>
              </w:rPr>
            </w:pPr>
          </w:p>
          <w:p w14:paraId="3FCFA7AC" w14:textId="1C2A279F"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4.3.3. </w:t>
            </w:r>
            <w:r w:rsidR="00DF6768" w:rsidRPr="00E014D4">
              <w:rPr>
                <w:rFonts w:ascii="Arial" w:hAnsi="Arial" w:cs="Arial"/>
                <w:bCs/>
                <w:sz w:val="18"/>
                <w:szCs w:val="18"/>
                <w:lang w:val="en-GB"/>
              </w:rPr>
              <w:t>Drafting of mangrove campaign on conservation and use</w:t>
            </w:r>
          </w:p>
          <w:p w14:paraId="1C6045C8" w14:textId="77777777" w:rsidR="00D657C8" w:rsidRPr="00E014D4" w:rsidRDefault="00D657C8" w:rsidP="007F7A91">
            <w:pPr>
              <w:snapToGrid w:val="0"/>
              <w:spacing w:after="0" w:line="240" w:lineRule="auto"/>
              <w:rPr>
                <w:rFonts w:ascii="Arial" w:hAnsi="Arial" w:cs="Arial"/>
                <w:bCs/>
                <w:sz w:val="18"/>
                <w:szCs w:val="18"/>
                <w:lang w:val="en-GB"/>
              </w:rPr>
            </w:pPr>
          </w:p>
          <w:p w14:paraId="3461CA65" w14:textId="4F0F752A" w:rsidR="00D657C8" w:rsidRPr="00E014D4" w:rsidRDefault="00F41565" w:rsidP="007F7A91">
            <w:pPr>
              <w:snapToGrid w:val="0"/>
              <w:spacing w:after="0" w:line="240" w:lineRule="auto"/>
              <w:rPr>
                <w:rFonts w:ascii="Arial" w:hAnsi="Arial" w:cs="Arial"/>
                <w:b/>
                <w:bCs/>
                <w:sz w:val="18"/>
                <w:szCs w:val="18"/>
                <w:lang w:val="en-GB"/>
              </w:rPr>
            </w:pPr>
            <w:r w:rsidRPr="00E014D4">
              <w:rPr>
                <w:rFonts w:ascii="Arial" w:hAnsi="Arial" w:cs="Arial"/>
                <w:b/>
                <w:bCs/>
                <w:sz w:val="18"/>
                <w:szCs w:val="18"/>
                <w:lang w:val="en-GB"/>
              </w:rPr>
              <w:t>Activities for 2013</w:t>
            </w:r>
            <w:r w:rsidR="00D657C8" w:rsidRPr="00E014D4">
              <w:rPr>
                <w:rFonts w:ascii="Arial" w:hAnsi="Arial" w:cs="Arial"/>
                <w:b/>
                <w:bCs/>
                <w:sz w:val="18"/>
                <w:szCs w:val="18"/>
                <w:lang w:val="en-GB"/>
              </w:rPr>
              <w:t>:</w:t>
            </w:r>
          </w:p>
          <w:p w14:paraId="269E5C22" w14:textId="77777777" w:rsidR="00D657C8" w:rsidRPr="00E014D4" w:rsidRDefault="00D657C8" w:rsidP="007F7A91">
            <w:pPr>
              <w:snapToGrid w:val="0"/>
              <w:spacing w:after="0" w:line="240" w:lineRule="auto"/>
              <w:rPr>
                <w:rFonts w:ascii="Arial" w:hAnsi="Arial" w:cs="Arial"/>
                <w:bCs/>
                <w:sz w:val="18"/>
                <w:szCs w:val="18"/>
                <w:lang w:val="en-GB"/>
              </w:rPr>
            </w:pPr>
          </w:p>
          <w:p w14:paraId="24415D38" w14:textId="1880454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4.3.4. </w:t>
            </w:r>
            <w:r w:rsidR="00DF6768" w:rsidRPr="00E014D4">
              <w:rPr>
                <w:rFonts w:ascii="Arial" w:hAnsi="Arial" w:cs="Arial"/>
                <w:bCs/>
                <w:sz w:val="18"/>
                <w:szCs w:val="18"/>
                <w:lang w:val="en-GB"/>
              </w:rPr>
              <w:t>Contract consultant to design and implement communication structure (</w:t>
            </w:r>
            <w:r w:rsidRPr="00E014D4">
              <w:rPr>
                <w:rFonts w:ascii="Arial" w:hAnsi="Arial" w:cs="Arial"/>
                <w:bCs/>
                <w:sz w:val="18"/>
                <w:szCs w:val="18"/>
                <w:lang w:val="en-GB"/>
              </w:rPr>
              <w:t xml:space="preserve">int. </w:t>
            </w:r>
            <w:r w:rsidR="00DF6768" w:rsidRPr="00E014D4">
              <w:rPr>
                <w:rFonts w:ascii="Arial" w:hAnsi="Arial" w:cs="Arial"/>
                <w:bCs/>
                <w:sz w:val="18"/>
                <w:szCs w:val="18"/>
                <w:lang w:val="en-GB"/>
              </w:rPr>
              <w:t>and</w:t>
            </w:r>
            <w:r w:rsidRPr="00E014D4">
              <w:rPr>
                <w:rFonts w:ascii="Arial" w:hAnsi="Arial" w:cs="Arial"/>
                <w:bCs/>
                <w:sz w:val="18"/>
                <w:szCs w:val="18"/>
                <w:lang w:val="en-GB"/>
              </w:rPr>
              <w:t xml:space="preserve"> ext.</w:t>
            </w:r>
            <w:r w:rsidR="00DF6768" w:rsidRPr="00E014D4">
              <w:rPr>
                <w:rFonts w:ascii="Arial" w:hAnsi="Arial" w:cs="Arial"/>
                <w:bCs/>
                <w:sz w:val="18"/>
                <w:szCs w:val="18"/>
                <w:lang w:val="en-GB"/>
              </w:rPr>
              <w:t>)</w:t>
            </w:r>
            <w:r w:rsidRPr="00E014D4">
              <w:rPr>
                <w:rFonts w:ascii="Arial" w:hAnsi="Arial" w:cs="Arial"/>
                <w:bCs/>
                <w:sz w:val="18"/>
                <w:szCs w:val="18"/>
                <w:lang w:val="en-GB"/>
              </w:rPr>
              <w:t xml:space="preserve">, </w:t>
            </w:r>
            <w:r w:rsidR="00DF6768" w:rsidRPr="00E014D4">
              <w:rPr>
                <w:rFonts w:ascii="Arial" w:hAnsi="Arial" w:cs="Arial"/>
                <w:bCs/>
                <w:sz w:val="18"/>
                <w:szCs w:val="18"/>
                <w:lang w:val="en-GB"/>
              </w:rPr>
              <w:t>compiling and making available information on the Project, results, and meeting minutes</w:t>
            </w:r>
          </w:p>
          <w:p w14:paraId="7AA1F127" w14:textId="77777777" w:rsidR="00D657C8" w:rsidRPr="00E014D4" w:rsidRDefault="00D657C8" w:rsidP="007F7A91">
            <w:pPr>
              <w:snapToGrid w:val="0"/>
              <w:spacing w:after="0" w:line="240" w:lineRule="auto"/>
              <w:rPr>
                <w:rFonts w:ascii="Arial" w:hAnsi="Arial" w:cs="Arial"/>
                <w:bCs/>
                <w:sz w:val="18"/>
                <w:szCs w:val="18"/>
                <w:lang w:val="en-GB"/>
              </w:rPr>
            </w:pPr>
          </w:p>
          <w:p w14:paraId="31AD4DC5" w14:textId="1E170EAF" w:rsidR="00D657C8" w:rsidRPr="00E014D4" w:rsidRDefault="00D657C8" w:rsidP="00DF6768">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 xml:space="preserve">4.3.5. </w:t>
            </w:r>
            <w:r w:rsidR="00DF6768" w:rsidRPr="00E014D4">
              <w:rPr>
                <w:rFonts w:ascii="Arial" w:hAnsi="Arial" w:cs="Arial"/>
                <w:bCs/>
                <w:sz w:val="18"/>
                <w:szCs w:val="18"/>
                <w:lang w:val="en-GB"/>
              </w:rPr>
              <w:t xml:space="preserve">Production and </w:t>
            </w:r>
            <w:r w:rsidRPr="00E014D4">
              <w:rPr>
                <w:rFonts w:ascii="Arial" w:hAnsi="Arial" w:cs="Arial"/>
                <w:bCs/>
                <w:sz w:val="18"/>
                <w:szCs w:val="18"/>
                <w:lang w:val="en-GB"/>
              </w:rPr>
              <w:t xml:space="preserve"> distr. </w:t>
            </w:r>
            <w:r w:rsidR="00DF6768" w:rsidRPr="00E014D4">
              <w:rPr>
                <w:rFonts w:ascii="Arial" w:hAnsi="Arial" w:cs="Arial"/>
                <w:bCs/>
                <w:sz w:val="18"/>
                <w:szCs w:val="18"/>
                <w:lang w:val="en-GB"/>
              </w:rPr>
              <w:t>Of informative material about mangroves</w:t>
            </w:r>
            <w:r w:rsidRPr="00E014D4">
              <w:rPr>
                <w:rFonts w:ascii="Arial" w:hAnsi="Arial" w:cs="Arial"/>
                <w:bCs/>
                <w:sz w:val="18"/>
                <w:szCs w:val="18"/>
                <w:lang w:val="en-GB"/>
              </w:rPr>
              <w:t xml:space="preserve"> </w:t>
            </w:r>
          </w:p>
        </w:tc>
        <w:tc>
          <w:tcPr>
            <w:tcW w:w="1259" w:type="dxa"/>
          </w:tcPr>
          <w:p w14:paraId="608D47EB" w14:textId="77777777" w:rsidR="00D657C8" w:rsidRPr="00E014D4" w:rsidRDefault="00D657C8" w:rsidP="007F7A91">
            <w:pPr>
              <w:snapToGrid w:val="0"/>
              <w:spacing w:after="0" w:line="240" w:lineRule="auto"/>
              <w:rPr>
                <w:rFonts w:ascii="Arial" w:hAnsi="Arial" w:cs="Arial"/>
                <w:bCs/>
                <w:sz w:val="18"/>
                <w:szCs w:val="18"/>
                <w:lang w:val="en-GB"/>
              </w:rPr>
            </w:pPr>
          </w:p>
          <w:p w14:paraId="270CFBE8" w14:textId="671FF79E"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r w:rsidR="00D657C8" w:rsidRPr="00E014D4">
              <w:rPr>
                <w:rFonts w:ascii="Arial" w:hAnsi="Arial" w:cs="Arial"/>
                <w:bCs/>
                <w:sz w:val="18"/>
                <w:szCs w:val="18"/>
                <w:lang w:val="en-GB"/>
              </w:rPr>
              <w:t>.</w:t>
            </w:r>
          </w:p>
          <w:p w14:paraId="3828BE96" w14:textId="77777777" w:rsidR="00D657C8" w:rsidRPr="00E014D4" w:rsidRDefault="00D657C8" w:rsidP="007F7A91">
            <w:pPr>
              <w:snapToGrid w:val="0"/>
              <w:spacing w:after="0" w:line="240" w:lineRule="auto"/>
              <w:rPr>
                <w:rFonts w:ascii="Arial" w:hAnsi="Arial" w:cs="Arial"/>
                <w:bCs/>
                <w:sz w:val="18"/>
                <w:szCs w:val="18"/>
                <w:lang w:val="en-GB"/>
              </w:rPr>
            </w:pPr>
          </w:p>
          <w:p w14:paraId="0E244907" w14:textId="77777777" w:rsidR="00D657C8" w:rsidRPr="00E014D4" w:rsidRDefault="00D657C8" w:rsidP="007F7A91">
            <w:pPr>
              <w:snapToGrid w:val="0"/>
              <w:spacing w:after="0" w:line="240" w:lineRule="auto"/>
              <w:rPr>
                <w:rFonts w:ascii="Arial" w:hAnsi="Arial" w:cs="Arial"/>
                <w:bCs/>
                <w:sz w:val="18"/>
                <w:szCs w:val="18"/>
                <w:lang w:val="en-GB"/>
              </w:rPr>
            </w:pPr>
          </w:p>
          <w:p w14:paraId="21123E6D" w14:textId="77777777" w:rsidR="00EC28CC" w:rsidRPr="00E014D4" w:rsidRDefault="00EC28CC" w:rsidP="007F7A91">
            <w:pPr>
              <w:snapToGrid w:val="0"/>
              <w:spacing w:after="0" w:line="240" w:lineRule="auto"/>
              <w:rPr>
                <w:rFonts w:ascii="Arial" w:hAnsi="Arial" w:cs="Arial"/>
                <w:bCs/>
                <w:sz w:val="18"/>
                <w:szCs w:val="18"/>
                <w:lang w:val="en-GB"/>
              </w:rPr>
            </w:pPr>
          </w:p>
          <w:p w14:paraId="53F1ADDE" w14:textId="413A28E8"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partially executed</w:t>
            </w:r>
            <w:r w:rsidR="00D657C8" w:rsidRPr="00E014D4">
              <w:rPr>
                <w:rFonts w:ascii="Arial" w:hAnsi="Arial" w:cs="Arial"/>
                <w:bCs/>
                <w:sz w:val="18"/>
                <w:szCs w:val="18"/>
                <w:lang w:val="en-GB"/>
              </w:rPr>
              <w:t>.</w:t>
            </w:r>
          </w:p>
          <w:p w14:paraId="79A8086B" w14:textId="77777777" w:rsidR="00D657C8" w:rsidRPr="00E014D4" w:rsidRDefault="00D657C8" w:rsidP="007F7A91">
            <w:pPr>
              <w:snapToGrid w:val="0"/>
              <w:spacing w:after="0" w:line="240" w:lineRule="auto"/>
              <w:rPr>
                <w:rFonts w:ascii="Arial" w:hAnsi="Arial" w:cs="Arial"/>
                <w:bCs/>
                <w:sz w:val="18"/>
                <w:szCs w:val="18"/>
                <w:lang w:val="en-GB"/>
              </w:rPr>
            </w:pPr>
          </w:p>
          <w:p w14:paraId="3E57EADB" w14:textId="77777777" w:rsidR="00D657C8" w:rsidRPr="00E014D4" w:rsidRDefault="00D657C8" w:rsidP="007F7A91">
            <w:pPr>
              <w:snapToGrid w:val="0"/>
              <w:spacing w:after="0" w:line="240" w:lineRule="auto"/>
              <w:rPr>
                <w:rFonts w:ascii="Arial" w:hAnsi="Arial" w:cs="Arial"/>
                <w:bCs/>
                <w:sz w:val="18"/>
                <w:szCs w:val="18"/>
                <w:lang w:val="en-GB"/>
              </w:rPr>
            </w:pPr>
          </w:p>
          <w:p w14:paraId="4DD9A24F" w14:textId="77777777" w:rsidR="00EC28CC" w:rsidRPr="00E014D4" w:rsidRDefault="00EC28CC" w:rsidP="007F7A91">
            <w:pPr>
              <w:snapToGrid w:val="0"/>
              <w:spacing w:after="0" w:line="240" w:lineRule="auto"/>
              <w:rPr>
                <w:rFonts w:ascii="Arial" w:hAnsi="Arial" w:cs="Arial"/>
                <w:bCs/>
                <w:sz w:val="18"/>
                <w:szCs w:val="18"/>
                <w:lang w:val="en-GB"/>
              </w:rPr>
            </w:pPr>
          </w:p>
          <w:p w14:paraId="313486DE" w14:textId="2FD4CA0C"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4726C824" w14:textId="77777777" w:rsidR="00D657C8" w:rsidRPr="00E014D4" w:rsidRDefault="00D657C8" w:rsidP="007F7A91">
            <w:pPr>
              <w:snapToGrid w:val="0"/>
              <w:spacing w:after="0" w:line="240" w:lineRule="auto"/>
              <w:rPr>
                <w:rFonts w:ascii="Arial" w:hAnsi="Arial" w:cs="Arial"/>
                <w:bCs/>
                <w:sz w:val="18"/>
                <w:szCs w:val="18"/>
                <w:lang w:val="en-GB"/>
              </w:rPr>
            </w:pPr>
          </w:p>
          <w:p w14:paraId="35D8F095" w14:textId="77777777" w:rsidR="00D657C8" w:rsidRPr="00E014D4" w:rsidRDefault="00D657C8" w:rsidP="007F7A91">
            <w:pPr>
              <w:snapToGrid w:val="0"/>
              <w:spacing w:after="0" w:line="240" w:lineRule="auto"/>
              <w:rPr>
                <w:rFonts w:ascii="Arial" w:hAnsi="Arial" w:cs="Arial"/>
                <w:bCs/>
                <w:sz w:val="18"/>
                <w:szCs w:val="18"/>
                <w:lang w:val="en-GB"/>
              </w:rPr>
            </w:pPr>
          </w:p>
          <w:p w14:paraId="5E92665C" w14:textId="77777777" w:rsidR="00D657C8" w:rsidRPr="00E014D4" w:rsidRDefault="00D657C8" w:rsidP="007F7A91">
            <w:pPr>
              <w:snapToGrid w:val="0"/>
              <w:spacing w:after="0" w:line="240" w:lineRule="auto"/>
              <w:rPr>
                <w:rFonts w:ascii="Arial" w:hAnsi="Arial" w:cs="Arial"/>
                <w:bCs/>
                <w:sz w:val="18"/>
                <w:szCs w:val="18"/>
                <w:lang w:val="en-GB"/>
              </w:rPr>
            </w:pPr>
          </w:p>
          <w:p w14:paraId="316DB648" w14:textId="548DEF07"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8F6C058" w14:textId="77777777" w:rsidR="00D657C8" w:rsidRPr="00E014D4" w:rsidRDefault="00D657C8" w:rsidP="007F7A91">
            <w:pPr>
              <w:snapToGrid w:val="0"/>
              <w:spacing w:after="0" w:line="240" w:lineRule="auto"/>
              <w:rPr>
                <w:rFonts w:ascii="Arial" w:hAnsi="Arial" w:cs="Arial"/>
                <w:bCs/>
                <w:sz w:val="18"/>
                <w:szCs w:val="18"/>
                <w:lang w:val="en-GB"/>
              </w:rPr>
            </w:pPr>
          </w:p>
          <w:p w14:paraId="0D3DE828" w14:textId="77777777" w:rsidR="00D657C8" w:rsidRPr="00E014D4" w:rsidRDefault="00D657C8" w:rsidP="007F7A91">
            <w:pPr>
              <w:snapToGrid w:val="0"/>
              <w:spacing w:after="0" w:line="240" w:lineRule="auto"/>
              <w:rPr>
                <w:rFonts w:ascii="Arial" w:hAnsi="Arial" w:cs="Arial"/>
                <w:bCs/>
                <w:sz w:val="18"/>
                <w:szCs w:val="18"/>
                <w:lang w:val="en-GB"/>
              </w:rPr>
            </w:pPr>
          </w:p>
          <w:p w14:paraId="1B00077F" w14:textId="77777777" w:rsidR="00D657C8" w:rsidRPr="00E014D4" w:rsidRDefault="00D657C8" w:rsidP="007F7A91">
            <w:pPr>
              <w:snapToGrid w:val="0"/>
              <w:spacing w:after="0" w:line="240" w:lineRule="auto"/>
              <w:rPr>
                <w:rFonts w:ascii="Arial" w:hAnsi="Arial" w:cs="Arial"/>
                <w:bCs/>
                <w:sz w:val="18"/>
                <w:szCs w:val="18"/>
                <w:lang w:val="en-GB"/>
              </w:rPr>
            </w:pPr>
          </w:p>
          <w:p w14:paraId="6B2C591E" w14:textId="77777777" w:rsidR="00D657C8" w:rsidRPr="00E014D4" w:rsidRDefault="00D657C8" w:rsidP="007F7A91">
            <w:pPr>
              <w:snapToGrid w:val="0"/>
              <w:spacing w:after="0" w:line="240" w:lineRule="auto"/>
              <w:rPr>
                <w:rFonts w:ascii="Arial" w:hAnsi="Arial" w:cs="Arial"/>
                <w:bCs/>
                <w:sz w:val="18"/>
                <w:szCs w:val="18"/>
                <w:lang w:val="en-GB"/>
              </w:rPr>
            </w:pPr>
          </w:p>
          <w:p w14:paraId="1F63C6C4" w14:textId="77777777" w:rsidR="00D657C8" w:rsidRPr="00E014D4" w:rsidRDefault="00D657C8" w:rsidP="007F7A91">
            <w:pPr>
              <w:snapToGrid w:val="0"/>
              <w:spacing w:after="0" w:line="240" w:lineRule="auto"/>
              <w:rPr>
                <w:rFonts w:ascii="Arial" w:hAnsi="Arial" w:cs="Arial"/>
                <w:bCs/>
                <w:sz w:val="18"/>
                <w:szCs w:val="18"/>
                <w:lang w:val="en-GB"/>
              </w:rPr>
            </w:pPr>
          </w:p>
          <w:p w14:paraId="51CD1236" w14:textId="77777777" w:rsidR="00EC28CC" w:rsidRPr="00E014D4" w:rsidRDefault="00EC28CC" w:rsidP="007F7A91">
            <w:pPr>
              <w:snapToGrid w:val="0"/>
              <w:spacing w:after="0" w:line="240" w:lineRule="auto"/>
              <w:rPr>
                <w:rFonts w:ascii="Arial" w:hAnsi="Arial" w:cs="Arial"/>
                <w:bCs/>
                <w:sz w:val="18"/>
                <w:szCs w:val="18"/>
                <w:lang w:val="en-GB"/>
              </w:rPr>
            </w:pPr>
          </w:p>
          <w:p w14:paraId="4340869F" w14:textId="77777777" w:rsidR="00D657C8" w:rsidRPr="00E014D4" w:rsidRDefault="00D657C8" w:rsidP="007F7A91">
            <w:pPr>
              <w:snapToGrid w:val="0"/>
              <w:spacing w:after="0" w:line="240" w:lineRule="auto"/>
              <w:rPr>
                <w:rFonts w:ascii="Arial" w:hAnsi="Arial" w:cs="Arial"/>
                <w:bCs/>
                <w:sz w:val="18"/>
                <w:szCs w:val="18"/>
                <w:lang w:val="en-GB"/>
              </w:rPr>
            </w:pPr>
          </w:p>
          <w:p w14:paraId="1D7955E9" w14:textId="00549211"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tc>
        <w:tc>
          <w:tcPr>
            <w:tcW w:w="1272" w:type="dxa"/>
          </w:tcPr>
          <w:p w14:paraId="52E17E72" w14:textId="77777777" w:rsidR="00D657C8" w:rsidRPr="00E014D4" w:rsidRDefault="00D657C8" w:rsidP="007F7A91">
            <w:pPr>
              <w:snapToGrid w:val="0"/>
              <w:spacing w:after="0" w:line="240" w:lineRule="auto"/>
              <w:rPr>
                <w:rFonts w:ascii="Arial" w:hAnsi="Arial" w:cs="Arial"/>
                <w:bCs/>
                <w:sz w:val="18"/>
                <w:szCs w:val="18"/>
                <w:lang w:val="en-GB"/>
              </w:rPr>
            </w:pPr>
          </w:p>
          <w:p w14:paraId="2FBCBB19" w14:textId="4D46FF5D"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76628632" w14:textId="77777777" w:rsidR="00D657C8" w:rsidRPr="00E014D4" w:rsidRDefault="00D657C8" w:rsidP="007F7A91">
            <w:pPr>
              <w:snapToGrid w:val="0"/>
              <w:spacing w:after="0" w:line="240" w:lineRule="auto"/>
              <w:rPr>
                <w:rFonts w:ascii="Arial" w:hAnsi="Arial" w:cs="Arial"/>
                <w:bCs/>
                <w:sz w:val="18"/>
                <w:szCs w:val="18"/>
                <w:lang w:val="en-GB"/>
              </w:rPr>
            </w:pPr>
          </w:p>
          <w:p w14:paraId="3CC31D62" w14:textId="77777777" w:rsidR="00D657C8" w:rsidRPr="00E014D4" w:rsidRDefault="00D657C8" w:rsidP="007F7A91">
            <w:pPr>
              <w:snapToGrid w:val="0"/>
              <w:spacing w:after="0" w:line="240" w:lineRule="auto"/>
              <w:rPr>
                <w:rFonts w:ascii="Arial" w:hAnsi="Arial" w:cs="Arial"/>
                <w:bCs/>
                <w:sz w:val="18"/>
                <w:szCs w:val="18"/>
                <w:lang w:val="en-GB"/>
              </w:rPr>
            </w:pPr>
          </w:p>
          <w:p w14:paraId="244AFDC3" w14:textId="77777777" w:rsidR="00EC28CC" w:rsidRPr="00E014D4" w:rsidRDefault="00EC28CC" w:rsidP="007F7A91">
            <w:pPr>
              <w:snapToGrid w:val="0"/>
              <w:spacing w:after="0" w:line="240" w:lineRule="auto"/>
              <w:rPr>
                <w:rFonts w:ascii="Arial" w:hAnsi="Arial" w:cs="Arial"/>
                <w:bCs/>
                <w:sz w:val="18"/>
                <w:szCs w:val="18"/>
                <w:lang w:val="en-GB"/>
              </w:rPr>
            </w:pPr>
          </w:p>
          <w:p w14:paraId="6BF5EE6A" w14:textId="47B990A6"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executed</w:t>
            </w:r>
          </w:p>
          <w:p w14:paraId="54C84AC6" w14:textId="77777777" w:rsidR="00D657C8" w:rsidRPr="00E014D4" w:rsidRDefault="00D657C8" w:rsidP="007F7A91">
            <w:pPr>
              <w:snapToGrid w:val="0"/>
              <w:spacing w:after="0" w:line="240" w:lineRule="auto"/>
              <w:rPr>
                <w:rFonts w:ascii="Arial" w:hAnsi="Arial" w:cs="Arial"/>
                <w:bCs/>
                <w:sz w:val="18"/>
                <w:szCs w:val="18"/>
                <w:lang w:val="en-GB"/>
              </w:rPr>
            </w:pPr>
          </w:p>
          <w:p w14:paraId="22E967EC" w14:textId="77777777" w:rsidR="00D657C8" w:rsidRPr="00E014D4" w:rsidRDefault="00D657C8" w:rsidP="007F7A91">
            <w:pPr>
              <w:snapToGrid w:val="0"/>
              <w:spacing w:after="0" w:line="240" w:lineRule="auto"/>
              <w:rPr>
                <w:rFonts w:ascii="Arial" w:hAnsi="Arial" w:cs="Arial"/>
                <w:bCs/>
                <w:sz w:val="18"/>
                <w:szCs w:val="18"/>
                <w:lang w:val="en-GB"/>
              </w:rPr>
            </w:pPr>
          </w:p>
          <w:p w14:paraId="6F4481FA" w14:textId="77777777" w:rsidR="00EC28CC" w:rsidRPr="00E014D4" w:rsidRDefault="00EC28CC" w:rsidP="007F7A91">
            <w:pPr>
              <w:snapToGrid w:val="0"/>
              <w:spacing w:after="0" w:line="240" w:lineRule="auto"/>
              <w:rPr>
                <w:rFonts w:ascii="Arial" w:hAnsi="Arial" w:cs="Arial"/>
                <w:bCs/>
                <w:sz w:val="18"/>
                <w:szCs w:val="18"/>
                <w:lang w:val="en-GB"/>
              </w:rPr>
            </w:pPr>
          </w:p>
          <w:p w14:paraId="323B4B55" w14:textId="758DA8BF"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27C5CAEE" w14:textId="77777777" w:rsidR="00D657C8" w:rsidRPr="00E014D4" w:rsidRDefault="00D657C8" w:rsidP="007F7A91">
            <w:pPr>
              <w:snapToGrid w:val="0"/>
              <w:spacing w:after="0" w:line="240" w:lineRule="auto"/>
              <w:rPr>
                <w:rFonts w:ascii="Arial" w:hAnsi="Arial" w:cs="Arial"/>
                <w:bCs/>
                <w:sz w:val="18"/>
                <w:szCs w:val="18"/>
                <w:lang w:val="en-GB"/>
              </w:rPr>
            </w:pPr>
          </w:p>
          <w:p w14:paraId="6A06D823" w14:textId="77777777" w:rsidR="00D657C8" w:rsidRPr="00E014D4" w:rsidRDefault="00D657C8" w:rsidP="007F7A91">
            <w:pPr>
              <w:snapToGrid w:val="0"/>
              <w:spacing w:after="0" w:line="240" w:lineRule="auto"/>
              <w:rPr>
                <w:rFonts w:ascii="Arial" w:hAnsi="Arial" w:cs="Arial"/>
                <w:bCs/>
                <w:sz w:val="18"/>
                <w:szCs w:val="18"/>
                <w:lang w:val="en-GB"/>
              </w:rPr>
            </w:pPr>
          </w:p>
          <w:p w14:paraId="239EA217" w14:textId="77777777" w:rsidR="00D657C8" w:rsidRPr="00E014D4" w:rsidRDefault="00D657C8" w:rsidP="007F7A91">
            <w:pPr>
              <w:snapToGrid w:val="0"/>
              <w:spacing w:after="0" w:line="240" w:lineRule="auto"/>
              <w:rPr>
                <w:rFonts w:ascii="Arial" w:hAnsi="Arial" w:cs="Arial"/>
                <w:bCs/>
                <w:sz w:val="18"/>
                <w:szCs w:val="18"/>
                <w:lang w:val="en-GB"/>
              </w:rPr>
            </w:pPr>
          </w:p>
          <w:p w14:paraId="17BD0B00" w14:textId="77777777" w:rsidR="00EC28CC" w:rsidRPr="00E014D4" w:rsidRDefault="00EC28CC" w:rsidP="007F7A91">
            <w:pPr>
              <w:snapToGrid w:val="0"/>
              <w:spacing w:after="0" w:line="240" w:lineRule="auto"/>
              <w:rPr>
                <w:rFonts w:ascii="Arial" w:hAnsi="Arial" w:cs="Arial"/>
                <w:bCs/>
                <w:sz w:val="18"/>
                <w:szCs w:val="18"/>
                <w:lang w:val="en-GB"/>
              </w:rPr>
            </w:pPr>
          </w:p>
          <w:p w14:paraId="4A5BACC8" w14:textId="5C4329E2"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A004DD2" w14:textId="77777777" w:rsidR="00D657C8" w:rsidRPr="00E014D4" w:rsidRDefault="00D657C8" w:rsidP="007F7A91">
            <w:pPr>
              <w:snapToGrid w:val="0"/>
              <w:spacing w:after="0" w:line="240" w:lineRule="auto"/>
              <w:rPr>
                <w:rFonts w:ascii="Arial" w:hAnsi="Arial" w:cs="Arial"/>
                <w:bCs/>
                <w:sz w:val="18"/>
                <w:szCs w:val="18"/>
                <w:lang w:val="en-GB"/>
              </w:rPr>
            </w:pPr>
          </w:p>
          <w:p w14:paraId="38B650F9" w14:textId="77777777" w:rsidR="00D657C8" w:rsidRPr="00E014D4" w:rsidRDefault="00D657C8" w:rsidP="007F7A91">
            <w:pPr>
              <w:snapToGrid w:val="0"/>
              <w:spacing w:after="0" w:line="240" w:lineRule="auto"/>
              <w:rPr>
                <w:rFonts w:ascii="Arial" w:hAnsi="Arial" w:cs="Arial"/>
                <w:bCs/>
                <w:sz w:val="18"/>
                <w:szCs w:val="18"/>
                <w:lang w:val="en-GB"/>
              </w:rPr>
            </w:pPr>
          </w:p>
          <w:p w14:paraId="454D3893" w14:textId="77777777" w:rsidR="00D657C8" w:rsidRPr="00E014D4" w:rsidRDefault="00D657C8" w:rsidP="007F7A91">
            <w:pPr>
              <w:snapToGrid w:val="0"/>
              <w:spacing w:after="0" w:line="240" w:lineRule="auto"/>
              <w:rPr>
                <w:rFonts w:ascii="Arial" w:hAnsi="Arial" w:cs="Arial"/>
                <w:bCs/>
                <w:sz w:val="18"/>
                <w:szCs w:val="18"/>
                <w:lang w:val="en-GB"/>
              </w:rPr>
            </w:pPr>
          </w:p>
          <w:p w14:paraId="3E802A42" w14:textId="77777777" w:rsidR="00D657C8" w:rsidRPr="00E014D4" w:rsidRDefault="00D657C8" w:rsidP="007F7A91">
            <w:pPr>
              <w:snapToGrid w:val="0"/>
              <w:spacing w:after="0" w:line="240" w:lineRule="auto"/>
              <w:rPr>
                <w:rFonts w:ascii="Arial" w:hAnsi="Arial" w:cs="Arial"/>
                <w:bCs/>
                <w:sz w:val="18"/>
                <w:szCs w:val="18"/>
                <w:lang w:val="en-GB"/>
              </w:rPr>
            </w:pPr>
          </w:p>
          <w:p w14:paraId="55E1EB0F" w14:textId="77777777" w:rsidR="00EC28CC" w:rsidRPr="00E014D4" w:rsidRDefault="00EC28CC" w:rsidP="007F7A91">
            <w:pPr>
              <w:snapToGrid w:val="0"/>
              <w:spacing w:after="0" w:line="240" w:lineRule="auto"/>
              <w:rPr>
                <w:rFonts w:ascii="Arial" w:hAnsi="Arial" w:cs="Arial"/>
                <w:bCs/>
                <w:sz w:val="18"/>
                <w:szCs w:val="18"/>
                <w:lang w:val="en-GB"/>
              </w:rPr>
            </w:pPr>
          </w:p>
          <w:p w14:paraId="57038A6B" w14:textId="77777777" w:rsidR="00D657C8" w:rsidRPr="00E014D4" w:rsidRDefault="00D657C8" w:rsidP="007F7A91">
            <w:pPr>
              <w:snapToGrid w:val="0"/>
              <w:spacing w:after="0" w:line="240" w:lineRule="auto"/>
              <w:rPr>
                <w:rFonts w:ascii="Arial" w:hAnsi="Arial" w:cs="Arial"/>
                <w:bCs/>
                <w:sz w:val="18"/>
                <w:szCs w:val="18"/>
                <w:lang w:val="en-GB"/>
              </w:rPr>
            </w:pPr>
          </w:p>
          <w:p w14:paraId="3DE22142" w14:textId="52B6234A"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2722BA85" w14:textId="77777777" w:rsidR="00D657C8" w:rsidRPr="00E014D4" w:rsidRDefault="00D657C8" w:rsidP="007F7A91">
            <w:pPr>
              <w:snapToGrid w:val="0"/>
              <w:spacing w:after="0" w:line="240" w:lineRule="auto"/>
              <w:rPr>
                <w:rFonts w:ascii="Arial" w:hAnsi="Arial" w:cs="Arial"/>
                <w:bCs/>
                <w:sz w:val="18"/>
                <w:szCs w:val="18"/>
                <w:lang w:val="en-GB"/>
              </w:rPr>
            </w:pPr>
          </w:p>
        </w:tc>
        <w:tc>
          <w:tcPr>
            <w:tcW w:w="1301" w:type="dxa"/>
          </w:tcPr>
          <w:p w14:paraId="7A5A361D" w14:textId="77777777" w:rsidR="00D657C8" w:rsidRPr="00E014D4" w:rsidRDefault="00D657C8" w:rsidP="007F7A91">
            <w:pPr>
              <w:snapToGrid w:val="0"/>
              <w:spacing w:after="0" w:line="240" w:lineRule="auto"/>
              <w:rPr>
                <w:rFonts w:ascii="Arial" w:hAnsi="Arial" w:cs="Arial"/>
                <w:bCs/>
                <w:sz w:val="18"/>
                <w:szCs w:val="18"/>
                <w:lang w:val="en-GB"/>
              </w:rPr>
            </w:pPr>
          </w:p>
          <w:p w14:paraId="71DAE068" w14:textId="77777777" w:rsidR="00D657C8" w:rsidRPr="00E014D4" w:rsidRDefault="00D657C8"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w:t>
            </w:r>
          </w:p>
          <w:p w14:paraId="74DFE8F1" w14:textId="77777777" w:rsidR="00D657C8" w:rsidRPr="00E014D4" w:rsidRDefault="00D657C8" w:rsidP="007F7A91">
            <w:pPr>
              <w:snapToGrid w:val="0"/>
              <w:spacing w:after="0" w:line="240" w:lineRule="auto"/>
              <w:rPr>
                <w:rFonts w:ascii="Arial" w:hAnsi="Arial" w:cs="Arial"/>
                <w:bCs/>
                <w:sz w:val="18"/>
                <w:szCs w:val="18"/>
                <w:lang w:val="en-GB"/>
              </w:rPr>
            </w:pPr>
          </w:p>
          <w:p w14:paraId="4CF86CCC" w14:textId="77777777" w:rsidR="00D657C8" w:rsidRPr="00E014D4" w:rsidRDefault="00D657C8" w:rsidP="007F7A91">
            <w:pPr>
              <w:snapToGrid w:val="0"/>
              <w:spacing w:after="0" w:line="240" w:lineRule="auto"/>
              <w:rPr>
                <w:rFonts w:ascii="Arial" w:hAnsi="Arial" w:cs="Arial"/>
                <w:bCs/>
                <w:sz w:val="18"/>
                <w:szCs w:val="18"/>
                <w:lang w:val="en-GB"/>
              </w:rPr>
            </w:pPr>
          </w:p>
          <w:p w14:paraId="7172A2B3" w14:textId="77777777" w:rsidR="00EC28CC" w:rsidRPr="00E014D4" w:rsidRDefault="00EC28CC" w:rsidP="007F7A91">
            <w:pPr>
              <w:snapToGrid w:val="0"/>
              <w:spacing w:after="0" w:line="240" w:lineRule="auto"/>
              <w:rPr>
                <w:rFonts w:ascii="Arial" w:hAnsi="Arial" w:cs="Arial"/>
                <w:bCs/>
                <w:sz w:val="18"/>
                <w:szCs w:val="18"/>
                <w:lang w:val="en-GB"/>
              </w:rPr>
            </w:pPr>
          </w:p>
          <w:p w14:paraId="55D8B000" w14:textId="77777777" w:rsidR="00D657C8" w:rsidRPr="00E014D4" w:rsidRDefault="00D657C8" w:rsidP="007F7A91">
            <w:pPr>
              <w:snapToGrid w:val="0"/>
              <w:spacing w:after="0" w:line="240" w:lineRule="auto"/>
              <w:rPr>
                <w:rFonts w:ascii="Arial" w:hAnsi="Arial" w:cs="Arial"/>
                <w:bCs/>
                <w:sz w:val="18"/>
                <w:szCs w:val="18"/>
                <w:lang w:val="en-GB"/>
              </w:rPr>
            </w:pPr>
          </w:p>
          <w:p w14:paraId="74E4DD51" w14:textId="77777777" w:rsidR="00D657C8" w:rsidRPr="00E014D4" w:rsidRDefault="00D657C8" w:rsidP="00EC28CC">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0B0B6D28" w14:textId="77777777" w:rsidR="00D657C8" w:rsidRPr="00E014D4" w:rsidRDefault="00D657C8" w:rsidP="007F7A91">
            <w:pPr>
              <w:snapToGrid w:val="0"/>
              <w:spacing w:after="0" w:line="240" w:lineRule="auto"/>
              <w:rPr>
                <w:rFonts w:ascii="Arial" w:hAnsi="Arial" w:cs="Arial"/>
                <w:bCs/>
                <w:sz w:val="18"/>
                <w:szCs w:val="18"/>
                <w:lang w:val="en-GB"/>
              </w:rPr>
            </w:pPr>
          </w:p>
          <w:p w14:paraId="50674D67" w14:textId="77777777" w:rsidR="00D657C8" w:rsidRPr="00E014D4" w:rsidRDefault="00D657C8" w:rsidP="007F7A91">
            <w:pPr>
              <w:snapToGrid w:val="0"/>
              <w:spacing w:after="0" w:line="240" w:lineRule="auto"/>
              <w:rPr>
                <w:rFonts w:ascii="Arial" w:hAnsi="Arial" w:cs="Arial"/>
                <w:bCs/>
                <w:sz w:val="18"/>
                <w:szCs w:val="18"/>
                <w:lang w:val="en-GB"/>
              </w:rPr>
            </w:pPr>
          </w:p>
          <w:p w14:paraId="26115943" w14:textId="77777777" w:rsidR="00EC28CC" w:rsidRPr="00E014D4" w:rsidRDefault="00EC28CC" w:rsidP="007F7A91">
            <w:pPr>
              <w:snapToGrid w:val="0"/>
              <w:spacing w:after="0" w:line="240" w:lineRule="auto"/>
              <w:rPr>
                <w:rFonts w:ascii="Arial" w:hAnsi="Arial" w:cs="Arial"/>
                <w:bCs/>
                <w:sz w:val="18"/>
                <w:szCs w:val="18"/>
                <w:lang w:val="en-GB"/>
              </w:rPr>
            </w:pPr>
          </w:p>
          <w:p w14:paraId="029A27F3" w14:textId="77777777" w:rsidR="00D657C8" w:rsidRPr="00E014D4" w:rsidRDefault="00D657C8" w:rsidP="007F7A91">
            <w:pPr>
              <w:snapToGrid w:val="0"/>
              <w:spacing w:after="0" w:line="240" w:lineRule="auto"/>
              <w:rPr>
                <w:rFonts w:ascii="Arial" w:hAnsi="Arial" w:cs="Arial"/>
                <w:bCs/>
                <w:sz w:val="18"/>
                <w:szCs w:val="18"/>
                <w:lang w:val="en-GB"/>
              </w:rPr>
            </w:pPr>
          </w:p>
          <w:p w14:paraId="6EFB4920" w14:textId="0C1F0401"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 and not executed</w:t>
            </w:r>
          </w:p>
          <w:p w14:paraId="39314524" w14:textId="77777777" w:rsidR="00D657C8" w:rsidRPr="00E014D4" w:rsidRDefault="00D657C8" w:rsidP="007F7A91">
            <w:pPr>
              <w:snapToGrid w:val="0"/>
              <w:spacing w:after="0" w:line="240" w:lineRule="auto"/>
              <w:rPr>
                <w:rFonts w:ascii="Arial" w:hAnsi="Arial" w:cs="Arial"/>
                <w:bCs/>
                <w:sz w:val="18"/>
                <w:szCs w:val="18"/>
                <w:lang w:val="en-GB"/>
              </w:rPr>
            </w:pPr>
          </w:p>
          <w:p w14:paraId="323651DE" w14:textId="77777777" w:rsidR="00D657C8" w:rsidRPr="00E014D4" w:rsidRDefault="00D657C8" w:rsidP="007F7A91">
            <w:pPr>
              <w:snapToGrid w:val="0"/>
              <w:spacing w:after="0" w:line="240" w:lineRule="auto"/>
              <w:rPr>
                <w:rFonts w:ascii="Arial" w:hAnsi="Arial" w:cs="Arial"/>
                <w:bCs/>
                <w:sz w:val="18"/>
                <w:szCs w:val="18"/>
                <w:lang w:val="en-GB"/>
              </w:rPr>
            </w:pPr>
          </w:p>
          <w:p w14:paraId="68EF78AE" w14:textId="77777777" w:rsidR="00EC28CC" w:rsidRPr="00E014D4" w:rsidRDefault="00EC28CC" w:rsidP="007F7A91">
            <w:pPr>
              <w:snapToGrid w:val="0"/>
              <w:spacing w:after="0" w:line="240" w:lineRule="auto"/>
              <w:rPr>
                <w:rFonts w:ascii="Arial" w:hAnsi="Arial" w:cs="Arial"/>
                <w:bCs/>
                <w:sz w:val="18"/>
                <w:szCs w:val="18"/>
                <w:lang w:val="en-GB"/>
              </w:rPr>
            </w:pPr>
          </w:p>
          <w:p w14:paraId="45F58C8B" w14:textId="77777777" w:rsidR="00D657C8" w:rsidRPr="00E014D4" w:rsidRDefault="00D657C8" w:rsidP="007F7A91">
            <w:pPr>
              <w:snapToGrid w:val="0"/>
              <w:spacing w:after="0" w:line="240" w:lineRule="auto"/>
              <w:rPr>
                <w:rFonts w:ascii="Arial" w:hAnsi="Arial" w:cs="Arial"/>
                <w:bCs/>
                <w:sz w:val="18"/>
                <w:szCs w:val="18"/>
                <w:lang w:val="en-GB"/>
              </w:rPr>
            </w:pPr>
          </w:p>
          <w:p w14:paraId="781D8875" w14:textId="0813A1B5"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2008FA26" w14:textId="77777777" w:rsidR="00D657C8" w:rsidRPr="00E014D4" w:rsidRDefault="00D657C8" w:rsidP="007F7A91">
            <w:pPr>
              <w:snapToGrid w:val="0"/>
              <w:spacing w:after="0" w:line="240" w:lineRule="auto"/>
              <w:rPr>
                <w:rFonts w:ascii="Arial" w:hAnsi="Arial" w:cs="Arial"/>
                <w:bCs/>
                <w:sz w:val="18"/>
                <w:szCs w:val="18"/>
                <w:lang w:val="en-GB"/>
              </w:rPr>
            </w:pPr>
          </w:p>
          <w:p w14:paraId="13715135" w14:textId="77777777" w:rsidR="00D657C8" w:rsidRPr="00E014D4" w:rsidRDefault="00D657C8" w:rsidP="007F7A91">
            <w:pPr>
              <w:snapToGrid w:val="0"/>
              <w:spacing w:after="0" w:line="240" w:lineRule="auto"/>
              <w:rPr>
                <w:rFonts w:ascii="Arial" w:hAnsi="Arial" w:cs="Arial"/>
                <w:bCs/>
                <w:sz w:val="18"/>
                <w:szCs w:val="18"/>
                <w:lang w:val="en-GB"/>
              </w:rPr>
            </w:pPr>
          </w:p>
          <w:p w14:paraId="7D452A14" w14:textId="77777777" w:rsidR="00D657C8" w:rsidRPr="00E014D4" w:rsidRDefault="00D657C8" w:rsidP="007F7A91">
            <w:pPr>
              <w:snapToGrid w:val="0"/>
              <w:spacing w:after="0" w:line="240" w:lineRule="auto"/>
              <w:rPr>
                <w:rFonts w:ascii="Arial" w:hAnsi="Arial" w:cs="Arial"/>
                <w:bCs/>
                <w:sz w:val="18"/>
                <w:szCs w:val="18"/>
                <w:lang w:val="en-GB"/>
              </w:rPr>
            </w:pPr>
          </w:p>
          <w:p w14:paraId="616C3A93" w14:textId="77777777" w:rsidR="00D657C8" w:rsidRPr="00E014D4" w:rsidRDefault="00D657C8" w:rsidP="007F7A91">
            <w:pPr>
              <w:snapToGrid w:val="0"/>
              <w:spacing w:after="0" w:line="240" w:lineRule="auto"/>
              <w:rPr>
                <w:rFonts w:ascii="Arial" w:hAnsi="Arial" w:cs="Arial"/>
                <w:bCs/>
                <w:sz w:val="18"/>
                <w:szCs w:val="18"/>
                <w:lang w:val="en-GB"/>
              </w:rPr>
            </w:pPr>
          </w:p>
          <w:p w14:paraId="100FF63E" w14:textId="77777777" w:rsidR="00D657C8" w:rsidRPr="00E014D4" w:rsidRDefault="00D657C8" w:rsidP="007F7A91">
            <w:pPr>
              <w:snapToGrid w:val="0"/>
              <w:spacing w:after="0" w:line="240" w:lineRule="auto"/>
              <w:rPr>
                <w:rFonts w:ascii="Arial" w:hAnsi="Arial" w:cs="Arial"/>
                <w:bCs/>
                <w:sz w:val="18"/>
                <w:szCs w:val="18"/>
                <w:lang w:val="en-GB"/>
              </w:rPr>
            </w:pPr>
          </w:p>
          <w:p w14:paraId="4F665E06" w14:textId="77777777" w:rsidR="00EC28CC" w:rsidRPr="00E014D4" w:rsidRDefault="00EC28CC" w:rsidP="007F7A91">
            <w:pPr>
              <w:snapToGrid w:val="0"/>
              <w:spacing w:after="0" w:line="240" w:lineRule="auto"/>
              <w:rPr>
                <w:rFonts w:ascii="Arial" w:hAnsi="Arial" w:cs="Arial"/>
                <w:bCs/>
                <w:sz w:val="18"/>
                <w:szCs w:val="18"/>
                <w:lang w:val="en-GB"/>
              </w:rPr>
            </w:pPr>
          </w:p>
          <w:p w14:paraId="2531DA2F" w14:textId="77777777" w:rsidR="00D657C8" w:rsidRPr="00E014D4" w:rsidRDefault="00D657C8" w:rsidP="007F7A91">
            <w:pPr>
              <w:snapToGrid w:val="0"/>
              <w:spacing w:after="0" w:line="240" w:lineRule="auto"/>
              <w:rPr>
                <w:rFonts w:ascii="Arial" w:hAnsi="Arial" w:cs="Arial"/>
                <w:bCs/>
                <w:sz w:val="18"/>
                <w:szCs w:val="18"/>
                <w:lang w:val="en-GB"/>
              </w:rPr>
            </w:pPr>
          </w:p>
          <w:p w14:paraId="048BF3ED" w14:textId="5778E9D8"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08197D14" w14:textId="77777777" w:rsidR="00D657C8" w:rsidRPr="00E014D4" w:rsidRDefault="00D657C8" w:rsidP="007F7A91">
            <w:pPr>
              <w:snapToGrid w:val="0"/>
              <w:spacing w:after="0" w:line="240" w:lineRule="auto"/>
              <w:rPr>
                <w:rFonts w:ascii="Arial" w:hAnsi="Arial" w:cs="Arial"/>
                <w:bCs/>
                <w:sz w:val="18"/>
                <w:szCs w:val="18"/>
                <w:lang w:val="en-GB"/>
              </w:rPr>
            </w:pPr>
          </w:p>
        </w:tc>
        <w:tc>
          <w:tcPr>
            <w:tcW w:w="1301" w:type="dxa"/>
          </w:tcPr>
          <w:p w14:paraId="54E021A9" w14:textId="77777777" w:rsidR="00D657C8" w:rsidRPr="00E014D4" w:rsidRDefault="00D657C8" w:rsidP="007F7A91">
            <w:pPr>
              <w:snapToGrid w:val="0"/>
              <w:spacing w:after="0" w:line="240" w:lineRule="auto"/>
              <w:rPr>
                <w:rFonts w:ascii="Arial" w:hAnsi="Arial" w:cs="Arial"/>
                <w:bCs/>
                <w:sz w:val="18"/>
                <w:szCs w:val="18"/>
                <w:lang w:val="en-GB"/>
              </w:rPr>
            </w:pPr>
          </w:p>
          <w:p w14:paraId="35782F7B" w14:textId="77777777" w:rsidR="00D657C8" w:rsidRPr="00E014D4" w:rsidRDefault="00D657C8" w:rsidP="00EC28CC">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5EC2486A" w14:textId="77777777" w:rsidR="00D657C8" w:rsidRPr="00E014D4" w:rsidRDefault="00D657C8" w:rsidP="007F7A91">
            <w:pPr>
              <w:snapToGrid w:val="0"/>
              <w:spacing w:after="0" w:line="240" w:lineRule="auto"/>
              <w:rPr>
                <w:rFonts w:ascii="Arial" w:hAnsi="Arial" w:cs="Arial"/>
                <w:bCs/>
                <w:sz w:val="18"/>
                <w:szCs w:val="18"/>
                <w:lang w:val="en-GB"/>
              </w:rPr>
            </w:pPr>
          </w:p>
          <w:p w14:paraId="5E60F654" w14:textId="77777777" w:rsidR="00EC28CC" w:rsidRPr="00E014D4" w:rsidRDefault="00EC28CC" w:rsidP="007F7A91">
            <w:pPr>
              <w:snapToGrid w:val="0"/>
              <w:spacing w:after="0" w:line="240" w:lineRule="auto"/>
              <w:rPr>
                <w:rFonts w:ascii="Arial" w:hAnsi="Arial" w:cs="Arial"/>
                <w:bCs/>
                <w:sz w:val="18"/>
                <w:szCs w:val="18"/>
                <w:lang w:val="en-GB"/>
              </w:rPr>
            </w:pPr>
          </w:p>
          <w:p w14:paraId="48D6DCF7" w14:textId="77777777" w:rsidR="00D657C8" w:rsidRPr="00E014D4" w:rsidRDefault="00D657C8" w:rsidP="007F7A91">
            <w:pPr>
              <w:snapToGrid w:val="0"/>
              <w:spacing w:after="0" w:line="240" w:lineRule="auto"/>
              <w:rPr>
                <w:rFonts w:ascii="Arial" w:hAnsi="Arial" w:cs="Arial"/>
                <w:bCs/>
                <w:sz w:val="18"/>
                <w:szCs w:val="18"/>
                <w:lang w:val="en-GB"/>
              </w:rPr>
            </w:pPr>
          </w:p>
          <w:p w14:paraId="75E7D182" w14:textId="77777777" w:rsidR="00D657C8" w:rsidRPr="00E014D4" w:rsidRDefault="00D657C8" w:rsidP="007F7A91">
            <w:pPr>
              <w:snapToGrid w:val="0"/>
              <w:spacing w:after="0" w:line="240" w:lineRule="auto"/>
              <w:rPr>
                <w:rFonts w:ascii="Arial" w:hAnsi="Arial" w:cs="Arial"/>
                <w:bCs/>
                <w:sz w:val="18"/>
                <w:szCs w:val="18"/>
                <w:lang w:val="en-GB"/>
              </w:rPr>
            </w:pPr>
          </w:p>
          <w:p w14:paraId="595D6A00" w14:textId="77777777" w:rsidR="00D657C8" w:rsidRPr="00E014D4" w:rsidRDefault="00D657C8" w:rsidP="00EC28CC">
            <w:pPr>
              <w:snapToGrid w:val="0"/>
              <w:spacing w:after="0" w:line="240" w:lineRule="auto"/>
              <w:jc w:val="center"/>
              <w:rPr>
                <w:rFonts w:ascii="Arial" w:hAnsi="Arial" w:cs="Arial"/>
                <w:bCs/>
                <w:sz w:val="18"/>
                <w:szCs w:val="18"/>
                <w:lang w:val="en-GB"/>
              </w:rPr>
            </w:pPr>
            <w:r w:rsidRPr="00E014D4">
              <w:rPr>
                <w:rFonts w:ascii="Arial" w:hAnsi="Arial" w:cs="Arial"/>
                <w:bCs/>
                <w:sz w:val="18"/>
                <w:szCs w:val="18"/>
                <w:lang w:val="en-GB"/>
              </w:rPr>
              <w:t>-</w:t>
            </w:r>
          </w:p>
          <w:p w14:paraId="6FB872EA" w14:textId="77777777" w:rsidR="00D657C8" w:rsidRPr="00E014D4" w:rsidRDefault="00D657C8" w:rsidP="007F7A91">
            <w:pPr>
              <w:snapToGrid w:val="0"/>
              <w:spacing w:after="0" w:line="240" w:lineRule="auto"/>
              <w:rPr>
                <w:rFonts w:ascii="Arial" w:hAnsi="Arial" w:cs="Arial"/>
                <w:bCs/>
                <w:sz w:val="18"/>
                <w:szCs w:val="18"/>
                <w:lang w:val="en-GB"/>
              </w:rPr>
            </w:pPr>
          </w:p>
          <w:p w14:paraId="121D70F3" w14:textId="77777777" w:rsidR="00D657C8" w:rsidRPr="00E014D4" w:rsidRDefault="00D657C8" w:rsidP="007F7A91">
            <w:pPr>
              <w:snapToGrid w:val="0"/>
              <w:spacing w:after="0" w:line="240" w:lineRule="auto"/>
              <w:rPr>
                <w:rFonts w:ascii="Arial" w:hAnsi="Arial" w:cs="Arial"/>
                <w:bCs/>
                <w:sz w:val="18"/>
                <w:szCs w:val="18"/>
                <w:lang w:val="en-GB"/>
              </w:rPr>
            </w:pPr>
          </w:p>
          <w:p w14:paraId="0E82CA29" w14:textId="77777777" w:rsidR="00D657C8" w:rsidRPr="00E014D4" w:rsidRDefault="00D657C8" w:rsidP="007F7A91">
            <w:pPr>
              <w:snapToGrid w:val="0"/>
              <w:spacing w:after="0" w:line="240" w:lineRule="auto"/>
              <w:rPr>
                <w:rFonts w:ascii="Arial" w:hAnsi="Arial" w:cs="Arial"/>
                <w:bCs/>
                <w:sz w:val="18"/>
                <w:szCs w:val="18"/>
                <w:lang w:val="en-GB"/>
              </w:rPr>
            </w:pPr>
          </w:p>
          <w:p w14:paraId="4A923CFE" w14:textId="77777777" w:rsidR="00EC28CC" w:rsidRPr="00E014D4" w:rsidRDefault="00EC28CC" w:rsidP="007F7A91">
            <w:pPr>
              <w:snapToGrid w:val="0"/>
              <w:spacing w:after="0" w:line="240" w:lineRule="auto"/>
              <w:rPr>
                <w:rFonts w:ascii="Arial" w:hAnsi="Arial" w:cs="Arial"/>
                <w:bCs/>
                <w:sz w:val="18"/>
                <w:szCs w:val="18"/>
                <w:lang w:val="en-GB"/>
              </w:rPr>
            </w:pPr>
          </w:p>
          <w:p w14:paraId="673ABBA8" w14:textId="7B95DCAD"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Not included</w:t>
            </w:r>
          </w:p>
          <w:p w14:paraId="533DFEA3" w14:textId="77777777" w:rsidR="00D657C8" w:rsidRPr="00E014D4" w:rsidRDefault="00D657C8" w:rsidP="007F7A91">
            <w:pPr>
              <w:snapToGrid w:val="0"/>
              <w:spacing w:after="0" w:line="240" w:lineRule="auto"/>
              <w:rPr>
                <w:rFonts w:ascii="Arial" w:hAnsi="Arial" w:cs="Arial"/>
                <w:bCs/>
                <w:sz w:val="18"/>
                <w:szCs w:val="18"/>
                <w:lang w:val="en-GB"/>
              </w:rPr>
            </w:pPr>
          </w:p>
          <w:p w14:paraId="0C5E8E8E" w14:textId="77777777" w:rsidR="00D657C8" w:rsidRPr="00E014D4" w:rsidRDefault="00D657C8" w:rsidP="007F7A91">
            <w:pPr>
              <w:snapToGrid w:val="0"/>
              <w:spacing w:after="0" w:line="240" w:lineRule="auto"/>
              <w:rPr>
                <w:rFonts w:ascii="Arial" w:hAnsi="Arial" w:cs="Arial"/>
                <w:bCs/>
                <w:sz w:val="18"/>
                <w:szCs w:val="18"/>
                <w:lang w:val="en-GB"/>
              </w:rPr>
            </w:pPr>
          </w:p>
          <w:p w14:paraId="228FA12C" w14:textId="77777777" w:rsidR="00D657C8" w:rsidRPr="00E014D4" w:rsidRDefault="00D657C8" w:rsidP="007F7A91">
            <w:pPr>
              <w:snapToGrid w:val="0"/>
              <w:spacing w:after="0" w:line="240" w:lineRule="auto"/>
              <w:rPr>
                <w:rFonts w:ascii="Arial" w:hAnsi="Arial" w:cs="Arial"/>
                <w:bCs/>
                <w:sz w:val="18"/>
                <w:szCs w:val="18"/>
                <w:lang w:val="en-GB"/>
              </w:rPr>
            </w:pPr>
          </w:p>
          <w:p w14:paraId="7B26E8AD" w14:textId="77777777" w:rsidR="00D657C8" w:rsidRPr="00E014D4" w:rsidRDefault="00D657C8" w:rsidP="007F7A91">
            <w:pPr>
              <w:snapToGrid w:val="0"/>
              <w:spacing w:after="0" w:line="240" w:lineRule="auto"/>
              <w:rPr>
                <w:rFonts w:ascii="Arial" w:hAnsi="Arial" w:cs="Arial"/>
                <w:bCs/>
                <w:sz w:val="18"/>
                <w:szCs w:val="18"/>
                <w:lang w:val="en-GB"/>
              </w:rPr>
            </w:pPr>
          </w:p>
          <w:p w14:paraId="1EB930EE" w14:textId="77777777" w:rsidR="00EC28CC" w:rsidRPr="00E014D4" w:rsidRDefault="00EC28CC" w:rsidP="007F7A91">
            <w:pPr>
              <w:snapToGrid w:val="0"/>
              <w:spacing w:after="0" w:line="240" w:lineRule="auto"/>
              <w:rPr>
                <w:rFonts w:ascii="Arial" w:hAnsi="Arial" w:cs="Arial"/>
                <w:bCs/>
                <w:sz w:val="18"/>
                <w:szCs w:val="18"/>
                <w:lang w:val="en-GB"/>
              </w:rPr>
            </w:pPr>
          </w:p>
          <w:p w14:paraId="4196EC82" w14:textId="09067BD4"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55FC0D18" w14:textId="77777777" w:rsidR="00D657C8" w:rsidRPr="00E014D4" w:rsidRDefault="00D657C8" w:rsidP="007F7A91">
            <w:pPr>
              <w:snapToGrid w:val="0"/>
              <w:spacing w:after="0" w:line="240" w:lineRule="auto"/>
              <w:rPr>
                <w:rFonts w:ascii="Arial" w:hAnsi="Arial" w:cs="Arial"/>
                <w:bCs/>
                <w:sz w:val="18"/>
                <w:szCs w:val="18"/>
                <w:lang w:val="en-GB"/>
              </w:rPr>
            </w:pPr>
          </w:p>
          <w:p w14:paraId="418F31B4" w14:textId="77777777" w:rsidR="00D657C8" w:rsidRPr="00E014D4" w:rsidRDefault="00D657C8" w:rsidP="007F7A91">
            <w:pPr>
              <w:snapToGrid w:val="0"/>
              <w:spacing w:after="0" w:line="240" w:lineRule="auto"/>
              <w:rPr>
                <w:rFonts w:ascii="Arial" w:hAnsi="Arial" w:cs="Arial"/>
                <w:bCs/>
                <w:sz w:val="18"/>
                <w:szCs w:val="18"/>
                <w:lang w:val="en-GB"/>
              </w:rPr>
            </w:pPr>
          </w:p>
          <w:p w14:paraId="2D729405" w14:textId="77777777" w:rsidR="00D657C8" w:rsidRPr="00E014D4" w:rsidRDefault="00D657C8" w:rsidP="007F7A91">
            <w:pPr>
              <w:snapToGrid w:val="0"/>
              <w:spacing w:after="0" w:line="240" w:lineRule="auto"/>
              <w:rPr>
                <w:rFonts w:ascii="Arial" w:hAnsi="Arial" w:cs="Arial"/>
                <w:bCs/>
                <w:sz w:val="18"/>
                <w:szCs w:val="18"/>
                <w:lang w:val="en-GB"/>
              </w:rPr>
            </w:pPr>
          </w:p>
          <w:p w14:paraId="1FA53E30" w14:textId="77777777" w:rsidR="00D657C8" w:rsidRPr="00E014D4" w:rsidRDefault="00D657C8" w:rsidP="007F7A91">
            <w:pPr>
              <w:snapToGrid w:val="0"/>
              <w:spacing w:after="0" w:line="240" w:lineRule="auto"/>
              <w:rPr>
                <w:rFonts w:ascii="Arial" w:hAnsi="Arial" w:cs="Arial"/>
                <w:bCs/>
                <w:sz w:val="18"/>
                <w:szCs w:val="18"/>
                <w:lang w:val="en-GB"/>
              </w:rPr>
            </w:pPr>
          </w:p>
          <w:p w14:paraId="214F7E06" w14:textId="77777777" w:rsidR="00D657C8" w:rsidRPr="00E014D4" w:rsidRDefault="00D657C8" w:rsidP="007F7A91">
            <w:pPr>
              <w:snapToGrid w:val="0"/>
              <w:spacing w:after="0" w:line="240" w:lineRule="auto"/>
              <w:rPr>
                <w:rFonts w:ascii="Arial" w:hAnsi="Arial" w:cs="Arial"/>
                <w:bCs/>
                <w:sz w:val="18"/>
                <w:szCs w:val="18"/>
                <w:lang w:val="en-GB"/>
              </w:rPr>
            </w:pPr>
          </w:p>
          <w:p w14:paraId="01A263B5" w14:textId="77777777" w:rsidR="00EC28CC" w:rsidRPr="00E014D4" w:rsidRDefault="00EC28CC" w:rsidP="007F7A91">
            <w:pPr>
              <w:snapToGrid w:val="0"/>
              <w:spacing w:after="0" w:line="240" w:lineRule="auto"/>
              <w:rPr>
                <w:rFonts w:ascii="Arial" w:hAnsi="Arial" w:cs="Arial"/>
                <w:bCs/>
                <w:sz w:val="18"/>
                <w:szCs w:val="18"/>
                <w:lang w:val="en-GB"/>
              </w:rPr>
            </w:pPr>
          </w:p>
          <w:p w14:paraId="4DD7BAB8" w14:textId="77777777" w:rsidR="00D657C8" w:rsidRPr="00E014D4" w:rsidRDefault="00D657C8" w:rsidP="007F7A91">
            <w:pPr>
              <w:snapToGrid w:val="0"/>
              <w:spacing w:after="0" w:line="240" w:lineRule="auto"/>
              <w:rPr>
                <w:rFonts w:ascii="Arial" w:hAnsi="Arial" w:cs="Arial"/>
                <w:bCs/>
                <w:sz w:val="18"/>
                <w:szCs w:val="18"/>
                <w:lang w:val="en-GB"/>
              </w:rPr>
            </w:pPr>
          </w:p>
          <w:p w14:paraId="682305E0" w14:textId="38029E30" w:rsidR="00D657C8" w:rsidRPr="00E014D4" w:rsidRDefault="00FC0C3C" w:rsidP="007F7A91">
            <w:pPr>
              <w:snapToGrid w:val="0"/>
              <w:spacing w:after="0" w:line="240" w:lineRule="auto"/>
              <w:rPr>
                <w:rFonts w:ascii="Arial" w:hAnsi="Arial" w:cs="Arial"/>
                <w:bCs/>
                <w:sz w:val="18"/>
                <w:szCs w:val="18"/>
                <w:lang w:val="en-GB"/>
              </w:rPr>
            </w:pPr>
            <w:r w:rsidRPr="00E014D4">
              <w:rPr>
                <w:rFonts w:ascii="Arial" w:hAnsi="Arial" w:cs="Arial"/>
                <w:bCs/>
                <w:sz w:val="18"/>
                <w:szCs w:val="18"/>
                <w:lang w:val="en-GB"/>
              </w:rPr>
              <w:t>Included</w:t>
            </w:r>
          </w:p>
          <w:p w14:paraId="22A5504C" w14:textId="77777777" w:rsidR="00D657C8" w:rsidRPr="00E014D4" w:rsidRDefault="00D657C8" w:rsidP="007F7A91">
            <w:pPr>
              <w:snapToGrid w:val="0"/>
              <w:spacing w:after="0" w:line="240" w:lineRule="auto"/>
              <w:rPr>
                <w:rFonts w:ascii="Arial" w:hAnsi="Arial" w:cs="Arial"/>
                <w:bCs/>
                <w:sz w:val="18"/>
                <w:szCs w:val="18"/>
                <w:lang w:val="en-GB"/>
              </w:rPr>
            </w:pPr>
          </w:p>
        </w:tc>
        <w:tc>
          <w:tcPr>
            <w:tcW w:w="1174" w:type="dxa"/>
          </w:tcPr>
          <w:p w14:paraId="3B0638FE" w14:textId="77777777" w:rsidR="00D657C8" w:rsidRPr="00E014D4" w:rsidRDefault="00D657C8" w:rsidP="007F7A91">
            <w:pPr>
              <w:snapToGrid w:val="0"/>
              <w:spacing w:after="0" w:line="240" w:lineRule="auto"/>
              <w:rPr>
                <w:rFonts w:ascii="Arial" w:hAnsi="Arial" w:cs="Arial"/>
                <w:sz w:val="18"/>
                <w:szCs w:val="18"/>
                <w:lang w:val="en-GB"/>
              </w:rPr>
            </w:pPr>
          </w:p>
          <w:p w14:paraId="78C549C1"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46,500</w:t>
            </w:r>
          </w:p>
          <w:p w14:paraId="43AB5704" w14:textId="77777777" w:rsidR="00D657C8" w:rsidRPr="00E014D4" w:rsidRDefault="00D657C8" w:rsidP="007F7A91">
            <w:pPr>
              <w:snapToGrid w:val="0"/>
              <w:spacing w:after="0" w:line="240" w:lineRule="auto"/>
              <w:rPr>
                <w:rFonts w:ascii="Arial" w:hAnsi="Arial" w:cs="Arial"/>
                <w:sz w:val="18"/>
                <w:szCs w:val="18"/>
                <w:lang w:val="en-GB"/>
              </w:rPr>
            </w:pPr>
          </w:p>
          <w:p w14:paraId="1F360F7E" w14:textId="77777777" w:rsidR="00D657C8" w:rsidRPr="00E014D4" w:rsidRDefault="00D657C8" w:rsidP="007F7A91">
            <w:pPr>
              <w:snapToGrid w:val="0"/>
              <w:spacing w:after="0" w:line="240" w:lineRule="auto"/>
              <w:rPr>
                <w:rFonts w:ascii="Arial" w:hAnsi="Arial" w:cs="Arial"/>
                <w:sz w:val="18"/>
                <w:szCs w:val="18"/>
                <w:lang w:val="en-GB"/>
              </w:rPr>
            </w:pPr>
          </w:p>
          <w:p w14:paraId="77FD22D8" w14:textId="77777777" w:rsidR="00EC28CC" w:rsidRPr="00E014D4" w:rsidRDefault="00EC28CC" w:rsidP="007F7A91">
            <w:pPr>
              <w:snapToGrid w:val="0"/>
              <w:spacing w:after="0" w:line="240" w:lineRule="auto"/>
              <w:rPr>
                <w:rFonts w:ascii="Arial" w:hAnsi="Arial" w:cs="Arial"/>
                <w:sz w:val="18"/>
                <w:szCs w:val="18"/>
                <w:lang w:val="en-GB"/>
              </w:rPr>
            </w:pPr>
          </w:p>
          <w:p w14:paraId="452EC303" w14:textId="77777777" w:rsidR="00D657C8" w:rsidRPr="00E014D4" w:rsidRDefault="00D657C8" w:rsidP="007F7A91">
            <w:pPr>
              <w:snapToGrid w:val="0"/>
              <w:spacing w:after="0" w:line="240" w:lineRule="auto"/>
              <w:rPr>
                <w:rFonts w:ascii="Arial" w:hAnsi="Arial" w:cs="Arial"/>
                <w:sz w:val="18"/>
                <w:szCs w:val="18"/>
                <w:lang w:val="en-GB"/>
              </w:rPr>
            </w:pPr>
          </w:p>
          <w:p w14:paraId="2DFC1E63"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31,000</w:t>
            </w:r>
          </w:p>
          <w:p w14:paraId="3C267CB4" w14:textId="77777777" w:rsidR="00D657C8" w:rsidRPr="00E014D4" w:rsidRDefault="00D657C8" w:rsidP="007F7A91">
            <w:pPr>
              <w:snapToGrid w:val="0"/>
              <w:spacing w:after="0" w:line="240" w:lineRule="auto"/>
              <w:rPr>
                <w:rFonts w:ascii="Arial" w:hAnsi="Arial" w:cs="Arial"/>
                <w:sz w:val="18"/>
                <w:szCs w:val="18"/>
                <w:lang w:val="en-GB"/>
              </w:rPr>
            </w:pPr>
          </w:p>
          <w:p w14:paraId="2B8ADCD5" w14:textId="77777777" w:rsidR="00D657C8" w:rsidRPr="00E014D4" w:rsidRDefault="00D657C8" w:rsidP="007F7A91">
            <w:pPr>
              <w:snapToGrid w:val="0"/>
              <w:spacing w:after="0" w:line="240" w:lineRule="auto"/>
              <w:rPr>
                <w:rFonts w:ascii="Arial" w:hAnsi="Arial" w:cs="Arial"/>
                <w:sz w:val="18"/>
                <w:szCs w:val="18"/>
                <w:lang w:val="en-GB"/>
              </w:rPr>
            </w:pPr>
          </w:p>
          <w:p w14:paraId="0946B03F" w14:textId="77777777" w:rsidR="00D657C8" w:rsidRPr="00E014D4" w:rsidRDefault="00D657C8" w:rsidP="007F7A91">
            <w:pPr>
              <w:snapToGrid w:val="0"/>
              <w:spacing w:after="0" w:line="240" w:lineRule="auto"/>
              <w:rPr>
                <w:rFonts w:ascii="Arial" w:hAnsi="Arial" w:cs="Arial"/>
                <w:sz w:val="18"/>
                <w:szCs w:val="18"/>
                <w:lang w:val="en-GB"/>
              </w:rPr>
            </w:pPr>
          </w:p>
          <w:p w14:paraId="77E424B2" w14:textId="77777777" w:rsidR="00EC28CC" w:rsidRPr="00E014D4" w:rsidRDefault="00EC28CC" w:rsidP="007F7A91">
            <w:pPr>
              <w:snapToGrid w:val="0"/>
              <w:spacing w:after="0" w:line="240" w:lineRule="auto"/>
              <w:rPr>
                <w:rFonts w:ascii="Arial" w:hAnsi="Arial" w:cs="Arial"/>
                <w:sz w:val="18"/>
                <w:szCs w:val="18"/>
                <w:lang w:val="en-GB"/>
              </w:rPr>
            </w:pPr>
          </w:p>
          <w:p w14:paraId="0660A945"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20,000</w:t>
            </w:r>
          </w:p>
          <w:p w14:paraId="454A5F0F" w14:textId="77777777" w:rsidR="00D657C8" w:rsidRPr="00E014D4" w:rsidRDefault="00D657C8" w:rsidP="007F7A91">
            <w:pPr>
              <w:snapToGrid w:val="0"/>
              <w:spacing w:after="0" w:line="240" w:lineRule="auto"/>
              <w:rPr>
                <w:rFonts w:ascii="Arial" w:hAnsi="Arial" w:cs="Arial"/>
                <w:sz w:val="18"/>
                <w:szCs w:val="18"/>
                <w:lang w:val="en-GB"/>
              </w:rPr>
            </w:pPr>
          </w:p>
          <w:p w14:paraId="512D959E" w14:textId="77777777" w:rsidR="00D657C8" w:rsidRPr="00E014D4" w:rsidRDefault="00D657C8" w:rsidP="007F7A91">
            <w:pPr>
              <w:snapToGrid w:val="0"/>
              <w:spacing w:after="0" w:line="240" w:lineRule="auto"/>
              <w:rPr>
                <w:rFonts w:ascii="Arial" w:hAnsi="Arial" w:cs="Arial"/>
                <w:sz w:val="18"/>
                <w:szCs w:val="18"/>
                <w:lang w:val="en-GB"/>
              </w:rPr>
            </w:pPr>
          </w:p>
          <w:p w14:paraId="5CD1C010" w14:textId="77777777" w:rsidR="00D657C8" w:rsidRPr="00E014D4" w:rsidRDefault="00D657C8" w:rsidP="007F7A91">
            <w:pPr>
              <w:snapToGrid w:val="0"/>
              <w:spacing w:after="0" w:line="240" w:lineRule="auto"/>
              <w:rPr>
                <w:rFonts w:ascii="Arial" w:hAnsi="Arial" w:cs="Arial"/>
                <w:sz w:val="18"/>
                <w:szCs w:val="18"/>
                <w:lang w:val="en-GB"/>
              </w:rPr>
            </w:pPr>
          </w:p>
          <w:p w14:paraId="75C214B4" w14:textId="77777777" w:rsidR="00D657C8" w:rsidRPr="00E014D4" w:rsidRDefault="00D657C8" w:rsidP="007F7A91">
            <w:pPr>
              <w:snapToGrid w:val="0"/>
              <w:spacing w:after="0" w:line="240" w:lineRule="auto"/>
              <w:rPr>
                <w:rFonts w:ascii="Arial" w:hAnsi="Arial" w:cs="Arial"/>
                <w:sz w:val="18"/>
                <w:szCs w:val="18"/>
                <w:lang w:val="en-GB"/>
              </w:rPr>
            </w:pPr>
          </w:p>
          <w:p w14:paraId="31A13700" w14:textId="77777777" w:rsidR="00EC28CC" w:rsidRPr="00E014D4" w:rsidRDefault="00EC28CC" w:rsidP="007F7A91">
            <w:pPr>
              <w:snapToGrid w:val="0"/>
              <w:spacing w:after="0" w:line="240" w:lineRule="auto"/>
              <w:rPr>
                <w:rFonts w:ascii="Arial" w:hAnsi="Arial" w:cs="Arial"/>
                <w:sz w:val="18"/>
                <w:szCs w:val="18"/>
                <w:lang w:val="en-GB"/>
              </w:rPr>
            </w:pPr>
          </w:p>
          <w:p w14:paraId="10C7CD59"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20,000</w:t>
            </w:r>
          </w:p>
          <w:p w14:paraId="5C1D9AB5" w14:textId="77777777" w:rsidR="00D657C8" w:rsidRPr="00E014D4" w:rsidRDefault="00D657C8" w:rsidP="007F7A91">
            <w:pPr>
              <w:snapToGrid w:val="0"/>
              <w:spacing w:after="0" w:line="240" w:lineRule="auto"/>
              <w:rPr>
                <w:rFonts w:ascii="Arial" w:hAnsi="Arial" w:cs="Arial"/>
                <w:sz w:val="18"/>
                <w:szCs w:val="18"/>
                <w:lang w:val="en-GB"/>
              </w:rPr>
            </w:pPr>
          </w:p>
          <w:p w14:paraId="76C5079D" w14:textId="77777777" w:rsidR="00D657C8" w:rsidRPr="00E014D4" w:rsidRDefault="00D657C8" w:rsidP="007F7A91">
            <w:pPr>
              <w:snapToGrid w:val="0"/>
              <w:spacing w:after="0" w:line="240" w:lineRule="auto"/>
              <w:rPr>
                <w:rFonts w:ascii="Arial" w:hAnsi="Arial" w:cs="Arial"/>
                <w:sz w:val="18"/>
                <w:szCs w:val="18"/>
                <w:lang w:val="en-GB"/>
              </w:rPr>
            </w:pPr>
          </w:p>
          <w:p w14:paraId="7FC20785" w14:textId="77777777" w:rsidR="00D657C8" w:rsidRPr="00E014D4" w:rsidRDefault="00D657C8" w:rsidP="007F7A91">
            <w:pPr>
              <w:snapToGrid w:val="0"/>
              <w:spacing w:after="0" w:line="240" w:lineRule="auto"/>
              <w:rPr>
                <w:rFonts w:ascii="Arial" w:hAnsi="Arial" w:cs="Arial"/>
                <w:sz w:val="18"/>
                <w:szCs w:val="18"/>
                <w:lang w:val="en-GB"/>
              </w:rPr>
            </w:pPr>
          </w:p>
          <w:p w14:paraId="51A77253" w14:textId="77777777" w:rsidR="00D657C8" w:rsidRPr="00E014D4" w:rsidRDefault="00D657C8" w:rsidP="007F7A91">
            <w:pPr>
              <w:snapToGrid w:val="0"/>
              <w:spacing w:after="0" w:line="240" w:lineRule="auto"/>
              <w:rPr>
                <w:rFonts w:ascii="Arial" w:hAnsi="Arial" w:cs="Arial"/>
                <w:sz w:val="18"/>
                <w:szCs w:val="18"/>
                <w:lang w:val="en-GB"/>
              </w:rPr>
            </w:pPr>
          </w:p>
          <w:p w14:paraId="1FD9C17B" w14:textId="77777777" w:rsidR="00D657C8" w:rsidRPr="00E014D4" w:rsidRDefault="00D657C8" w:rsidP="007F7A91">
            <w:pPr>
              <w:snapToGrid w:val="0"/>
              <w:spacing w:after="0" w:line="240" w:lineRule="auto"/>
              <w:rPr>
                <w:rFonts w:ascii="Arial" w:hAnsi="Arial" w:cs="Arial"/>
                <w:sz w:val="18"/>
                <w:szCs w:val="18"/>
                <w:lang w:val="en-GB"/>
              </w:rPr>
            </w:pPr>
          </w:p>
          <w:p w14:paraId="7FE051AA" w14:textId="77777777" w:rsidR="00EC28CC" w:rsidRPr="00E014D4" w:rsidRDefault="00EC28CC" w:rsidP="007F7A91">
            <w:pPr>
              <w:snapToGrid w:val="0"/>
              <w:spacing w:after="0" w:line="240" w:lineRule="auto"/>
              <w:rPr>
                <w:rFonts w:ascii="Arial" w:hAnsi="Arial" w:cs="Arial"/>
                <w:sz w:val="18"/>
                <w:szCs w:val="18"/>
                <w:lang w:val="en-GB"/>
              </w:rPr>
            </w:pPr>
          </w:p>
          <w:p w14:paraId="5BA9D99F" w14:textId="77777777" w:rsidR="00D657C8" w:rsidRPr="00E014D4" w:rsidRDefault="00D657C8" w:rsidP="007F7A91">
            <w:pPr>
              <w:snapToGrid w:val="0"/>
              <w:spacing w:after="0" w:line="240" w:lineRule="auto"/>
              <w:rPr>
                <w:rFonts w:ascii="Arial" w:hAnsi="Arial" w:cs="Arial"/>
                <w:sz w:val="18"/>
                <w:szCs w:val="18"/>
                <w:lang w:val="en-GB"/>
              </w:rPr>
            </w:pPr>
          </w:p>
          <w:p w14:paraId="1E0E9423" w14:textId="77777777" w:rsidR="00D657C8" w:rsidRPr="00E014D4" w:rsidRDefault="00D657C8" w:rsidP="007F7A91">
            <w:pPr>
              <w:snapToGrid w:val="0"/>
              <w:spacing w:after="0" w:line="240" w:lineRule="auto"/>
              <w:rPr>
                <w:rFonts w:ascii="Arial" w:hAnsi="Arial" w:cs="Arial"/>
                <w:sz w:val="18"/>
                <w:szCs w:val="18"/>
                <w:lang w:val="en-GB"/>
              </w:rPr>
            </w:pPr>
            <w:r w:rsidRPr="00E014D4">
              <w:rPr>
                <w:rFonts w:ascii="Arial" w:hAnsi="Arial" w:cs="Arial"/>
                <w:sz w:val="18"/>
                <w:szCs w:val="18"/>
                <w:lang w:val="en-GB"/>
              </w:rPr>
              <w:t>30,000</w:t>
            </w:r>
          </w:p>
          <w:p w14:paraId="3055C15B" w14:textId="77777777" w:rsidR="00D657C8" w:rsidRPr="00E014D4" w:rsidRDefault="00D657C8" w:rsidP="007F7A91">
            <w:pPr>
              <w:snapToGrid w:val="0"/>
              <w:spacing w:after="0" w:line="240" w:lineRule="auto"/>
              <w:rPr>
                <w:rFonts w:ascii="Arial" w:hAnsi="Arial" w:cs="Arial"/>
                <w:sz w:val="18"/>
                <w:szCs w:val="18"/>
                <w:lang w:val="en-GB"/>
              </w:rPr>
            </w:pPr>
          </w:p>
        </w:tc>
        <w:tc>
          <w:tcPr>
            <w:tcW w:w="1226" w:type="dxa"/>
          </w:tcPr>
          <w:p w14:paraId="64E79433" w14:textId="77777777" w:rsidR="00D657C8" w:rsidRPr="00E014D4" w:rsidRDefault="00D657C8" w:rsidP="007F7A91">
            <w:pPr>
              <w:snapToGrid w:val="0"/>
              <w:spacing w:after="0" w:line="240" w:lineRule="auto"/>
              <w:rPr>
                <w:rFonts w:ascii="Arial" w:hAnsi="Arial" w:cs="Arial"/>
                <w:sz w:val="18"/>
                <w:szCs w:val="18"/>
                <w:lang w:val="en-GB"/>
              </w:rPr>
            </w:pPr>
          </w:p>
          <w:p w14:paraId="232D680F" w14:textId="77777777" w:rsidR="00D657C8" w:rsidRPr="00E014D4" w:rsidRDefault="00D657C8" w:rsidP="007F7A91">
            <w:pPr>
              <w:snapToGrid w:val="0"/>
              <w:spacing w:after="0" w:line="240" w:lineRule="auto"/>
              <w:rPr>
                <w:rFonts w:ascii="Arial" w:hAnsi="Arial" w:cs="Arial"/>
                <w:sz w:val="18"/>
                <w:szCs w:val="18"/>
                <w:lang w:val="en-GB"/>
              </w:rPr>
            </w:pPr>
          </w:p>
        </w:tc>
        <w:tc>
          <w:tcPr>
            <w:tcW w:w="1291" w:type="dxa"/>
          </w:tcPr>
          <w:p w14:paraId="1FFDC0C6" w14:textId="77777777" w:rsidR="00D657C8" w:rsidRPr="00E014D4" w:rsidRDefault="00D657C8" w:rsidP="007F7A91">
            <w:pPr>
              <w:pStyle w:val="Default"/>
              <w:rPr>
                <w:sz w:val="18"/>
                <w:szCs w:val="18"/>
                <w:lang w:val="en-GB"/>
              </w:rPr>
            </w:pPr>
          </w:p>
          <w:p w14:paraId="64D91DAE" w14:textId="5B9288D5" w:rsidR="00D657C8" w:rsidRPr="00E014D4" w:rsidRDefault="00E014D4" w:rsidP="007F7A91">
            <w:pPr>
              <w:pStyle w:val="Default"/>
              <w:rPr>
                <w:sz w:val="18"/>
                <w:szCs w:val="18"/>
                <w:lang w:val="en-GB"/>
              </w:rPr>
            </w:pPr>
            <w:r w:rsidRPr="00E014D4">
              <w:rPr>
                <w:sz w:val="18"/>
                <w:szCs w:val="18"/>
                <w:lang w:val="en-GB"/>
              </w:rPr>
              <w:t>Adaptive</w:t>
            </w:r>
            <w:r w:rsidR="00DF6768" w:rsidRPr="00E014D4">
              <w:rPr>
                <w:sz w:val="18"/>
                <w:szCs w:val="18"/>
                <w:lang w:val="en-GB"/>
              </w:rPr>
              <w:t xml:space="preserve"> management takes into consideration results from Evaluation and Monitoring of the Project.</w:t>
            </w:r>
            <w:r w:rsidR="00D657C8" w:rsidRPr="00E014D4">
              <w:rPr>
                <w:sz w:val="18"/>
                <w:szCs w:val="18"/>
                <w:lang w:val="en-GB"/>
              </w:rPr>
              <w:t xml:space="preserve"> </w:t>
            </w:r>
          </w:p>
          <w:p w14:paraId="78548D6D" w14:textId="77777777" w:rsidR="00D657C8" w:rsidRPr="00E014D4" w:rsidRDefault="00D657C8" w:rsidP="007F7A91">
            <w:pPr>
              <w:snapToGrid w:val="0"/>
              <w:spacing w:after="0" w:line="240" w:lineRule="auto"/>
              <w:rPr>
                <w:rFonts w:ascii="Arial" w:hAnsi="Arial" w:cs="Arial"/>
                <w:bCs/>
                <w:sz w:val="18"/>
                <w:szCs w:val="18"/>
                <w:lang w:val="en-GB"/>
              </w:rPr>
            </w:pPr>
          </w:p>
        </w:tc>
        <w:tc>
          <w:tcPr>
            <w:tcW w:w="890" w:type="dxa"/>
          </w:tcPr>
          <w:p w14:paraId="5EC27A0B" w14:textId="77777777" w:rsidR="00D657C8" w:rsidRPr="00E014D4" w:rsidRDefault="00D657C8" w:rsidP="007F7A91">
            <w:pPr>
              <w:snapToGrid w:val="0"/>
              <w:spacing w:after="0" w:line="240" w:lineRule="auto"/>
              <w:rPr>
                <w:rFonts w:ascii="Arial" w:hAnsi="Arial" w:cs="Arial"/>
                <w:bCs/>
                <w:sz w:val="18"/>
                <w:szCs w:val="18"/>
                <w:lang w:val="en-GB"/>
              </w:rPr>
            </w:pPr>
          </w:p>
        </w:tc>
        <w:tc>
          <w:tcPr>
            <w:tcW w:w="2104" w:type="dxa"/>
          </w:tcPr>
          <w:p w14:paraId="65D0E41E" w14:textId="77777777" w:rsidR="00D657C8" w:rsidRPr="00E014D4" w:rsidRDefault="00D657C8" w:rsidP="007F7A91">
            <w:pPr>
              <w:pStyle w:val="Default"/>
              <w:rPr>
                <w:b/>
                <w:bCs/>
                <w:sz w:val="18"/>
                <w:szCs w:val="18"/>
                <w:lang w:val="en-GB"/>
              </w:rPr>
            </w:pPr>
          </w:p>
          <w:p w14:paraId="19CC30DC" w14:textId="4651D6F3" w:rsidR="00D657C8" w:rsidRPr="00E014D4" w:rsidRDefault="00DF6768" w:rsidP="007F7A91">
            <w:pPr>
              <w:pStyle w:val="Default"/>
              <w:rPr>
                <w:sz w:val="18"/>
                <w:szCs w:val="18"/>
                <w:lang w:val="en-GB"/>
              </w:rPr>
            </w:pPr>
            <w:r w:rsidRPr="00E014D4">
              <w:rPr>
                <w:b/>
                <w:bCs/>
                <w:sz w:val="18"/>
                <w:szCs w:val="18"/>
                <w:lang w:val="en-GB"/>
              </w:rPr>
              <w:t>New indicator</w:t>
            </w:r>
            <w:r w:rsidR="00D657C8" w:rsidRPr="00E014D4">
              <w:rPr>
                <w:b/>
                <w:bCs/>
                <w:sz w:val="18"/>
                <w:szCs w:val="18"/>
                <w:lang w:val="en-GB"/>
              </w:rPr>
              <w:t xml:space="preserve">: </w:t>
            </w:r>
          </w:p>
          <w:p w14:paraId="174EF642" w14:textId="16767446" w:rsidR="00D657C8" w:rsidRPr="00E014D4" w:rsidRDefault="00DF6768" w:rsidP="007F7A91">
            <w:pPr>
              <w:spacing w:after="0" w:line="240" w:lineRule="auto"/>
              <w:rPr>
                <w:rFonts w:ascii="Arial" w:hAnsi="Arial" w:cs="Arial"/>
                <w:sz w:val="18"/>
                <w:szCs w:val="18"/>
                <w:lang w:val="en-GB"/>
              </w:rPr>
            </w:pPr>
            <w:r w:rsidRPr="00E014D4">
              <w:rPr>
                <w:rFonts w:ascii="Arial" w:hAnsi="Arial" w:cs="Arial"/>
                <w:sz w:val="18"/>
                <w:szCs w:val="18"/>
                <w:lang w:val="en-GB"/>
              </w:rPr>
              <w:t>Number of public policies and good practices that consider the results of monitoring and evaluation of the Project</w:t>
            </w:r>
          </w:p>
          <w:p w14:paraId="4B49FE71" w14:textId="77777777" w:rsidR="00D657C8" w:rsidRPr="00E014D4" w:rsidRDefault="00D657C8" w:rsidP="007F7A91">
            <w:pPr>
              <w:spacing w:after="0" w:line="240" w:lineRule="auto"/>
              <w:rPr>
                <w:rFonts w:ascii="Arial" w:hAnsi="Arial" w:cs="Arial"/>
                <w:sz w:val="18"/>
                <w:szCs w:val="18"/>
                <w:lang w:val="en-GB"/>
              </w:rPr>
            </w:pPr>
          </w:p>
          <w:p w14:paraId="70B3254A" w14:textId="77777777" w:rsidR="00D657C8" w:rsidRPr="00E014D4" w:rsidRDefault="00D657C8" w:rsidP="007F7A91">
            <w:pPr>
              <w:spacing w:after="0" w:line="240" w:lineRule="auto"/>
              <w:rPr>
                <w:rFonts w:ascii="Arial" w:hAnsi="Arial" w:cs="Arial"/>
                <w:sz w:val="18"/>
                <w:szCs w:val="18"/>
                <w:lang w:val="en-GB"/>
              </w:rPr>
            </w:pPr>
          </w:p>
          <w:p w14:paraId="23AA8BD5" w14:textId="77777777" w:rsidR="00D657C8" w:rsidRPr="00E014D4" w:rsidRDefault="00D657C8" w:rsidP="007F7A91">
            <w:pPr>
              <w:spacing w:after="0" w:line="240" w:lineRule="auto"/>
              <w:rPr>
                <w:rFonts w:ascii="Arial" w:hAnsi="Arial" w:cs="Arial"/>
                <w:sz w:val="18"/>
                <w:szCs w:val="18"/>
                <w:lang w:val="en-GB"/>
              </w:rPr>
            </w:pPr>
          </w:p>
          <w:p w14:paraId="60C33F45" w14:textId="77777777" w:rsidR="00D657C8" w:rsidRPr="00E014D4" w:rsidRDefault="00D657C8" w:rsidP="007F7A91">
            <w:pPr>
              <w:spacing w:after="0" w:line="240" w:lineRule="auto"/>
              <w:rPr>
                <w:rFonts w:ascii="Arial" w:hAnsi="Arial" w:cs="Arial"/>
                <w:sz w:val="18"/>
                <w:szCs w:val="18"/>
                <w:lang w:val="en-GB"/>
              </w:rPr>
            </w:pPr>
          </w:p>
          <w:p w14:paraId="3D5F328D" w14:textId="77777777" w:rsidR="00D657C8" w:rsidRPr="00E014D4" w:rsidRDefault="00D657C8" w:rsidP="007F7A91">
            <w:pPr>
              <w:spacing w:after="0" w:line="240" w:lineRule="auto"/>
              <w:rPr>
                <w:rFonts w:ascii="Arial" w:hAnsi="Arial" w:cs="Arial"/>
                <w:sz w:val="18"/>
                <w:szCs w:val="18"/>
                <w:lang w:val="en-GB"/>
              </w:rPr>
            </w:pPr>
          </w:p>
          <w:p w14:paraId="08232810" w14:textId="77777777" w:rsidR="00D657C8" w:rsidRPr="00E014D4" w:rsidRDefault="00D657C8" w:rsidP="007F7A91">
            <w:pPr>
              <w:snapToGrid w:val="0"/>
              <w:spacing w:after="0" w:line="240" w:lineRule="auto"/>
              <w:rPr>
                <w:rFonts w:ascii="Arial" w:hAnsi="Arial" w:cs="Arial"/>
                <w:sz w:val="18"/>
                <w:szCs w:val="18"/>
                <w:lang w:val="en-GB"/>
              </w:rPr>
            </w:pPr>
          </w:p>
        </w:tc>
      </w:tr>
    </w:tbl>
    <w:p w14:paraId="5DBA0210" w14:textId="77777777" w:rsidR="002E0FCF" w:rsidRPr="00E014D4" w:rsidRDefault="002E0FCF" w:rsidP="009335A1">
      <w:pPr>
        <w:spacing w:after="0" w:line="240" w:lineRule="auto"/>
        <w:jc w:val="both"/>
        <w:rPr>
          <w:rFonts w:ascii="Times New Roman" w:hAnsi="Times New Roman"/>
          <w:sz w:val="18"/>
          <w:szCs w:val="18"/>
          <w:lang w:val="en-GB"/>
        </w:rPr>
      </w:pPr>
    </w:p>
    <w:p w14:paraId="43EDFD06" w14:textId="77777777" w:rsidR="002E0FCF" w:rsidRPr="00E014D4" w:rsidRDefault="002E0FCF" w:rsidP="0032591E">
      <w:pPr>
        <w:spacing w:after="0" w:line="240" w:lineRule="auto"/>
        <w:jc w:val="both"/>
        <w:rPr>
          <w:rFonts w:ascii="Arial" w:hAnsi="Arial" w:cs="Arial"/>
          <w:sz w:val="24"/>
          <w:szCs w:val="24"/>
          <w:lang w:val="en-GB"/>
        </w:rPr>
        <w:sectPr w:rsidR="002E0FCF" w:rsidRPr="00E014D4" w:rsidSect="002E0FCF">
          <w:pgSz w:w="16838" w:h="11906" w:orient="landscape"/>
          <w:pgMar w:top="1701" w:right="1417" w:bottom="1701" w:left="1417" w:header="708" w:footer="708" w:gutter="0"/>
          <w:cols w:space="708"/>
          <w:docGrid w:linePitch="360"/>
        </w:sectPr>
      </w:pPr>
    </w:p>
    <w:p w14:paraId="1C10A786" w14:textId="77777777" w:rsidR="003B779F" w:rsidRPr="00E014D4" w:rsidRDefault="003B779F">
      <w:pPr>
        <w:spacing w:after="0" w:line="240" w:lineRule="auto"/>
        <w:jc w:val="both"/>
        <w:rPr>
          <w:rFonts w:ascii="Arial" w:hAnsi="Arial" w:cs="Arial"/>
          <w:sz w:val="24"/>
          <w:szCs w:val="24"/>
          <w:lang w:val="en-GB"/>
        </w:rPr>
      </w:pPr>
    </w:p>
    <w:p w14:paraId="45F77913" w14:textId="7724AB22" w:rsidR="00B97F62" w:rsidRPr="00E014D4" w:rsidRDefault="00BD5AF9" w:rsidP="00BD5AF9">
      <w:pPr>
        <w:spacing w:after="0" w:line="240" w:lineRule="auto"/>
        <w:jc w:val="both"/>
        <w:rPr>
          <w:rFonts w:ascii="Arial" w:hAnsi="Arial" w:cs="Arial"/>
          <w:b/>
          <w:sz w:val="24"/>
          <w:szCs w:val="24"/>
          <w:lang w:val="en-GB"/>
        </w:rPr>
      </w:pPr>
      <w:r w:rsidRPr="00E014D4">
        <w:rPr>
          <w:rFonts w:ascii="Arial" w:hAnsi="Arial" w:cs="Arial"/>
          <w:b/>
          <w:sz w:val="24"/>
          <w:szCs w:val="24"/>
          <w:lang w:val="en-GB"/>
        </w:rPr>
        <w:t xml:space="preserve">4.2.2. </w:t>
      </w:r>
      <w:r w:rsidR="00511128" w:rsidRPr="00E014D4">
        <w:rPr>
          <w:rFonts w:ascii="Arial" w:hAnsi="Arial" w:cs="Arial"/>
          <w:b/>
          <w:sz w:val="24"/>
          <w:szCs w:val="24"/>
          <w:lang w:val="en-GB"/>
        </w:rPr>
        <w:t xml:space="preserve">Feedback of M &amp; E activities used for adaptive management </w:t>
      </w:r>
      <w:r w:rsidR="00BE0D77" w:rsidRPr="00E014D4">
        <w:rPr>
          <w:rFonts w:ascii="Arial" w:hAnsi="Arial" w:cs="Arial"/>
          <w:b/>
          <w:sz w:val="24"/>
          <w:szCs w:val="24"/>
          <w:lang w:val="en-GB"/>
        </w:rPr>
        <w:fldChar w:fldCharType="begin"/>
      </w:r>
      <w:r w:rsidRPr="00E014D4">
        <w:rPr>
          <w:lang w:val="en-GB"/>
        </w:rPr>
        <w:instrText xml:space="preserve"> XE "</w:instrText>
      </w:r>
      <w:r w:rsidRPr="00E014D4">
        <w:rPr>
          <w:rFonts w:ascii="Arial" w:hAnsi="Arial" w:cs="Arial"/>
          <w:b/>
          <w:sz w:val="24"/>
          <w:szCs w:val="24"/>
          <w:lang w:val="en-GB"/>
        </w:rPr>
        <w:instrText>4.2.2. Retroalimentação das atividades de M&amp;A usadas para a Gestão Adaptativa</w:instrText>
      </w:r>
      <w:r w:rsidRPr="00E014D4">
        <w:rPr>
          <w:lang w:val="en-GB"/>
        </w:rPr>
        <w:instrText xml:space="preserve">" </w:instrText>
      </w:r>
      <w:r w:rsidR="00BE0D77" w:rsidRPr="00E014D4">
        <w:rPr>
          <w:rFonts w:ascii="Arial" w:hAnsi="Arial" w:cs="Arial"/>
          <w:b/>
          <w:sz w:val="24"/>
          <w:szCs w:val="24"/>
          <w:lang w:val="en-GB"/>
        </w:rPr>
        <w:fldChar w:fldCharType="end"/>
      </w:r>
    </w:p>
    <w:p w14:paraId="41ECACFD" w14:textId="77777777" w:rsidR="00F47E56" w:rsidRPr="00E014D4" w:rsidRDefault="00F47E56" w:rsidP="00EC28CC">
      <w:pPr>
        <w:spacing w:after="0"/>
        <w:rPr>
          <w:rFonts w:ascii="Arial" w:hAnsi="Arial" w:cs="Arial"/>
          <w:sz w:val="24"/>
          <w:szCs w:val="24"/>
          <w:lang w:val="en-GB" w:eastAsia="ar-SA"/>
        </w:rPr>
      </w:pPr>
    </w:p>
    <w:p w14:paraId="2FB52CA5" w14:textId="72103A42" w:rsidR="00A73A43" w:rsidRPr="00E014D4" w:rsidRDefault="00511128" w:rsidP="00DE39F4">
      <w:pPr>
        <w:pStyle w:val="ListParagraph"/>
        <w:numPr>
          <w:ilvl w:val="0"/>
          <w:numId w:val="56"/>
        </w:numPr>
        <w:ind w:left="851" w:hanging="284"/>
        <w:rPr>
          <w:rFonts w:ascii="Arial" w:hAnsi="Arial" w:cs="Arial"/>
          <w:b/>
          <w:sz w:val="24"/>
          <w:szCs w:val="24"/>
          <w:lang w:val="en-GB" w:eastAsia="ar-SA"/>
        </w:rPr>
      </w:pPr>
      <w:r w:rsidRPr="00E014D4">
        <w:rPr>
          <w:rFonts w:ascii="Arial" w:hAnsi="Arial" w:cs="Arial"/>
          <w:b/>
          <w:sz w:val="24"/>
          <w:szCs w:val="24"/>
          <w:lang w:val="en-GB" w:eastAsia="ar-SA"/>
        </w:rPr>
        <w:t xml:space="preserve">Regarding Activities Monitoring and Evaluation: Application of METT Tool </w:t>
      </w:r>
    </w:p>
    <w:p w14:paraId="547E7B66" w14:textId="77777777" w:rsidR="00772D55" w:rsidRPr="00E014D4" w:rsidRDefault="00772D55" w:rsidP="00A73A43">
      <w:pPr>
        <w:spacing w:after="120" w:line="240" w:lineRule="auto"/>
        <w:jc w:val="both"/>
        <w:rPr>
          <w:rFonts w:ascii="Arial" w:hAnsi="Arial" w:cs="Arial"/>
          <w:b/>
          <w:sz w:val="24"/>
          <w:szCs w:val="24"/>
          <w:lang w:val="en-GB"/>
        </w:rPr>
      </w:pPr>
    </w:p>
    <w:p w14:paraId="6E585D4B" w14:textId="08184F53" w:rsidR="00511128" w:rsidRPr="00E014D4" w:rsidRDefault="00511128"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The METT or Management Effectiveness Tracking Tool is an excellent tool for monitoring and evaluation. The results of its application in 23 UCs in 2012 show its performance in the conservation unit RESEX Maracanã, the Pilot Area Salgado Paraense. It was stated that "there is a good system of M&amp;E, and the tool is well implemented and used in adaptive management," according to answer 03 to question 26.</w:t>
      </w:r>
    </w:p>
    <w:p w14:paraId="4C235E01" w14:textId="77777777" w:rsidR="00511128" w:rsidRPr="00E014D4" w:rsidRDefault="00511128" w:rsidP="00511128">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However, with regards to five other UCs in that area and one in Reentrâncias Maranhenses, the question went without answer, being calculated as 0 (zero). It was identified that there is not any other monitoring and evaluation in the protected area.</w:t>
      </w:r>
    </w:p>
    <w:p w14:paraId="5AD4A9C2" w14:textId="77777777" w:rsidR="00511128" w:rsidRPr="00E014D4" w:rsidRDefault="00511128" w:rsidP="00511128">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Among UCs, it was verified that there were 11 (eleven) characterised as having some type of ad hoc monitoring or evaluation, but not one general strategy or regular collection of results, having received a grade of 1 (one) and 4 (four) received a grade of 2. It was stated that “there is a system of M&amp;E but there isn’t a results return for management.”</w:t>
      </w:r>
    </w:p>
    <w:p w14:paraId="4AD96FB9" w14:textId="77777777" w:rsidR="00060C02" w:rsidRPr="00E014D4" w:rsidRDefault="00511128" w:rsidP="00060C02">
      <w:pPr>
        <w:spacing w:after="120" w:line="240" w:lineRule="auto"/>
        <w:jc w:val="both"/>
        <w:rPr>
          <w:rFonts w:ascii="Arial" w:hAnsi="Arial" w:cs="Arial"/>
          <w:sz w:val="24"/>
          <w:szCs w:val="24"/>
          <w:lang w:val="en-GB"/>
        </w:rPr>
      </w:pPr>
      <w:r w:rsidRPr="00E014D4">
        <w:rPr>
          <w:rFonts w:ascii="Arial" w:hAnsi="Arial" w:cs="Arial"/>
          <w:color w:val="000000"/>
          <w:sz w:val="24"/>
          <w:szCs w:val="24"/>
          <w:lang w:val="en-GB"/>
        </w:rPr>
        <w:t xml:space="preserve">Considering that for the manager the purpose of monitoring in addition to eventual accounting would have to be the adaptation of actions to be taken, grades lower than 3 appear to reflect a situation of low utility of the instrument. Why does this situation </w:t>
      </w:r>
      <w:r w:rsidR="00060C02" w:rsidRPr="00E014D4">
        <w:rPr>
          <w:rFonts w:ascii="Arial" w:hAnsi="Arial" w:cs="Arial"/>
          <w:color w:val="000000"/>
          <w:sz w:val="24"/>
          <w:szCs w:val="24"/>
          <w:lang w:val="en-GB"/>
        </w:rPr>
        <w:t>prevail? Why are baseline information (2006-7) and comparison line information (2012) not better utilised?</w:t>
      </w:r>
    </w:p>
    <w:p w14:paraId="1A74759B" w14:textId="5F59C512" w:rsidR="00060C02" w:rsidRPr="00E014D4" w:rsidRDefault="00060C02" w:rsidP="00060C02">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Table 1 of Appendix 2 of the PRODOC talks about the “METT Analysis.” The scores are presented in average percentages for the different UCs in the clusters, according to different components of the management cycle, that is: context, planning, inputs, processes, products, result. These </w:t>
      </w:r>
      <w:r w:rsidR="00E014D4" w:rsidRPr="00E014D4">
        <w:rPr>
          <w:rFonts w:ascii="Arial" w:hAnsi="Arial" w:cs="Arial"/>
          <w:sz w:val="24"/>
          <w:szCs w:val="24"/>
          <w:lang w:val="en-GB"/>
        </w:rPr>
        <w:t>categories</w:t>
      </w:r>
      <w:r w:rsidRPr="00E014D4">
        <w:rPr>
          <w:rFonts w:ascii="Arial" w:hAnsi="Arial" w:cs="Arial"/>
          <w:sz w:val="24"/>
          <w:szCs w:val="24"/>
          <w:lang w:val="en-GB"/>
        </w:rPr>
        <w:t xml:space="preserve"> represent aggregates of the following contents of the questions.</w:t>
      </w:r>
    </w:p>
    <w:p w14:paraId="1D66DA9D" w14:textId="7F90E23D" w:rsidR="00F41C29" w:rsidRPr="00E014D4" w:rsidRDefault="00F41C29" w:rsidP="00060C02">
      <w:pPr>
        <w:spacing w:after="120" w:line="240" w:lineRule="auto"/>
        <w:jc w:val="both"/>
        <w:rPr>
          <w:rFonts w:ascii="Arial" w:hAnsi="Arial" w:cs="Arial"/>
          <w:sz w:val="24"/>
          <w:szCs w:val="24"/>
          <w:lang w:val="en-GB"/>
        </w:rPr>
      </w:pPr>
    </w:p>
    <w:p w14:paraId="0DDD68C5" w14:textId="3843991E" w:rsidR="00A73A43" w:rsidRPr="00E014D4" w:rsidRDefault="00060C02" w:rsidP="00DE39F4">
      <w:pPr>
        <w:pStyle w:val="ListParagraph"/>
        <w:numPr>
          <w:ilvl w:val="0"/>
          <w:numId w:val="91"/>
        </w:numPr>
        <w:spacing w:after="120" w:line="240" w:lineRule="auto"/>
        <w:ind w:left="709" w:hanging="425"/>
        <w:jc w:val="both"/>
        <w:rPr>
          <w:rFonts w:ascii="Arial" w:hAnsi="Arial" w:cs="Arial"/>
          <w:sz w:val="24"/>
          <w:szCs w:val="24"/>
          <w:lang w:val="en-GB"/>
        </w:rPr>
      </w:pPr>
      <w:r w:rsidRPr="00E014D4">
        <w:rPr>
          <w:rFonts w:ascii="Arial" w:hAnsi="Arial" w:cs="Arial"/>
          <w:b/>
          <w:sz w:val="24"/>
          <w:szCs w:val="24"/>
          <w:lang w:val="en-GB"/>
        </w:rPr>
        <w:t>Context</w:t>
      </w:r>
      <w:r w:rsidR="00A73A43" w:rsidRPr="00E014D4">
        <w:rPr>
          <w:rFonts w:ascii="Arial" w:hAnsi="Arial" w:cs="Arial"/>
          <w:b/>
          <w:sz w:val="24"/>
          <w:szCs w:val="24"/>
          <w:lang w:val="en-GB"/>
        </w:rPr>
        <w:t>:</w:t>
      </w:r>
      <w:r w:rsidR="00C50943" w:rsidRPr="00E014D4">
        <w:rPr>
          <w:rFonts w:ascii="Arial" w:hAnsi="Arial" w:cs="Arial"/>
          <w:b/>
          <w:sz w:val="24"/>
          <w:szCs w:val="24"/>
          <w:lang w:val="en-GB"/>
        </w:rPr>
        <w:t xml:space="preserve"> </w:t>
      </w:r>
      <w:r w:rsidR="00A73A43" w:rsidRPr="00E014D4">
        <w:rPr>
          <w:rFonts w:ascii="Arial" w:hAnsi="Arial" w:cs="Arial"/>
          <w:sz w:val="24"/>
          <w:szCs w:val="24"/>
          <w:lang w:val="en-GB"/>
        </w:rPr>
        <w:t xml:space="preserve">1) </w:t>
      </w:r>
      <w:r w:rsidRPr="00E014D4">
        <w:rPr>
          <w:rFonts w:ascii="Arial" w:hAnsi="Arial" w:cs="Arial"/>
          <w:sz w:val="24"/>
          <w:szCs w:val="24"/>
          <w:lang w:val="en-GB"/>
        </w:rPr>
        <w:t>Legal situation</w:t>
      </w:r>
      <w:r w:rsidR="00A73A43" w:rsidRPr="00E014D4">
        <w:rPr>
          <w:rFonts w:ascii="Arial" w:hAnsi="Arial" w:cs="Arial"/>
          <w:sz w:val="24"/>
          <w:szCs w:val="24"/>
          <w:lang w:val="en-GB"/>
        </w:rPr>
        <w:t xml:space="preserve">; 2) </w:t>
      </w:r>
      <w:r w:rsidRPr="00E014D4">
        <w:rPr>
          <w:rFonts w:ascii="Arial" w:hAnsi="Arial" w:cs="Arial"/>
          <w:sz w:val="24"/>
          <w:szCs w:val="24"/>
          <w:lang w:val="en-GB"/>
        </w:rPr>
        <w:t>Regulations of the protected area</w:t>
      </w:r>
      <w:r w:rsidR="00A73A43" w:rsidRPr="00E014D4">
        <w:rPr>
          <w:rFonts w:ascii="Arial" w:hAnsi="Arial" w:cs="Arial"/>
          <w:sz w:val="24"/>
          <w:szCs w:val="24"/>
          <w:lang w:val="en-GB"/>
        </w:rPr>
        <w:t xml:space="preserve">; 3) </w:t>
      </w:r>
      <w:r w:rsidRPr="00E014D4">
        <w:rPr>
          <w:rFonts w:ascii="Arial" w:hAnsi="Arial" w:cs="Arial"/>
          <w:sz w:val="24"/>
          <w:szCs w:val="24"/>
          <w:lang w:val="en-GB"/>
        </w:rPr>
        <w:t>Application of the law</w:t>
      </w:r>
      <w:r w:rsidR="00A73A43" w:rsidRPr="00E014D4">
        <w:rPr>
          <w:rFonts w:ascii="Arial" w:hAnsi="Arial" w:cs="Arial"/>
          <w:sz w:val="24"/>
          <w:szCs w:val="24"/>
          <w:lang w:val="en-GB"/>
        </w:rPr>
        <w:t xml:space="preserve">; 6) </w:t>
      </w:r>
      <w:r w:rsidRPr="00E014D4">
        <w:rPr>
          <w:rFonts w:ascii="Arial" w:hAnsi="Arial" w:cs="Arial"/>
          <w:sz w:val="24"/>
          <w:szCs w:val="24"/>
          <w:lang w:val="en-GB"/>
        </w:rPr>
        <w:t>Demarcation of the protected area</w:t>
      </w:r>
      <w:r w:rsidR="00A73A43" w:rsidRPr="00E014D4">
        <w:rPr>
          <w:rFonts w:ascii="Arial" w:hAnsi="Arial" w:cs="Arial"/>
          <w:sz w:val="24"/>
          <w:szCs w:val="24"/>
          <w:lang w:val="en-GB"/>
        </w:rPr>
        <w:t xml:space="preserve">; </w:t>
      </w:r>
      <w:r w:rsidR="00F660AA" w:rsidRPr="00E014D4">
        <w:rPr>
          <w:rFonts w:ascii="Arial" w:hAnsi="Arial" w:cs="Arial"/>
          <w:sz w:val="24"/>
          <w:szCs w:val="24"/>
          <w:lang w:val="en-GB"/>
        </w:rPr>
        <w:t xml:space="preserve">9) </w:t>
      </w:r>
      <w:r w:rsidRPr="00E014D4">
        <w:rPr>
          <w:rFonts w:ascii="Arial" w:hAnsi="Arial" w:cs="Arial"/>
          <w:sz w:val="24"/>
          <w:szCs w:val="24"/>
          <w:lang w:val="en-GB"/>
        </w:rPr>
        <w:t xml:space="preserve">Resource </w:t>
      </w:r>
      <w:r w:rsidR="00DC09B8" w:rsidRPr="00E014D4">
        <w:rPr>
          <w:rFonts w:ascii="Arial" w:hAnsi="Arial" w:cs="Arial"/>
          <w:sz w:val="24"/>
          <w:szCs w:val="24"/>
          <w:lang w:val="en-GB"/>
        </w:rPr>
        <w:t>invent</w:t>
      </w:r>
      <w:r w:rsidR="00F660AA" w:rsidRPr="00E014D4">
        <w:rPr>
          <w:rFonts w:ascii="Arial" w:hAnsi="Arial" w:cs="Arial"/>
          <w:sz w:val="24"/>
          <w:szCs w:val="24"/>
          <w:lang w:val="en-GB"/>
        </w:rPr>
        <w:t>;</w:t>
      </w:r>
    </w:p>
    <w:p w14:paraId="0208F5BB" w14:textId="597DE49E" w:rsidR="00F41C29" w:rsidRPr="00E014D4" w:rsidRDefault="00060C02" w:rsidP="00060C02">
      <w:pPr>
        <w:pStyle w:val="ListParagraph"/>
        <w:tabs>
          <w:tab w:val="left" w:pos="1513"/>
        </w:tabs>
        <w:spacing w:after="120" w:line="240" w:lineRule="auto"/>
        <w:ind w:left="709" w:hanging="425"/>
        <w:jc w:val="both"/>
        <w:rPr>
          <w:rFonts w:ascii="Arial" w:hAnsi="Arial" w:cs="Arial"/>
          <w:sz w:val="24"/>
          <w:szCs w:val="24"/>
          <w:lang w:val="en-GB"/>
        </w:rPr>
      </w:pPr>
      <w:r w:rsidRPr="00E014D4">
        <w:rPr>
          <w:rFonts w:ascii="Arial" w:hAnsi="Arial" w:cs="Arial"/>
          <w:sz w:val="24"/>
          <w:szCs w:val="24"/>
          <w:lang w:val="en-GB"/>
        </w:rPr>
        <w:tab/>
      </w:r>
      <w:r w:rsidRPr="00E014D4">
        <w:rPr>
          <w:rFonts w:ascii="Arial" w:hAnsi="Arial" w:cs="Arial"/>
          <w:sz w:val="24"/>
          <w:szCs w:val="24"/>
          <w:lang w:val="en-GB"/>
        </w:rPr>
        <w:tab/>
      </w:r>
    </w:p>
    <w:p w14:paraId="2CC7C833" w14:textId="32FDD3CF" w:rsidR="00A73A43" w:rsidRPr="00E014D4" w:rsidRDefault="00060C02" w:rsidP="00DE39F4">
      <w:pPr>
        <w:pStyle w:val="ListParagraph"/>
        <w:numPr>
          <w:ilvl w:val="0"/>
          <w:numId w:val="91"/>
        </w:numPr>
        <w:spacing w:after="120" w:line="240" w:lineRule="auto"/>
        <w:ind w:left="709" w:hanging="425"/>
        <w:jc w:val="both"/>
        <w:rPr>
          <w:rFonts w:ascii="Arial" w:hAnsi="Arial" w:cs="Arial"/>
          <w:sz w:val="24"/>
          <w:szCs w:val="24"/>
          <w:lang w:val="en-GB"/>
        </w:rPr>
      </w:pPr>
      <w:r w:rsidRPr="00E014D4">
        <w:rPr>
          <w:rFonts w:ascii="Arial" w:hAnsi="Arial" w:cs="Arial"/>
          <w:b/>
          <w:sz w:val="24"/>
          <w:szCs w:val="24"/>
          <w:lang w:val="en-GB"/>
        </w:rPr>
        <w:t>Planning</w:t>
      </w:r>
      <w:r w:rsidR="00A73A43" w:rsidRPr="00E014D4">
        <w:rPr>
          <w:rFonts w:ascii="Arial" w:hAnsi="Arial" w:cs="Arial"/>
          <w:sz w:val="24"/>
          <w:szCs w:val="24"/>
          <w:lang w:val="en-GB"/>
        </w:rPr>
        <w:t xml:space="preserve">: </w:t>
      </w:r>
      <w:r w:rsidR="00F660AA" w:rsidRPr="00E014D4">
        <w:rPr>
          <w:rFonts w:ascii="Arial" w:hAnsi="Arial" w:cs="Arial"/>
          <w:sz w:val="24"/>
          <w:szCs w:val="24"/>
          <w:lang w:val="en-GB"/>
        </w:rPr>
        <w:t>4</w:t>
      </w:r>
      <w:r w:rsidR="00A73A43" w:rsidRPr="00E014D4">
        <w:rPr>
          <w:rFonts w:ascii="Arial" w:hAnsi="Arial" w:cs="Arial"/>
          <w:sz w:val="24"/>
          <w:szCs w:val="24"/>
          <w:lang w:val="en-GB"/>
        </w:rPr>
        <w:t xml:space="preserve">) </w:t>
      </w:r>
      <w:r w:rsidRPr="00E014D4">
        <w:rPr>
          <w:rFonts w:ascii="Arial" w:hAnsi="Arial" w:cs="Arial"/>
          <w:sz w:val="24"/>
          <w:szCs w:val="24"/>
          <w:lang w:val="en-GB"/>
        </w:rPr>
        <w:t>Objectives of protected area</w:t>
      </w:r>
      <w:r w:rsidR="00A73A43" w:rsidRPr="00E014D4">
        <w:rPr>
          <w:rFonts w:ascii="Arial" w:hAnsi="Arial" w:cs="Arial"/>
          <w:sz w:val="24"/>
          <w:szCs w:val="24"/>
          <w:lang w:val="en-GB"/>
        </w:rPr>
        <w:t xml:space="preserve">; </w:t>
      </w:r>
      <w:r w:rsidR="00F660AA" w:rsidRPr="00E014D4">
        <w:rPr>
          <w:rFonts w:ascii="Arial" w:hAnsi="Arial" w:cs="Arial"/>
          <w:sz w:val="24"/>
          <w:szCs w:val="24"/>
          <w:lang w:val="en-GB"/>
        </w:rPr>
        <w:t xml:space="preserve">5) </w:t>
      </w:r>
      <w:r w:rsidRPr="00E014D4">
        <w:rPr>
          <w:rFonts w:ascii="Arial" w:hAnsi="Arial" w:cs="Arial"/>
          <w:sz w:val="24"/>
          <w:szCs w:val="24"/>
          <w:lang w:val="en-GB"/>
        </w:rPr>
        <w:t>Design of protected area</w:t>
      </w:r>
      <w:r w:rsidR="00F660AA" w:rsidRPr="00E014D4">
        <w:rPr>
          <w:rFonts w:ascii="Arial" w:hAnsi="Arial" w:cs="Arial"/>
          <w:sz w:val="24"/>
          <w:szCs w:val="24"/>
          <w:lang w:val="en-GB"/>
        </w:rPr>
        <w:t>; 7</w:t>
      </w:r>
      <w:r w:rsidR="00A73A43" w:rsidRPr="00E014D4">
        <w:rPr>
          <w:rFonts w:ascii="Arial" w:hAnsi="Arial" w:cs="Arial"/>
          <w:sz w:val="24"/>
          <w:szCs w:val="24"/>
          <w:lang w:val="en-GB"/>
        </w:rPr>
        <w:t xml:space="preserve">) </w:t>
      </w:r>
      <w:r w:rsidRPr="00E014D4">
        <w:rPr>
          <w:rFonts w:ascii="Arial" w:hAnsi="Arial" w:cs="Arial"/>
          <w:sz w:val="24"/>
          <w:szCs w:val="24"/>
          <w:lang w:val="en-GB"/>
        </w:rPr>
        <w:t xml:space="preserve">Management </w:t>
      </w:r>
      <w:r w:rsidR="00A73A43" w:rsidRPr="00E014D4">
        <w:rPr>
          <w:rFonts w:ascii="Arial" w:hAnsi="Arial" w:cs="Arial"/>
          <w:sz w:val="24"/>
          <w:szCs w:val="24"/>
          <w:lang w:val="en-GB"/>
        </w:rPr>
        <w:t xml:space="preserve">; </w:t>
      </w:r>
      <w:r w:rsidR="00F660AA" w:rsidRPr="00E014D4">
        <w:rPr>
          <w:rFonts w:ascii="Arial" w:hAnsi="Arial" w:cs="Arial"/>
          <w:sz w:val="24"/>
          <w:szCs w:val="24"/>
          <w:lang w:val="en-GB"/>
        </w:rPr>
        <w:t>8</w:t>
      </w:r>
      <w:r w:rsidR="00A73A43" w:rsidRPr="00E014D4">
        <w:rPr>
          <w:rFonts w:ascii="Arial" w:hAnsi="Arial" w:cs="Arial"/>
          <w:sz w:val="24"/>
          <w:szCs w:val="24"/>
          <w:lang w:val="en-GB"/>
        </w:rPr>
        <w:t xml:space="preserve">) </w:t>
      </w:r>
      <w:r w:rsidRPr="00E014D4">
        <w:rPr>
          <w:rFonts w:ascii="Arial" w:hAnsi="Arial" w:cs="Arial"/>
          <w:sz w:val="24"/>
          <w:szCs w:val="24"/>
          <w:lang w:val="en-GB"/>
        </w:rPr>
        <w:t>common work plan</w:t>
      </w:r>
      <w:r w:rsidR="00A73A43" w:rsidRPr="00E014D4">
        <w:rPr>
          <w:rFonts w:ascii="Arial" w:hAnsi="Arial" w:cs="Arial"/>
          <w:sz w:val="24"/>
          <w:szCs w:val="24"/>
          <w:lang w:val="en-GB"/>
        </w:rPr>
        <w:t xml:space="preserve">; 30) </w:t>
      </w:r>
      <w:r w:rsidRPr="00E014D4">
        <w:rPr>
          <w:rFonts w:ascii="Arial" w:hAnsi="Arial" w:cs="Arial"/>
          <w:sz w:val="24"/>
          <w:szCs w:val="24"/>
          <w:lang w:val="en-GB"/>
        </w:rPr>
        <w:t>monitoring and evaluation</w:t>
      </w:r>
      <w:r w:rsidR="00A73A43" w:rsidRPr="00E014D4">
        <w:rPr>
          <w:rFonts w:ascii="Arial" w:hAnsi="Arial" w:cs="Arial"/>
          <w:sz w:val="24"/>
          <w:szCs w:val="24"/>
          <w:lang w:val="en-GB"/>
        </w:rPr>
        <w:t xml:space="preserve">; </w:t>
      </w:r>
    </w:p>
    <w:p w14:paraId="07580807" w14:textId="77777777" w:rsidR="00F41C29" w:rsidRPr="00E014D4" w:rsidRDefault="00F41C29" w:rsidP="00C50943">
      <w:pPr>
        <w:pStyle w:val="ListParagraph"/>
        <w:spacing w:after="120" w:line="240" w:lineRule="auto"/>
        <w:ind w:left="709" w:hanging="425"/>
        <w:jc w:val="both"/>
        <w:rPr>
          <w:rFonts w:ascii="Arial" w:hAnsi="Arial" w:cs="Arial"/>
          <w:sz w:val="24"/>
          <w:szCs w:val="24"/>
          <w:lang w:val="en-GB"/>
        </w:rPr>
      </w:pPr>
    </w:p>
    <w:p w14:paraId="5738A133" w14:textId="2A0EFAC4" w:rsidR="00A73A43" w:rsidRPr="00E014D4" w:rsidRDefault="00060C02" w:rsidP="00DE39F4">
      <w:pPr>
        <w:pStyle w:val="ListParagraph"/>
        <w:numPr>
          <w:ilvl w:val="0"/>
          <w:numId w:val="91"/>
        </w:numPr>
        <w:spacing w:after="120" w:line="240" w:lineRule="auto"/>
        <w:ind w:left="709" w:hanging="425"/>
        <w:jc w:val="both"/>
        <w:rPr>
          <w:rFonts w:ascii="Arial" w:hAnsi="Arial" w:cs="Arial"/>
          <w:sz w:val="24"/>
          <w:szCs w:val="24"/>
          <w:lang w:val="en-GB"/>
        </w:rPr>
      </w:pPr>
      <w:r w:rsidRPr="00E014D4">
        <w:rPr>
          <w:rFonts w:ascii="Arial" w:hAnsi="Arial" w:cs="Arial"/>
          <w:b/>
          <w:sz w:val="24"/>
          <w:szCs w:val="24"/>
          <w:lang w:val="en-GB"/>
        </w:rPr>
        <w:t>Inputs</w:t>
      </w:r>
      <w:r w:rsidR="00A73A43" w:rsidRPr="00E014D4">
        <w:rPr>
          <w:rFonts w:ascii="Arial" w:hAnsi="Arial" w:cs="Arial"/>
          <w:sz w:val="24"/>
          <w:szCs w:val="24"/>
          <w:lang w:val="en-GB"/>
        </w:rPr>
        <w:t xml:space="preserve">: 10) </w:t>
      </w:r>
      <w:r w:rsidRPr="00E014D4">
        <w:rPr>
          <w:rFonts w:ascii="Arial" w:hAnsi="Arial" w:cs="Arial"/>
          <w:sz w:val="24"/>
          <w:szCs w:val="24"/>
          <w:lang w:val="en-GB"/>
        </w:rPr>
        <w:t>Research</w:t>
      </w:r>
      <w:r w:rsidR="00A73A43" w:rsidRPr="00E014D4">
        <w:rPr>
          <w:rFonts w:ascii="Arial" w:hAnsi="Arial" w:cs="Arial"/>
          <w:sz w:val="24"/>
          <w:szCs w:val="24"/>
          <w:lang w:val="en-GB"/>
        </w:rPr>
        <w:t xml:space="preserve">; 12) </w:t>
      </w:r>
      <w:r w:rsidRPr="00E014D4">
        <w:rPr>
          <w:rFonts w:ascii="Arial" w:hAnsi="Arial" w:cs="Arial"/>
          <w:sz w:val="24"/>
          <w:szCs w:val="24"/>
          <w:lang w:val="en-GB"/>
        </w:rPr>
        <w:t>Number of staff</w:t>
      </w:r>
      <w:r w:rsidR="00A73A43" w:rsidRPr="00E014D4">
        <w:rPr>
          <w:rFonts w:ascii="Arial" w:hAnsi="Arial" w:cs="Arial"/>
          <w:sz w:val="24"/>
          <w:szCs w:val="24"/>
          <w:lang w:val="en-GB"/>
        </w:rPr>
        <w:t xml:space="preserve">; 14) </w:t>
      </w:r>
      <w:r w:rsidRPr="00E014D4">
        <w:rPr>
          <w:rFonts w:ascii="Arial" w:hAnsi="Arial" w:cs="Arial"/>
          <w:sz w:val="24"/>
          <w:szCs w:val="24"/>
          <w:lang w:val="en-GB"/>
        </w:rPr>
        <w:t>personnel training</w:t>
      </w:r>
      <w:r w:rsidR="00A73A43" w:rsidRPr="00E014D4">
        <w:rPr>
          <w:rFonts w:ascii="Arial" w:hAnsi="Arial" w:cs="Arial"/>
          <w:sz w:val="24"/>
          <w:szCs w:val="24"/>
          <w:lang w:val="en-GB"/>
        </w:rPr>
        <w:t xml:space="preserve">; 15) </w:t>
      </w:r>
      <w:r w:rsidRPr="00E014D4">
        <w:rPr>
          <w:rFonts w:ascii="Arial" w:hAnsi="Arial" w:cs="Arial"/>
          <w:sz w:val="24"/>
          <w:szCs w:val="24"/>
          <w:lang w:val="en-GB"/>
        </w:rPr>
        <w:t>current budget</w:t>
      </w:r>
      <w:r w:rsidR="00A73A43" w:rsidRPr="00E014D4">
        <w:rPr>
          <w:rFonts w:ascii="Arial" w:hAnsi="Arial" w:cs="Arial"/>
          <w:sz w:val="24"/>
          <w:szCs w:val="24"/>
          <w:lang w:val="en-GB"/>
        </w:rPr>
        <w:t xml:space="preserve">; 16) </w:t>
      </w:r>
      <w:r w:rsidRPr="00E014D4">
        <w:rPr>
          <w:rFonts w:ascii="Arial" w:hAnsi="Arial" w:cs="Arial"/>
          <w:sz w:val="24"/>
          <w:szCs w:val="24"/>
          <w:lang w:val="en-GB"/>
        </w:rPr>
        <w:t>guaranteed budget</w:t>
      </w:r>
      <w:r w:rsidR="00A73A43" w:rsidRPr="00E014D4">
        <w:rPr>
          <w:rFonts w:ascii="Arial" w:hAnsi="Arial" w:cs="Arial"/>
          <w:sz w:val="24"/>
          <w:szCs w:val="24"/>
          <w:lang w:val="en-GB"/>
        </w:rPr>
        <w:t xml:space="preserve">; </w:t>
      </w:r>
    </w:p>
    <w:p w14:paraId="328D0542" w14:textId="77777777" w:rsidR="00F41C29" w:rsidRPr="00E014D4" w:rsidRDefault="00F41C29" w:rsidP="00C50943">
      <w:pPr>
        <w:pStyle w:val="ListParagraph"/>
        <w:spacing w:after="0" w:line="240" w:lineRule="auto"/>
        <w:ind w:left="709" w:hanging="425"/>
        <w:jc w:val="both"/>
        <w:rPr>
          <w:rFonts w:ascii="Arial" w:hAnsi="Arial" w:cs="Arial"/>
          <w:b/>
          <w:sz w:val="24"/>
          <w:szCs w:val="24"/>
          <w:lang w:val="en-GB"/>
        </w:rPr>
      </w:pPr>
    </w:p>
    <w:p w14:paraId="670F85BF" w14:textId="5DF17E59" w:rsidR="00A73A43" w:rsidRPr="00E014D4" w:rsidRDefault="00A73A43" w:rsidP="00DE39F4">
      <w:pPr>
        <w:pStyle w:val="ListParagraph"/>
        <w:numPr>
          <w:ilvl w:val="0"/>
          <w:numId w:val="91"/>
        </w:numPr>
        <w:spacing w:after="0" w:line="240" w:lineRule="auto"/>
        <w:ind w:left="709" w:hanging="425"/>
        <w:jc w:val="both"/>
        <w:rPr>
          <w:rFonts w:ascii="Arial" w:hAnsi="Arial" w:cs="Arial"/>
          <w:sz w:val="24"/>
          <w:szCs w:val="24"/>
          <w:lang w:val="en-GB"/>
        </w:rPr>
      </w:pPr>
      <w:r w:rsidRPr="00E014D4">
        <w:rPr>
          <w:rFonts w:ascii="Arial" w:hAnsi="Arial" w:cs="Arial"/>
          <w:b/>
          <w:sz w:val="24"/>
          <w:szCs w:val="24"/>
          <w:lang w:val="en-GB"/>
        </w:rPr>
        <w:t>Process</w:t>
      </w:r>
      <w:r w:rsidR="00060C02" w:rsidRPr="00E014D4">
        <w:rPr>
          <w:rFonts w:ascii="Arial" w:hAnsi="Arial" w:cs="Arial"/>
          <w:b/>
          <w:sz w:val="24"/>
          <w:szCs w:val="24"/>
          <w:lang w:val="en-GB"/>
        </w:rPr>
        <w:t>e</w:t>
      </w:r>
      <w:r w:rsidRPr="00E014D4">
        <w:rPr>
          <w:rFonts w:ascii="Arial" w:hAnsi="Arial" w:cs="Arial"/>
          <w:b/>
          <w:sz w:val="24"/>
          <w:szCs w:val="24"/>
          <w:lang w:val="en-GB"/>
        </w:rPr>
        <w:t>s</w:t>
      </w:r>
      <w:r w:rsidRPr="00E014D4">
        <w:rPr>
          <w:rFonts w:ascii="Arial" w:hAnsi="Arial" w:cs="Arial"/>
          <w:sz w:val="24"/>
          <w:szCs w:val="24"/>
          <w:lang w:val="en-GB"/>
        </w:rPr>
        <w:t xml:space="preserve">: 11) </w:t>
      </w:r>
      <w:r w:rsidR="00060C02" w:rsidRPr="00E014D4">
        <w:rPr>
          <w:rFonts w:ascii="Arial" w:hAnsi="Arial" w:cs="Arial"/>
          <w:sz w:val="24"/>
          <w:szCs w:val="24"/>
          <w:lang w:val="en-GB"/>
        </w:rPr>
        <w:t>Resource management</w:t>
      </w:r>
      <w:r w:rsidRPr="00E014D4">
        <w:rPr>
          <w:rFonts w:ascii="Arial" w:hAnsi="Arial" w:cs="Arial"/>
          <w:sz w:val="24"/>
          <w:szCs w:val="24"/>
          <w:lang w:val="en-GB"/>
        </w:rPr>
        <w:t xml:space="preserve">; 13) </w:t>
      </w:r>
      <w:r w:rsidR="00060C02" w:rsidRPr="00E014D4">
        <w:rPr>
          <w:rFonts w:ascii="Arial" w:hAnsi="Arial" w:cs="Arial"/>
          <w:sz w:val="24"/>
          <w:szCs w:val="24"/>
          <w:lang w:val="en-GB"/>
        </w:rPr>
        <w:t>personnel management</w:t>
      </w:r>
      <w:r w:rsidRPr="00E014D4">
        <w:rPr>
          <w:rFonts w:ascii="Arial" w:hAnsi="Arial" w:cs="Arial"/>
          <w:sz w:val="24"/>
          <w:szCs w:val="24"/>
          <w:lang w:val="en-GB"/>
        </w:rPr>
        <w:t xml:space="preserve">;  17) </w:t>
      </w:r>
      <w:r w:rsidR="00060C02" w:rsidRPr="00E014D4">
        <w:rPr>
          <w:rFonts w:ascii="Arial" w:hAnsi="Arial" w:cs="Arial"/>
          <w:sz w:val="24"/>
          <w:szCs w:val="24"/>
          <w:lang w:val="en-GB"/>
        </w:rPr>
        <w:t>budget management</w:t>
      </w:r>
      <w:r w:rsidRPr="00E014D4">
        <w:rPr>
          <w:rFonts w:ascii="Arial" w:hAnsi="Arial" w:cs="Arial"/>
          <w:sz w:val="24"/>
          <w:szCs w:val="24"/>
          <w:lang w:val="en-GB"/>
        </w:rPr>
        <w:t xml:space="preserve">; 18) </w:t>
      </w:r>
      <w:r w:rsidR="00060C02" w:rsidRPr="00E014D4">
        <w:rPr>
          <w:rFonts w:ascii="Arial" w:hAnsi="Arial" w:cs="Arial"/>
          <w:sz w:val="24"/>
          <w:szCs w:val="24"/>
          <w:lang w:val="en-GB"/>
        </w:rPr>
        <w:t>equipment</w:t>
      </w:r>
      <w:r w:rsidRPr="00E014D4">
        <w:rPr>
          <w:rFonts w:ascii="Arial" w:hAnsi="Arial" w:cs="Arial"/>
          <w:sz w:val="24"/>
          <w:szCs w:val="24"/>
          <w:lang w:val="en-GB"/>
        </w:rPr>
        <w:t xml:space="preserve">; 19) </w:t>
      </w:r>
      <w:r w:rsidR="00060C02" w:rsidRPr="00E014D4">
        <w:rPr>
          <w:rFonts w:ascii="Arial" w:hAnsi="Arial" w:cs="Arial"/>
          <w:sz w:val="24"/>
          <w:szCs w:val="24"/>
          <w:lang w:val="en-GB"/>
        </w:rPr>
        <w:t xml:space="preserve">equipment </w:t>
      </w:r>
      <w:r w:rsidR="00E014D4" w:rsidRPr="00E014D4">
        <w:rPr>
          <w:rFonts w:ascii="Arial" w:hAnsi="Arial" w:cs="Arial"/>
          <w:sz w:val="24"/>
          <w:szCs w:val="24"/>
          <w:lang w:val="en-GB"/>
        </w:rPr>
        <w:t>maintenance</w:t>
      </w:r>
      <w:r w:rsidRPr="00E014D4">
        <w:rPr>
          <w:rFonts w:ascii="Arial" w:hAnsi="Arial" w:cs="Arial"/>
          <w:sz w:val="24"/>
          <w:szCs w:val="24"/>
          <w:lang w:val="en-GB"/>
        </w:rPr>
        <w:t xml:space="preserve">; 20) </w:t>
      </w:r>
      <w:r w:rsidR="00060C02" w:rsidRPr="00E014D4">
        <w:rPr>
          <w:rFonts w:ascii="Arial" w:hAnsi="Arial" w:cs="Arial"/>
          <w:sz w:val="24"/>
          <w:szCs w:val="24"/>
          <w:lang w:val="en-GB"/>
        </w:rPr>
        <w:t>programmes for education and raising awareness</w:t>
      </w:r>
      <w:r w:rsidRPr="00E014D4">
        <w:rPr>
          <w:rFonts w:ascii="Arial" w:hAnsi="Arial" w:cs="Arial"/>
          <w:sz w:val="24"/>
          <w:szCs w:val="24"/>
          <w:lang w:val="en-GB"/>
        </w:rPr>
        <w:t xml:space="preserve">; 21) </w:t>
      </w:r>
      <w:r w:rsidR="00060C02" w:rsidRPr="00E014D4">
        <w:rPr>
          <w:rFonts w:ascii="Arial" w:hAnsi="Arial" w:cs="Arial"/>
          <w:sz w:val="24"/>
          <w:szCs w:val="24"/>
          <w:lang w:val="en-GB"/>
        </w:rPr>
        <w:t>neighbour states and commercial entities</w:t>
      </w:r>
      <w:r w:rsidRPr="00E014D4">
        <w:rPr>
          <w:rFonts w:ascii="Arial" w:hAnsi="Arial" w:cs="Arial"/>
          <w:sz w:val="24"/>
          <w:szCs w:val="24"/>
          <w:lang w:val="en-GB"/>
        </w:rPr>
        <w:t xml:space="preserve">; 22) </w:t>
      </w:r>
      <w:r w:rsidR="00060C02" w:rsidRPr="00E014D4">
        <w:rPr>
          <w:rFonts w:ascii="Arial" w:hAnsi="Arial" w:cs="Arial"/>
          <w:sz w:val="24"/>
          <w:szCs w:val="24"/>
          <w:lang w:val="en-GB"/>
        </w:rPr>
        <w:t>indigenous peoples</w:t>
      </w:r>
      <w:r w:rsidRPr="00E014D4">
        <w:rPr>
          <w:rFonts w:ascii="Arial" w:hAnsi="Arial" w:cs="Arial"/>
          <w:sz w:val="24"/>
          <w:szCs w:val="24"/>
          <w:lang w:val="en-GB"/>
        </w:rPr>
        <w:t xml:space="preserve">; 23) </w:t>
      </w:r>
      <w:r w:rsidR="00060C02" w:rsidRPr="00E014D4">
        <w:rPr>
          <w:rFonts w:ascii="Arial" w:hAnsi="Arial" w:cs="Arial"/>
          <w:sz w:val="24"/>
          <w:szCs w:val="24"/>
          <w:lang w:val="en-GB"/>
        </w:rPr>
        <w:t>site communities</w:t>
      </w:r>
      <w:r w:rsidRPr="00E014D4">
        <w:rPr>
          <w:rFonts w:ascii="Arial" w:hAnsi="Arial" w:cs="Arial"/>
          <w:sz w:val="24"/>
          <w:szCs w:val="24"/>
          <w:lang w:val="en-GB"/>
        </w:rPr>
        <w:t xml:space="preserve">; 25) </w:t>
      </w:r>
      <w:r w:rsidR="00060C02" w:rsidRPr="00E014D4">
        <w:rPr>
          <w:rFonts w:ascii="Arial" w:hAnsi="Arial" w:cs="Arial"/>
          <w:sz w:val="24"/>
          <w:szCs w:val="24"/>
          <w:lang w:val="en-GB"/>
        </w:rPr>
        <w:t>commercial tourism</w:t>
      </w:r>
      <w:r w:rsidRPr="00E014D4">
        <w:rPr>
          <w:rFonts w:ascii="Arial" w:hAnsi="Arial" w:cs="Arial"/>
          <w:sz w:val="24"/>
          <w:szCs w:val="24"/>
          <w:lang w:val="en-GB"/>
        </w:rPr>
        <w:t xml:space="preserve">; </w:t>
      </w:r>
    </w:p>
    <w:p w14:paraId="598AE93F" w14:textId="77777777" w:rsidR="00F41C29" w:rsidRPr="00E014D4" w:rsidRDefault="00F41C29" w:rsidP="00C50943">
      <w:pPr>
        <w:pStyle w:val="ListParagraph"/>
        <w:spacing w:after="0" w:line="240" w:lineRule="auto"/>
        <w:ind w:left="709" w:hanging="425"/>
        <w:jc w:val="both"/>
        <w:rPr>
          <w:rFonts w:ascii="Arial" w:hAnsi="Arial" w:cs="Arial"/>
          <w:b/>
          <w:sz w:val="24"/>
          <w:szCs w:val="24"/>
          <w:lang w:val="en-GB"/>
        </w:rPr>
      </w:pPr>
    </w:p>
    <w:p w14:paraId="4122EF34" w14:textId="12FD72A2" w:rsidR="00A73A43" w:rsidRPr="00E014D4" w:rsidRDefault="00A73A43" w:rsidP="00DE39F4">
      <w:pPr>
        <w:pStyle w:val="ListParagraph"/>
        <w:numPr>
          <w:ilvl w:val="0"/>
          <w:numId w:val="91"/>
        </w:numPr>
        <w:spacing w:after="0" w:line="240" w:lineRule="auto"/>
        <w:ind w:left="709" w:hanging="425"/>
        <w:jc w:val="both"/>
        <w:rPr>
          <w:rFonts w:ascii="Arial" w:hAnsi="Arial" w:cs="Arial"/>
          <w:sz w:val="24"/>
          <w:szCs w:val="24"/>
          <w:lang w:val="en-GB"/>
        </w:rPr>
      </w:pPr>
      <w:r w:rsidRPr="00E014D4">
        <w:rPr>
          <w:rFonts w:ascii="Arial" w:hAnsi="Arial" w:cs="Arial"/>
          <w:b/>
          <w:sz w:val="24"/>
          <w:szCs w:val="24"/>
          <w:lang w:val="en-GB"/>
        </w:rPr>
        <w:t>Produ</w:t>
      </w:r>
      <w:r w:rsidR="00060C02" w:rsidRPr="00E014D4">
        <w:rPr>
          <w:rFonts w:ascii="Arial" w:hAnsi="Arial" w:cs="Arial"/>
          <w:b/>
          <w:sz w:val="24"/>
          <w:szCs w:val="24"/>
          <w:lang w:val="en-GB"/>
        </w:rPr>
        <w:t>cts</w:t>
      </w:r>
      <w:r w:rsidRPr="00E014D4">
        <w:rPr>
          <w:rFonts w:ascii="Arial" w:hAnsi="Arial" w:cs="Arial"/>
          <w:sz w:val="24"/>
          <w:szCs w:val="24"/>
          <w:lang w:val="en-GB"/>
        </w:rPr>
        <w:t xml:space="preserve">: 24) </w:t>
      </w:r>
      <w:r w:rsidR="00060C02" w:rsidRPr="00E014D4">
        <w:rPr>
          <w:rFonts w:ascii="Arial" w:hAnsi="Arial" w:cs="Arial"/>
          <w:sz w:val="24"/>
          <w:szCs w:val="24"/>
          <w:lang w:val="en-GB"/>
        </w:rPr>
        <w:t>installations for visitors</w:t>
      </w:r>
      <w:r w:rsidRPr="00E014D4">
        <w:rPr>
          <w:rFonts w:ascii="Arial" w:hAnsi="Arial" w:cs="Arial"/>
          <w:sz w:val="24"/>
          <w:szCs w:val="24"/>
          <w:lang w:val="en-GB"/>
        </w:rPr>
        <w:t xml:space="preserve">; 26) </w:t>
      </w:r>
      <w:r w:rsidR="00060C02" w:rsidRPr="00E014D4">
        <w:rPr>
          <w:rFonts w:ascii="Arial" w:hAnsi="Arial" w:cs="Arial"/>
          <w:sz w:val="24"/>
          <w:szCs w:val="24"/>
          <w:lang w:val="en-GB"/>
        </w:rPr>
        <w:t>fees; and</w:t>
      </w:r>
    </w:p>
    <w:p w14:paraId="743F6525" w14:textId="77777777" w:rsidR="00F41C29" w:rsidRPr="00E014D4" w:rsidRDefault="00F41C29" w:rsidP="00C50943">
      <w:pPr>
        <w:pStyle w:val="ListParagraph"/>
        <w:spacing w:after="0" w:line="240" w:lineRule="auto"/>
        <w:ind w:left="709" w:hanging="425"/>
        <w:jc w:val="both"/>
        <w:rPr>
          <w:rFonts w:ascii="Arial" w:hAnsi="Arial" w:cs="Arial"/>
          <w:b/>
          <w:sz w:val="24"/>
          <w:szCs w:val="24"/>
          <w:lang w:val="en-GB"/>
        </w:rPr>
      </w:pPr>
    </w:p>
    <w:p w14:paraId="3F1832AE" w14:textId="2EFB0B89" w:rsidR="00F660AA" w:rsidRPr="00E014D4" w:rsidRDefault="00060C02" w:rsidP="00DE39F4">
      <w:pPr>
        <w:pStyle w:val="ListParagraph"/>
        <w:numPr>
          <w:ilvl w:val="0"/>
          <w:numId w:val="91"/>
        </w:numPr>
        <w:spacing w:after="0" w:line="240" w:lineRule="auto"/>
        <w:ind w:left="709" w:hanging="425"/>
        <w:jc w:val="both"/>
        <w:rPr>
          <w:rFonts w:ascii="Arial" w:hAnsi="Arial" w:cs="Arial"/>
          <w:sz w:val="24"/>
          <w:szCs w:val="24"/>
          <w:lang w:val="en-GB"/>
        </w:rPr>
      </w:pPr>
      <w:r w:rsidRPr="00E014D4">
        <w:rPr>
          <w:rFonts w:ascii="Arial" w:hAnsi="Arial" w:cs="Arial"/>
          <w:b/>
          <w:sz w:val="24"/>
          <w:szCs w:val="24"/>
          <w:lang w:val="en-GB"/>
        </w:rPr>
        <w:t>Result</w:t>
      </w:r>
      <w:r w:rsidR="00A73A43" w:rsidRPr="00E014D4">
        <w:rPr>
          <w:rFonts w:ascii="Arial" w:hAnsi="Arial" w:cs="Arial"/>
          <w:b/>
          <w:sz w:val="24"/>
          <w:szCs w:val="24"/>
          <w:lang w:val="en-GB"/>
        </w:rPr>
        <w:t>s</w:t>
      </w:r>
      <w:r w:rsidR="00A73A43" w:rsidRPr="00E014D4">
        <w:rPr>
          <w:rFonts w:ascii="Arial" w:hAnsi="Arial" w:cs="Arial"/>
          <w:sz w:val="24"/>
          <w:szCs w:val="24"/>
          <w:lang w:val="en-GB"/>
        </w:rPr>
        <w:t xml:space="preserve">: 27) </w:t>
      </w:r>
      <w:r w:rsidRPr="00E014D4">
        <w:rPr>
          <w:rFonts w:ascii="Arial" w:hAnsi="Arial" w:cs="Arial"/>
          <w:sz w:val="24"/>
          <w:szCs w:val="24"/>
          <w:lang w:val="en-GB"/>
        </w:rPr>
        <w:t>Evaluation of condition\</w:t>
      </w:r>
      <w:r w:rsidR="00A73A43" w:rsidRPr="00E014D4">
        <w:rPr>
          <w:rFonts w:ascii="Arial" w:hAnsi="Arial" w:cs="Arial"/>
          <w:sz w:val="24"/>
          <w:szCs w:val="24"/>
          <w:lang w:val="en-GB"/>
        </w:rPr>
        <w:t xml:space="preserve">; 28) </w:t>
      </w:r>
      <w:r w:rsidRPr="00E014D4">
        <w:rPr>
          <w:rFonts w:ascii="Arial" w:hAnsi="Arial" w:cs="Arial"/>
          <w:sz w:val="24"/>
          <w:szCs w:val="24"/>
          <w:lang w:val="en-GB"/>
        </w:rPr>
        <w:t>Evaluation of access</w:t>
      </w:r>
      <w:r w:rsidR="00A73A43" w:rsidRPr="00E014D4">
        <w:rPr>
          <w:rFonts w:ascii="Arial" w:hAnsi="Arial" w:cs="Arial"/>
          <w:sz w:val="24"/>
          <w:szCs w:val="24"/>
          <w:lang w:val="en-GB"/>
        </w:rPr>
        <w:t xml:space="preserve">; 29) </w:t>
      </w:r>
      <w:r w:rsidRPr="00E014D4">
        <w:rPr>
          <w:rFonts w:ascii="Arial" w:hAnsi="Arial" w:cs="Arial"/>
          <w:sz w:val="24"/>
          <w:szCs w:val="24"/>
          <w:lang w:val="en-GB"/>
        </w:rPr>
        <w:t>Evaluation of economic benefits</w:t>
      </w:r>
      <w:r w:rsidR="00A73A43" w:rsidRPr="00E014D4">
        <w:rPr>
          <w:rFonts w:ascii="Arial" w:hAnsi="Arial" w:cs="Arial"/>
          <w:sz w:val="24"/>
          <w:szCs w:val="24"/>
          <w:lang w:val="en-GB"/>
        </w:rPr>
        <w:t xml:space="preserve">”. </w:t>
      </w:r>
    </w:p>
    <w:p w14:paraId="1E5D08F7" w14:textId="77777777" w:rsidR="00F660AA" w:rsidRPr="00E014D4" w:rsidRDefault="00F660AA" w:rsidP="00C50943">
      <w:pPr>
        <w:spacing w:after="0" w:line="240" w:lineRule="auto"/>
        <w:jc w:val="both"/>
        <w:rPr>
          <w:rFonts w:ascii="Arial" w:hAnsi="Arial" w:cs="Arial"/>
          <w:sz w:val="24"/>
          <w:szCs w:val="24"/>
          <w:lang w:val="en-GB"/>
        </w:rPr>
      </w:pPr>
    </w:p>
    <w:p w14:paraId="722DB7B4" w14:textId="77777777" w:rsidR="00C50943" w:rsidRPr="00E014D4" w:rsidRDefault="00C50943" w:rsidP="00C50943">
      <w:pPr>
        <w:spacing w:after="0" w:line="240" w:lineRule="auto"/>
        <w:jc w:val="both"/>
        <w:rPr>
          <w:rFonts w:ascii="Arial" w:hAnsi="Arial" w:cs="Arial"/>
          <w:sz w:val="24"/>
          <w:szCs w:val="24"/>
          <w:lang w:val="en-GB"/>
        </w:rPr>
      </w:pPr>
    </w:p>
    <w:p w14:paraId="5EED7BA2" w14:textId="34DC2452" w:rsidR="00A73A43" w:rsidRPr="00E014D4" w:rsidRDefault="00060C02" w:rsidP="00F660AA">
      <w:pPr>
        <w:pStyle w:val="ListParagraph"/>
        <w:spacing w:after="0" w:line="240" w:lineRule="auto"/>
        <w:ind w:left="0"/>
        <w:jc w:val="both"/>
        <w:rPr>
          <w:rFonts w:ascii="Arial" w:hAnsi="Arial" w:cs="Arial"/>
          <w:sz w:val="24"/>
          <w:szCs w:val="24"/>
          <w:lang w:val="en-GB"/>
        </w:rPr>
      </w:pPr>
      <w:r w:rsidRPr="00E014D4">
        <w:rPr>
          <w:rFonts w:ascii="Arial" w:hAnsi="Arial" w:cs="Arial"/>
          <w:sz w:val="24"/>
          <w:szCs w:val="24"/>
          <w:lang w:val="en-GB"/>
        </w:rPr>
        <w:t xml:space="preserve">The scores are presented </w:t>
      </w:r>
      <w:r w:rsidR="00A73A43" w:rsidRPr="00E014D4">
        <w:rPr>
          <w:rFonts w:ascii="Arial" w:hAnsi="Arial" w:cs="Arial"/>
          <w:bCs/>
          <w:sz w:val="24"/>
          <w:szCs w:val="24"/>
          <w:lang w:val="en-GB"/>
        </w:rPr>
        <w:t>“</w:t>
      </w:r>
      <w:r w:rsidRPr="00E014D4">
        <w:rPr>
          <w:rFonts w:ascii="Arial" w:hAnsi="Arial" w:cs="Arial"/>
          <w:bCs/>
          <w:sz w:val="24"/>
          <w:szCs w:val="24"/>
          <w:lang w:val="en-GB"/>
        </w:rPr>
        <w:t xml:space="preserve">as </w:t>
      </w:r>
      <w:r w:rsidR="00A73A43" w:rsidRPr="00E014D4">
        <w:rPr>
          <w:rFonts w:ascii="Arial" w:hAnsi="Arial" w:cs="Arial"/>
          <w:bCs/>
          <w:sz w:val="24"/>
          <w:szCs w:val="24"/>
          <w:lang w:val="en-GB"/>
        </w:rPr>
        <w:t xml:space="preserve">% </w:t>
      </w:r>
      <w:r w:rsidRPr="00E014D4">
        <w:rPr>
          <w:rFonts w:ascii="Arial" w:hAnsi="Arial" w:cs="Arial"/>
          <w:bCs/>
          <w:sz w:val="24"/>
          <w:szCs w:val="24"/>
          <w:lang w:val="en-GB"/>
        </w:rPr>
        <w:t>of the highest score possible for each category of management effectiveness</w:t>
      </w:r>
      <w:r w:rsidR="00A73A43" w:rsidRPr="00E014D4">
        <w:rPr>
          <w:rFonts w:ascii="Arial" w:hAnsi="Arial" w:cs="Arial"/>
          <w:sz w:val="24"/>
          <w:szCs w:val="24"/>
          <w:lang w:val="en-GB"/>
        </w:rPr>
        <w:t xml:space="preserve"> (100% = 90 </w:t>
      </w:r>
      <w:r w:rsidRPr="00E014D4">
        <w:rPr>
          <w:rFonts w:ascii="Arial" w:hAnsi="Arial" w:cs="Arial"/>
          <w:sz w:val="24"/>
          <w:szCs w:val="24"/>
          <w:lang w:val="en-GB"/>
        </w:rPr>
        <w:t>points</w:t>
      </w:r>
      <w:r w:rsidR="00A73A43" w:rsidRPr="00E014D4">
        <w:rPr>
          <w:rFonts w:ascii="Arial" w:hAnsi="Arial" w:cs="Arial"/>
          <w:sz w:val="24"/>
          <w:szCs w:val="24"/>
          <w:lang w:val="en-GB"/>
        </w:rPr>
        <w:t xml:space="preserve">.), </w:t>
      </w:r>
      <w:r w:rsidRPr="00E014D4">
        <w:rPr>
          <w:rFonts w:ascii="Arial" w:hAnsi="Arial" w:cs="Arial"/>
          <w:sz w:val="24"/>
          <w:szCs w:val="24"/>
          <w:lang w:val="en-GB"/>
        </w:rPr>
        <w:t>with the following intervals</w:t>
      </w:r>
      <w:r w:rsidR="00A73A43" w:rsidRPr="00E014D4">
        <w:rPr>
          <w:rFonts w:ascii="Arial" w:hAnsi="Arial" w:cs="Arial"/>
          <w:sz w:val="24"/>
          <w:szCs w:val="24"/>
          <w:lang w:val="en-GB"/>
        </w:rPr>
        <w:t xml:space="preserve">: </w:t>
      </w:r>
      <w:r w:rsidRPr="00E014D4">
        <w:rPr>
          <w:rFonts w:ascii="Arial" w:hAnsi="Arial" w:cs="Arial"/>
          <w:sz w:val="24"/>
          <w:szCs w:val="24"/>
          <w:lang w:val="en-GB"/>
        </w:rPr>
        <w:t>Bad</w:t>
      </w:r>
      <w:r w:rsidR="00A73A43" w:rsidRPr="00E014D4">
        <w:rPr>
          <w:rFonts w:ascii="Arial" w:hAnsi="Arial" w:cs="Arial"/>
          <w:sz w:val="24"/>
          <w:szCs w:val="24"/>
          <w:lang w:val="en-GB"/>
        </w:rPr>
        <w:t xml:space="preserve">: &lt; 25% (0 – 22,5 </w:t>
      </w:r>
      <w:r w:rsidRPr="00E014D4">
        <w:rPr>
          <w:rFonts w:ascii="Arial" w:hAnsi="Arial" w:cs="Arial"/>
          <w:sz w:val="24"/>
          <w:szCs w:val="24"/>
          <w:lang w:val="en-GB"/>
        </w:rPr>
        <w:t>points</w:t>
      </w:r>
      <w:r w:rsidR="00A73A43" w:rsidRPr="00E014D4">
        <w:rPr>
          <w:rFonts w:ascii="Arial" w:hAnsi="Arial" w:cs="Arial"/>
          <w:sz w:val="24"/>
          <w:szCs w:val="24"/>
          <w:lang w:val="en-GB"/>
        </w:rPr>
        <w:t xml:space="preserve">); </w:t>
      </w:r>
      <w:r w:rsidRPr="00E014D4">
        <w:rPr>
          <w:rFonts w:ascii="Arial" w:hAnsi="Arial" w:cs="Arial"/>
          <w:sz w:val="24"/>
          <w:szCs w:val="24"/>
          <w:lang w:val="en-GB"/>
        </w:rPr>
        <w:t>Average</w:t>
      </w:r>
      <w:r w:rsidR="00A73A43" w:rsidRPr="00E014D4">
        <w:rPr>
          <w:rFonts w:ascii="Arial" w:hAnsi="Arial" w:cs="Arial"/>
          <w:sz w:val="24"/>
          <w:szCs w:val="24"/>
          <w:lang w:val="en-GB"/>
        </w:rPr>
        <w:t xml:space="preserve">: 25–50% (23 - 45 </w:t>
      </w:r>
      <w:r w:rsidRPr="00E014D4">
        <w:rPr>
          <w:rFonts w:ascii="Arial" w:hAnsi="Arial" w:cs="Arial"/>
          <w:sz w:val="24"/>
          <w:szCs w:val="24"/>
          <w:lang w:val="en-GB"/>
        </w:rPr>
        <w:t>points</w:t>
      </w:r>
      <w:r w:rsidR="00A73A43" w:rsidRPr="00E014D4">
        <w:rPr>
          <w:rFonts w:ascii="Arial" w:hAnsi="Arial" w:cs="Arial"/>
          <w:sz w:val="24"/>
          <w:szCs w:val="24"/>
          <w:lang w:val="en-GB"/>
        </w:rPr>
        <w:t xml:space="preserve">.); </w:t>
      </w:r>
      <w:r w:rsidRPr="00E014D4">
        <w:rPr>
          <w:rFonts w:ascii="Arial" w:hAnsi="Arial" w:cs="Arial"/>
          <w:sz w:val="24"/>
          <w:szCs w:val="24"/>
          <w:lang w:val="en-GB"/>
        </w:rPr>
        <w:t>Good</w:t>
      </w:r>
      <w:r w:rsidR="00A73A43" w:rsidRPr="00E014D4">
        <w:rPr>
          <w:rFonts w:ascii="Arial" w:hAnsi="Arial" w:cs="Arial"/>
          <w:sz w:val="24"/>
          <w:szCs w:val="24"/>
          <w:lang w:val="en-GB"/>
        </w:rPr>
        <w:t xml:space="preserve">: 51–75% (46-67,5 </w:t>
      </w:r>
      <w:r w:rsidRPr="00E014D4">
        <w:rPr>
          <w:rFonts w:ascii="Arial" w:hAnsi="Arial" w:cs="Arial"/>
          <w:sz w:val="24"/>
          <w:szCs w:val="24"/>
          <w:lang w:val="en-GB"/>
        </w:rPr>
        <w:t>points</w:t>
      </w:r>
      <w:r w:rsidR="00A73A43" w:rsidRPr="00E014D4">
        <w:rPr>
          <w:rFonts w:ascii="Arial" w:hAnsi="Arial" w:cs="Arial"/>
          <w:sz w:val="24"/>
          <w:szCs w:val="24"/>
          <w:lang w:val="en-GB"/>
        </w:rPr>
        <w:t xml:space="preserve">.); </w:t>
      </w:r>
      <w:r w:rsidRPr="00E014D4">
        <w:rPr>
          <w:rFonts w:ascii="Arial" w:hAnsi="Arial" w:cs="Arial"/>
          <w:sz w:val="24"/>
          <w:szCs w:val="24"/>
          <w:lang w:val="en-GB"/>
        </w:rPr>
        <w:t>Excellent</w:t>
      </w:r>
      <w:r w:rsidR="00A73A43" w:rsidRPr="00E014D4">
        <w:rPr>
          <w:rFonts w:ascii="Arial" w:hAnsi="Arial" w:cs="Arial"/>
          <w:sz w:val="24"/>
          <w:szCs w:val="24"/>
          <w:lang w:val="en-GB"/>
        </w:rPr>
        <w:t xml:space="preserve">: 76–100% (68-90 </w:t>
      </w:r>
      <w:r w:rsidRPr="00E014D4">
        <w:rPr>
          <w:rFonts w:ascii="Arial" w:hAnsi="Arial" w:cs="Arial"/>
          <w:sz w:val="24"/>
          <w:szCs w:val="24"/>
          <w:lang w:val="en-GB"/>
        </w:rPr>
        <w:t>points</w:t>
      </w:r>
      <w:r w:rsidR="00A73A43" w:rsidRPr="00E014D4">
        <w:rPr>
          <w:rFonts w:ascii="Arial" w:hAnsi="Arial" w:cs="Arial"/>
          <w:sz w:val="24"/>
          <w:szCs w:val="24"/>
          <w:lang w:val="en-GB"/>
        </w:rPr>
        <w:t>.)”.</w:t>
      </w:r>
    </w:p>
    <w:p w14:paraId="57ACF0CF" w14:textId="77777777" w:rsidR="00F660AA" w:rsidRPr="00E014D4" w:rsidRDefault="00F660AA" w:rsidP="00F660AA">
      <w:pPr>
        <w:spacing w:after="0" w:line="240" w:lineRule="auto"/>
        <w:jc w:val="both"/>
        <w:rPr>
          <w:rFonts w:ascii="Arial" w:hAnsi="Arial" w:cs="Arial"/>
          <w:bCs/>
          <w:sz w:val="24"/>
          <w:szCs w:val="24"/>
          <w:lang w:val="en-GB"/>
        </w:rPr>
      </w:pPr>
    </w:p>
    <w:p w14:paraId="117B1F86" w14:textId="22C7A0C9" w:rsidR="00F660AA" w:rsidRPr="00E014D4" w:rsidRDefault="00060C02" w:rsidP="00060C02">
      <w:pPr>
        <w:spacing w:after="0" w:line="240" w:lineRule="auto"/>
        <w:jc w:val="both"/>
        <w:rPr>
          <w:rFonts w:ascii="Arial" w:hAnsi="Arial" w:cs="Arial"/>
          <w:bCs/>
          <w:sz w:val="24"/>
          <w:szCs w:val="24"/>
          <w:lang w:val="en-GB"/>
        </w:rPr>
      </w:pPr>
      <w:r w:rsidRPr="00E014D4">
        <w:rPr>
          <w:rFonts w:ascii="Arial" w:hAnsi="Arial" w:cs="Arial"/>
          <w:bCs/>
          <w:sz w:val="24"/>
          <w:szCs w:val="24"/>
          <w:lang w:val="en-GB"/>
        </w:rPr>
        <w:t xml:space="preserve">In the Technical </w:t>
      </w:r>
      <w:r w:rsidR="00E014D4" w:rsidRPr="00E014D4">
        <w:rPr>
          <w:rFonts w:ascii="Arial" w:hAnsi="Arial" w:cs="Arial"/>
          <w:bCs/>
          <w:sz w:val="24"/>
          <w:szCs w:val="24"/>
          <w:lang w:val="en-GB"/>
        </w:rPr>
        <w:t>Comm</w:t>
      </w:r>
      <w:r w:rsidR="00E014D4">
        <w:rPr>
          <w:rFonts w:ascii="Arial" w:hAnsi="Arial" w:cs="Arial"/>
          <w:bCs/>
          <w:sz w:val="24"/>
          <w:szCs w:val="24"/>
          <w:lang w:val="en-GB"/>
        </w:rPr>
        <w:t>iss</w:t>
      </w:r>
      <w:r w:rsidR="00E014D4" w:rsidRPr="00E014D4">
        <w:rPr>
          <w:rFonts w:ascii="Arial" w:hAnsi="Arial" w:cs="Arial"/>
          <w:bCs/>
          <w:sz w:val="24"/>
          <w:szCs w:val="24"/>
          <w:lang w:val="en-GB"/>
        </w:rPr>
        <w:t>ion</w:t>
      </w:r>
      <w:r w:rsidRPr="00E014D4">
        <w:rPr>
          <w:rFonts w:ascii="Arial" w:hAnsi="Arial" w:cs="Arial"/>
          <w:bCs/>
          <w:sz w:val="24"/>
          <w:szCs w:val="24"/>
          <w:lang w:val="en-GB"/>
        </w:rPr>
        <w:t xml:space="preserve"> on Mangroves Meeting, in </w:t>
      </w:r>
      <w:r w:rsidR="00A73A43" w:rsidRPr="00E014D4">
        <w:rPr>
          <w:rFonts w:ascii="Arial" w:hAnsi="Arial" w:cs="Arial"/>
          <w:bCs/>
          <w:sz w:val="24"/>
          <w:szCs w:val="24"/>
          <w:lang w:val="en-GB"/>
        </w:rPr>
        <w:t xml:space="preserve">Brasília/DF, 27 </w:t>
      </w:r>
      <w:r w:rsidRPr="00E014D4">
        <w:rPr>
          <w:rFonts w:ascii="Arial" w:hAnsi="Arial" w:cs="Arial"/>
          <w:bCs/>
          <w:sz w:val="24"/>
          <w:szCs w:val="24"/>
          <w:lang w:val="en-GB"/>
        </w:rPr>
        <w:t>and</w:t>
      </w:r>
      <w:r w:rsidR="00A73A43" w:rsidRPr="00E014D4">
        <w:rPr>
          <w:rFonts w:ascii="Arial" w:hAnsi="Arial" w:cs="Arial"/>
          <w:bCs/>
          <w:sz w:val="24"/>
          <w:szCs w:val="24"/>
          <w:lang w:val="en-GB"/>
        </w:rPr>
        <w:t xml:space="preserve"> 28 </w:t>
      </w:r>
      <w:r w:rsidRPr="00E014D4">
        <w:rPr>
          <w:rFonts w:ascii="Arial" w:hAnsi="Arial" w:cs="Arial"/>
          <w:bCs/>
          <w:sz w:val="24"/>
          <w:szCs w:val="24"/>
          <w:lang w:val="en-GB"/>
        </w:rPr>
        <w:t>November, 2012, a presentation was made about the METT application showing that between 2007 and 2012, “11 UCs improved and 12 UCs worsened” in total scores. All pilot areas received a score (Average) in the two moments, except for the Mamanguape/PB pilot area, with a score (Good) in the two moments, in the two UCs. The number of UCs with the score of (Bad) went from 2 to 1; Average, from 14 to 16, Good, from 6 to 6; and Excellent, from 1 to 0.</w:t>
      </w:r>
    </w:p>
    <w:p w14:paraId="5AE9DE75" w14:textId="77777777" w:rsidR="00060C02" w:rsidRPr="00E014D4" w:rsidRDefault="00060C02" w:rsidP="00060C02">
      <w:pPr>
        <w:spacing w:after="0" w:line="240" w:lineRule="auto"/>
        <w:jc w:val="both"/>
        <w:rPr>
          <w:rFonts w:ascii="Arial" w:hAnsi="Arial" w:cs="Arial"/>
          <w:bCs/>
          <w:sz w:val="24"/>
          <w:szCs w:val="24"/>
          <w:lang w:val="en-GB"/>
        </w:rPr>
      </w:pPr>
    </w:p>
    <w:p w14:paraId="144DEE4D" w14:textId="5695CD33" w:rsidR="008E06A5" w:rsidRPr="00E014D4" w:rsidRDefault="0032386F" w:rsidP="00926F67">
      <w:pPr>
        <w:snapToGrid w:val="0"/>
        <w:spacing w:after="0" w:line="240" w:lineRule="auto"/>
        <w:jc w:val="both"/>
        <w:rPr>
          <w:rFonts w:ascii="Arial" w:hAnsi="Arial" w:cs="Arial"/>
          <w:bCs/>
          <w:sz w:val="24"/>
          <w:szCs w:val="24"/>
          <w:lang w:val="en-GB"/>
        </w:rPr>
      </w:pPr>
      <w:r w:rsidRPr="00E014D4">
        <w:rPr>
          <w:rFonts w:ascii="Arial" w:hAnsi="Arial" w:cs="Arial"/>
          <w:bCs/>
          <w:sz w:val="24"/>
          <w:szCs w:val="24"/>
          <w:lang w:val="en-GB"/>
        </w:rPr>
        <w:t>The PRODOC itself recognizes that "considering that the METT tool gives each question equal weight one (excellent) assigned to a particular area by simply being demarcated to counterbalance one (bad) assigned by the total lack of budget." Even so, the project sets a goal of "70% of the pilot PAs to note METT Good / Excellent". The fact that this percentage has fallen from 30% to 26% can certainly not be considered encouraging.</w:t>
      </w:r>
    </w:p>
    <w:p w14:paraId="4BEE018E" w14:textId="77777777" w:rsidR="0032386F" w:rsidRPr="00E014D4" w:rsidRDefault="0032386F" w:rsidP="00926F67">
      <w:pPr>
        <w:snapToGrid w:val="0"/>
        <w:spacing w:after="0" w:line="240" w:lineRule="auto"/>
        <w:jc w:val="both"/>
        <w:rPr>
          <w:rFonts w:ascii="Arial" w:hAnsi="Arial" w:cs="Arial"/>
          <w:sz w:val="24"/>
          <w:szCs w:val="24"/>
          <w:lang w:val="en-GB"/>
        </w:rPr>
      </w:pPr>
    </w:p>
    <w:p w14:paraId="193BE4CE" w14:textId="3DE8A56F" w:rsidR="0058333B" w:rsidRPr="00E014D4" w:rsidRDefault="0032386F" w:rsidP="00926F67">
      <w:pPr>
        <w:snapToGrid w:val="0"/>
        <w:spacing w:after="0" w:line="240" w:lineRule="auto"/>
        <w:jc w:val="both"/>
        <w:rPr>
          <w:rFonts w:ascii="Arial" w:hAnsi="Arial" w:cs="Arial"/>
          <w:sz w:val="24"/>
          <w:szCs w:val="24"/>
          <w:lang w:val="en-GB"/>
        </w:rPr>
      </w:pPr>
      <w:r w:rsidRPr="00E014D4">
        <w:rPr>
          <w:rFonts w:ascii="Arial" w:hAnsi="Arial" w:cs="Arial"/>
          <w:sz w:val="24"/>
          <w:szCs w:val="24"/>
          <w:lang w:val="en-GB"/>
        </w:rPr>
        <w:t>However, it must be recognized that presented this way, the METT is not a very sensitive and reliable instrument.</w:t>
      </w:r>
    </w:p>
    <w:p w14:paraId="211F57A9" w14:textId="77777777" w:rsidR="0032386F" w:rsidRPr="00E014D4" w:rsidRDefault="0032386F" w:rsidP="00926F67">
      <w:pPr>
        <w:snapToGrid w:val="0"/>
        <w:spacing w:after="0" w:line="240" w:lineRule="auto"/>
        <w:jc w:val="both"/>
        <w:rPr>
          <w:rFonts w:ascii="Arial" w:hAnsi="Arial" w:cs="Arial"/>
          <w:sz w:val="24"/>
          <w:szCs w:val="24"/>
          <w:lang w:val="en-GB"/>
        </w:rPr>
      </w:pPr>
    </w:p>
    <w:p w14:paraId="14E47D62" w14:textId="2E1B3CC1" w:rsidR="00F41C29" w:rsidRPr="00E014D4" w:rsidRDefault="0032386F" w:rsidP="00926F67">
      <w:pPr>
        <w:snapToGrid w:val="0"/>
        <w:spacing w:after="0" w:line="240" w:lineRule="auto"/>
        <w:jc w:val="both"/>
        <w:rPr>
          <w:rFonts w:ascii="Arial" w:hAnsi="Arial" w:cs="Arial"/>
          <w:sz w:val="24"/>
          <w:szCs w:val="24"/>
          <w:lang w:val="en-GB"/>
        </w:rPr>
      </w:pPr>
      <w:r w:rsidRPr="00E014D4">
        <w:rPr>
          <w:rFonts w:ascii="Arial" w:hAnsi="Arial" w:cs="Arial"/>
          <w:sz w:val="24"/>
          <w:szCs w:val="24"/>
          <w:lang w:val="en-GB"/>
        </w:rPr>
        <w:t>It would be worrying to note, as seen in the presentation that after five years, scores for process and outputs are the worst and falling, while the context and planning are the best and rising. Note, however, that the outputs here named as products are just two: Dependencies for visitors, and Fees, facts that have little relevance and representation in protected areas of the Project.</w:t>
      </w:r>
    </w:p>
    <w:p w14:paraId="005E3BDE" w14:textId="77777777" w:rsidR="0032386F" w:rsidRPr="00E014D4" w:rsidRDefault="0032386F" w:rsidP="00926F67">
      <w:pPr>
        <w:snapToGrid w:val="0"/>
        <w:spacing w:after="0" w:line="240" w:lineRule="auto"/>
        <w:jc w:val="both"/>
        <w:rPr>
          <w:rFonts w:ascii="Arial" w:hAnsi="Arial" w:cs="Arial"/>
          <w:sz w:val="24"/>
          <w:szCs w:val="24"/>
          <w:lang w:val="en-GB"/>
        </w:rPr>
      </w:pPr>
    </w:p>
    <w:p w14:paraId="62692A26" w14:textId="17D97C1D" w:rsidR="0058333B" w:rsidRPr="00E014D4" w:rsidRDefault="0032386F" w:rsidP="00926F67">
      <w:pPr>
        <w:snapToGrid w:val="0"/>
        <w:spacing w:after="0" w:line="240" w:lineRule="auto"/>
        <w:jc w:val="both"/>
        <w:rPr>
          <w:rFonts w:ascii="Arial" w:hAnsi="Arial" w:cs="Arial"/>
          <w:sz w:val="24"/>
          <w:szCs w:val="24"/>
          <w:lang w:val="en-GB"/>
        </w:rPr>
      </w:pPr>
      <w:r w:rsidRPr="00E014D4">
        <w:rPr>
          <w:rFonts w:ascii="Arial" w:hAnsi="Arial" w:cs="Arial"/>
          <w:sz w:val="24"/>
          <w:szCs w:val="24"/>
          <w:lang w:val="en-GB"/>
        </w:rPr>
        <w:t>More troubling is the question of equivalence between the issues in the two moments. A table displays the Project "major differences" between 2007 and 2012 forms, which are numerous, but leaves open the question of equivalence.</w:t>
      </w:r>
    </w:p>
    <w:p w14:paraId="25507C3D" w14:textId="77777777" w:rsidR="0032386F" w:rsidRPr="00E014D4" w:rsidRDefault="0032386F" w:rsidP="00926F67">
      <w:pPr>
        <w:snapToGrid w:val="0"/>
        <w:spacing w:after="0" w:line="240" w:lineRule="auto"/>
        <w:jc w:val="both"/>
        <w:rPr>
          <w:rFonts w:ascii="Arial" w:hAnsi="Arial" w:cs="Arial"/>
          <w:sz w:val="24"/>
          <w:szCs w:val="24"/>
          <w:lang w:val="en-GB"/>
        </w:rPr>
      </w:pPr>
    </w:p>
    <w:p w14:paraId="709F1E88" w14:textId="7033C26A" w:rsidR="00926F67" w:rsidRPr="00E014D4" w:rsidRDefault="0032386F" w:rsidP="00926F67">
      <w:pPr>
        <w:snapToGrid w:val="0"/>
        <w:spacing w:after="0" w:line="240" w:lineRule="auto"/>
        <w:jc w:val="both"/>
        <w:rPr>
          <w:rFonts w:ascii="Arial" w:hAnsi="Arial" w:cs="Arial"/>
          <w:sz w:val="24"/>
          <w:szCs w:val="24"/>
          <w:lang w:val="en-GB"/>
        </w:rPr>
      </w:pPr>
      <w:r w:rsidRPr="00E014D4">
        <w:rPr>
          <w:rFonts w:ascii="Arial" w:hAnsi="Arial" w:cs="Arial"/>
          <w:sz w:val="24"/>
          <w:szCs w:val="24"/>
          <w:lang w:val="en-GB"/>
        </w:rPr>
        <w:t>The evaluators, when analysing some issues, affirm the importance of the data being presented more clearly. Transparency in data presentation implies efficient processing, taking full advantage of the capabilities of information technology and the availability of information on the internet easily.</w:t>
      </w:r>
    </w:p>
    <w:p w14:paraId="0CB63F57" w14:textId="77777777" w:rsidR="0032386F" w:rsidRPr="00E014D4" w:rsidRDefault="0032386F" w:rsidP="00926F67">
      <w:pPr>
        <w:snapToGrid w:val="0"/>
        <w:spacing w:after="0" w:line="240" w:lineRule="auto"/>
        <w:jc w:val="both"/>
        <w:rPr>
          <w:rFonts w:ascii="Arial" w:hAnsi="Arial" w:cs="Arial"/>
          <w:sz w:val="24"/>
          <w:szCs w:val="24"/>
          <w:lang w:val="en-GB"/>
        </w:rPr>
      </w:pPr>
    </w:p>
    <w:p w14:paraId="3268C14D" w14:textId="7203D58A" w:rsidR="0058333B" w:rsidRPr="00E014D4" w:rsidRDefault="0032386F" w:rsidP="00926F67">
      <w:pPr>
        <w:snapToGrid w:val="0"/>
        <w:spacing w:after="0" w:line="240" w:lineRule="auto"/>
        <w:jc w:val="both"/>
        <w:rPr>
          <w:rFonts w:ascii="Arial" w:hAnsi="Arial" w:cs="Arial"/>
          <w:sz w:val="24"/>
          <w:szCs w:val="24"/>
          <w:lang w:val="en-GB"/>
        </w:rPr>
      </w:pPr>
      <w:r w:rsidRPr="00E014D4">
        <w:rPr>
          <w:rFonts w:ascii="Arial" w:hAnsi="Arial" w:cs="Arial"/>
          <w:sz w:val="24"/>
          <w:szCs w:val="24"/>
          <w:lang w:val="en-GB"/>
        </w:rPr>
        <w:t>According to the presentation above, the next step is to "study the relationship between RAPPAM and METT and methods for application in protected areas with mangroves." Surveys carried out based on the Rapid Assessment and Prioritization of Protected Areas Management (RAPPAM) method were carried out by the WWF in 2005-06 and 2010 and a new survey should be done in 2015.</w:t>
      </w:r>
    </w:p>
    <w:p w14:paraId="1823FC62" w14:textId="77777777" w:rsidR="0032386F" w:rsidRPr="00E014D4" w:rsidRDefault="0032386F" w:rsidP="00926F67">
      <w:pPr>
        <w:snapToGrid w:val="0"/>
        <w:spacing w:after="0" w:line="240" w:lineRule="auto"/>
        <w:jc w:val="both"/>
        <w:rPr>
          <w:rFonts w:ascii="Arial" w:hAnsi="Arial" w:cs="Arial"/>
          <w:sz w:val="24"/>
          <w:szCs w:val="24"/>
          <w:lang w:val="en-GB"/>
        </w:rPr>
      </w:pPr>
    </w:p>
    <w:p w14:paraId="77F88574" w14:textId="74A6DF07" w:rsidR="0058333B" w:rsidRPr="00E014D4" w:rsidRDefault="0032386F" w:rsidP="00926F67">
      <w:pPr>
        <w:spacing w:after="0" w:line="240" w:lineRule="auto"/>
        <w:jc w:val="both"/>
        <w:rPr>
          <w:rFonts w:ascii="Arial" w:hAnsi="Arial" w:cs="Arial"/>
          <w:sz w:val="24"/>
          <w:szCs w:val="24"/>
          <w:lang w:val="en-GB"/>
        </w:rPr>
      </w:pPr>
      <w:r w:rsidRPr="00E014D4">
        <w:rPr>
          <w:rFonts w:ascii="Arial" w:hAnsi="Arial" w:cs="Arial"/>
          <w:sz w:val="24"/>
          <w:szCs w:val="24"/>
          <w:lang w:val="en-GB"/>
        </w:rPr>
        <w:t>These surveys provide important insights, albeit limited to monitoring and formative evaluation of the project due to schedule already determined usefulness. According to information collected by the evaluators, the two instruments seem to be little known in the field.</w:t>
      </w:r>
    </w:p>
    <w:p w14:paraId="40C70674" w14:textId="77777777" w:rsidR="0032386F" w:rsidRPr="00E014D4" w:rsidRDefault="0032386F" w:rsidP="00926F67">
      <w:pPr>
        <w:spacing w:after="0" w:line="240" w:lineRule="auto"/>
        <w:jc w:val="both"/>
        <w:rPr>
          <w:rFonts w:ascii="Arial" w:eastAsia="Times New Roman" w:hAnsi="Arial" w:cs="Arial"/>
          <w:color w:val="000000"/>
          <w:sz w:val="24"/>
          <w:szCs w:val="24"/>
          <w:lang w:val="en-GB"/>
        </w:rPr>
      </w:pPr>
    </w:p>
    <w:p w14:paraId="5B8BB08C" w14:textId="2D203BCD" w:rsidR="0058333B" w:rsidRPr="00E014D4" w:rsidRDefault="0032386F" w:rsidP="00926F67">
      <w:pPr>
        <w:spacing w:after="0" w:line="240" w:lineRule="auto"/>
        <w:jc w:val="both"/>
        <w:rPr>
          <w:rFonts w:ascii="Arial" w:eastAsia="Times New Roman" w:hAnsi="Arial" w:cs="Arial"/>
          <w:color w:val="000000"/>
          <w:sz w:val="24"/>
          <w:szCs w:val="24"/>
          <w:lang w:val="en-GB"/>
        </w:rPr>
      </w:pPr>
      <w:r w:rsidRPr="00E014D4">
        <w:rPr>
          <w:rFonts w:ascii="Arial" w:eastAsia="Times New Roman" w:hAnsi="Arial" w:cs="Arial"/>
          <w:color w:val="000000"/>
          <w:sz w:val="24"/>
          <w:szCs w:val="24"/>
          <w:lang w:val="en-GB"/>
        </w:rPr>
        <w:t>As already mentioned, the solution of continuity of the actions of the Project, the executing agency has brought performance problems. The Project Implementation Report (PIR) for the 2011/2012 states that "During the reporting period, certain difficulties were faced by the project team because of bureaucratic and institutional standards, causing communication errors and delays." Lack of skilled staff and dedication to design are also factors that caused delays in the implementation of activities.</w:t>
      </w:r>
    </w:p>
    <w:p w14:paraId="48A2F1A7" w14:textId="77777777" w:rsidR="0032386F" w:rsidRPr="00E014D4" w:rsidRDefault="0032386F" w:rsidP="00926F67">
      <w:pPr>
        <w:spacing w:after="0" w:line="240" w:lineRule="auto"/>
        <w:jc w:val="both"/>
        <w:rPr>
          <w:rFonts w:ascii="Arial" w:eastAsia="Times New Roman" w:hAnsi="Arial" w:cs="Arial"/>
          <w:color w:val="000000"/>
          <w:sz w:val="24"/>
          <w:szCs w:val="24"/>
          <w:lang w:val="en-GB"/>
        </w:rPr>
      </w:pPr>
    </w:p>
    <w:p w14:paraId="4EFF67C2" w14:textId="6657910E" w:rsidR="0058333B" w:rsidRPr="00E014D4" w:rsidRDefault="0032386F" w:rsidP="00926F67">
      <w:pPr>
        <w:spacing w:after="0" w:line="240" w:lineRule="auto"/>
        <w:jc w:val="both"/>
        <w:rPr>
          <w:rFonts w:ascii="Arial" w:eastAsia="Times New Roman" w:hAnsi="Arial" w:cs="Arial"/>
          <w:color w:val="000000"/>
          <w:sz w:val="24"/>
          <w:szCs w:val="24"/>
          <w:lang w:val="en-GB"/>
        </w:rPr>
      </w:pPr>
      <w:r w:rsidRPr="00E014D4">
        <w:rPr>
          <w:rFonts w:ascii="Arial" w:eastAsia="Times New Roman" w:hAnsi="Arial" w:cs="Arial"/>
          <w:color w:val="000000"/>
          <w:sz w:val="24"/>
          <w:szCs w:val="24"/>
          <w:lang w:val="en-GB"/>
        </w:rPr>
        <w:t xml:space="preserve">In addition, the staff of the UNDP office in Brazil were overwhelmed with other functions. However, </w:t>
      </w:r>
      <w:r w:rsidR="00E014D4" w:rsidRPr="00E014D4">
        <w:rPr>
          <w:rFonts w:ascii="Arial" w:eastAsia="Times New Roman" w:hAnsi="Arial" w:cs="Arial"/>
          <w:color w:val="000000"/>
          <w:sz w:val="24"/>
          <w:szCs w:val="24"/>
          <w:lang w:val="en-GB"/>
        </w:rPr>
        <w:t>a strategy to overcome similar issues has</w:t>
      </w:r>
      <w:r w:rsidRPr="00E014D4">
        <w:rPr>
          <w:rFonts w:ascii="Arial" w:eastAsia="Times New Roman" w:hAnsi="Arial" w:cs="Arial"/>
          <w:color w:val="000000"/>
          <w:sz w:val="24"/>
          <w:szCs w:val="24"/>
          <w:lang w:val="en-GB"/>
        </w:rPr>
        <w:t xml:space="preserve"> already been adopted. On the other hand, the unexpected departure of the technical staff monitoring the project also caused difficulties regarding the smooth operation of the planned actions. These difficulties have been resolved with the involvement of other technicians so as to avoid interruptions in the performance of the Project.</w:t>
      </w:r>
    </w:p>
    <w:p w14:paraId="276E48DA" w14:textId="77777777" w:rsidR="0032386F" w:rsidRPr="00E014D4" w:rsidRDefault="0032386F" w:rsidP="00926F67">
      <w:pPr>
        <w:spacing w:after="0" w:line="240" w:lineRule="auto"/>
        <w:jc w:val="both"/>
        <w:rPr>
          <w:rFonts w:ascii="Arial" w:eastAsia="Times New Roman" w:hAnsi="Arial" w:cs="Arial"/>
          <w:color w:val="000000"/>
          <w:sz w:val="24"/>
          <w:szCs w:val="24"/>
          <w:lang w:val="en-GB"/>
        </w:rPr>
      </w:pPr>
    </w:p>
    <w:p w14:paraId="2072F5A9" w14:textId="5EF2F1BC" w:rsidR="0058333B" w:rsidRPr="00E014D4" w:rsidRDefault="0032386F" w:rsidP="00926F67">
      <w:pPr>
        <w:spacing w:after="0" w:line="240" w:lineRule="auto"/>
        <w:jc w:val="both"/>
        <w:rPr>
          <w:rFonts w:ascii="Arial" w:eastAsia="Times New Roman" w:hAnsi="Arial" w:cs="Arial"/>
          <w:color w:val="000000"/>
          <w:sz w:val="24"/>
          <w:szCs w:val="24"/>
          <w:lang w:val="en-GB"/>
        </w:rPr>
      </w:pPr>
      <w:r w:rsidRPr="00E014D4">
        <w:rPr>
          <w:rFonts w:ascii="Arial" w:eastAsia="Times New Roman" w:hAnsi="Arial" w:cs="Arial"/>
          <w:color w:val="000000"/>
          <w:sz w:val="24"/>
          <w:szCs w:val="24"/>
          <w:lang w:val="en-GB"/>
        </w:rPr>
        <w:t>During the workshop held in May 2012 with all involved in Mangrove Project it was pointed out that administrative procedures and budgetary issues require further clarification.</w:t>
      </w:r>
    </w:p>
    <w:p w14:paraId="29309383" w14:textId="77777777" w:rsidR="0032386F" w:rsidRPr="00E014D4" w:rsidRDefault="0032386F" w:rsidP="00926F67">
      <w:pPr>
        <w:spacing w:after="0" w:line="240" w:lineRule="auto"/>
        <w:jc w:val="both"/>
        <w:rPr>
          <w:rFonts w:ascii="Arial" w:hAnsi="Arial" w:cs="Arial"/>
          <w:sz w:val="24"/>
          <w:szCs w:val="24"/>
          <w:lang w:val="en-GB"/>
        </w:rPr>
      </w:pPr>
    </w:p>
    <w:p w14:paraId="4483BF77" w14:textId="7A2B2EF0" w:rsidR="00F41C29" w:rsidRPr="00E014D4" w:rsidRDefault="0032386F" w:rsidP="00926F67">
      <w:pPr>
        <w:spacing w:after="0" w:line="240" w:lineRule="auto"/>
        <w:jc w:val="both"/>
        <w:rPr>
          <w:rFonts w:ascii="Arial" w:hAnsi="Arial" w:cs="Arial"/>
          <w:sz w:val="24"/>
          <w:szCs w:val="24"/>
          <w:lang w:val="en-GB"/>
        </w:rPr>
      </w:pPr>
      <w:r w:rsidRPr="00E014D4">
        <w:rPr>
          <w:rFonts w:ascii="Arial" w:hAnsi="Arial" w:cs="Arial"/>
          <w:sz w:val="24"/>
          <w:szCs w:val="24"/>
          <w:lang w:val="en-GB"/>
        </w:rPr>
        <w:t>Importantly, the Plan of Action for the Conservation of Endangered Species and Socioeconomic Importance of Mangrove Ecosystem in the Brazilian Coast (Pan Mangrove) offers opportunities for management or adaptive management, and it takes special attention to its achievement.</w:t>
      </w:r>
    </w:p>
    <w:p w14:paraId="65B4976F" w14:textId="77777777" w:rsidR="0032386F" w:rsidRPr="00E014D4" w:rsidRDefault="0032386F" w:rsidP="00926F67">
      <w:pPr>
        <w:spacing w:after="0" w:line="240" w:lineRule="auto"/>
        <w:jc w:val="both"/>
        <w:rPr>
          <w:rFonts w:ascii="Arial" w:hAnsi="Arial" w:cs="Arial"/>
          <w:sz w:val="24"/>
          <w:szCs w:val="24"/>
          <w:lang w:val="en-GB"/>
        </w:rPr>
      </w:pPr>
    </w:p>
    <w:p w14:paraId="0D55020A" w14:textId="59B69D7B" w:rsidR="00B200A1" w:rsidRPr="00E014D4" w:rsidRDefault="00E014D4" w:rsidP="00966C42">
      <w:pPr>
        <w:spacing w:after="0" w:line="240" w:lineRule="auto"/>
        <w:jc w:val="both"/>
        <w:rPr>
          <w:rFonts w:ascii="Arial" w:hAnsi="Arial" w:cs="Arial"/>
          <w:color w:val="000000"/>
          <w:sz w:val="24"/>
          <w:szCs w:val="24"/>
          <w:lang w:val="en-GB"/>
        </w:rPr>
      </w:pPr>
      <w:r w:rsidRPr="00E014D4">
        <w:rPr>
          <w:rFonts w:ascii="Arial" w:hAnsi="Arial" w:cs="Arial"/>
          <w:sz w:val="24"/>
          <w:szCs w:val="24"/>
          <w:lang w:val="en-GB"/>
        </w:rPr>
        <w:t>In the Workshop held in São Luis, May, 2012, ​​an important observation was made: "The implementation of the project of the Porto Espadarte and the oil blockages are threats to mangroves" However, the threat of Porto Swordfish has hardly been a goal of the Project, as well as other existing specific threats in the other pilot areas: real estate speculation in the Parnaíba Delta, Canal Grande Valley SP/P and large predatory in Salgado Par</w:t>
      </w:r>
      <w:r>
        <w:rPr>
          <w:rFonts w:ascii="Arial" w:hAnsi="Arial" w:cs="Arial"/>
          <w:sz w:val="24"/>
          <w:szCs w:val="24"/>
          <w:lang w:val="en-GB"/>
        </w:rPr>
        <w:t>a</w:t>
      </w:r>
      <w:r w:rsidRPr="00E014D4">
        <w:rPr>
          <w:rFonts w:ascii="Arial" w:hAnsi="Arial" w:cs="Arial"/>
          <w:sz w:val="24"/>
          <w:szCs w:val="24"/>
          <w:lang w:val="en-GB"/>
        </w:rPr>
        <w:t>ense.</w:t>
      </w:r>
    </w:p>
    <w:p w14:paraId="113BE9E4" w14:textId="77777777" w:rsidR="0058333B" w:rsidRPr="00E014D4" w:rsidRDefault="0058333B" w:rsidP="00926F67">
      <w:pPr>
        <w:spacing w:after="0" w:line="240" w:lineRule="auto"/>
        <w:jc w:val="both"/>
        <w:rPr>
          <w:rFonts w:ascii="Arial" w:hAnsi="Arial" w:cs="Arial"/>
          <w:color w:val="000000"/>
          <w:sz w:val="24"/>
          <w:szCs w:val="24"/>
          <w:lang w:val="en-GB"/>
        </w:rPr>
      </w:pPr>
    </w:p>
    <w:p w14:paraId="09FF9A90" w14:textId="4C171CF9" w:rsidR="0058333B" w:rsidRPr="00E014D4" w:rsidRDefault="00966C42" w:rsidP="00926F67">
      <w:pPr>
        <w:spacing w:after="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Other recommendations were also identified by the workshop participants as the need for territorial connection of the pilot area RESEXs Reentrâncias Maranhão. Thousands of families live off of crab and this number could be increased with the effective conservation of mangroves in this belt. Also the occurrence of problems with the endangered species, the manatee, and the concern with the artisanal fishing practiced up to 10 miles from the coast of Maranhão, was raised. the ecological importance of this area in regional, national and global context Was emphasized in the discussion, since it is considered as the largest continuous area of mangroves on the planet, called the Belt Pará-Maranhão.</w:t>
      </w:r>
    </w:p>
    <w:p w14:paraId="2DBF4DC1" w14:textId="77777777" w:rsidR="00966C42" w:rsidRPr="00E014D4" w:rsidRDefault="00966C42" w:rsidP="00926F67">
      <w:pPr>
        <w:spacing w:after="0" w:line="240" w:lineRule="auto"/>
        <w:jc w:val="both"/>
        <w:rPr>
          <w:rFonts w:ascii="Arial" w:hAnsi="Arial" w:cs="Arial"/>
          <w:color w:val="000000"/>
          <w:sz w:val="24"/>
          <w:szCs w:val="24"/>
          <w:lang w:val="en-GB"/>
        </w:rPr>
      </w:pPr>
    </w:p>
    <w:p w14:paraId="2DD9446E" w14:textId="01529E04" w:rsidR="00A73A43" w:rsidRPr="00E014D4" w:rsidRDefault="00966C42" w:rsidP="00926F67">
      <w:pPr>
        <w:spacing w:after="0" w:line="240" w:lineRule="auto"/>
        <w:jc w:val="both"/>
        <w:rPr>
          <w:rFonts w:ascii="Arial" w:hAnsi="Arial" w:cs="Arial"/>
          <w:sz w:val="24"/>
          <w:szCs w:val="24"/>
          <w:lang w:val="en-GB"/>
        </w:rPr>
      </w:pPr>
      <w:r w:rsidRPr="00E014D4">
        <w:rPr>
          <w:rFonts w:ascii="Arial" w:hAnsi="Arial" w:cs="Arial"/>
          <w:color w:val="000000"/>
          <w:sz w:val="24"/>
          <w:szCs w:val="24"/>
          <w:lang w:val="en-GB"/>
        </w:rPr>
        <w:t xml:space="preserve">It is identified, by evaluating the information obtained, that it is extremely important to strengthen joint actions and interactions between sectors of the institution and with other sectors ICMBio. So obtaining closer partnerships, especially between the institution and another from Ministry of Environment itself, such as IBAMA will make it possible to have a more effective monitoring of the coverage of mangroves, through actions in partnership with the </w:t>
      </w:r>
      <w:r w:rsidR="00E014D4" w:rsidRPr="00E014D4">
        <w:rPr>
          <w:rFonts w:ascii="Arial" w:hAnsi="Arial" w:cs="Arial"/>
          <w:color w:val="000000"/>
          <w:sz w:val="24"/>
          <w:szCs w:val="24"/>
          <w:lang w:val="en-GB"/>
        </w:rPr>
        <w:t>Centre</w:t>
      </w:r>
      <w:r w:rsidRPr="00E014D4">
        <w:rPr>
          <w:rFonts w:ascii="Arial" w:hAnsi="Arial" w:cs="Arial"/>
          <w:color w:val="000000"/>
          <w:sz w:val="24"/>
          <w:szCs w:val="24"/>
          <w:lang w:val="en-GB"/>
        </w:rPr>
        <w:t xml:space="preserve"> for Remote Sensing at IBAMA. Analysis of data from the institute showed, for example, the situation of the ecosystem by Mapping and Monitoring of Mangrove Cover in the states, in the years 2008 and 2009. While there is little or no difference from one year to another, it would be important to monitor the annual data to the current year in order to identify trends and take necessary measures</w:t>
      </w:r>
      <w:r w:rsidR="00A73A43" w:rsidRPr="00E014D4">
        <w:rPr>
          <w:rFonts w:ascii="Arial" w:hAnsi="Arial" w:cs="Arial"/>
          <w:color w:val="000000"/>
          <w:sz w:val="24"/>
          <w:szCs w:val="24"/>
          <w:lang w:val="en-GB"/>
        </w:rPr>
        <w:t>.</w:t>
      </w:r>
    </w:p>
    <w:p w14:paraId="0322F9B2" w14:textId="77777777" w:rsidR="0058333B" w:rsidRPr="00E014D4" w:rsidRDefault="0058333B" w:rsidP="00926F67">
      <w:pPr>
        <w:snapToGrid w:val="0"/>
        <w:spacing w:after="0" w:line="240" w:lineRule="auto"/>
        <w:jc w:val="both"/>
        <w:rPr>
          <w:rFonts w:ascii="Arial" w:hAnsi="Arial" w:cs="Arial"/>
          <w:sz w:val="24"/>
          <w:szCs w:val="24"/>
          <w:lang w:val="en-GB"/>
        </w:rPr>
      </w:pPr>
    </w:p>
    <w:p w14:paraId="6FD1CAF2" w14:textId="593C2011" w:rsidR="00A73A43" w:rsidRPr="00E014D4" w:rsidRDefault="00966C42" w:rsidP="00926F67">
      <w:pPr>
        <w:snapToGrid w:val="0"/>
        <w:spacing w:after="0" w:line="240" w:lineRule="auto"/>
        <w:jc w:val="both"/>
        <w:rPr>
          <w:rFonts w:ascii="Arial" w:hAnsi="Arial" w:cs="Arial"/>
          <w:sz w:val="24"/>
          <w:szCs w:val="24"/>
          <w:lang w:val="en-GB"/>
        </w:rPr>
      </w:pPr>
      <w:r w:rsidRPr="00E014D4">
        <w:rPr>
          <w:rFonts w:ascii="Arial" w:hAnsi="Arial" w:cs="Arial"/>
          <w:sz w:val="24"/>
          <w:szCs w:val="24"/>
          <w:lang w:val="en-GB"/>
        </w:rPr>
        <w:t>Taking into consideration facts and issues that still need to be faced, attributed when design concepts based on the lack of greater coordination and integration efforts among agencies that support: Unsatisfactory (U) in the item, Monitoring and Evaluation, both in its design and as in its implementation</w:t>
      </w:r>
      <w:r w:rsidR="00A73A43" w:rsidRPr="00E014D4">
        <w:rPr>
          <w:rFonts w:ascii="Arial" w:hAnsi="Arial" w:cs="Arial"/>
          <w:sz w:val="24"/>
          <w:szCs w:val="24"/>
          <w:lang w:val="en-GB"/>
        </w:rPr>
        <w:t>.</w:t>
      </w:r>
    </w:p>
    <w:p w14:paraId="5E63A957" w14:textId="77777777" w:rsidR="0058333B" w:rsidRPr="00E014D4" w:rsidRDefault="0058333B" w:rsidP="00926F67">
      <w:pPr>
        <w:snapToGrid w:val="0"/>
        <w:spacing w:after="0" w:line="240" w:lineRule="auto"/>
        <w:jc w:val="both"/>
        <w:rPr>
          <w:rFonts w:ascii="Arial" w:hAnsi="Arial" w:cs="Arial"/>
          <w:sz w:val="24"/>
          <w:szCs w:val="24"/>
          <w:lang w:val="en-GB"/>
        </w:rPr>
      </w:pPr>
    </w:p>
    <w:p w14:paraId="1529C93B" w14:textId="7B6E4CD2" w:rsidR="00365581" w:rsidRPr="00E014D4" w:rsidRDefault="00966C42" w:rsidP="00926F67">
      <w:pPr>
        <w:snapToGrid w:val="0"/>
        <w:spacing w:after="0" w:line="240" w:lineRule="auto"/>
        <w:jc w:val="both"/>
        <w:rPr>
          <w:rFonts w:ascii="Arial" w:hAnsi="Arial" w:cs="Arial"/>
          <w:sz w:val="24"/>
          <w:szCs w:val="24"/>
          <w:lang w:val="en-GB"/>
        </w:rPr>
      </w:pPr>
      <w:r w:rsidRPr="00E014D4">
        <w:rPr>
          <w:rFonts w:ascii="Arial" w:hAnsi="Arial" w:cs="Arial"/>
          <w:sz w:val="24"/>
          <w:szCs w:val="24"/>
          <w:lang w:val="en-GB"/>
        </w:rPr>
        <w:t>The following are the results of applying the METT tool, applied in 2007 and 2012.</w:t>
      </w:r>
    </w:p>
    <w:p w14:paraId="51861CCF" w14:textId="77777777" w:rsidR="00966C42" w:rsidRPr="00E014D4" w:rsidRDefault="00966C42" w:rsidP="00926F67">
      <w:pPr>
        <w:snapToGrid w:val="0"/>
        <w:spacing w:after="0" w:line="240" w:lineRule="auto"/>
        <w:jc w:val="both"/>
        <w:rPr>
          <w:rFonts w:ascii="Arial" w:hAnsi="Arial" w:cs="Arial"/>
          <w:sz w:val="24"/>
          <w:szCs w:val="24"/>
          <w:lang w:val="en-GB"/>
        </w:rPr>
      </w:pPr>
    </w:p>
    <w:p w14:paraId="210C093E" w14:textId="77777777" w:rsidR="00966C42" w:rsidRPr="00E014D4" w:rsidRDefault="00966C42" w:rsidP="00926F67">
      <w:pPr>
        <w:snapToGrid w:val="0"/>
        <w:spacing w:after="0" w:line="240" w:lineRule="auto"/>
        <w:jc w:val="both"/>
        <w:rPr>
          <w:rFonts w:ascii="Arial" w:hAnsi="Arial" w:cs="Arial"/>
          <w:sz w:val="24"/>
          <w:szCs w:val="24"/>
          <w:lang w:val="en-GB"/>
        </w:rPr>
      </w:pPr>
    </w:p>
    <w:p w14:paraId="65CB5368" w14:textId="77777777" w:rsidR="00966C42" w:rsidRPr="00E014D4" w:rsidRDefault="00966C42" w:rsidP="00926F67">
      <w:pPr>
        <w:snapToGrid w:val="0"/>
        <w:spacing w:after="0" w:line="240" w:lineRule="auto"/>
        <w:jc w:val="both"/>
        <w:rPr>
          <w:rFonts w:ascii="Arial" w:hAnsi="Arial" w:cs="Arial"/>
          <w:sz w:val="24"/>
          <w:szCs w:val="24"/>
          <w:lang w:val="en-GB"/>
        </w:rPr>
      </w:pPr>
    </w:p>
    <w:p w14:paraId="444BAC59" w14:textId="77777777" w:rsidR="00966C42" w:rsidRPr="00E014D4" w:rsidRDefault="00966C42" w:rsidP="00926F67">
      <w:pPr>
        <w:snapToGrid w:val="0"/>
        <w:spacing w:after="0" w:line="240" w:lineRule="auto"/>
        <w:jc w:val="both"/>
        <w:rPr>
          <w:rFonts w:ascii="Arial" w:hAnsi="Arial" w:cs="Arial"/>
          <w:sz w:val="24"/>
          <w:szCs w:val="24"/>
          <w:lang w:val="en-GB"/>
        </w:rPr>
      </w:pPr>
    </w:p>
    <w:p w14:paraId="261FBDEE" w14:textId="77777777" w:rsidR="00966C42" w:rsidRPr="00E014D4" w:rsidRDefault="00966C42" w:rsidP="00926F67">
      <w:pPr>
        <w:snapToGrid w:val="0"/>
        <w:spacing w:after="0" w:line="240" w:lineRule="auto"/>
        <w:jc w:val="both"/>
        <w:rPr>
          <w:rFonts w:ascii="Arial" w:hAnsi="Arial" w:cs="Arial"/>
          <w:sz w:val="24"/>
          <w:szCs w:val="24"/>
          <w:lang w:val="en-GB"/>
        </w:rPr>
      </w:pPr>
    </w:p>
    <w:p w14:paraId="2AC62702" w14:textId="77777777" w:rsidR="00966C42" w:rsidRPr="00E014D4" w:rsidRDefault="00966C42" w:rsidP="00926F67">
      <w:pPr>
        <w:snapToGrid w:val="0"/>
        <w:spacing w:after="0" w:line="240" w:lineRule="auto"/>
        <w:jc w:val="both"/>
        <w:rPr>
          <w:rFonts w:ascii="Arial" w:hAnsi="Arial" w:cs="Arial"/>
          <w:sz w:val="24"/>
          <w:szCs w:val="24"/>
          <w:lang w:val="en-GB"/>
        </w:rPr>
      </w:pPr>
    </w:p>
    <w:p w14:paraId="0ED33F83" w14:textId="77777777" w:rsidR="00966C42" w:rsidRPr="00E014D4" w:rsidRDefault="00966C42" w:rsidP="00926F67">
      <w:pPr>
        <w:snapToGrid w:val="0"/>
        <w:spacing w:after="0" w:line="240" w:lineRule="auto"/>
        <w:jc w:val="both"/>
        <w:rPr>
          <w:rFonts w:ascii="Arial" w:hAnsi="Arial" w:cs="Arial"/>
          <w:sz w:val="24"/>
          <w:szCs w:val="24"/>
          <w:lang w:val="en-GB"/>
        </w:rPr>
      </w:pPr>
    </w:p>
    <w:p w14:paraId="59383884" w14:textId="77777777" w:rsidR="00966C42" w:rsidRPr="00E014D4" w:rsidRDefault="00966C42" w:rsidP="00926F67">
      <w:pPr>
        <w:snapToGrid w:val="0"/>
        <w:spacing w:after="0" w:line="240" w:lineRule="auto"/>
        <w:jc w:val="both"/>
        <w:rPr>
          <w:rFonts w:ascii="Arial" w:hAnsi="Arial" w:cs="Arial"/>
          <w:sz w:val="24"/>
          <w:szCs w:val="24"/>
          <w:lang w:val="en-GB"/>
        </w:rPr>
      </w:pPr>
    </w:p>
    <w:p w14:paraId="5CDCF512" w14:textId="77777777" w:rsidR="00966C42" w:rsidRPr="00E014D4" w:rsidRDefault="00966C42" w:rsidP="00926F67">
      <w:pPr>
        <w:snapToGrid w:val="0"/>
        <w:spacing w:after="0" w:line="240" w:lineRule="auto"/>
        <w:jc w:val="both"/>
        <w:rPr>
          <w:rFonts w:ascii="Arial" w:hAnsi="Arial" w:cs="Arial"/>
          <w:sz w:val="24"/>
          <w:szCs w:val="24"/>
          <w:lang w:val="en-GB"/>
        </w:rPr>
      </w:pPr>
    </w:p>
    <w:p w14:paraId="23B29A91" w14:textId="77777777" w:rsidR="00966C42" w:rsidRPr="00E014D4" w:rsidRDefault="00966C42" w:rsidP="00926F67">
      <w:pPr>
        <w:snapToGrid w:val="0"/>
        <w:spacing w:after="0" w:line="240" w:lineRule="auto"/>
        <w:jc w:val="both"/>
        <w:rPr>
          <w:rFonts w:ascii="Arial" w:hAnsi="Arial" w:cs="Arial"/>
          <w:sz w:val="24"/>
          <w:szCs w:val="24"/>
          <w:lang w:val="en-GB"/>
        </w:rPr>
      </w:pPr>
    </w:p>
    <w:p w14:paraId="5E87EA2E" w14:textId="77777777" w:rsidR="00966C42" w:rsidRPr="00E014D4" w:rsidRDefault="00966C42" w:rsidP="00926F67">
      <w:pPr>
        <w:snapToGrid w:val="0"/>
        <w:spacing w:after="0" w:line="240" w:lineRule="auto"/>
        <w:jc w:val="both"/>
        <w:rPr>
          <w:rFonts w:ascii="Arial" w:hAnsi="Arial" w:cs="Arial"/>
          <w:sz w:val="24"/>
          <w:szCs w:val="24"/>
          <w:lang w:val="en-GB"/>
        </w:rPr>
      </w:pPr>
    </w:p>
    <w:p w14:paraId="1F2FD2D6" w14:textId="77777777" w:rsidR="00966C42" w:rsidRPr="00E014D4" w:rsidRDefault="00966C42" w:rsidP="00926F67">
      <w:pPr>
        <w:snapToGrid w:val="0"/>
        <w:spacing w:after="0" w:line="240" w:lineRule="auto"/>
        <w:jc w:val="both"/>
        <w:rPr>
          <w:rFonts w:ascii="Arial" w:hAnsi="Arial" w:cs="Arial"/>
          <w:sz w:val="24"/>
          <w:szCs w:val="24"/>
          <w:lang w:val="en-GB"/>
        </w:rPr>
      </w:pPr>
    </w:p>
    <w:p w14:paraId="7F19AA81" w14:textId="77777777" w:rsidR="00365581" w:rsidRPr="00E014D4" w:rsidRDefault="00365581" w:rsidP="00926F67">
      <w:pPr>
        <w:snapToGrid w:val="0"/>
        <w:spacing w:after="0" w:line="240" w:lineRule="auto"/>
        <w:jc w:val="both"/>
        <w:rPr>
          <w:rFonts w:ascii="Arial" w:hAnsi="Arial" w:cs="Arial"/>
          <w:sz w:val="24"/>
          <w:szCs w:val="24"/>
          <w:lang w:val="en-GB"/>
        </w:rPr>
      </w:pPr>
    </w:p>
    <w:p w14:paraId="16AF2169" w14:textId="77777777" w:rsidR="00365581" w:rsidRPr="00E014D4" w:rsidRDefault="00365581" w:rsidP="00926F67">
      <w:pPr>
        <w:snapToGrid w:val="0"/>
        <w:spacing w:after="0" w:line="240" w:lineRule="auto"/>
        <w:jc w:val="both"/>
        <w:rPr>
          <w:rFonts w:ascii="Arial" w:hAnsi="Arial" w:cs="Arial"/>
          <w:sz w:val="24"/>
          <w:szCs w:val="24"/>
          <w:lang w:val="en-GB"/>
        </w:rPr>
      </w:pPr>
    </w:p>
    <w:p w14:paraId="57A16713" w14:textId="77777777" w:rsidR="00365581" w:rsidRPr="00E014D4" w:rsidRDefault="00365581" w:rsidP="00926F67">
      <w:pPr>
        <w:snapToGrid w:val="0"/>
        <w:spacing w:after="0" w:line="240" w:lineRule="auto"/>
        <w:jc w:val="both"/>
        <w:rPr>
          <w:rFonts w:ascii="Arial" w:hAnsi="Arial" w:cs="Arial"/>
          <w:sz w:val="24"/>
          <w:szCs w:val="24"/>
          <w:lang w:val="en-GB"/>
        </w:rPr>
      </w:pPr>
    </w:p>
    <w:p w14:paraId="65FC2B00" w14:textId="77777777" w:rsidR="00365581" w:rsidRPr="00E014D4" w:rsidRDefault="00365581" w:rsidP="00926F67">
      <w:pPr>
        <w:snapToGrid w:val="0"/>
        <w:spacing w:after="0" w:line="240" w:lineRule="auto"/>
        <w:jc w:val="both"/>
        <w:rPr>
          <w:rFonts w:ascii="Arial" w:hAnsi="Arial" w:cs="Arial"/>
          <w:sz w:val="24"/>
          <w:szCs w:val="24"/>
          <w:lang w:val="en-GB"/>
        </w:rPr>
      </w:pPr>
    </w:p>
    <w:p w14:paraId="160A9CCF" w14:textId="77777777" w:rsidR="00365581" w:rsidRPr="00E014D4" w:rsidRDefault="00365581" w:rsidP="00926F67">
      <w:pPr>
        <w:snapToGrid w:val="0"/>
        <w:spacing w:after="0" w:line="240" w:lineRule="auto"/>
        <w:jc w:val="both"/>
        <w:rPr>
          <w:rFonts w:ascii="Arial" w:hAnsi="Arial" w:cs="Arial"/>
          <w:sz w:val="24"/>
          <w:szCs w:val="24"/>
          <w:lang w:val="en-GB"/>
        </w:rPr>
      </w:pPr>
    </w:p>
    <w:p w14:paraId="302E63B4" w14:textId="77777777" w:rsidR="00365581" w:rsidRPr="00E014D4" w:rsidRDefault="00365581" w:rsidP="00926F67">
      <w:pPr>
        <w:snapToGrid w:val="0"/>
        <w:spacing w:after="0" w:line="240" w:lineRule="auto"/>
        <w:jc w:val="both"/>
        <w:rPr>
          <w:rFonts w:ascii="Arial" w:hAnsi="Arial" w:cs="Arial"/>
          <w:sz w:val="24"/>
          <w:szCs w:val="24"/>
          <w:lang w:val="en-GB"/>
        </w:rPr>
      </w:pPr>
    </w:p>
    <w:p w14:paraId="7EB3B432" w14:textId="77777777" w:rsidR="00365581" w:rsidRPr="00E014D4" w:rsidRDefault="00365581" w:rsidP="00A73A43">
      <w:pPr>
        <w:snapToGrid w:val="0"/>
        <w:spacing w:after="120" w:line="240" w:lineRule="auto"/>
        <w:jc w:val="both"/>
        <w:rPr>
          <w:rFonts w:ascii="Arial" w:hAnsi="Arial" w:cs="Arial"/>
          <w:sz w:val="24"/>
          <w:szCs w:val="24"/>
          <w:lang w:val="en-GB"/>
        </w:rPr>
      </w:pPr>
    </w:p>
    <w:p w14:paraId="4F14F120" w14:textId="77777777" w:rsidR="00813F69" w:rsidRPr="00E014D4" w:rsidRDefault="00813F69" w:rsidP="00A73A43">
      <w:pPr>
        <w:snapToGrid w:val="0"/>
        <w:spacing w:after="120" w:line="240" w:lineRule="auto"/>
        <w:jc w:val="both"/>
        <w:rPr>
          <w:rFonts w:ascii="Arial" w:hAnsi="Arial" w:cs="Arial"/>
          <w:sz w:val="24"/>
          <w:szCs w:val="24"/>
          <w:lang w:val="en-GB"/>
        </w:rPr>
      </w:pPr>
    </w:p>
    <w:p w14:paraId="71734857" w14:textId="0BB74D4A" w:rsidR="00813F69" w:rsidRPr="00E014D4" w:rsidRDefault="00966C42" w:rsidP="00A73A43">
      <w:pPr>
        <w:snapToGrid w:val="0"/>
        <w:spacing w:after="120" w:line="240" w:lineRule="auto"/>
        <w:jc w:val="both"/>
        <w:rPr>
          <w:rFonts w:ascii="Arial" w:hAnsi="Arial" w:cs="Arial"/>
          <w:b/>
          <w:sz w:val="24"/>
          <w:szCs w:val="24"/>
          <w:lang w:val="en-GB"/>
        </w:rPr>
      </w:pPr>
      <w:r w:rsidRPr="00E014D4">
        <w:rPr>
          <w:rFonts w:ascii="Arial" w:hAnsi="Arial" w:cs="Arial"/>
          <w:b/>
          <w:sz w:val="24"/>
          <w:szCs w:val="24"/>
          <w:lang w:val="en-GB"/>
        </w:rPr>
        <w:t>Chart</w:t>
      </w:r>
      <w:r w:rsidR="00813F69" w:rsidRPr="00E014D4">
        <w:rPr>
          <w:rFonts w:ascii="Arial" w:hAnsi="Arial" w:cs="Arial"/>
          <w:b/>
          <w:sz w:val="24"/>
          <w:szCs w:val="24"/>
          <w:lang w:val="en-GB"/>
        </w:rPr>
        <w:t xml:space="preserve"> 3: </w:t>
      </w:r>
      <w:r w:rsidRPr="00E014D4">
        <w:rPr>
          <w:rFonts w:ascii="Arial" w:hAnsi="Arial" w:cs="Arial"/>
          <w:b/>
          <w:sz w:val="24"/>
          <w:szCs w:val="24"/>
          <w:lang w:val="en-GB"/>
        </w:rPr>
        <w:t xml:space="preserve">Application of the </w:t>
      </w:r>
      <w:r w:rsidR="00813F69" w:rsidRPr="00E014D4">
        <w:rPr>
          <w:rFonts w:ascii="Arial" w:hAnsi="Arial" w:cs="Arial"/>
          <w:b/>
          <w:sz w:val="24"/>
          <w:szCs w:val="24"/>
          <w:lang w:val="en-GB"/>
        </w:rPr>
        <w:t xml:space="preserve">METT </w:t>
      </w:r>
      <w:r w:rsidRPr="00E014D4">
        <w:rPr>
          <w:rFonts w:ascii="Arial" w:hAnsi="Arial" w:cs="Arial"/>
          <w:b/>
          <w:sz w:val="24"/>
          <w:szCs w:val="24"/>
          <w:lang w:val="en-GB"/>
        </w:rPr>
        <w:t xml:space="preserve">Tool </w:t>
      </w:r>
      <w:r w:rsidR="00813F69" w:rsidRPr="00E014D4">
        <w:rPr>
          <w:rFonts w:ascii="Arial" w:hAnsi="Arial" w:cs="Arial"/>
          <w:b/>
          <w:sz w:val="24"/>
          <w:szCs w:val="24"/>
          <w:lang w:val="en-GB"/>
        </w:rPr>
        <w:t xml:space="preserve">– 2007 </w:t>
      </w:r>
      <w:r w:rsidRPr="00E014D4">
        <w:rPr>
          <w:rFonts w:ascii="Arial" w:hAnsi="Arial" w:cs="Arial"/>
          <w:b/>
          <w:sz w:val="24"/>
          <w:szCs w:val="24"/>
          <w:lang w:val="en-GB"/>
        </w:rPr>
        <w:t>and</w:t>
      </w:r>
      <w:r w:rsidR="00813F69" w:rsidRPr="00E014D4">
        <w:rPr>
          <w:rFonts w:ascii="Arial" w:hAnsi="Arial" w:cs="Arial"/>
          <w:b/>
          <w:sz w:val="24"/>
          <w:szCs w:val="24"/>
          <w:lang w:val="en-GB"/>
        </w:rPr>
        <w:t xml:space="preserve"> 2012</w:t>
      </w:r>
    </w:p>
    <w:tbl>
      <w:tblPr>
        <w:tblStyle w:val="TableGrid"/>
        <w:tblW w:w="9314" w:type="dxa"/>
        <w:jc w:val="center"/>
        <w:tblInd w:w="-724" w:type="dxa"/>
        <w:tblLayout w:type="fixed"/>
        <w:tblLook w:val="01E0" w:firstRow="1" w:lastRow="1" w:firstColumn="1" w:lastColumn="1" w:noHBand="0" w:noVBand="0"/>
      </w:tblPr>
      <w:tblGrid>
        <w:gridCol w:w="4072"/>
        <w:gridCol w:w="1548"/>
        <w:gridCol w:w="3694"/>
      </w:tblGrid>
      <w:tr w:rsidR="00BB5D0C" w:rsidRPr="00E014D4" w14:paraId="592591A6" w14:textId="77777777" w:rsidTr="00BB5D0C">
        <w:trPr>
          <w:trHeight w:val="489"/>
          <w:jc w:val="center"/>
        </w:trPr>
        <w:tc>
          <w:tcPr>
            <w:tcW w:w="4072" w:type="dxa"/>
            <w:vAlign w:val="center"/>
          </w:tcPr>
          <w:p w14:paraId="6EAB2B23" w14:textId="79F4415E" w:rsidR="00BB5D0C" w:rsidRPr="00E014D4" w:rsidRDefault="00BB5D0C" w:rsidP="00966C42">
            <w:pPr>
              <w:pStyle w:val="parrafonumeradoCar"/>
              <w:numPr>
                <w:ilvl w:val="0"/>
                <w:numId w:val="0"/>
              </w:numPr>
              <w:jc w:val="center"/>
              <w:rPr>
                <w:rFonts w:ascii="Arial" w:hAnsi="Arial" w:cs="Arial"/>
                <w:b/>
                <w:lang w:val="en-GB"/>
              </w:rPr>
            </w:pPr>
            <w:r w:rsidRPr="00E014D4">
              <w:rPr>
                <w:rFonts w:ascii="Arial" w:hAnsi="Arial" w:cs="Arial"/>
                <w:b/>
                <w:lang w:val="en-GB"/>
              </w:rPr>
              <w:t xml:space="preserve">UCs </w:t>
            </w:r>
            <w:r w:rsidR="00966C42" w:rsidRPr="00E014D4">
              <w:rPr>
                <w:rFonts w:ascii="Arial" w:hAnsi="Arial" w:cs="Arial"/>
                <w:b/>
                <w:lang w:val="en-GB"/>
              </w:rPr>
              <w:t>by pilot area</w:t>
            </w:r>
          </w:p>
        </w:tc>
        <w:tc>
          <w:tcPr>
            <w:tcW w:w="1548" w:type="dxa"/>
            <w:vAlign w:val="center"/>
          </w:tcPr>
          <w:p w14:paraId="37A2CF88" w14:textId="77777777" w:rsidR="00BB5D0C" w:rsidRPr="00E014D4" w:rsidRDefault="00BB5D0C" w:rsidP="00BB5D0C">
            <w:pPr>
              <w:pStyle w:val="parrafonumeradoCar"/>
              <w:numPr>
                <w:ilvl w:val="0"/>
                <w:numId w:val="0"/>
              </w:numPr>
              <w:jc w:val="center"/>
              <w:rPr>
                <w:rFonts w:ascii="Arial" w:hAnsi="Arial" w:cs="Arial"/>
                <w:b/>
                <w:lang w:val="en-GB"/>
              </w:rPr>
            </w:pPr>
            <w:r w:rsidRPr="00E014D4">
              <w:rPr>
                <w:rFonts w:ascii="Arial" w:hAnsi="Arial" w:cs="Arial"/>
                <w:b/>
                <w:lang w:val="en-GB"/>
              </w:rPr>
              <w:t>METT</w:t>
            </w:r>
            <w:r w:rsidRPr="00E014D4">
              <w:rPr>
                <w:rStyle w:val="FootnoteReference"/>
                <w:rFonts w:ascii="Arial" w:eastAsiaTheme="majorEastAsia" w:hAnsi="Arial" w:cs="Arial"/>
                <w:lang w:val="en-GB"/>
              </w:rPr>
              <w:footnoteReference w:id="2"/>
            </w:r>
          </w:p>
          <w:p w14:paraId="7C006AF2" w14:textId="77777777" w:rsidR="00BB5D0C" w:rsidRPr="00E014D4" w:rsidRDefault="00BB5D0C" w:rsidP="00BB5D0C">
            <w:pPr>
              <w:pStyle w:val="parrafonumeradoCar"/>
              <w:numPr>
                <w:ilvl w:val="0"/>
                <w:numId w:val="0"/>
              </w:numPr>
              <w:jc w:val="center"/>
              <w:rPr>
                <w:rFonts w:ascii="Arial" w:hAnsi="Arial" w:cs="Arial"/>
                <w:b/>
                <w:lang w:val="en-GB"/>
              </w:rPr>
            </w:pPr>
            <w:r w:rsidRPr="00E014D4">
              <w:rPr>
                <w:rFonts w:ascii="Arial" w:hAnsi="Arial" w:cs="Arial"/>
                <w:b/>
                <w:lang w:val="en-GB"/>
              </w:rPr>
              <w:t>2007</w:t>
            </w:r>
          </w:p>
        </w:tc>
        <w:tc>
          <w:tcPr>
            <w:tcW w:w="3694" w:type="dxa"/>
            <w:tcBorders>
              <w:bottom w:val="single" w:sz="4" w:space="0" w:color="auto"/>
            </w:tcBorders>
            <w:vAlign w:val="center"/>
          </w:tcPr>
          <w:p w14:paraId="3713BE40" w14:textId="77777777" w:rsidR="00BB5D0C" w:rsidRPr="00E014D4" w:rsidRDefault="00BB5D0C" w:rsidP="00BB5D0C">
            <w:pPr>
              <w:pStyle w:val="parrafonumeradoCar"/>
              <w:numPr>
                <w:ilvl w:val="0"/>
                <w:numId w:val="0"/>
              </w:numPr>
              <w:jc w:val="center"/>
              <w:rPr>
                <w:rFonts w:ascii="Arial" w:hAnsi="Arial" w:cs="Arial"/>
                <w:b/>
                <w:lang w:val="en-GB"/>
              </w:rPr>
            </w:pPr>
            <w:r w:rsidRPr="00E014D4">
              <w:rPr>
                <w:rFonts w:ascii="Arial" w:hAnsi="Arial" w:cs="Arial"/>
                <w:b/>
                <w:lang w:val="en-GB"/>
              </w:rPr>
              <w:t>METT</w:t>
            </w:r>
            <w:r w:rsidRPr="00E014D4">
              <w:rPr>
                <w:rStyle w:val="FootnoteReference"/>
                <w:rFonts w:ascii="Arial" w:eastAsiaTheme="majorEastAsia" w:hAnsi="Arial" w:cs="Arial"/>
                <w:lang w:val="en-GB"/>
              </w:rPr>
              <w:footnoteReference w:id="3"/>
            </w:r>
          </w:p>
          <w:p w14:paraId="0B766C4E" w14:textId="77777777" w:rsidR="00BB5D0C" w:rsidRPr="00E014D4" w:rsidRDefault="00BB5D0C" w:rsidP="00BB5D0C">
            <w:pPr>
              <w:pStyle w:val="parrafonumeradoCar"/>
              <w:numPr>
                <w:ilvl w:val="0"/>
                <w:numId w:val="0"/>
              </w:numPr>
              <w:jc w:val="center"/>
              <w:rPr>
                <w:rFonts w:ascii="Arial" w:hAnsi="Arial" w:cs="Arial"/>
                <w:b/>
                <w:lang w:val="en-GB"/>
              </w:rPr>
            </w:pPr>
            <w:r w:rsidRPr="00E014D4">
              <w:rPr>
                <w:rFonts w:ascii="Arial" w:hAnsi="Arial" w:cs="Arial"/>
                <w:b/>
                <w:lang w:val="en-GB"/>
              </w:rPr>
              <w:t>2012</w:t>
            </w:r>
          </w:p>
        </w:tc>
      </w:tr>
      <w:tr w:rsidR="00BB5D0C" w:rsidRPr="00E014D4" w14:paraId="089976D9" w14:textId="77777777" w:rsidTr="00BB5D0C">
        <w:trPr>
          <w:jc w:val="center"/>
        </w:trPr>
        <w:tc>
          <w:tcPr>
            <w:tcW w:w="4072" w:type="dxa"/>
            <w:vAlign w:val="bottom"/>
          </w:tcPr>
          <w:p w14:paraId="115178AE" w14:textId="77777777" w:rsidR="00BB5D0C" w:rsidRPr="00E014D4" w:rsidRDefault="00BB5D0C" w:rsidP="00C50943">
            <w:pPr>
              <w:spacing w:after="0" w:line="240" w:lineRule="auto"/>
              <w:rPr>
                <w:rFonts w:ascii="Arial" w:hAnsi="Arial" w:cs="Arial"/>
                <w:lang w:val="en-GB"/>
              </w:rPr>
            </w:pPr>
            <w:r w:rsidRPr="00E014D4">
              <w:rPr>
                <w:rFonts w:ascii="Arial" w:hAnsi="Arial" w:cs="Arial"/>
                <w:lang w:val="en-GB"/>
              </w:rPr>
              <w:t>RESEX Arai- Peroba (F)</w:t>
            </w:r>
          </w:p>
        </w:tc>
        <w:tc>
          <w:tcPr>
            <w:tcW w:w="1548" w:type="dxa"/>
            <w:vAlign w:val="bottom"/>
          </w:tcPr>
          <w:p w14:paraId="7D8F69D9"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49</w:t>
            </w:r>
          </w:p>
        </w:tc>
        <w:tc>
          <w:tcPr>
            <w:tcW w:w="3694" w:type="dxa"/>
            <w:shd w:val="clear" w:color="auto" w:fill="auto"/>
          </w:tcPr>
          <w:p w14:paraId="01DCA458"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24</w:t>
            </w:r>
          </w:p>
        </w:tc>
      </w:tr>
      <w:tr w:rsidR="00BB5D0C" w:rsidRPr="00E014D4" w14:paraId="378F3C07" w14:textId="77777777" w:rsidTr="00BB5D0C">
        <w:trPr>
          <w:jc w:val="center"/>
        </w:trPr>
        <w:tc>
          <w:tcPr>
            <w:tcW w:w="4072" w:type="dxa"/>
            <w:vAlign w:val="bottom"/>
          </w:tcPr>
          <w:p w14:paraId="02712320" w14:textId="77777777" w:rsidR="00BB5D0C" w:rsidRPr="00E014D4" w:rsidRDefault="00BB5D0C" w:rsidP="00C50943">
            <w:pPr>
              <w:spacing w:after="0" w:line="240" w:lineRule="auto"/>
              <w:rPr>
                <w:rFonts w:ascii="Arial" w:hAnsi="Arial" w:cs="Arial"/>
                <w:lang w:val="en-GB"/>
              </w:rPr>
            </w:pPr>
            <w:r w:rsidRPr="00E014D4">
              <w:rPr>
                <w:rFonts w:ascii="Arial" w:hAnsi="Arial" w:cs="Arial"/>
                <w:lang w:val="en-GB"/>
              </w:rPr>
              <w:t>RESEX Caeté-Taperaçu (Bragança)(F)</w:t>
            </w:r>
          </w:p>
        </w:tc>
        <w:tc>
          <w:tcPr>
            <w:tcW w:w="1548" w:type="dxa"/>
            <w:vAlign w:val="bottom"/>
          </w:tcPr>
          <w:p w14:paraId="495D4740"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40</w:t>
            </w:r>
          </w:p>
        </w:tc>
        <w:tc>
          <w:tcPr>
            <w:tcW w:w="3694" w:type="dxa"/>
            <w:tcBorders>
              <w:bottom w:val="single" w:sz="4" w:space="0" w:color="auto"/>
            </w:tcBorders>
          </w:tcPr>
          <w:p w14:paraId="1A833B86"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41</w:t>
            </w:r>
          </w:p>
        </w:tc>
      </w:tr>
      <w:tr w:rsidR="00BB5D0C" w:rsidRPr="00E014D4" w14:paraId="03481D58" w14:textId="77777777" w:rsidTr="00BB5D0C">
        <w:trPr>
          <w:jc w:val="center"/>
        </w:trPr>
        <w:tc>
          <w:tcPr>
            <w:tcW w:w="4072" w:type="dxa"/>
            <w:vAlign w:val="bottom"/>
          </w:tcPr>
          <w:p w14:paraId="0CFEA2CD" w14:textId="77777777" w:rsidR="00BB5D0C" w:rsidRPr="00E014D4" w:rsidRDefault="00BB5D0C" w:rsidP="00C50943">
            <w:pPr>
              <w:spacing w:after="0" w:line="240" w:lineRule="auto"/>
              <w:rPr>
                <w:rFonts w:ascii="Arial" w:hAnsi="Arial" w:cs="Arial"/>
                <w:lang w:val="en-GB"/>
              </w:rPr>
            </w:pPr>
            <w:r w:rsidRPr="00E014D4">
              <w:rPr>
                <w:rFonts w:ascii="Arial" w:hAnsi="Arial" w:cs="Arial"/>
                <w:lang w:val="en-GB"/>
              </w:rPr>
              <w:t>RESEX Chocoaré-Mato Grosso (F)</w:t>
            </w:r>
          </w:p>
        </w:tc>
        <w:tc>
          <w:tcPr>
            <w:tcW w:w="1548" w:type="dxa"/>
            <w:vAlign w:val="bottom"/>
          </w:tcPr>
          <w:p w14:paraId="1FB8462D"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53</w:t>
            </w:r>
          </w:p>
        </w:tc>
        <w:tc>
          <w:tcPr>
            <w:tcW w:w="3694" w:type="dxa"/>
            <w:tcBorders>
              <w:bottom w:val="single" w:sz="4" w:space="0" w:color="auto"/>
            </w:tcBorders>
            <w:shd w:val="clear" w:color="auto" w:fill="auto"/>
          </w:tcPr>
          <w:p w14:paraId="7B68EC8F"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40</w:t>
            </w:r>
          </w:p>
        </w:tc>
      </w:tr>
      <w:tr w:rsidR="00BB5D0C" w:rsidRPr="00E014D4" w14:paraId="6D96CC44" w14:textId="77777777" w:rsidTr="00C50943">
        <w:trPr>
          <w:trHeight w:val="264"/>
          <w:jc w:val="center"/>
        </w:trPr>
        <w:tc>
          <w:tcPr>
            <w:tcW w:w="4072" w:type="dxa"/>
            <w:vAlign w:val="bottom"/>
          </w:tcPr>
          <w:p w14:paraId="009A61F5" w14:textId="77777777" w:rsidR="00BB5D0C" w:rsidRPr="00E014D4" w:rsidRDefault="00BB5D0C" w:rsidP="00C50943">
            <w:pPr>
              <w:spacing w:after="0" w:line="240" w:lineRule="auto"/>
              <w:rPr>
                <w:rFonts w:ascii="Arial" w:hAnsi="Arial" w:cs="Arial"/>
                <w:lang w:val="en-GB"/>
              </w:rPr>
            </w:pPr>
            <w:r w:rsidRPr="00E014D4">
              <w:rPr>
                <w:rFonts w:ascii="Arial" w:hAnsi="Arial" w:cs="Arial"/>
                <w:lang w:val="en-GB"/>
              </w:rPr>
              <w:t>RESEX Gurupi-Piriá (F)</w:t>
            </w:r>
          </w:p>
        </w:tc>
        <w:tc>
          <w:tcPr>
            <w:tcW w:w="1548" w:type="dxa"/>
            <w:vAlign w:val="bottom"/>
          </w:tcPr>
          <w:p w14:paraId="3DACB532"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38</w:t>
            </w:r>
          </w:p>
        </w:tc>
        <w:tc>
          <w:tcPr>
            <w:tcW w:w="3694" w:type="dxa"/>
            <w:tcBorders>
              <w:bottom w:val="single" w:sz="4" w:space="0" w:color="auto"/>
            </w:tcBorders>
            <w:shd w:val="clear" w:color="auto" w:fill="auto"/>
          </w:tcPr>
          <w:p w14:paraId="25B00AB0" w14:textId="77777777" w:rsidR="00BB5D0C" w:rsidRPr="00E014D4" w:rsidRDefault="00BB5D0C" w:rsidP="00C50943">
            <w:pPr>
              <w:spacing w:after="0" w:line="240" w:lineRule="auto"/>
              <w:jc w:val="center"/>
              <w:rPr>
                <w:rFonts w:ascii="Arial" w:hAnsi="Arial" w:cs="Arial"/>
                <w:lang w:val="en-GB"/>
              </w:rPr>
            </w:pPr>
            <w:r w:rsidRPr="00E014D4">
              <w:rPr>
                <w:rFonts w:ascii="Arial" w:hAnsi="Arial" w:cs="Arial"/>
                <w:lang w:val="en-GB"/>
              </w:rPr>
              <w:t>34</w:t>
            </w:r>
          </w:p>
        </w:tc>
      </w:tr>
      <w:tr w:rsidR="00BB5D0C" w:rsidRPr="00E014D4" w14:paraId="618311D2" w14:textId="77777777" w:rsidTr="00BB5D0C">
        <w:trPr>
          <w:jc w:val="center"/>
        </w:trPr>
        <w:tc>
          <w:tcPr>
            <w:tcW w:w="4072" w:type="dxa"/>
            <w:vAlign w:val="bottom"/>
          </w:tcPr>
          <w:p w14:paraId="4D272DBC"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RESEX Mãe Grande do Curuçá (F)</w:t>
            </w:r>
          </w:p>
        </w:tc>
        <w:tc>
          <w:tcPr>
            <w:tcW w:w="1548" w:type="dxa"/>
            <w:vAlign w:val="bottom"/>
          </w:tcPr>
          <w:p w14:paraId="731267D3"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42</w:t>
            </w:r>
          </w:p>
        </w:tc>
        <w:tc>
          <w:tcPr>
            <w:tcW w:w="3694" w:type="dxa"/>
            <w:tcBorders>
              <w:bottom w:val="single" w:sz="4" w:space="0" w:color="auto"/>
            </w:tcBorders>
            <w:shd w:val="clear" w:color="auto" w:fill="auto"/>
          </w:tcPr>
          <w:p w14:paraId="24260463"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48</w:t>
            </w:r>
          </w:p>
        </w:tc>
      </w:tr>
      <w:tr w:rsidR="00BB5D0C" w:rsidRPr="00E014D4" w14:paraId="79C56330" w14:textId="77777777" w:rsidTr="00BB5D0C">
        <w:trPr>
          <w:jc w:val="center"/>
        </w:trPr>
        <w:tc>
          <w:tcPr>
            <w:tcW w:w="4072" w:type="dxa"/>
            <w:vAlign w:val="bottom"/>
          </w:tcPr>
          <w:p w14:paraId="7C4F868B"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RESEX Maracanã (F)</w:t>
            </w:r>
          </w:p>
        </w:tc>
        <w:tc>
          <w:tcPr>
            <w:tcW w:w="1548" w:type="dxa"/>
            <w:vAlign w:val="bottom"/>
          </w:tcPr>
          <w:p w14:paraId="11E979DC"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54</w:t>
            </w:r>
          </w:p>
        </w:tc>
        <w:tc>
          <w:tcPr>
            <w:tcW w:w="3694" w:type="dxa"/>
            <w:tcBorders>
              <w:bottom w:val="single" w:sz="4" w:space="0" w:color="auto"/>
            </w:tcBorders>
            <w:shd w:val="clear" w:color="auto" w:fill="auto"/>
          </w:tcPr>
          <w:p w14:paraId="44F4AE09"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30</w:t>
            </w:r>
          </w:p>
        </w:tc>
      </w:tr>
      <w:tr w:rsidR="00BB5D0C" w:rsidRPr="00E014D4" w14:paraId="2BED564C" w14:textId="77777777" w:rsidTr="00BB5D0C">
        <w:trPr>
          <w:jc w:val="center"/>
        </w:trPr>
        <w:tc>
          <w:tcPr>
            <w:tcW w:w="4072" w:type="dxa"/>
            <w:vAlign w:val="bottom"/>
          </w:tcPr>
          <w:p w14:paraId="247B1310"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RESEX São João da Ponta (F)</w:t>
            </w:r>
          </w:p>
        </w:tc>
        <w:tc>
          <w:tcPr>
            <w:tcW w:w="1548" w:type="dxa"/>
            <w:vAlign w:val="bottom"/>
          </w:tcPr>
          <w:p w14:paraId="20971293"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39</w:t>
            </w:r>
          </w:p>
        </w:tc>
        <w:tc>
          <w:tcPr>
            <w:tcW w:w="3694" w:type="dxa"/>
            <w:tcBorders>
              <w:bottom w:val="single" w:sz="4" w:space="0" w:color="auto"/>
            </w:tcBorders>
            <w:shd w:val="clear" w:color="auto" w:fill="auto"/>
          </w:tcPr>
          <w:p w14:paraId="5EB048FF"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56</w:t>
            </w:r>
          </w:p>
        </w:tc>
      </w:tr>
      <w:tr w:rsidR="00BB5D0C" w:rsidRPr="00E014D4" w14:paraId="7907554E" w14:textId="77777777" w:rsidTr="00BB5D0C">
        <w:trPr>
          <w:jc w:val="center"/>
        </w:trPr>
        <w:tc>
          <w:tcPr>
            <w:tcW w:w="4072" w:type="dxa"/>
            <w:vAlign w:val="bottom"/>
          </w:tcPr>
          <w:p w14:paraId="4B147E85"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RESEX Soure (F)</w:t>
            </w:r>
          </w:p>
        </w:tc>
        <w:tc>
          <w:tcPr>
            <w:tcW w:w="1548" w:type="dxa"/>
            <w:vAlign w:val="bottom"/>
          </w:tcPr>
          <w:p w14:paraId="6C469725"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40</w:t>
            </w:r>
          </w:p>
        </w:tc>
        <w:tc>
          <w:tcPr>
            <w:tcW w:w="3694" w:type="dxa"/>
            <w:tcBorders>
              <w:bottom w:val="single" w:sz="4" w:space="0" w:color="auto"/>
            </w:tcBorders>
            <w:shd w:val="clear" w:color="auto" w:fill="auto"/>
          </w:tcPr>
          <w:p w14:paraId="6B2156AF"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39</w:t>
            </w:r>
          </w:p>
        </w:tc>
      </w:tr>
      <w:tr w:rsidR="00BB5D0C" w:rsidRPr="00E014D4" w14:paraId="7D8DE5AA" w14:textId="77777777" w:rsidTr="00BB5D0C">
        <w:trPr>
          <w:jc w:val="center"/>
        </w:trPr>
        <w:tc>
          <w:tcPr>
            <w:tcW w:w="4072" w:type="dxa"/>
            <w:tcBorders>
              <w:bottom w:val="single" w:sz="4" w:space="0" w:color="auto"/>
            </w:tcBorders>
            <w:vAlign w:val="bottom"/>
          </w:tcPr>
          <w:p w14:paraId="29609A88"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RESEX Tracuateua (F)</w:t>
            </w:r>
          </w:p>
        </w:tc>
        <w:tc>
          <w:tcPr>
            <w:tcW w:w="1548" w:type="dxa"/>
            <w:tcBorders>
              <w:bottom w:val="single" w:sz="4" w:space="0" w:color="auto"/>
            </w:tcBorders>
            <w:vAlign w:val="bottom"/>
          </w:tcPr>
          <w:p w14:paraId="7A151D5B"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37</w:t>
            </w:r>
          </w:p>
        </w:tc>
        <w:tc>
          <w:tcPr>
            <w:tcW w:w="3694" w:type="dxa"/>
            <w:tcBorders>
              <w:bottom w:val="single" w:sz="4" w:space="0" w:color="auto"/>
            </w:tcBorders>
            <w:shd w:val="clear" w:color="auto" w:fill="auto"/>
          </w:tcPr>
          <w:p w14:paraId="171436FA"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25</w:t>
            </w:r>
          </w:p>
        </w:tc>
      </w:tr>
      <w:tr w:rsidR="00BB5D0C" w:rsidRPr="00E014D4" w14:paraId="7F02052B" w14:textId="77777777" w:rsidTr="00BB5D0C">
        <w:trPr>
          <w:jc w:val="center"/>
        </w:trPr>
        <w:tc>
          <w:tcPr>
            <w:tcW w:w="4072" w:type="dxa"/>
            <w:tcBorders>
              <w:bottom w:val="single" w:sz="4" w:space="0" w:color="auto"/>
            </w:tcBorders>
            <w:shd w:val="clear" w:color="auto" w:fill="C0C0C0"/>
          </w:tcPr>
          <w:p w14:paraId="47B0AA96" w14:textId="0B38E99F" w:rsidR="00BB5D0C" w:rsidRPr="00E014D4" w:rsidRDefault="00966C42" w:rsidP="00BB5D0C">
            <w:pPr>
              <w:spacing w:after="0" w:line="240" w:lineRule="auto"/>
              <w:jc w:val="center"/>
              <w:rPr>
                <w:rFonts w:ascii="Arial" w:hAnsi="Arial" w:cs="Arial"/>
                <w:b/>
                <w:bCs/>
                <w:lang w:val="en-GB"/>
              </w:rPr>
            </w:pPr>
            <w:r w:rsidRPr="00E014D4">
              <w:rPr>
                <w:rFonts w:ascii="Arial" w:hAnsi="Arial" w:cs="Arial"/>
                <w:b/>
                <w:bCs/>
                <w:lang w:val="en-GB"/>
              </w:rPr>
              <w:t xml:space="preserve">Average </w:t>
            </w:r>
            <w:r w:rsidR="00BB5D0C" w:rsidRPr="00E014D4">
              <w:rPr>
                <w:rFonts w:ascii="Arial" w:hAnsi="Arial" w:cs="Arial"/>
                <w:b/>
                <w:bCs/>
                <w:lang w:val="en-GB"/>
              </w:rPr>
              <w:t>Sub-total Pará</w:t>
            </w:r>
          </w:p>
        </w:tc>
        <w:tc>
          <w:tcPr>
            <w:tcW w:w="1548" w:type="dxa"/>
            <w:tcBorders>
              <w:bottom w:val="single" w:sz="4" w:space="0" w:color="auto"/>
            </w:tcBorders>
            <w:shd w:val="clear" w:color="auto" w:fill="C0C0C0"/>
            <w:vAlign w:val="bottom"/>
          </w:tcPr>
          <w:p w14:paraId="5F8D11D5"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44</w:t>
            </w:r>
          </w:p>
        </w:tc>
        <w:tc>
          <w:tcPr>
            <w:tcW w:w="3694" w:type="dxa"/>
            <w:tcBorders>
              <w:bottom w:val="single" w:sz="4" w:space="0" w:color="auto"/>
            </w:tcBorders>
            <w:shd w:val="clear" w:color="auto" w:fill="C0C0C0"/>
          </w:tcPr>
          <w:p w14:paraId="41F2144F"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37</w:t>
            </w:r>
          </w:p>
        </w:tc>
      </w:tr>
      <w:tr w:rsidR="00BB5D0C" w:rsidRPr="00E014D4" w14:paraId="200B3D48" w14:textId="77777777" w:rsidTr="00BB5D0C">
        <w:trPr>
          <w:jc w:val="center"/>
        </w:trPr>
        <w:tc>
          <w:tcPr>
            <w:tcW w:w="4072" w:type="dxa"/>
            <w:tcBorders>
              <w:top w:val="single" w:sz="4" w:space="0" w:color="auto"/>
            </w:tcBorders>
            <w:vAlign w:val="bottom"/>
          </w:tcPr>
          <w:p w14:paraId="0B8D4719"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APA Reentrancia Maranhense (S)</w:t>
            </w:r>
          </w:p>
        </w:tc>
        <w:tc>
          <w:tcPr>
            <w:tcW w:w="1548" w:type="dxa"/>
            <w:tcBorders>
              <w:top w:val="single" w:sz="4" w:space="0" w:color="auto"/>
            </w:tcBorders>
            <w:vAlign w:val="bottom"/>
          </w:tcPr>
          <w:p w14:paraId="45ED42F4"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31</w:t>
            </w:r>
          </w:p>
        </w:tc>
        <w:tc>
          <w:tcPr>
            <w:tcW w:w="3694" w:type="dxa"/>
            <w:tcBorders>
              <w:top w:val="single" w:sz="4" w:space="0" w:color="auto"/>
              <w:bottom w:val="single" w:sz="4" w:space="0" w:color="auto"/>
            </w:tcBorders>
            <w:shd w:val="clear" w:color="auto" w:fill="auto"/>
          </w:tcPr>
          <w:p w14:paraId="3A2E5F4F"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34</w:t>
            </w:r>
          </w:p>
        </w:tc>
      </w:tr>
      <w:tr w:rsidR="00BB5D0C" w:rsidRPr="00E014D4" w14:paraId="4F234655" w14:textId="77777777" w:rsidTr="00BB5D0C">
        <w:trPr>
          <w:jc w:val="center"/>
        </w:trPr>
        <w:tc>
          <w:tcPr>
            <w:tcW w:w="4072" w:type="dxa"/>
            <w:tcBorders>
              <w:bottom w:val="single" w:sz="4" w:space="0" w:color="auto"/>
            </w:tcBorders>
            <w:vAlign w:val="bottom"/>
          </w:tcPr>
          <w:p w14:paraId="6A3AB5FD"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RESEX de Cururupu (F)</w:t>
            </w:r>
          </w:p>
        </w:tc>
        <w:tc>
          <w:tcPr>
            <w:tcW w:w="1548" w:type="dxa"/>
            <w:tcBorders>
              <w:bottom w:val="single" w:sz="4" w:space="0" w:color="auto"/>
            </w:tcBorders>
            <w:vAlign w:val="bottom"/>
          </w:tcPr>
          <w:p w14:paraId="6964AC02"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34</w:t>
            </w:r>
          </w:p>
        </w:tc>
        <w:tc>
          <w:tcPr>
            <w:tcW w:w="3694" w:type="dxa"/>
            <w:tcBorders>
              <w:bottom w:val="single" w:sz="4" w:space="0" w:color="auto"/>
            </w:tcBorders>
            <w:shd w:val="clear" w:color="auto" w:fill="auto"/>
          </w:tcPr>
          <w:p w14:paraId="5627C7A7"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31</w:t>
            </w:r>
          </w:p>
        </w:tc>
      </w:tr>
      <w:tr w:rsidR="00BB5D0C" w:rsidRPr="00E014D4" w14:paraId="08B94FEF" w14:textId="77777777" w:rsidTr="00BB5D0C">
        <w:trPr>
          <w:jc w:val="center"/>
        </w:trPr>
        <w:tc>
          <w:tcPr>
            <w:tcW w:w="4072" w:type="dxa"/>
            <w:tcBorders>
              <w:bottom w:val="single" w:sz="4" w:space="0" w:color="auto"/>
            </w:tcBorders>
            <w:shd w:val="clear" w:color="auto" w:fill="C0C0C0"/>
          </w:tcPr>
          <w:p w14:paraId="174DFD9A" w14:textId="0DAE969F" w:rsidR="00BB5D0C" w:rsidRPr="00E014D4" w:rsidRDefault="00966C42" w:rsidP="00BB5D0C">
            <w:pPr>
              <w:spacing w:after="0" w:line="240" w:lineRule="auto"/>
              <w:jc w:val="center"/>
              <w:rPr>
                <w:rFonts w:ascii="Arial" w:hAnsi="Arial" w:cs="Arial"/>
                <w:b/>
                <w:bCs/>
                <w:lang w:val="en-GB"/>
              </w:rPr>
            </w:pPr>
            <w:r w:rsidRPr="00E014D4">
              <w:rPr>
                <w:rFonts w:ascii="Arial" w:hAnsi="Arial" w:cs="Arial"/>
                <w:b/>
                <w:bCs/>
                <w:lang w:val="en-GB"/>
              </w:rPr>
              <w:t>Average</w:t>
            </w:r>
            <w:r w:rsidR="00BB5D0C" w:rsidRPr="00E014D4">
              <w:rPr>
                <w:rFonts w:ascii="Arial" w:hAnsi="Arial" w:cs="Arial"/>
                <w:b/>
                <w:bCs/>
                <w:lang w:val="en-GB"/>
              </w:rPr>
              <w:t xml:space="preserve"> Sub-total Maranhão</w:t>
            </w:r>
          </w:p>
        </w:tc>
        <w:tc>
          <w:tcPr>
            <w:tcW w:w="1548" w:type="dxa"/>
            <w:tcBorders>
              <w:bottom w:val="single" w:sz="4" w:space="0" w:color="auto"/>
            </w:tcBorders>
            <w:shd w:val="clear" w:color="auto" w:fill="C0C0C0"/>
            <w:vAlign w:val="bottom"/>
          </w:tcPr>
          <w:p w14:paraId="2606C4CE"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33</w:t>
            </w:r>
          </w:p>
        </w:tc>
        <w:tc>
          <w:tcPr>
            <w:tcW w:w="3694" w:type="dxa"/>
            <w:tcBorders>
              <w:bottom w:val="single" w:sz="4" w:space="0" w:color="auto"/>
            </w:tcBorders>
            <w:shd w:val="clear" w:color="auto" w:fill="C0C0C0"/>
          </w:tcPr>
          <w:p w14:paraId="6CB8CDBA"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33</w:t>
            </w:r>
          </w:p>
        </w:tc>
      </w:tr>
      <w:tr w:rsidR="00BB5D0C" w:rsidRPr="00E014D4" w14:paraId="53467D02" w14:textId="77777777" w:rsidTr="00BB5D0C">
        <w:trPr>
          <w:jc w:val="center"/>
        </w:trPr>
        <w:tc>
          <w:tcPr>
            <w:tcW w:w="4072" w:type="dxa"/>
            <w:tcBorders>
              <w:top w:val="single" w:sz="4" w:space="0" w:color="auto"/>
            </w:tcBorders>
            <w:vAlign w:val="bottom"/>
          </w:tcPr>
          <w:p w14:paraId="483C44F0"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APA Delta do Parnaíba (F)</w:t>
            </w:r>
          </w:p>
        </w:tc>
        <w:tc>
          <w:tcPr>
            <w:tcW w:w="1548" w:type="dxa"/>
            <w:tcBorders>
              <w:top w:val="single" w:sz="4" w:space="0" w:color="auto"/>
            </w:tcBorders>
            <w:vAlign w:val="bottom"/>
          </w:tcPr>
          <w:p w14:paraId="4B2D7F1B"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36</w:t>
            </w:r>
          </w:p>
        </w:tc>
        <w:tc>
          <w:tcPr>
            <w:tcW w:w="3694" w:type="dxa"/>
            <w:tcBorders>
              <w:top w:val="single" w:sz="4" w:space="0" w:color="auto"/>
              <w:bottom w:val="single" w:sz="4" w:space="0" w:color="auto"/>
            </w:tcBorders>
            <w:shd w:val="clear" w:color="auto" w:fill="auto"/>
          </w:tcPr>
          <w:p w14:paraId="2B72196F"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44</w:t>
            </w:r>
          </w:p>
        </w:tc>
      </w:tr>
      <w:tr w:rsidR="00BB5D0C" w:rsidRPr="00E014D4" w14:paraId="349669BA" w14:textId="77777777" w:rsidTr="00BB5D0C">
        <w:trPr>
          <w:jc w:val="center"/>
        </w:trPr>
        <w:tc>
          <w:tcPr>
            <w:tcW w:w="4072" w:type="dxa"/>
            <w:tcBorders>
              <w:bottom w:val="single" w:sz="4" w:space="0" w:color="auto"/>
            </w:tcBorders>
            <w:vAlign w:val="bottom"/>
          </w:tcPr>
          <w:p w14:paraId="52368CB8" w14:textId="04863E1C"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RESEX </w:t>
            </w:r>
            <w:r w:rsidR="00966C42" w:rsidRPr="00E014D4">
              <w:rPr>
                <w:rFonts w:ascii="Arial" w:hAnsi="Arial" w:cs="Arial"/>
                <w:lang w:val="en-GB"/>
              </w:rPr>
              <w:t xml:space="preserve">Paranaíba </w:t>
            </w:r>
            <w:r w:rsidRPr="00E014D4">
              <w:rPr>
                <w:rFonts w:ascii="Arial" w:hAnsi="Arial" w:cs="Arial"/>
                <w:lang w:val="en-GB"/>
              </w:rPr>
              <w:t>Delta (F)</w:t>
            </w:r>
          </w:p>
        </w:tc>
        <w:tc>
          <w:tcPr>
            <w:tcW w:w="1548" w:type="dxa"/>
            <w:tcBorders>
              <w:bottom w:val="single" w:sz="4" w:space="0" w:color="auto"/>
            </w:tcBorders>
            <w:vAlign w:val="bottom"/>
          </w:tcPr>
          <w:p w14:paraId="11C14444"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41</w:t>
            </w:r>
          </w:p>
        </w:tc>
        <w:tc>
          <w:tcPr>
            <w:tcW w:w="3694" w:type="dxa"/>
            <w:tcBorders>
              <w:bottom w:val="single" w:sz="4" w:space="0" w:color="auto"/>
            </w:tcBorders>
            <w:shd w:val="clear" w:color="auto" w:fill="auto"/>
          </w:tcPr>
          <w:p w14:paraId="3E649AE0"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36</w:t>
            </w:r>
          </w:p>
        </w:tc>
      </w:tr>
      <w:tr w:rsidR="00BB5D0C" w:rsidRPr="00E014D4" w14:paraId="061C4A4D" w14:textId="77777777" w:rsidTr="00BB5D0C">
        <w:trPr>
          <w:jc w:val="center"/>
        </w:trPr>
        <w:tc>
          <w:tcPr>
            <w:tcW w:w="4072" w:type="dxa"/>
            <w:tcBorders>
              <w:bottom w:val="single" w:sz="4" w:space="0" w:color="auto"/>
            </w:tcBorders>
            <w:shd w:val="clear" w:color="auto" w:fill="C0C0C0"/>
          </w:tcPr>
          <w:p w14:paraId="0962E30F" w14:textId="70002949" w:rsidR="00BB5D0C" w:rsidRPr="00E014D4" w:rsidRDefault="00966C42" w:rsidP="00BB5D0C">
            <w:pPr>
              <w:spacing w:after="0" w:line="240" w:lineRule="auto"/>
              <w:jc w:val="center"/>
              <w:rPr>
                <w:rFonts w:ascii="Arial" w:hAnsi="Arial" w:cs="Arial"/>
                <w:b/>
                <w:bCs/>
                <w:lang w:val="en-GB"/>
              </w:rPr>
            </w:pPr>
            <w:r w:rsidRPr="00E014D4">
              <w:rPr>
                <w:rFonts w:ascii="Arial" w:hAnsi="Arial" w:cs="Arial"/>
                <w:b/>
                <w:bCs/>
                <w:lang w:val="en-GB"/>
              </w:rPr>
              <w:t>Average</w:t>
            </w:r>
            <w:r w:rsidR="00BB5D0C" w:rsidRPr="00E014D4">
              <w:rPr>
                <w:rFonts w:ascii="Arial" w:hAnsi="Arial" w:cs="Arial"/>
                <w:b/>
                <w:bCs/>
                <w:lang w:val="en-GB"/>
              </w:rPr>
              <w:t xml:space="preserve"> Sub-total Maranhão/Ceará/Piauí</w:t>
            </w:r>
          </w:p>
        </w:tc>
        <w:tc>
          <w:tcPr>
            <w:tcW w:w="1548" w:type="dxa"/>
            <w:tcBorders>
              <w:bottom w:val="single" w:sz="4" w:space="0" w:color="auto"/>
            </w:tcBorders>
            <w:shd w:val="clear" w:color="auto" w:fill="C0C0C0"/>
            <w:vAlign w:val="bottom"/>
          </w:tcPr>
          <w:p w14:paraId="31AD6BCD"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38</w:t>
            </w:r>
          </w:p>
        </w:tc>
        <w:tc>
          <w:tcPr>
            <w:tcW w:w="3694" w:type="dxa"/>
            <w:tcBorders>
              <w:bottom w:val="single" w:sz="4" w:space="0" w:color="auto"/>
            </w:tcBorders>
            <w:shd w:val="clear" w:color="auto" w:fill="C0C0C0"/>
          </w:tcPr>
          <w:p w14:paraId="650D5789" w14:textId="77777777" w:rsidR="00BB5D0C" w:rsidRPr="00E014D4" w:rsidRDefault="00BB5D0C" w:rsidP="00BB5D0C">
            <w:pPr>
              <w:spacing w:after="0" w:line="240" w:lineRule="auto"/>
              <w:jc w:val="center"/>
              <w:rPr>
                <w:rFonts w:ascii="Arial" w:hAnsi="Arial" w:cs="Arial"/>
                <w:lang w:val="en-GB"/>
              </w:rPr>
            </w:pPr>
          </w:p>
          <w:p w14:paraId="4BE40839"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40</w:t>
            </w:r>
          </w:p>
        </w:tc>
      </w:tr>
      <w:tr w:rsidR="00BB5D0C" w:rsidRPr="00E014D4" w14:paraId="30E1E413" w14:textId="77777777" w:rsidTr="00BB5D0C">
        <w:trPr>
          <w:jc w:val="center"/>
        </w:trPr>
        <w:tc>
          <w:tcPr>
            <w:tcW w:w="4072" w:type="dxa"/>
            <w:tcBorders>
              <w:top w:val="single" w:sz="4" w:space="0" w:color="auto"/>
            </w:tcBorders>
            <w:vAlign w:val="bottom"/>
          </w:tcPr>
          <w:p w14:paraId="065B2C6A"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APA Barra do Rio Mamanguape (F)</w:t>
            </w:r>
          </w:p>
        </w:tc>
        <w:tc>
          <w:tcPr>
            <w:tcW w:w="1548" w:type="dxa"/>
            <w:tcBorders>
              <w:top w:val="single" w:sz="4" w:space="0" w:color="auto"/>
            </w:tcBorders>
            <w:vAlign w:val="bottom"/>
          </w:tcPr>
          <w:p w14:paraId="72C39A13"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71</w:t>
            </w:r>
          </w:p>
        </w:tc>
        <w:tc>
          <w:tcPr>
            <w:tcW w:w="3694" w:type="dxa"/>
            <w:tcBorders>
              <w:top w:val="single" w:sz="4" w:space="0" w:color="auto"/>
              <w:bottom w:val="single" w:sz="4" w:space="0" w:color="auto"/>
            </w:tcBorders>
            <w:shd w:val="clear" w:color="auto" w:fill="auto"/>
          </w:tcPr>
          <w:p w14:paraId="54FAB440"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58</w:t>
            </w:r>
          </w:p>
        </w:tc>
      </w:tr>
      <w:tr w:rsidR="00BB5D0C" w:rsidRPr="00E014D4" w14:paraId="6977C946" w14:textId="77777777" w:rsidTr="00BB5D0C">
        <w:trPr>
          <w:jc w:val="center"/>
        </w:trPr>
        <w:tc>
          <w:tcPr>
            <w:tcW w:w="4072" w:type="dxa"/>
            <w:tcBorders>
              <w:bottom w:val="single" w:sz="4" w:space="0" w:color="auto"/>
            </w:tcBorders>
            <w:vAlign w:val="bottom"/>
          </w:tcPr>
          <w:p w14:paraId="64F78B29"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ARIE FOZ do Rio Mamanguape (F)</w:t>
            </w:r>
          </w:p>
        </w:tc>
        <w:tc>
          <w:tcPr>
            <w:tcW w:w="1548" w:type="dxa"/>
            <w:tcBorders>
              <w:bottom w:val="single" w:sz="4" w:space="0" w:color="auto"/>
            </w:tcBorders>
            <w:vAlign w:val="bottom"/>
          </w:tcPr>
          <w:p w14:paraId="07A29112"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58</w:t>
            </w:r>
          </w:p>
        </w:tc>
        <w:tc>
          <w:tcPr>
            <w:tcW w:w="3694" w:type="dxa"/>
            <w:tcBorders>
              <w:bottom w:val="single" w:sz="4" w:space="0" w:color="auto"/>
            </w:tcBorders>
            <w:shd w:val="clear" w:color="auto" w:fill="auto"/>
          </w:tcPr>
          <w:p w14:paraId="02A4059B"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56</w:t>
            </w:r>
          </w:p>
        </w:tc>
      </w:tr>
      <w:tr w:rsidR="00BB5D0C" w:rsidRPr="00E014D4" w14:paraId="5CE0B3E3" w14:textId="77777777" w:rsidTr="00BB5D0C">
        <w:trPr>
          <w:jc w:val="center"/>
        </w:trPr>
        <w:tc>
          <w:tcPr>
            <w:tcW w:w="4072" w:type="dxa"/>
            <w:tcBorders>
              <w:bottom w:val="single" w:sz="4" w:space="0" w:color="auto"/>
            </w:tcBorders>
            <w:shd w:val="clear" w:color="auto" w:fill="C0C0C0"/>
          </w:tcPr>
          <w:p w14:paraId="33716497" w14:textId="260DE9E3" w:rsidR="00BB5D0C" w:rsidRPr="00E014D4" w:rsidRDefault="00966C42" w:rsidP="00BB5D0C">
            <w:pPr>
              <w:spacing w:after="0" w:line="240" w:lineRule="auto"/>
              <w:jc w:val="center"/>
              <w:rPr>
                <w:rFonts w:ascii="Arial" w:hAnsi="Arial" w:cs="Arial"/>
                <w:b/>
                <w:bCs/>
                <w:lang w:val="en-GB"/>
              </w:rPr>
            </w:pPr>
            <w:r w:rsidRPr="00E014D4">
              <w:rPr>
                <w:rFonts w:ascii="Arial" w:hAnsi="Arial" w:cs="Arial"/>
                <w:b/>
                <w:bCs/>
                <w:lang w:val="en-GB"/>
              </w:rPr>
              <w:t>Average</w:t>
            </w:r>
            <w:r w:rsidR="00BB5D0C" w:rsidRPr="00E014D4">
              <w:rPr>
                <w:rFonts w:ascii="Arial" w:hAnsi="Arial" w:cs="Arial"/>
                <w:b/>
                <w:bCs/>
                <w:lang w:val="en-GB"/>
              </w:rPr>
              <w:t xml:space="preserve"> Sub-total Paraíba</w:t>
            </w:r>
          </w:p>
        </w:tc>
        <w:tc>
          <w:tcPr>
            <w:tcW w:w="1548" w:type="dxa"/>
            <w:tcBorders>
              <w:bottom w:val="single" w:sz="4" w:space="0" w:color="auto"/>
            </w:tcBorders>
            <w:shd w:val="clear" w:color="auto" w:fill="C0C0C0"/>
            <w:vAlign w:val="bottom"/>
          </w:tcPr>
          <w:p w14:paraId="202CBD63"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64</w:t>
            </w:r>
          </w:p>
        </w:tc>
        <w:tc>
          <w:tcPr>
            <w:tcW w:w="3694" w:type="dxa"/>
            <w:tcBorders>
              <w:bottom w:val="single" w:sz="4" w:space="0" w:color="auto"/>
            </w:tcBorders>
            <w:shd w:val="clear" w:color="auto" w:fill="C0C0C0"/>
          </w:tcPr>
          <w:p w14:paraId="6F6A5235"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57</w:t>
            </w:r>
          </w:p>
        </w:tc>
      </w:tr>
      <w:tr w:rsidR="00BB5D0C" w:rsidRPr="00E014D4" w14:paraId="697D145A" w14:textId="77777777" w:rsidTr="00BB5D0C">
        <w:trPr>
          <w:jc w:val="center"/>
        </w:trPr>
        <w:tc>
          <w:tcPr>
            <w:tcW w:w="4072" w:type="dxa"/>
            <w:vAlign w:val="bottom"/>
          </w:tcPr>
          <w:p w14:paraId="3361F663" w14:textId="4EC501C5"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EE Juréia-Itatins (S) </w:t>
            </w:r>
          </w:p>
        </w:tc>
        <w:tc>
          <w:tcPr>
            <w:tcW w:w="1548" w:type="dxa"/>
            <w:tcBorders>
              <w:right w:val="nil"/>
            </w:tcBorders>
            <w:vAlign w:val="bottom"/>
          </w:tcPr>
          <w:p w14:paraId="50361585"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57</w:t>
            </w:r>
          </w:p>
        </w:tc>
        <w:tc>
          <w:tcPr>
            <w:tcW w:w="3694" w:type="dxa"/>
            <w:tcBorders>
              <w:bottom w:val="single" w:sz="4" w:space="0" w:color="auto"/>
            </w:tcBorders>
          </w:tcPr>
          <w:p w14:paraId="45E47C30"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58</w:t>
            </w:r>
          </w:p>
        </w:tc>
      </w:tr>
      <w:tr w:rsidR="00BB5D0C" w:rsidRPr="00E014D4" w14:paraId="45B6D117" w14:textId="77777777" w:rsidTr="00BB5D0C">
        <w:trPr>
          <w:jc w:val="center"/>
        </w:trPr>
        <w:tc>
          <w:tcPr>
            <w:tcW w:w="4072" w:type="dxa"/>
            <w:tcBorders>
              <w:bottom w:val="single" w:sz="4" w:space="0" w:color="auto"/>
            </w:tcBorders>
          </w:tcPr>
          <w:p w14:paraId="7E82B581"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 xml:space="preserve">APA Cananéia-Iguape e Peruíbe (F) </w:t>
            </w:r>
          </w:p>
        </w:tc>
        <w:tc>
          <w:tcPr>
            <w:tcW w:w="1548" w:type="dxa"/>
            <w:tcBorders>
              <w:bottom w:val="single" w:sz="4" w:space="0" w:color="auto"/>
              <w:right w:val="nil"/>
            </w:tcBorders>
            <w:vAlign w:val="bottom"/>
          </w:tcPr>
          <w:p w14:paraId="777A1CE2"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52</w:t>
            </w:r>
          </w:p>
        </w:tc>
        <w:tc>
          <w:tcPr>
            <w:tcW w:w="3694" w:type="dxa"/>
            <w:tcBorders>
              <w:bottom w:val="single" w:sz="4" w:space="0" w:color="auto"/>
            </w:tcBorders>
            <w:shd w:val="clear" w:color="auto" w:fill="auto"/>
          </w:tcPr>
          <w:p w14:paraId="22B2F03B"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47</w:t>
            </w:r>
          </w:p>
        </w:tc>
      </w:tr>
      <w:tr w:rsidR="00BB5D0C" w:rsidRPr="00E014D4" w14:paraId="634FAB24" w14:textId="77777777" w:rsidTr="00BB5D0C">
        <w:trPr>
          <w:jc w:val="center"/>
        </w:trPr>
        <w:tc>
          <w:tcPr>
            <w:tcW w:w="4072" w:type="dxa"/>
            <w:shd w:val="clear" w:color="auto" w:fill="E6E6E6"/>
          </w:tcPr>
          <w:p w14:paraId="1180280A" w14:textId="69DC5D59" w:rsidR="00BB5D0C" w:rsidRPr="00E014D4" w:rsidRDefault="00966C42" w:rsidP="00BB5D0C">
            <w:pPr>
              <w:spacing w:after="0" w:line="240" w:lineRule="auto"/>
              <w:rPr>
                <w:rFonts w:ascii="Arial" w:hAnsi="Arial" w:cs="Arial"/>
                <w:b/>
                <w:bCs/>
                <w:lang w:val="en-GB"/>
              </w:rPr>
            </w:pPr>
            <w:r w:rsidRPr="00E014D4">
              <w:rPr>
                <w:rFonts w:ascii="Arial" w:hAnsi="Arial" w:cs="Arial"/>
                <w:b/>
                <w:bCs/>
                <w:lang w:val="en-GB"/>
              </w:rPr>
              <w:t>Average</w:t>
            </w:r>
            <w:r w:rsidR="00BB5D0C" w:rsidRPr="00E014D4">
              <w:rPr>
                <w:rFonts w:ascii="Arial" w:hAnsi="Arial" w:cs="Arial"/>
                <w:b/>
                <w:bCs/>
                <w:lang w:val="en-GB"/>
              </w:rPr>
              <w:t xml:space="preserve"> Sub-total  São Paulo</w:t>
            </w:r>
          </w:p>
        </w:tc>
        <w:tc>
          <w:tcPr>
            <w:tcW w:w="1548" w:type="dxa"/>
            <w:tcBorders>
              <w:right w:val="nil"/>
            </w:tcBorders>
            <w:shd w:val="clear" w:color="auto" w:fill="E6E6E6"/>
          </w:tcPr>
          <w:p w14:paraId="7C8CC273"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54</w:t>
            </w:r>
          </w:p>
        </w:tc>
        <w:tc>
          <w:tcPr>
            <w:tcW w:w="3694" w:type="dxa"/>
            <w:shd w:val="clear" w:color="auto" w:fill="E6E6E6"/>
          </w:tcPr>
          <w:p w14:paraId="3F0CA62C"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53</w:t>
            </w:r>
          </w:p>
        </w:tc>
      </w:tr>
      <w:tr w:rsidR="00BB5D0C" w:rsidRPr="00E014D4" w14:paraId="5115B41C" w14:textId="77777777" w:rsidTr="00BB5D0C">
        <w:trPr>
          <w:jc w:val="center"/>
        </w:trPr>
        <w:tc>
          <w:tcPr>
            <w:tcW w:w="4072" w:type="dxa"/>
          </w:tcPr>
          <w:p w14:paraId="02657706" w14:textId="2D09643B"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APAE Guaraqueçaba (S) </w:t>
            </w:r>
          </w:p>
        </w:tc>
        <w:tc>
          <w:tcPr>
            <w:tcW w:w="1548" w:type="dxa"/>
            <w:tcBorders>
              <w:right w:val="nil"/>
            </w:tcBorders>
          </w:tcPr>
          <w:p w14:paraId="0993C6B9"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24</w:t>
            </w:r>
          </w:p>
        </w:tc>
        <w:tc>
          <w:tcPr>
            <w:tcW w:w="3694" w:type="dxa"/>
            <w:tcBorders>
              <w:bottom w:val="single" w:sz="4" w:space="0" w:color="auto"/>
            </w:tcBorders>
            <w:shd w:val="clear" w:color="auto" w:fill="auto"/>
          </w:tcPr>
          <w:p w14:paraId="053B5AC4"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w:t>
            </w:r>
          </w:p>
        </w:tc>
      </w:tr>
      <w:tr w:rsidR="00BB5D0C" w:rsidRPr="00E014D4" w14:paraId="4616A8AB" w14:textId="77777777" w:rsidTr="00BB5D0C">
        <w:trPr>
          <w:jc w:val="center"/>
        </w:trPr>
        <w:tc>
          <w:tcPr>
            <w:tcW w:w="4072" w:type="dxa"/>
          </w:tcPr>
          <w:p w14:paraId="48AB797B" w14:textId="5C56FDC7"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APA Guaraqueçaba (F) </w:t>
            </w:r>
          </w:p>
        </w:tc>
        <w:tc>
          <w:tcPr>
            <w:tcW w:w="1548" w:type="dxa"/>
            <w:tcBorders>
              <w:right w:val="nil"/>
            </w:tcBorders>
          </w:tcPr>
          <w:p w14:paraId="7560386D"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39</w:t>
            </w:r>
          </w:p>
        </w:tc>
        <w:tc>
          <w:tcPr>
            <w:tcW w:w="3694" w:type="dxa"/>
            <w:tcBorders>
              <w:bottom w:val="single" w:sz="4" w:space="0" w:color="auto"/>
            </w:tcBorders>
            <w:shd w:val="clear" w:color="auto" w:fill="auto"/>
          </w:tcPr>
          <w:p w14:paraId="07619826"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47</w:t>
            </w:r>
          </w:p>
        </w:tc>
      </w:tr>
      <w:tr w:rsidR="00BB5D0C" w:rsidRPr="00E014D4" w14:paraId="6E956E6F" w14:textId="77777777" w:rsidTr="00BB5D0C">
        <w:trPr>
          <w:jc w:val="center"/>
        </w:trPr>
        <w:tc>
          <w:tcPr>
            <w:tcW w:w="4072" w:type="dxa"/>
            <w:vAlign w:val="bottom"/>
          </w:tcPr>
          <w:p w14:paraId="6E51912B" w14:textId="1052AD0A"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EE Guaraqueçaba (F) </w:t>
            </w:r>
          </w:p>
        </w:tc>
        <w:tc>
          <w:tcPr>
            <w:tcW w:w="1548" w:type="dxa"/>
            <w:tcBorders>
              <w:right w:val="nil"/>
            </w:tcBorders>
          </w:tcPr>
          <w:p w14:paraId="4A3B11C9"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24</w:t>
            </w:r>
          </w:p>
        </w:tc>
        <w:tc>
          <w:tcPr>
            <w:tcW w:w="3694" w:type="dxa"/>
            <w:tcBorders>
              <w:bottom w:val="single" w:sz="4" w:space="0" w:color="auto"/>
            </w:tcBorders>
            <w:shd w:val="clear" w:color="auto" w:fill="auto"/>
          </w:tcPr>
          <w:p w14:paraId="57262CE7"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33</w:t>
            </w:r>
          </w:p>
        </w:tc>
      </w:tr>
      <w:tr w:rsidR="00BB5D0C" w:rsidRPr="00E014D4" w14:paraId="2AD86CA5" w14:textId="77777777" w:rsidTr="00BB5D0C">
        <w:trPr>
          <w:jc w:val="center"/>
        </w:trPr>
        <w:tc>
          <w:tcPr>
            <w:tcW w:w="4072" w:type="dxa"/>
          </w:tcPr>
          <w:p w14:paraId="75BA9454" w14:textId="76E1B1B0"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PARNA Superagüi (F) </w:t>
            </w:r>
          </w:p>
        </w:tc>
        <w:tc>
          <w:tcPr>
            <w:tcW w:w="1548" w:type="dxa"/>
            <w:tcBorders>
              <w:right w:val="nil"/>
            </w:tcBorders>
          </w:tcPr>
          <w:p w14:paraId="11D94C09"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50</w:t>
            </w:r>
          </w:p>
        </w:tc>
        <w:tc>
          <w:tcPr>
            <w:tcW w:w="3694" w:type="dxa"/>
            <w:tcBorders>
              <w:bottom w:val="single" w:sz="4" w:space="0" w:color="auto"/>
            </w:tcBorders>
            <w:shd w:val="clear" w:color="auto" w:fill="auto"/>
          </w:tcPr>
          <w:p w14:paraId="5846AFF0"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54</w:t>
            </w:r>
          </w:p>
        </w:tc>
      </w:tr>
      <w:tr w:rsidR="00BB5D0C" w:rsidRPr="00E014D4" w14:paraId="51DD88D9" w14:textId="77777777" w:rsidTr="00BB5D0C">
        <w:trPr>
          <w:jc w:val="center"/>
        </w:trPr>
        <w:tc>
          <w:tcPr>
            <w:tcW w:w="4072" w:type="dxa"/>
            <w:vAlign w:val="bottom"/>
          </w:tcPr>
          <w:p w14:paraId="4BCCC358" w14:textId="4B6AA5F2"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PARES Ilha do Cardoso (S) </w:t>
            </w:r>
          </w:p>
        </w:tc>
        <w:tc>
          <w:tcPr>
            <w:tcW w:w="1548" w:type="dxa"/>
            <w:tcBorders>
              <w:right w:val="nil"/>
            </w:tcBorders>
          </w:tcPr>
          <w:p w14:paraId="096ED2CD"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76</w:t>
            </w:r>
          </w:p>
        </w:tc>
        <w:tc>
          <w:tcPr>
            <w:tcW w:w="3694" w:type="dxa"/>
            <w:tcBorders>
              <w:bottom w:val="single" w:sz="4" w:space="0" w:color="auto"/>
            </w:tcBorders>
            <w:shd w:val="clear" w:color="auto" w:fill="auto"/>
          </w:tcPr>
          <w:p w14:paraId="7B99AF0D"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57</w:t>
            </w:r>
          </w:p>
        </w:tc>
      </w:tr>
      <w:tr w:rsidR="00BB5D0C" w:rsidRPr="00E014D4" w14:paraId="0C4A6FFD" w14:textId="77777777" w:rsidTr="00BB5D0C">
        <w:trPr>
          <w:jc w:val="center"/>
        </w:trPr>
        <w:tc>
          <w:tcPr>
            <w:tcW w:w="4072" w:type="dxa"/>
          </w:tcPr>
          <w:p w14:paraId="3AD7C1E0" w14:textId="556D1C3D"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APAE Guaratuba (S) </w:t>
            </w:r>
          </w:p>
        </w:tc>
        <w:tc>
          <w:tcPr>
            <w:tcW w:w="1548" w:type="dxa"/>
          </w:tcPr>
          <w:p w14:paraId="02358E70"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44</w:t>
            </w:r>
          </w:p>
        </w:tc>
        <w:tc>
          <w:tcPr>
            <w:tcW w:w="3694" w:type="dxa"/>
            <w:shd w:val="clear" w:color="auto" w:fill="auto"/>
          </w:tcPr>
          <w:p w14:paraId="5BA60CEB"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63</w:t>
            </w:r>
          </w:p>
        </w:tc>
      </w:tr>
      <w:tr w:rsidR="00BB5D0C" w:rsidRPr="00E014D4" w14:paraId="568B80AF" w14:textId="77777777" w:rsidTr="00BB5D0C">
        <w:trPr>
          <w:jc w:val="center"/>
        </w:trPr>
        <w:tc>
          <w:tcPr>
            <w:tcW w:w="4072" w:type="dxa"/>
          </w:tcPr>
          <w:p w14:paraId="1EB6F482" w14:textId="55E13C81"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FLOES Palmito (S) </w:t>
            </w:r>
          </w:p>
        </w:tc>
        <w:tc>
          <w:tcPr>
            <w:tcW w:w="1548" w:type="dxa"/>
          </w:tcPr>
          <w:p w14:paraId="6BCEF085"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42</w:t>
            </w:r>
          </w:p>
        </w:tc>
        <w:tc>
          <w:tcPr>
            <w:tcW w:w="3694" w:type="dxa"/>
            <w:shd w:val="clear" w:color="auto" w:fill="auto"/>
          </w:tcPr>
          <w:p w14:paraId="7CEE2196"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66</w:t>
            </w:r>
          </w:p>
        </w:tc>
      </w:tr>
      <w:tr w:rsidR="00BB5D0C" w:rsidRPr="00E014D4" w14:paraId="034AE981" w14:textId="77777777" w:rsidTr="00BB5D0C">
        <w:trPr>
          <w:jc w:val="center"/>
        </w:trPr>
        <w:tc>
          <w:tcPr>
            <w:tcW w:w="4072" w:type="dxa"/>
          </w:tcPr>
          <w:p w14:paraId="40D4A9E4" w14:textId="77777777" w:rsidR="00BB5D0C" w:rsidRPr="00E014D4" w:rsidRDefault="00BB5D0C" w:rsidP="00BB5D0C">
            <w:pPr>
              <w:spacing w:after="0" w:line="240" w:lineRule="auto"/>
              <w:rPr>
                <w:rFonts w:ascii="Arial" w:hAnsi="Arial" w:cs="Arial"/>
                <w:lang w:val="en-GB"/>
              </w:rPr>
            </w:pPr>
            <w:r w:rsidRPr="00E014D4">
              <w:rPr>
                <w:rFonts w:ascii="Arial" w:hAnsi="Arial" w:cs="Arial"/>
                <w:lang w:val="en-GB"/>
              </w:rPr>
              <w:t xml:space="preserve">Estação Ecológica de Guaraguaçu (S) </w:t>
            </w:r>
          </w:p>
        </w:tc>
        <w:tc>
          <w:tcPr>
            <w:tcW w:w="1548" w:type="dxa"/>
          </w:tcPr>
          <w:p w14:paraId="39867462"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43</w:t>
            </w:r>
          </w:p>
        </w:tc>
        <w:tc>
          <w:tcPr>
            <w:tcW w:w="3694" w:type="dxa"/>
            <w:tcBorders>
              <w:bottom w:val="single" w:sz="4" w:space="0" w:color="auto"/>
            </w:tcBorders>
            <w:shd w:val="clear" w:color="auto" w:fill="auto"/>
          </w:tcPr>
          <w:p w14:paraId="762BA44C"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57</w:t>
            </w:r>
          </w:p>
        </w:tc>
      </w:tr>
      <w:tr w:rsidR="00BB5D0C" w:rsidRPr="00E014D4" w14:paraId="6DB1F846" w14:textId="77777777" w:rsidTr="00BB5D0C">
        <w:trPr>
          <w:jc w:val="center"/>
        </w:trPr>
        <w:tc>
          <w:tcPr>
            <w:tcW w:w="4072" w:type="dxa"/>
            <w:tcBorders>
              <w:bottom w:val="single" w:sz="4" w:space="0" w:color="auto"/>
            </w:tcBorders>
          </w:tcPr>
          <w:p w14:paraId="6BECB0EF" w14:textId="3CDB13BB" w:rsidR="00BB5D0C" w:rsidRPr="00E014D4" w:rsidRDefault="00BB5D0C" w:rsidP="00966C42">
            <w:pPr>
              <w:spacing w:after="0" w:line="240" w:lineRule="auto"/>
              <w:rPr>
                <w:rFonts w:ascii="Arial" w:hAnsi="Arial" w:cs="Arial"/>
                <w:lang w:val="en-GB"/>
              </w:rPr>
            </w:pPr>
            <w:r w:rsidRPr="00E014D4">
              <w:rPr>
                <w:rFonts w:ascii="Arial" w:hAnsi="Arial" w:cs="Arial"/>
                <w:lang w:val="en-GB"/>
              </w:rPr>
              <w:t xml:space="preserve">PARES Boguaçu (S) </w:t>
            </w:r>
          </w:p>
        </w:tc>
        <w:tc>
          <w:tcPr>
            <w:tcW w:w="1548" w:type="dxa"/>
            <w:tcBorders>
              <w:bottom w:val="single" w:sz="4" w:space="0" w:color="auto"/>
            </w:tcBorders>
          </w:tcPr>
          <w:p w14:paraId="724CAE12"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17</w:t>
            </w:r>
          </w:p>
        </w:tc>
        <w:tc>
          <w:tcPr>
            <w:tcW w:w="3694" w:type="dxa"/>
            <w:tcBorders>
              <w:bottom w:val="single" w:sz="4" w:space="0" w:color="auto"/>
            </w:tcBorders>
            <w:shd w:val="clear" w:color="auto" w:fill="auto"/>
          </w:tcPr>
          <w:p w14:paraId="02BED304" w14:textId="77777777" w:rsidR="00BB5D0C" w:rsidRPr="00E014D4" w:rsidRDefault="00BB5D0C" w:rsidP="00BB5D0C">
            <w:pPr>
              <w:spacing w:after="0" w:line="240" w:lineRule="auto"/>
              <w:jc w:val="center"/>
              <w:rPr>
                <w:rFonts w:ascii="Arial" w:hAnsi="Arial" w:cs="Arial"/>
                <w:lang w:val="en-GB"/>
              </w:rPr>
            </w:pPr>
            <w:r w:rsidRPr="00E014D4">
              <w:rPr>
                <w:rFonts w:ascii="Arial" w:hAnsi="Arial" w:cs="Arial"/>
                <w:lang w:val="en-GB"/>
              </w:rPr>
              <w:t>29</w:t>
            </w:r>
          </w:p>
        </w:tc>
      </w:tr>
      <w:tr w:rsidR="00BB5D0C" w:rsidRPr="00E014D4" w14:paraId="39A967E1" w14:textId="77777777" w:rsidTr="00BB5D0C">
        <w:trPr>
          <w:jc w:val="center"/>
        </w:trPr>
        <w:tc>
          <w:tcPr>
            <w:tcW w:w="4072" w:type="dxa"/>
            <w:tcBorders>
              <w:bottom w:val="single" w:sz="4" w:space="0" w:color="auto"/>
            </w:tcBorders>
            <w:shd w:val="clear" w:color="auto" w:fill="E6E6E6"/>
          </w:tcPr>
          <w:p w14:paraId="5F8E7BA2" w14:textId="77777777" w:rsidR="00BB5D0C" w:rsidRPr="00E014D4" w:rsidRDefault="00BB5D0C" w:rsidP="00BB5D0C">
            <w:pPr>
              <w:spacing w:after="0" w:line="240" w:lineRule="auto"/>
              <w:rPr>
                <w:rFonts w:ascii="Arial" w:hAnsi="Arial" w:cs="Arial"/>
                <w:b/>
                <w:bCs/>
                <w:lang w:val="en-GB"/>
              </w:rPr>
            </w:pPr>
            <w:r w:rsidRPr="00E014D4">
              <w:rPr>
                <w:rFonts w:ascii="Arial" w:hAnsi="Arial" w:cs="Arial"/>
                <w:b/>
                <w:bCs/>
                <w:lang w:val="en-GB"/>
              </w:rPr>
              <w:t>Sub-total Paraná</w:t>
            </w:r>
          </w:p>
        </w:tc>
        <w:tc>
          <w:tcPr>
            <w:tcW w:w="1548" w:type="dxa"/>
            <w:tcBorders>
              <w:bottom w:val="single" w:sz="4" w:space="0" w:color="auto"/>
              <w:right w:val="nil"/>
            </w:tcBorders>
            <w:shd w:val="clear" w:color="auto" w:fill="E6E6E6"/>
          </w:tcPr>
          <w:p w14:paraId="7829DD79"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40</w:t>
            </w:r>
          </w:p>
        </w:tc>
        <w:tc>
          <w:tcPr>
            <w:tcW w:w="3694" w:type="dxa"/>
            <w:tcBorders>
              <w:bottom w:val="single" w:sz="4" w:space="0" w:color="auto"/>
            </w:tcBorders>
            <w:shd w:val="clear" w:color="auto" w:fill="E6E6E6"/>
          </w:tcPr>
          <w:p w14:paraId="7922732C"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48</w:t>
            </w:r>
          </w:p>
        </w:tc>
      </w:tr>
      <w:tr w:rsidR="00BB5D0C" w:rsidRPr="00E014D4" w14:paraId="5B153BE4" w14:textId="77777777" w:rsidTr="00BB5D0C">
        <w:trPr>
          <w:jc w:val="center"/>
        </w:trPr>
        <w:tc>
          <w:tcPr>
            <w:tcW w:w="4072" w:type="dxa"/>
            <w:tcBorders>
              <w:bottom w:val="single" w:sz="4" w:space="0" w:color="auto"/>
            </w:tcBorders>
            <w:shd w:val="clear" w:color="auto" w:fill="C0C0C0"/>
          </w:tcPr>
          <w:p w14:paraId="3302F72F" w14:textId="77777777" w:rsidR="00BB5D0C" w:rsidRPr="00E014D4" w:rsidRDefault="00BB5D0C" w:rsidP="00BB5D0C">
            <w:pPr>
              <w:spacing w:after="0" w:line="240" w:lineRule="auto"/>
              <w:rPr>
                <w:rFonts w:ascii="Arial" w:hAnsi="Arial" w:cs="Arial"/>
                <w:b/>
                <w:bCs/>
                <w:lang w:val="en-GB"/>
              </w:rPr>
            </w:pPr>
            <w:r w:rsidRPr="00E014D4">
              <w:rPr>
                <w:rFonts w:ascii="Arial" w:hAnsi="Arial" w:cs="Arial"/>
                <w:b/>
                <w:bCs/>
                <w:lang w:val="en-GB"/>
              </w:rPr>
              <w:t>Sub-total São Paulo/Paraná</w:t>
            </w:r>
          </w:p>
        </w:tc>
        <w:tc>
          <w:tcPr>
            <w:tcW w:w="1548" w:type="dxa"/>
            <w:tcBorders>
              <w:bottom w:val="single" w:sz="4" w:space="0" w:color="auto"/>
            </w:tcBorders>
            <w:shd w:val="clear" w:color="auto" w:fill="C0C0C0"/>
          </w:tcPr>
          <w:p w14:paraId="13D194C0"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43</w:t>
            </w:r>
          </w:p>
        </w:tc>
        <w:tc>
          <w:tcPr>
            <w:tcW w:w="3694" w:type="dxa"/>
            <w:tcBorders>
              <w:bottom w:val="single" w:sz="4" w:space="0" w:color="auto"/>
            </w:tcBorders>
            <w:shd w:val="clear" w:color="auto" w:fill="C0C0C0"/>
          </w:tcPr>
          <w:p w14:paraId="6A4458F2"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49</w:t>
            </w:r>
          </w:p>
        </w:tc>
      </w:tr>
      <w:tr w:rsidR="00BB5D0C" w:rsidRPr="00E014D4" w14:paraId="56B7EF15" w14:textId="77777777" w:rsidTr="00BB5D0C">
        <w:trPr>
          <w:jc w:val="center"/>
        </w:trPr>
        <w:tc>
          <w:tcPr>
            <w:tcW w:w="4072" w:type="dxa"/>
            <w:shd w:val="clear" w:color="auto" w:fill="auto"/>
          </w:tcPr>
          <w:p w14:paraId="58A77CF5" w14:textId="7A3D64D6" w:rsidR="00BB5D0C" w:rsidRPr="00E014D4" w:rsidRDefault="00966C42" w:rsidP="00966C42">
            <w:pPr>
              <w:spacing w:after="0" w:line="240" w:lineRule="auto"/>
              <w:rPr>
                <w:rFonts w:ascii="Arial" w:hAnsi="Arial" w:cs="Arial"/>
                <w:b/>
                <w:bCs/>
                <w:lang w:val="en-GB"/>
              </w:rPr>
            </w:pPr>
            <w:r w:rsidRPr="00E014D4">
              <w:rPr>
                <w:rFonts w:ascii="Arial" w:hAnsi="Arial" w:cs="Arial"/>
                <w:b/>
                <w:bCs/>
                <w:lang w:val="en-GB"/>
              </w:rPr>
              <w:t>Average</w:t>
            </w:r>
            <w:r w:rsidR="00BB5D0C" w:rsidRPr="00E014D4">
              <w:rPr>
                <w:rFonts w:ascii="Arial" w:hAnsi="Arial" w:cs="Arial"/>
                <w:b/>
                <w:bCs/>
                <w:lang w:val="en-GB"/>
              </w:rPr>
              <w:t xml:space="preserve"> </w:t>
            </w:r>
            <w:r w:rsidRPr="00E014D4">
              <w:rPr>
                <w:rFonts w:ascii="Arial" w:hAnsi="Arial" w:cs="Arial"/>
                <w:b/>
                <w:bCs/>
                <w:lang w:val="en-GB"/>
              </w:rPr>
              <w:t>per category per pilot area</w:t>
            </w:r>
          </w:p>
        </w:tc>
        <w:tc>
          <w:tcPr>
            <w:tcW w:w="1548" w:type="dxa"/>
            <w:shd w:val="clear" w:color="auto" w:fill="auto"/>
          </w:tcPr>
          <w:p w14:paraId="2C71A8C2"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44</w:t>
            </w:r>
          </w:p>
        </w:tc>
        <w:tc>
          <w:tcPr>
            <w:tcW w:w="3694" w:type="dxa"/>
          </w:tcPr>
          <w:p w14:paraId="1F63E795" w14:textId="77777777" w:rsidR="00BB5D0C" w:rsidRPr="00E014D4" w:rsidRDefault="00BB5D0C" w:rsidP="00BB5D0C">
            <w:pPr>
              <w:spacing w:after="0" w:line="240" w:lineRule="auto"/>
              <w:jc w:val="center"/>
              <w:rPr>
                <w:rFonts w:ascii="Arial" w:hAnsi="Arial" w:cs="Arial"/>
                <w:b/>
                <w:bCs/>
                <w:lang w:val="en-GB"/>
              </w:rPr>
            </w:pPr>
            <w:r w:rsidRPr="00E014D4">
              <w:rPr>
                <w:rFonts w:ascii="Arial" w:hAnsi="Arial" w:cs="Arial"/>
                <w:b/>
                <w:bCs/>
                <w:lang w:val="en-GB"/>
              </w:rPr>
              <w:t>47</w:t>
            </w:r>
          </w:p>
        </w:tc>
      </w:tr>
    </w:tbl>
    <w:p w14:paraId="695BDC0E" w14:textId="77777777" w:rsidR="00BB5D0C" w:rsidRPr="00E014D4" w:rsidRDefault="00BB5D0C" w:rsidP="00BB5D0C">
      <w:pPr>
        <w:ind w:left="708"/>
        <w:rPr>
          <w:rFonts w:ascii="Times New Roman" w:hAnsi="Times New Roman"/>
          <w:sz w:val="20"/>
          <w:szCs w:val="20"/>
          <w:lang w:val="en-GB"/>
        </w:rPr>
        <w:sectPr w:rsidR="00BB5D0C" w:rsidRPr="00E014D4" w:rsidSect="00BB5D0C">
          <w:pgSz w:w="12240" w:h="15840"/>
          <w:pgMar w:top="1417" w:right="1701" w:bottom="1417" w:left="1701" w:header="708" w:footer="708" w:gutter="0"/>
          <w:cols w:space="708"/>
          <w:docGrid w:linePitch="360"/>
        </w:sectPr>
      </w:pPr>
    </w:p>
    <w:p w14:paraId="041606B7" w14:textId="77777777" w:rsidR="000709CE" w:rsidRPr="00E014D4" w:rsidRDefault="000709CE" w:rsidP="0090716F">
      <w:pPr>
        <w:jc w:val="center"/>
        <w:rPr>
          <w:rFonts w:ascii="Arial" w:hAnsi="Arial" w:cs="Arial"/>
          <w:sz w:val="20"/>
          <w:szCs w:val="20"/>
          <w:lang w:val="en-GB"/>
        </w:rPr>
      </w:pPr>
    </w:p>
    <w:p w14:paraId="5C0C5719" w14:textId="545534AD" w:rsidR="0090716F" w:rsidRPr="00E014D4" w:rsidRDefault="00966C42" w:rsidP="0090716F">
      <w:pPr>
        <w:jc w:val="center"/>
        <w:rPr>
          <w:rFonts w:ascii="Arial" w:hAnsi="Arial" w:cs="Arial"/>
          <w:b/>
          <w:sz w:val="20"/>
          <w:szCs w:val="20"/>
          <w:lang w:val="en-GB"/>
        </w:rPr>
      </w:pPr>
      <w:r w:rsidRPr="00E014D4">
        <w:rPr>
          <w:rFonts w:ascii="Arial" w:hAnsi="Arial" w:cs="Arial"/>
          <w:b/>
          <w:sz w:val="20"/>
          <w:szCs w:val="20"/>
          <w:lang w:val="en-GB"/>
        </w:rPr>
        <w:t>Chart</w:t>
      </w:r>
      <w:r w:rsidR="00813F69" w:rsidRPr="00E014D4">
        <w:rPr>
          <w:rFonts w:ascii="Arial" w:hAnsi="Arial" w:cs="Arial"/>
          <w:b/>
          <w:sz w:val="20"/>
          <w:szCs w:val="20"/>
          <w:lang w:val="en-GB"/>
        </w:rPr>
        <w:t xml:space="preserve"> 4: </w:t>
      </w:r>
      <w:r w:rsidR="0090716F" w:rsidRPr="00E014D4">
        <w:rPr>
          <w:rFonts w:ascii="Arial" w:hAnsi="Arial" w:cs="Arial"/>
          <w:b/>
          <w:sz w:val="20"/>
          <w:szCs w:val="20"/>
          <w:lang w:val="en-GB"/>
        </w:rPr>
        <w:t xml:space="preserve">METT scores for the UCs </w:t>
      </w:r>
      <w:r w:rsidR="00E014D4" w:rsidRPr="00E014D4">
        <w:rPr>
          <w:rFonts w:ascii="Arial" w:hAnsi="Arial" w:cs="Arial"/>
          <w:b/>
          <w:sz w:val="20"/>
          <w:szCs w:val="20"/>
          <w:lang w:val="en-GB"/>
        </w:rPr>
        <w:t>analysed</w:t>
      </w:r>
      <w:r w:rsidR="0090716F" w:rsidRPr="00E014D4">
        <w:rPr>
          <w:rFonts w:ascii="Arial" w:hAnsi="Arial" w:cs="Arial"/>
          <w:b/>
          <w:sz w:val="20"/>
          <w:szCs w:val="20"/>
          <w:lang w:val="en-GB"/>
        </w:rPr>
        <w:t xml:space="preserve"> in 2012 (MTE)</w:t>
      </w:r>
    </w:p>
    <w:tbl>
      <w:tblPr>
        <w:tblStyle w:val="TableGrid"/>
        <w:tblW w:w="13590" w:type="dxa"/>
        <w:jc w:val="center"/>
        <w:tblInd w:w="-414" w:type="dxa"/>
        <w:tblLayout w:type="fixed"/>
        <w:tblLook w:val="01E0" w:firstRow="1" w:lastRow="1" w:firstColumn="1" w:lastColumn="1" w:noHBand="0" w:noVBand="0"/>
      </w:tblPr>
      <w:tblGrid>
        <w:gridCol w:w="3762"/>
        <w:gridCol w:w="630"/>
        <w:gridCol w:w="630"/>
        <w:gridCol w:w="630"/>
        <w:gridCol w:w="630"/>
        <w:gridCol w:w="720"/>
        <w:gridCol w:w="720"/>
        <w:gridCol w:w="810"/>
        <w:gridCol w:w="810"/>
        <w:gridCol w:w="720"/>
        <w:gridCol w:w="720"/>
        <w:gridCol w:w="630"/>
        <w:gridCol w:w="630"/>
        <w:gridCol w:w="774"/>
        <w:gridCol w:w="774"/>
      </w:tblGrid>
      <w:tr w:rsidR="0090716F" w:rsidRPr="00E014D4" w14:paraId="5041EF68" w14:textId="77777777" w:rsidTr="008F291D">
        <w:trPr>
          <w:jc w:val="center"/>
        </w:trPr>
        <w:tc>
          <w:tcPr>
            <w:tcW w:w="3762" w:type="dxa"/>
            <w:vMerge w:val="restart"/>
            <w:vAlign w:val="center"/>
          </w:tcPr>
          <w:p w14:paraId="607631E5" w14:textId="77777777" w:rsidR="0090716F" w:rsidRPr="00E014D4" w:rsidRDefault="0090716F" w:rsidP="00955429">
            <w:pPr>
              <w:pStyle w:val="parrafonumeradoCar"/>
              <w:numPr>
                <w:ilvl w:val="0"/>
                <w:numId w:val="0"/>
              </w:numPr>
              <w:jc w:val="center"/>
              <w:rPr>
                <w:rFonts w:ascii="Arial" w:hAnsi="Arial" w:cs="Arial"/>
                <w:b/>
                <w:lang w:val="en-GB"/>
              </w:rPr>
            </w:pPr>
            <w:r w:rsidRPr="00E014D4">
              <w:rPr>
                <w:rFonts w:ascii="Arial" w:hAnsi="Arial" w:cs="Arial"/>
                <w:b/>
                <w:lang w:val="en-GB"/>
              </w:rPr>
              <w:t>UCs by Cluster</w:t>
            </w:r>
          </w:p>
        </w:tc>
        <w:tc>
          <w:tcPr>
            <w:tcW w:w="7020" w:type="dxa"/>
            <w:gridSpan w:val="10"/>
          </w:tcPr>
          <w:p w14:paraId="316519E6" w14:textId="77777777" w:rsidR="0090716F" w:rsidRPr="00E014D4" w:rsidRDefault="0090716F" w:rsidP="0090716F">
            <w:pPr>
              <w:pStyle w:val="parrafonumeradoCar"/>
              <w:numPr>
                <w:ilvl w:val="0"/>
                <w:numId w:val="0"/>
              </w:numPr>
              <w:jc w:val="center"/>
              <w:rPr>
                <w:rFonts w:ascii="Arial" w:hAnsi="Arial" w:cs="Arial"/>
                <w:b/>
                <w:lang w:val="en-GB"/>
              </w:rPr>
            </w:pPr>
            <w:r w:rsidRPr="00E014D4">
              <w:rPr>
                <w:rFonts w:ascii="Arial" w:hAnsi="Arial" w:cs="Arial"/>
                <w:b/>
                <w:lang w:val="en-GB"/>
              </w:rPr>
              <w:t>METT Category</w:t>
            </w:r>
            <w:r w:rsidRPr="00E014D4">
              <w:rPr>
                <w:rStyle w:val="FootnoteReference"/>
                <w:rFonts w:ascii="Arial" w:eastAsia="Arial Unicode MS" w:hAnsi="Arial" w:cs="Arial"/>
                <w:lang w:val="en-GB"/>
              </w:rPr>
              <w:footnoteReference w:id="4"/>
            </w:r>
            <w:r w:rsidRPr="00E014D4">
              <w:rPr>
                <w:rFonts w:ascii="Arial" w:hAnsi="Arial" w:cs="Arial"/>
                <w:b/>
                <w:vertAlign w:val="superscript"/>
                <w:lang w:val="en-GB"/>
              </w:rPr>
              <w:t>,</w:t>
            </w:r>
            <w:r w:rsidRPr="00E014D4">
              <w:rPr>
                <w:rStyle w:val="FootnoteReference"/>
                <w:rFonts w:ascii="Arial" w:eastAsiaTheme="majorEastAsia" w:hAnsi="Arial" w:cs="Arial"/>
                <w:lang w:val="en-GB"/>
              </w:rPr>
              <w:footnoteReference w:id="5"/>
            </w:r>
          </w:p>
        </w:tc>
        <w:tc>
          <w:tcPr>
            <w:tcW w:w="1260" w:type="dxa"/>
            <w:gridSpan w:val="2"/>
          </w:tcPr>
          <w:p w14:paraId="0E9F6220" w14:textId="77777777" w:rsidR="0090716F" w:rsidRPr="00E014D4" w:rsidRDefault="0090716F" w:rsidP="0090716F">
            <w:pPr>
              <w:pStyle w:val="parrafonumeradoCar"/>
              <w:numPr>
                <w:ilvl w:val="0"/>
                <w:numId w:val="0"/>
              </w:numPr>
              <w:jc w:val="center"/>
              <w:rPr>
                <w:rFonts w:ascii="Arial" w:hAnsi="Arial" w:cs="Arial"/>
                <w:b/>
                <w:lang w:val="en-GB"/>
              </w:rPr>
            </w:pPr>
          </w:p>
        </w:tc>
        <w:tc>
          <w:tcPr>
            <w:tcW w:w="1548" w:type="dxa"/>
            <w:gridSpan w:val="2"/>
            <w:vMerge w:val="restart"/>
            <w:vAlign w:val="center"/>
          </w:tcPr>
          <w:p w14:paraId="138429BD" w14:textId="77777777" w:rsidR="0090716F" w:rsidRPr="00E014D4" w:rsidRDefault="0090716F" w:rsidP="0090716F">
            <w:pPr>
              <w:pStyle w:val="parrafonumeradoCar"/>
              <w:numPr>
                <w:ilvl w:val="0"/>
                <w:numId w:val="0"/>
              </w:numPr>
              <w:jc w:val="center"/>
              <w:rPr>
                <w:rFonts w:ascii="Arial" w:hAnsi="Arial" w:cs="Arial"/>
                <w:b/>
                <w:lang w:val="en-GB"/>
              </w:rPr>
            </w:pPr>
            <w:r w:rsidRPr="00E014D4">
              <w:rPr>
                <w:rFonts w:ascii="Arial" w:hAnsi="Arial" w:cs="Arial"/>
                <w:b/>
                <w:lang w:val="en-GB"/>
              </w:rPr>
              <w:t>METT Total</w:t>
            </w:r>
          </w:p>
        </w:tc>
      </w:tr>
      <w:tr w:rsidR="0090716F" w:rsidRPr="00E014D4" w14:paraId="3D9C73DD" w14:textId="77777777" w:rsidTr="008F291D">
        <w:trPr>
          <w:trHeight w:val="167"/>
          <w:jc w:val="center"/>
        </w:trPr>
        <w:tc>
          <w:tcPr>
            <w:tcW w:w="3762" w:type="dxa"/>
            <w:vMerge/>
            <w:vAlign w:val="center"/>
          </w:tcPr>
          <w:p w14:paraId="0C8A4805" w14:textId="77777777" w:rsidR="0090716F" w:rsidRPr="00E014D4" w:rsidRDefault="0090716F" w:rsidP="0090716F">
            <w:pPr>
              <w:spacing w:after="0" w:line="240" w:lineRule="auto"/>
              <w:rPr>
                <w:rFonts w:ascii="Arial" w:hAnsi="Arial" w:cs="Arial"/>
                <w:b/>
                <w:lang w:val="en-GB"/>
              </w:rPr>
            </w:pPr>
          </w:p>
        </w:tc>
        <w:tc>
          <w:tcPr>
            <w:tcW w:w="1260" w:type="dxa"/>
            <w:gridSpan w:val="2"/>
          </w:tcPr>
          <w:p w14:paraId="2FF99620" w14:textId="77777777" w:rsidR="0090716F" w:rsidRPr="00E014D4" w:rsidRDefault="0090716F" w:rsidP="0090716F">
            <w:pPr>
              <w:spacing w:after="0" w:line="240" w:lineRule="auto"/>
              <w:jc w:val="center"/>
              <w:rPr>
                <w:rFonts w:ascii="Arial" w:eastAsia="Arial Unicode MS" w:hAnsi="Arial" w:cs="Arial"/>
                <w:b/>
                <w:bCs/>
                <w:lang w:val="en-GB"/>
              </w:rPr>
            </w:pPr>
            <w:r w:rsidRPr="00E014D4">
              <w:rPr>
                <w:rFonts w:ascii="Arial" w:eastAsia="Arial Unicode MS" w:hAnsi="Arial" w:cs="Arial"/>
                <w:b/>
                <w:bCs/>
                <w:lang w:val="en-GB"/>
              </w:rPr>
              <w:t>Context</w:t>
            </w:r>
          </w:p>
        </w:tc>
        <w:tc>
          <w:tcPr>
            <w:tcW w:w="1260" w:type="dxa"/>
            <w:gridSpan w:val="2"/>
          </w:tcPr>
          <w:p w14:paraId="150106D8" w14:textId="77777777" w:rsidR="0090716F" w:rsidRPr="00E014D4" w:rsidRDefault="0090716F" w:rsidP="0090716F">
            <w:pPr>
              <w:spacing w:after="0" w:line="240" w:lineRule="auto"/>
              <w:jc w:val="center"/>
              <w:rPr>
                <w:rFonts w:ascii="Arial" w:eastAsia="Arial Unicode MS" w:hAnsi="Arial" w:cs="Arial"/>
                <w:b/>
                <w:bCs/>
                <w:lang w:val="en-GB"/>
              </w:rPr>
            </w:pPr>
            <w:r w:rsidRPr="00E014D4">
              <w:rPr>
                <w:rFonts w:ascii="Arial" w:eastAsia="Arial Unicode MS" w:hAnsi="Arial" w:cs="Arial"/>
                <w:b/>
                <w:bCs/>
                <w:lang w:val="en-GB"/>
              </w:rPr>
              <w:t>Planning</w:t>
            </w:r>
          </w:p>
        </w:tc>
        <w:tc>
          <w:tcPr>
            <w:tcW w:w="1440" w:type="dxa"/>
            <w:gridSpan w:val="2"/>
          </w:tcPr>
          <w:p w14:paraId="63704F4E" w14:textId="77777777" w:rsidR="0090716F" w:rsidRPr="00E014D4" w:rsidRDefault="0090716F" w:rsidP="0090716F">
            <w:pPr>
              <w:spacing w:after="0" w:line="240" w:lineRule="auto"/>
              <w:jc w:val="center"/>
              <w:rPr>
                <w:rFonts w:ascii="Arial" w:eastAsia="Arial Unicode MS" w:hAnsi="Arial" w:cs="Arial"/>
                <w:b/>
                <w:bCs/>
                <w:lang w:val="en-GB"/>
              </w:rPr>
            </w:pPr>
            <w:r w:rsidRPr="00E014D4">
              <w:rPr>
                <w:rFonts w:ascii="Arial" w:eastAsia="Arial Unicode MS" w:hAnsi="Arial" w:cs="Arial"/>
                <w:b/>
                <w:bCs/>
                <w:lang w:val="en-GB"/>
              </w:rPr>
              <w:t>Inputs</w:t>
            </w:r>
          </w:p>
        </w:tc>
        <w:tc>
          <w:tcPr>
            <w:tcW w:w="1620" w:type="dxa"/>
            <w:gridSpan w:val="2"/>
          </w:tcPr>
          <w:p w14:paraId="669F3E12" w14:textId="77777777" w:rsidR="0090716F" w:rsidRPr="00E014D4" w:rsidRDefault="0090716F" w:rsidP="0090716F">
            <w:pPr>
              <w:spacing w:after="0" w:line="240" w:lineRule="auto"/>
              <w:jc w:val="center"/>
              <w:rPr>
                <w:rFonts w:ascii="Arial" w:eastAsia="Arial Unicode MS" w:hAnsi="Arial" w:cs="Arial"/>
                <w:b/>
                <w:bCs/>
                <w:lang w:val="en-GB"/>
              </w:rPr>
            </w:pPr>
            <w:r w:rsidRPr="00E014D4">
              <w:rPr>
                <w:rFonts w:ascii="Arial" w:eastAsia="Arial Unicode MS" w:hAnsi="Arial" w:cs="Arial"/>
                <w:b/>
                <w:bCs/>
                <w:lang w:val="en-GB"/>
              </w:rPr>
              <w:t>Processes</w:t>
            </w:r>
          </w:p>
        </w:tc>
        <w:tc>
          <w:tcPr>
            <w:tcW w:w="1440" w:type="dxa"/>
            <w:gridSpan w:val="2"/>
          </w:tcPr>
          <w:p w14:paraId="061D3779" w14:textId="77777777" w:rsidR="0090716F" w:rsidRPr="00E014D4" w:rsidRDefault="0090716F" w:rsidP="0090716F">
            <w:pPr>
              <w:spacing w:after="0" w:line="240" w:lineRule="auto"/>
              <w:jc w:val="center"/>
              <w:rPr>
                <w:rFonts w:ascii="Arial" w:eastAsia="Arial Unicode MS" w:hAnsi="Arial" w:cs="Arial"/>
                <w:b/>
                <w:bCs/>
                <w:lang w:val="en-GB"/>
              </w:rPr>
            </w:pPr>
            <w:r w:rsidRPr="00E014D4">
              <w:rPr>
                <w:rFonts w:ascii="Arial" w:eastAsia="Arial Unicode MS" w:hAnsi="Arial" w:cs="Arial"/>
                <w:b/>
                <w:bCs/>
                <w:lang w:val="en-GB"/>
              </w:rPr>
              <w:t>Outputs</w:t>
            </w:r>
          </w:p>
        </w:tc>
        <w:tc>
          <w:tcPr>
            <w:tcW w:w="1260" w:type="dxa"/>
            <w:gridSpan w:val="2"/>
          </w:tcPr>
          <w:p w14:paraId="29E5C4E5" w14:textId="77777777" w:rsidR="0090716F" w:rsidRPr="00E014D4" w:rsidRDefault="0090716F" w:rsidP="0090716F">
            <w:pPr>
              <w:spacing w:after="0" w:line="240" w:lineRule="auto"/>
              <w:jc w:val="center"/>
              <w:rPr>
                <w:rFonts w:ascii="Arial" w:eastAsia="Arial Unicode MS" w:hAnsi="Arial" w:cs="Arial"/>
                <w:b/>
                <w:bCs/>
                <w:lang w:val="en-GB"/>
              </w:rPr>
            </w:pPr>
            <w:r w:rsidRPr="00E014D4">
              <w:rPr>
                <w:rFonts w:ascii="Arial" w:eastAsia="Arial Unicode MS" w:hAnsi="Arial" w:cs="Arial"/>
                <w:b/>
                <w:bCs/>
                <w:lang w:val="en-GB"/>
              </w:rPr>
              <w:t>Outcomes</w:t>
            </w:r>
          </w:p>
        </w:tc>
        <w:tc>
          <w:tcPr>
            <w:tcW w:w="1548" w:type="dxa"/>
            <w:gridSpan w:val="2"/>
            <w:vMerge/>
          </w:tcPr>
          <w:p w14:paraId="6EBF57E9" w14:textId="77777777" w:rsidR="0090716F" w:rsidRPr="00E014D4" w:rsidRDefault="0090716F" w:rsidP="0090716F">
            <w:pPr>
              <w:spacing w:after="0" w:line="240" w:lineRule="auto"/>
              <w:rPr>
                <w:rFonts w:ascii="Arial" w:hAnsi="Arial" w:cs="Arial"/>
                <w:b/>
                <w:lang w:val="en-GB"/>
              </w:rPr>
            </w:pPr>
          </w:p>
        </w:tc>
      </w:tr>
      <w:tr w:rsidR="0090716F" w:rsidRPr="00E014D4" w14:paraId="01F930BD" w14:textId="77777777" w:rsidTr="008F291D">
        <w:trPr>
          <w:trHeight w:val="166"/>
          <w:jc w:val="center"/>
        </w:trPr>
        <w:tc>
          <w:tcPr>
            <w:tcW w:w="3762" w:type="dxa"/>
            <w:vMerge/>
            <w:vAlign w:val="center"/>
          </w:tcPr>
          <w:p w14:paraId="3615C69E" w14:textId="77777777" w:rsidR="0090716F" w:rsidRPr="00E014D4" w:rsidRDefault="0090716F" w:rsidP="0090716F">
            <w:pPr>
              <w:spacing w:after="0" w:line="240" w:lineRule="auto"/>
              <w:rPr>
                <w:rFonts w:ascii="Arial" w:hAnsi="Arial" w:cs="Arial"/>
                <w:b/>
                <w:lang w:val="en-GB"/>
              </w:rPr>
            </w:pPr>
          </w:p>
        </w:tc>
        <w:tc>
          <w:tcPr>
            <w:tcW w:w="630" w:type="dxa"/>
          </w:tcPr>
          <w:p w14:paraId="7C71735C"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2005</w:t>
            </w:r>
          </w:p>
        </w:tc>
        <w:tc>
          <w:tcPr>
            <w:tcW w:w="630" w:type="dxa"/>
          </w:tcPr>
          <w:p w14:paraId="27639A11"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2012</w:t>
            </w:r>
          </w:p>
        </w:tc>
        <w:tc>
          <w:tcPr>
            <w:tcW w:w="630" w:type="dxa"/>
          </w:tcPr>
          <w:p w14:paraId="331A4B94"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2005</w:t>
            </w:r>
          </w:p>
        </w:tc>
        <w:tc>
          <w:tcPr>
            <w:tcW w:w="630" w:type="dxa"/>
          </w:tcPr>
          <w:p w14:paraId="12D23899"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2012</w:t>
            </w:r>
          </w:p>
        </w:tc>
        <w:tc>
          <w:tcPr>
            <w:tcW w:w="720" w:type="dxa"/>
          </w:tcPr>
          <w:p w14:paraId="25D1F22B"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2005</w:t>
            </w:r>
          </w:p>
        </w:tc>
        <w:tc>
          <w:tcPr>
            <w:tcW w:w="720" w:type="dxa"/>
          </w:tcPr>
          <w:p w14:paraId="02441206"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2012</w:t>
            </w:r>
          </w:p>
        </w:tc>
        <w:tc>
          <w:tcPr>
            <w:tcW w:w="810" w:type="dxa"/>
          </w:tcPr>
          <w:p w14:paraId="08741EB7"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2005</w:t>
            </w:r>
          </w:p>
        </w:tc>
        <w:tc>
          <w:tcPr>
            <w:tcW w:w="810" w:type="dxa"/>
          </w:tcPr>
          <w:p w14:paraId="69CAFE3D"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2012</w:t>
            </w:r>
          </w:p>
        </w:tc>
        <w:tc>
          <w:tcPr>
            <w:tcW w:w="720" w:type="dxa"/>
          </w:tcPr>
          <w:p w14:paraId="2B885DFE"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2005</w:t>
            </w:r>
          </w:p>
        </w:tc>
        <w:tc>
          <w:tcPr>
            <w:tcW w:w="720" w:type="dxa"/>
          </w:tcPr>
          <w:p w14:paraId="298A9CC9"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2012</w:t>
            </w:r>
          </w:p>
        </w:tc>
        <w:tc>
          <w:tcPr>
            <w:tcW w:w="630" w:type="dxa"/>
          </w:tcPr>
          <w:p w14:paraId="45AD97BF"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2005</w:t>
            </w:r>
          </w:p>
        </w:tc>
        <w:tc>
          <w:tcPr>
            <w:tcW w:w="630" w:type="dxa"/>
          </w:tcPr>
          <w:p w14:paraId="2FA3543A" w14:textId="77777777" w:rsidR="0090716F" w:rsidRPr="00E014D4" w:rsidRDefault="0090716F" w:rsidP="0090716F">
            <w:pPr>
              <w:spacing w:after="0" w:line="240" w:lineRule="auto"/>
              <w:jc w:val="center"/>
              <w:rPr>
                <w:rFonts w:ascii="Arial" w:eastAsia="Arial Unicode MS" w:hAnsi="Arial" w:cs="Arial"/>
                <w:b/>
                <w:bCs/>
                <w:sz w:val="18"/>
                <w:lang w:val="en-GB"/>
              </w:rPr>
            </w:pPr>
            <w:r w:rsidRPr="00E014D4">
              <w:rPr>
                <w:rFonts w:ascii="Arial" w:eastAsia="Arial Unicode MS" w:hAnsi="Arial" w:cs="Arial"/>
                <w:b/>
                <w:bCs/>
                <w:sz w:val="18"/>
                <w:lang w:val="en-GB"/>
              </w:rPr>
              <w:t>2012</w:t>
            </w:r>
          </w:p>
        </w:tc>
        <w:tc>
          <w:tcPr>
            <w:tcW w:w="774" w:type="dxa"/>
          </w:tcPr>
          <w:p w14:paraId="27E306BE" w14:textId="77777777" w:rsidR="0090716F" w:rsidRPr="00E014D4" w:rsidRDefault="0090716F" w:rsidP="0090716F">
            <w:pPr>
              <w:spacing w:after="0" w:line="240" w:lineRule="auto"/>
              <w:jc w:val="center"/>
              <w:rPr>
                <w:rFonts w:ascii="Arial" w:hAnsi="Arial" w:cs="Arial"/>
                <w:b/>
                <w:sz w:val="18"/>
                <w:lang w:val="en-GB"/>
              </w:rPr>
            </w:pPr>
            <w:r w:rsidRPr="00E014D4">
              <w:rPr>
                <w:rFonts w:ascii="Arial" w:eastAsia="Arial Unicode MS" w:hAnsi="Arial" w:cs="Arial"/>
                <w:b/>
                <w:bCs/>
                <w:sz w:val="18"/>
                <w:lang w:val="en-GB"/>
              </w:rPr>
              <w:t>2005</w:t>
            </w:r>
          </w:p>
        </w:tc>
        <w:tc>
          <w:tcPr>
            <w:tcW w:w="774" w:type="dxa"/>
          </w:tcPr>
          <w:p w14:paraId="4B86806A" w14:textId="77777777" w:rsidR="0090716F" w:rsidRPr="00E014D4" w:rsidRDefault="0090716F" w:rsidP="0090716F">
            <w:pPr>
              <w:spacing w:after="0" w:line="240" w:lineRule="auto"/>
              <w:jc w:val="center"/>
              <w:rPr>
                <w:rFonts w:ascii="Arial" w:hAnsi="Arial" w:cs="Arial"/>
                <w:b/>
                <w:sz w:val="18"/>
                <w:lang w:val="en-GB"/>
              </w:rPr>
            </w:pPr>
            <w:r w:rsidRPr="00E014D4">
              <w:rPr>
                <w:rFonts w:ascii="Arial" w:hAnsi="Arial" w:cs="Arial"/>
                <w:b/>
                <w:sz w:val="18"/>
                <w:lang w:val="en-GB"/>
              </w:rPr>
              <w:t>2012</w:t>
            </w:r>
          </w:p>
        </w:tc>
      </w:tr>
      <w:tr w:rsidR="0090716F" w:rsidRPr="00E014D4" w14:paraId="62D786B3" w14:textId="77777777" w:rsidTr="008F291D">
        <w:trPr>
          <w:jc w:val="center"/>
        </w:trPr>
        <w:tc>
          <w:tcPr>
            <w:tcW w:w="13590" w:type="dxa"/>
            <w:gridSpan w:val="15"/>
            <w:shd w:val="clear" w:color="auto" w:fill="FFFF99"/>
            <w:vAlign w:val="center"/>
          </w:tcPr>
          <w:p w14:paraId="4FCF680C" w14:textId="77777777" w:rsidR="0090716F" w:rsidRPr="00E014D4" w:rsidRDefault="0090716F" w:rsidP="0090716F">
            <w:pPr>
              <w:spacing w:after="0" w:line="240" w:lineRule="auto"/>
              <w:jc w:val="center"/>
              <w:rPr>
                <w:rFonts w:ascii="Arial" w:hAnsi="Arial" w:cs="Arial"/>
                <w:b/>
                <w:lang w:val="en-GB"/>
              </w:rPr>
            </w:pPr>
            <w:r w:rsidRPr="00E014D4">
              <w:rPr>
                <w:rFonts w:ascii="Arial" w:hAnsi="Arial" w:cs="Arial"/>
                <w:b/>
                <w:lang w:val="en-GB"/>
              </w:rPr>
              <w:t>PARÁ CLUSTER</w:t>
            </w:r>
          </w:p>
        </w:tc>
      </w:tr>
      <w:tr w:rsidR="0090716F" w:rsidRPr="00E014D4" w14:paraId="29D5DF0C" w14:textId="77777777" w:rsidTr="008F291D">
        <w:trPr>
          <w:jc w:val="center"/>
        </w:trPr>
        <w:tc>
          <w:tcPr>
            <w:tcW w:w="3762" w:type="dxa"/>
            <w:vAlign w:val="bottom"/>
          </w:tcPr>
          <w:p w14:paraId="015778EB" w14:textId="77777777" w:rsidR="0090716F" w:rsidRPr="00E014D4" w:rsidRDefault="00EC28CC" w:rsidP="0090716F">
            <w:pPr>
              <w:spacing w:after="0" w:line="240" w:lineRule="auto"/>
              <w:rPr>
                <w:rFonts w:ascii="Arial" w:hAnsi="Arial" w:cs="Arial"/>
                <w:lang w:val="en-GB"/>
              </w:rPr>
            </w:pPr>
            <w:r w:rsidRPr="00E014D4">
              <w:rPr>
                <w:rFonts w:ascii="Arial" w:hAnsi="Arial" w:cs="Arial"/>
                <w:lang w:val="en-GB"/>
              </w:rPr>
              <w:t>RESEX Araí</w:t>
            </w:r>
            <w:r w:rsidR="0090716F" w:rsidRPr="00E014D4">
              <w:rPr>
                <w:rFonts w:ascii="Arial" w:hAnsi="Arial" w:cs="Arial"/>
                <w:lang w:val="en-GB"/>
              </w:rPr>
              <w:t>- Peroba (F)</w:t>
            </w:r>
          </w:p>
        </w:tc>
        <w:tc>
          <w:tcPr>
            <w:tcW w:w="630" w:type="dxa"/>
          </w:tcPr>
          <w:p w14:paraId="13C67477"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67</w:t>
            </w:r>
          </w:p>
        </w:tc>
        <w:tc>
          <w:tcPr>
            <w:tcW w:w="630" w:type="dxa"/>
          </w:tcPr>
          <w:p w14:paraId="3F6EA956"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53</w:t>
            </w:r>
          </w:p>
        </w:tc>
        <w:tc>
          <w:tcPr>
            <w:tcW w:w="630" w:type="dxa"/>
          </w:tcPr>
          <w:p w14:paraId="13631EC0"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60</w:t>
            </w:r>
          </w:p>
        </w:tc>
        <w:tc>
          <w:tcPr>
            <w:tcW w:w="630" w:type="dxa"/>
          </w:tcPr>
          <w:p w14:paraId="5C9F6717"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40</w:t>
            </w:r>
          </w:p>
        </w:tc>
        <w:tc>
          <w:tcPr>
            <w:tcW w:w="720" w:type="dxa"/>
          </w:tcPr>
          <w:p w14:paraId="6A42D829"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27</w:t>
            </w:r>
          </w:p>
        </w:tc>
        <w:tc>
          <w:tcPr>
            <w:tcW w:w="720" w:type="dxa"/>
          </w:tcPr>
          <w:p w14:paraId="216B91EF"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w:t>
            </w:r>
          </w:p>
        </w:tc>
        <w:tc>
          <w:tcPr>
            <w:tcW w:w="810" w:type="dxa"/>
          </w:tcPr>
          <w:p w14:paraId="36CA4D06"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53</w:t>
            </w:r>
          </w:p>
        </w:tc>
        <w:tc>
          <w:tcPr>
            <w:tcW w:w="810" w:type="dxa"/>
          </w:tcPr>
          <w:p w14:paraId="09F9B8C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7</w:t>
            </w:r>
          </w:p>
        </w:tc>
        <w:tc>
          <w:tcPr>
            <w:tcW w:w="720" w:type="dxa"/>
          </w:tcPr>
          <w:p w14:paraId="4C3326E0"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0</w:t>
            </w:r>
          </w:p>
        </w:tc>
        <w:tc>
          <w:tcPr>
            <w:tcW w:w="720" w:type="dxa"/>
          </w:tcPr>
          <w:p w14:paraId="61674520"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42</w:t>
            </w:r>
          </w:p>
        </w:tc>
        <w:tc>
          <w:tcPr>
            <w:tcW w:w="630" w:type="dxa"/>
          </w:tcPr>
          <w:p w14:paraId="51D3D017"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56</w:t>
            </w:r>
          </w:p>
        </w:tc>
        <w:tc>
          <w:tcPr>
            <w:tcW w:w="630" w:type="dxa"/>
          </w:tcPr>
          <w:p w14:paraId="45E2D8A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22</w:t>
            </w:r>
          </w:p>
        </w:tc>
        <w:tc>
          <w:tcPr>
            <w:tcW w:w="774" w:type="dxa"/>
            <w:vAlign w:val="bottom"/>
          </w:tcPr>
          <w:p w14:paraId="2A9F21EA"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49</w:t>
            </w:r>
          </w:p>
        </w:tc>
        <w:tc>
          <w:tcPr>
            <w:tcW w:w="774" w:type="dxa"/>
            <w:vAlign w:val="bottom"/>
          </w:tcPr>
          <w:p w14:paraId="35E4E945"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24</w:t>
            </w:r>
          </w:p>
        </w:tc>
      </w:tr>
      <w:tr w:rsidR="0090716F" w:rsidRPr="00E014D4" w14:paraId="63DD38EA" w14:textId="77777777" w:rsidTr="008F291D">
        <w:trPr>
          <w:jc w:val="center"/>
        </w:trPr>
        <w:tc>
          <w:tcPr>
            <w:tcW w:w="3762" w:type="dxa"/>
            <w:vAlign w:val="bottom"/>
          </w:tcPr>
          <w:p w14:paraId="0CDAA72E" w14:textId="77777777" w:rsidR="0090716F" w:rsidRPr="00E014D4" w:rsidRDefault="0090716F" w:rsidP="0090716F">
            <w:pPr>
              <w:spacing w:after="0" w:line="240" w:lineRule="auto"/>
              <w:rPr>
                <w:rFonts w:ascii="Arial" w:hAnsi="Arial" w:cs="Arial"/>
                <w:lang w:val="en-GB"/>
              </w:rPr>
            </w:pPr>
            <w:r w:rsidRPr="00E014D4">
              <w:rPr>
                <w:rFonts w:ascii="Arial" w:hAnsi="Arial" w:cs="Arial"/>
                <w:lang w:val="en-GB"/>
              </w:rPr>
              <w:t>RESEX Caeté-Taperaçu (Bragança)(F)</w:t>
            </w:r>
          </w:p>
        </w:tc>
        <w:tc>
          <w:tcPr>
            <w:tcW w:w="630" w:type="dxa"/>
          </w:tcPr>
          <w:p w14:paraId="3B4C3EB1"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60</w:t>
            </w:r>
          </w:p>
        </w:tc>
        <w:tc>
          <w:tcPr>
            <w:tcW w:w="630" w:type="dxa"/>
          </w:tcPr>
          <w:p w14:paraId="770DE1DE"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60</w:t>
            </w:r>
          </w:p>
        </w:tc>
        <w:tc>
          <w:tcPr>
            <w:tcW w:w="630" w:type="dxa"/>
          </w:tcPr>
          <w:p w14:paraId="6A9EEC1F"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630" w:type="dxa"/>
          </w:tcPr>
          <w:p w14:paraId="6DD53F72"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53</w:t>
            </w:r>
          </w:p>
        </w:tc>
        <w:tc>
          <w:tcPr>
            <w:tcW w:w="720" w:type="dxa"/>
          </w:tcPr>
          <w:p w14:paraId="28EFDE9E"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720" w:type="dxa"/>
          </w:tcPr>
          <w:p w14:paraId="153C23F3"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43</w:t>
            </w:r>
          </w:p>
        </w:tc>
        <w:tc>
          <w:tcPr>
            <w:tcW w:w="810" w:type="dxa"/>
          </w:tcPr>
          <w:p w14:paraId="3F3BDEDE"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40</w:t>
            </w:r>
          </w:p>
        </w:tc>
        <w:tc>
          <w:tcPr>
            <w:tcW w:w="810" w:type="dxa"/>
          </w:tcPr>
          <w:p w14:paraId="76E1D053"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17</w:t>
            </w:r>
          </w:p>
        </w:tc>
        <w:tc>
          <w:tcPr>
            <w:tcW w:w="720" w:type="dxa"/>
          </w:tcPr>
          <w:p w14:paraId="5001ECA6"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0</w:t>
            </w:r>
          </w:p>
        </w:tc>
        <w:tc>
          <w:tcPr>
            <w:tcW w:w="720" w:type="dxa"/>
          </w:tcPr>
          <w:p w14:paraId="74E076BD"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58</w:t>
            </w:r>
          </w:p>
        </w:tc>
        <w:tc>
          <w:tcPr>
            <w:tcW w:w="630" w:type="dxa"/>
          </w:tcPr>
          <w:p w14:paraId="62383A14"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56</w:t>
            </w:r>
          </w:p>
        </w:tc>
        <w:tc>
          <w:tcPr>
            <w:tcW w:w="630" w:type="dxa"/>
          </w:tcPr>
          <w:p w14:paraId="2218F034"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774" w:type="dxa"/>
            <w:vAlign w:val="bottom"/>
          </w:tcPr>
          <w:p w14:paraId="31C3B3B0"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40</w:t>
            </w:r>
          </w:p>
        </w:tc>
        <w:tc>
          <w:tcPr>
            <w:tcW w:w="774" w:type="dxa"/>
            <w:vAlign w:val="bottom"/>
          </w:tcPr>
          <w:p w14:paraId="3BD134A4"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41</w:t>
            </w:r>
          </w:p>
        </w:tc>
      </w:tr>
      <w:tr w:rsidR="0090716F" w:rsidRPr="00E014D4" w14:paraId="3EF960CC" w14:textId="77777777" w:rsidTr="008F291D">
        <w:trPr>
          <w:jc w:val="center"/>
        </w:trPr>
        <w:tc>
          <w:tcPr>
            <w:tcW w:w="3762" w:type="dxa"/>
            <w:vAlign w:val="bottom"/>
          </w:tcPr>
          <w:p w14:paraId="38DD51D5" w14:textId="77777777" w:rsidR="0090716F" w:rsidRPr="00E014D4" w:rsidRDefault="0090716F" w:rsidP="0090716F">
            <w:pPr>
              <w:spacing w:after="0" w:line="240" w:lineRule="auto"/>
              <w:rPr>
                <w:rFonts w:ascii="Arial" w:hAnsi="Arial" w:cs="Arial"/>
                <w:lang w:val="en-GB"/>
              </w:rPr>
            </w:pPr>
            <w:r w:rsidRPr="00E014D4">
              <w:rPr>
                <w:rFonts w:ascii="Arial" w:hAnsi="Arial" w:cs="Arial"/>
                <w:lang w:val="en-GB"/>
              </w:rPr>
              <w:t>RESEX Chocoaré-Mato Grosso (F)</w:t>
            </w:r>
          </w:p>
        </w:tc>
        <w:tc>
          <w:tcPr>
            <w:tcW w:w="630" w:type="dxa"/>
          </w:tcPr>
          <w:p w14:paraId="1D9936A4"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73</w:t>
            </w:r>
          </w:p>
        </w:tc>
        <w:tc>
          <w:tcPr>
            <w:tcW w:w="630" w:type="dxa"/>
          </w:tcPr>
          <w:p w14:paraId="19D1F863"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67</w:t>
            </w:r>
          </w:p>
        </w:tc>
        <w:tc>
          <w:tcPr>
            <w:tcW w:w="630" w:type="dxa"/>
          </w:tcPr>
          <w:p w14:paraId="2732BA65"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60</w:t>
            </w:r>
          </w:p>
        </w:tc>
        <w:tc>
          <w:tcPr>
            <w:tcW w:w="630" w:type="dxa"/>
          </w:tcPr>
          <w:p w14:paraId="602572A8"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40</w:t>
            </w:r>
          </w:p>
        </w:tc>
        <w:tc>
          <w:tcPr>
            <w:tcW w:w="720" w:type="dxa"/>
          </w:tcPr>
          <w:p w14:paraId="17AC7931"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40</w:t>
            </w:r>
          </w:p>
        </w:tc>
        <w:tc>
          <w:tcPr>
            <w:tcW w:w="720" w:type="dxa"/>
          </w:tcPr>
          <w:p w14:paraId="4EB1FE54"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810" w:type="dxa"/>
          </w:tcPr>
          <w:p w14:paraId="1D76B8D4"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53</w:t>
            </w:r>
          </w:p>
        </w:tc>
        <w:tc>
          <w:tcPr>
            <w:tcW w:w="810" w:type="dxa"/>
          </w:tcPr>
          <w:p w14:paraId="6E9D6E76"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20</w:t>
            </w:r>
          </w:p>
        </w:tc>
        <w:tc>
          <w:tcPr>
            <w:tcW w:w="720" w:type="dxa"/>
          </w:tcPr>
          <w:p w14:paraId="28A38FB7"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0</w:t>
            </w:r>
          </w:p>
        </w:tc>
        <w:tc>
          <w:tcPr>
            <w:tcW w:w="720" w:type="dxa"/>
          </w:tcPr>
          <w:p w14:paraId="25CD3A38"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75</w:t>
            </w:r>
          </w:p>
        </w:tc>
        <w:tc>
          <w:tcPr>
            <w:tcW w:w="630" w:type="dxa"/>
          </w:tcPr>
          <w:p w14:paraId="4D3F4EE9"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67</w:t>
            </w:r>
          </w:p>
        </w:tc>
        <w:tc>
          <w:tcPr>
            <w:tcW w:w="630" w:type="dxa"/>
          </w:tcPr>
          <w:p w14:paraId="10C30EF3"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22</w:t>
            </w:r>
          </w:p>
        </w:tc>
        <w:tc>
          <w:tcPr>
            <w:tcW w:w="774" w:type="dxa"/>
            <w:vAlign w:val="bottom"/>
          </w:tcPr>
          <w:p w14:paraId="26212CA3"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53</w:t>
            </w:r>
          </w:p>
        </w:tc>
        <w:tc>
          <w:tcPr>
            <w:tcW w:w="774" w:type="dxa"/>
            <w:vAlign w:val="bottom"/>
          </w:tcPr>
          <w:p w14:paraId="61BA3112"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40</w:t>
            </w:r>
          </w:p>
        </w:tc>
      </w:tr>
      <w:tr w:rsidR="0090716F" w:rsidRPr="00E014D4" w14:paraId="04A559CF" w14:textId="77777777" w:rsidTr="008F291D">
        <w:trPr>
          <w:jc w:val="center"/>
        </w:trPr>
        <w:tc>
          <w:tcPr>
            <w:tcW w:w="3762" w:type="dxa"/>
            <w:vAlign w:val="bottom"/>
          </w:tcPr>
          <w:p w14:paraId="0003431C" w14:textId="77777777" w:rsidR="0090716F" w:rsidRPr="00E014D4" w:rsidRDefault="0090716F" w:rsidP="0090716F">
            <w:pPr>
              <w:spacing w:after="0" w:line="240" w:lineRule="auto"/>
              <w:rPr>
                <w:rFonts w:ascii="Arial" w:hAnsi="Arial" w:cs="Arial"/>
                <w:lang w:val="en-GB"/>
              </w:rPr>
            </w:pPr>
            <w:r w:rsidRPr="00E014D4">
              <w:rPr>
                <w:rFonts w:ascii="Arial" w:hAnsi="Arial" w:cs="Arial"/>
                <w:lang w:val="en-GB"/>
              </w:rPr>
              <w:t>RESEX Gurupi-Piriá (F)</w:t>
            </w:r>
          </w:p>
        </w:tc>
        <w:tc>
          <w:tcPr>
            <w:tcW w:w="630" w:type="dxa"/>
          </w:tcPr>
          <w:p w14:paraId="18324A36"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60</w:t>
            </w:r>
          </w:p>
        </w:tc>
        <w:tc>
          <w:tcPr>
            <w:tcW w:w="630" w:type="dxa"/>
          </w:tcPr>
          <w:p w14:paraId="5C55C692"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47</w:t>
            </w:r>
          </w:p>
        </w:tc>
        <w:tc>
          <w:tcPr>
            <w:tcW w:w="630" w:type="dxa"/>
          </w:tcPr>
          <w:p w14:paraId="61AFA53E"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60</w:t>
            </w:r>
          </w:p>
        </w:tc>
        <w:tc>
          <w:tcPr>
            <w:tcW w:w="630" w:type="dxa"/>
          </w:tcPr>
          <w:p w14:paraId="2A6327B9"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47</w:t>
            </w:r>
          </w:p>
        </w:tc>
        <w:tc>
          <w:tcPr>
            <w:tcW w:w="720" w:type="dxa"/>
          </w:tcPr>
          <w:p w14:paraId="38F7A2C6"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27</w:t>
            </w:r>
          </w:p>
        </w:tc>
        <w:tc>
          <w:tcPr>
            <w:tcW w:w="720" w:type="dxa"/>
          </w:tcPr>
          <w:p w14:paraId="0F2C531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810" w:type="dxa"/>
          </w:tcPr>
          <w:p w14:paraId="327D1018"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810" w:type="dxa"/>
          </w:tcPr>
          <w:p w14:paraId="02DF4808"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13</w:t>
            </w:r>
          </w:p>
        </w:tc>
        <w:tc>
          <w:tcPr>
            <w:tcW w:w="720" w:type="dxa"/>
          </w:tcPr>
          <w:p w14:paraId="4ADB102E"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0</w:t>
            </w:r>
          </w:p>
        </w:tc>
        <w:tc>
          <w:tcPr>
            <w:tcW w:w="720" w:type="dxa"/>
          </w:tcPr>
          <w:p w14:paraId="5108942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58</w:t>
            </w:r>
          </w:p>
        </w:tc>
        <w:tc>
          <w:tcPr>
            <w:tcW w:w="630" w:type="dxa"/>
          </w:tcPr>
          <w:p w14:paraId="51293633"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22</w:t>
            </w:r>
          </w:p>
        </w:tc>
        <w:tc>
          <w:tcPr>
            <w:tcW w:w="630" w:type="dxa"/>
          </w:tcPr>
          <w:p w14:paraId="351110AE"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22</w:t>
            </w:r>
          </w:p>
        </w:tc>
        <w:tc>
          <w:tcPr>
            <w:tcW w:w="774" w:type="dxa"/>
            <w:vAlign w:val="bottom"/>
          </w:tcPr>
          <w:p w14:paraId="6AB9A7FE"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38</w:t>
            </w:r>
          </w:p>
        </w:tc>
        <w:tc>
          <w:tcPr>
            <w:tcW w:w="774" w:type="dxa"/>
            <w:vAlign w:val="bottom"/>
          </w:tcPr>
          <w:p w14:paraId="6F6EB1B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34</w:t>
            </w:r>
          </w:p>
        </w:tc>
      </w:tr>
      <w:tr w:rsidR="0090716F" w:rsidRPr="00E014D4" w14:paraId="4FAAA8C9" w14:textId="77777777" w:rsidTr="008F291D">
        <w:trPr>
          <w:jc w:val="center"/>
        </w:trPr>
        <w:tc>
          <w:tcPr>
            <w:tcW w:w="3762" w:type="dxa"/>
            <w:vAlign w:val="bottom"/>
          </w:tcPr>
          <w:p w14:paraId="56730BE0" w14:textId="77777777" w:rsidR="0090716F" w:rsidRPr="00E014D4" w:rsidRDefault="0090716F" w:rsidP="0090716F">
            <w:pPr>
              <w:spacing w:after="0" w:line="240" w:lineRule="auto"/>
              <w:rPr>
                <w:rFonts w:ascii="Arial" w:hAnsi="Arial" w:cs="Arial"/>
                <w:lang w:val="en-GB"/>
              </w:rPr>
            </w:pPr>
            <w:r w:rsidRPr="00E014D4">
              <w:rPr>
                <w:rFonts w:ascii="Arial" w:hAnsi="Arial" w:cs="Arial"/>
                <w:lang w:val="en-GB"/>
              </w:rPr>
              <w:t>RESEX Mãe Grande do Curuçá (F)</w:t>
            </w:r>
          </w:p>
        </w:tc>
        <w:tc>
          <w:tcPr>
            <w:tcW w:w="630" w:type="dxa"/>
          </w:tcPr>
          <w:p w14:paraId="169B7AA0"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47</w:t>
            </w:r>
          </w:p>
        </w:tc>
        <w:tc>
          <w:tcPr>
            <w:tcW w:w="630" w:type="dxa"/>
          </w:tcPr>
          <w:p w14:paraId="65BC1554"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73</w:t>
            </w:r>
          </w:p>
        </w:tc>
        <w:tc>
          <w:tcPr>
            <w:tcW w:w="630" w:type="dxa"/>
          </w:tcPr>
          <w:p w14:paraId="7B8B231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47</w:t>
            </w:r>
          </w:p>
        </w:tc>
        <w:tc>
          <w:tcPr>
            <w:tcW w:w="630" w:type="dxa"/>
          </w:tcPr>
          <w:p w14:paraId="23CEE315"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40</w:t>
            </w:r>
          </w:p>
        </w:tc>
        <w:tc>
          <w:tcPr>
            <w:tcW w:w="720" w:type="dxa"/>
          </w:tcPr>
          <w:p w14:paraId="52EA647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720" w:type="dxa"/>
          </w:tcPr>
          <w:p w14:paraId="051DCA4F"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43</w:t>
            </w:r>
          </w:p>
        </w:tc>
        <w:tc>
          <w:tcPr>
            <w:tcW w:w="810" w:type="dxa"/>
          </w:tcPr>
          <w:p w14:paraId="62E6E355"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43</w:t>
            </w:r>
          </w:p>
        </w:tc>
        <w:tc>
          <w:tcPr>
            <w:tcW w:w="810" w:type="dxa"/>
          </w:tcPr>
          <w:p w14:paraId="4EAC1B48"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27</w:t>
            </w:r>
          </w:p>
        </w:tc>
        <w:tc>
          <w:tcPr>
            <w:tcW w:w="720" w:type="dxa"/>
          </w:tcPr>
          <w:p w14:paraId="3B9F661C"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0</w:t>
            </w:r>
          </w:p>
        </w:tc>
        <w:tc>
          <w:tcPr>
            <w:tcW w:w="720" w:type="dxa"/>
          </w:tcPr>
          <w:p w14:paraId="6D1D088D"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67</w:t>
            </w:r>
          </w:p>
        </w:tc>
        <w:tc>
          <w:tcPr>
            <w:tcW w:w="630" w:type="dxa"/>
          </w:tcPr>
          <w:p w14:paraId="0DDDF4E6"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67</w:t>
            </w:r>
          </w:p>
        </w:tc>
        <w:tc>
          <w:tcPr>
            <w:tcW w:w="630" w:type="dxa"/>
          </w:tcPr>
          <w:p w14:paraId="1708CFC8"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33</w:t>
            </w:r>
          </w:p>
        </w:tc>
        <w:tc>
          <w:tcPr>
            <w:tcW w:w="774" w:type="dxa"/>
            <w:vAlign w:val="bottom"/>
          </w:tcPr>
          <w:p w14:paraId="4817F649"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42</w:t>
            </w:r>
          </w:p>
        </w:tc>
        <w:tc>
          <w:tcPr>
            <w:tcW w:w="774" w:type="dxa"/>
            <w:vAlign w:val="bottom"/>
          </w:tcPr>
          <w:p w14:paraId="5A50250F" w14:textId="77777777" w:rsidR="0090716F" w:rsidRPr="00E014D4" w:rsidRDefault="0090716F" w:rsidP="0090716F">
            <w:pPr>
              <w:spacing w:after="0" w:line="240" w:lineRule="auto"/>
              <w:jc w:val="center"/>
              <w:rPr>
                <w:rFonts w:ascii="Arial" w:hAnsi="Arial" w:cs="Arial"/>
                <w:lang w:val="en-GB"/>
              </w:rPr>
            </w:pPr>
            <w:r w:rsidRPr="00E014D4">
              <w:rPr>
                <w:rFonts w:ascii="Arial" w:hAnsi="Arial" w:cs="Arial"/>
                <w:lang w:val="en-GB"/>
              </w:rPr>
              <w:t>48</w:t>
            </w:r>
          </w:p>
        </w:tc>
      </w:tr>
      <w:tr w:rsidR="0090716F" w:rsidRPr="00E014D4" w14:paraId="4D96879D" w14:textId="77777777" w:rsidTr="008F291D">
        <w:trPr>
          <w:jc w:val="center"/>
        </w:trPr>
        <w:tc>
          <w:tcPr>
            <w:tcW w:w="3762" w:type="dxa"/>
            <w:vAlign w:val="bottom"/>
          </w:tcPr>
          <w:p w14:paraId="6119F5EB" w14:textId="77777777" w:rsidR="0090716F" w:rsidRPr="00E014D4" w:rsidRDefault="0090716F" w:rsidP="0090716F">
            <w:pPr>
              <w:spacing w:after="120" w:line="240" w:lineRule="auto"/>
              <w:rPr>
                <w:rFonts w:ascii="Arial" w:hAnsi="Arial" w:cs="Arial"/>
                <w:lang w:val="en-GB"/>
              </w:rPr>
            </w:pPr>
            <w:r w:rsidRPr="00E014D4">
              <w:rPr>
                <w:rFonts w:ascii="Arial" w:hAnsi="Arial" w:cs="Arial"/>
                <w:lang w:val="en-GB"/>
              </w:rPr>
              <w:t>RESEX Maracanã (F)</w:t>
            </w:r>
          </w:p>
        </w:tc>
        <w:tc>
          <w:tcPr>
            <w:tcW w:w="630" w:type="dxa"/>
          </w:tcPr>
          <w:p w14:paraId="3BFC1C7A"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67</w:t>
            </w:r>
          </w:p>
        </w:tc>
        <w:tc>
          <w:tcPr>
            <w:tcW w:w="630" w:type="dxa"/>
          </w:tcPr>
          <w:p w14:paraId="51DD4192"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60</w:t>
            </w:r>
          </w:p>
        </w:tc>
        <w:tc>
          <w:tcPr>
            <w:tcW w:w="630" w:type="dxa"/>
          </w:tcPr>
          <w:p w14:paraId="3029624B"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53</w:t>
            </w:r>
          </w:p>
        </w:tc>
        <w:tc>
          <w:tcPr>
            <w:tcW w:w="630" w:type="dxa"/>
          </w:tcPr>
          <w:p w14:paraId="3EACB26F"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47</w:t>
            </w:r>
          </w:p>
        </w:tc>
        <w:tc>
          <w:tcPr>
            <w:tcW w:w="720" w:type="dxa"/>
          </w:tcPr>
          <w:p w14:paraId="02462857"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80</w:t>
            </w:r>
          </w:p>
        </w:tc>
        <w:tc>
          <w:tcPr>
            <w:tcW w:w="720" w:type="dxa"/>
          </w:tcPr>
          <w:p w14:paraId="5886472E"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19</w:t>
            </w:r>
          </w:p>
        </w:tc>
        <w:tc>
          <w:tcPr>
            <w:tcW w:w="810" w:type="dxa"/>
          </w:tcPr>
          <w:p w14:paraId="326584AF"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47</w:t>
            </w:r>
          </w:p>
        </w:tc>
        <w:tc>
          <w:tcPr>
            <w:tcW w:w="810" w:type="dxa"/>
          </w:tcPr>
          <w:p w14:paraId="7B9FF74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13</w:t>
            </w:r>
          </w:p>
        </w:tc>
        <w:tc>
          <w:tcPr>
            <w:tcW w:w="720" w:type="dxa"/>
          </w:tcPr>
          <w:p w14:paraId="42DF3AFC"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0</w:t>
            </w:r>
          </w:p>
        </w:tc>
        <w:tc>
          <w:tcPr>
            <w:tcW w:w="720" w:type="dxa"/>
          </w:tcPr>
          <w:p w14:paraId="08E6B2B0"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33</w:t>
            </w:r>
          </w:p>
        </w:tc>
        <w:tc>
          <w:tcPr>
            <w:tcW w:w="630" w:type="dxa"/>
          </w:tcPr>
          <w:p w14:paraId="1561B4F3"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56</w:t>
            </w:r>
          </w:p>
        </w:tc>
        <w:tc>
          <w:tcPr>
            <w:tcW w:w="630" w:type="dxa"/>
          </w:tcPr>
          <w:p w14:paraId="60678BCB"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22</w:t>
            </w:r>
          </w:p>
        </w:tc>
        <w:tc>
          <w:tcPr>
            <w:tcW w:w="774" w:type="dxa"/>
            <w:vAlign w:val="bottom"/>
          </w:tcPr>
          <w:p w14:paraId="7F6AC974"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54</w:t>
            </w:r>
          </w:p>
        </w:tc>
        <w:tc>
          <w:tcPr>
            <w:tcW w:w="774" w:type="dxa"/>
            <w:vAlign w:val="bottom"/>
          </w:tcPr>
          <w:p w14:paraId="3EBF57C2"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30</w:t>
            </w:r>
          </w:p>
        </w:tc>
      </w:tr>
      <w:tr w:rsidR="0090716F" w:rsidRPr="00E014D4" w14:paraId="5B3842DD" w14:textId="77777777" w:rsidTr="008F291D">
        <w:trPr>
          <w:jc w:val="center"/>
        </w:trPr>
        <w:tc>
          <w:tcPr>
            <w:tcW w:w="3762" w:type="dxa"/>
            <w:vAlign w:val="bottom"/>
          </w:tcPr>
          <w:p w14:paraId="22DD7F95" w14:textId="77777777" w:rsidR="0090716F" w:rsidRPr="00E014D4" w:rsidRDefault="0090716F" w:rsidP="0090716F">
            <w:pPr>
              <w:spacing w:after="120" w:line="240" w:lineRule="auto"/>
              <w:rPr>
                <w:rFonts w:ascii="Arial" w:hAnsi="Arial" w:cs="Arial"/>
                <w:lang w:val="en-GB"/>
              </w:rPr>
            </w:pPr>
            <w:r w:rsidRPr="00E014D4">
              <w:rPr>
                <w:rFonts w:ascii="Arial" w:hAnsi="Arial" w:cs="Arial"/>
                <w:lang w:val="en-GB"/>
              </w:rPr>
              <w:t>RESEX São João da Ponta (F)</w:t>
            </w:r>
          </w:p>
        </w:tc>
        <w:tc>
          <w:tcPr>
            <w:tcW w:w="630" w:type="dxa"/>
          </w:tcPr>
          <w:p w14:paraId="26744009"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67</w:t>
            </w:r>
          </w:p>
        </w:tc>
        <w:tc>
          <w:tcPr>
            <w:tcW w:w="630" w:type="dxa"/>
          </w:tcPr>
          <w:p w14:paraId="54C968FE"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60</w:t>
            </w:r>
          </w:p>
        </w:tc>
        <w:tc>
          <w:tcPr>
            <w:tcW w:w="630" w:type="dxa"/>
          </w:tcPr>
          <w:p w14:paraId="4DCDBC4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53</w:t>
            </w:r>
          </w:p>
        </w:tc>
        <w:tc>
          <w:tcPr>
            <w:tcW w:w="630" w:type="dxa"/>
          </w:tcPr>
          <w:p w14:paraId="68BDC29E"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60</w:t>
            </w:r>
          </w:p>
        </w:tc>
        <w:tc>
          <w:tcPr>
            <w:tcW w:w="720" w:type="dxa"/>
          </w:tcPr>
          <w:p w14:paraId="52E00FC6"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27</w:t>
            </w:r>
          </w:p>
        </w:tc>
        <w:tc>
          <w:tcPr>
            <w:tcW w:w="720" w:type="dxa"/>
          </w:tcPr>
          <w:p w14:paraId="78C9F9B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48</w:t>
            </w:r>
          </w:p>
        </w:tc>
        <w:tc>
          <w:tcPr>
            <w:tcW w:w="810" w:type="dxa"/>
          </w:tcPr>
          <w:p w14:paraId="777ECD8E"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30</w:t>
            </w:r>
          </w:p>
        </w:tc>
        <w:tc>
          <w:tcPr>
            <w:tcW w:w="810" w:type="dxa"/>
          </w:tcPr>
          <w:p w14:paraId="56A0B134"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53</w:t>
            </w:r>
          </w:p>
        </w:tc>
        <w:tc>
          <w:tcPr>
            <w:tcW w:w="720" w:type="dxa"/>
          </w:tcPr>
          <w:p w14:paraId="6DBAF207"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0</w:t>
            </w:r>
          </w:p>
        </w:tc>
        <w:tc>
          <w:tcPr>
            <w:tcW w:w="720" w:type="dxa"/>
          </w:tcPr>
          <w:p w14:paraId="37E3E417"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50</w:t>
            </w:r>
          </w:p>
        </w:tc>
        <w:tc>
          <w:tcPr>
            <w:tcW w:w="630" w:type="dxa"/>
          </w:tcPr>
          <w:p w14:paraId="3CB20F69"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44</w:t>
            </w:r>
          </w:p>
        </w:tc>
        <w:tc>
          <w:tcPr>
            <w:tcW w:w="630" w:type="dxa"/>
          </w:tcPr>
          <w:p w14:paraId="16060CCF"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67</w:t>
            </w:r>
          </w:p>
        </w:tc>
        <w:tc>
          <w:tcPr>
            <w:tcW w:w="774" w:type="dxa"/>
            <w:vAlign w:val="bottom"/>
          </w:tcPr>
          <w:p w14:paraId="012616A1"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39</w:t>
            </w:r>
          </w:p>
        </w:tc>
        <w:tc>
          <w:tcPr>
            <w:tcW w:w="774" w:type="dxa"/>
            <w:vAlign w:val="bottom"/>
          </w:tcPr>
          <w:p w14:paraId="2D3EBF29"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56</w:t>
            </w:r>
          </w:p>
        </w:tc>
      </w:tr>
      <w:tr w:rsidR="0090716F" w:rsidRPr="00E014D4" w14:paraId="30A0F876" w14:textId="77777777" w:rsidTr="008F291D">
        <w:trPr>
          <w:trHeight w:val="317"/>
          <w:jc w:val="center"/>
        </w:trPr>
        <w:tc>
          <w:tcPr>
            <w:tcW w:w="3762" w:type="dxa"/>
            <w:vAlign w:val="bottom"/>
          </w:tcPr>
          <w:p w14:paraId="1869FBC1" w14:textId="77777777" w:rsidR="0090716F" w:rsidRPr="00E014D4" w:rsidRDefault="0090716F" w:rsidP="0090716F">
            <w:pPr>
              <w:spacing w:after="120" w:line="240" w:lineRule="auto"/>
              <w:rPr>
                <w:rFonts w:ascii="Arial" w:hAnsi="Arial" w:cs="Arial"/>
                <w:lang w:val="en-GB"/>
              </w:rPr>
            </w:pPr>
            <w:r w:rsidRPr="00E014D4">
              <w:rPr>
                <w:rFonts w:ascii="Arial" w:hAnsi="Arial" w:cs="Arial"/>
                <w:lang w:val="en-GB"/>
              </w:rPr>
              <w:t>RESEX Soure (F)</w:t>
            </w:r>
          </w:p>
        </w:tc>
        <w:tc>
          <w:tcPr>
            <w:tcW w:w="630" w:type="dxa"/>
          </w:tcPr>
          <w:p w14:paraId="34EBE6A4"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60</w:t>
            </w:r>
          </w:p>
        </w:tc>
        <w:tc>
          <w:tcPr>
            <w:tcW w:w="630" w:type="dxa"/>
          </w:tcPr>
          <w:p w14:paraId="58FBFF03"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60</w:t>
            </w:r>
          </w:p>
        </w:tc>
        <w:tc>
          <w:tcPr>
            <w:tcW w:w="630" w:type="dxa"/>
          </w:tcPr>
          <w:p w14:paraId="56730356"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53</w:t>
            </w:r>
          </w:p>
        </w:tc>
        <w:tc>
          <w:tcPr>
            <w:tcW w:w="630" w:type="dxa"/>
          </w:tcPr>
          <w:p w14:paraId="1553CDA4"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60</w:t>
            </w:r>
          </w:p>
        </w:tc>
        <w:tc>
          <w:tcPr>
            <w:tcW w:w="720" w:type="dxa"/>
          </w:tcPr>
          <w:p w14:paraId="4B04C66C"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20</w:t>
            </w:r>
          </w:p>
        </w:tc>
        <w:tc>
          <w:tcPr>
            <w:tcW w:w="720" w:type="dxa"/>
          </w:tcPr>
          <w:p w14:paraId="113CFFC5"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33</w:t>
            </w:r>
          </w:p>
        </w:tc>
        <w:tc>
          <w:tcPr>
            <w:tcW w:w="810" w:type="dxa"/>
          </w:tcPr>
          <w:p w14:paraId="6C2CD692"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43</w:t>
            </w:r>
          </w:p>
        </w:tc>
        <w:tc>
          <w:tcPr>
            <w:tcW w:w="810" w:type="dxa"/>
          </w:tcPr>
          <w:p w14:paraId="0F308D1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33</w:t>
            </w:r>
          </w:p>
        </w:tc>
        <w:tc>
          <w:tcPr>
            <w:tcW w:w="720" w:type="dxa"/>
          </w:tcPr>
          <w:p w14:paraId="54A23E91"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17</w:t>
            </w:r>
          </w:p>
        </w:tc>
        <w:tc>
          <w:tcPr>
            <w:tcW w:w="720" w:type="dxa"/>
          </w:tcPr>
          <w:p w14:paraId="6F4720E2"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25</w:t>
            </w:r>
          </w:p>
        </w:tc>
        <w:tc>
          <w:tcPr>
            <w:tcW w:w="630" w:type="dxa"/>
          </w:tcPr>
          <w:p w14:paraId="16C560A3"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22</w:t>
            </w:r>
          </w:p>
        </w:tc>
        <w:tc>
          <w:tcPr>
            <w:tcW w:w="630" w:type="dxa"/>
          </w:tcPr>
          <w:p w14:paraId="2D18FB4C"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11</w:t>
            </w:r>
          </w:p>
        </w:tc>
        <w:tc>
          <w:tcPr>
            <w:tcW w:w="774" w:type="dxa"/>
            <w:vAlign w:val="bottom"/>
          </w:tcPr>
          <w:p w14:paraId="326D6149"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40</w:t>
            </w:r>
          </w:p>
        </w:tc>
        <w:tc>
          <w:tcPr>
            <w:tcW w:w="774" w:type="dxa"/>
            <w:vAlign w:val="bottom"/>
          </w:tcPr>
          <w:p w14:paraId="2939FCB8"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39</w:t>
            </w:r>
          </w:p>
        </w:tc>
      </w:tr>
      <w:tr w:rsidR="0090716F" w:rsidRPr="00E014D4" w14:paraId="6192A448" w14:textId="77777777" w:rsidTr="008F291D">
        <w:trPr>
          <w:jc w:val="center"/>
        </w:trPr>
        <w:tc>
          <w:tcPr>
            <w:tcW w:w="3762" w:type="dxa"/>
            <w:tcBorders>
              <w:bottom w:val="single" w:sz="4" w:space="0" w:color="auto"/>
            </w:tcBorders>
            <w:vAlign w:val="bottom"/>
          </w:tcPr>
          <w:p w14:paraId="2A6883A3" w14:textId="77777777" w:rsidR="0090716F" w:rsidRPr="00E014D4" w:rsidRDefault="0090716F" w:rsidP="0090716F">
            <w:pPr>
              <w:spacing w:after="120" w:line="240" w:lineRule="auto"/>
              <w:rPr>
                <w:rFonts w:ascii="Arial" w:hAnsi="Arial" w:cs="Arial"/>
                <w:lang w:val="en-GB"/>
              </w:rPr>
            </w:pPr>
            <w:r w:rsidRPr="00E014D4">
              <w:rPr>
                <w:rFonts w:ascii="Arial" w:hAnsi="Arial" w:cs="Arial"/>
                <w:lang w:val="en-GB"/>
              </w:rPr>
              <w:t>RESEX Tracuateua (F)</w:t>
            </w:r>
          </w:p>
        </w:tc>
        <w:tc>
          <w:tcPr>
            <w:tcW w:w="630" w:type="dxa"/>
            <w:tcBorders>
              <w:bottom w:val="single" w:sz="4" w:space="0" w:color="auto"/>
            </w:tcBorders>
          </w:tcPr>
          <w:p w14:paraId="068EC39C"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73</w:t>
            </w:r>
          </w:p>
        </w:tc>
        <w:tc>
          <w:tcPr>
            <w:tcW w:w="630" w:type="dxa"/>
            <w:tcBorders>
              <w:bottom w:val="single" w:sz="4" w:space="0" w:color="auto"/>
            </w:tcBorders>
          </w:tcPr>
          <w:p w14:paraId="2DF2DE69"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53</w:t>
            </w:r>
          </w:p>
        </w:tc>
        <w:tc>
          <w:tcPr>
            <w:tcW w:w="630" w:type="dxa"/>
            <w:tcBorders>
              <w:bottom w:val="single" w:sz="4" w:space="0" w:color="auto"/>
            </w:tcBorders>
          </w:tcPr>
          <w:p w14:paraId="594B3876"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47</w:t>
            </w:r>
          </w:p>
        </w:tc>
        <w:tc>
          <w:tcPr>
            <w:tcW w:w="630" w:type="dxa"/>
            <w:tcBorders>
              <w:bottom w:val="single" w:sz="4" w:space="0" w:color="auto"/>
            </w:tcBorders>
          </w:tcPr>
          <w:p w14:paraId="35C1EA4C"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33</w:t>
            </w:r>
          </w:p>
        </w:tc>
        <w:tc>
          <w:tcPr>
            <w:tcW w:w="720" w:type="dxa"/>
            <w:tcBorders>
              <w:bottom w:val="single" w:sz="4" w:space="0" w:color="auto"/>
            </w:tcBorders>
          </w:tcPr>
          <w:p w14:paraId="6B4640DF"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27</w:t>
            </w:r>
          </w:p>
        </w:tc>
        <w:tc>
          <w:tcPr>
            <w:tcW w:w="720" w:type="dxa"/>
            <w:tcBorders>
              <w:bottom w:val="single" w:sz="4" w:space="0" w:color="auto"/>
            </w:tcBorders>
          </w:tcPr>
          <w:p w14:paraId="01338DFF"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14</w:t>
            </w:r>
          </w:p>
        </w:tc>
        <w:tc>
          <w:tcPr>
            <w:tcW w:w="810" w:type="dxa"/>
            <w:tcBorders>
              <w:bottom w:val="single" w:sz="4" w:space="0" w:color="auto"/>
            </w:tcBorders>
          </w:tcPr>
          <w:p w14:paraId="31DB212A"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20</w:t>
            </w:r>
          </w:p>
        </w:tc>
        <w:tc>
          <w:tcPr>
            <w:tcW w:w="810" w:type="dxa"/>
            <w:tcBorders>
              <w:bottom w:val="single" w:sz="4" w:space="0" w:color="auto"/>
            </w:tcBorders>
          </w:tcPr>
          <w:p w14:paraId="3E942492"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10</w:t>
            </w:r>
          </w:p>
        </w:tc>
        <w:tc>
          <w:tcPr>
            <w:tcW w:w="720" w:type="dxa"/>
            <w:tcBorders>
              <w:bottom w:val="single" w:sz="4" w:space="0" w:color="auto"/>
            </w:tcBorders>
          </w:tcPr>
          <w:p w14:paraId="544BD1F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0</w:t>
            </w:r>
          </w:p>
        </w:tc>
        <w:tc>
          <w:tcPr>
            <w:tcW w:w="720" w:type="dxa"/>
            <w:tcBorders>
              <w:bottom w:val="single" w:sz="4" w:space="0" w:color="auto"/>
            </w:tcBorders>
          </w:tcPr>
          <w:p w14:paraId="7BC3AA14"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42</w:t>
            </w:r>
          </w:p>
        </w:tc>
        <w:tc>
          <w:tcPr>
            <w:tcW w:w="630" w:type="dxa"/>
            <w:tcBorders>
              <w:bottom w:val="single" w:sz="4" w:space="0" w:color="auto"/>
            </w:tcBorders>
          </w:tcPr>
          <w:p w14:paraId="1C60B2EF"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56</w:t>
            </w:r>
          </w:p>
        </w:tc>
        <w:tc>
          <w:tcPr>
            <w:tcW w:w="630" w:type="dxa"/>
            <w:tcBorders>
              <w:bottom w:val="single" w:sz="4" w:space="0" w:color="auto"/>
            </w:tcBorders>
          </w:tcPr>
          <w:p w14:paraId="44BD436E"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11</w:t>
            </w:r>
          </w:p>
        </w:tc>
        <w:tc>
          <w:tcPr>
            <w:tcW w:w="774" w:type="dxa"/>
            <w:tcBorders>
              <w:bottom w:val="single" w:sz="4" w:space="0" w:color="auto"/>
            </w:tcBorders>
            <w:vAlign w:val="bottom"/>
          </w:tcPr>
          <w:p w14:paraId="2BD0AD2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37</w:t>
            </w:r>
          </w:p>
        </w:tc>
        <w:tc>
          <w:tcPr>
            <w:tcW w:w="774" w:type="dxa"/>
            <w:tcBorders>
              <w:bottom w:val="single" w:sz="4" w:space="0" w:color="auto"/>
            </w:tcBorders>
            <w:vAlign w:val="bottom"/>
          </w:tcPr>
          <w:p w14:paraId="7F90657F"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25</w:t>
            </w:r>
          </w:p>
        </w:tc>
      </w:tr>
      <w:tr w:rsidR="0090716F" w:rsidRPr="00E014D4" w14:paraId="0A4B593C" w14:textId="77777777" w:rsidTr="008F291D">
        <w:trPr>
          <w:jc w:val="center"/>
        </w:trPr>
        <w:tc>
          <w:tcPr>
            <w:tcW w:w="3762" w:type="dxa"/>
            <w:tcBorders>
              <w:bottom w:val="thinThickSmallGap" w:sz="24" w:space="0" w:color="auto"/>
            </w:tcBorders>
            <w:shd w:val="clear" w:color="auto" w:fill="C0C0C0"/>
          </w:tcPr>
          <w:p w14:paraId="51B554C4" w14:textId="77777777" w:rsidR="0090716F" w:rsidRPr="00E014D4" w:rsidRDefault="0090716F" w:rsidP="0090716F">
            <w:pPr>
              <w:spacing w:after="120" w:line="240" w:lineRule="auto"/>
              <w:jc w:val="center"/>
              <w:rPr>
                <w:rFonts w:ascii="Arial" w:hAnsi="Arial" w:cs="Arial"/>
                <w:b/>
                <w:bCs/>
                <w:lang w:val="en-GB"/>
              </w:rPr>
            </w:pPr>
            <w:r w:rsidRPr="00E014D4">
              <w:rPr>
                <w:rFonts w:ascii="Arial" w:hAnsi="Arial" w:cs="Arial"/>
                <w:b/>
                <w:bCs/>
                <w:lang w:val="en-GB"/>
              </w:rPr>
              <w:t>Average Sub-total Pará</w:t>
            </w:r>
          </w:p>
        </w:tc>
        <w:tc>
          <w:tcPr>
            <w:tcW w:w="630" w:type="dxa"/>
            <w:tcBorders>
              <w:bottom w:val="thinThickSmallGap" w:sz="24" w:space="0" w:color="auto"/>
            </w:tcBorders>
            <w:shd w:val="clear" w:color="auto" w:fill="C0C0C0"/>
          </w:tcPr>
          <w:p w14:paraId="3481D1A6"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64</w:t>
            </w:r>
          </w:p>
        </w:tc>
        <w:tc>
          <w:tcPr>
            <w:tcW w:w="630" w:type="dxa"/>
            <w:tcBorders>
              <w:bottom w:val="thinThickSmallGap" w:sz="24" w:space="0" w:color="auto"/>
            </w:tcBorders>
            <w:shd w:val="clear" w:color="auto" w:fill="C0C0C0"/>
          </w:tcPr>
          <w:p w14:paraId="73549D1A"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59</w:t>
            </w:r>
          </w:p>
        </w:tc>
        <w:tc>
          <w:tcPr>
            <w:tcW w:w="630" w:type="dxa"/>
            <w:tcBorders>
              <w:bottom w:val="thinThickSmallGap" w:sz="24" w:space="0" w:color="auto"/>
            </w:tcBorders>
            <w:shd w:val="clear" w:color="auto" w:fill="C0C0C0"/>
          </w:tcPr>
          <w:p w14:paraId="101BD972"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52</w:t>
            </w:r>
          </w:p>
        </w:tc>
        <w:tc>
          <w:tcPr>
            <w:tcW w:w="630" w:type="dxa"/>
            <w:tcBorders>
              <w:bottom w:val="thinThickSmallGap" w:sz="24" w:space="0" w:color="auto"/>
            </w:tcBorders>
            <w:shd w:val="clear" w:color="auto" w:fill="C0C0C0"/>
          </w:tcPr>
          <w:p w14:paraId="1771AC94"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47</w:t>
            </w:r>
          </w:p>
        </w:tc>
        <w:tc>
          <w:tcPr>
            <w:tcW w:w="720" w:type="dxa"/>
            <w:tcBorders>
              <w:bottom w:val="thinThickSmallGap" w:sz="24" w:space="0" w:color="auto"/>
            </w:tcBorders>
            <w:shd w:val="clear" w:color="auto" w:fill="C0C0C0"/>
          </w:tcPr>
          <w:p w14:paraId="7EF66C26"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35</w:t>
            </w:r>
          </w:p>
        </w:tc>
        <w:tc>
          <w:tcPr>
            <w:tcW w:w="720" w:type="dxa"/>
            <w:tcBorders>
              <w:bottom w:val="thinThickSmallGap" w:sz="24" w:space="0" w:color="auto"/>
            </w:tcBorders>
            <w:shd w:val="clear" w:color="auto" w:fill="C0C0C0"/>
          </w:tcPr>
          <w:p w14:paraId="4E9FEB75"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30</w:t>
            </w:r>
          </w:p>
        </w:tc>
        <w:tc>
          <w:tcPr>
            <w:tcW w:w="810" w:type="dxa"/>
            <w:tcBorders>
              <w:bottom w:val="thinThickSmallGap" w:sz="24" w:space="0" w:color="auto"/>
            </w:tcBorders>
            <w:shd w:val="clear" w:color="auto" w:fill="C0C0C0"/>
          </w:tcPr>
          <w:p w14:paraId="6818D8DE"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40</w:t>
            </w:r>
          </w:p>
        </w:tc>
        <w:tc>
          <w:tcPr>
            <w:tcW w:w="810" w:type="dxa"/>
            <w:tcBorders>
              <w:bottom w:val="thinThickSmallGap" w:sz="24" w:space="0" w:color="auto"/>
            </w:tcBorders>
            <w:shd w:val="clear" w:color="auto" w:fill="C0C0C0"/>
          </w:tcPr>
          <w:p w14:paraId="1C44B609"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23</w:t>
            </w:r>
          </w:p>
        </w:tc>
        <w:tc>
          <w:tcPr>
            <w:tcW w:w="720" w:type="dxa"/>
            <w:tcBorders>
              <w:bottom w:val="thinThickSmallGap" w:sz="24" w:space="0" w:color="auto"/>
            </w:tcBorders>
            <w:shd w:val="clear" w:color="auto" w:fill="C0C0C0"/>
          </w:tcPr>
          <w:p w14:paraId="130834A4"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w:t>
            </w:r>
          </w:p>
        </w:tc>
        <w:tc>
          <w:tcPr>
            <w:tcW w:w="720" w:type="dxa"/>
            <w:tcBorders>
              <w:bottom w:val="thinThickSmallGap" w:sz="24" w:space="0" w:color="auto"/>
            </w:tcBorders>
            <w:shd w:val="clear" w:color="auto" w:fill="C0C0C0"/>
          </w:tcPr>
          <w:p w14:paraId="3CD821F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50</w:t>
            </w:r>
          </w:p>
        </w:tc>
        <w:tc>
          <w:tcPr>
            <w:tcW w:w="630" w:type="dxa"/>
            <w:tcBorders>
              <w:bottom w:val="thinThickSmallGap" w:sz="24" w:space="0" w:color="auto"/>
            </w:tcBorders>
            <w:shd w:val="clear" w:color="auto" w:fill="C0C0C0"/>
          </w:tcPr>
          <w:p w14:paraId="4A9CB968"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49</w:t>
            </w:r>
          </w:p>
        </w:tc>
        <w:tc>
          <w:tcPr>
            <w:tcW w:w="630" w:type="dxa"/>
            <w:tcBorders>
              <w:bottom w:val="thinThickSmallGap" w:sz="24" w:space="0" w:color="auto"/>
            </w:tcBorders>
            <w:shd w:val="clear" w:color="auto" w:fill="C0C0C0"/>
          </w:tcPr>
          <w:p w14:paraId="7981A418"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27</w:t>
            </w:r>
          </w:p>
        </w:tc>
        <w:tc>
          <w:tcPr>
            <w:tcW w:w="774" w:type="dxa"/>
            <w:tcBorders>
              <w:bottom w:val="thinThickSmallGap" w:sz="24" w:space="0" w:color="auto"/>
            </w:tcBorders>
            <w:shd w:val="clear" w:color="auto" w:fill="C0C0C0"/>
            <w:vAlign w:val="bottom"/>
          </w:tcPr>
          <w:p w14:paraId="7D811A56"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44</w:t>
            </w:r>
          </w:p>
        </w:tc>
        <w:tc>
          <w:tcPr>
            <w:tcW w:w="774" w:type="dxa"/>
            <w:tcBorders>
              <w:bottom w:val="thinThickSmallGap" w:sz="24" w:space="0" w:color="auto"/>
            </w:tcBorders>
            <w:shd w:val="clear" w:color="auto" w:fill="C0C0C0"/>
            <w:vAlign w:val="bottom"/>
          </w:tcPr>
          <w:p w14:paraId="5CDC4B8D" w14:textId="77777777" w:rsidR="0090716F" w:rsidRPr="00E014D4" w:rsidRDefault="0090716F" w:rsidP="0090716F">
            <w:pPr>
              <w:spacing w:after="120" w:line="240" w:lineRule="auto"/>
              <w:jc w:val="center"/>
              <w:rPr>
                <w:rFonts w:ascii="Arial" w:hAnsi="Arial" w:cs="Arial"/>
                <w:lang w:val="en-GB"/>
              </w:rPr>
            </w:pPr>
            <w:r w:rsidRPr="00E014D4">
              <w:rPr>
                <w:rFonts w:ascii="Arial" w:hAnsi="Arial" w:cs="Arial"/>
                <w:lang w:val="en-GB"/>
              </w:rPr>
              <w:t>37</w:t>
            </w:r>
          </w:p>
        </w:tc>
      </w:tr>
      <w:tr w:rsidR="0090716F" w:rsidRPr="00E014D4" w14:paraId="491F05F4" w14:textId="77777777" w:rsidTr="008F291D">
        <w:trPr>
          <w:jc w:val="center"/>
        </w:trPr>
        <w:tc>
          <w:tcPr>
            <w:tcW w:w="13590" w:type="dxa"/>
            <w:gridSpan w:val="15"/>
            <w:tcBorders>
              <w:top w:val="thinThickSmallGap" w:sz="24" w:space="0" w:color="auto"/>
            </w:tcBorders>
            <w:shd w:val="clear" w:color="auto" w:fill="FFFF99"/>
          </w:tcPr>
          <w:p w14:paraId="07AB13B0" w14:textId="77777777" w:rsidR="0090716F" w:rsidRPr="00E014D4" w:rsidRDefault="0090716F" w:rsidP="0090716F">
            <w:pPr>
              <w:pStyle w:val="parrafonumeradoCar"/>
              <w:numPr>
                <w:ilvl w:val="0"/>
                <w:numId w:val="0"/>
              </w:numPr>
              <w:spacing w:after="120"/>
              <w:jc w:val="center"/>
              <w:rPr>
                <w:b/>
                <w:lang w:val="en-GB"/>
              </w:rPr>
            </w:pPr>
            <w:r w:rsidRPr="00E014D4">
              <w:rPr>
                <w:b/>
                <w:lang w:val="en-GB"/>
              </w:rPr>
              <w:t>MARANHÃO CLUSTER</w:t>
            </w:r>
          </w:p>
        </w:tc>
      </w:tr>
      <w:tr w:rsidR="0090716F" w:rsidRPr="00E014D4" w14:paraId="05DA58AB" w14:textId="77777777" w:rsidTr="008F291D">
        <w:trPr>
          <w:jc w:val="center"/>
        </w:trPr>
        <w:tc>
          <w:tcPr>
            <w:tcW w:w="3762" w:type="dxa"/>
            <w:vAlign w:val="bottom"/>
          </w:tcPr>
          <w:p w14:paraId="46343243" w14:textId="77777777" w:rsidR="0090716F" w:rsidRPr="00E014D4" w:rsidRDefault="0090716F" w:rsidP="0090716F">
            <w:pPr>
              <w:spacing w:after="120" w:line="240" w:lineRule="auto"/>
              <w:rPr>
                <w:rFonts w:ascii="Arial" w:hAnsi="Arial" w:cs="Arial"/>
                <w:sz w:val="18"/>
                <w:szCs w:val="18"/>
                <w:lang w:val="en-GB"/>
              </w:rPr>
            </w:pPr>
            <w:r w:rsidRPr="00E014D4">
              <w:rPr>
                <w:rFonts w:ascii="Arial" w:hAnsi="Arial" w:cs="Arial"/>
                <w:sz w:val="18"/>
                <w:szCs w:val="18"/>
                <w:lang w:val="en-GB"/>
              </w:rPr>
              <w:t>APA Reentrancia Maranhense (S)</w:t>
            </w:r>
          </w:p>
        </w:tc>
        <w:tc>
          <w:tcPr>
            <w:tcW w:w="630" w:type="dxa"/>
          </w:tcPr>
          <w:p w14:paraId="5B791F43"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Pr>
          <w:p w14:paraId="50B12EE5"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Pr>
          <w:p w14:paraId="3860F410"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7A7FE0BA"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Pr>
          <w:p w14:paraId="16DD3463"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40</w:t>
            </w:r>
          </w:p>
        </w:tc>
        <w:tc>
          <w:tcPr>
            <w:tcW w:w="720" w:type="dxa"/>
          </w:tcPr>
          <w:p w14:paraId="3F2F7456"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33</w:t>
            </w:r>
          </w:p>
        </w:tc>
        <w:tc>
          <w:tcPr>
            <w:tcW w:w="810" w:type="dxa"/>
          </w:tcPr>
          <w:p w14:paraId="1A8ECDD4"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20</w:t>
            </w:r>
          </w:p>
        </w:tc>
        <w:tc>
          <w:tcPr>
            <w:tcW w:w="810" w:type="dxa"/>
          </w:tcPr>
          <w:p w14:paraId="737AF589"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27</w:t>
            </w:r>
          </w:p>
        </w:tc>
        <w:tc>
          <w:tcPr>
            <w:tcW w:w="720" w:type="dxa"/>
          </w:tcPr>
          <w:p w14:paraId="4F2A7976"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Pr>
          <w:p w14:paraId="2B8284E7"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Pr>
          <w:p w14:paraId="49314E03"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56</w:t>
            </w:r>
          </w:p>
        </w:tc>
        <w:tc>
          <w:tcPr>
            <w:tcW w:w="630" w:type="dxa"/>
          </w:tcPr>
          <w:p w14:paraId="038A967F"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11</w:t>
            </w:r>
          </w:p>
        </w:tc>
        <w:tc>
          <w:tcPr>
            <w:tcW w:w="774" w:type="dxa"/>
            <w:vAlign w:val="bottom"/>
          </w:tcPr>
          <w:p w14:paraId="76BC2B99"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31</w:t>
            </w:r>
          </w:p>
        </w:tc>
        <w:tc>
          <w:tcPr>
            <w:tcW w:w="774" w:type="dxa"/>
            <w:vAlign w:val="bottom"/>
          </w:tcPr>
          <w:p w14:paraId="2BE185E4" w14:textId="77777777" w:rsidR="0090716F" w:rsidRPr="00E014D4" w:rsidRDefault="0090716F" w:rsidP="0090716F">
            <w:pPr>
              <w:spacing w:after="120" w:line="240" w:lineRule="auto"/>
              <w:jc w:val="center"/>
              <w:rPr>
                <w:rFonts w:ascii="Arial" w:hAnsi="Arial" w:cs="Arial"/>
                <w:sz w:val="18"/>
                <w:szCs w:val="18"/>
                <w:lang w:val="en-GB"/>
              </w:rPr>
            </w:pPr>
            <w:r w:rsidRPr="00E014D4">
              <w:rPr>
                <w:rFonts w:ascii="Arial" w:hAnsi="Arial" w:cs="Arial"/>
                <w:sz w:val="18"/>
                <w:szCs w:val="18"/>
                <w:lang w:val="en-GB"/>
              </w:rPr>
              <w:t>34</w:t>
            </w:r>
          </w:p>
        </w:tc>
      </w:tr>
      <w:tr w:rsidR="0090716F" w:rsidRPr="00E014D4" w14:paraId="1E3DD68E" w14:textId="77777777" w:rsidTr="008F291D">
        <w:trPr>
          <w:jc w:val="center"/>
        </w:trPr>
        <w:tc>
          <w:tcPr>
            <w:tcW w:w="3762" w:type="dxa"/>
            <w:tcBorders>
              <w:bottom w:val="single" w:sz="4" w:space="0" w:color="auto"/>
            </w:tcBorders>
            <w:vAlign w:val="bottom"/>
          </w:tcPr>
          <w:p w14:paraId="24884D9F"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RESEX de Cururupu (F)</w:t>
            </w:r>
          </w:p>
        </w:tc>
        <w:tc>
          <w:tcPr>
            <w:tcW w:w="630" w:type="dxa"/>
            <w:tcBorders>
              <w:bottom w:val="single" w:sz="4" w:space="0" w:color="auto"/>
            </w:tcBorders>
          </w:tcPr>
          <w:p w14:paraId="1C169AC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630" w:type="dxa"/>
            <w:tcBorders>
              <w:bottom w:val="single" w:sz="4" w:space="0" w:color="auto"/>
            </w:tcBorders>
          </w:tcPr>
          <w:p w14:paraId="2A3C080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Borders>
              <w:bottom w:val="single" w:sz="4" w:space="0" w:color="auto"/>
            </w:tcBorders>
          </w:tcPr>
          <w:p w14:paraId="5C0DB31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Borders>
              <w:bottom w:val="single" w:sz="4" w:space="0" w:color="auto"/>
            </w:tcBorders>
          </w:tcPr>
          <w:p w14:paraId="149B4C9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27</w:t>
            </w:r>
          </w:p>
        </w:tc>
        <w:tc>
          <w:tcPr>
            <w:tcW w:w="720" w:type="dxa"/>
            <w:tcBorders>
              <w:bottom w:val="single" w:sz="4" w:space="0" w:color="auto"/>
            </w:tcBorders>
          </w:tcPr>
          <w:p w14:paraId="24D55C2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Borders>
              <w:bottom w:val="single" w:sz="4" w:space="0" w:color="auto"/>
            </w:tcBorders>
          </w:tcPr>
          <w:p w14:paraId="283BFE5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19</w:t>
            </w:r>
          </w:p>
        </w:tc>
        <w:tc>
          <w:tcPr>
            <w:tcW w:w="810" w:type="dxa"/>
            <w:tcBorders>
              <w:bottom w:val="single" w:sz="4" w:space="0" w:color="auto"/>
            </w:tcBorders>
          </w:tcPr>
          <w:p w14:paraId="2099D4E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17</w:t>
            </w:r>
          </w:p>
        </w:tc>
        <w:tc>
          <w:tcPr>
            <w:tcW w:w="810" w:type="dxa"/>
            <w:tcBorders>
              <w:bottom w:val="single" w:sz="4" w:space="0" w:color="auto"/>
            </w:tcBorders>
          </w:tcPr>
          <w:p w14:paraId="4888A43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30</w:t>
            </w:r>
          </w:p>
        </w:tc>
        <w:tc>
          <w:tcPr>
            <w:tcW w:w="720" w:type="dxa"/>
            <w:tcBorders>
              <w:bottom w:val="single" w:sz="4" w:space="0" w:color="auto"/>
            </w:tcBorders>
          </w:tcPr>
          <w:p w14:paraId="3D0FA73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Borders>
              <w:bottom w:val="single" w:sz="4" w:space="0" w:color="auto"/>
            </w:tcBorders>
          </w:tcPr>
          <w:p w14:paraId="1C8EEAC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Borders>
              <w:bottom w:val="single" w:sz="4" w:space="0" w:color="auto"/>
            </w:tcBorders>
          </w:tcPr>
          <w:p w14:paraId="31D0DF0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56</w:t>
            </w:r>
          </w:p>
        </w:tc>
        <w:tc>
          <w:tcPr>
            <w:tcW w:w="630" w:type="dxa"/>
            <w:tcBorders>
              <w:bottom w:val="single" w:sz="4" w:space="0" w:color="auto"/>
            </w:tcBorders>
          </w:tcPr>
          <w:p w14:paraId="3509057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22</w:t>
            </w:r>
          </w:p>
        </w:tc>
        <w:tc>
          <w:tcPr>
            <w:tcW w:w="774" w:type="dxa"/>
            <w:tcBorders>
              <w:bottom w:val="single" w:sz="4" w:space="0" w:color="auto"/>
            </w:tcBorders>
            <w:vAlign w:val="bottom"/>
          </w:tcPr>
          <w:p w14:paraId="362415C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34</w:t>
            </w:r>
          </w:p>
        </w:tc>
        <w:tc>
          <w:tcPr>
            <w:tcW w:w="774" w:type="dxa"/>
            <w:tcBorders>
              <w:bottom w:val="single" w:sz="4" w:space="0" w:color="auto"/>
            </w:tcBorders>
            <w:vAlign w:val="bottom"/>
          </w:tcPr>
          <w:p w14:paraId="216441D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31</w:t>
            </w:r>
          </w:p>
        </w:tc>
      </w:tr>
      <w:tr w:rsidR="0090716F" w:rsidRPr="00E014D4" w14:paraId="35888BFC" w14:textId="77777777" w:rsidTr="008F291D">
        <w:trPr>
          <w:jc w:val="center"/>
        </w:trPr>
        <w:tc>
          <w:tcPr>
            <w:tcW w:w="3762" w:type="dxa"/>
            <w:tcBorders>
              <w:bottom w:val="thinThickSmallGap" w:sz="24" w:space="0" w:color="auto"/>
            </w:tcBorders>
            <w:shd w:val="clear" w:color="auto" w:fill="C0C0C0"/>
          </w:tcPr>
          <w:p w14:paraId="455CC114"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Average Sub-total Maranhão</w:t>
            </w:r>
          </w:p>
        </w:tc>
        <w:tc>
          <w:tcPr>
            <w:tcW w:w="630" w:type="dxa"/>
            <w:tcBorders>
              <w:bottom w:val="thinThickSmallGap" w:sz="24" w:space="0" w:color="auto"/>
            </w:tcBorders>
            <w:shd w:val="clear" w:color="auto" w:fill="C0C0C0"/>
          </w:tcPr>
          <w:p w14:paraId="1267FEA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Borders>
              <w:bottom w:val="thinThickSmallGap" w:sz="24" w:space="0" w:color="auto"/>
            </w:tcBorders>
            <w:shd w:val="clear" w:color="auto" w:fill="C0C0C0"/>
          </w:tcPr>
          <w:p w14:paraId="3AA0ECB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43</w:t>
            </w:r>
          </w:p>
        </w:tc>
        <w:tc>
          <w:tcPr>
            <w:tcW w:w="630" w:type="dxa"/>
            <w:tcBorders>
              <w:bottom w:val="thinThickSmallGap" w:sz="24" w:space="0" w:color="auto"/>
            </w:tcBorders>
            <w:shd w:val="clear" w:color="auto" w:fill="C0C0C0"/>
          </w:tcPr>
          <w:p w14:paraId="4AA6DE9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Borders>
              <w:bottom w:val="thinThickSmallGap" w:sz="24" w:space="0" w:color="auto"/>
            </w:tcBorders>
            <w:shd w:val="clear" w:color="auto" w:fill="C0C0C0"/>
          </w:tcPr>
          <w:p w14:paraId="7EB6D93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30</w:t>
            </w:r>
          </w:p>
        </w:tc>
        <w:tc>
          <w:tcPr>
            <w:tcW w:w="720" w:type="dxa"/>
            <w:tcBorders>
              <w:bottom w:val="thinThickSmallGap" w:sz="24" w:space="0" w:color="auto"/>
            </w:tcBorders>
            <w:shd w:val="clear" w:color="auto" w:fill="C0C0C0"/>
          </w:tcPr>
          <w:p w14:paraId="47B8FFC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37</w:t>
            </w:r>
          </w:p>
        </w:tc>
        <w:tc>
          <w:tcPr>
            <w:tcW w:w="720" w:type="dxa"/>
            <w:tcBorders>
              <w:bottom w:val="thinThickSmallGap" w:sz="24" w:space="0" w:color="auto"/>
            </w:tcBorders>
            <w:shd w:val="clear" w:color="auto" w:fill="C0C0C0"/>
          </w:tcPr>
          <w:p w14:paraId="1F3A6B6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26</w:t>
            </w:r>
          </w:p>
        </w:tc>
        <w:tc>
          <w:tcPr>
            <w:tcW w:w="810" w:type="dxa"/>
            <w:tcBorders>
              <w:bottom w:val="thinThickSmallGap" w:sz="24" w:space="0" w:color="auto"/>
            </w:tcBorders>
            <w:shd w:val="clear" w:color="auto" w:fill="C0C0C0"/>
          </w:tcPr>
          <w:p w14:paraId="1F37725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18</w:t>
            </w:r>
          </w:p>
        </w:tc>
        <w:tc>
          <w:tcPr>
            <w:tcW w:w="810" w:type="dxa"/>
            <w:tcBorders>
              <w:bottom w:val="thinThickSmallGap" w:sz="24" w:space="0" w:color="auto"/>
            </w:tcBorders>
            <w:shd w:val="clear" w:color="auto" w:fill="C0C0C0"/>
          </w:tcPr>
          <w:p w14:paraId="2D2B1DB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28</w:t>
            </w:r>
          </w:p>
        </w:tc>
        <w:tc>
          <w:tcPr>
            <w:tcW w:w="720" w:type="dxa"/>
            <w:tcBorders>
              <w:bottom w:val="thinThickSmallGap" w:sz="24" w:space="0" w:color="auto"/>
            </w:tcBorders>
            <w:shd w:val="clear" w:color="auto" w:fill="C0C0C0"/>
          </w:tcPr>
          <w:p w14:paraId="6A20F88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Borders>
              <w:bottom w:val="thinThickSmallGap" w:sz="24" w:space="0" w:color="auto"/>
            </w:tcBorders>
            <w:shd w:val="clear" w:color="auto" w:fill="C0C0C0"/>
          </w:tcPr>
          <w:p w14:paraId="0DEC6D6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Borders>
              <w:bottom w:val="thinThickSmallGap" w:sz="24" w:space="0" w:color="auto"/>
            </w:tcBorders>
            <w:shd w:val="clear" w:color="auto" w:fill="C0C0C0"/>
          </w:tcPr>
          <w:p w14:paraId="422EC28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56</w:t>
            </w:r>
          </w:p>
        </w:tc>
        <w:tc>
          <w:tcPr>
            <w:tcW w:w="630" w:type="dxa"/>
            <w:tcBorders>
              <w:bottom w:val="thinThickSmallGap" w:sz="24" w:space="0" w:color="auto"/>
            </w:tcBorders>
            <w:shd w:val="clear" w:color="auto" w:fill="C0C0C0"/>
          </w:tcPr>
          <w:p w14:paraId="16E92C9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17</w:t>
            </w:r>
          </w:p>
        </w:tc>
        <w:tc>
          <w:tcPr>
            <w:tcW w:w="774" w:type="dxa"/>
            <w:tcBorders>
              <w:bottom w:val="thinThickSmallGap" w:sz="24" w:space="0" w:color="auto"/>
            </w:tcBorders>
            <w:shd w:val="clear" w:color="auto" w:fill="C0C0C0"/>
            <w:vAlign w:val="bottom"/>
          </w:tcPr>
          <w:p w14:paraId="0A5FEF7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74" w:type="dxa"/>
            <w:tcBorders>
              <w:bottom w:val="thinThickSmallGap" w:sz="24" w:space="0" w:color="auto"/>
            </w:tcBorders>
            <w:shd w:val="clear" w:color="auto" w:fill="C0C0C0"/>
            <w:vAlign w:val="bottom"/>
          </w:tcPr>
          <w:p w14:paraId="1D71E5C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r>
      <w:tr w:rsidR="0090716F" w:rsidRPr="00E014D4" w14:paraId="0C084EFC" w14:textId="77777777" w:rsidTr="008F291D">
        <w:trPr>
          <w:jc w:val="center"/>
        </w:trPr>
        <w:tc>
          <w:tcPr>
            <w:tcW w:w="13590" w:type="dxa"/>
            <w:gridSpan w:val="15"/>
            <w:tcBorders>
              <w:top w:val="thinThickSmallGap" w:sz="24" w:space="0" w:color="auto"/>
            </w:tcBorders>
            <w:shd w:val="clear" w:color="auto" w:fill="FFFF99"/>
          </w:tcPr>
          <w:p w14:paraId="526F1F15" w14:textId="77777777" w:rsidR="0090716F" w:rsidRPr="00E014D4" w:rsidRDefault="0090716F" w:rsidP="00C20503">
            <w:pPr>
              <w:pStyle w:val="parrafonumeradoCar"/>
              <w:numPr>
                <w:ilvl w:val="0"/>
                <w:numId w:val="0"/>
              </w:numPr>
              <w:jc w:val="center"/>
              <w:rPr>
                <w:rFonts w:ascii="Arial" w:hAnsi="Arial" w:cs="Arial"/>
                <w:b/>
                <w:sz w:val="18"/>
                <w:szCs w:val="18"/>
                <w:lang w:val="en-GB"/>
              </w:rPr>
            </w:pPr>
            <w:r w:rsidRPr="00E014D4">
              <w:rPr>
                <w:rFonts w:ascii="Arial" w:hAnsi="Arial" w:cs="Arial"/>
                <w:b/>
                <w:sz w:val="18"/>
                <w:szCs w:val="18"/>
                <w:lang w:val="en-GB"/>
              </w:rPr>
              <w:t>MARANHÃO/CEARÁ/PIAUÍCLUSTER</w:t>
            </w:r>
            <w:r w:rsidRPr="00E014D4">
              <w:rPr>
                <w:rStyle w:val="FootnoteReference"/>
                <w:rFonts w:ascii="Arial" w:eastAsiaTheme="majorEastAsia" w:hAnsi="Arial" w:cs="Arial"/>
                <w:sz w:val="18"/>
                <w:szCs w:val="18"/>
                <w:lang w:val="en-GB"/>
              </w:rPr>
              <w:footnoteReference w:id="6"/>
            </w:r>
          </w:p>
        </w:tc>
      </w:tr>
      <w:tr w:rsidR="0090716F" w:rsidRPr="00E014D4" w14:paraId="4DAA66A2" w14:textId="77777777" w:rsidTr="008F291D">
        <w:trPr>
          <w:jc w:val="center"/>
        </w:trPr>
        <w:tc>
          <w:tcPr>
            <w:tcW w:w="3762" w:type="dxa"/>
            <w:vAlign w:val="bottom"/>
          </w:tcPr>
          <w:p w14:paraId="35CAD1AB"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APA Delta do Parnaíba (F)</w:t>
            </w:r>
          </w:p>
        </w:tc>
        <w:tc>
          <w:tcPr>
            <w:tcW w:w="630" w:type="dxa"/>
          </w:tcPr>
          <w:p w14:paraId="40DA68D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Pr>
          <w:p w14:paraId="15F499C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43</w:t>
            </w:r>
          </w:p>
        </w:tc>
        <w:tc>
          <w:tcPr>
            <w:tcW w:w="630" w:type="dxa"/>
          </w:tcPr>
          <w:p w14:paraId="63BD594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Pr>
          <w:p w14:paraId="7217437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Pr>
          <w:p w14:paraId="01845FC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Pr>
          <w:p w14:paraId="4E5A776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48</w:t>
            </w:r>
          </w:p>
        </w:tc>
        <w:tc>
          <w:tcPr>
            <w:tcW w:w="810" w:type="dxa"/>
          </w:tcPr>
          <w:p w14:paraId="7FA3BA2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23</w:t>
            </w:r>
          </w:p>
        </w:tc>
        <w:tc>
          <w:tcPr>
            <w:tcW w:w="810" w:type="dxa"/>
          </w:tcPr>
          <w:p w14:paraId="4728782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720" w:type="dxa"/>
          </w:tcPr>
          <w:p w14:paraId="7695527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Pr>
          <w:p w14:paraId="5988ABB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25</w:t>
            </w:r>
          </w:p>
        </w:tc>
        <w:tc>
          <w:tcPr>
            <w:tcW w:w="630" w:type="dxa"/>
          </w:tcPr>
          <w:p w14:paraId="6B2F7BD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17AEDF7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74" w:type="dxa"/>
            <w:vAlign w:val="bottom"/>
          </w:tcPr>
          <w:p w14:paraId="2ABEC11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36</w:t>
            </w:r>
          </w:p>
        </w:tc>
        <w:tc>
          <w:tcPr>
            <w:tcW w:w="774" w:type="dxa"/>
            <w:vAlign w:val="bottom"/>
          </w:tcPr>
          <w:p w14:paraId="7302CE1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r>
      <w:tr w:rsidR="0090716F" w:rsidRPr="00E014D4" w14:paraId="4BCE73CF" w14:textId="77777777" w:rsidTr="008F291D">
        <w:trPr>
          <w:jc w:val="center"/>
        </w:trPr>
        <w:tc>
          <w:tcPr>
            <w:tcW w:w="3762" w:type="dxa"/>
            <w:tcBorders>
              <w:bottom w:val="single" w:sz="4" w:space="0" w:color="auto"/>
            </w:tcBorders>
            <w:vAlign w:val="bottom"/>
          </w:tcPr>
          <w:p w14:paraId="1D3039EF"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RESEX do Delta do Paranaíba (F)</w:t>
            </w:r>
          </w:p>
        </w:tc>
        <w:tc>
          <w:tcPr>
            <w:tcW w:w="630" w:type="dxa"/>
            <w:tcBorders>
              <w:bottom w:val="single" w:sz="4" w:space="0" w:color="auto"/>
            </w:tcBorders>
          </w:tcPr>
          <w:p w14:paraId="5E2B3A9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Borders>
              <w:bottom w:val="single" w:sz="4" w:space="0" w:color="auto"/>
            </w:tcBorders>
          </w:tcPr>
          <w:p w14:paraId="3B72EE7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Borders>
              <w:bottom w:val="single" w:sz="4" w:space="0" w:color="auto"/>
            </w:tcBorders>
          </w:tcPr>
          <w:p w14:paraId="43326B7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Borders>
              <w:bottom w:val="single" w:sz="4" w:space="0" w:color="auto"/>
            </w:tcBorders>
          </w:tcPr>
          <w:p w14:paraId="0051D58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27</w:t>
            </w:r>
          </w:p>
        </w:tc>
        <w:tc>
          <w:tcPr>
            <w:tcW w:w="720" w:type="dxa"/>
            <w:tcBorders>
              <w:bottom w:val="single" w:sz="4" w:space="0" w:color="auto"/>
            </w:tcBorders>
          </w:tcPr>
          <w:p w14:paraId="5E7A5ED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27</w:t>
            </w:r>
          </w:p>
        </w:tc>
        <w:tc>
          <w:tcPr>
            <w:tcW w:w="720" w:type="dxa"/>
            <w:tcBorders>
              <w:bottom w:val="single" w:sz="4" w:space="0" w:color="auto"/>
            </w:tcBorders>
          </w:tcPr>
          <w:p w14:paraId="1794FEB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24</w:t>
            </w:r>
          </w:p>
        </w:tc>
        <w:tc>
          <w:tcPr>
            <w:tcW w:w="810" w:type="dxa"/>
            <w:tcBorders>
              <w:bottom w:val="single" w:sz="4" w:space="0" w:color="auto"/>
            </w:tcBorders>
          </w:tcPr>
          <w:p w14:paraId="49FC01C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810" w:type="dxa"/>
            <w:tcBorders>
              <w:bottom w:val="single" w:sz="4" w:space="0" w:color="auto"/>
            </w:tcBorders>
          </w:tcPr>
          <w:p w14:paraId="63DD069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Borders>
              <w:bottom w:val="single" w:sz="4" w:space="0" w:color="auto"/>
            </w:tcBorders>
          </w:tcPr>
          <w:p w14:paraId="3152736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Borders>
              <w:bottom w:val="single" w:sz="4" w:space="0" w:color="auto"/>
            </w:tcBorders>
          </w:tcPr>
          <w:p w14:paraId="4322C24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Borders>
              <w:bottom w:val="single" w:sz="4" w:space="0" w:color="auto"/>
            </w:tcBorders>
          </w:tcPr>
          <w:p w14:paraId="2784525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630" w:type="dxa"/>
            <w:tcBorders>
              <w:bottom w:val="single" w:sz="4" w:space="0" w:color="auto"/>
            </w:tcBorders>
          </w:tcPr>
          <w:p w14:paraId="1A58D6E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774" w:type="dxa"/>
            <w:tcBorders>
              <w:bottom w:val="single" w:sz="4" w:space="0" w:color="auto"/>
            </w:tcBorders>
            <w:vAlign w:val="bottom"/>
          </w:tcPr>
          <w:p w14:paraId="5D397EA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41</w:t>
            </w:r>
          </w:p>
        </w:tc>
        <w:tc>
          <w:tcPr>
            <w:tcW w:w="774" w:type="dxa"/>
            <w:tcBorders>
              <w:bottom w:val="single" w:sz="4" w:space="0" w:color="auto"/>
            </w:tcBorders>
            <w:vAlign w:val="bottom"/>
          </w:tcPr>
          <w:p w14:paraId="01BD075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36</w:t>
            </w:r>
          </w:p>
        </w:tc>
      </w:tr>
      <w:tr w:rsidR="0090716F" w:rsidRPr="00E014D4" w14:paraId="24BC9A59" w14:textId="77777777" w:rsidTr="008F291D">
        <w:trPr>
          <w:jc w:val="center"/>
        </w:trPr>
        <w:tc>
          <w:tcPr>
            <w:tcW w:w="3762" w:type="dxa"/>
            <w:tcBorders>
              <w:bottom w:val="thinThickSmallGap" w:sz="24" w:space="0" w:color="auto"/>
            </w:tcBorders>
            <w:shd w:val="clear" w:color="auto" w:fill="C0C0C0"/>
          </w:tcPr>
          <w:p w14:paraId="4A3DADAF"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Average Sub-total Maranhão/Ceará/Piauí</w:t>
            </w:r>
          </w:p>
        </w:tc>
        <w:tc>
          <w:tcPr>
            <w:tcW w:w="630" w:type="dxa"/>
            <w:tcBorders>
              <w:bottom w:val="thinThickSmallGap" w:sz="24" w:space="0" w:color="auto"/>
            </w:tcBorders>
            <w:shd w:val="clear" w:color="auto" w:fill="C0C0C0"/>
            <w:vAlign w:val="center"/>
          </w:tcPr>
          <w:p w14:paraId="3B3CE91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c>
          <w:tcPr>
            <w:tcW w:w="630" w:type="dxa"/>
            <w:tcBorders>
              <w:bottom w:val="thinThickSmallGap" w:sz="24" w:space="0" w:color="auto"/>
            </w:tcBorders>
            <w:shd w:val="clear" w:color="auto" w:fill="C0C0C0"/>
            <w:vAlign w:val="center"/>
          </w:tcPr>
          <w:p w14:paraId="2AC7F5D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Borders>
              <w:bottom w:val="thinThickSmallGap" w:sz="24" w:space="0" w:color="auto"/>
            </w:tcBorders>
            <w:shd w:val="clear" w:color="auto" w:fill="C0C0C0"/>
            <w:vAlign w:val="center"/>
          </w:tcPr>
          <w:p w14:paraId="54303AE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Borders>
              <w:bottom w:val="thinThickSmallGap" w:sz="24" w:space="0" w:color="auto"/>
            </w:tcBorders>
            <w:shd w:val="clear" w:color="auto" w:fill="C0C0C0"/>
            <w:vAlign w:val="center"/>
          </w:tcPr>
          <w:p w14:paraId="5950E0B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30</w:t>
            </w:r>
          </w:p>
        </w:tc>
        <w:tc>
          <w:tcPr>
            <w:tcW w:w="720" w:type="dxa"/>
            <w:tcBorders>
              <w:bottom w:val="thinThickSmallGap" w:sz="24" w:space="0" w:color="auto"/>
            </w:tcBorders>
            <w:shd w:val="clear" w:color="auto" w:fill="C0C0C0"/>
            <w:vAlign w:val="center"/>
          </w:tcPr>
          <w:p w14:paraId="0ECAF30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720" w:type="dxa"/>
            <w:tcBorders>
              <w:bottom w:val="thinThickSmallGap" w:sz="24" w:space="0" w:color="auto"/>
            </w:tcBorders>
            <w:shd w:val="clear" w:color="auto" w:fill="C0C0C0"/>
            <w:vAlign w:val="center"/>
          </w:tcPr>
          <w:p w14:paraId="1AD92B4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36</w:t>
            </w:r>
          </w:p>
        </w:tc>
        <w:tc>
          <w:tcPr>
            <w:tcW w:w="810" w:type="dxa"/>
            <w:tcBorders>
              <w:bottom w:val="thinThickSmallGap" w:sz="24" w:space="0" w:color="auto"/>
            </w:tcBorders>
            <w:shd w:val="clear" w:color="auto" w:fill="C0C0C0"/>
            <w:vAlign w:val="center"/>
          </w:tcPr>
          <w:p w14:paraId="185D37C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32</w:t>
            </w:r>
          </w:p>
        </w:tc>
        <w:tc>
          <w:tcPr>
            <w:tcW w:w="810" w:type="dxa"/>
            <w:tcBorders>
              <w:bottom w:val="thinThickSmallGap" w:sz="24" w:space="0" w:color="auto"/>
            </w:tcBorders>
            <w:shd w:val="clear" w:color="auto" w:fill="C0C0C0"/>
            <w:vAlign w:val="center"/>
          </w:tcPr>
          <w:p w14:paraId="4B328F7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42</w:t>
            </w:r>
          </w:p>
        </w:tc>
        <w:tc>
          <w:tcPr>
            <w:tcW w:w="720" w:type="dxa"/>
            <w:tcBorders>
              <w:bottom w:val="thinThickSmallGap" w:sz="24" w:space="0" w:color="auto"/>
            </w:tcBorders>
            <w:shd w:val="clear" w:color="auto" w:fill="C0C0C0"/>
            <w:vAlign w:val="center"/>
          </w:tcPr>
          <w:p w14:paraId="6DB763F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17</w:t>
            </w:r>
          </w:p>
        </w:tc>
        <w:tc>
          <w:tcPr>
            <w:tcW w:w="720" w:type="dxa"/>
            <w:tcBorders>
              <w:bottom w:val="thinThickSmallGap" w:sz="24" w:space="0" w:color="auto"/>
            </w:tcBorders>
            <w:shd w:val="clear" w:color="auto" w:fill="C0C0C0"/>
            <w:vAlign w:val="center"/>
          </w:tcPr>
          <w:p w14:paraId="2F838F8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38</w:t>
            </w:r>
          </w:p>
        </w:tc>
        <w:tc>
          <w:tcPr>
            <w:tcW w:w="630" w:type="dxa"/>
            <w:tcBorders>
              <w:bottom w:val="thinThickSmallGap" w:sz="24" w:space="0" w:color="auto"/>
            </w:tcBorders>
            <w:shd w:val="clear" w:color="auto" w:fill="C0C0C0"/>
            <w:vAlign w:val="center"/>
          </w:tcPr>
          <w:p w14:paraId="6525943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39</w:t>
            </w:r>
          </w:p>
        </w:tc>
        <w:tc>
          <w:tcPr>
            <w:tcW w:w="630" w:type="dxa"/>
            <w:tcBorders>
              <w:bottom w:val="thinThickSmallGap" w:sz="24" w:space="0" w:color="auto"/>
            </w:tcBorders>
            <w:shd w:val="clear" w:color="auto" w:fill="C0C0C0"/>
            <w:vAlign w:val="center"/>
          </w:tcPr>
          <w:p w14:paraId="6DB3027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38</w:t>
            </w:r>
          </w:p>
        </w:tc>
        <w:tc>
          <w:tcPr>
            <w:tcW w:w="774" w:type="dxa"/>
            <w:tcBorders>
              <w:bottom w:val="thinThickSmallGap" w:sz="24" w:space="0" w:color="auto"/>
            </w:tcBorders>
            <w:shd w:val="clear" w:color="auto" w:fill="C0C0C0"/>
            <w:vAlign w:val="center"/>
          </w:tcPr>
          <w:p w14:paraId="0771F02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38</w:t>
            </w:r>
          </w:p>
        </w:tc>
        <w:tc>
          <w:tcPr>
            <w:tcW w:w="774" w:type="dxa"/>
            <w:tcBorders>
              <w:bottom w:val="thinThickSmallGap" w:sz="24" w:space="0" w:color="auto"/>
            </w:tcBorders>
            <w:shd w:val="clear" w:color="auto" w:fill="C0C0C0"/>
            <w:vAlign w:val="center"/>
          </w:tcPr>
          <w:p w14:paraId="39163A0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r>
      <w:tr w:rsidR="0090716F" w:rsidRPr="00E014D4" w14:paraId="5180CF09" w14:textId="77777777" w:rsidTr="008F291D">
        <w:trPr>
          <w:jc w:val="center"/>
        </w:trPr>
        <w:tc>
          <w:tcPr>
            <w:tcW w:w="13590" w:type="dxa"/>
            <w:gridSpan w:val="15"/>
            <w:tcBorders>
              <w:top w:val="thinThickSmallGap" w:sz="24" w:space="0" w:color="auto"/>
            </w:tcBorders>
            <w:shd w:val="clear" w:color="auto" w:fill="FFFF99"/>
          </w:tcPr>
          <w:p w14:paraId="727A1B93" w14:textId="77777777" w:rsidR="0090716F" w:rsidRPr="00E014D4" w:rsidRDefault="0090716F" w:rsidP="00C20503">
            <w:pPr>
              <w:pStyle w:val="parrafonumeradoCar"/>
              <w:numPr>
                <w:ilvl w:val="0"/>
                <w:numId w:val="0"/>
              </w:numPr>
              <w:jc w:val="center"/>
              <w:rPr>
                <w:rFonts w:ascii="Arial" w:hAnsi="Arial" w:cs="Arial"/>
                <w:b/>
                <w:sz w:val="18"/>
                <w:szCs w:val="18"/>
                <w:lang w:val="en-GB"/>
              </w:rPr>
            </w:pPr>
            <w:r w:rsidRPr="00E014D4">
              <w:rPr>
                <w:rFonts w:ascii="Arial" w:hAnsi="Arial" w:cs="Arial"/>
                <w:b/>
                <w:sz w:val="18"/>
                <w:szCs w:val="18"/>
                <w:lang w:val="en-GB"/>
              </w:rPr>
              <w:t>PARAÍBACLUSTER</w:t>
            </w:r>
          </w:p>
        </w:tc>
      </w:tr>
      <w:tr w:rsidR="0090716F" w:rsidRPr="00E014D4" w14:paraId="3BF48AE8" w14:textId="77777777" w:rsidTr="008F291D">
        <w:trPr>
          <w:jc w:val="center"/>
        </w:trPr>
        <w:tc>
          <w:tcPr>
            <w:tcW w:w="3762" w:type="dxa"/>
            <w:vAlign w:val="bottom"/>
          </w:tcPr>
          <w:p w14:paraId="55937731"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APA Barra do Rio Mamanguape (F)</w:t>
            </w:r>
          </w:p>
        </w:tc>
        <w:tc>
          <w:tcPr>
            <w:tcW w:w="630" w:type="dxa"/>
            <w:vAlign w:val="bottom"/>
          </w:tcPr>
          <w:p w14:paraId="1550745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87</w:t>
            </w:r>
          </w:p>
        </w:tc>
        <w:tc>
          <w:tcPr>
            <w:tcW w:w="630" w:type="dxa"/>
            <w:vAlign w:val="bottom"/>
          </w:tcPr>
          <w:p w14:paraId="4A8CB3E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12DF886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247FBFB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Pr>
          <w:p w14:paraId="53E9A39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720" w:type="dxa"/>
          </w:tcPr>
          <w:p w14:paraId="4535E43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c>
          <w:tcPr>
            <w:tcW w:w="810" w:type="dxa"/>
          </w:tcPr>
          <w:p w14:paraId="3F80342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83</w:t>
            </w:r>
          </w:p>
        </w:tc>
        <w:tc>
          <w:tcPr>
            <w:tcW w:w="810" w:type="dxa"/>
          </w:tcPr>
          <w:p w14:paraId="345E45F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Pr>
          <w:p w14:paraId="1FADECB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17</w:t>
            </w:r>
          </w:p>
        </w:tc>
        <w:tc>
          <w:tcPr>
            <w:tcW w:w="720" w:type="dxa"/>
          </w:tcPr>
          <w:p w14:paraId="6E6005B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58</w:t>
            </w:r>
          </w:p>
        </w:tc>
        <w:tc>
          <w:tcPr>
            <w:tcW w:w="630" w:type="dxa"/>
          </w:tcPr>
          <w:p w14:paraId="74C855B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448DEAB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74" w:type="dxa"/>
            <w:vAlign w:val="bottom"/>
          </w:tcPr>
          <w:p w14:paraId="1372F54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71</w:t>
            </w:r>
          </w:p>
        </w:tc>
        <w:tc>
          <w:tcPr>
            <w:tcW w:w="774" w:type="dxa"/>
            <w:vAlign w:val="bottom"/>
          </w:tcPr>
          <w:p w14:paraId="3C3798F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58</w:t>
            </w:r>
          </w:p>
        </w:tc>
      </w:tr>
      <w:tr w:rsidR="0090716F" w:rsidRPr="00E014D4" w14:paraId="60476E2B" w14:textId="77777777" w:rsidTr="008F291D">
        <w:trPr>
          <w:jc w:val="center"/>
        </w:trPr>
        <w:tc>
          <w:tcPr>
            <w:tcW w:w="3762" w:type="dxa"/>
            <w:tcBorders>
              <w:bottom w:val="single" w:sz="4" w:space="0" w:color="auto"/>
            </w:tcBorders>
            <w:vAlign w:val="bottom"/>
          </w:tcPr>
          <w:p w14:paraId="2F81C930"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ARIE FOZ do Rio Mamanguape (F)</w:t>
            </w:r>
          </w:p>
        </w:tc>
        <w:tc>
          <w:tcPr>
            <w:tcW w:w="630" w:type="dxa"/>
            <w:tcBorders>
              <w:bottom w:val="single" w:sz="4" w:space="0" w:color="auto"/>
            </w:tcBorders>
            <w:vAlign w:val="bottom"/>
          </w:tcPr>
          <w:p w14:paraId="2110074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80</w:t>
            </w:r>
          </w:p>
        </w:tc>
        <w:tc>
          <w:tcPr>
            <w:tcW w:w="630" w:type="dxa"/>
            <w:tcBorders>
              <w:bottom w:val="single" w:sz="4" w:space="0" w:color="auto"/>
            </w:tcBorders>
            <w:vAlign w:val="bottom"/>
          </w:tcPr>
          <w:p w14:paraId="7EF454F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630" w:type="dxa"/>
            <w:tcBorders>
              <w:bottom w:val="single" w:sz="4" w:space="0" w:color="auto"/>
            </w:tcBorders>
          </w:tcPr>
          <w:p w14:paraId="7E6D1CB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73</w:t>
            </w:r>
          </w:p>
        </w:tc>
        <w:tc>
          <w:tcPr>
            <w:tcW w:w="630" w:type="dxa"/>
            <w:tcBorders>
              <w:bottom w:val="single" w:sz="4" w:space="0" w:color="auto"/>
            </w:tcBorders>
          </w:tcPr>
          <w:p w14:paraId="3AF46CB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Borders>
              <w:bottom w:val="single" w:sz="4" w:space="0" w:color="auto"/>
            </w:tcBorders>
          </w:tcPr>
          <w:p w14:paraId="4DFC155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Borders>
              <w:bottom w:val="single" w:sz="4" w:space="0" w:color="auto"/>
            </w:tcBorders>
          </w:tcPr>
          <w:p w14:paraId="5ACB17B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48</w:t>
            </w:r>
          </w:p>
        </w:tc>
        <w:tc>
          <w:tcPr>
            <w:tcW w:w="810" w:type="dxa"/>
            <w:tcBorders>
              <w:bottom w:val="single" w:sz="4" w:space="0" w:color="auto"/>
            </w:tcBorders>
          </w:tcPr>
          <w:p w14:paraId="3C59F6B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810" w:type="dxa"/>
            <w:tcBorders>
              <w:bottom w:val="single" w:sz="4" w:space="0" w:color="auto"/>
            </w:tcBorders>
          </w:tcPr>
          <w:p w14:paraId="625B850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Borders>
              <w:bottom w:val="single" w:sz="4" w:space="0" w:color="auto"/>
            </w:tcBorders>
          </w:tcPr>
          <w:p w14:paraId="6C0B4B9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Borders>
              <w:bottom w:val="single" w:sz="4" w:space="0" w:color="auto"/>
            </w:tcBorders>
          </w:tcPr>
          <w:p w14:paraId="0860995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Borders>
              <w:bottom w:val="single" w:sz="4" w:space="0" w:color="auto"/>
            </w:tcBorders>
          </w:tcPr>
          <w:p w14:paraId="7CE8114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Borders>
              <w:bottom w:val="single" w:sz="4" w:space="0" w:color="auto"/>
            </w:tcBorders>
          </w:tcPr>
          <w:p w14:paraId="6DEC774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74" w:type="dxa"/>
            <w:tcBorders>
              <w:bottom w:val="single" w:sz="4" w:space="0" w:color="auto"/>
            </w:tcBorders>
            <w:vAlign w:val="bottom"/>
          </w:tcPr>
          <w:p w14:paraId="23A8197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58</w:t>
            </w:r>
          </w:p>
        </w:tc>
        <w:tc>
          <w:tcPr>
            <w:tcW w:w="774" w:type="dxa"/>
            <w:tcBorders>
              <w:bottom w:val="single" w:sz="4" w:space="0" w:color="auto"/>
            </w:tcBorders>
            <w:vAlign w:val="bottom"/>
          </w:tcPr>
          <w:p w14:paraId="02E6834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56</w:t>
            </w:r>
          </w:p>
        </w:tc>
      </w:tr>
      <w:tr w:rsidR="0090716F" w:rsidRPr="00E014D4" w14:paraId="67BA02E1" w14:textId="77777777" w:rsidTr="008F291D">
        <w:trPr>
          <w:jc w:val="center"/>
        </w:trPr>
        <w:tc>
          <w:tcPr>
            <w:tcW w:w="3762" w:type="dxa"/>
            <w:tcBorders>
              <w:bottom w:val="single" w:sz="4" w:space="0" w:color="auto"/>
            </w:tcBorders>
            <w:shd w:val="clear" w:color="auto" w:fill="C0C0C0"/>
          </w:tcPr>
          <w:p w14:paraId="2F5A61FC"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Average Sub-total Paraíba</w:t>
            </w:r>
          </w:p>
        </w:tc>
        <w:tc>
          <w:tcPr>
            <w:tcW w:w="630" w:type="dxa"/>
            <w:tcBorders>
              <w:bottom w:val="single" w:sz="4" w:space="0" w:color="auto"/>
            </w:tcBorders>
            <w:shd w:val="clear" w:color="auto" w:fill="C0C0C0"/>
            <w:vAlign w:val="bottom"/>
          </w:tcPr>
          <w:p w14:paraId="396DBC6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83</w:t>
            </w:r>
          </w:p>
        </w:tc>
        <w:tc>
          <w:tcPr>
            <w:tcW w:w="630" w:type="dxa"/>
            <w:tcBorders>
              <w:bottom w:val="single" w:sz="4" w:space="0" w:color="auto"/>
            </w:tcBorders>
            <w:shd w:val="clear" w:color="auto" w:fill="C0C0C0"/>
            <w:vAlign w:val="bottom"/>
          </w:tcPr>
          <w:p w14:paraId="41E20D5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63</w:t>
            </w:r>
          </w:p>
        </w:tc>
        <w:tc>
          <w:tcPr>
            <w:tcW w:w="630" w:type="dxa"/>
            <w:tcBorders>
              <w:bottom w:val="single" w:sz="4" w:space="0" w:color="auto"/>
            </w:tcBorders>
            <w:shd w:val="clear" w:color="auto" w:fill="C0C0C0"/>
          </w:tcPr>
          <w:p w14:paraId="1827A75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70</w:t>
            </w:r>
          </w:p>
        </w:tc>
        <w:tc>
          <w:tcPr>
            <w:tcW w:w="630" w:type="dxa"/>
            <w:tcBorders>
              <w:bottom w:val="single" w:sz="4" w:space="0" w:color="auto"/>
            </w:tcBorders>
            <w:shd w:val="clear" w:color="auto" w:fill="C0C0C0"/>
          </w:tcPr>
          <w:p w14:paraId="444B866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Borders>
              <w:bottom w:val="single" w:sz="4" w:space="0" w:color="auto"/>
            </w:tcBorders>
            <w:shd w:val="clear" w:color="auto" w:fill="C0C0C0"/>
          </w:tcPr>
          <w:p w14:paraId="2070EAE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Borders>
              <w:bottom w:val="single" w:sz="4" w:space="0" w:color="auto"/>
            </w:tcBorders>
            <w:shd w:val="clear" w:color="auto" w:fill="C0C0C0"/>
          </w:tcPr>
          <w:p w14:paraId="26F14C1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52</w:t>
            </w:r>
          </w:p>
        </w:tc>
        <w:tc>
          <w:tcPr>
            <w:tcW w:w="810" w:type="dxa"/>
            <w:tcBorders>
              <w:bottom w:val="single" w:sz="4" w:space="0" w:color="auto"/>
            </w:tcBorders>
            <w:shd w:val="clear" w:color="auto" w:fill="C0C0C0"/>
          </w:tcPr>
          <w:p w14:paraId="12008E2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68</w:t>
            </w:r>
          </w:p>
        </w:tc>
        <w:tc>
          <w:tcPr>
            <w:tcW w:w="810" w:type="dxa"/>
            <w:tcBorders>
              <w:bottom w:val="single" w:sz="4" w:space="0" w:color="auto"/>
            </w:tcBorders>
            <w:shd w:val="clear" w:color="auto" w:fill="C0C0C0"/>
          </w:tcPr>
          <w:p w14:paraId="3A59734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Borders>
              <w:bottom w:val="single" w:sz="4" w:space="0" w:color="auto"/>
            </w:tcBorders>
            <w:shd w:val="clear" w:color="auto" w:fill="C0C0C0"/>
          </w:tcPr>
          <w:p w14:paraId="14A8958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w:t>
            </w:r>
          </w:p>
        </w:tc>
        <w:tc>
          <w:tcPr>
            <w:tcW w:w="720" w:type="dxa"/>
            <w:tcBorders>
              <w:bottom w:val="single" w:sz="4" w:space="0" w:color="auto"/>
            </w:tcBorders>
            <w:shd w:val="clear" w:color="auto" w:fill="C0C0C0"/>
          </w:tcPr>
          <w:p w14:paraId="227E40D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63</w:t>
            </w:r>
          </w:p>
        </w:tc>
        <w:tc>
          <w:tcPr>
            <w:tcW w:w="630" w:type="dxa"/>
            <w:tcBorders>
              <w:bottom w:val="single" w:sz="4" w:space="0" w:color="auto"/>
            </w:tcBorders>
            <w:shd w:val="clear" w:color="auto" w:fill="C0C0C0"/>
          </w:tcPr>
          <w:p w14:paraId="608AC3F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Borders>
              <w:bottom w:val="single" w:sz="4" w:space="0" w:color="auto"/>
            </w:tcBorders>
            <w:shd w:val="clear" w:color="auto" w:fill="C0C0C0"/>
          </w:tcPr>
          <w:p w14:paraId="468D7DC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74" w:type="dxa"/>
            <w:tcBorders>
              <w:bottom w:val="single" w:sz="4" w:space="0" w:color="auto"/>
            </w:tcBorders>
            <w:shd w:val="clear" w:color="auto" w:fill="C0C0C0"/>
            <w:vAlign w:val="bottom"/>
          </w:tcPr>
          <w:p w14:paraId="3D1E1B7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64</w:t>
            </w:r>
          </w:p>
        </w:tc>
        <w:tc>
          <w:tcPr>
            <w:tcW w:w="774" w:type="dxa"/>
            <w:tcBorders>
              <w:bottom w:val="single" w:sz="4" w:space="0" w:color="auto"/>
            </w:tcBorders>
            <w:shd w:val="clear" w:color="auto" w:fill="C0C0C0"/>
            <w:vAlign w:val="bottom"/>
          </w:tcPr>
          <w:p w14:paraId="4710B9F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r>
      <w:tr w:rsidR="0090716F" w:rsidRPr="00E014D4" w14:paraId="280213F7" w14:textId="77777777" w:rsidTr="008F291D">
        <w:trPr>
          <w:jc w:val="center"/>
        </w:trPr>
        <w:tc>
          <w:tcPr>
            <w:tcW w:w="13590" w:type="dxa"/>
            <w:gridSpan w:val="15"/>
            <w:tcBorders>
              <w:top w:val="thinThickSmallGap" w:sz="24" w:space="0" w:color="auto"/>
            </w:tcBorders>
            <w:shd w:val="clear" w:color="auto" w:fill="FFFF99"/>
          </w:tcPr>
          <w:p w14:paraId="660D51A5" w14:textId="77777777" w:rsidR="0090716F" w:rsidRPr="00E014D4" w:rsidRDefault="0090716F" w:rsidP="00C20503">
            <w:pPr>
              <w:pStyle w:val="parrafonumeradoCar"/>
              <w:numPr>
                <w:ilvl w:val="0"/>
                <w:numId w:val="0"/>
              </w:numPr>
              <w:jc w:val="center"/>
              <w:rPr>
                <w:rFonts w:ascii="Arial" w:hAnsi="Arial" w:cs="Arial"/>
                <w:b/>
                <w:sz w:val="18"/>
                <w:szCs w:val="18"/>
                <w:lang w:val="en-GB"/>
              </w:rPr>
            </w:pPr>
            <w:r w:rsidRPr="00E014D4">
              <w:rPr>
                <w:rFonts w:ascii="Arial" w:hAnsi="Arial" w:cs="Arial"/>
                <w:b/>
                <w:sz w:val="18"/>
                <w:szCs w:val="18"/>
                <w:lang w:val="en-GB"/>
              </w:rPr>
              <w:t>SÃO PAULO/PARANÁ CLUSTER</w:t>
            </w:r>
          </w:p>
        </w:tc>
      </w:tr>
      <w:tr w:rsidR="0090716F" w:rsidRPr="00E014D4" w14:paraId="6225F76C" w14:textId="77777777" w:rsidTr="008F291D">
        <w:trPr>
          <w:jc w:val="center"/>
        </w:trPr>
        <w:tc>
          <w:tcPr>
            <w:tcW w:w="3762" w:type="dxa"/>
            <w:vAlign w:val="bottom"/>
          </w:tcPr>
          <w:p w14:paraId="72C4A938"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EE de Juréia-Itatins (S) </w:t>
            </w:r>
          </w:p>
        </w:tc>
        <w:tc>
          <w:tcPr>
            <w:tcW w:w="630" w:type="dxa"/>
          </w:tcPr>
          <w:p w14:paraId="7D9CB5E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80</w:t>
            </w:r>
          </w:p>
        </w:tc>
        <w:tc>
          <w:tcPr>
            <w:tcW w:w="630" w:type="dxa"/>
          </w:tcPr>
          <w:p w14:paraId="7FFBB37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73</w:t>
            </w:r>
          </w:p>
        </w:tc>
        <w:tc>
          <w:tcPr>
            <w:tcW w:w="630" w:type="dxa"/>
          </w:tcPr>
          <w:p w14:paraId="7621A86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0445C00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Pr>
          <w:p w14:paraId="02E55D5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20" w:type="dxa"/>
          </w:tcPr>
          <w:p w14:paraId="343B537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c>
          <w:tcPr>
            <w:tcW w:w="810" w:type="dxa"/>
          </w:tcPr>
          <w:p w14:paraId="62FDA2D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810" w:type="dxa"/>
          </w:tcPr>
          <w:p w14:paraId="375C31A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720" w:type="dxa"/>
          </w:tcPr>
          <w:p w14:paraId="66EA761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17</w:t>
            </w:r>
          </w:p>
        </w:tc>
        <w:tc>
          <w:tcPr>
            <w:tcW w:w="720" w:type="dxa"/>
          </w:tcPr>
          <w:p w14:paraId="4BC12BB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42</w:t>
            </w:r>
          </w:p>
        </w:tc>
        <w:tc>
          <w:tcPr>
            <w:tcW w:w="630" w:type="dxa"/>
          </w:tcPr>
          <w:p w14:paraId="4CB60F4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7F73DDF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78</w:t>
            </w:r>
          </w:p>
        </w:tc>
        <w:tc>
          <w:tcPr>
            <w:tcW w:w="774" w:type="dxa"/>
            <w:tcBorders>
              <w:right w:val="single" w:sz="4" w:space="0" w:color="auto"/>
            </w:tcBorders>
            <w:vAlign w:val="bottom"/>
          </w:tcPr>
          <w:p w14:paraId="1B1662A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c>
          <w:tcPr>
            <w:tcW w:w="774" w:type="dxa"/>
            <w:tcBorders>
              <w:right w:val="single" w:sz="4" w:space="0" w:color="auto"/>
            </w:tcBorders>
            <w:vAlign w:val="bottom"/>
          </w:tcPr>
          <w:p w14:paraId="44D2B2E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58</w:t>
            </w:r>
          </w:p>
        </w:tc>
      </w:tr>
      <w:tr w:rsidR="0090716F" w:rsidRPr="00E014D4" w14:paraId="1748C2AF" w14:textId="77777777" w:rsidTr="008F291D">
        <w:trPr>
          <w:jc w:val="center"/>
        </w:trPr>
        <w:tc>
          <w:tcPr>
            <w:tcW w:w="3762" w:type="dxa"/>
            <w:tcBorders>
              <w:bottom w:val="single" w:sz="4" w:space="0" w:color="auto"/>
            </w:tcBorders>
          </w:tcPr>
          <w:p w14:paraId="6591CA37"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APA Cananéia-Iguape e Peruíbe (F) </w:t>
            </w:r>
          </w:p>
        </w:tc>
        <w:tc>
          <w:tcPr>
            <w:tcW w:w="630" w:type="dxa"/>
            <w:tcBorders>
              <w:bottom w:val="single" w:sz="4" w:space="0" w:color="auto"/>
            </w:tcBorders>
          </w:tcPr>
          <w:p w14:paraId="250793F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630" w:type="dxa"/>
            <w:tcBorders>
              <w:bottom w:val="single" w:sz="4" w:space="0" w:color="auto"/>
            </w:tcBorders>
          </w:tcPr>
          <w:p w14:paraId="2EC471D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Borders>
              <w:bottom w:val="single" w:sz="4" w:space="0" w:color="auto"/>
            </w:tcBorders>
          </w:tcPr>
          <w:p w14:paraId="414F989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Borders>
              <w:bottom w:val="single" w:sz="4" w:space="0" w:color="auto"/>
            </w:tcBorders>
          </w:tcPr>
          <w:p w14:paraId="259E037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Borders>
              <w:bottom w:val="single" w:sz="4" w:space="0" w:color="auto"/>
            </w:tcBorders>
          </w:tcPr>
          <w:p w14:paraId="39F7DCE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Borders>
              <w:bottom w:val="single" w:sz="4" w:space="0" w:color="auto"/>
            </w:tcBorders>
          </w:tcPr>
          <w:p w14:paraId="74E32AC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52</w:t>
            </w:r>
          </w:p>
        </w:tc>
        <w:tc>
          <w:tcPr>
            <w:tcW w:w="810" w:type="dxa"/>
            <w:tcBorders>
              <w:bottom w:val="single" w:sz="4" w:space="0" w:color="auto"/>
            </w:tcBorders>
          </w:tcPr>
          <w:p w14:paraId="49EC83A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70</w:t>
            </w:r>
          </w:p>
        </w:tc>
        <w:tc>
          <w:tcPr>
            <w:tcW w:w="810" w:type="dxa"/>
            <w:tcBorders>
              <w:bottom w:val="single" w:sz="4" w:space="0" w:color="auto"/>
            </w:tcBorders>
          </w:tcPr>
          <w:p w14:paraId="1183B7F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Borders>
              <w:bottom w:val="single" w:sz="4" w:space="0" w:color="auto"/>
            </w:tcBorders>
          </w:tcPr>
          <w:p w14:paraId="053498A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Borders>
              <w:bottom w:val="single" w:sz="4" w:space="0" w:color="auto"/>
            </w:tcBorders>
          </w:tcPr>
          <w:p w14:paraId="4DD215E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Borders>
              <w:bottom w:val="single" w:sz="4" w:space="0" w:color="auto"/>
            </w:tcBorders>
          </w:tcPr>
          <w:p w14:paraId="0F9F8F8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22</w:t>
            </w:r>
          </w:p>
        </w:tc>
        <w:tc>
          <w:tcPr>
            <w:tcW w:w="630" w:type="dxa"/>
            <w:tcBorders>
              <w:bottom w:val="single" w:sz="4" w:space="0" w:color="auto"/>
            </w:tcBorders>
          </w:tcPr>
          <w:p w14:paraId="7751AF2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74" w:type="dxa"/>
            <w:tcBorders>
              <w:bottom w:val="single" w:sz="4" w:space="0" w:color="auto"/>
              <w:right w:val="single" w:sz="4" w:space="0" w:color="auto"/>
            </w:tcBorders>
            <w:vAlign w:val="bottom"/>
          </w:tcPr>
          <w:p w14:paraId="13B9D3E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52</w:t>
            </w:r>
          </w:p>
        </w:tc>
        <w:tc>
          <w:tcPr>
            <w:tcW w:w="774" w:type="dxa"/>
            <w:tcBorders>
              <w:bottom w:val="single" w:sz="4" w:space="0" w:color="auto"/>
              <w:right w:val="single" w:sz="4" w:space="0" w:color="auto"/>
            </w:tcBorders>
            <w:vAlign w:val="bottom"/>
          </w:tcPr>
          <w:p w14:paraId="5B02D8E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r>
      <w:tr w:rsidR="0090716F" w:rsidRPr="00E014D4" w14:paraId="61B66EF1" w14:textId="77777777" w:rsidTr="008F291D">
        <w:trPr>
          <w:jc w:val="center"/>
        </w:trPr>
        <w:tc>
          <w:tcPr>
            <w:tcW w:w="3762" w:type="dxa"/>
            <w:shd w:val="clear" w:color="auto" w:fill="E6E6E6"/>
          </w:tcPr>
          <w:p w14:paraId="5D616B18" w14:textId="77777777" w:rsidR="0090716F" w:rsidRPr="00E014D4" w:rsidRDefault="0090716F" w:rsidP="00C20503">
            <w:pPr>
              <w:spacing w:after="0" w:line="240" w:lineRule="auto"/>
              <w:rPr>
                <w:rFonts w:ascii="Arial" w:hAnsi="Arial" w:cs="Arial"/>
                <w:b/>
                <w:bCs/>
                <w:sz w:val="18"/>
                <w:szCs w:val="18"/>
                <w:lang w:val="en-GB"/>
              </w:rPr>
            </w:pPr>
            <w:r w:rsidRPr="00E014D4">
              <w:rPr>
                <w:rFonts w:ascii="Arial" w:hAnsi="Arial" w:cs="Arial"/>
                <w:b/>
                <w:bCs/>
                <w:sz w:val="18"/>
                <w:szCs w:val="18"/>
                <w:lang w:val="en-GB"/>
              </w:rPr>
              <w:t>Sub-total State of São Paulo</w:t>
            </w:r>
          </w:p>
        </w:tc>
        <w:tc>
          <w:tcPr>
            <w:tcW w:w="630" w:type="dxa"/>
            <w:shd w:val="clear" w:color="auto" w:fill="E6E6E6"/>
          </w:tcPr>
          <w:p w14:paraId="7D566868"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70</w:t>
            </w:r>
          </w:p>
        </w:tc>
        <w:tc>
          <w:tcPr>
            <w:tcW w:w="630" w:type="dxa"/>
            <w:shd w:val="clear" w:color="auto" w:fill="E6E6E6"/>
          </w:tcPr>
          <w:p w14:paraId="76F0652C"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60</w:t>
            </w:r>
          </w:p>
        </w:tc>
        <w:tc>
          <w:tcPr>
            <w:tcW w:w="630" w:type="dxa"/>
            <w:shd w:val="clear" w:color="auto" w:fill="E6E6E6"/>
          </w:tcPr>
          <w:p w14:paraId="7F6651E0"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53</w:t>
            </w:r>
          </w:p>
        </w:tc>
        <w:tc>
          <w:tcPr>
            <w:tcW w:w="630" w:type="dxa"/>
            <w:shd w:val="clear" w:color="auto" w:fill="E6E6E6"/>
          </w:tcPr>
          <w:p w14:paraId="135FF92F"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33</w:t>
            </w:r>
          </w:p>
        </w:tc>
        <w:tc>
          <w:tcPr>
            <w:tcW w:w="720" w:type="dxa"/>
            <w:shd w:val="clear" w:color="auto" w:fill="E6E6E6"/>
          </w:tcPr>
          <w:p w14:paraId="63E74ED2"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57</w:t>
            </w:r>
          </w:p>
        </w:tc>
        <w:tc>
          <w:tcPr>
            <w:tcW w:w="720" w:type="dxa"/>
            <w:shd w:val="clear" w:color="auto" w:fill="E6E6E6"/>
          </w:tcPr>
          <w:p w14:paraId="3BC7CAD2"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55</w:t>
            </w:r>
          </w:p>
        </w:tc>
        <w:tc>
          <w:tcPr>
            <w:tcW w:w="810" w:type="dxa"/>
            <w:shd w:val="clear" w:color="auto" w:fill="E6E6E6"/>
          </w:tcPr>
          <w:p w14:paraId="7ABCAFC7"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60</w:t>
            </w:r>
          </w:p>
        </w:tc>
        <w:tc>
          <w:tcPr>
            <w:tcW w:w="810" w:type="dxa"/>
            <w:shd w:val="clear" w:color="auto" w:fill="E6E6E6"/>
          </w:tcPr>
          <w:p w14:paraId="33B06F29"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53</w:t>
            </w:r>
          </w:p>
        </w:tc>
        <w:tc>
          <w:tcPr>
            <w:tcW w:w="720" w:type="dxa"/>
            <w:shd w:val="clear" w:color="auto" w:fill="E6E6E6"/>
          </w:tcPr>
          <w:p w14:paraId="12A55A21"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25</w:t>
            </w:r>
          </w:p>
        </w:tc>
        <w:tc>
          <w:tcPr>
            <w:tcW w:w="720" w:type="dxa"/>
            <w:shd w:val="clear" w:color="auto" w:fill="E6E6E6"/>
          </w:tcPr>
          <w:p w14:paraId="6C7F5C7B"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38</w:t>
            </w:r>
          </w:p>
        </w:tc>
        <w:tc>
          <w:tcPr>
            <w:tcW w:w="630" w:type="dxa"/>
            <w:shd w:val="clear" w:color="auto" w:fill="E6E6E6"/>
          </w:tcPr>
          <w:p w14:paraId="6D0BD93C"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28</w:t>
            </w:r>
          </w:p>
        </w:tc>
        <w:tc>
          <w:tcPr>
            <w:tcW w:w="630" w:type="dxa"/>
            <w:shd w:val="clear" w:color="auto" w:fill="E6E6E6"/>
          </w:tcPr>
          <w:p w14:paraId="7A99CB0E"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72</w:t>
            </w:r>
          </w:p>
        </w:tc>
        <w:tc>
          <w:tcPr>
            <w:tcW w:w="774" w:type="dxa"/>
            <w:tcBorders>
              <w:right w:val="single" w:sz="4" w:space="0" w:color="auto"/>
            </w:tcBorders>
            <w:shd w:val="clear" w:color="auto" w:fill="E6E6E6"/>
          </w:tcPr>
          <w:p w14:paraId="790FC674"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54</w:t>
            </w:r>
          </w:p>
        </w:tc>
        <w:tc>
          <w:tcPr>
            <w:tcW w:w="774" w:type="dxa"/>
            <w:tcBorders>
              <w:right w:val="single" w:sz="4" w:space="0" w:color="auto"/>
            </w:tcBorders>
            <w:shd w:val="clear" w:color="auto" w:fill="E6E6E6"/>
          </w:tcPr>
          <w:p w14:paraId="6D3D3F68"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53</w:t>
            </w:r>
          </w:p>
        </w:tc>
      </w:tr>
      <w:tr w:rsidR="0090716F" w:rsidRPr="00E014D4" w14:paraId="4D156B43" w14:textId="77777777" w:rsidTr="008F291D">
        <w:trPr>
          <w:jc w:val="center"/>
        </w:trPr>
        <w:tc>
          <w:tcPr>
            <w:tcW w:w="3762" w:type="dxa"/>
          </w:tcPr>
          <w:p w14:paraId="2ECAFEA0"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APAE  de  Guaraqueçaba (S) </w:t>
            </w:r>
          </w:p>
        </w:tc>
        <w:tc>
          <w:tcPr>
            <w:tcW w:w="630" w:type="dxa"/>
          </w:tcPr>
          <w:p w14:paraId="3C97094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630" w:type="dxa"/>
          </w:tcPr>
          <w:p w14:paraId="094AE73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w:t>
            </w:r>
          </w:p>
        </w:tc>
        <w:tc>
          <w:tcPr>
            <w:tcW w:w="630" w:type="dxa"/>
          </w:tcPr>
          <w:p w14:paraId="19960D3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2C84D83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w:t>
            </w:r>
          </w:p>
        </w:tc>
        <w:tc>
          <w:tcPr>
            <w:tcW w:w="720" w:type="dxa"/>
          </w:tcPr>
          <w:p w14:paraId="7F67471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13</w:t>
            </w:r>
          </w:p>
        </w:tc>
        <w:tc>
          <w:tcPr>
            <w:tcW w:w="720" w:type="dxa"/>
          </w:tcPr>
          <w:p w14:paraId="381E1A8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w:t>
            </w:r>
          </w:p>
        </w:tc>
        <w:tc>
          <w:tcPr>
            <w:tcW w:w="810" w:type="dxa"/>
          </w:tcPr>
          <w:p w14:paraId="75ECDEF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10</w:t>
            </w:r>
          </w:p>
        </w:tc>
        <w:tc>
          <w:tcPr>
            <w:tcW w:w="810" w:type="dxa"/>
          </w:tcPr>
          <w:p w14:paraId="1B33C5B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w:t>
            </w:r>
          </w:p>
        </w:tc>
        <w:tc>
          <w:tcPr>
            <w:tcW w:w="720" w:type="dxa"/>
          </w:tcPr>
          <w:p w14:paraId="2C33BDE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Pr>
          <w:p w14:paraId="58089C3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w:t>
            </w:r>
          </w:p>
        </w:tc>
        <w:tc>
          <w:tcPr>
            <w:tcW w:w="630" w:type="dxa"/>
          </w:tcPr>
          <w:p w14:paraId="5D5D88E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685AC69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w:t>
            </w:r>
          </w:p>
        </w:tc>
        <w:tc>
          <w:tcPr>
            <w:tcW w:w="774" w:type="dxa"/>
            <w:tcBorders>
              <w:right w:val="single" w:sz="4" w:space="0" w:color="auto"/>
            </w:tcBorders>
          </w:tcPr>
          <w:p w14:paraId="7D8238B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24</w:t>
            </w:r>
          </w:p>
        </w:tc>
        <w:tc>
          <w:tcPr>
            <w:tcW w:w="774" w:type="dxa"/>
            <w:tcBorders>
              <w:right w:val="single" w:sz="4" w:space="0" w:color="auto"/>
            </w:tcBorders>
          </w:tcPr>
          <w:p w14:paraId="07C5DF5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w:t>
            </w:r>
          </w:p>
        </w:tc>
      </w:tr>
      <w:tr w:rsidR="0090716F" w:rsidRPr="00E014D4" w14:paraId="5D0FA770" w14:textId="77777777" w:rsidTr="008F291D">
        <w:trPr>
          <w:jc w:val="center"/>
        </w:trPr>
        <w:tc>
          <w:tcPr>
            <w:tcW w:w="3762" w:type="dxa"/>
          </w:tcPr>
          <w:p w14:paraId="49C0C9B3"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APA  de  Guaraqueçaba (F) </w:t>
            </w:r>
          </w:p>
        </w:tc>
        <w:tc>
          <w:tcPr>
            <w:tcW w:w="630" w:type="dxa"/>
          </w:tcPr>
          <w:p w14:paraId="0406A22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630" w:type="dxa"/>
          </w:tcPr>
          <w:p w14:paraId="0D86BE7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630" w:type="dxa"/>
          </w:tcPr>
          <w:p w14:paraId="05463D2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Pr>
          <w:p w14:paraId="72A45A5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Pr>
          <w:p w14:paraId="262B2B7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Pr>
          <w:p w14:paraId="612EC54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48</w:t>
            </w:r>
          </w:p>
        </w:tc>
        <w:tc>
          <w:tcPr>
            <w:tcW w:w="810" w:type="dxa"/>
          </w:tcPr>
          <w:p w14:paraId="5A52065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27</w:t>
            </w:r>
          </w:p>
        </w:tc>
        <w:tc>
          <w:tcPr>
            <w:tcW w:w="810" w:type="dxa"/>
          </w:tcPr>
          <w:p w14:paraId="17CAD6A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Pr>
          <w:p w14:paraId="5B99BFB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Pr>
          <w:p w14:paraId="345C199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4C4F388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630" w:type="dxa"/>
          </w:tcPr>
          <w:p w14:paraId="1637ADF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22</w:t>
            </w:r>
          </w:p>
        </w:tc>
        <w:tc>
          <w:tcPr>
            <w:tcW w:w="774" w:type="dxa"/>
            <w:tcBorders>
              <w:right w:val="single" w:sz="4" w:space="0" w:color="auto"/>
            </w:tcBorders>
          </w:tcPr>
          <w:p w14:paraId="7119B54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39</w:t>
            </w:r>
          </w:p>
        </w:tc>
        <w:tc>
          <w:tcPr>
            <w:tcW w:w="774" w:type="dxa"/>
            <w:tcBorders>
              <w:right w:val="single" w:sz="4" w:space="0" w:color="auto"/>
            </w:tcBorders>
          </w:tcPr>
          <w:p w14:paraId="024CF2E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r>
      <w:tr w:rsidR="0090716F" w:rsidRPr="00E014D4" w14:paraId="59635682" w14:textId="77777777" w:rsidTr="008F291D">
        <w:trPr>
          <w:jc w:val="center"/>
        </w:trPr>
        <w:tc>
          <w:tcPr>
            <w:tcW w:w="3762" w:type="dxa"/>
            <w:vAlign w:val="bottom"/>
          </w:tcPr>
          <w:p w14:paraId="3C9768E1"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EE de Guaraqueçaba (F) </w:t>
            </w:r>
          </w:p>
        </w:tc>
        <w:tc>
          <w:tcPr>
            <w:tcW w:w="630" w:type="dxa"/>
          </w:tcPr>
          <w:p w14:paraId="179F4D8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Pr>
          <w:p w14:paraId="556D894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Pr>
          <w:p w14:paraId="66378DA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7C432AD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27</w:t>
            </w:r>
          </w:p>
        </w:tc>
        <w:tc>
          <w:tcPr>
            <w:tcW w:w="720" w:type="dxa"/>
          </w:tcPr>
          <w:p w14:paraId="37CF8A1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27</w:t>
            </w:r>
          </w:p>
        </w:tc>
        <w:tc>
          <w:tcPr>
            <w:tcW w:w="720" w:type="dxa"/>
          </w:tcPr>
          <w:p w14:paraId="2FF27F3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38</w:t>
            </w:r>
          </w:p>
        </w:tc>
        <w:tc>
          <w:tcPr>
            <w:tcW w:w="810" w:type="dxa"/>
          </w:tcPr>
          <w:p w14:paraId="0507EE9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13</w:t>
            </w:r>
          </w:p>
        </w:tc>
        <w:tc>
          <w:tcPr>
            <w:tcW w:w="810" w:type="dxa"/>
          </w:tcPr>
          <w:p w14:paraId="1C5845B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Pr>
          <w:p w14:paraId="0177157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Pr>
          <w:p w14:paraId="507F082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3468105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1748A97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11</w:t>
            </w:r>
          </w:p>
        </w:tc>
        <w:tc>
          <w:tcPr>
            <w:tcW w:w="774" w:type="dxa"/>
            <w:tcBorders>
              <w:right w:val="single" w:sz="4" w:space="0" w:color="auto"/>
            </w:tcBorders>
          </w:tcPr>
          <w:p w14:paraId="5998E58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24</w:t>
            </w:r>
          </w:p>
        </w:tc>
        <w:tc>
          <w:tcPr>
            <w:tcW w:w="774" w:type="dxa"/>
            <w:tcBorders>
              <w:right w:val="single" w:sz="4" w:space="0" w:color="auto"/>
            </w:tcBorders>
          </w:tcPr>
          <w:p w14:paraId="59A9926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r>
      <w:tr w:rsidR="0090716F" w:rsidRPr="00E014D4" w14:paraId="3037F518" w14:textId="77777777" w:rsidTr="008F291D">
        <w:trPr>
          <w:jc w:val="center"/>
        </w:trPr>
        <w:tc>
          <w:tcPr>
            <w:tcW w:w="3762" w:type="dxa"/>
          </w:tcPr>
          <w:p w14:paraId="52FA9D2E"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PARNA  do  Superagüi (F) </w:t>
            </w:r>
          </w:p>
        </w:tc>
        <w:tc>
          <w:tcPr>
            <w:tcW w:w="630" w:type="dxa"/>
          </w:tcPr>
          <w:p w14:paraId="736CD36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30F6697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Pr>
          <w:p w14:paraId="7838AE4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Pr>
          <w:p w14:paraId="3183C96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27</w:t>
            </w:r>
          </w:p>
        </w:tc>
        <w:tc>
          <w:tcPr>
            <w:tcW w:w="720" w:type="dxa"/>
          </w:tcPr>
          <w:p w14:paraId="27D1E04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20" w:type="dxa"/>
          </w:tcPr>
          <w:p w14:paraId="3995498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38</w:t>
            </w:r>
          </w:p>
        </w:tc>
        <w:tc>
          <w:tcPr>
            <w:tcW w:w="810" w:type="dxa"/>
          </w:tcPr>
          <w:p w14:paraId="2F31813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43</w:t>
            </w:r>
          </w:p>
        </w:tc>
        <w:tc>
          <w:tcPr>
            <w:tcW w:w="810" w:type="dxa"/>
          </w:tcPr>
          <w:p w14:paraId="1936693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Pr>
          <w:p w14:paraId="576FBEE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Pr>
          <w:p w14:paraId="74FB357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643E69F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56</w:t>
            </w:r>
          </w:p>
        </w:tc>
        <w:tc>
          <w:tcPr>
            <w:tcW w:w="630" w:type="dxa"/>
          </w:tcPr>
          <w:p w14:paraId="49735BC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11</w:t>
            </w:r>
          </w:p>
        </w:tc>
        <w:tc>
          <w:tcPr>
            <w:tcW w:w="774" w:type="dxa"/>
            <w:tcBorders>
              <w:right w:val="single" w:sz="4" w:space="0" w:color="auto"/>
            </w:tcBorders>
          </w:tcPr>
          <w:p w14:paraId="6994CC9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774" w:type="dxa"/>
            <w:tcBorders>
              <w:right w:val="single" w:sz="4" w:space="0" w:color="auto"/>
            </w:tcBorders>
          </w:tcPr>
          <w:p w14:paraId="0C799AE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r>
      <w:tr w:rsidR="0090716F" w:rsidRPr="00E014D4" w14:paraId="2AF489EF" w14:textId="77777777" w:rsidTr="008F291D">
        <w:trPr>
          <w:jc w:val="center"/>
        </w:trPr>
        <w:tc>
          <w:tcPr>
            <w:tcW w:w="3762" w:type="dxa"/>
            <w:vAlign w:val="bottom"/>
          </w:tcPr>
          <w:p w14:paraId="6DC27282"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PARES da Ilha do Cardoso (S) </w:t>
            </w:r>
          </w:p>
        </w:tc>
        <w:tc>
          <w:tcPr>
            <w:tcW w:w="630" w:type="dxa"/>
          </w:tcPr>
          <w:p w14:paraId="57AFC86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93</w:t>
            </w:r>
          </w:p>
        </w:tc>
        <w:tc>
          <w:tcPr>
            <w:tcW w:w="630" w:type="dxa"/>
          </w:tcPr>
          <w:p w14:paraId="0DA910A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73</w:t>
            </w:r>
          </w:p>
        </w:tc>
        <w:tc>
          <w:tcPr>
            <w:tcW w:w="630" w:type="dxa"/>
          </w:tcPr>
          <w:p w14:paraId="29F1D28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93</w:t>
            </w:r>
          </w:p>
        </w:tc>
        <w:tc>
          <w:tcPr>
            <w:tcW w:w="630" w:type="dxa"/>
          </w:tcPr>
          <w:p w14:paraId="3D27684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Pr>
          <w:p w14:paraId="2BD84BB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720" w:type="dxa"/>
          </w:tcPr>
          <w:p w14:paraId="23DCFF0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48</w:t>
            </w:r>
          </w:p>
        </w:tc>
        <w:tc>
          <w:tcPr>
            <w:tcW w:w="810" w:type="dxa"/>
          </w:tcPr>
          <w:p w14:paraId="7031543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810" w:type="dxa"/>
          </w:tcPr>
          <w:p w14:paraId="2F78883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43</w:t>
            </w:r>
          </w:p>
        </w:tc>
        <w:tc>
          <w:tcPr>
            <w:tcW w:w="720" w:type="dxa"/>
          </w:tcPr>
          <w:p w14:paraId="3E0D7AE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20" w:type="dxa"/>
          </w:tcPr>
          <w:p w14:paraId="26316F4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58</w:t>
            </w:r>
          </w:p>
        </w:tc>
        <w:tc>
          <w:tcPr>
            <w:tcW w:w="630" w:type="dxa"/>
          </w:tcPr>
          <w:p w14:paraId="5186AB7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78</w:t>
            </w:r>
          </w:p>
        </w:tc>
        <w:tc>
          <w:tcPr>
            <w:tcW w:w="630" w:type="dxa"/>
          </w:tcPr>
          <w:p w14:paraId="366CE8A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89</w:t>
            </w:r>
          </w:p>
        </w:tc>
        <w:tc>
          <w:tcPr>
            <w:tcW w:w="774" w:type="dxa"/>
            <w:tcBorders>
              <w:right w:val="single" w:sz="4" w:space="0" w:color="auto"/>
            </w:tcBorders>
          </w:tcPr>
          <w:p w14:paraId="0B26CC4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76</w:t>
            </w:r>
          </w:p>
        </w:tc>
        <w:tc>
          <w:tcPr>
            <w:tcW w:w="774" w:type="dxa"/>
            <w:tcBorders>
              <w:right w:val="single" w:sz="4" w:space="0" w:color="auto"/>
            </w:tcBorders>
          </w:tcPr>
          <w:p w14:paraId="6A787A3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r>
      <w:tr w:rsidR="0090716F" w:rsidRPr="00E014D4" w14:paraId="1B66A99E" w14:textId="77777777" w:rsidTr="008F291D">
        <w:trPr>
          <w:jc w:val="center"/>
        </w:trPr>
        <w:tc>
          <w:tcPr>
            <w:tcW w:w="3762" w:type="dxa"/>
          </w:tcPr>
          <w:p w14:paraId="025C7164"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APAE de Guaratuba (S) </w:t>
            </w:r>
          </w:p>
        </w:tc>
        <w:tc>
          <w:tcPr>
            <w:tcW w:w="630" w:type="dxa"/>
          </w:tcPr>
          <w:p w14:paraId="2F76BB7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73</w:t>
            </w:r>
          </w:p>
        </w:tc>
        <w:tc>
          <w:tcPr>
            <w:tcW w:w="630" w:type="dxa"/>
          </w:tcPr>
          <w:p w14:paraId="79023ED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6631859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630" w:type="dxa"/>
          </w:tcPr>
          <w:p w14:paraId="14DEB06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20" w:type="dxa"/>
          </w:tcPr>
          <w:p w14:paraId="3E22EC6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47</w:t>
            </w:r>
          </w:p>
        </w:tc>
        <w:tc>
          <w:tcPr>
            <w:tcW w:w="720" w:type="dxa"/>
          </w:tcPr>
          <w:p w14:paraId="5CD4556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62</w:t>
            </w:r>
          </w:p>
        </w:tc>
        <w:tc>
          <w:tcPr>
            <w:tcW w:w="810" w:type="dxa"/>
          </w:tcPr>
          <w:p w14:paraId="58DE3C4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30</w:t>
            </w:r>
          </w:p>
        </w:tc>
        <w:tc>
          <w:tcPr>
            <w:tcW w:w="810" w:type="dxa"/>
          </w:tcPr>
          <w:p w14:paraId="60BAFEB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20" w:type="dxa"/>
          </w:tcPr>
          <w:p w14:paraId="00CA1ED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Pr>
          <w:p w14:paraId="650E546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Pr>
          <w:p w14:paraId="71C8F0F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44D25C6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774" w:type="dxa"/>
          </w:tcPr>
          <w:p w14:paraId="553089C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774" w:type="dxa"/>
          </w:tcPr>
          <w:p w14:paraId="422187E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63</w:t>
            </w:r>
          </w:p>
        </w:tc>
      </w:tr>
      <w:tr w:rsidR="0090716F" w:rsidRPr="00E014D4" w14:paraId="29880B62" w14:textId="77777777" w:rsidTr="008F291D">
        <w:trPr>
          <w:jc w:val="center"/>
        </w:trPr>
        <w:tc>
          <w:tcPr>
            <w:tcW w:w="3762" w:type="dxa"/>
          </w:tcPr>
          <w:p w14:paraId="4C85D4EF"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FLOES do Palmito (S) </w:t>
            </w:r>
          </w:p>
        </w:tc>
        <w:tc>
          <w:tcPr>
            <w:tcW w:w="630" w:type="dxa"/>
          </w:tcPr>
          <w:p w14:paraId="4546BA0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60</w:t>
            </w:r>
          </w:p>
        </w:tc>
        <w:tc>
          <w:tcPr>
            <w:tcW w:w="630" w:type="dxa"/>
          </w:tcPr>
          <w:p w14:paraId="455C6DC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73</w:t>
            </w:r>
          </w:p>
        </w:tc>
        <w:tc>
          <w:tcPr>
            <w:tcW w:w="630" w:type="dxa"/>
          </w:tcPr>
          <w:p w14:paraId="05EC11B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630" w:type="dxa"/>
          </w:tcPr>
          <w:p w14:paraId="4C7113B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720" w:type="dxa"/>
          </w:tcPr>
          <w:p w14:paraId="290F2D9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Pr>
          <w:p w14:paraId="46543A2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c>
          <w:tcPr>
            <w:tcW w:w="810" w:type="dxa"/>
          </w:tcPr>
          <w:p w14:paraId="28484E5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810" w:type="dxa"/>
          </w:tcPr>
          <w:p w14:paraId="78F1A3A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c>
          <w:tcPr>
            <w:tcW w:w="720" w:type="dxa"/>
          </w:tcPr>
          <w:p w14:paraId="69207E9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720" w:type="dxa"/>
          </w:tcPr>
          <w:p w14:paraId="1EA5F60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5FDC055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630" w:type="dxa"/>
          </w:tcPr>
          <w:p w14:paraId="16C6C20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89</w:t>
            </w:r>
          </w:p>
        </w:tc>
        <w:tc>
          <w:tcPr>
            <w:tcW w:w="774" w:type="dxa"/>
          </w:tcPr>
          <w:p w14:paraId="620EB9C5"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42</w:t>
            </w:r>
          </w:p>
        </w:tc>
        <w:tc>
          <w:tcPr>
            <w:tcW w:w="774" w:type="dxa"/>
          </w:tcPr>
          <w:p w14:paraId="69F9A6F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66</w:t>
            </w:r>
          </w:p>
        </w:tc>
      </w:tr>
      <w:tr w:rsidR="0090716F" w:rsidRPr="00E014D4" w14:paraId="048F59EC" w14:textId="77777777" w:rsidTr="008F291D">
        <w:trPr>
          <w:jc w:val="center"/>
        </w:trPr>
        <w:tc>
          <w:tcPr>
            <w:tcW w:w="3762" w:type="dxa"/>
          </w:tcPr>
          <w:p w14:paraId="63296F6A"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Estação Ecológica de Guaraguaçu (S) </w:t>
            </w:r>
          </w:p>
        </w:tc>
        <w:tc>
          <w:tcPr>
            <w:tcW w:w="630" w:type="dxa"/>
          </w:tcPr>
          <w:p w14:paraId="47A413E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67</w:t>
            </w:r>
          </w:p>
        </w:tc>
        <w:tc>
          <w:tcPr>
            <w:tcW w:w="630" w:type="dxa"/>
          </w:tcPr>
          <w:p w14:paraId="7C9CF31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80</w:t>
            </w:r>
          </w:p>
        </w:tc>
        <w:tc>
          <w:tcPr>
            <w:tcW w:w="630" w:type="dxa"/>
          </w:tcPr>
          <w:p w14:paraId="2C278A16"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630" w:type="dxa"/>
          </w:tcPr>
          <w:p w14:paraId="03E92CD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87</w:t>
            </w:r>
          </w:p>
        </w:tc>
        <w:tc>
          <w:tcPr>
            <w:tcW w:w="720" w:type="dxa"/>
          </w:tcPr>
          <w:p w14:paraId="236AB69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720" w:type="dxa"/>
          </w:tcPr>
          <w:p w14:paraId="4FEC4B7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810" w:type="dxa"/>
          </w:tcPr>
          <w:p w14:paraId="371841C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30</w:t>
            </w:r>
          </w:p>
        </w:tc>
        <w:tc>
          <w:tcPr>
            <w:tcW w:w="810" w:type="dxa"/>
          </w:tcPr>
          <w:p w14:paraId="389FC9C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720" w:type="dxa"/>
          </w:tcPr>
          <w:p w14:paraId="650BCAE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Pr>
          <w:p w14:paraId="1072E47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50</w:t>
            </w:r>
          </w:p>
        </w:tc>
        <w:tc>
          <w:tcPr>
            <w:tcW w:w="630" w:type="dxa"/>
          </w:tcPr>
          <w:p w14:paraId="22B2A09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630" w:type="dxa"/>
          </w:tcPr>
          <w:p w14:paraId="39C6822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44</w:t>
            </w:r>
          </w:p>
        </w:tc>
        <w:tc>
          <w:tcPr>
            <w:tcW w:w="774" w:type="dxa"/>
          </w:tcPr>
          <w:p w14:paraId="0F7C548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43</w:t>
            </w:r>
          </w:p>
        </w:tc>
        <w:tc>
          <w:tcPr>
            <w:tcW w:w="774" w:type="dxa"/>
          </w:tcPr>
          <w:p w14:paraId="2FC3C5F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57</w:t>
            </w:r>
          </w:p>
        </w:tc>
      </w:tr>
      <w:tr w:rsidR="0090716F" w:rsidRPr="00E014D4" w14:paraId="036F84A4" w14:textId="77777777" w:rsidTr="008F291D">
        <w:trPr>
          <w:jc w:val="center"/>
        </w:trPr>
        <w:tc>
          <w:tcPr>
            <w:tcW w:w="3762" w:type="dxa"/>
            <w:tcBorders>
              <w:bottom w:val="single" w:sz="4" w:space="0" w:color="auto"/>
            </w:tcBorders>
          </w:tcPr>
          <w:p w14:paraId="0A797280" w14:textId="77777777" w:rsidR="0090716F" w:rsidRPr="00E014D4" w:rsidRDefault="0090716F" w:rsidP="00C20503">
            <w:pPr>
              <w:spacing w:after="0" w:line="240" w:lineRule="auto"/>
              <w:rPr>
                <w:rFonts w:ascii="Arial" w:hAnsi="Arial" w:cs="Arial"/>
                <w:sz w:val="18"/>
                <w:szCs w:val="18"/>
                <w:lang w:val="en-GB"/>
              </w:rPr>
            </w:pPr>
            <w:r w:rsidRPr="00E014D4">
              <w:rPr>
                <w:rFonts w:ascii="Arial" w:hAnsi="Arial" w:cs="Arial"/>
                <w:sz w:val="18"/>
                <w:szCs w:val="18"/>
                <w:lang w:val="en-GB"/>
              </w:rPr>
              <w:t xml:space="preserve">PARES do Boguaçu (S) </w:t>
            </w:r>
          </w:p>
        </w:tc>
        <w:tc>
          <w:tcPr>
            <w:tcW w:w="630" w:type="dxa"/>
            <w:tcBorders>
              <w:bottom w:val="single" w:sz="4" w:space="0" w:color="auto"/>
            </w:tcBorders>
          </w:tcPr>
          <w:p w14:paraId="702A6214"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40</w:t>
            </w:r>
          </w:p>
        </w:tc>
        <w:tc>
          <w:tcPr>
            <w:tcW w:w="630" w:type="dxa"/>
            <w:tcBorders>
              <w:bottom w:val="single" w:sz="4" w:space="0" w:color="auto"/>
            </w:tcBorders>
          </w:tcPr>
          <w:p w14:paraId="25018158"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53</w:t>
            </w:r>
          </w:p>
        </w:tc>
        <w:tc>
          <w:tcPr>
            <w:tcW w:w="630" w:type="dxa"/>
            <w:tcBorders>
              <w:bottom w:val="single" w:sz="4" w:space="0" w:color="auto"/>
            </w:tcBorders>
          </w:tcPr>
          <w:p w14:paraId="45CBCBF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20</w:t>
            </w:r>
          </w:p>
        </w:tc>
        <w:tc>
          <w:tcPr>
            <w:tcW w:w="630" w:type="dxa"/>
            <w:tcBorders>
              <w:bottom w:val="single" w:sz="4" w:space="0" w:color="auto"/>
            </w:tcBorders>
          </w:tcPr>
          <w:p w14:paraId="365D532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20</w:t>
            </w:r>
          </w:p>
        </w:tc>
        <w:tc>
          <w:tcPr>
            <w:tcW w:w="720" w:type="dxa"/>
            <w:tcBorders>
              <w:bottom w:val="single" w:sz="4" w:space="0" w:color="auto"/>
            </w:tcBorders>
          </w:tcPr>
          <w:p w14:paraId="354C838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13</w:t>
            </w:r>
          </w:p>
        </w:tc>
        <w:tc>
          <w:tcPr>
            <w:tcW w:w="720" w:type="dxa"/>
            <w:tcBorders>
              <w:bottom w:val="single" w:sz="4" w:space="0" w:color="auto"/>
            </w:tcBorders>
          </w:tcPr>
          <w:p w14:paraId="535F4D0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33</w:t>
            </w:r>
          </w:p>
        </w:tc>
        <w:tc>
          <w:tcPr>
            <w:tcW w:w="810" w:type="dxa"/>
            <w:tcBorders>
              <w:bottom w:val="single" w:sz="4" w:space="0" w:color="auto"/>
            </w:tcBorders>
          </w:tcPr>
          <w:p w14:paraId="0A1BD89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7</w:t>
            </w:r>
          </w:p>
        </w:tc>
        <w:tc>
          <w:tcPr>
            <w:tcW w:w="810" w:type="dxa"/>
            <w:tcBorders>
              <w:bottom w:val="single" w:sz="4" w:space="0" w:color="auto"/>
            </w:tcBorders>
          </w:tcPr>
          <w:p w14:paraId="6951162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30</w:t>
            </w:r>
          </w:p>
        </w:tc>
        <w:tc>
          <w:tcPr>
            <w:tcW w:w="720" w:type="dxa"/>
            <w:tcBorders>
              <w:bottom w:val="single" w:sz="4" w:space="0" w:color="auto"/>
            </w:tcBorders>
          </w:tcPr>
          <w:p w14:paraId="66CB0B2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720" w:type="dxa"/>
            <w:tcBorders>
              <w:bottom w:val="single" w:sz="4" w:space="0" w:color="auto"/>
            </w:tcBorders>
          </w:tcPr>
          <w:p w14:paraId="16782AEB"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0</w:t>
            </w:r>
          </w:p>
        </w:tc>
        <w:tc>
          <w:tcPr>
            <w:tcW w:w="630" w:type="dxa"/>
            <w:tcBorders>
              <w:bottom w:val="single" w:sz="4" w:space="0" w:color="auto"/>
            </w:tcBorders>
          </w:tcPr>
          <w:p w14:paraId="1B1338F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22</w:t>
            </w:r>
          </w:p>
        </w:tc>
        <w:tc>
          <w:tcPr>
            <w:tcW w:w="630" w:type="dxa"/>
            <w:tcBorders>
              <w:bottom w:val="single" w:sz="4" w:space="0" w:color="auto"/>
            </w:tcBorders>
          </w:tcPr>
          <w:p w14:paraId="4B7DFD8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22</w:t>
            </w:r>
          </w:p>
        </w:tc>
        <w:tc>
          <w:tcPr>
            <w:tcW w:w="774" w:type="dxa"/>
            <w:tcBorders>
              <w:bottom w:val="single" w:sz="4" w:space="0" w:color="auto"/>
            </w:tcBorders>
          </w:tcPr>
          <w:p w14:paraId="3B74FA8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17</w:t>
            </w:r>
          </w:p>
        </w:tc>
        <w:tc>
          <w:tcPr>
            <w:tcW w:w="774" w:type="dxa"/>
            <w:tcBorders>
              <w:bottom w:val="single" w:sz="4" w:space="0" w:color="auto"/>
            </w:tcBorders>
          </w:tcPr>
          <w:p w14:paraId="11BC64B1"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29</w:t>
            </w:r>
          </w:p>
        </w:tc>
      </w:tr>
      <w:tr w:rsidR="0090716F" w:rsidRPr="00E014D4" w14:paraId="1878DC56" w14:textId="77777777" w:rsidTr="008F291D">
        <w:trPr>
          <w:jc w:val="center"/>
        </w:trPr>
        <w:tc>
          <w:tcPr>
            <w:tcW w:w="3762" w:type="dxa"/>
            <w:tcBorders>
              <w:bottom w:val="single" w:sz="4" w:space="0" w:color="auto"/>
            </w:tcBorders>
            <w:shd w:val="clear" w:color="auto" w:fill="E6E6E6"/>
          </w:tcPr>
          <w:p w14:paraId="68402CBE" w14:textId="77777777" w:rsidR="0090716F" w:rsidRPr="00E014D4" w:rsidRDefault="0090716F" w:rsidP="00C20503">
            <w:pPr>
              <w:spacing w:after="0" w:line="240" w:lineRule="auto"/>
              <w:rPr>
                <w:rFonts w:ascii="Arial" w:hAnsi="Arial" w:cs="Arial"/>
                <w:b/>
                <w:bCs/>
                <w:sz w:val="18"/>
                <w:szCs w:val="18"/>
                <w:lang w:val="en-GB"/>
              </w:rPr>
            </w:pPr>
            <w:r w:rsidRPr="00E014D4">
              <w:rPr>
                <w:rFonts w:ascii="Arial" w:hAnsi="Arial" w:cs="Arial"/>
                <w:b/>
                <w:bCs/>
                <w:sz w:val="18"/>
                <w:szCs w:val="18"/>
                <w:lang w:val="en-GB"/>
              </w:rPr>
              <w:t>Sub-total State of Paraná</w:t>
            </w:r>
          </w:p>
        </w:tc>
        <w:tc>
          <w:tcPr>
            <w:tcW w:w="630" w:type="dxa"/>
            <w:tcBorders>
              <w:bottom w:val="single" w:sz="4" w:space="0" w:color="auto"/>
            </w:tcBorders>
            <w:shd w:val="clear" w:color="auto" w:fill="E6E6E6"/>
          </w:tcPr>
          <w:p w14:paraId="01015277"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61</w:t>
            </w:r>
          </w:p>
        </w:tc>
        <w:tc>
          <w:tcPr>
            <w:tcW w:w="630" w:type="dxa"/>
            <w:tcBorders>
              <w:bottom w:val="single" w:sz="4" w:space="0" w:color="auto"/>
            </w:tcBorders>
            <w:shd w:val="clear" w:color="auto" w:fill="E6E6E6"/>
          </w:tcPr>
          <w:p w14:paraId="2AC53FC0"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60</w:t>
            </w:r>
          </w:p>
        </w:tc>
        <w:tc>
          <w:tcPr>
            <w:tcW w:w="630" w:type="dxa"/>
            <w:tcBorders>
              <w:bottom w:val="single" w:sz="4" w:space="0" w:color="auto"/>
            </w:tcBorders>
            <w:shd w:val="clear" w:color="auto" w:fill="E6E6E6"/>
          </w:tcPr>
          <w:p w14:paraId="6C2B7C25"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44</w:t>
            </w:r>
          </w:p>
        </w:tc>
        <w:tc>
          <w:tcPr>
            <w:tcW w:w="630" w:type="dxa"/>
            <w:tcBorders>
              <w:bottom w:val="single" w:sz="4" w:space="0" w:color="auto"/>
            </w:tcBorders>
            <w:shd w:val="clear" w:color="auto" w:fill="E6E6E6"/>
          </w:tcPr>
          <w:p w14:paraId="5B468326"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49</w:t>
            </w:r>
          </w:p>
        </w:tc>
        <w:tc>
          <w:tcPr>
            <w:tcW w:w="720" w:type="dxa"/>
            <w:tcBorders>
              <w:bottom w:val="single" w:sz="4" w:space="0" w:color="auto"/>
            </w:tcBorders>
            <w:shd w:val="clear" w:color="auto" w:fill="E6E6E6"/>
          </w:tcPr>
          <w:p w14:paraId="3B223A06"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42</w:t>
            </w:r>
          </w:p>
        </w:tc>
        <w:tc>
          <w:tcPr>
            <w:tcW w:w="720" w:type="dxa"/>
            <w:tcBorders>
              <w:bottom w:val="single" w:sz="4" w:space="0" w:color="auto"/>
            </w:tcBorders>
            <w:shd w:val="clear" w:color="auto" w:fill="E6E6E6"/>
          </w:tcPr>
          <w:p w14:paraId="2B18BD44"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45</w:t>
            </w:r>
          </w:p>
        </w:tc>
        <w:tc>
          <w:tcPr>
            <w:tcW w:w="810" w:type="dxa"/>
            <w:tcBorders>
              <w:bottom w:val="single" w:sz="4" w:space="0" w:color="auto"/>
            </w:tcBorders>
            <w:shd w:val="clear" w:color="auto" w:fill="E6E6E6"/>
          </w:tcPr>
          <w:p w14:paraId="6F219F4F"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29</w:t>
            </w:r>
          </w:p>
        </w:tc>
        <w:tc>
          <w:tcPr>
            <w:tcW w:w="810" w:type="dxa"/>
            <w:tcBorders>
              <w:bottom w:val="single" w:sz="4" w:space="0" w:color="auto"/>
            </w:tcBorders>
            <w:shd w:val="clear" w:color="auto" w:fill="E6E6E6"/>
          </w:tcPr>
          <w:p w14:paraId="77E99015"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46</w:t>
            </w:r>
          </w:p>
        </w:tc>
        <w:tc>
          <w:tcPr>
            <w:tcW w:w="720" w:type="dxa"/>
            <w:tcBorders>
              <w:bottom w:val="single" w:sz="4" w:space="0" w:color="auto"/>
            </w:tcBorders>
            <w:shd w:val="clear" w:color="auto" w:fill="E6E6E6"/>
          </w:tcPr>
          <w:p w14:paraId="56497588"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15</w:t>
            </w:r>
          </w:p>
        </w:tc>
        <w:tc>
          <w:tcPr>
            <w:tcW w:w="720" w:type="dxa"/>
            <w:tcBorders>
              <w:bottom w:val="single" w:sz="4" w:space="0" w:color="auto"/>
            </w:tcBorders>
            <w:shd w:val="clear" w:color="auto" w:fill="E6E6E6"/>
          </w:tcPr>
          <w:p w14:paraId="5B2EBEA4"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41</w:t>
            </w:r>
          </w:p>
        </w:tc>
        <w:tc>
          <w:tcPr>
            <w:tcW w:w="630" w:type="dxa"/>
            <w:tcBorders>
              <w:bottom w:val="single" w:sz="4" w:space="0" w:color="auto"/>
            </w:tcBorders>
            <w:shd w:val="clear" w:color="auto" w:fill="E6E6E6"/>
          </w:tcPr>
          <w:p w14:paraId="2B548A6C"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47</w:t>
            </w:r>
          </w:p>
        </w:tc>
        <w:tc>
          <w:tcPr>
            <w:tcW w:w="630" w:type="dxa"/>
            <w:tcBorders>
              <w:bottom w:val="single" w:sz="4" w:space="0" w:color="auto"/>
            </w:tcBorders>
            <w:shd w:val="clear" w:color="auto" w:fill="E6E6E6"/>
          </w:tcPr>
          <w:p w14:paraId="654F19D7"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42</w:t>
            </w:r>
          </w:p>
        </w:tc>
        <w:tc>
          <w:tcPr>
            <w:tcW w:w="774" w:type="dxa"/>
            <w:tcBorders>
              <w:bottom w:val="single" w:sz="4" w:space="0" w:color="auto"/>
              <w:right w:val="single" w:sz="4" w:space="0" w:color="auto"/>
            </w:tcBorders>
            <w:shd w:val="clear" w:color="auto" w:fill="E6E6E6"/>
          </w:tcPr>
          <w:p w14:paraId="269F2752"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40</w:t>
            </w:r>
          </w:p>
        </w:tc>
        <w:tc>
          <w:tcPr>
            <w:tcW w:w="774" w:type="dxa"/>
            <w:tcBorders>
              <w:bottom w:val="single" w:sz="4" w:space="0" w:color="auto"/>
              <w:right w:val="single" w:sz="4" w:space="0" w:color="auto"/>
            </w:tcBorders>
            <w:shd w:val="clear" w:color="auto" w:fill="E6E6E6"/>
          </w:tcPr>
          <w:p w14:paraId="42B442F0"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48</w:t>
            </w:r>
          </w:p>
        </w:tc>
      </w:tr>
      <w:tr w:rsidR="0090716F" w:rsidRPr="00E014D4" w14:paraId="342E92BB" w14:textId="77777777" w:rsidTr="008F291D">
        <w:trPr>
          <w:jc w:val="center"/>
        </w:trPr>
        <w:tc>
          <w:tcPr>
            <w:tcW w:w="3762" w:type="dxa"/>
            <w:tcBorders>
              <w:bottom w:val="single" w:sz="4" w:space="0" w:color="auto"/>
            </w:tcBorders>
            <w:shd w:val="clear" w:color="auto" w:fill="C0C0C0"/>
          </w:tcPr>
          <w:p w14:paraId="6FA99F57" w14:textId="77777777" w:rsidR="0090716F" w:rsidRPr="00E014D4" w:rsidRDefault="0090716F" w:rsidP="00C20503">
            <w:pPr>
              <w:spacing w:after="0" w:line="240" w:lineRule="auto"/>
              <w:rPr>
                <w:rFonts w:ascii="Arial" w:hAnsi="Arial" w:cs="Arial"/>
                <w:b/>
                <w:bCs/>
                <w:sz w:val="18"/>
                <w:szCs w:val="18"/>
                <w:lang w:val="en-GB"/>
              </w:rPr>
            </w:pPr>
            <w:r w:rsidRPr="00E014D4">
              <w:rPr>
                <w:rFonts w:ascii="Arial" w:hAnsi="Arial" w:cs="Arial"/>
                <w:b/>
                <w:bCs/>
                <w:sz w:val="18"/>
                <w:szCs w:val="18"/>
                <w:lang w:val="en-GB"/>
              </w:rPr>
              <w:t>Sub-total São Paulo/Paraná</w:t>
            </w:r>
          </w:p>
        </w:tc>
        <w:tc>
          <w:tcPr>
            <w:tcW w:w="630" w:type="dxa"/>
            <w:tcBorders>
              <w:bottom w:val="single" w:sz="4" w:space="0" w:color="auto"/>
            </w:tcBorders>
            <w:shd w:val="clear" w:color="auto" w:fill="C0C0C0"/>
          </w:tcPr>
          <w:p w14:paraId="5952AD1D"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63</w:t>
            </w:r>
          </w:p>
        </w:tc>
        <w:tc>
          <w:tcPr>
            <w:tcW w:w="630" w:type="dxa"/>
            <w:tcBorders>
              <w:bottom w:val="single" w:sz="4" w:space="0" w:color="auto"/>
            </w:tcBorders>
            <w:shd w:val="clear" w:color="auto" w:fill="C0C0C0"/>
          </w:tcPr>
          <w:p w14:paraId="53C80993"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62</w:t>
            </w:r>
          </w:p>
        </w:tc>
        <w:tc>
          <w:tcPr>
            <w:tcW w:w="630" w:type="dxa"/>
            <w:tcBorders>
              <w:bottom w:val="single" w:sz="4" w:space="0" w:color="auto"/>
            </w:tcBorders>
            <w:shd w:val="clear" w:color="auto" w:fill="C0C0C0"/>
          </w:tcPr>
          <w:p w14:paraId="3C2436A7"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46</w:t>
            </w:r>
          </w:p>
        </w:tc>
        <w:tc>
          <w:tcPr>
            <w:tcW w:w="630" w:type="dxa"/>
            <w:tcBorders>
              <w:bottom w:val="single" w:sz="4" w:space="0" w:color="auto"/>
            </w:tcBorders>
            <w:shd w:val="clear" w:color="auto" w:fill="C0C0C0"/>
          </w:tcPr>
          <w:p w14:paraId="54516DDF"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48</w:t>
            </w:r>
          </w:p>
        </w:tc>
        <w:tc>
          <w:tcPr>
            <w:tcW w:w="720" w:type="dxa"/>
            <w:tcBorders>
              <w:bottom w:val="single" w:sz="4" w:space="0" w:color="auto"/>
            </w:tcBorders>
            <w:shd w:val="clear" w:color="auto" w:fill="C0C0C0"/>
          </w:tcPr>
          <w:p w14:paraId="52F0EF9C"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45</w:t>
            </w:r>
          </w:p>
        </w:tc>
        <w:tc>
          <w:tcPr>
            <w:tcW w:w="720" w:type="dxa"/>
            <w:tcBorders>
              <w:bottom w:val="single" w:sz="4" w:space="0" w:color="auto"/>
            </w:tcBorders>
            <w:shd w:val="clear" w:color="auto" w:fill="C0C0C0"/>
          </w:tcPr>
          <w:p w14:paraId="00250739"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48</w:t>
            </w:r>
          </w:p>
        </w:tc>
        <w:tc>
          <w:tcPr>
            <w:tcW w:w="810" w:type="dxa"/>
            <w:tcBorders>
              <w:bottom w:val="single" w:sz="4" w:space="0" w:color="auto"/>
            </w:tcBorders>
            <w:shd w:val="clear" w:color="auto" w:fill="C0C0C0"/>
          </w:tcPr>
          <w:p w14:paraId="2792B720"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35</w:t>
            </w:r>
          </w:p>
        </w:tc>
        <w:tc>
          <w:tcPr>
            <w:tcW w:w="810" w:type="dxa"/>
            <w:tcBorders>
              <w:bottom w:val="single" w:sz="4" w:space="0" w:color="auto"/>
            </w:tcBorders>
            <w:shd w:val="clear" w:color="auto" w:fill="C0C0C0"/>
          </w:tcPr>
          <w:p w14:paraId="428820E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49</w:t>
            </w:r>
          </w:p>
        </w:tc>
        <w:tc>
          <w:tcPr>
            <w:tcW w:w="720" w:type="dxa"/>
            <w:tcBorders>
              <w:bottom w:val="single" w:sz="4" w:space="0" w:color="auto"/>
            </w:tcBorders>
            <w:shd w:val="clear" w:color="auto" w:fill="C0C0C0"/>
          </w:tcPr>
          <w:p w14:paraId="7B63948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17</w:t>
            </w:r>
          </w:p>
        </w:tc>
        <w:tc>
          <w:tcPr>
            <w:tcW w:w="720" w:type="dxa"/>
            <w:tcBorders>
              <w:bottom w:val="single" w:sz="4" w:space="0" w:color="auto"/>
            </w:tcBorders>
            <w:shd w:val="clear" w:color="auto" w:fill="C0C0C0"/>
          </w:tcPr>
          <w:p w14:paraId="364547D2"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41</w:t>
            </w:r>
          </w:p>
        </w:tc>
        <w:tc>
          <w:tcPr>
            <w:tcW w:w="630" w:type="dxa"/>
            <w:tcBorders>
              <w:bottom w:val="single" w:sz="4" w:space="0" w:color="auto"/>
            </w:tcBorders>
            <w:shd w:val="clear" w:color="auto" w:fill="C0C0C0"/>
          </w:tcPr>
          <w:p w14:paraId="1AE1223A"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43</w:t>
            </w:r>
          </w:p>
        </w:tc>
        <w:tc>
          <w:tcPr>
            <w:tcW w:w="630" w:type="dxa"/>
            <w:tcBorders>
              <w:bottom w:val="single" w:sz="4" w:space="0" w:color="auto"/>
            </w:tcBorders>
            <w:shd w:val="clear" w:color="auto" w:fill="C0C0C0"/>
          </w:tcPr>
          <w:p w14:paraId="49EAC3DE" w14:textId="77777777" w:rsidR="0090716F" w:rsidRPr="00E014D4" w:rsidRDefault="0090716F" w:rsidP="00C20503">
            <w:pPr>
              <w:spacing w:after="0" w:line="240" w:lineRule="auto"/>
              <w:jc w:val="center"/>
              <w:rPr>
                <w:rFonts w:ascii="Arial" w:hAnsi="Arial" w:cs="Arial"/>
                <w:sz w:val="18"/>
                <w:szCs w:val="18"/>
                <w:lang w:val="en-GB"/>
              </w:rPr>
            </w:pPr>
            <w:r w:rsidRPr="00E014D4">
              <w:rPr>
                <w:rFonts w:ascii="Arial" w:hAnsi="Arial" w:cs="Arial"/>
                <w:sz w:val="18"/>
                <w:szCs w:val="18"/>
                <w:lang w:val="en-GB"/>
              </w:rPr>
              <w:t>52</w:t>
            </w:r>
          </w:p>
        </w:tc>
        <w:tc>
          <w:tcPr>
            <w:tcW w:w="774" w:type="dxa"/>
            <w:tcBorders>
              <w:bottom w:val="single" w:sz="4" w:space="0" w:color="auto"/>
            </w:tcBorders>
            <w:shd w:val="clear" w:color="auto" w:fill="C0C0C0"/>
          </w:tcPr>
          <w:p w14:paraId="4E68E959"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43</w:t>
            </w:r>
          </w:p>
        </w:tc>
        <w:tc>
          <w:tcPr>
            <w:tcW w:w="774" w:type="dxa"/>
            <w:tcBorders>
              <w:bottom w:val="single" w:sz="4" w:space="0" w:color="auto"/>
            </w:tcBorders>
            <w:shd w:val="clear" w:color="auto" w:fill="C0C0C0"/>
          </w:tcPr>
          <w:p w14:paraId="29CCE309"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49</w:t>
            </w:r>
          </w:p>
        </w:tc>
      </w:tr>
      <w:tr w:rsidR="0090716F" w:rsidRPr="00E014D4" w14:paraId="1D0DD22F" w14:textId="77777777" w:rsidTr="008F291D">
        <w:trPr>
          <w:jc w:val="center"/>
        </w:trPr>
        <w:tc>
          <w:tcPr>
            <w:tcW w:w="3762" w:type="dxa"/>
            <w:shd w:val="clear" w:color="auto" w:fill="auto"/>
          </w:tcPr>
          <w:p w14:paraId="79BFEE31" w14:textId="77777777" w:rsidR="0090716F" w:rsidRPr="00E014D4" w:rsidRDefault="0090716F" w:rsidP="00C20503">
            <w:pPr>
              <w:spacing w:after="0" w:line="240" w:lineRule="auto"/>
              <w:rPr>
                <w:rFonts w:ascii="Arial" w:hAnsi="Arial" w:cs="Arial"/>
                <w:b/>
                <w:bCs/>
                <w:sz w:val="18"/>
                <w:szCs w:val="18"/>
                <w:lang w:val="en-GB"/>
              </w:rPr>
            </w:pPr>
            <w:r w:rsidRPr="00E014D4">
              <w:rPr>
                <w:rFonts w:ascii="Arial" w:hAnsi="Arial" w:cs="Arial"/>
                <w:b/>
                <w:bCs/>
                <w:sz w:val="18"/>
                <w:szCs w:val="18"/>
                <w:lang w:val="en-GB"/>
              </w:rPr>
              <w:t>Average per category by cluster</w:t>
            </w:r>
          </w:p>
        </w:tc>
        <w:tc>
          <w:tcPr>
            <w:tcW w:w="630" w:type="dxa"/>
            <w:shd w:val="clear" w:color="auto" w:fill="auto"/>
          </w:tcPr>
          <w:p w14:paraId="5321BAF8"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63</w:t>
            </w:r>
          </w:p>
        </w:tc>
        <w:tc>
          <w:tcPr>
            <w:tcW w:w="630" w:type="dxa"/>
            <w:shd w:val="clear" w:color="auto" w:fill="auto"/>
          </w:tcPr>
          <w:p w14:paraId="500EAEF5"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56</w:t>
            </w:r>
          </w:p>
        </w:tc>
        <w:tc>
          <w:tcPr>
            <w:tcW w:w="630" w:type="dxa"/>
            <w:shd w:val="clear" w:color="auto" w:fill="auto"/>
          </w:tcPr>
          <w:p w14:paraId="5E5AD84D"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50</w:t>
            </w:r>
          </w:p>
        </w:tc>
        <w:tc>
          <w:tcPr>
            <w:tcW w:w="630" w:type="dxa"/>
            <w:shd w:val="clear" w:color="auto" w:fill="auto"/>
          </w:tcPr>
          <w:p w14:paraId="5E28E002"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39</w:t>
            </w:r>
          </w:p>
        </w:tc>
        <w:tc>
          <w:tcPr>
            <w:tcW w:w="720" w:type="dxa"/>
            <w:shd w:val="clear" w:color="auto" w:fill="auto"/>
          </w:tcPr>
          <w:p w14:paraId="612684FE"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42</w:t>
            </w:r>
          </w:p>
        </w:tc>
        <w:tc>
          <w:tcPr>
            <w:tcW w:w="720" w:type="dxa"/>
            <w:shd w:val="clear" w:color="auto" w:fill="auto"/>
          </w:tcPr>
          <w:p w14:paraId="1DC8DD11"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41</w:t>
            </w:r>
          </w:p>
        </w:tc>
        <w:tc>
          <w:tcPr>
            <w:tcW w:w="810" w:type="dxa"/>
            <w:shd w:val="clear" w:color="auto" w:fill="auto"/>
          </w:tcPr>
          <w:p w14:paraId="3DD59205"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39</w:t>
            </w:r>
          </w:p>
        </w:tc>
        <w:tc>
          <w:tcPr>
            <w:tcW w:w="810" w:type="dxa"/>
            <w:shd w:val="clear" w:color="auto" w:fill="auto"/>
          </w:tcPr>
          <w:p w14:paraId="454F902D"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41</w:t>
            </w:r>
          </w:p>
        </w:tc>
        <w:tc>
          <w:tcPr>
            <w:tcW w:w="720" w:type="dxa"/>
            <w:shd w:val="clear" w:color="auto" w:fill="auto"/>
          </w:tcPr>
          <w:p w14:paraId="185AD755"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9</w:t>
            </w:r>
          </w:p>
        </w:tc>
        <w:tc>
          <w:tcPr>
            <w:tcW w:w="720" w:type="dxa"/>
            <w:shd w:val="clear" w:color="auto" w:fill="auto"/>
          </w:tcPr>
          <w:p w14:paraId="70038834"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46</w:t>
            </w:r>
          </w:p>
        </w:tc>
        <w:tc>
          <w:tcPr>
            <w:tcW w:w="630" w:type="dxa"/>
            <w:shd w:val="clear" w:color="auto" w:fill="auto"/>
          </w:tcPr>
          <w:p w14:paraId="528D3929"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51</w:t>
            </w:r>
          </w:p>
        </w:tc>
        <w:tc>
          <w:tcPr>
            <w:tcW w:w="630" w:type="dxa"/>
            <w:shd w:val="clear" w:color="auto" w:fill="auto"/>
          </w:tcPr>
          <w:p w14:paraId="0ED6C6EB"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44</w:t>
            </w:r>
          </w:p>
        </w:tc>
        <w:tc>
          <w:tcPr>
            <w:tcW w:w="774" w:type="dxa"/>
            <w:shd w:val="clear" w:color="auto" w:fill="auto"/>
          </w:tcPr>
          <w:p w14:paraId="6099E3DC"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44</w:t>
            </w:r>
          </w:p>
        </w:tc>
        <w:tc>
          <w:tcPr>
            <w:tcW w:w="774" w:type="dxa"/>
            <w:shd w:val="clear" w:color="auto" w:fill="auto"/>
          </w:tcPr>
          <w:p w14:paraId="0AC75B7F" w14:textId="77777777" w:rsidR="0090716F" w:rsidRPr="00E014D4" w:rsidRDefault="0090716F" w:rsidP="00C20503">
            <w:pPr>
              <w:spacing w:after="0" w:line="240" w:lineRule="auto"/>
              <w:jc w:val="center"/>
              <w:rPr>
                <w:rFonts w:ascii="Arial" w:hAnsi="Arial" w:cs="Arial"/>
                <w:b/>
                <w:bCs/>
                <w:sz w:val="18"/>
                <w:szCs w:val="18"/>
                <w:lang w:val="en-GB"/>
              </w:rPr>
            </w:pPr>
            <w:r w:rsidRPr="00E014D4">
              <w:rPr>
                <w:rFonts w:ascii="Arial" w:hAnsi="Arial" w:cs="Arial"/>
                <w:b/>
                <w:bCs/>
                <w:sz w:val="18"/>
                <w:szCs w:val="18"/>
                <w:lang w:val="en-GB"/>
              </w:rPr>
              <w:t>47</w:t>
            </w:r>
          </w:p>
        </w:tc>
      </w:tr>
    </w:tbl>
    <w:p w14:paraId="36450DA5" w14:textId="77777777" w:rsidR="000709CE" w:rsidRPr="00E014D4" w:rsidRDefault="000709CE" w:rsidP="00A73A43">
      <w:pPr>
        <w:snapToGrid w:val="0"/>
        <w:spacing w:after="120" w:line="240" w:lineRule="auto"/>
        <w:jc w:val="both"/>
        <w:rPr>
          <w:rFonts w:ascii="Arial" w:hAnsi="Arial" w:cs="Arial"/>
          <w:sz w:val="24"/>
          <w:szCs w:val="24"/>
          <w:lang w:val="en-GB"/>
        </w:rPr>
        <w:sectPr w:rsidR="000709CE" w:rsidRPr="00E014D4" w:rsidSect="00BB5D0C">
          <w:pgSz w:w="16838" w:h="11906" w:orient="landscape"/>
          <w:pgMar w:top="1701" w:right="1417" w:bottom="1701" w:left="1417" w:header="708" w:footer="708" w:gutter="0"/>
          <w:cols w:space="708"/>
          <w:docGrid w:linePitch="360"/>
        </w:sectPr>
      </w:pPr>
    </w:p>
    <w:p w14:paraId="1229521A" w14:textId="77777777" w:rsidR="00E33F39" w:rsidRPr="00E014D4" w:rsidRDefault="00E33F39" w:rsidP="00E33F39">
      <w:pPr>
        <w:spacing w:after="120" w:line="240" w:lineRule="auto"/>
        <w:jc w:val="both"/>
        <w:rPr>
          <w:rFonts w:ascii="Arial" w:hAnsi="Arial" w:cs="Arial"/>
          <w:sz w:val="24"/>
          <w:szCs w:val="24"/>
          <w:lang w:val="en-GB"/>
        </w:rPr>
      </w:pPr>
    </w:p>
    <w:p w14:paraId="563F7D25" w14:textId="22E5054B" w:rsidR="00A73A43" w:rsidRPr="00E014D4" w:rsidRDefault="000E0899" w:rsidP="00DE39F4">
      <w:pPr>
        <w:pStyle w:val="ListParagraph"/>
        <w:numPr>
          <w:ilvl w:val="0"/>
          <w:numId w:val="56"/>
        </w:numPr>
        <w:spacing w:after="120" w:line="240" w:lineRule="auto"/>
        <w:ind w:left="851" w:hanging="284"/>
        <w:jc w:val="both"/>
        <w:rPr>
          <w:rFonts w:ascii="Arial" w:hAnsi="Arial" w:cs="Arial"/>
          <w:b/>
          <w:color w:val="000000"/>
          <w:sz w:val="24"/>
          <w:szCs w:val="24"/>
          <w:lang w:val="en-GB"/>
        </w:rPr>
      </w:pPr>
      <w:r w:rsidRPr="00E014D4">
        <w:rPr>
          <w:rFonts w:ascii="Arial" w:hAnsi="Arial" w:cs="Arial"/>
          <w:b/>
          <w:sz w:val="24"/>
          <w:szCs w:val="24"/>
          <w:lang w:val="en-GB"/>
        </w:rPr>
        <w:t>Regarding the Achievement of Project Objectives: Application of METT Tool</w:t>
      </w:r>
    </w:p>
    <w:p w14:paraId="5CB0DC24" w14:textId="77777777" w:rsidR="00E33F39" w:rsidRPr="00E014D4" w:rsidRDefault="00E33F39" w:rsidP="00A73A43">
      <w:pPr>
        <w:spacing w:after="120" w:line="240" w:lineRule="auto"/>
        <w:jc w:val="both"/>
        <w:rPr>
          <w:rFonts w:ascii="Arial" w:hAnsi="Arial" w:cs="Arial"/>
          <w:color w:val="000000"/>
          <w:sz w:val="24"/>
          <w:szCs w:val="24"/>
          <w:lang w:val="en-GB"/>
        </w:rPr>
      </w:pPr>
    </w:p>
    <w:p w14:paraId="6ABF02EA" w14:textId="77777777" w:rsidR="000E0899" w:rsidRPr="00E014D4" w:rsidRDefault="000E0899" w:rsidP="00A73A43">
      <w:pPr>
        <w:spacing w:after="120" w:line="240" w:lineRule="auto"/>
        <w:jc w:val="both"/>
        <w:rPr>
          <w:rFonts w:ascii="Arial" w:hAnsi="Arial" w:cs="Arial"/>
          <w:color w:val="000000"/>
          <w:sz w:val="24"/>
          <w:szCs w:val="24"/>
          <w:lang w:val="en-GB"/>
        </w:rPr>
      </w:pPr>
      <w:r w:rsidRPr="00E014D4">
        <w:rPr>
          <w:rFonts w:ascii="Arial" w:hAnsi="Arial" w:cs="Arial"/>
          <w:b/>
          <w:color w:val="000000"/>
          <w:sz w:val="24"/>
          <w:szCs w:val="24"/>
          <w:lang w:val="en-GB"/>
        </w:rPr>
        <w:t>General Objective of the Mangroves of Brazil Project</w:t>
      </w:r>
      <w:r w:rsidR="00360695" w:rsidRPr="00E014D4">
        <w:rPr>
          <w:rFonts w:ascii="Arial" w:hAnsi="Arial" w:cs="Arial"/>
          <w:b/>
          <w:color w:val="000000"/>
          <w:sz w:val="24"/>
          <w:szCs w:val="24"/>
          <w:lang w:val="en-GB"/>
        </w:rPr>
        <w:t>:</w:t>
      </w:r>
      <w:r w:rsidR="00A73A43" w:rsidRPr="00E014D4">
        <w:rPr>
          <w:rFonts w:ascii="Arial" w:hAnsi="Arial" w:cs="Arial"/>
          <w:color w:val="000000"/>
          <w:sz w:val="24"/>
          <w:szCs w:val="24"/>
          <w:lang w:val="en-GB"/>
        </w:rPr>
        <w:t xml:space="preserve"> </w:t>
      </w:r>
    </w:p>
    <w:p w14:paraId="6EB7BCFB" w14:textId="45D64682" w:rsidR="000E0899" w:rsidRPr="00E014D4" w:rsidRDefault="000E0899" w:rsidP="00A73A43">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Promote the conservation and sustainable use of mangrove ecosystems and the environmental functions and services necessary for national development and the welfare of coastal communities</w:t>
      </w:r>
    </w:p>
    <w:p w14:paraId="258C312E" w14:textId="04729C31" w:rsidR="00A73A43" w:rsidRPr="00E014D4" w:rsidRDefault="000E0899"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The METT tool was applied before the start of the Project, in 2006-7 and in 2012. Based on these data, the evaluators selected and analysed three indicators of Results with the intention of reflecting about the reach of objectives posed by the Project.</w:t>
      </w:r>
    </w:p>
    <w:p w14:paraId="3F61362D" w14:textId="254F0117" w:rsidR="004054BD" w:rsidRPr="00E014D4" w:rsidRDefault="004054BD" w:rsidP="00372411">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Of the 26 UCs of the Project, 23 have baseline data and comparison lines. Two questions refer to two aspects of the overall objective of the Project, </w:t>
      </w:r>
      <w:r w:rsidR="00E014D4" w:rsidRPr="00E014D4">
        <w:rPr>
          <w:rFonts w:ascii="Arial" w:hAnsi="Arial" w:cs="Arial"/>
          <w:sz w:val="24"/>
          <w:szCs w:val="24"/>
          <w:lang w:val="en-GB"/>
        </w:rPr>
        <w:t>i.e.</w:t>
      </w:r>
      <w:r w:rsidRPr="00E014D4">
        <w:rPr>
          <w:rFonts w:ascii="Arial" w:hAnsi="Arial" w:cs="Arial"/>
          <w:sz w:val="24"/>
          <w:szCs w:val="24"/>
          <w:lang w:val="en-GB"/>
        </w:rPr>
        <w:t xml:space="preserve"> on conservation and sustainable use of ecosystems and the well-being of coastal communities. In the questions below, there are four alternatives (0, 1, 2, 3, and 4), where 4 is the more positive and 0 (or dash, or blank) indicates the absence or reverse.</w:t>
      </w:r>
    </w:p>
    <w:p w14:paraId="531ABE3C" w14:textId="77777777" w:rsidR="004054BD" w:rsidRPr="00E014D4" w:rsidRDefault="004054BD"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The question 27 or 30 in 2012 is the impact on ecological and cultural values and biodiversity. The biodiversity and ecological values ​​refer to the ecosystem, while cultural values ​​contribute to the well-being of communities. Data analysis showed that some biodiversity, ecological and cultural values ​​are being severely degraded in some UCs.</w:t>
      </w:r>
    </w:p>
    <w:p w14:paraId="76A74999" w14:textId="77777777" w:rsidR="004054BD" w:rsidRPr="00E014D4" w:rsidRDefault="004054BD" w:rsidP="00A73A43">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In the analysis of other matter relating to the fact that the existence or not of UCs brought some local economic benefit, the data showed that there was some small significance to the regional economy. However, the analysis showed that the existence of one of them brought significant economic benefit to local communities due to activities undertaken by communities in the area. But, instead, the existence of another UC reduced the options for economic development for local communities, according to the analysis. Four UCs had gains; seven others had losses.</w:t>
      </w:r>
    </w:p>
    <w:p w14:paraId="28332F7A" w14:textId="36E1EDCC" w:rsidR="004054BD" w:rsidRPr="00E014D4" w:rsidRDefault="00E014D4" w:rsidP="00A73A43">
      <w:pPr>
        <w:spacing w:after="120" w:line="240" w:lineRule="auto"/>
        <w:jc w:val="both"/>
        <w:rPr>
          <w:rFonts w:ascii="Arial" w:hAnsi="Arial" w:cs="Arial"/>
          <w:color w:val="000000"/>
          <w:sz w:val="24"/>
          <w:szCs w:val="24"/>
          <w:lang w:val="en-GB"/>
        </w:rPr>
      </w:pPr>
      <w:r>
        <w:rPr>
          <w:rFonts w:ascii="Arial" w:hAnsi="Arial" w:cs="Arial"/>
          <w:color w:val="000000"/>
          <w:sz w:val="24"/>
          <w:szCs w:val="24"/>
          <w:lang w:val="en-GB"/>
        </w:rPr>
        <w:t>th</w:t>
      </w:r>
      <w:r w:rsidRPr="00E014D4">
        <w:rPr>
          <w:rFonts w:ascii="Arial" w:hAnsi="Arial" w:cs="Arial"/>
          <w:color w:val="000000"/>
          <w:sz w:val="24"/>
          <w:szCs w:val="24"/>
          <w:lang w:val="en-GB"/>
        </w:rPr>
        <w:t>ese</w:t>
      </w:r>
      <w:r w:rsidR="004054BD" w:rsidRPr="00E014D4">
        <w:rPr>
          <w:rFonts w:ascii="Arial" w:hAnsi="Arial" w:cs="Arial"/>
          <w:color w:val="000000"/>
          <w:sz w:val="24"/>
          <w:szCs w:val="24"/>
          <w:lang w:val="en-GB"/>
        </w:rPr>
        <w:t xml:space="preserve"> results, which are preliminary impact indicators can be considered unsatisfactory (U), unless we improve the medium-long term.</w:t>
      </w:r>
    </w:p>
    <w:p w14:paraId="6E6D4815" w14:textId="199AF2AF" w:rsidR="00A73A43" w:rsidRPr="00E014D4" w:rsidRDefault="004054BD" w:rsidP="004054BD">
      <w:pPr>
        <w:spacing w:after="120" w:line="240" w:lineRule="auto"/>
        <w:jc w:val="both"/>
        <w:rPr>
          <w:rFonts w:ascii="Arial" w:hAnsi="Arial" w:cs="Arial"/>
          <w:sz w:val="24"/>
          <w:szCs w:val="24"/>
          <w:lang w:val="en-GB"/>
        </w:rPr>
      </w:pPr>
      <w:r w:rsidRPr="00E014D4">
        <w:rPr>
          <w:rFonts w:ascii="Arial" w:hAnsi="Arial" w:cs="Arial"/>
          <w:b/>
          <w:color w:val="000000"/>
          <w:sz w:val="24"/>
          <w:szCs w:val="24"/>
          <w:lang w:val="en-GB"/>
        </w:rPr>
        <w:t>Purpose or Immediate Objective of the Project</w:t>
      </w:r>
      <w:r w:rsidR="00360695" w:rsidRPr="00E014D4">
        <w:rPr>
          <w:rFonts w:ascii="Arial" w:hAnsi="Arial" w:cs="Arial"/>
          <w:b/>
          <w:color w:val="000000"/>
          <w:sz w:val="24"/>
          <w:szCs w:val="24"/>
          <w:lang w:val="en-GB"/>
        </w:rPr>
        <w:t>:</w:t>
      </w:r>
      <w:r w:rsidR="00A73A43" w:rsidRPr="00E014D4">
        <w:rPr>
          <w:rFonts w:ascii="Arial" w:hAnsi="Arial" w:cs="Arial"/>
          <w:color w:val="000000"/>
          <w:sz w:val="24"/>
          <w:szCs w:val="24"/>
          <w:lang w:val="en-GB"/>
        </w:rPr>
        <w:t xml:space="preserve"> </w:t>
      </w:r>
      <w:r w:rsidRPr="00E014D4">
        <w:rPr>
          <w:rFonts w:ascii="Arial" w:hAnsi="Arial" w:cs="Arial"/>
          <w:color w:val="000000"/>
          <w:sz w:val="24"/>
          <w:szCs w:val="24"/>
          <w:lang w:val="en-GB"/>
        </w:rPr>
        <w:t>“Adopt a management strategy for protected areas tested in the field for the effective conservation of a representative sample of the Brazilian mangrove ecosystem.”</w:t>
      </w:r>
    </w:p>
    <w:p w14:paraId="383AC51B" w14:textId="77777777" w:rsidR="004054BD" w:rsidRPr="00E014D4" w:rsidRDefault="004054BD" w:rsidP="006628FE">
      <w:pPr>
        <w:spacing w:after="120" w:line="240" w:lineRule="auto"/>
        <w:jc w:val="both"/>
        <w:rPr>
          <w:rFonts w:ascii="Arial" w:hAnsi="Arial" w:cs="Arial"/>
          <w:sz w:val="24"/>
          <w:szCs w:val="24"/>
          <w:lang w:val="en-GB"/>
        </w:rPr>
      </w:pPr>
      <w:r w:rsidRPr="00E014D4">
        <w:rPr>
          <w:rFonts w:ascii="Arial" w:hAnsi="Arial" w:cs="Arial"/>
          <w:sz w:val="24"/>
          <w:szCs w:val="24"/>
          <w:lang w:val="en-GB"/>
        </w:rPr>
        <w:t>For example, question 28, number 10 in 2012, deals with the management of UCs according to their goals and, specifically, the evaluation of access and protection systems.</w:t>
      </w:r>
    </w:p>
    <w:p w14:paraId="300B23D9" w14:textId="77777777" w:rsidR="004054BD" w:rsidRPr="00E014D4" w:rsidRDefault="004054BD" w:rsidP="006628FE">
      <w:pPr>
        <w:spacing w:after="120" w:line="240" w:lineRule="auto"/>
        <w:jc w:val="both"/>
        <w:rPr>
          <w:rFonts w:ascii="Arial" w:hAnsi="Arial" w:cs="Arial"/>
          <w:sz w:val="24"/>
          <w:szCs w:val="24"/>
          <w:lang w:val="en-GB"/>
        </w:rPr>
      </w:pPr>
      <w:r w:rsidRPr="00E014D4">
        <w:rPr>
          <w:rFonts w:ascii="Arial" w:hAnsi="Arial" w:cs="Arial"/>
          <w:sz w:val="24"/>
          <w:szCs w:val="24"/>
          <w:lang w:val="en-GB"/>
        </w:rPr>
        <w:t>The analysis was on the assertion that the protection systems are moderately effective in controlling access or have their use in accordance with the PA objectives. We identified six gains and five losses.</w:t>
      </w:r>
    </w:p>
    <w:p w14:paraId="31A45F66" w14:textId="209A2272" w:rsidR="006628FE" w:rsidRPr="00E014D4" w:rsidRDefault="004054BD" w:rsidP="006628FE">
      <w:pPr>
        <w:spacing w:after="120" w:line="240" w:lineRule="auto"/>
        <w:jc w:val="both"/>
        <w:rPr>
          <w:rFonts w:ascii="Arial" w:hAnsi="Arial" w:cs="Arial"/>
          <w:color w:val="000000"/>
          <w:sz w:val="24"/>
          <w:szCs w:val="24"/>
          <w:lang w:val="en-GB"/>
        </w:rPr>
      </w:pPr>
      <w:r w:rsidRPr="00E014D4">
        <w:rPr>
          <w:rFonts w:ascii="Arial" w:hAnsi="Arial" w:cs="Arial"/>
          <w:color w:val="000000"/>
          <w:sz w:val="24"/>
          <w:szCs w:val="24"/>
          <w:lang w:val="en-GB"/>
        </w:rPr>
        <w:t xml:space="preserve">At first, the results could be unsatisfactory. However, it is important to accurately </w:t>
      </w:r>
      <w:r w:rsidR="00E014D4" w:rsidRPr="00E014D4">
        <w:rPr>
          <w:rFonts w:ascii="Arial" w:hAnsi="Arial" w:cs="Arial"/>
          <w:color w:val="000000"/>
          <w:sz w:val="24"/>
          <w:szCs w:val="24"/>
          <w:lang w:val="en-GB"/>
        </w:rPr>
        <w:t>examin</w:t>
      </w:r>
      <w:r w:rsidR="00E014D4">
        <w:rPr>
          <w:rFonts w:ascii="Arial" w:hAnsi="Arial" w:cs="Arial"/>
          <w:color w:val="000000"/>
          <w:sz w:val="24"/>
          <w:szCs w:val="24"/>
          <w:lang w:val="en-GB"/>
        </w:rPr>
        <w:t>e more</w:t>
      </w:r>
      <w:r w:rsidRPr="00E014D4">
        <w:rPr>
          <w:rFonts w:ascii="Arial" w:hAnsi="Arial" w:cs="Arial"/>
          <w:color w:val="000000"/>
          <w:sz w:val="24"/>
          <w:szCs w:val="24"/>
          <w:lang w:val="en-GB"/>
        </w:rPr>
        <w:t xml:space="preserve"> deliverables and their respective products to give a score to </w:t>
      </w:r>
      <w:r w:rsidRPr="00E014D4">
        <w:rPr>
          <w:rFonts w:ascii="Arial" w:hAnsi="Arial" w:cs="Arial"/>
          <w:i/>
          <w:color w:val="000000"/>
          <w:sz w:val="24"/>
          <w:szCs w:val="24"/>
          <w:lang w:val="en-GB"/>
        </w:rPr>
        <w:t>effectiveness</w:t>
      </w:r>
      <w:r w:rsidRPr="00E014D4">
        <w:rPr>
          <w:rFonts w:ascii="Arial" w:hAnsi="Arial" w:cs="Arial"/>
          <w:color w:val="000000"/>
          <w:sz w:val="24"/>
          <w:szCs w:val="24"/>
          <w:lang w:val="en-GB"/>
        </w:rPr>
        <w:t xml:space="preserve"> criteria.</w:t>
      </w:r>
    </w:p>
    <w:p w14:paraId="09EC999C" w14:textId="447D847B" w:rsidR="006628FE" w:rsidRPr="00E014D4" w:rsidRDefault="00DE72C1" w:rsidP="006628FE">
      <w:pPr>
        <w:spacing w:after="120" w:line="240" w:lineRule="auto"/>
        <w:jc w:val="both"/>
        <w:rPr>
          <w:rFonts w:ascii="Arial" w:hAnsi="Arial" w:cs="Arial"/>
          <w:b/>
          <w:color w:val="000000"/>
          <w:sz w:val="24"/>
          <w:szCs w:val="28"/>
          <w:lang w:val="en-GB"/>
        </w:rPr>
      </w:pPr>
      <w:r w:rsidRPr="00E014D4">
        <w:rPr>
          <w:rFonts w:ascii="Arial" w:hAnsi="Arial" w:cs="Arial"/>
          <w:b/>
          <w:color w:val="000000"/>
          <w:sz w:val="24"/>
          <w:szCs w:val="28"/>
          <w:lang w:val="en-GB"/>
        </w:rPr>
        <w:t>4.2.3.</w:t>
      </w:r>
      <w:r w:rsidRPr="00E014D4">
        <w:rPr>
          <w:rFonts w:ascii="Arial" w:hAnsi="Arial" w:cs="Arial"/>
          <w:b/>
          <w:color w:val="000000"/>
          <w:sz w:val="24"/>
          <w:szCs w:val="28"/>
          <w:lang w:val="en-GB"/>
        </w:rPr>
        <w:tab/>
      </w:r>
      <w:r w:rsidR="004054BD" w:rsidRPr="00E014D4">
        <w:rPr>
          <w:rFonts w:ascii="Arial" w:hAnsi="Arial" w:cs="Arial"/>
          <w:b/>
          <w:color w:val="000000"/>
          <w:sz w:val="24"/>
          <w:szCs w:val="28"/>
          <w:lang w:val="en-GB"/>
        </w:rPr>
        <w:t xml:space="preserve">Problems Faced in the Implementation of the Project and its Contribution </w:t>
      </w:r>
      <w:r w:rsidR="00BE0D77" w:rsidRPr="00E014D4">
        <w:rPr>
          <w:rFonts w:ascii="Arial" w:hAnsi="Arial" w:cs="Arial"/>
          <w:b/>
          <w:color w:val="000000"/>
          <w:sz w:val="24"/>
          <w:szCs w:val="28"/>
          <w:lang w:val="en-GB"/>
        </w:rPr>
        <w:fldChar w:fldCharType="begin"/>
      </w:r>
      <w:r w:rsidR="00BD5AF9" w:rsidRPr="00E014D4">
        <w:rPr>
          <w:lang w:val="en-GB"/>
        </w:rPr>
        <w:instrText xml:space="preserve"> XE "</w:instrText>
      </w:r>
      <w:r w:rsidR="00BD5AF9" w:rsidRPr="00E014D4">
        <w:rPr>
          <w:rFonts w:ascii="Arial" w:hAnsi="Arial" w:cs="Arial"/>
          <w:b/>
          <w:color w:val="000000"/>
          <w:sz w:val="24"/>
          <w:szCs w:val="28"/>
          <w:lang w:val="en-GB"/>
        </w:rPr>
        <w:instrText>4.2.3. Problemas Enfrentados na Implementação do Projeto e sua Contribuição</w:instrText>
      </w:r>
      <w:r w:rsidR="00BD5AF9" w:rsidRPr="00E014D4">
        <w:rPr>
          <w:lang w:val="en-GB"/>
        </w:rPr>
        <w:instrText xml:space="preserve">" </w:instrText>
      </w:r>
      <w:r w:rsidR="00BE0D77" w:rsidRPr="00E014D4">
        <w:rPr>
          <w:rFonts w:ascii="Arial" w:hAnsi="Arial" w:cs="Arial"/>
          <w:b/>
          <w:color w:val="000000"/>
          <w:sz w:val="24"/>
          <w:szCs w:val="28"/>
          <w:lang w:val="en-GB"/>
        </w:rPr>
        <w:fldChar w:fldCharType="end"/>
      </w:r>
    </w:p>
    <w:p w14:paraId="54CDA912" w14:textId="77777777" w:rsidR="00F008C0" w:rsidRPr="00E014D4" w:rsidRDefault="00F008C0" w:rsidP="00A73A43">
      <w:pPr>
        <w:spacing w:after="120" w:line="240" w:lineRule="auto"/>
        <w:jc w:val="both"/>
        <w:rPr>
          <w:rFonts w:ascii="Arial" w:hAnsi="Arial" w:cs="Arial"/>
          <w:sz w:val="24"/>
          <w:szCs w:val="24"/>
          <w:lang w:val="en-GB"/>
        </w:rPr>
      </w:pPr>
    </w:p>
    <w:p w14:paraId="4442FFD2" w14:textId="2A93078E" w:rsidR="00020369" w:rsidRPr="00E014D4" w:rsidRDefault="004054BD"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Besides the interviews and </w:t>
      </w:r>
      <w:r w:rsidRPr="00E014D4">
        <w:rPr>
          <w:rFonts w:ascii="Arial" w:hAnsi="Arial" w:cs="Arial"/>
          <w:i/>
          <w:sz w:val="24"/>
          <w:szCs w:val="24"/>
          <w:lang w:val="en-GB"/>
        </w:rPr>
        <w:t xml:space="preserve">in situ </w:t>
      </w:r>
      <w:r w:rsidRPr="00E014D4">
        <w:rPr>
          <w:rFonts w:ascii="Arial" w:hAnsi="Arial" w:cs="Arial"/>
          <w:sz w:val="24"/>
          <w:szCs w:val="24"/>
          <w:lang w:val="en-GB"/>
        </w:rPr>
        <w:t>observations, evaluators applied a  questionnaire to be answered in writing and that consists of four questions to be answered by the coordinators of the five pilot areas. The questions and their answers are presented summarized below.</w:t>
      </w:r>
    </w:p>
    <w:p w14:paraId="659590A0" w14:textId="77777777" w:rsidR="004054BD" w:rsidRPr="00E014D4" w:rsidRDefault="004054BD" w:rsidP="00A73A43">
      <w:pPr>
        <w:spacing w:after="120" w:line="240" w:lineRule="auto"/>
        <w:jc w:val="both"/>
        <w:rPr>
          <w:rFonts w:ascii="Arial" w:hAnsi="Arial" w:cs="Arial"/>
          <w:sz w:val="24"/>
          <w:szCs w:val="24"/>
          <w:lang w:val="en-GB"/>
        </w:rPr>
      </w:pPr>
    </w:p>
    <w:p w14:paraId="595CE923" w14:textId="466FABA0" w:rsidR="00A73A43" w:rsidRPr="00E014D4" w:rsidRDefault="004054BD" w:rsidP="00DE39F4">
      <w:pPr>
        <w:numPr>
          <w:ilvl w:val="0"/>
          <w:numId w:val="18"/>
        </w:numPr>
        <w:spacing w:after="120" w:line="240" w:lineRule="auto"/>
        <w:ind w:left="284" w:hanging="284"/>
        <w:jc w:val="both"/>
        <w:rPr>
          <w:rFonts w:ascii="Arial" w:hAnsi="Arial" w:cs="Arial"/>
          <w:b/>
          <w:sz w:val="24"/>
          <w:szCs w:val="24"/>
          <w:lang w:val="en-GB"/>
        </w:rPr>
      </w:pPr>
      <w:r w:rsidRPr="00E014D4">
        <w:rPr>
          <w:rFonts w:ascii="Arial" w:hAnsi="Arial" w:cs="Arial"/>
          <w:b/>
          <w:sz w:val="24"/>
          <w:szCs w:val="24"/>
          <w:lang w:val="en-GB"/>
        </w:rPr>
        <w:t>What are the key external environmental issues (ecological) for the management work of UCs (created by social, environmental, political and economic factors)?</w:t>
      </w:r>
    </w:p>
    <w:p w14:paraId="5C68D95A" w14:textId="77777777" w:rsidR="00020369" w:rsidRPr="00E014D4" w:rsidRDefault="00020369" w:rsidP="00A73A43">
      <w:pPr>
        <w:spacing w:after="120" w:line="240" w:lineRule="auto"/>
        <w:jc w:val="both"/>
        <w:rPr>
          <w:rFonts w:ascii="Arial" w:hAnsi="Arial" w:cs="Arial"/>
          <w:b/>
          <w:sz w:val="24"/>
          <w:szCs w:val="24"/>
          <w:lang w:val="en-GB"/>
        </w:rPr>
      </w:pPr>
    </w:p>
    <w:p w14:paraId="3D673247" w14:textId="43355AE0" w:rsidR="00A73A43" w:rsidRPr="00E014D4" w:rsidRDefault="00A73A43" w:rsidP="00A73A43">
      <w:pPr>
        <w:spacing w:after="120" w:line="240" w:lineRule="auto"/>
        <w:jc w:val="both"/>
        <w:rPr>
          <w:rFonts w:ascii="Arial" w:hAnsi="Arial" w:cs="Arial"/>
          <w:sz w:val="24"/>
          <w:szCs w:val="24"/>
          <w:lang w:val="en-GB"/>
        </w:rPr>
      </w:pPr>
      <w:r w:rsidRPr="00E014D4">
        <w:rPr>
          <w:rFonts w:ascii="Arial" w:hAnsi="Arial" w:cs="Arial"/>
          <w:b/>
          <w:sz w:val="24"/>
          <w:szCs w:val="24"/>
          <w:lang w:val="en-GB"/>
        </w:rPr>
        <w:t>Salgado Paraense</w:t>
      </w:r>
      <w:r w:rsidR="004054BD" w:rsidRPr="00E014D4">
        <w:rPr>
          <w:rFonts w:ascii="Arial" w:hAnsi="Arial" w:cs="Arial"/>
          <w:b/>
          <w:sz w:val="24"/>
          <w:szCs w:val="24"/>
          <w:lang w:val="en-GB"/>
        </w:rPr>
        <w:t xml:space="preserve"> Pilot Area</w:t>
      </w:r>
    </w:p>
    <w:p w14:paraId="5E203FFB" w14:textId="77777777" w:rsidR="00BF70A3" w:rsidRPr="00E014D4" w:rsidRDefault="00BF70A3" w:rsidP="00DE39F4">
      <w:pPr>
        <w:pStyle w:val="ListParagraph"/>
        <w:numPr>
          <w:ilvl w:val="0"/>
          <w:numId w:val="30"/>
        </w:numPr>
        <w:spacing w:after="120" w:line="240" w:lineRule="auto"/>
        <w:jc w:val="both"/>
        <w:rPr>
          <w:rFonts w:ascii="Arial" w:hAnsi="Arial" w:cs="Arial"/>
          <w:sz w:val="24"/>
          <w:szCs w:val="24"/>
          <w:lang w:val="en-GB"/>
        </w:rPr>
      </w:pPr>
      <w:r w:rsidRPr="00E014D4">
        <w:rPr>
          <w:rFonts w:ascii="Arial" w:hAnsi="Arial" w:cs="Arial"/>
          <w:sz w:val="24"/>
          <w:szCs w:val="24"/>
          <w:lang w:val="en-GB"/>
        </w:rPr>
        <w:t>Interference from parliamentarians seeking political constituency for electoral support;</w:t>
      </w:r>
    </w:p>
    <w:p w14:paraId="07EAB274" w14:textId="77777777" w:rsidR="00BF70A3" w:rsidRPr="00E014D4" w:rsidRDefault="00BF70A3" w:rsidP="00DE39F4">
      <w:pPr>
        <w:pStyle w:val="ListParagraph"/>
        <w:numPr>
          <w:ilvl w:val="0"/>
          <w:numId w:val="30"/>
        </w:numPr>
        <w:spacing w:after="120" w:line="240" w:lineRule="auto"/>
        <w:jc w:val="both"/>
        <w:rPr>
          <w:rFonts w:ascii="Arial" w:hAnsi="Arial" w:cs="Arial"/>
          <w:sz w:val="24"/>
          <w:szCs w:val="24"/>
          <w:lang w:val="en-GB"/>
        </w:rPr>
      </w:pPr>
      <w:r w:rsidRPr="00E014D4">
        <w:rPr>
          <w:rFonts w:ascii="Arial" w:hAnsi="Arial" w:cs="Arial"/>
          <w:sz w:val="24"/>
          <w:szCs w:val="24"/>
          <w:lang w:val="en-GB"/>
        </w:rPr>
        <w:t>Conflicts of territories in management systems such as overfishing with nets and glaciers, especially in Marajó;</w:t>
      </w:r>
    </w:p>
    <w:p w14:paraId="5D39D7D0" w14:textId="77777777" w:rsidR="00BF70A3" w:rsidRPr="00E014D4" w:rsidRDefault="00BF70A3" w:rsidP="00DE39F4">
      <w:pPr>
        <w:pStyle w:val="ListParagraph"/>
        <w:numPr>
          <w:ilvl w:val="0"/>
          <w:numId w:val="30"/>
        </w:numPr>
        <w:spacing w:after="120" w:line="240" w:lineRule="auto"/>
        <w:jc w:val="both"/>
        <w:rPr>
          <w:rFonts w:ascii="Arial" w:hAnsi="Arial" w:cs="Arial"/>
          <w:sz w:val="24"/>
          <w:szCs w:val="24"/>
          <w:lang w:val="en-GB"/>
        </w:rPr>
      </w:pPr>
      <w:r w:rsidRPr="00E014D4">
        <w:rPr>
          <w:rFonts w:ascii="Arial" w:hAnsi="Arial" w:cs="Arial"/>
          <w:sz w:val="24"/>
          <w:szCs w:val="24"/>
          <w:lang w:val="en-GB"/>
        </w:rPr>
        <w:t>Unplanned urbanization, and</w:t>
      </w:r>
    </w:p>
    <w:p w14:paraId="4DE9646A" w14:textId="7A660AFA" w:rsidR="00020369" w:rsidRPr="00E014D4" w:rsidRDefault="00BF70A3" w:rsidP="00DE39F4">
      <w:pPr>
        <w:pStyle w:val="ListParagraph"/>
        <w:numPr>
          <w:ilvl w:val="0"/>
          <w:numId w:val="30"/>
        </w:num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Growing speculation created by big oil and superports projects. </w:t>
      </w:r>
    </w:p>
    <w:p w14:paraId="0DBE2687" w14:textId="46726FBB" w:rsidR="00A73A43" w:rsidRPr="00E014D4" w:rsidRDefault="00A73A43" w:rsidP="00A73A43">
      <w:pPr>
        <w:spacing w:after="120" w:line="240" w:lineRule="auto"/>
        <w:jc w:val="both"/>
        <w:rPr>
          <w:rFonts w:ascii="Arial" w:hAnsi="Arial" w:cs="Arial"/>
          <w:sz w:val="24"/>
          <w:szCs w:val="24"/>
          <w:lang w:val="en-GB"/>
        </w:rPr>
      </w:pPr>
      <w:r w:rsidRPr="00E014D4">
        <w:rPr>
          <w:rFonts w:ascii="Arial" w:hAnsi="Arial" w:cs="Arial"/>
          <w:b/>
          <w:sz w:val="24"/>
          <w:szCs w:val="24"/>
          <w:lang w:val="en-GB"/>
        </w:rPr>
        <w:t>Reentrâncias Maranhenses</w:t>
      </w:r>
      <w:r w:rsidR="00BF70A3" w:rsidRPr="00E014D4">
        <w:rPr>
          <w:rFonts w:ascii="Arial" w:hAnsi="Arial" w:cs="Arial"/>
          <w:b/>
          <w:sz w:val="24"/>
          <w:szCs w:val="24"/>
          <w:lang w:val="en-GB"/>
        </w:rPr>
        <w:t xml:space="preserve"> Pilot Area</w:t>
      </w:r>
    </w:p>
    <w:p w14:paraId="52D8D1B9" w14:textId="24D1DF5A" w:rsidR="00A73A43" w:rsidRPr="00E014D4" w:rsidRDefault="00BF70A3" w:rsidP="00DE39F4">
      <w:pPr>
        <w:pStyle w:val="ListParagraph"/>
        <w:numPr>
          <w:ilvl w:val="0"/>
          <w:numId w:val="31"/>
        </w:num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Geographical </w:t>
      </w:r>
      <w:r w:rsidR="00E014D4" w:rsidRPr="00E014D4">
        <w:rPr>
          <w:rFonts w:ascii="Arial" w:hAnsi="Arial" w:cs="Arial"/>
          <w:sz w:val="24"/>
          <w:szCs w:val="24"/>
          <w:lang w:val="en-GB"/>
        </w:rPr>
        <w:t>extension</w:t>
      </w:r>
      <w:r w:rsidRPr="00E014D4">
        <w:rPr>
          <w:rFonts w:ascii="Arial" w:hAnsi="Arial" w:cs="Arial"/>
          <w:sz w:val="24"/>
          <w:szCs w:val="24"/>
          <w:lang w:val="en-GB"/>
        </w:rPr>
        <w:t xml:space="preserve"> of the APA combined with the disorganised occupation process in various of the 16 municipalities;</w:t>
      </w:r>
      <w:r w:rsidR="00A73A43" w:rsidRPr="00E014D4">
        <w:rPr>
          <w:rFonts w:ascii="Arial" w:hAnsi="Arial" w:cs="Arial"/>
          <w:sz w:val="24"/>
          <w:szCs w:val="24"/>
          <w:lang w:val="en-GB"/>
        </w:rPr>
        <w:t xml:space="preserve"> </w:t>
      </w:r>
    </w:p>
    <w:p w14:paraId="02CA1FC7" w14:textId="77777777" w:rsidR="00BF70A3" w:rsidRPr="00E014D4" w:rsidRDefault="00BF70A3" w:rsidP="00DE39F4">
      <w:pPr>
        <w:pStyle w:val="ListParagraph"/>
        <w:numPr>
          <w:ilvl w:val="0"/>
          <w:numId w:val="31"/>
        </w:numPr>
        <w:spacing w:after="120" w:line="240" w:lineRule="auto"/>
        <w:jc w:val="both"/>
        <w:rPr>
          <w:rFonts w:ascii="Arial" w:hAnsi="Arial" w:cs="Arial"/>
          <w:sz w:val="24"/>
          <w:szCs w:val="24"/>
          <w:lang w:val="en-GB"/>
        </w:rPr>
      </w:pPr>
      <w:r w:rsidRPr="00E014D4">
        <w:rPr>
          <w:rFonts w:ascii="Arial" w:hAnsi="Arial" w:cs="Arial"/>
          <w:sz w:val="24"/>
          <w:szCs w:val="24"/>
          <w:lang w:val="en-GB"/>
        </w:rPr>
        <w:t>The absence of local, state and federal public policies being directed to solving environmental problems such as open dumps, illegal logging, uncontrolled use of natural resources, particularly fisheries resources are still abundant in the region;</w:t>
      </w:r>
    </w:p>
    <w:p w14:paraId="0D40D15C" w14:textId="57D8ACD6" w:rsidR="00A73A43" w:rsidRPr="00E014D4" w:rsidRDefault="00BF70A3" w:rsidP="00DE39F4">
      <w:pPr>
        <w:pStyle w:val="ListParagraph"/>
        <w:numPr>
          <w:ilvl w:val="0"/>
          <w:numId w:val="31"/>
        </w:numPr>
        <w:spacing w:after="120" w:line="240" w:lineRule="auto"/>
        <w:jc w:val="both"/>
        <w:rPr>
          <w:rFonts w:ascii="Arial" w:hAnsi="Arial" w:cs="Arial"/>
          <w:sz w:val="24"/>
          <w:szCs w:val="24"/>
          <w:lang w:val="en-GB"/>
        </w:rPr>
      </w:pPr>
      <w:r w:rsidRPr="00E014D4">
        <w:rPr>
          <w:rFonts w:ascii="Arial" w:hAnsi="Arial" w:cs="Arial"/>
          <w:sz w:val="24"/>
          <w:szCs w:val="24"/>
          <w:lang w:val="en-GB"/>
        </w:rPr>
        <w:t>The development model in the region can not contribute or value the same attributes and the scenic landscape (so gorgeous), the great potential for community based and ecological tourism, and the large potential supply of fishery resources (diversity of fish and shellfish);</w:t>
      </w:r>
    </w:p>
    <w:p w14:paraId="07D9C68D" w14:textId="16801E5A" w:rsidR="00BF70A3" w:rsidRPr="00E014D4" w:rsidRDefault="00E014D4" w:rsidP="00DE39F4">
      <w:pPr>
        <w:pStyle w:val="ListParagraph"/>
        <w:numPr>
          <w:ilvl w:val="0"/>
          <w:numId w:val="31"/>
        </w:numPr>
        <w:spacing w:after="120" w:line="240" w:lineRule="auto"/>
        <w:jc w:val="both"/>
        <w:rPr>
          <w:rFonts w:ascii="Arial" w:hAnsi="Arial" w:cs="Arial"/>
          <w:sz w:val="24"/>
          <w:szCs w:val="24"/>
          <w:lang w:val="en-GB"/>
        </w:rPr>
      </w:pPr>
      <w:r w:rsidRPr="00E014D4">
        <w:rPr>
          <w:rFonts w:ascii="Arial" w:hAnsi="Arial" w:cs="Arial"/>
          <w:iCs/>
          <w:sz w:val="24"/>
          <w:szCs w:val="24"/>
          <w:lang w:val="en-GB"/>
        </w:rPr>
        <w:t>The impacts of anthropogenic origin in the region are illegal cutting of mangrove trees, mostly restricted to the vicinity of the towns for the construction of houses, dyeing the sails of boats and the use of tannin for tanning hides and skins, the use indiscriminate of some natural resources that threaten to disappear, such as the population of shellfish, such as mussels of (Mytella</w:t>
      </w:r>
      <w:r>
        <w:rPr>
          <w:rFonts w:ascii="Arial" w:hAnsi="Arial" w:cs="Arial"/>
          <w:iCs/>
          <w:sz w:val="24"/>
          <w:szCs w:val="24"/>
          <w:lang w:val="en-GB"/>
        </w:rPr>
        <w:t xml:space="preserve"> type</w:t>
      </w:r>
      <w:r w:rsidRPr="00E014D4">
        <w:rPr>
          <w:rFonts w:ascii="Arial" w:hAnsi="Arial" w:cs="Arial"/>
          <w:iCs/>
          <w:sz w:val="24"/>
          <w:szCs w:val="24"/>
          <w:lang w:val="en-GB"/>
        </w:rPr>
        <w:t xml:space="preserve">), causing the disappearance of resources and also preventing the reproduction of numerous birds. </w:t>
      </w:r>
      <w:r w:rsidR="00BF70A3" w:rsidRPr="00E014D4">
        <w:rPr>
          <w:rFonts w:ascii="Arial" w:hAnsi="Arial" w:cs="Arial"/>
          <w:iCs/>
          <w:sz w:val="24"/>
          <w:szCs w:val="24"/>
          <w:lang w:val="en-GB"/>
        </w:rPr>
        <w:t>Also occur collections of eggs of migratory birds, predatory hunting and fishing by local and people from various regions of the country, has been a constant threat to the maintenance of social biodiversity, and</w:t>
      </w:r>
    </w:p>
    <w:p w14:paraId="160DCFB5" w14:textId="00AB9AC4" w:rsidR="00A73A43" w:rsidRPr="00E014D4" w:rsidRDefault="00712EE1" w:rsidP="00DE39F4">
      <w:pPr>
        <w:pStyle w:val="ListParagraph"/>
        <w:numPr>
          <w:ilvl w:val="0"/>
          <w:numId w:val="31"/>
        </w:numPr>
        <w:spacing w:after="120" w:line="240" w:lineRule="auto"/>
        <w:jc w:val="both"/>
        <w:rPr>
          <w:rFonts w:ascii="Arial" w:hAnsi="Arial" w:cs="Arial"/>
          <w:sz w:val="24"/>
          <w:szCs w:val="24"/>
          <w:lang w:val="en-GB"/>
        </w:rPr>
      </w:pPr>
      <w:r w:rsidRPr="00E014D4">
        <w:rPr>
          <w:rFonts w:ascii="Arial" w:hAnsi="Arial" w:cs="Arial"/>
          <w:sz w:val="24"/>
          <w:szCs w:val="24"/>
          <w:lang w:val="en-GB"/>
        </w:rPr>
        <w:t>Finally, non mobilization of the area as a protected area leads to fragmentation and weakening of the few developed actions, particularly in federal UCs as Resex Quilombo Frechal and Resex Cururupu and learning and replication of these actions become innocuous when viewed from the global point of view.</w:t>
      </w:r>
    </w:p>
    <w:p w14:paraId="2AE61EA8" w14:textId="77777777" w:rsidR="00020369" w:rsidRPr="00E014D4" w:rsidRDefault="00020369" w:rsidP="00A73A43">
      <w:pPr>
        <w:spacing w:after="120" w:line="240" w:lineRule="auto"/>
        <w:jc w:val="both"/>
        <w:rPr>
          <w:rFonts w:ascii="Arial" w:hAnsi="Arial" w:cs="Arial"/>
          <w:b/>
          <w:sz w:val="24"/>
          <w:szCs w:val="24"/>
          <w:lang w:val="en-GB"/>
        </w:rPr>
      </w:pPr>
    </w:p>
    <w:p w14:paraId="5932ECF2" w14:textId="45D6576D" w:rsidR="00A73A43" w:rsidRPr="00E014D4" w:rsidRDefault="00712EE1"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 xml:space="preserve">Parnaiba </w:t>
      </w:r>
      <w:r w:rsidR="00A73A43" w:rsidRPr="00E014D4">
        <w:rPr>
          <w:rFonts w:ascii="Arial" w:hAnsi="Arial" w:cs="Arial"/>
          <w:b/>
          <w:sz w:val="24"/>
          <w:szCs w:val="24"/>
          <w:lang w:val="en-GB"/>
        </w:rPr>
        <w:t xml:space="preserve">Delta </w:t>
      </w:r>
      <w:r w:rsidRPr="00E014D4">
        <w:rPr>
          <w:rFonts w:ascii="Arial" w:hAnsi="Arial" w:cs="Arial"/>
          <w:b/>
          <w:sz w:val="24"/>
          <w:szCs w:val="24"/>
          <w:lang w:val="en-GB"/>
        </w:rPr>
        <w:t>Pilot Area</w:t>
      </w:r>
    </w:p>
    <w:p w14:paraId="3BB5C07C" w14:textId="77777777" w:rsidR="00712EE1" w:rsidRPr="00E014D4" w:rsidRDefault="00712EE1" w:rsidP="00DE39F4">
      <w:pPr>
        <w:pStyle w:val="ListParagraph"/>
        <w:numPr>
          <w:ilvl w:val="0"/>
          <w:numId w:val="32"/>
        </w:numPr>
        <w:spacing w:after="120" w:line="240" w:lineRule="auto"/>
        <w:jc w:val="both"/>
        <w:rPr>
          <w:rFonts w:ascii="Arial" w:hAnsi="Arial" w:cs="Arial"/>
          <w:sz w:val="24"/>
          <w:szCs w:val="24"/>
          <w:lang w:val="en-GB"/>
        </w:rPr>
      </w:pPr>
      <w:r w:rsidRPr="00E014D4">
        <w:rPr>
          <w:rFonts w:ascii="Arial" w:hAnsi="Arial" w:cs="Arial"/>
          <w:sz w:val="24"/>
          <w:szCs w:val="24"/>
          <w:lang w:val="en-GB"/>
        </w:rPr>
        <w:t>Housing bubble, with the acquisition of land by foreigners (mainly) for implementing real estate groups, such as allotments, hotel, resort, and developments of wind power generation in areas of high environmental fragility and of great scenic beauty (route of Emoções), areas of great potential for ecotourism and community-based tourism that could promote inclusive development of the local community, unlike the activities being encouraged by governments at all three levels;</w:t>
      </w:r>
    </w:p>
    <w:p w14:paraId="4BBCC573" w14:textId="77777777" w:rsidR="00712EE1" w:rsidRPr="00E014D4" w:rsidRDefault="00712EE1" w:rsidP="00DE39F4">
      <w:pPr>
        <w:pStyle w:val="ListParagraph"/>
        <w:numPr>
          <w:ilvl w:val="0"/>
          <w:numId w:val="32"/>
        </w:numPr>
        <w:spacing w:after="120" w:line="240" w:lineRule="auto"/>
        <w:jc w:val="both"/>
        <w:rPr>
          <w:rFonts w:ascii="Arial" w:hAnsi="Arial" w:cs="Arial"/>
          <w:sz w:val="24"/>
          <w:szCs w:val="24"/>
          <w:lang w:val="en-GB"/>
        </w:rPr>
      </w:pPr>
      <w:r w:rsidRPr="00E014D4">
        <w:rPr>
          <w:rFonts w:ascii="Arial" w:hAnsi="Arial" w:cs="Arial"/>
          <w:sz w:val="24"/>
          <w:szCs w:val="24"/>
          <w:lang w:val="en-GB"/>
        </w:rPr>
        <w:t>Loss of fisheries resources in the estuaries of the region for exploration activity by large shrimp trawling, overfishing, and increased the exploitation of the sector globally and the increased number of fishermen by the lack of alternative income, and</w:t>
      </w:r>
    </w:p>
    <w:p w14:paraId="10536429" w14:textId="5346C1A1" w:rsidR="00A73A43" w:rsidRPr="00E014D4" w:rsidRDefault="00712EE1" w:rsidP="00DE39F4">
      <w:pPr>
        <w:pStyle w:val="ListParagraph"/>
        <w:numPr>
          <w:ilvl w:val="0"/>
          <w:numId w:val="32"/>
        </w:numPr>
        <w:spacing w:after="120" w:line="240" w:lineRule="auto"/>
        <w:jc w:val="both"/>
        <w:rPr>
          <w:rFonts w:ascii="Arial" w:hAnsi="Arial" w:cs="Arial"/>
          <w:sz w:val="24"/>
          <w:szCs w:val="24"/>
          <w:lang w:val="en-GB"/>
        </w:rPr>
      </w:pPr>
      <w:r w:rsidRPr="00E014D4">
        <w:rPr>
          <w:rFonts w:ascii="Arial" w:hAnsi="Arial" w:cs="Arial"/>
          <w:sz w:val="24"/>
          <w:szCs w:val="24"/>
          <w:lang w:val="en-GB"/>
        </w:rPr>
        <w:t>Disorganised tourism</w:t>
      </w:r>
    </w:p>
    <w:p w14:paraId="6A364133" w14:textId="77777777" w:rsidR="00020369" w:rsidRPr="00E014D4" w:rsidRDefault="00020369" w:rsidP="00A73A43">
      <w:pPr>
        <w:spacing w:after="120" w:line="240" w:lineRule="auto"/>
        <w:jc w:val="both"/>
        <w:rPr>
          <w:rFonts w:ascii="Arial" w:hAnsi="Arial" w:cs="Arial"/>
          <w:b/>
          <w:sz w:val="24"/>
          <w:szCs w:val="24"/>
          <w:lang w:val="en-GB"/>
        </w:rPr>
      </w:pPr>
    </w:p>
    <w:p w14:paraId="3E70263B" w14:textId="194FFA77" w:rsidR="00A73A43" w:rsidRPr="00E014D4" w:rsidRDefault="00A73A43"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Barra do Mamanguape</w:t>
      </w:r>
      <w:r w:rsidR="00712EE1" w:rsidRPr="00E014D4">
        <w:rPr>
          <w:rFonts w:ascii="Arial" w:hAnsi="Arial" w:cs="Arial"/>
          <w:b/>
          <w:sz w:val="24"/>
          <w:szCs w:val="24"/>
          <w:lang w:val="en-GB"/>
        </w:rPr>
        <w:t xml:space="preserve"> Pilot Area</w:t>
      </w:r>
    </w:p>
    <w:p w14:paraId="6F778411" w14:textId="5EB3D050" w:rsidR="00A73A43" w:rsidRPr="00E014D4" w:rsidRDefault="00712EE1" w:rsidP="00DE39F4">
      <w:pPr>
        <w:pStyle w:val="ListParagraph"/>
        <w:numPr>
          <w:ilvl w:val="0"/>
          <w:numId w:val="33"/>
        </w:numPr>
        <w:spacing w:after="120" w:line="240" w:lineRule="auto"/>
        <w:jc w:val="both"/>
        <w:rPr>
          <w:rFonts w:ascii="Arial" w:hAnsi="Arial" w:cs="Arial"/>
          <w:sz w:val="24"/>
          <w:szCs w:val="24"/>
          <w:lang w:val="en-GB"/>
        </w:rPr>
      </w:pPr>
      <w:r w:rsidRPr="00E014D4">
        <w:rPr>
          <w:rFonts w:ascii="Arial" w:hAnsi="Arial" w:cs="Arial"/>
          <w:sz w:val="24"/>
          <w:szCs w:val="24"/>
          <w:lang w:val="en-GB"/>
        </w:rPr>
        <w:t>We believe that the overlapping part of the APA / ARIE Mamanguape with Indigenous Potiguara is the main problem with regards to the management of the area. Usually this takes the form of conflicts of interest relating to the management of UCs and needs of indigenous peoples.</w:t>
      </w:r>
    </w:p>
    <w:p w14:paraId="571269D3" w14:textId="77777777" w:rsidR="00020369" w:rsidRPr="00E014D4" w:rsidRDefault="00020369" w:rsidP="00A73A43">
      <w:pPr>
        <w:spacing w:after="120" w:line="240" w:lineRule="auto"/>
        <w:jc w:val="both"/>
        <w:rPr>
          <w:rFonts w:ascii="Arial" w:hAnsi="Arial" w:cs="Arial"/>
          <w:b/>
          <w:sz w:val="24"/>
          <w:szCs w:val="24"/>
          <w:lang w:val="en-GB"/>
        </w:rPr>
      </w:pPr>
    </w:p>
    <w:p w14:paraId="7872A1FC" w14:textId="66CB5FA2" w:rsidR="00A73A43" w:rsidRPr="00E014D4" w:rsidRDefault="00A73A43" w:rsidP="00A73A43">
      <w:pPr>
        <w:spacing w:after="120" w:line="240" w:lineRule="auto"/>
        <w:jc w:val="both"/>
        <w:rPr>
          <w:rFonts w:ascii="Arial" w:hAnsi="Arial" w:cs="Arial"/>
          <w:sz w:val="24"/>
          <w:szCs w:val="24"/>
          <w:lang w:val="en-GB"/>
        </w:rPr>
      </w:pPr>
      <w:r w:rsidRPr="00E014D4">
        <w:rPr>
          <w:rFonts w:ascii="Arial" w:hAnsi="Arial" w:cs="Arial"/>
          <w:b/>
          <w:sz w:val="24"/>
          <w:szCs w:val="24"/>
          <w:lang w:val="en-GB"/>
        </w:rPr>
        <w:t>SP/PR</w:t>
      </w:r>
      <w:r w:rsidR="00712EE1" w:rsidRPr="00E014D4">
        <w:rPr>
          <w:rFonts w:ascii="Arial" w:hAnsi="Arial" w:cs="Arial"/>
          <w:b/>
          <w:sz w:val="24"/>
          <w:szCs w:val="24"/>
          <w:lang w:val="en-GB"/>
        </w:rPr>
        <w:t xml:space="preserve"> Group Pilot Area</w:t>
      </w:r>
    </w:p>
    <w:p w14:paraId="60BD34AF" w14:textId="6220B975" w:rsidR="00A73A43" w:rsidRPr="00E014D4" w:rsidRDefault="00712EE1" w:rsidP="00DE39F4">
      <w:pPr>
        <w:pStyle w:val="ListParagraph"/>
        <w:numPr>
          <w:ilvl w:val="0"/>
          <w:numId w:val="33"/>
        </w:numPr>
        <w:spacing w:after="120" w:line="240" w:lineRule="auto"/>
        <w:jc w:val="both"/>
        <w:rPr>
          <w:rFonts w:ascii="Arial" w:hAnsi="Arial" w:cs="Arial"/>
          <w:sz w:val="24"/>
          <w:szCs w:val="24"/>
          <w:lang w:val="en-GB"/>
        </w:rPr>
      </w:pPr>
      <w:r w:rsidRPr="00E014D4">
        <w:rPr>
          <w:rFonts w:ascii="Arial" w:hAnsi="Arial" w:cs="Arial"/>
          <w:sz w:val="24"/>
          <w:szCs w:val="24"/>
          <w:lang w:val="en-GB"/>
        </w:rPr>
        <w:t>The Valo Grande channel - an artificial channel built in the nineteenth century to shorten the distance between the Iguape river and Porto Ribeira de Iguape. At first only a trench for transit cargo canoes, it suffered a massive increase in erosion and widening its margins. Today it turns out 70% of the total flow of the river, directly in Lagamar modifying its physicochemical characteristics and hence biodiversity, thus directly affecting the fish stocks, associated with other minor factors such as the high incidence of recreational fishing and overfishing of species of greatest economic value;</w:t>
      </w:r>
    </w:p>
    <w:p w14:paraId="559B0C64" w14:textId="6678880A" w:rsidR="00A73A43" w:rsidRPr="00E014D4" w:rsidRDefault="00712EE1" w:rsidP="00DE39F4">
      <w:pPr>
        <w:pStyle w:val="ListParagraph"/>
        <w:numPr>
          <w:ilvl w:val="0"/>
          <w:numId w:val="33"/>
        </w:numPr>
        <w:spacing w:after="120" w:line="240" w:lineRule="auto"/>
        <w:jc w:val="both"/>
        <w:rPr>
          <w:rFonts w:ascii="Arial" w:hAnsi="Arial" w:cs="Arial"/>
          <w:sz w:val="24"/>
          <w:szCs w:val="24"/>
          <w:lang w:val="en-GB"/>
        </w:rPr>
      </w:pPr>
      <w:r w:rsidRPr="00E014D4">
        <w:rPr>
          <w:rFonts w:ascii="Arial" w:hAnsi="Arial" w:cs="Arial"/>
          <w:sz w:val="24"/>
          <w:szCs w:val="24"/>
          <w:lang w:val="en-GB"/>
        </w:rPr>
        <w:t>Pollution of Ribeira river, feeder estuarine system Lagamar through the channel of Big Valley, pesticides used in farming bananas and heavy metals including lead;</w:t>
      </w:r>
    </w:p>
    <w:p w14:paraId="420BBEC6" w14:textId="77777777" w:rsidR="00712EE1" w:rsidRPr="00E014D4" w:rsidRDefault="00712EE1" w:rsidP="00DE39F4">
      <w:pPr>
        <w:pStyle w:val="ListParagraph"/>
        <w:numPr>
          <w:ilvl w:val="0"/>
          <w:numId w:val="33"/>
        </w:numPr>
        <w:spacing w:after="120" w:line="240" w:lineRule="auto"/>
        <w:jc w:val="both"/>
        <w:rPr>
          <w:rFonts w:ascii="Arial" w:hAnsi="Arial" w:cs="Arial"/>
          <w:sz w:val="24"/>
          <w:szCs w:val="24"/>
          <w:lang w:val="en-GB"/>
        </w:rPr>
      </w:pPr>
      <w:r w:rsidRPr="00E014D4">
        <w:rPr>
          <w:rFonts w:ascii="Arial" w:hAnsi="Arial" w:cs="Arial"/>
          <w:sz w:val="24"/>
          <w:szCs w:val="24"/>
          <w:lang w:val="en-GB"/>
        </w:rPr>
        <w:t>The expansion of real estate speculation in urban areas and occupation of areas of permanent preservation of hillsides, swamps and salt marshes for summer residences, housing and nautical support structures, and</w:t>
      </w:r>
    </w:p>
    <w:p w14:paraId="13549973" w14:textId="57A298F4" w:rsidR="00020369" w:rsidRPr="00E014D4" w:rsidRDefault="00712EE1" w:rsidP="00DE39F4">
      <w:pPr>
        <w:pStyle w:val="ListParagraph"/>
        <w:numPr>
          <w:ilvl w:val="0"/>
          <w:numId w:val="33"/>
        </w:numPr>
        <w:spacing w:after="120" w:line="240" w:lineRule="auto"/>
        <w:jc w:val="both"/>
        <w:rPr>
          <w:rFonts w:ascii="Arial" w:hAnsi="Arial" w:cs="Arial"/>
          <w:sz w:val="24"/>
          <w:szCs w:val="24"/>
          <w:lang w:val="en-GB"/>
        </w:rPr>
      </w:pPr>
      <w:r w:rsidRPr="00E014D4">
        <w:rPr>
          <w:rFonts w:ascii="Arial" w:hAnsi="Arial" w:cs="Arial"/>
          <w:sz w:val="24"/>
          <w:szCs w:val="24"/>
          <w:lang w:val="en-GB"/>
        </w:rPr>
        <w:t>Deforestation for farming expansion of banana and real estate speculation.</w:t>
      </w:r>
    </w:p>
    <w:p w14:paraId="13D2BF7B" w14:textId="77777777" w:rsidR="00712EE1" w:rsidRPr="00E014D4" w:rsidRDefault="00712EE1" w:rsidP="00712EE1">
      <w:pPr>
        <w:pStyle w:val="ListParagraph"/>
        <w:spacing w:after="120" w:line="240" w:lineRule="auto"/>
        <w:jc w:val="both"/>
        <w:rPr>
          <w:rFonts w:ascii="Arial" w:hAnsi="Arial" w:cs="Arial"/>
          <w:sz w:val="24"/>
          <w:szCs w:val="24"/>
          <w:lang w:val="en-GB"/>
        </w:rPr>
      </w:pPr>
    </w:p>
    <w:p w14:paraId="2F6A07F1" w14:textId="39D7781A" w:rsidR="00020369" w:rsidRPr="00E014D4" w:rsidRDefault="00712EE1" w:rsidP="00DE39F4">
      <w:pPr>
        <w:numPr>
          <w:ilvl w:val="0"/>
          <w:numId w:val="18"/>
        </w:numPr>
        <w:spacing w:after="120" w:line="240" w:lineRule="auto"/>
        <w:ind w:left="284" w:hanging="284"/>
        <w:jc w:val="both"/>
        <w:rPr>
          <w:rFonts w:ascii="Arial" w:hAnsi="Arial" w:cs="Arial"/>
          <w:b/>
          <w:sz w:val="24"/>
          <w:szCs w:val="24"/>
          <w:lang w:val="en-GB"/>
        </w:rPr>
      </w:pPr>
      <w:r w:rsidRPr="00E014D4">
        <w:rPr>
          <w:rFonts w:ascii="Arial" w:hAnsi="Arial" w:cs="Arial"/>
          <w:b/>
          <w:sz w:val="24"/>
          <w:szCs w:val="24"/>
          <w:lang w:val="en-GB"/>
        </w:rPr>
        <w:t xml:space="preserve">What are the main internal environmental problems (ecological) for the management job at the UC (created by social, environmental, political and economic factors)? </w:t>
      </w:r>
    </w:p>
    <w:p w14:paraId="11BF7CD9" w14:textId="2951895C" w:rsidR="00A73A43" w:rsidRPr="00E014D4" w:rsidRDefault="00A73A43" w:rsidP="00A73A43">
      <w:pPr>
        <w:spacing w:after="120" w:line="240" w:lineRule="auto"/>
        <w:rPr>
          <w:rFonts w:ascii="Arial" w:hAnsi="Arial" w:cs="Arial"/>
          <w:b/>
          <w:sz w:val="24"/>
          <w:szCs w:val="24"/>
          <w:lang w:val="en-GB"/>
        </w:rPr>
      </w:pPr>
      <w:r w:rsidRPr="00E014D4">
        <w:rPr>
          <w:rFonts w:ascii="Arial" w:hAnsi="Arial" w:cs="Arial"/>
          <w:b/>
          <w:sz w:val="24"/>
          <w:szCs w:val="24"/>
          <w:lang w:val="en-GB"/>
        </w:rPr>
        <w:t>Salgado Paraense</w:t>
      </w:r>
      <w:r w:rsidR="00712EE1" w:rsidRPr="00E014D4">
        <w:rPr>
          <w:rFonts w:ascii="Arial" w:hAnsi="Arial" w:cs="Arial"/>
          <w:b/>
          <w:sz w:val="24"/>
          <w:szCs w:val="24"/>
          <w:lang w:val="en-GB"/>
        </w:rPr>
        <w:t xml:space="preserve"> Pilot Area</w:t>
      </w:r>
    </w:p>
    <w:p w14:paraId="7A255191" w14:textId="032D81DF" w:rsidR="00A73A43" w:rsidRPr="00E014D4" w:rsidRDefault="00712EE1" w:rsidP="00DE39F4">
      <w:pPr>
        <w:pStyle w:val="ListParagraph"/>
        <w:numPr>
          <w:ilvl w:val="0"/>
          <w:numId w:val="34"/>
        </w:numPr>
        <w:spacing w:after="120" w:line="240" w:lineRule="auto"/>
        <w:rPr>
          <w:rFonts w:ascii="Arial" w:hAnsi="Arial" w:cs="Arial"/>
          <w:sz w:val="24"/>
          <w:szCs w:val="24"/>
          <w:lang w:val="en-GB"/>
        </w:rPr>
      </w:pPr>
      <w:r w:rsidRPr="00E014D4">
        <w:rPr>
          <w:rFonts w:ascii="Arial" w:hAnsi="Arial" w:cs="Arial"/>
          <w:sz w:val="24"/>
          <w:szCs w:val="24"/>
          <w:lang w:val="en-GB"/>
        </w:rPr>
        <w:t>Conflicts of use of fishery resources; and</w:t>
      </w:r>
    </w:p>
    <w:p w14:paraId="04B7257C" w14:textId="54E4D03C" w:rsidR="00A73A43" w:rsidRPr="00E014D4" w:rsidRDefault="00712EE1" w:rsidP="00DE39F4">
      <w:pPr>
        <w:pStyle w:val="ListParagraph"/>
        <w:numPr>
          <w:ilvl w:val="0"/>
          <w:numId w:val="34"/>
        </w:numPr>
        <w:spacing w:after="120" w:line="240" w:lineRule="auto"/>
        <w:rPr>
          <w:rFonts w:ascii="Arial" w:hAnsi="Arial" w:cs="Arial"/>
          <w:sz w:val="24"/>
          <w:szCs w:val="24"/>
          <w:lang w:val="en-GB"/>
        </w:rPr>
      </w:pPr>
      <w:r w:rsidRPr="00E014D4">
        <w:rPr>
          <w:rFonts w:ascii="Arial" w:hAnsi="Arial" w:cs="Arial"/>
          <w:sz w:val="24"/>
          <w:szCs w:val="24"/>
          <w:lang w:val="en-GB"/>
        </w:rPr>
        <w:t>Deforestation, hunting and trapping of wild animals.</w:t>
      </w:r>
    </w:p>
    <w:p w14:paraId="0125B8A1" w14:textId="77777777" w:rsidR="00020369" w:rsidRPr="00E014D4" w:rsidRDefault="00020369" w:rsidP="00020369">
      <w:pPr>
        <w:pStyle w:val="ListParagraph"/>
        <w:spacing w:after="120" w:line="240" w:lineRule="auto"/>
        <w:rPr>
          <w:rFonts w:ascii="Arial" w:hAnsi="Arial" w:cs="Arial"/>
          <w:sz w:val="24"/>
          <w:szCs w:val="24"/>
          <w:lang w:val="en-GB"/>
        </w:rPr>
      </w:pPr>
    </w:p>
    <w:p w14:paraId="1F289CE8" w14:textId="3525E7B8" w:rsidR="00A73A43" w:rsidRPr="00E014D4" w:rsidRDefault="00A73A43" w:rsidP="00A73A43">
      <w:pPr>
        <w:spacing w:after="120" w:line="240" w:lineRule="auto"/>
        <w:rPr>
          <w:rFonts w:ascii="Arial" w:hAnsi="Arial" w:cs="Arial"/>
          <w:b/>
          <w:sz w:val="24"/>
          <w:szCs w:val="24"/>
          <w:lang w:val="en-GB"/>
        </w:rPr>
      </w:pPr>
      <w:r w:rsidRPr="00E014D4">
        <w:rPr>
          <w:rFonts w:ascii="Arial" w:hAnsi="Arial" w:cs="Arial"/>
          <w:b/>
          <w:sz w:val="24"/>
          <w:szCs w:val="24"/>
          <w:lang w:val="en-GB"/>
        </w:rPr>
        <w:t>Reentrâncias Maranhenses</w:t>
      </w:r>
      <w:r w:rsidR="00712EE1" w:rsidRPr="00E014D4">
        <w:rPr>
          <w:rFonts w:ascii="Arial" w:hAnsi="Arial" w:cs="Arial"/>
          <w:b/>
          <w:sz w:val="24"/>
          <w:szCs w:val="24"/>
          <w:lang w:val="en-GB"/>
        </w:rPr>
        <w:t xml:space="preserve"> Pilot Area</w:t>
      </w:r>
    </w:p>
    <w:p w14:paraId="2B0CD2E7" w14:textId="77777777" w:rsidR="00712EE1" w:rsidRPr="00E014D4" w:rsidRDefault="00712EE1" w:rsidP="00DE39F4">
      <w:pPr>
        <w:pStyle w:val="ListParagraph"/>
        <w:numPr>
          <w:ilvl w:val="0"/>
          <w:numId w:val="35"/>
        </w:numPr>
        <w:tabs>
          <w:tab w:val="left" w:pos="-1440"/>
          <w:tab w:val="left" w:pos="-720"/>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line="240" w:lineRule="auto"/>
        <w:rPr>
          <w:rFonts w:ascii="Arial" w:hAnsi="Arial" w:cs="Arial"/>
          <w:sz w:val="24"/>
          <w:szCs w:val="24"/>
          <w:lang w:val="en-GB"/>
        </w:rPr>
      </w:pPr>
      <w:r w:rsidRPr="00E014D4">
        <w:rPr>
          <w:rFonts w:ascii="Arial" w:hAnsi="Arial" w:cs="Arial"/>
          <w:sz w:val="24"/>
          <w:szCs w:val="24"/>
          <w:lang w:val="en-GB"/>
        </w:rPr>
        <w:t>Extinction of ibises and impairment of the cycle of migratory birds by human action;</w:t>
      </w:r>
    </w:p>
    <w:p w14:paraId="41F33A35" w14:textId="5465B17E" w:rsidR="00712EE1" w:rsidRPr="00E014D4" w:rsidRDefault="00712EE1" w:rsidP="00DE39F4">
      <w:pPr>
        <w:pStyle w:val="ListParagraph"/>
        <w:numPr>
          <w:ilvl w:val="0"/>
          <w:numId w:val="35"/>
        </w:numPr>
        <w:tabs>
          <w:tab w:val="left" w:pos="-1440"/>
          <w:tab w:val="left" w:pos="-720"/>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line="240" w:lineRule="auto"/>
        <w:rPr>
          <w:rFonts w:ascii="Arial" w:hAnsi="Arial" w:cs="Arial"/>
          <w:sz w:val="24"/>
          <w:szCs w:val="24"/>
          <w:lang w:val="en-GB"/>
        </w:rPr>
      </w:pPr>
      <w:r w:rsidRPr="00E014D4">
        <w:rPr>
          <w:rFonts w:ascii="Arial" w:hAnsi="Arial" w:cs="Arial"/>
          <w:sz w:val="24"/>
          <w:szCs w:val="24"/>
          <w:lang w:val="en-GB"/>
        </w:rPr>
        <w:t>Landfill / sedimentation caused by the dumping of waste rock;</w:t>
      </w:r>
    </w:p>
    <w:p w14:paraId="73B4D2DA" w14:textId="276962E8" w:rsidR="00A73A43" w:rsidRPr="00E014D4" w:rsidRDefault="00712EE1" w:rsidP="00DE39F4">
      <w:pPr>
        <w:pStyle w:val="ListParagraph"/>
        <w:numPr>
          <w:ilvl w:val="0"/>
          <w:numId w:val="35"/>
        </w:numPr>
        <w:tabs>
          <w:tab w:val="left" w:pos="-1440"/>
          <w:tab w:val="left" w:pos="-720"/>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line="240" w:lineRule="auto"/>
        <w:rPr>
          <w:rFonts w:ascii="Arial" w:hAnsi="Arial" w:cs="Arial"/>
          <w:sz w:val="24"/>
          <w:szCs w:val="24"/>
          <w:lang w:val="en-GB"/>
        </w:rPr>
      </w:pPr>
      <w:r w:rsidRPr="00E014D4">
        <w:rPr>
          <w:rFonts w:ascii="Arial" w:hAnsi="Arial" w:cs="Arial"/>
          <w:sz w:val="24"/>
          <w:szCs w:val="24"/>
          <w:lang w:val="en-GB"/>
        </w:rPr>
        <w:t>Mercury contamination (in some places); and</w:t>
      </w:r>
    </w:p>
    <w:p w14:paraId="7B09E955" w14:textId="7CD23239" w:rsidR="00A73A43" w:rsidRPr="00E014D4" w:rsidRDefault="00712EE1" w:rsidP="00DE39F4">
      <w:pPr>
        <w:pStyle w:val="ListParagraph"/>
        <w:numPr>
          <w:ilvl w:val="0"/>
          <w:numId w:val="35"/>
        </w:numPr>
        <w:tabs>
          <w:tab w:val="left" w:pos="-1440"/>
          <w:tab w:val="left" w:pos="-720"/>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line="240" w:lineRule="auto"/>
        <w:rPr>
          <w:rFonts w:ascii="Arial" w:hAnsi="Arial" w:cs="Arial"/>
          <w:sz w:val="24"/>
          <w:szCs w:val="24"/>
          <w:lang w:val="en-GB"/>
        </w:rPr>
      </w:pPr>
      <w:r w:rsidRPr="00E014D4">
        <w:rPr>
          <w:rFonts w:ascii="Arial" w:hAnsi="Arial" w:cs="Arial"/>
          <w:sz w:val="24"/>
          <w:szCs w:val="24"/>
          <w:lang w:val="en-GB"/>
        </w:rPr>
        <w:t>Overfishing, particularly trawling, by the fishing industry;</w:t>
      </w:r>
    </w:p>
    <w:p w14:paraId="464950B3" w14:textId="6E371937" w:rsidR="00A73A43" w:rsidRPr="00E014D4" w:rsidRDefault="00712EE1" w:rsidP="00A73A43">
      <w:pPr>
        <w:tabs>
          <w:tab w:val="left" w:pos="-1440"/>
          <w:tab w:val="left" w:pos="-720"/>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line="240" w:lineRule="auto"/>
        <w:rPr>
          <w:rFonts w:ascii="Arial" w:hAnsi="Arial" w:cs="Arial"/>
          <w:sz w:val="24"/>
          <w:szCs w:val="24"/>
          <w:lang w:val="en-GB"/>
        </w:rPr>
      </w:pPr>
      <w:r w:rsidRPr="00E014D4">
        <w:rPr>
          <w:rFonts w:ascii="Arial" w:hAnsi="Arial" w:cs="Arial"/>
          <w:sz w:val="24"/>
          <w:szCs w:val="24"/>
          <w:lang w:val="en-GB"/>
        </w:rPr>
        <w:t>Among the key risk areas these stand out</w:t>
      </w:r>
      <w:r w:rsidR="00A73A43" w:rsidRPr="00E014D4">
        <w:rPr>
          <w:rFonts w:ascii="Arial" w:hAnsi="Arial" w:cs="Arial"/>
          <w:sz w:val="24"/>
          <w:szCs w:val="24"/>
          <w:lang w:val="en-GB"/>
        </w:rPr>
        <w:t>:</w:t>
      </w:r>
    </w:p>
    <w:p w14:paraId="6876A746" w14:textId="77777777" w:rsidR="00712EE1" w:rsidRPr="00E014D4" w:rsidRDefault="00712EE1" w:rsidP="00DE39F4">
      <w:pPr>
        <w:pStyle w:val="ListParagraph"/>
        <w:numPr>
          <w:ilvl w:val="0"/>
          <w:numId w:val="36"/>
        </w:numPr>
        <w:tabs>
          <w:tab w:val="left" w:pos="-1440"/>
          <w:tab w:val="left" w:pos="-720"/>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line="240" w:lineRule="auto"/>
        <w:rPr>
          <w:rFonts w:ascii="Arial" w:hAnsi="Arial" w:cs="Arial"/>
          <w:sz w:val="24"/>
          <w:szCs w:val="24"/>
          <w:lang w:val="en-GB"/>
        </w:rPr>
      </w:pPr>
      <w:r w:rsidRPr="00E014D4">
        <w:rPr>
          <w:rFonts w:ascii="Arial" w:hAnsi="Arial" w:cs="Arial"/>
          <w:sz w:val="24"/>
          <w:szCs w:val="24"/>
          <w:lang w:val="en-GB"/>
        </w:rPr>
        <w:t>Shifting dunes drying out mangroves, water bodies, roads and houses;</w:t>
      </w:r>
    </w:p>
    <w:p w14:paraId="59B9F999" w14:textId="1EA1D9CB" w:rsidR="00A73A43" w:rsidRPr="00E014D4" w:rsidRDefault="006E72FA" w:rsidP="00DE39F4">
      <w:pPr>
        <w:pStyle w:val="ListParagraph"/>
        <w:numPr>
          <w:ilvl w:val="0"/>
          <w:numId w:val="36"/>
        </w:numPr>
        <w:tabs>
          <w:tab w:val="left" w:pos="-1440"/>
          <w:tab w:val="left" w:pos="-720"/>
          <w:tab w:val="left" w:pos="0"/>
          <w:tab w:val="left" w:pos="2265"/>
          <w:tab w:val="left" w:pos="2832"/>
          <w:tab w:val="left" w:pos="3398"/>
          <w:tab w:val="left" w:pos="3964"/>
          <w:tab w:val="left" w:pos="4531"/>
          <w:tab w:val="left" w:pos="5097"/>
          <w:tab w:val="left" w:pos="5664"/>
          <w:tab w:val="left" w:pos="6230"/>
          <w:tab w:val="left" w:pos="6796"/>
          <w:tab w:val="left" w:pos="7363"/>
          <w:tab w:val="left" w:pos="7929"/>
          <w:tab w:val="left" w:pos="8496"/>
        </w:tabs>
        <w:suppressAutoHyphens/>
        <w:spacing w:after="120" w:line="240" w:lineRule="auto"/>
        <w:rPr>
          <w:rFonts w:ascii="Arial" w:hAnsi="Arial" w:cs="Arial"/>
          <w:sz w:val="24"/>
          <w:szCs w:val="24"/>
          <w:lang w:val="en-GB"/>
        </w:rPr>
      </w:pPr>
      <w:r w:rsidRPr="00E014D4">
        <w:rPr>
          <w:rFonts w:ascii="Arial" w:hAnsi="Arial" w:cs="Arial"/>
          <w:sz w:val="24"/>
          <w:szCs w:val="24"/>
          <w:lang w:val="en-GB"/>
        </w:rPr>
        <w:t>disorderly urban growth near the coast</w:t>
      </w:r>
      <w:r w:rsidR="00A73A43" w:rsidRPr="00E014D4">
        <w:rPr>
          <w:rFonts w:ascii="Arial" w:hAnsi="Arial" w:cs="Arial"/>
          <w:sz w:val="24"/>
          <w:szCs w:val="24"/>
          <w:lang w:val="en-GB"/>
        </w:rPr>
        <w:t>;</w:t>
      </w:r>
    </w:p>
    <w:p w14:paraId="5BE70819" w14:textId="600E0C28" w:rsidR="005321E3" w:rsidRPr="00E014D4" w:rsidRDefault="005321E3" w:rsidP="00DE39F4">
      <w:pPr>
        <w:pStyle w:val="ListParagraph"/>
        <w:numPr>
          <w:ilvl w:val="0"/>
          <w:numId w:val="36"/>
        </w:numPr>
        <w:spacing w:after="120" w:line="240" w:lineRule="auto"/>
        <w:rPr>
          <w:rFonts w:ascii="Arial" w:hAnsi="Arial" w:cs="Arial"/>
          <w:sz w:val="24"/>
          <w:szCs w:val="24"/>
          <w:lang w:val="en-GB"/>
        </w:rPr>
      </w:pPr>
      <w:r w:rsidRPr="00E014D4">
        <w:rPr>
          <w:rFonts w:ascii="Arial" w:hAnsi="Arial" w:cs="Arial"/>
          <w:sz w:val="24"/>
          <w:szCs w:val="24"/>
          <w:lang w:val="en-GB"/>
        </w:rPr>
        <w:t xml:space="preserve">Contamination of groundwater by </w:t>
      </w:r>
      <w:r w:rsidR="00E014D4" w:rsidRPr="00E014D4">
        <w:rPr>
          <w:rFonts w:ascii="Arial" w:hAnsi="Arial" w:cs="Arial"/>
          <w:sz w:val="24"/>
          <w:szCs w:val="24"/>
          <w:lang w:val="en-GB"/>
        </w:rPr>
        <w:t>faecal</w:t>
      </w:r>
      <w:r w:rsidRPr="00E014D4">
        <w:rPr>
          <w:rFonts w:ascii="Arial" w:hAnsi="Arial" w:cs="Arial"/>
          <w:sz w:val="24"/>
          <w:szCs w:val="24"/>
          <w:lang w:val="en-GB"/>
        </w:rPr>
        <w:t xml:space="preserve"> coliforms, and</w:t>
      </w:r>
    </w:p>
    <w:p w14:paraId="3C8D6385" w14:textId="24BC90B0" w:rsidR="00020369" w:rsidRPr="00E014D4" w:rsidRDefault="005321E3" w:rsidP="00020369">
      <w:pPr>
        <w:pStyle w:val="ListParagraph"/>
        <w:spacing w:after="120" w:line="240" w:lineRule="auto"/>
        <w:rPr>
          <w:rFonts w:ascii="Arial" w:hAnsi="Arial" w:cs="Arial"/>
          <w:sz w:val="24"/>
          <w:szCs w:val="24"/>
          <w:lang w:val="en-GB"/>
        </w:rPr>
      </w:pPr>
      <w:r w:rsidRPr="00E014D4">
        <w:rPr>
          <w:rFonts w:ascii="Arial" w:hAnsi="Arial" w:cs="Arial"/>
          <w:sz w:val="24"/>
          <w:szCs w:val="24"/>
          <w:lang w:val="en-GB"/>
        </w:rPr>
        <w:t>Deforestation of riparian forests.</w:t>
      </w:r>
    </w:p>
    <w:p w14:paraId="172FCB5F" w14:textId="56AB5835" w:rsidR="00A73A43" w:rsidRPr="00E014D4" w:rsidRDefault="005321E3" w:rsidP="00A73A43">
      <w:pPr>
        <w:spacing w:after="120" w:line="240" w:lineRule="auto"/>
        <w:rPr>
          <w:rFonts w:ascii="Arial" w:hAnsi="Arial" w:cs="Arial"/>
          <w:b/>
          <w:sz w:val="24"/>
          <w:szCs w:val="24"/>
          <w:lang w:val="en-GB"/>
        </w:rPr>
      </w:pPr>
      <w:r w:rsidRPr="00E014D4">
        <w:rPr>
          <w:rFonts w:ascii="Arial" w:hAnsi="Arial" w:cs="Arial"/>
          <w:b/>
          <w:sz w:val="24"/>
          <w:szCs w:val="24"/>
          <w:lang w:val="en-GB"/>
        </w:rPr>
        <w:t xml:space="preserve">Parnaíba </w:t>
      </w:r>
      <w:r w:rsidR="00020369" w:rsidRPr="00E014D4">
        <w:rPr>
          <w:rFonts w:ascii="Arial" w:hAnsi="Arial" w:cs="Arial"/>
          <w:b/>
          <w:sz w:val="24"/>
          <w:szCs w:val="24"/>
          <w:lang w:val="en-GB"/>
        </w:rPr>
        <w:t>D</w:t>
      </w:r>
      <w:r w:rsidR="00A73A43" w:rsidRPr="00E014D4">
        <w:rPr>
          <w:rFonts w:ascii="Arial" w:hAnsi="Arial" w:cs="Arial"/>
          <w:b/>
          <w:sz w:val="24"/>
          <w:szCs w:val="24"/>
          <w:lang w:val="en-GB"/>
        </w:rPr>
        <w:t xml:space="preserve">elta </w:t>
      </w:r>
      <w:r w:rsidRPr="00E014D4">
        <w:rPr>
          <w:rFonts w:ascii="Arial" w:hAnsi="Arial" w:cs="Arial"/>
          <w:b/>
          <w:sz w:val="24"/>
          <w:szCs w:val="24"/>
          <w:lang w:val="en-GB"/>
        </w:rPr>
        <w:t>Pilot Area</w:t>
      </w:r>
    </w:p>
    <w:p w14:paraId="4B8D6728" w14:textId="77777777" w:rsidR="005321E3" w:rsidRPr="00E014D4" w:rsidRDefault="005321E3" w:rsidP="00DE39F4">
      <w:pPr>
        <w:pStyle w:val="ListParagraph"/>
        <w:numPr>
          <w:ilvl w:val="0"/>
          <w:numId w:val="37"/>
        </w:numPr>
        <w:spacing w:after="120" w:line="240" w:lineRule="auto"/>
        <w:jc w:val="both"/>
        <w:rPr>
          <w:rFonts w:ascii="Arial" w:hAnsi="Arial" w:cs="Arial"/>
          <w:sz w:val="24"/>
          <w:szCs w:val="24"/>
          <w:lang w:val="en-GB"/>
        </w:rPr>
      </w:pPr>
      <w:r w:rsidRPr="00E014D4">
        <w:rPr>
          <w:rFonts w:ascii="Arial" w:hAnsi="Arial" w:cs="Arial"/>
          <w:sz w:val="24"/>
          <w:szCs w:val="24"/>
          <w:lang w:val="en-GB"/>
        </w:rPr>
        <w:t>Lack of alternative income, which makes communities use natural resources for the sustenance of their families, especially in the catalytic activity of fishing and crab;</w:t>
      </w:r>
    </w:p>
    <w:p w14:paraId="40F9439C" w14:textId="77777777" w:rsidR="005321E3" w:rsidRPr="00E014D4" w:rsidRDefault="005321E3" w:rsidP="00DE39F4">
      <w:pPr>
        <w:pStyle w:val="ListParagraph"/>
        <w:numPr>
          <w:ilvl w:val="0"/>
          <w:numId w:val="37"/>
        </w:numPr>
        <w:spacing w:after="120" w:line="240" w:lineRule="auto"/>
        <w:jc w:val="both"/>
        <w:rPr>
          <w:rFonts w:ascii="Arial" w:hAnsi="Arial" w:cs="Arial"/>
          <w:sz w:val="24"/>
          <w:szCs w:val="24"/>
          <w:lang w:val="en-GB"/>
        </w:rPr>
      </w:pPr>
      <w:r w:rsidRPr="00E014D4">
        <w:rPr>
          <w:rFonts w:ascii="Arial" w:hAnsi="Arial" w:cs="Arial"/>
          <w:sz w:val="24"/>
          <w:szCs w:val="24"/>
          <w:lang w:val="en-GB"/>
        </w:rPr>
        <w:t>Irregular Solid waste disposal and lack of basic sanitation, causing groundwater contamination;</w:t>
      </w:r>
    </w:p>
    <w:p w14:paraId="665793BB" w14:textId="77777777" w:rsidR="005321E3" w:rsidRPr="00E014D4" w:rsidRDefault="005321E3" w:rsidP="00DE39F4">
      <w:pPr>
        <w:pStyle w:val="ListParagraph"/>
        <w:numPr>
          <w:ilvl w:val="0"/>
          <w:numId w:val="37"/>
        </w:numPr>
        <w:spacing w:after="120" w:line="240" w:lineRule="auto"/>
        <w:jc w:val="both"/>
        <w:rPr>
          <w:rFonts w:ascii="Arial" w:hAnsi="Arial" w:cs="Arial"/>
          <w:sz w:val="24"/>
          <w:szCs w:val="24"/>
          <w:lang w:val="en-GB"/>
        </w:rPr>
      </w:pPr>
      <w:r w:rsidRPr="00E014D4">
        <w:rPr>
          <w:rFonts w:ascii="Arial" w:hAnsi="Arial" w:cs="Arial"/>
          <w:sz w:val="24"/>
          <w:szCs w:val="24"/>
          <w:lang w:val="en-GB"/>
        </w:rPr>
        <w:t>use and land cover in a disorderly manner, not respecting the master plans of the municipalities, and</w:t>
      </w:r>
    </w:p>
    <w:p w14:paraId="133DE6CA" w14:textId="3E76E960" w:rsidR="00020369" w:rsidRPr="00E014D4" w:rsidRDefault="005321E3" w:rsidP="00020369">
      <w:pPr>
        <w:pStyle w:val="ListParagraph"/>
        <w:spacing w:after="120" w:line="240" w:lineRule="auto"/>
        <w:jc w:val="both"/>
        <w:rPr>
          <w:rFonts w:ascii="Arial" w:hAnsi="Arial" w:cs="Arial"/>
          <w:sz w:val="24"/>
          <w:szCs w:val="24"/>
          <w:lang w:val="en-GB"/>
        </w:rPr>
      </w:pPr>
      <w:r w:rsidRPr="00E014D4">
        <w:rPr>
          <w:rFonts w:ascii="Arial" w:hAnsi="Arial" w:cs="Arial"/>
          <w:sz w:val="24"/>
          <w:szCs w:val="24"/>
          <w:lang w:val="en-GB"/>
        </w:rPr>
        <w:t>Absence of a guiding document management - management plan for the Delta of APA.</w:t>
      </w:r>
    </w:p>
    <w:p w14:paraId="48CB8C54" w14:textId="0A698E82" w:rsidR="00A73A43" w:rsidRPr="00E014D4" w:rsidRDefault="00A73A43"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Barra do Mamanguape</w:t>
      </w:r>
      <w:r w:rsidR="005321E3" w:rsidRPr="00E014D4">
        <w:rPr>
          <w:rFonts w:ascii="Arial" w:hAnsi="Arial" w:cs="Arial"/>
          <w:b/>
          <w:sz w:val="24"/>
          <w:szCs w:val="24"/>
          <w:lang w:val="en-GB"/>
        </w:rPr>
        <w:t xml:space="preserve"> Pilot Area</w:t>
      </w:r>
    </w:p>
    <w:p w14:paraId="508E2714" w14:textId="77777777" w:rsidR="005321E3" w:rsidRPr="00E014D4" w:rsidRDefault="005321E3" w:rsidP="00DE39F4">
      <w:pPr>
        <w:pStyle w:val="ListParagraph"/>
        <w:numPr>
          <w:ilvl w:val="0"/>
          <w:numId w:val="38"/>
        </w:numPr>
        <w:spacing w:after="120" w:line="240" w:lineRule="auto"/>
        <w:jc w:val="both"/>
        <w:rPr>
          <w:rFonts w:ascii="Arial" w:hAnsi="Arial" w:cs="Arial"/>
          <w:sz w:val="24"/>
          <w:szCs w:val="24"/>
          <w:lang w:val="en-GB"/>
        </w:rPr>
      </w:pPr>
      <w:r w:rsidRPr="00E014D4">
        <w:rPr>
          <w:rFonts w:ascii="Arial" w:hAnsi="Arial" w:cs="Arial"/>
          <w:sz w:val="24"/>
          <w:szCs w:val="24"/>
          <w:lang w:val="en-GB"/>
        </w:rPr>
        <w:t>Internally there are problems related to the interest in the implementation of projects that would not comply with the objectives of the unit (such as shrimp), and others who still need rules such as urban settlements and tourist developments, and</w:t>
      </w:r>
    </w:p>
    <w:p w14:paraId="2B999CB3" w14:textId="787E15DC" w:rsidR="00020369" w:rsidRPr="00E014D4" w:rsidRDefault="005321E3" w:rsidP="00DE39F4">
      <w:pPr>
        <w:pStyle w:val="ListParagraph"/>
        <w:numPr>
          <w:ilvl w:val="0"/>
          <w:numId w:val="38"/>
        </w:numPr>
        <w:spacing w:after="120" w:line="240" w:lineRule="auto"/>
        <w:jc w:val="both"/>
        <w:rPr>
          <w:rFonts w:ascii="Arial" w:hAnsi="Arial" w:cs="Arial"/>
          <w:sz w:val="24"/>
          <w:szCs w:val="24"/>
          <w:lang w:val="en-GB"/>
        </w:rPr>
      </w:pPr>
      <w:r w:rsidRPr="00E014D4">
        <w:rPr>
          <w:rFonts w:ascii="Arial" w:hAnsi="Arial" w:cs="Arial"/>
          <w:sz w:val="24"/>
          <w:szCs w:val="24"/>
          <w:lang w:val="en-GB"/>
        </w:rPr>
        <w:t>There are also problems associated with the disposal of solid waste, occupancy of permanent preservation areas, pollution and degradation of water resources (which end up harming the endangered species that exist in the region, such as marine manatee), among other problems.</w:t>
      </w:r>
    </w:p>
    <w:p w14:paraId="3F1D563F" w14:textId="2822BD3D"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F008C0" w:rsidRPr="00E014D4">
        <w:rPr>
          <w:rFonts w:ascii="Arial" w:hAnsi="Arial" w:cs="Arial"/>
          <w:b/>
          <w:sz w:val="24"/>
          <w:szCs w:val="24"/>
          <w:lang w:val="en-GB"/>
        </w:rPr>
        <w:t xml:space="preserve"> </w:t>
      </w:r>
      <w:r w:rsidR="00A73A43" w:rsidRPr="00E014D4">
        <w:rPr>
          <w:rFonts w:ascii="Arial" w:hAnsi="Arial" w:cs="Arial"/>
          <w:b/>
          <w:sz w:val="24"/>
          <w:szCs w:val="24"/>
          <w:lang w:val="en-GB"/>
        </w:rPr>
        <w:t>SP/PR</w:t>
      </w:r>
      <w:r w:rsidR="005321E3" w:rsidRPr="00E014D4">
        <w:rPr>
          <w:rFonts w:ascii="Arial" w:hAnsi="Arial" w:cs="Arial"/>
          <w:b/>
          <w:sz w:val="24"/>
          <w:szCs w:val="24"/>
          <w:lang w:val="en-GB"/>
        </w:rPr>
        <w:t xml:space="preserve"> Group</w:t>
      </w:r>
    </w:p>
    <w:p w14:paraId="45F4324D" w14:textId="77777777" w:rsidR="005321E3" w:rsidRPr="00E014D4" w:rsidRDefault="005321E3" w:rsidP="00DE39F4">
      <w:pPr>
        <w:pStyle w:val="ListParagraph"/>
        <w:numPr>
          <w:ilvl w:val="0"/>
          <w:numId w:val="39"/>
        </w:numPr>
        <w:spacing w:after="120" w:line="240" w:lineRule="auto"/>
        <w:jc w:val="both"/>
        <w:rPr>
          <w:rFonts w:ascii="Arial" w:hAnsi="Arial" w:cs="Arial"/>
          <w:sz w:val="24"/>
          <w:szCs w:val="24"/>
          <w:lang w:val="en-GB"/>
        </w:rPr>
      </w:pPr>
      <w:r w:rsidRPr="00E014D4">
        <w:rPr>
          <w:rFonts w:ascii="Arial" w:hAnsi="Arial" w:cs="Arial"/>
          <w:sz w:val="24"/>
          <w:szCs w:val="24"/>
          <w:lang w:val="en-GB"/>
        </w:rPr>
        <w:t>Above all, the lack of effective management tool Unit-The Management Plan, and</w:t>
      </w:r>
    </w:p>
    <w:p w14:paraId="32B870D7" w14:textId="3BFAAE12" w:rsidR="00020369" w:rsidRPr="00E014D4" w:rsidRDefault="005321E3" w:rsidP="00DE39F4">
      <w:pPr>
        <w:pStyle w:val="ListParagraph"/>
        <w:numPr>
          <w:ilvl w:val="0"/>
          <w:numId w:val="39"/>
        </w:numPr>
        <w:spacing w:after="120" w:line="240" w:lineRule="auto"/>
        <w:jc w:val="both"/>
        <w:rPr>
          <w:rFonts w:ascii="Arial" w:hAnsi="Arial" w:cs="Arial"/>
          <w:sz w:val="24"/>
          <w:szCs w:val="24"/>
          <w:lang w:val="en-GB"/>
        </w:rPr>
      </w:pPr>
      <w:r w:rsidRPr="00E014D4">
        <w:rPr>
          <w:rFonts w:ascii="Arial" w:hAnsi="Arial" w:cs="Arial"/>
          <w:sz w:val="24"/>
          <w:szCs w:val="24"/>
          <w:lang w:val="en-GB"/>
        </w:rPr>
        <w:t>Recreational fishing, deforestation and occupation of areas of permanent preservation pollution and irregular exploitation of water sources, mining and disposal of solid and liquid wastes.</w:t>
      </w:r>
    </w:p>
    <w:p w14:paraId="68CDBC06" w14:textId="77777777" w:rsidR="00F008C0" w:rsidRPr="00E014D4" w:rsidRDefault="00F008C0" w:rsidP="00020369">
      <w:pPr>
        <w:pStyle w:val="ListParagraph"/>
        <w:spacing w:after="120" w:line="240" w:lineRule="auto"/>
        <w:jc w:val="both"/>
        <w:rPr>
          <w:rFonts w:ascii="Arial" w:hAnsi="Arial" w:cs="Arial"/>
          <w:sz w:val="24"/>
          <w:szCs w:val="24"/>
          <w:lang w:val="en-GB"/>
        </w:rPr>
      </w:pPr>
    </w:p>
    <w:p w14:paraId="6D64D084" w14:textId="0601951D" w:rsidR="00020369" w:rsidRPr="00E014D4" w:rsidRDefault="005321E3" w:rsidP="00DE39F4">
      <w:pPr>
        <w:pStyle w:val="ListParagraph"/>
        <w:numPr>
          <w:ilvl w:val="0"/>
          <w:numId w:val="18"/>
        </w:numPr>
        <w:spacing w:after="120" w:line="240" w:lineRule="auto"/>
        <w:ind w:left="284" w:hanging="284"/>
        <w:jc w:val="both"/>
        <w:rPr>
          <w:rFonts w:ascii="Arial" w:hAnsi="Arial" w:cs="Arial"/>
          <w:b/>
          <w:sz w:val="24"/>
          <w:szCs w:val="24"/>
          <w:lang w:val="en-GB"/>
        </w:rPr>
      </w:pPr>
      <w:r w:rsidRPr="00E014D4">
        <w:rPr>
          <w:rFonts w:ascii="Arial" w:hAnsi="Arial" w:cs="Arial"/>
          <w:b/>
          <w:sz w:val="24"/>
          <w:szCs w:val="24"/>
          <w:lang w:val="en-GB"/>
        </w:rPr>
        <w:t xml:space="preserve">Which aspects of UCs had positive change (since the beginning of implementation of the Project)? </w:t>
      </w:r>
    </w:p>
    <w:p w14:paraId="4FA0554F" w14:textId="59420549" w:rsidR="00A73A43" w:rsidRPr="00E014D4" w:rsidRDefault="00020369"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S</w:t>
      </w:r>
      <w:r w:rsidR="00A73A43" w:rsidRPr="00E014D4">
        <w:rPr>
          <w:rFonts w:ascii="Arial" w:hAnsi="Arial" w:cs="Arial"/>
          <w:b/>
          <w:sz w:val="24"/>
          <w:szCs w:val="24"/>
          <w:lang w:val="en-GB"/>
        </w:rPr>
        <w:t>algado Paraense</w:t>
      </w:r>
      <w:r w:rsidR="005321E3" w:rsidRPr="00E014D4">
        <w:rPr>
          <w:rFonts w:ascii="Arial" w:hAnsi="Arial" w:cs="Arial"/>
          <w:b/>
          <w:sz w:val="24"/>
          <w:szCs w:val="24"/>
          <w:lang w:val="en-GB"/>
        </w:rPr>
        <w:t xml:space="preserve"> Pilot Area</w:t>
      </w:r>
    </w:p>
    <w:p w14:paraId="2F18D8BB" w14:textId="77777777" w:rsidR="005321E3" w:rsidRPr="00E014D4" w:rsidRDefault="005321E3" w:rsidP="00DE39F4">
      <w:pPr>
        <w:pStyle w:val="ListParagraph"/>
        <w:numPr>
          <w:ilvl w:val="0"/>
          <w:numId w:val="40"/>
        </w:numPr>
        <w:spacing w:after="120" w:line="240" w:lineRule="auto"/>
        <w:jc w:val="both"/>
        <w:rPr>
          <w:rFonts w:ascii="Arial" w:hAnsi="Arial" w:cs="Arial"/>
          <w:sz w:val="24"/>
          <w:szCs w:val="24"/>
          <w:lang w:val="en-GB"/>
        </w:rPr>
      </w:pPr>
      <w:r w:rsidRPr="00E014D4">
        <w:rPr>
          <w:rFonts w:ascii="Arial" w:hAnsi="Arial" w:cs="Arial"/>
          <w:sz w:val="24"/>
          <w:szCs w:val="24"/>
          <w:lang w:val="en-GB"/>
        </w:rPr>
        <w:t>Increasing social awareness to support integrated actions and react to proposals for change, and</w:t>
      </w:r>
    </w:p>
    <w:p w14:paraId="2318B692" w14:textId="7EF1C39F" w:rsidR="00020369" w:rsidRPr="00E014D4" w:rsidRDefault="005321E3" w:rsidP="00DE39F4">
      <w:pPr>
        <w:pStyle w:val="ListParagraph"/>
        <w:numPr>
          <w:ilvl w:val="0"/>
          <w:numId w:val="40"/>
        </w:num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Having a far more accurate diagnosis with a macro view of resources, different environments and various forms of use and </w:t>
      </w:r>
      <w:r w:rsidR="00E014D4" w:rsidRPr="00E014D4">
        <w:rPr>
          <w:rFonts w:ascii="Arial" w:hAnsi="Arial" w:cs="Arial"/>
          <w:sz w:val="24"/>
          <w:szCs w:val="24"/>
          <w:lang w:val="en-GB"/>
        </w:rPr>
        <w:t>socio</w:t>
      </w:r>
      <w:r w:rsidR="00E014D4">
        <w:rPr>
          <w:rFonts w:ascii="Arial" w:hAnsi="Arial" w:cs="Arial"/>
          <w:sz w:val="24"/>
          <w:szCs w:val="24"/>
          <w:lang w:val="en-GB"/>
        </w:rPr>
        <w:t>-</w:t>
      </w:r>
      <w:r w:rsidR="00E014D4" w:rsidRPr="00E014D4">
        <w:rPr>
          <w:rFonts w:ascii="Arial" w:hAnsi="Arial" w:cs="Arial"/>
          <w:sz w:val="24"/>
          <w:szCs w:val="24"/>
          <w:lang w:val="en-GB"/>
        </w:rPr>
        <w:t>biodiversity</w:t>
      </w:r>
      <w:r w:rsidRPr="00E014D4">
        <w:rPr>
          <w:rFonts w:ascii="Arial" w:hAnsi="Arial" w:cs="Arial"/>
          <w:sz w:val="24"/>
          <w:szCs w:val="24"/>
          <w:lang w:val="en-GB"/>
        </w:rPr>
        <w:t xml:space="preserve"> and weaknesses of supply chains with a view to economic sustainability.</w:t>
      </w:r>
    </w:p>
    <w:p w14:paraId="0620B79D" w14:textId="0B43D6A2" w:rsidR="00A73A43" w:rsidRPr="00E014D4" w:rsidRDefault="00A73A43"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Reentrâncias Maranhenses</w:t>
      </w:r>
      <w:r w:rsidR="005321E3" w:rsidRPr="00E014D4">
        <w:rPr>
          <w:rFonts w:ascii="Arial" w:hAnsi="Arial" w:cs="Arial"/>
          <w:b/>
          <w:sz w:val="24"/>
          <w:szCs w:val="24"/>
          <w:lang w:val="en-GB"/>
        </w:rPr>
        <w:t xml:space="preserve"> Pilot Area</w:t>
      </w:r>
    </w:p>
    <w:p w14:paraId="09A5B903" w14:textId="77777777" w:rsidR="005321E3" w:rsidRPr="00E014D4" w:rsidRDefault="005321E3" w:rsidP="00DE39F4">
      <w:pPr>
        <w:pStyle w:val="ListParagraph"/>
        <w:numPr>
          <w:ilvl w:val="0"/>
          <w:numId w:val="41"/>
        </w:numPr>
        <w:spacing w:after="120" w:line="240" w:lineRule="auto"/>
        <w:jc w:val="both"/>
        <w:rPr>
          <w:rFonts w:ascii="Arial" w:hAnsi="Arial" w:cs="Arial"/>
          <w:sz w:val="24"/>
          <w:szCs w:val="24"/>
          <w:lang w:val="en-GB"/>
        </w:rPr>
      </w:pPr>
      <w:r w:rsidRPr="00E014D4">
        <w:rPr>
          <w:rFonts w:ascii="Arial" w:hAnsi="Arial" w:cs="Arial"/>
          <w:sz w:val="24"/>
          <w:szCs w:val="24"/>
          <w:lang w:val="en-GB"/>
        </w:rPr>
        <w:t>Due to problems of implementation, we could not yet evaluate this aspect, but the articulation with the creation of the Committee was able to articulate more diverse social actors interested and committed to the implementation and achievement of results, and</w:t>
      </w:r>
    </w:p>
    <w:p w14:paraId="335925F8" w14:textId="6039D9BB" w:rsidR="00020369" w:rsidRPr="00E014D4" w:rsidRDefault="005321E3" w:rsidP="00DE39F4">
      <w:pPr>
        <w:pStyle w:val="ListParagraph"/>
        <w:numPr>
          <w:ilvl w:val="0"/>
          <w:numId w:val="41"/>
        </w:numPr>
        <w:spacing w:after="120" w:line="240" w:lineRule="auto"/>
        <w:jc w:val="both"/>
        <w:rPr>
          <w:rFonts w:ascii="Arial" w:hAnsi="Arial" w:cs="Arial"/>
          <w:sz w:val="24"/>
          <w:szCs w:val="24"/>
          <w:lang w:val="en-GB"/>
        </w:rPr>
      </w:pPr>
      <w:r w:rsidRPr="00E014D4">
        <w:rPr>
          <w:rFonts w:ascii="Arial" w:hAnsi="Arial" w:cs="Arial"/>
          <w:sz w:val="24"/>
          <w:szCs w:val="24"/>
          <w:lang w:val="en-GB"/>
        </w:rPr>
        <w:t>Liaison with key stakeholders in the region who are the workers in the fishing sector, understood in this context as artisanal fishermen, shellfish, fish farmers working in partnership and/or family arrangements and artisans of fishing tackle, which are organized by the Colonies, Trade Unions, Cooperatives and Fishermen Associations.</w:t>
      </w:r>
    </w:p>
    <w:p w14:paraId="7E125D8D" w14:textId="3EC67213"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EC28CC" w:rsidRPr="00E014D4">
        <w:rPr>
          <w:rFonts w:ascii="Arial" w:hAnsi="Arial" w:cs="Arial"/>
          <w:b/>
          <w:sz w:val="24"/>
          <w:szCs w:val="24"/>
          <w:lang w:val="en-GB"/>
        </w:rPr>
        <w:t xml:space="preserve"> </w:t>
      </w:r>
      <w:r w:rsidR="00A73A43" w:rsidRPr="00E014D4">
        <w:rPr>
          <w:rFonts w:ascii="Arial" w:hAnsi="Arial" w:cs="Arial"/>
          <w:b/>
          <w:sz w:val="24"/>
          <w:szCs w:val="24"/>
          <w:lang w:val="en-GB"/>
        </w:rPr>
        <w:t>Parnaíba</w:t>
      </w:r>
      <w:r w:rsidR="005321E3" w:rsidRPr="00E014D4">
        <w:rPr>
          <w:rFonts w:ascii="Arial" w:hAnsi="Arial" w:cs="Arial"/>
          <w:b/>
          <w:sz w:val="24"/>
          <w:szCs w:val="24"/>
          <w:lang w:val="en-GB"/>
        </w:rPr>
        <w:t xml:space="preserve"> Delta</w:t>
      </w:r>
    </w:p>
    <w:p w14:paraId="0BC77661" w14:textId="77777777" w:rsidR="005321E3" w:rsidRPr="00E014D4" w:rsidRDefault="005321E3" w:rsidP="00DE39F4">
      <w:pPr>
        <w:pStyle w:val="ListParagraph"/>
        <w:numPr>
          <w:ilvl w:val="0"/>
          <w:numId w:val="42"/>
        </w:numPr>
        <w:spacing w:after="120" w:line="240" w:lineRule="auto"/>
        <w:jc w:val="both"/>
        <w:rPr>
          <w:rFonts w:ascii="Arial" w:hAnsi="Arial" w:cs="Arial"/>
          <w:sz w:val="24"/>
          <w:szCs w:val="24"/>
          <w:lang w:val="en-GB"/>
        </w:rPr>
      </w:pPr>
      <w:r w:rsidRPr="00E014D4">
        <w:rPr>
          <w:rFonts w:ascii="Arial" w:hAnsi="Arial" w:cs="Arial"/>
          <w:sz w:val="24"/>
          <w:szCs w:val="24"/>
          <w:lang w:val="en-GB"/>
        </w:rPr>
        <w:t>The training of managers and boards of APA RESEX Delta of which were only created after the support of the Mangrove Project in Brazil, in addition to providing resources for the realization of ordinary meetings once ICMBio not have financial resources to afford with some expenses such as rental of the auditorium, meeting, passages that are fundamental to the board members who live far away can participate in meetings, making the participation of civil society represented on the boards does occur;</w:t>
      </w:r>
    </w:p>
    <w:p w14:paraId="19BBC03A" w14:textId="77777777" w:rsidR="005321E3" w:rsidRPr="00E014D4" w:rsidRDefault="005321E3" w:rsidP="00DE39F4">
      <w:pPr>
        <w:pStyle w:val="ListParagraph"/>
        <w:numPr>
          <w:ilvl w:val="0"/>
          <w:numId w:val="42"/>
        </w:numPr>
        <w:spacing w:after="120" w:line="240" w:lineRule="auto"/>
        <w:jc w:val="both"/>
        <w:rPr>
          <w:rFonts w:ascii="Arial" w:hAnsi="Arial" w:cs="Arial"/>
          <w:b/>
          <w:sz w:val="24"/>
          <w:szCs w:val="24"/>
          <w:lang w:val="en-GB"/>
        </w:rPr>
      </w:pPr>
      <w:r w:rsidRPr="00E014D4">
        <w:rPr>
          <w:rFonts w:ascii="Arial" w:hAnsi="Arial" w:cs="Arial"/>
          <w:sz w:val="24"/>
          <w:szCs w:val="24"/>
          <w:lang w:val="en-GB"/>
        </w:rPr>
        <w:t>The relationship between the institutions operating in the region with the most focused work we need , and this linkage is due to the Mangrove Project in Brazil, which could discuss with partners the local needs and work jointly with a more focused the goals of the conservation unit: each institution before developing their projects without sharing the information with others, and in some cases there were institutions working with similar projects that could be maximized while reducing costs and working time of partners, and</w:t>
      </w:r>
    </w:p>
    <w:p w14:paraId="405847A0" w14:textId="167F4288" w:rsidR="00020369" w:rsidRPr="00E014D4" w:rsidRDefault="00E014D4" w:rsidP="00DE39F4">
      <w:pPr>
        <w:pStyle w:val="ListParagraph"/>
        <w:numPr>
          <w:ilvl w:val="0"/>
          <w:numId w:val="42"/>
        </w:numPr>
        <w:spacing w:after="120" w:line="240" w:lineRule="auto"/>
        <w:jc w:val="both"/>
        <w:rPr>
          <w:rFonts w:ascii="Arial" w:hAnsi="Arial" w:cs="Arial"/>
          <w:b/>
          <w:sz w:val="24"/>
          <w:szCs w:val="24"/>
          <w:lang w:val="en-GB"/>
        </w:rPr>
      </w:pPr>
      <w:r w:rsidRPr="00E014D4">
        <w:rPr>
          <w:rFonts w:ascii="Arial" w:hAnsi="Arial" w:cs="Arial"/>
          <w:sz w:val="24"/>
          <w:szCs w:val="24"/>
          <w:lang w:val="en-GB"/>
        </w:rPr>
        <w:t>Proximity to some communities that did not have much contact and work done, par</w:t>
      </w:r>
      <w:r>
        <w:rPr>
          <w:rFonts w:ascii="Arial" w:hAnsi="Arial" w:cs="Arial"/>
          <w:sz w:val="24"/>
          <w:szCs w:val="24"/>
          <w:lang w:val="en-GB"/>
        </w:rPr>
        <w:t xml:space="preserve">ticularly with the issue of </w:t>
      </w:r>
      <w:r w:rsidRPr="00E014D4">
        <w:rPr>
          <w:rFonts w:ascii="Arial" w:hAnsi="Arial" w:cs="Arial"/>
          <w:sz w:val="24"/>
          <w:szCs w:val="24"/>
          <w:lang w:val="en-GB"/>
        </w:rPr>
        <w:t xml:space="preserve"> crab </w:t>
      </w:r>
      <w:r>
        <w:rPr>
          <w:rFonts w:ascii="Arial" w:hAnsi="Arial" w:cs="Arial"/>
          <w:sz w:val="24"/>
          <w:szCs w:val="24"/>
          <w:lang w:val="en-GB"/>
        </w:rPr>
        <w:t xml:space="preserve">fishing </w:t>
      </w:r>
      <w:r w:rsidRPr="00E014D4">
        <w:rPr>
          <w:rFonts w:ascii="Arial" w:hAnsi="Arial" w:cs="Arial"/>
          <w:sz w:val="24"/>
          <w:szCs w:val="24"/>
          <w:lang w:val="en-GB"/>
        </w:rPr>
        <w:t>and community-based tourism.</w:t>
      </w:r>
    </w:p>
    <w:p w14:paraId="15C08F9B" w14:textId="3B57AD83"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EC28CC" w:rsidRPr="00E014D4">
        <w:rPr>
          <w:rFonts w:ascii="Arial" w:hAnsi="Arial" w:cs="Arial"/>
          <w:b/>
          <w:sz w:val="24"/>
          <w:szCs w:val="24"/>
          <w:lang w:val="en-GB"/>
        </w:rPr>
        <w:t xml:space="preserve"> </w:t>
      </w:r>
      <w:r w:rsidR="00020369" w:rsidRPr="00E014D4">
        <w:rPr>
          <w:rFonts w:ascii="Arial" w:hAnsi="Arial" w:cs="Arial"/>
          <w:b/>
          <w:sz w:val="24"/>
          <w:szCs w:val="24"/>
          <w:lang w:val="en-GB"/>
        </w:rPr>
        <w:t>B</w:t>
      </w:r>
      <w:r w:rsidR="00A73A43" w:rsidRPr="00E014D4">
        <w:rPr>
          <w:rFonts w:ascii="Arial" w:hAnsi="Arial" w:cs="Arial"/>
          <w:b/>
          <w:sz w:val="24"/>
          <w:szCs w:val="24"/>
          <w:lang w:val="en-GB"/>
        </w:rPr>
        <w:t>arra do Mamanguape</w:t>
      </w:r>
    </w:p>
    <w:p w14:paraId="70179714" w14:textId="77777777" w:rsidR="005321E3" w:rsidRPr="00E014D4" w:rsidRDefault="005321E3" w:rsidP="00DE39F4">
      <w:pPr>
        <w:pStyle w:val="ListParagraph"/>
        <w:numPr>
          <w:ilvl w:val="0"/>
          <w:numId w:val="43"/>
        </w:numPr>
        <w:spacing w:after="120" w:line="240" w:lineRule="auto"/>
        <w:jc w:val="both"/>
        <w:rPr>
          <w:rFonts w:ascii="Arial" w:hAnsi="Arial" w:cs="Arial"/>
          <w:sz w:val="24"/>
          <w:szCs w:val="24"/>
          <w:lang w:val="en-GB"/>
        </w:rPr>
      </w:pPr>
      <w:r w:rsidRPr="00E014D4">
        <w:rPr>
          <w:rFonts w:ascii="Arial" w:hAnsi="Arial" w:cs="Arial"/>
          <w:sz w:val="24"/>
          <w:szCs w:val="24"/>
          <w:lang w:val="en-GB"/>
        </w:rPr>
        <w:t>With the start of activities related to the Mangroves of Brazil Project (Project Signs, Water Resources Plan, and especially the Management Plan of the APA / ARIE), the relationship with communities and partner organizations narrowed too much, which also meant that management actions reached your target audience;</w:t>
      </w:r>
    </w:p>
    <w:p w14:paraId="53813024" w14:textId="77777777" w:rsidR="005321E3" w:rsidRPr="00E014D4" w:rsidRDefault="005321E3" w:rsidP="00DE39F4">
      <w:pPr>
        <w:pStyle w:val="ListParagraph"/>
        <w:numPr>
          <w:ilvl w:val="0"/>
          <w:numId w:val="43"/>
        </w:numPr>
        <w:spacing w:after="120" w:line="240" w:lineRule="auto"/>
        <w:jc w:val="both"/>
        <w:rPr>
          <w:rFonts w:ascii="Arial" w:hAnsi="Arial" w:cs="Arial"/>
          <w:sz w:val="24"/>
          <w:szCs w:val="24"/>
          <w:lang w:val="en-GB"/>
        </w:rPr>
      </w:pPr>
      <w:r w:rsidRPr="00E014D4">
        <w:rPr>
          <w:rFonts w:ascii="Arial" w:hAnsi="Arial" w:cs="Arial"/>
          <w:sz w:val="24"/>
          <w:szCs w:val="24"/>
          <w:lang w:val="en-GB"/>
        </w:rPr>
        <w:t>The open meetings and workshops with the communities were very productive and will certainly be taken into consideration in planning the activities of UC, and</w:t>
      </w:r>
    </w:p>
    <w:p w14:paraId="349A14DC" w14:textId="6FD3D1CC" w:rsidR="00A73A43" w:rsidRPr="00E014D4" w:rsidRDefault="005321E3" w:rsidP="00DE39F4">
      <w:pPr>
        <w:pStyle w:val="ListParagraph"/>
        <w:numPr>
          <w:ilvl w:val="0"/>
          <w:numId w:val="43"/>
        </w:numPr>
        <w:spacing w:after="120" w:line="240" w:lineRule="auto"/>
        <w:jc w:val="both"/>
        <w:rPr>
          <w:rFonts w:ascii="Arial" w:hAnsi="Arial" w:cs="Arial"/>
          <w:sz w:val="24"/>
          <w:szCs w:val="24"/>
          <w:lang w:val="en-GB"/>
        </w:rPr>
      </w:pPr>
      <w:r w:rsidRPr="00E014D4">
        <w:rPr>
          <w:rFonts w:ascii="Arial" w:hAnsi="Arial" w:cs="Arial"/>
          <w:sz w:val="24"/>
          <w:szCs w:val="24"/>
          <w:lang w:val="en-GB"/>
        </w:rPr>
        <w:t>The possibility of preparing the Water Resources Plan brought together APA institutions and partner organizations such as SUDEMA, EFSA UFPB, Watershed Committee, among others.</w:t>
      </w:r>
    </w:p>
    <w:p w14:paraId="161F00B5" w14:textId="77777777" w:rsidR="00020369" w:rsidRPr="00E014D4" w:rsidRDefault="00020369" w:rsidP="00A73A43">
      <w:pPr>
        <w:spacing w:after="120" w:line="240" w:lineRule="auto"/>
        <w:jc w:val="both"/>
        <w:rPr>
          <w:rFonts w:ascii="Arial" w:hAnsi="Arial" w:cs="Arial"/>
          <w:sz w:val="24"/>
          <w:szCs w:val="24"/>
          <w:lang w:val="en-GB"/>
        </w:rPr>
      </w:pPr>
    </w:p>
    <w:p w14:paraId="3E6AEFDA" w14:textId="29779545" w:rsidR="00A73A43" w:rsidRPr="00E014D4" w:rsidRDefault="005321E3"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w:t>
      </w:r>
      <w:r w:rsidR="004054BD" w:rsidRPr="00E014D4">
        <w:rPr>
          <w:rFonts w:ascii="Arial" w:hAnsi="Arial" w:cs="Arial"/>
          <w:b/>
          <w:sz w:val="24"/>
          <w:szCs w:val="24"/>
          <w:lang w:val="en-GB"/>
        </w:rPr>
        <w:t>t Area</w:t>
      </w:r>
      <w:r w:rsidR="00020369" w:rsidRPr="00E014D4">
        <w:rPr>
          <w:rFonts w:ascii="Arial" w:hAnsi="Arial" w:cs="Arial"/>
          <w:b/>
          <w:sz w:val="24"/>
          <w:szCs w:val="24"/>
          <w:lang w:val="en-GB"/>
        </w:rPr>
        <w:t xml:space="preserve"> </w:t>
      </w:r>
      <w:r w:rsidR="00A73A43" w:rsidRPr="00E014D4">
        <w:rPr>
          <w:rFonts w:ascii="Arial" w:hAnsi="Arial" w:cs="Arial"/>
          <w:b/>
          <w:sz w:val="24"/>
          <w:szCs w:val="24"/>
          <w:lang w:val="en-GB"/>
        </w:rPr>
        <w:t>SP/PR</w:t>
      </w:r>
      <w:r w:rsidRPr="00E014D4">
        <w:rPr>
          <w:rFonts w:ascii="Arial" w:hAnsi="Arial" w:cs="Arial"/>
          <w:b/>
          <w:sz w:val="24"/>
          <w:szCs w:val="24"/>
          <w:lang w:val="en-GB"/>
        </w:rPr>
        <w:t xml:space="preserve"> Group</w:t>
      </w:r>
    </w:p>
    <w:p w14:paraId="7A6B705F" w14:textId="77777777" w:rsidR="005321E3" w:rsidRPr="00E014D4" w:rsidRDefault="005321E3" w:rsidP="00DE39F4">
      <w:pPr>
        <w:pStyle w:val="ListParagraph"/>
        <w:numPr>
          <w:ilvl w:val="0"/>
          <w:numId w:val="44"/>
        </w:numPr>
        <w:spacing w:after="120" w:line="240" w:lineRule="auto"/>
        <w:jc w:val="both"/>
        <w:rPr>
          <w:rFonts w:ascii="Arial" w:hAnsi="Arial" w:cs="Arial"/>
          <w:sz w:val="24"/>
          <w:szCs w:val="24"/>
          <w:lang w:val="en-GB"/>
        </w:rPr>
      </w:pPr>
      <w:r w:rsidRPr="00E014D4">
        <w:rPr>
          <w:rFonts w:ascii="Arial" w:hAnsi="Arial" w:cs="Arial"/>
          <w:sz w:val="24"/>
          <w:szCs w:val="24"/>
          <w:lang w:val="en-GB"/>
        </w:rPr>
        <w:t>The deployment and operation of the Pilot Area Technical Committee, the articulation with other protected areas in the region, notably the mosaic Lagamar state components;</w:t>
      </w:r>
    </w:p>
    <w:p w14:paraId="3FC7A46B" w14:textId="77777777" w:rsidR="005321E3" w:rsidRPr="00E014D4" w:rsidRDefault="005321E3" w:rsidP="00DE39F4">
      <w:pPr>
        <w:pStyle w:val="ListParagraph"/>
        <w:numPr>
          <w:ilvl w:val="0"/>
          <w:numId w:val="44"/>
        </w:numPr>
        <w:spacing w:after="120" w:line="240" w:lineRule="auto"/>
        <w:jc w:val="both"/>
        <w:rPr>
          <w:rFonts w:ascii="Arial" w:hAnsi="Arial" w:cs="Arial"/>
          <w:sz w:val="24"/>
          <w:szCs w:val="24"/>
          <w:lang w:val="en-GB"/>
        </w:rPr>
      </w:pPr>
      <w:r w:rsidRPr="00E014D4">
        <w:rPr>
          <w:rFonts w:ascii="Arial" w:hAnsi="Arial" w:cs="Arial"/>
          <w:sz w:val="24"/>
          <w:szCs w:val="24"/>
          <w:lang w:val="en-GB"/>
        </w:rPr>
        <w:t>Raising awareness of traditional communities about the unit and its management tools aimed at their participation in the UC Management Council, and</w:t>
      </w:r>
    </w:p>
    <w:p w14:paraId="4CCA2135" w14:textId="49A4E802" w:rsidR="00A73A43" w:rsidRPr="00E014D4" w:rsidRDefault="005321E3" w:rsidP="00DE39F4">
      <w:pPr>
        <w:pStyle w:val="ListParagraph"/>
        <w:numPr>
          <w:ilvl w:val="0"/>
          <w:numId w:val="44"/>
        </w:numPr>
        <w:spacing w:after="120" w:line="240" w:lineRule="auto"/>
        <w:jc w:val="both"/>
        <w:rPr>
          <w:rFonts w:ascii="Arial" w:hAnsi="Arial" w:cs="Arial"/>
          <w:sz w:val="24"/>
          <w:szCs w:val="24"/>
          <w:lang w:val="en-GB"/>
        </w:rPr>
      </w:pPr>
      <w:r w:rsidRPr="00E014D4">
        <w:rPr>
          <w:rFonts w:ascii="Arial" w:hAnsi="Arial" w:cs="Arial"/>
          <w:sz w:val="24"/>
          <w:szCs w:val="24"/>
          <w:lang w:val="en-GB"/>
        </w:rPr>
        <w:t>In the discussion of the management plan of the Unit's work contracted consultants.</w:t>
      </w:r>
    </w:p>
    <w:p w14:paraId="0168DDD4" w14:textId="77777777" w:rsidR="00020369" w:rsidRPr="00E014D4" w:rsidRDefault="00020369" w:rsidP="00EC28CC">
      <w:pPr>
        <w:spacing w:after="120" w:line="240" w:lineRule="auto"/>
        <w:ind w:left="360"/>
        <w:jc w:val="both"/>
        <w:rPr>
          <w:rFonts w:ascii="Arial" w:hAnsi="Arial" w:cs="Arial"/>
          <w:sz w:val="24"/>
          <w:szCs w:val="24"/>
          <w:lang w:val="en-GB"/>
        </w:rPr>
      </w:pPr>
    </w:p>
    <w:p w14:paraId="2F12C3E4" w14:textId="7E793F14" w:rsidR="00A73A43" w:rsidRPr="00E014D4" w:rsidRDefault="005321E3" w:rsidP="00DE39F4">
      <w:pPr>
        <w:pStyle w:val="ListParagraph"/>
        <w:numPr>
          <w:ilvl w:val="0"/>
          <w:numId w:val="18"/>
        </w:numPr>
        <w:spacing w:after="120" w:line="240" w:lineRule="auto"/>
        <w:ind w:left="284" w:hanging="284"/>
        <w:jc w:val="both"/>
        <w:rPr>
          <w:rFonts w:ascii="Arial" w:hAnsi="Arial" w:cs="Arial"/>
          <w:b/>
          <w:sz w:val="24"/>
          <w:szCs w:val="24"/>
          <w:lang w:val="en-GB"/>
        </w:rPr>
      </w:pPr>
      <w:r w:rsidRPr="00E014D4">
        <w:rPr>
          <w:rFonts w:ascii="Arial" w:hAnsi="Arial" w:cs="Arial"/>
          <w:b/>
          <w:sz w:val="24"/>
          <w:szCs w:val="24"/>
          <w:lang w:val="en-GB"/>
        </w:rPr>
        <w:t>What issues and problems persist and hinder the efficient management of natural resources in the UC or need to be improved or enhanced?</w:t>
      </w:r>
    </w:p>
    <w:p w14:paraId="7DF1CC4E" w14:textId="77777777" w:rsidR="00F008C0" w:rsidRPr="00E014D4" w:rsidRDefault="00F008C0" w:rsidP="00EC28CC">
      <w:pPr>
        <w:spacing w:after="120" w:line="240" w:lineRule="auto"/>
        <w:jc w:val="both"/>
        <w:rPr>
          <w:rFonts w:ascii="Arial" w:hAnsi="Arial" w:cs="Arial"/>
          <w:sz w:val="24"/>
          <w:szCs w:val="24"/>
          <w:lang w:val="en-GB"/>
        </w:rPr>
      </w:pPr>
    </w:p>
    <w:p w14:paraId="4037C6CE" w14:textId="4F6B4E8A"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020369" w:rsidRPr="00E014D4">
        <w:rPr>
          <w:rFonts w:ascii="Arial" w:hAnsi="Arial" w:cs="Arial"/>
          <w:b/>
          <w:sz w:val="24"/>
          <w:szCs w:val="24"/>
          <w:lang w:val="en-GB"/>
        </w:rPr>
        <w:t xml:space="preserve"> </w:t>
      </w:r>
      <w:r w:rsidR="00A73A43" w:rsidRPr="00E014D4">
        <w:rPr>
          <w:rFonts w:ascii="Arial" w:hAnsi="Arial" w:cs="Arial"/>
          <w:b/>
          <w:sz w:val="24"/>
          <w:szCs w:val="24"/>
          <w:lang w:val="en-GB"/>
        </w:rPr>
        <w:t>Salgado Paraense</w:t>
      </w:r>
    </w:p>
    <w:p w14:paraId="36D2B5D0" w14:textId="11B1C189" w:rsidR="00A73A43" w:rsidRPr="00E014D4" w:rsidRDefault="005321E3" w:rsidP="00DE39F4">
      <w:pPr>
        <w:pStyle w:val="ListParagraph"/>
        <w:numPr>
          <w:ilvl w:val="0"/>
          <w:numId w:val="45"/>
        </w:numPr>
        <w:spacing w:after="120" w:line="240" w:lineRule="auto"/>
        <w:jc w:val="both"/>
        <w:rPr>
          <w:rFonts w:ascii="Arial" w:hAnsi="Arial" w:cs="Arial"/>
          <w:sz w:val="24"/>
          <w:szCs w:val="24"/>
          <w:lang w:val="en-GB"/>
        </w:rPr>
      </w:pPr>
      <w:r w:rsidRPr="00E014D4">
        <w:rPr>
          <w:rFonts w:ascii="Arial" w:hAnsi="Arial" w:cs="Arial"/>
          <w:sz w:val="24"/>
          <w:szCs w:val="24"/>
          <w:lang w:val="en-GB"/>
        </w:rPr>
        <w:t>Increase the level of communication and coordination between government agencies and leaders</w:t>
      </w:r>
      <w:r w:rsidR="00A73A43" w:rsidRPr="00E014D4">
        <w:rPr>
          <w:rFonts w:ascii="Arial" w:hAnsi="Arial" w:cs="Arial"/>
          <w:sz w:val="24"/>
          <w:szCs w:val="24"/>
          <w:lang w:val="en-GB"/>
        </w:rPr>
        <w:t>.</w:t>
      </w:r>
    </w:p>
    <w:p w14:paraId="4C95B265" w14:textId="77777777" w:rsidR="004453E3" w:rsidRPr="00E014D4" w:rsidRDefault="004453E3" w:rsidP="00A73A43">
      <w:pPr>
        <w:spacing w:after="120" w:line="240" w:lineRule="auto"/>
        <w:jc w:val="both"/>
        <w:rPr>
          <w:rFonts w:ascii="Arial" w:hAnsi="Arial" w:cs="Arial"/>
          <w:b/>
          <w:sz w:val="24"/>
          <w:szCs w:val="24"/>
          <w:lang w:val="en-GB"/>
        </w:rPr>
      </w:pPr>
    </w:p>
    <w:p w14:paraId="25E9B19F" w14:textId="39B0038E"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4453E3" w:rsidRPr="00E014D4">
        <w:rPr>
          <w:rFonts w:ascii="Arial" w:hAnsi="Arial" w:cs="Arial"/>
          <w:b/>
          <w:sz w:val="24"/>
          <w:szCs w:val="24"/>
          <w:lang w:val="en-GB"/>
        </w:rPr>
        <w:t xml:space="preserve"> </w:t>
      </w:r>
      <w:r w:rsidR="00A73A43" w:rsidRPr="00E014D4">
        <w:rPr>
          <w:rFonts w:ascii="Arial" w:hAnsi="Arial" w:cs="Arial"/>
          <w:b/>
          <w:sz w:val="24"/>
          <w:szCs w:val="24"/>
          <w:lang w:val="en-GB"/>
        </w:rPr>
        <w:t>Reentrâncias Maranhenses</w:t>
      </w:r>
    </w:p>
    <w:p w14:paraId="3020A321" w14:textId="77777777" w:rsidR="005321E3" w:rsidRPr="00E014D4" w:rsidRDefault="005321E3" w:rsidP="00DE39F4">
      <w:pPr>
        <w:pStyle w:val="ListParagraph"/>
        <w:numPr>
          <w:ilvl w:val="0"/>
          <w:numId w:val="45"/>
        </w:numPr>
        <w:spacing w:after="120" w:line="240" w:lineRule="auto"/>
        <w:jc w:val="both"/>
        <w:rPr>
          <w:rFonts w:ascii="Arial" w:hAnsi="Arial" w:cs="Arial"/>
          <w:sz w:val="24"/>
          <w:szCs w:val="24"/>
          <w:lang w:val="en-GB"/>
        </w:rPr>
      </w:pPr>
      <w:r w:rsidRPr="00E014D4">
        <w:rPr>
          <w:rFonts w:ascii="Arial" w:hAnsi="Arial" w:cs="Arial"/>
          <w:bCs/>
          <w:sz w:val="24"/>
          <w:szCs w:val="24"/>
          <w:lang w:val="en-GB"/>
        </w:rPr>
        <w:t>Lack of systematic survey and the updated bibliography;</w:t>
      </w:r>
    </w:p>
    <w:p w14:paraId="4267ED79" w14:textId="4975A941" w:rsidR="00A73A43" w:rsidRPr="00E014D4" w:rsidRDefault="005321E3" w:rsidP="00DE39F4">
      <w:pPr>
        <w:pStyle w:val="ListParagraph"/>
        <w:numPr>
          <w:ilvl w:val="0"/>
          <w:numId w:val="45"/>
        </w:numPr>
        <w:spacing w:after="120" w:line="240" w:lineRule="auto"/>
        <w:jc w:val="both"/>
        <w:rPr>
          <w:rFonts w:ascii="Arial" w:hAnsi="Arial" w:cs="Arial"/>
          <w:sz w:val="24"/>
          <w:szCs w:val="24"/>
          <w:lang w:val="en-GB"/>
        </w:rPr>
      </w:pPr>
      <w:r w:rsidRPr="00E014D4">
        <w:rPr>
          <w:rFonts w:ascii="Arial" w:hAnsi="Arial" w:cs="Arial"/>
          <w:sz w:val="24"/>
          <w:szCs w:val="24"/>
          <w:lang w:val="en-GB"/>
        </w:rPr>
        <w:t>Geographical distribution of the current territory of the APA Reentrâncias Maranhão;</w:t>
      </w:r>
    </w:p>
    <w:p w14:paraId="280E1A45" w14:textId="739AA22B" w:rsidR="00A73A43" w:rsidRPr="00E014D4" w:rsidRDefault="005321E3" w:rsidP="00DE39F4">
      <w:pPr>
        <w:pStyle w:val="ListParagraph"/>
        <w:numPr>
          <w:ilvl w:val="0"/>
          <w:numId w:val="45"/>
        </w:numPr>
        <w:spacing w:after="120" w:line="240" w:lineRule="auto"/>
        <w:jc w:val="both"/>
        <w:rPr>
          <w:rFonts w:ascii="Arial" w:hAnsi="Arial" w:cs="Arial"/>
          <w:sz w:val="24"/>
          <w:szCs w:val="24"/>
          <w:lang w:val="en-GB"/>
        </w:rPr>
      </w:pPr>
      <w:r w:rsidRPr="00E014D4">
        <w:rPr>
          <w:rFonts w:ascii="Arial" w:hAnsi="Arial" w:cs="Arial"/>
          <w:sz w:val="24"/>
          <w:szCs w:val="24"/>
          <w:lang w:val="en-GB"/>
        </w:rPr>
        <w:t>Non consolidation of articulation of different actors for the proposed zoning APA Reentrâncias Maranhão.</w:t>
      </w:r>
    </w:p>
    <w:p w14:paraId="40127E57" w14:textId="77777777" w:rsidR="004453E3" w:rsidRPr="00E014D4" w:rsidRDefault="004453E3" w:rsidP="00A73A43">
      <w:pPr>
        <w:spacing w:after="120" w:line="240" w:lineRule="auto"/>
        <w:jc w:val="both"/>
        <w:rPr>
          <w:rFonts w:ascii="Arial" w:hAnsi="Arial" w:cs="Arial"/>
          <w:b/>
          <w:sz w:val="24"/>
          <w:szCs w:val="24"/>
          <w:lang w:val="en-GB"/>
        </w:rPr>
      </w:pPr>
    </w:p>
    <w:p w14:paraId="2085AF11" w14:textId="11EE33AE"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4453E3" w:rsidRPr="00E014D4">
        <w:rPr>
          <w:rFonts w:ascii="Arial" w:hAnsi="Arial" w:cs="Arial"/>
          <w:b/>
          <w:sz w:val="24"/>
          <w:szCs w:val="24"/>
          <w:lang w:val="en-GB"/>
        </w:rPr>
        <w:t xml:space="preserve"> </w:t>
      </w:r>
      <w:r w:rsidR="005321E3" w:rsidRPr="00E014D4">
        <w:rPr>
          <w:rFonts w:ascii="Arial" w:hAnsi="Arial" w:cs="Arial"/>
          <w:b/>
          <w:sz w:val="24"/>
          <w:szCs w:val="24"/>
          <w:lang w:val="en-GB"/>
        </w:rPr>
        <w:t>Parnaíba Delta</w:t>
      </w:r>
    </w:p>
    <w:p w14:paraId="6BE878A0" w14:textId="77777777" w:rsidR="005321E3" w:rsidRPr="00E014D4" w:rsidRDefault="005321E3" w:rsidP="00DE39F4">
      <w:pPr>
        <w:pStyle w:val="ListParagraph"/>
        <w:numPr>
          <w:ilvl w:val="0"/>
          <w:numId w:val="46"/>
        </w:numPr>
        <w:spacing w:after="120" w:line="240" w:lineRule="auto"/>
        <w:jc w:val="both"/>
        <w:rPr>
          <w:rFonts w:ascii="Arial" w:hAnsi="Arial" w:cs="Arial"/>
          <w:sz w:val="24"/>
          <w:szCs w:val="24"/>
          <w:lang w:val="en-GB"/>
        </w:rPr>
      </w:pPr>
      <w:r w:rsidRPr="00E014D4">
        <w:rPr>
          <w:rFonts w:ascii="Arial" w:hAnsi="Arial" w:cs="Arial"/>
          <w:sz w:val="24"/>
          <w:szCs w:val="24"/>
          <w:lang w:val="en-GB"/>
        </w:rPr>
        <w:t>Lack of servers to work more closely with communities so environmental education and supervision in order to curb the use of predatory fishing gear;</w:t>
      </w:r>
    </w:p>
    <w:p w14:paraId="018EC72F" w14:textId="76BC3641" w:rsidR="00A73A43" w:rsidRPr="00E014D4" w:rsidRDefault="005321E3" w:rsidP="00DE39F4">
      <w:pPr>
        <w:pStyle w:val="ListParagraph"/>
        <w:numPr>
          <w:ilvl w:val="0"/>
          <w:numId w:val="46"/>
        </w:numPr>
        <w:spacing w:after="120" w:line="240" w:lineRule="auto"/>
        <w:jc w:val="both"/>
        <w:rPr>
          <w:rFonts w:ascii="Arial" w:hAnsi="Arial" w:cs="Arial"/>
          <w:sz w:val="24"/>
          <w:szCs w:val="24"/>
          <w:lang w:val="en-GB"/>
        </w:rPr>
      </w:pPr>
      <w:r w:rsidRPr="00E014D4">
        <w:rPr>
          <w:rFonts w:ascii="Arial" w:hAnsi="Arial" w:cs="Arial"/>
          <w:sz w:val="24"/>
          <w:szCs w:val="24"/>
          <w:lang w:val="en-GB"/>
        </w:rPr>
        <w:t>Lack of partnership with municipal management that could support in order to take the framework for civil servants, technical environmentalists that could be acting nearest and quickly;</w:t>
      </w:r>
    </w:p>
    <w:p w14:paraId="5EA6F48B" w14:textId="77777777" w:rsidR="005321E3" w:rsidRPr="00E014D4" w:rsidRDefault="005321E3" w:rsidP="00DE39F4">
      <w:pPr>
        <w:pStyle w:val="ListParagraph"/>
        <w:numPr>
          <w:ilvl w:val="0"/>
          <w:numId w:val="46"/>
        </w:numPr>
        <w:spacing w:after="120" w:line="240" w:lineRule="auto"/>
        <w:jc w:val="both"/>
        <w:rPr>
          <w:rFonts w:ascii="Arial" w:hAnsi="Arial" w:cs="Arial"/>
          <w:sz w:val="24"/>
          <w:szCs w:val="24"/>
          <w:lang w:val="en-GB"/>
        </w:rPr>
      </w:pPr>
      <w:r w:rsidRPr="00E014D4">
        <w:rPr>
          <w:rFonts w:ascii="Arial" w:hAnsi="Arial" w:cs="Arial"/>
          <w:sz w:val="24"/>
          <w:szCs w:val="24"/>
          <w:lang w:val="en-GB"/>
        </w:rPr>
        <w:t>Lack of financial resources</w:t>
      </w:r>
      <w:r w:rsidR="00A73A43" w:rsidRPr="00E014D4">
        <w:rPr>
          <w:rFonts w:ascii="Arial" w:hAnsi="Arial" w:cs="Arial"/>
          <w:sz w:val="24"/>
          <w:szCs w:val="24"/>
          <w:lang w:val="en-GB"/>
        </w:rPr>
        <w:t xml:space="preserve">; </w:t>
      </w:r>
      <w:r w:rsidRPr="00E014D4">
        <w:rPr>
          <w:rFonts w:ascii="Arial" w:hAnsi="Arial" w:cs="Arial"/>
          <w:sz w:val="24"/>
          <w:szCs w:val="24"/>
          <w:lang w:val="en-GB"/>
        </w:rPr>
        <w:t>and</w:t>
      </w:r>
    </w:p>
    <w:p w14:paraId="74FB30FD" w14:textId="46006897" w:rsidR="004453E3" w:rsidRPr="00E014D4" w:rsidRDefault="005321E3" w:rsidP="00DE39F4">
      <w:pPr>
        <w:pStyle w:val="ListParagraph"/>
        <w:numPr>
          <w:ilvl w:val="0"/>
          <w:numId w:val="46"/>
        </w:numPr>
        <w:spacing w:after="120" w:line="240" w:lineRule="auto"/>
        <w:jc w:val="both"/>
        <w:rPr>
          <w:rFonts w:ascii="Arial" w:hAnsi="Arial" w:cs="Arial"/>
          <w:sz w:val="24"/>
          <w:szCs w:val="24"/>
          <w:lang w:val="en-GB"/>
        </w:rPr>
      </w:pPr>
      <w:r w:rsidRPr="00E014D4">
        <w:rPr>
          <w:rFonts w:ascii="Arial" w:hAnsi="Arial" w:cs="Arial"/>
          <w:sz w:val="24"/>
          <w:szCs w:val="24"/>
          <w:lang w:val="en-GB"/>
        </w:rPr>
        <w:t>Municipal and state and federal policy that does not realize the importance of integrating projects with environmental issues.</w:t>
      </w:r>
    </w:p>
    <w:p w14:paraId="63934C53" w14:textId="409649E6"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4453E3" w:rsidRPr="00E014D4">
        <w:rPr>
          <w:rFonts w:ascii="Arial" w:hAnsi="Arial" w:cs="Arial"/>
          <w:b/>
          <w:sz w:val="24"/>
          <w:szCs w:val="24"/>
          <w:lang w:val="en-GB"/>
        </w:rPr>
        <w:t xml:space="preserve"> </w:t>
      </w:r>
      <w:r w:rsidR="00A73A43" w:rsidRPr="00E014D4">
        <w:rPr>
          <w:rFonts w:ascii="Arial" w:hAnsi="Arial" w:cs="Arial"/>
          <w:b/>
          <w:sz w:val="24"/>
          <w:szCs w:val="24"/>
          <w:lang w:val="en-GB"/>
        </w:rPr>
        <w:t>Barra do Mamanguape</w:t>
      </w:r>
    </w:p>
    <w:p w14:paraId="24E3F414" w14:textId="75BEC0AE" w:rsidR="00A73A43" w:rsidRPr="00E014D4" w:rsidRDefault="005321E3" w:rsidP="00DE39F4">
      <w:pPr>
        <w:pStyle w:val="ListParagraph"/>
        <w:numPr>
          <w:ilvl w:val="0"/>
          <w:numId w:val="47"/>
        </w:numPr>
        <w:spacing w:after="120" w:line="240" w:lineRule="auto"/>
        <w:jc w:val="both"/>
        <w:rPr>
          <w:rFonts w:ascii="Arial" w:hAnsi="Arial" w:cs="Arial"/>
          <w:sz w:val="24"/>
          <w:szCs w:val="24"/>
          <w:lang w:val="en-GB"/>
        </w:rPr>
      </w:pPr>
      <w:r w:rsidRPr="00E014D4">
        <w:rPr>
          <w:rFonts w:ascii="Arial" w:hAnsi="Arial" w:cs="Arial"/>
          <w:sz w:val="24"/>
          <w:szCs w:val="24"/>
          <w:lang w:val="en-GB"/>
        </w:rPr>
        <w:t>While we do not finish the management plan for the APA / ARIE and begin (and finalize) the Water Resources Management Plan for the River Basin Mamanguape, we have many problems in implementing effective management actions in the area. We believe that these plans are basic tools of management and should be developed as soon as possible.</w:t>
      </w:r>
      <w:r w:rsidR="00A73A43" w:rsidRPr="00E014D4">
        <w:rPr>
          <w:rFonts w:ascii="Arial" w:hAnsi="Arial" w:cs="Arial"/>
          <w:sz w:val="24"/>
          <w:szCs w:val="24"/>
          <w:lang w:val="en-GB"/>
        </w:rPr>
        <w:t xml:space="preserve"> </w:t>
      </w:r>
    </w:p>
    <w:p w14:paraId="58177AA2" w14:textId="77777777" w:rsidR="004453E3" w:rsidRPr="00E014D4" w:rsidRDefault="004453E3" w:rsidP="00A73A43">
      <w:pPr>
        <w:spacing w:after="120" w:line="240" w:lineRule="auto"/>
        <w:jc w:val="both"/>
        <w:rPr>
          <w:rFonts w:ascii="Arial" w:hAnsi="Arial" w:cs="Arial"/>
          <w:b/>
          <w:sz w:val="24"/>
          <w:szCs w:val="24"/>
          <w:lang w:val="en-GB"/>
        </w:rPr>
      </w:pPr>
    </w:p>
    <w:p w14:paraId="17C86AC0" w14:textId="3979B52A" w:rsidR="00A73A43" w:rsidRPr="00E014D4" w:rsidRDefault="00E014D4"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 SP/PR</w:t>
      </w:r>
      <w:r>
        <w:rPr>
          <w:rFonts w:ascii="Arial" w:hAnsi="Arial" w:cs="Arial"/>
          <w:b/>
          <w:sz w:val="24"/>
          <w:szCs w:val="24"/>
          <w:lang w:val="en-GB"/>
        </w:rPr>
        <w:t xml:space="preserve"> Group</w:t>
      </w:r>
    </w:p>
    <w:p w14:paraId="5CCA6E6F" w14:textId="2BD1D377" w:rsidR="004453E3" w:rsidRPr="00E014D4" w:rsidRDefault="005321E3" w:rsidP="00DE39F4">
      <w:pPr>
        <w:pStyle w:val="ListParagraph"/>
        <w:numPr>
          <w:ilvl w:val="0"/>
          <w:numId w:val="47"/>
        </w:numPr>
        <w:spacing w:after="120" w:line="240" w:lineRule="auto"/>
        <w:jc w:val="both"/>
        <w:rPr>
          <w:rFonts w:ascii="Arial" w:hAnsi="Arial" w:cs="Arial"/>
          <w:b/>
          <w:sz w:val="24"/>
          <w:szCs w:val="24"/>
          <w:lang w:val="en-GB"/>
        </w:rPr>
      </w:pPr>
      <w:r w:rsidRPr="00E014D4">
        <w:rPr>
          <w:rFonts w:ascii="Arial" w:hAnsi="Arial" w:cs="Arial"/>
          <w:sz w:val="24"/>
          <w:szCs w:val="24"/>
          <w:lang w:val="en-GB"/>
        </w:rPr>
        <w:t>Fundamentally, the lack of the Unit Management Plan.</w:t>
      </w:r>
      <w:r w:rsidRPr="00E014D4">
        <w:rPr>
          <w:rFonts w:ascii="Arial" w:hAnsi="Arial" w:cs="Arial"/>
          <w:b/>
          <w:sz w:val="24"/>
          <w:szCs w:val="24"/>
          <w:lang w:val="en-GB"/>
        </w:rPr>
        <w:t xml:space="preserve"> </w:t>
      </w:r>
    </w:p>
    <w:p w14:paraId="5CFB8BA3" w14:textId="77777777" w:rsidR="00F008C0" w:rsidRPr="00E014D4" w:rsidRDefault="00F008C0" w:rsidP="00EC28CC">
      <w:pPr>
        <w:spacing w:after="120" w:line="240" w:lineRule="auto"/>
        <w:jc w:val="both"/>
        <w:rPr>
          <w:rFonts w:ascii="Arial" w:hAnsi="Arial" w:cs="Arial"/>
          <w:b/>
          <w:sz w:val="24"/>
          <w:szCs w:val="24"/>
          <w:lang w:val="en-GB"/>
        </w:rPr>
      </w:pPr>
    </w:p>
    <w:p w14:paraId="3928DAF6" w14:textId="004738C1" w:rsidR="00A73A43" w:rsidRPr="00E014D4" w:rsidRDefault="0058761E" w:rsidP="00DE39F4">
      <w:pPr>
        <w:pStyle w:val="ListParagraph"/>
        <w:numPr>
          <w:ilvl w:val="0"/>
          <w:numId w:val="18"/>
        </w:numPr>
        <w:spacing w:after="120" w:line="240" w:lineRule="auto"/>
        <w:jc w:val="both"/>
        <w:rPr>
          <w:rFonts w:ascii="Arial" w:hAnsi="Arial" w:cs="Arial"/>
          <w:b/>
          <w:sz w:val="24"/>
          <w:szCs w:val="24"/>
          <w:lang w:val="en-GB"/>
        </w:rPr>
      </w:pPr>
      <w:r w:rsidRPr="00E014D4">
        <w:rPr>
          <w:rFonts w:ascii="Arial" w:hAnsi="Arial" w:cs="Arial"/>
          <w:b/>
          <w:sz w:val="24"/>
          <w:szCs w:val="24"/>
          <w:lang w:val="en-GB"/>
        </w:rPr>
        <w:t>Answers to Complementary Questions</w:t>
      </w:r>
    </w:p>
    <w:p w14:paraId="6F64D4AC" w14:textId="77777777" w:rsidR="004453E3" w:rsidRPr="00E014D4" w:rsidRDefault="004453E3" w:rsidP="00A73A43">
      <w:pPr>
        <w:spacing w:after="120" w:line="240" w:lineRule="auto"/>
        <w:jc w:val="both"/>
        <w:rPr>
          <w:rFonts w:ascii="Arial" w:hAnsi="Arial" w:cs="Arial"/>
          <w:sz w:val="24"/>
          <w:szCs w:val="24"/>
          <w:lang w:val="en-GB"/>
        </w:rPr>
      </w:pPr>
    </w:p>
    <w:p w14:paraId="0A3FCB5D" w14:textId="28F826FC"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4453E3" w:rsidRPr="00E014D4">
        <w:rPr>
          <w:rFonts w:ascii="Arial" w:hAnsi="Arial" w:cs="Arial"/>
          <w:b/>
          <w:sz w:val="24"/>
          <w:szCs w:val="24"/>
          <w:lang w:val="en-GB"/>
        </w:rPr>
        <w:t xml:space="preserve"> </w:t>
      </w:r>
      <w:r w:rsidR="00A73A43" w:rsidRPr="00E014D4">
        <w:rPr>
          <w:rFonts w:ascii="Arial" w:hAnsi="Arial" w:cs="Arial"/>
          <w:b/>
          <w:sz w:val="24"/>
          <w:szCs w:val="24"/>
          <w:lang w:val="en-GB"/>
        </w:rPr>
        <w:t>Salgado Paraense</w:t>
      </w:r>
    </w:p>
    <w:p w14:paraId="4C697272" w14:textId="3AB4D251" w:rsidR="00A73A43" w:rsidRPr="00E014D4" w:rsidRDefault="00A73A43"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 </w:t>
      </w:r>
      <w:r w:rsidR="0058761E" w:rsidRPr="00E014D4">
        <w:rPr>
          <w:rFonts w:ascii="Arial" w:hAnsi="Arial" w:cs="Arial"/>
          <w:sz w:val="24"/>
          <w:szCs w:val="24"/>
          <w:lang w:val="en-GB"/>
        </w:rPr>
        <w:t>no response</w:t>
      </w:r>
    </w:p>
    <w:p w14:paraId="04585A15" w14:textId="77777777" w:rsidR="00EC28CC" w:rsidRPr="00E014D4" w:rsidRDefault="00EC28CC" w:rsidP="00A73A43">
      <w:pPr>
        <w:spacing w:after="120" w:line="240" w:lineRule="auto"/>
        <w:jc w:val="both"/>
        <w:rPr>
          <w:rFonts w:ascii="Arial" w:hAnsi="Arial" w:cs="Arial"/>
          <w:sz w:val="24"/>
          <w:szCs w:val="24"/>
          <w:lang w:val="en-GB"/>
        </w:rPr>
      </w:pPr>
    </w:p>
    <w:p w14:paraId="4C8482DD" w14:textId="3640C2B4"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4453E3" w:rsidRPr="00E014D4">
        <w:rPr>
          <w:rFonts w:ascii="Arial" w:hAnsi="Arial" w:cs="Arial"/>
          <w:b/>
          <w:sz w:val="24"/>
          <w:szCs w:val="24"/>
          <w:lang w:val="en-GB"/>
        </w:rPr>
        <w:t xml:space="preserve"> </w:t>
      </w:r>
      <w:r w:rsidR="00A73A43" w:rsidRPr="00E014D4">
        <w:rPr>
          <w:rFonts w:ascii="Arial" w:hAnsi="Arial" w:cs="Arial"/>
          <w:b/>
          <w:sz w:val="24"/>
          <w:szCs w:val="24"/>
          <w:lang w:val="en-GB"/>
        </w:rPr>
        <w:t>Reentrâncias Maranhenses</w:t>
      </w:r>
    </w:p>
    <w:p w14:paraId="62A28B30" w14:textId="6281464B" w:rsidR="0058761E" w:rsidRPr="00E014D4" w:rsidRDefault="0058761E" w:rsidP="00DE39F4">
      <w:pPr>
        <w:pStyle w:val="ListParagraph"/>
        <w:numPr>
          <w:ilvl w:val="0"/>
          <w:numId w:val="47"/>
        </w:numPr>
        <w:spacing w:after="120" w:line="240" w:lineRule="auto"/>
        <w:jc w:val="both"/>
        <w:rPr>
          <w:rFonts w:ascii="Arial" w:hAnsi="Arial" w:cs="Arial"/>
          <w:sz w:val="24"/>
          <w:szCs w:val="24"/>
          <w:lang w:val="en-GB"/>
        </w:rPr>
      </w:pPr>
      <w:r w:rsidRPr="00E014D4">
        <w:rPr>
          <w:rFonts w:ascii="Arial" w:hAnsi="Arial" w:cs="Arial"/>
          <w:sz w:val="24"/>
          <w:szCs w:val="24"/>
          <w:lang w:val="en-GB"/>
        </w:rPr>
        <w:t>Give speed to the administrative aspects (</w:t>
      </w:r>
      <w:r w:rsidR="00E014D4" w:rsidRPr="00E014D4">
        <w:rPr>
          <w:rFonts w:ascii="Arial" w:hAnsi="Arial" w:cs="Arial"/>
          <w:sz w:val="24"/>
          <w:szCs w:val="24"/>
          <w:lang w:val="en-GB"/>
        </w:rPr>
        <w:t>e.g.</w:t>
      </w:r>
      <w:r w:rsidRPr="00E014D4">
        <w:rPr>
          <w:rFonts w:ascii="Arial" w:hAnsi="Arial" w:cs="Arial"/>
          <w:sz w:val="24"/>
          <w:szCs w:val="24"/>
          <w:lang w:val="en-GB"/>
        </w:rPr>
        <w:t xml:space="preserve"> support for preparation and publication of terms of reference - TRs, hiring staff to perform the exclusive services of the Project), and</w:t>
      </w:r>
    </w:p>
    <w:p w14:paraId="61E794D2" w14:textId="644434A5" w:rsidR="007F7A91" w:rsidRPr="00E014D4" w:rsidRDefault="0058761E" w:rsidP="007F7A91">
      <w:pPr>
        <w:pStyle w:val="ListParagraph"/>
        <w:spacing w:after="120" w:line="240" w:lineRule="auto"/>
        <w:jc w:val="both"/>
        <w:rPr>
          <w:rFonts w:ascii="Arial" w:hAnsi="Arial" w:cs="Arial"/>
          <w:sz w:val="24"/>
          <w:szCs w:val="24"/>
          <w:lang w:val="en-GB"/>
        </w:rPr>
      </w:pPr>
      <w:r w:rsidRPr="00E014D4">
        <w:rPr>
          <w:rFonts w:ascii="Arial" w:hAnsi="Arial" w:cs="Arial"/>
          <w:sz w:val="24"/>
          <w:szCs w:val="24"/>
          <w:lang w:val="en-GB"/>
        </w:rPr>
        <w:t>Articulate better actions providing opportunities for exchange between the pilot areas.</w:t>
      </w:r>
    </w:p>
    <w:p w14:paraId="0C453228" w14:textId="77777777" w:rsidR="007F7A91" w:rsidRPr="00E014D4" w:rsidRDefault="007F7A91" w:rsidP="007F7A91">
      <w:pPr>
        <w:pStyle w:val="ListParagraph"/>
        <w:spacing w:after="120" w:line="240" w:lineRule="auto"/>
        <w:jc w:val="both"/>
        <w:rPr>
          <w:rFonts w:ascii="Arial" w:hAnsi="Arial" w:cs="Arial"/>
          <w:sz w:val="24"/>
          <w:szCs w:val="24"/>
          <w:lang w:val="en-GB"/>
        </w:rPr>
      </w:pPr>
    </w:p>
    <w:p w14:paraId="55A1D14B" w14:textId="0496A7CE" w:rsidR="00A73A43" w:rsidRPr="00E014D4" w:rsidRDefault="004054BD" w:rsidP="00A73A43">
      <w:pPr>
        <w:spacing w:after="120" w:line="240" w:lineRule="auto"/>
        <w:jc w:val="both"/>
        <w:rPr>
          <w:rFonts w:ascii="Arial" w:hAnsi="Arial" w:cs="Arial"/>
          <w:b/>
          <w:sz w:val="24"/>
          <w:szCs w:val="24"/>
          <w:lang w:val="en-GB"/>
        </w:rPr>
      </w:pPr>
      <w:r w:rsidRPr="00E014D4">
        <w:rPr>
          <w:rFonts w:ascii="Arial" w:hAnsi="Arial" w:cs="Arial"/>
          <w:b/>
          <w:sz w:val="24"/>
          <w:szCs w:val="24"/>
          <w:lang w:val="en-GB"/>
        </w:rPr>
        <w:t>Pilot Area</w:t>
      </w:r>
      <w:r w:rsidR="004453E3" w:rsidRPr="00E014D4">
        <w:rPr>
          <w:rFonts w:ascii="Arial" w:hAnsi="Arial" w:cs="Arial"/>
          <w:b/>
          <w:sz w:val="24"/>
          <w:szCs w:val="24"/>
          <w:lang w:val="en-GB"/>
        </w:rPr>
        <w:t xml:space="preserve"> </w:t>
      </w:r>
      <w:r w:rsidR="0058761E" w:rsidRPr="00E014D4">
        <w:rPr>
          <w:rFonts w:ascii="Arial" w:hAnsi="Arial" w:cs="Arial"/>
          <w:b/>
          <w:sz w:val="24"/>
          <w:szCs w:val="24"/>
          <w:lang w:val="en-GB"/>
        </w:rPr>
        <w:t>Parnaíba Delta</w:t>
      </w:r>
    </w:p>
    <w:p w14:paraId="7FE6667A" w14:textId="77777777" w:rsidR="0058761E" w:rsidRPr="00E014D4" w:rsidRDefault="0058761E" w:rsidP="00DE39F4">
      <w:pPr>
        <w:pStyle w:val="ListParagraph"/>
        <w:numPr>
          <w:ilvl w:val="0"/>
          <w:numId w:val="48"/>
        </w:numPr>
        <w:spacing w:after="120" w:line="240" w:lineRule="auto"/>
        <w:jc w:val="both"/>
        <w:rPr>
          <w:rFonts w:ascii="Arial" w:hAnsi="Arial" w:cs="Arial"/>
          <w:sz w:val="24"/>
          <w:szCs w:val="24"/>
          <w:lang w:val="en-GB"/>
        </w:rPr>
      </w:pPr>
      <w:r w:rsidRPr="00E014D4">
        <w:rPr>
          <w:rFonts w:ascii="Arial" w:hAnsi="Arial" w:cs="Arial"/>
          <w:sz w:val="24"/>
          <w:szCs w:val="24"/>
          <w:lang w:val="en-GB"/>
        </w:rPr>
        <w:t>The main objective of the pilot area is to develop a management plan for the uçá crab, so it is necessary to transfer unused resources in the pilot area for this product;</w:t>
      </w:r>
    </w:p>
    <w:p w14:paraId="36A7A3C7" w14:textId="77777777" w:rsidR="0058761E" w:rsidRPr="00E014D4" w:rsidRDefault="0058761E" w:rsidP="00DE39F4">
      <w:pPr>
        <w:pStyle w:val="ListParagraph"/>
        <w:numPr>
          <w:ilvl w:val="0"/>
          <w:numId w:val="48"/>
        </w:numPr>
        <w:spacing w:after="120" w:line="240" w:lineRule="auto"/>
        <w:jc w:val="both"/>
        <w:rPr>
          <w:rFonts w:ascii="Arial" w:hAnsi="Arial" w:cs="Arial"/>
          <w:sz w:val="24"/>
          <w:szCs w:val="24"/>
          <w:lang w:val="en-GB"/>
        </w:rPr>
      </w:pPr>
      <w:r w:rsidRPr="00E014D4">
        <w:rPr>
          <w:rFonts w:ascii="Arial" w:hAnsi="Arial" w:cs="Arial"/>
          <w:sz w:val="24"/>
          <w:szCs w:val="24"/>
          <w:lang w:val="en-GB"/>
        </w:rPr>
        <w:t>closer links between partners in order to build projects after completion of the Mangrove Project, especially with the technical assistance, for without continuity communities end up losing interest because the culture is still very dependent on the state, extremely patronizing (hard to break this dependence).</w:t>
      </w:r>
    </w:p>
    <w:p w14:paraId="134EFEAA" w14:textId="430CB054" w:rsidR="0058761E" w:rsidRPr="00E014D4" w:rsidRDefault="0058761E" w:rsidP="00A73A43">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The responses have highlighted the achievements of the Project in Salgado Paraense and delayed Pilot Area neighbour, Reentrâncias Maranhão as well as blocks found in other pilot areas.</w:t>
      </w:r>
    </w:p>
    <w:p w14:paraId="12C5ACA2" w14:textId="77777777" w:rsidR="0058761E" w:rsidRPr="00E014D4" w:rsidRDefault="0058761E" w:rsidP="00A73A43">
      <w:pPr>
        <w:tabs>
          <w:tab w:val="left" w:pos="3261"/>
        </w:tabs>
        <w:spacing w:after="120" w:line="240" w:lineRule="auto"/>
        <w:jc w:val="both"/>
        <w:rPr>
          <w:rStyle w:val="Emphasis"/>
          <w:rFonts w:ascii="Arial" w:hAnsi="Arial" w:cs="Arial"/>
          <w:i w:val="0"/>
          <w:sz w:val="24"/>
          <w:szCs w:val="24"/>
          <w:shd w:val="clear" w:color="auto" w:fill="FFFFFF"/>
          <w:lang w:val="en-GB"/>
        </w:rPr>
      </w:pPr>
      <w:r w:rsidRPr="00E014D4">
        <w:rPr>
          <w:rStyle w:val="Emphasis"/>
          <w:rFonts w:ascii="Arial" w:hAnsi="Arial" w:cs="Arial"/>
          <w:i w:val="0"/>
          <w:sz w:val="24"/>
          <w:szCs w:val="24"/>
          <w:shd w:val="clear" w:color="auto" w:fill="FFFFFF"/>
          <w:lang w:val="en-GB"/>
        </w:rPr>
        <w:t>When the project was beginning, the challenge in the Coastal Amazon was not so much to stop the incursions into existing mangroves bedtime as the foundation for sustainable community development in order to avoid possible future and greatest inroads. Longitudinal data show that, basically, that's what happened, at least in the Pilot Area Para Salgado.</w:t>
      </w:r>
    </w:p>
    <w:p w14:paraId="78A381F8" w14:textId="77777777" w:rsidR="0058761E" w:rsidRPr="00E014D4" w:rsidRDefault="0058761E" w:rsidP="00A73A43">
      <w:pPr>
        <w:tabs>
          <w:tab w:val="left" w:pos="3261"/>
        </w:tabs>
        <w:spacing w:after="120" w:line="240" w:lineRule="auto"/>
        <w:jc w:val="both"/>
        <w:rPr>
          <w:rStyle w:val="Emphasis"/>
          <w:rFonts w:ascii="Arial" w:hAnsi="Arial" w:cs="Arial"/>
          <w:i w:val="0"/>
          <w:sz w:val="24"/>
          <w:szCs w:val="24"/>
          <w:shd w:val="clear" w:color="auto" w:fill="FFFFFF"/>
          <w:lang w:val="en-GB"/>
        </w:rPr>
      </w:pPr>
      <w:r w:rsidRPr="00E014D4">
        <w:rPr>
          <w:rStyle w:val="Emphasis"/>
          <w:rFonts w:ascii="Arial" w:hAnsi="Arial" w:cs="Arial"/>
          <w:i w:val="0"/>
          <w:sz w:val="24"/>
          <w:szCs w:val="24"/>
          <w:shd w:val="clear" w:color="auto" w:fill="FFFFFF"/>
          <w:lang w:val="en-GB"/>
        </w:rPr>
        <w:t>Surveys by the instrument Rapid Assessment and Prioritization of Protected Areas Management (RAPPAM) were made in 2005/06, and again in 2010, all protected areas in Brazil. Among the units that would compose the five pilot areas, progress was much greater in Pará Salgado than in other areas, mainly in the items that indicate process as business planning and decision making, and especially research, monitoring and evaluation results, and also, to some extent, inputs, particularly human resources and infrastructure.</w:t>
      </w:r>
    </w:p>
    <w:p w14:paraId="7FD14116" w14:textId="77777777" w:rsidR="0058761E" w:rsidRPr="00E014D4" w:rsidRDefault="0058761E" w:rsidP="0058761E">
      <w:pPr>
        <w:tabs>
          <w:tab w:val="left" w:pos="3261"/>
        </w:tabs>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Data analysis shows the situation of success for the four RESEX of Pará, which, unlike almost all other PAs Project, have made important gains in the period set for the application of RAPPAM.</w:t>
      </w:r>
    </w:p>
    <w:p w14:paraId="309FAB5C" w14:textId="77777777" w:rsidR="0058761E" w:rsidRPr="00E014D4" w:rsidRDefault="0058761E" w:rsidP="0058761E">
      <w:pPr>
        <w:tabs>
          <w:tab w:val="left" w:pos="3261"/>
        </w:tabs>
        <w:spacing w:after="120" w:line="240" w:lineRule="auto"/>
        <w:jc w:val="both"/>
        <w:rPr>
          <w:rFonts w:ascii="Arial" w:hAnsi="Arial" w:cs="Arial"/>
          <w:color w:val="222222"/>
          <w:sz w:val="24"/>
          <w:szCs w:val="24"/>
          <w:shd w:val="clear" w:color="auto" w:fill="FFFFFF"/>
          <w:lang w:val="en-GB"/>
        </w:rPr>
      </w:pPr>
    </w:p>
    <w:p w14:paraId="787DBFC9" w14:textId="77777777" w:rsidR="0058761E" w:rsidRPr="00E014D4" w:rsidRDefault="0058761E" w:rsidP="0058761E">
      <w:pPr>
        <w:tabs>
          <w:tab w:val="left" w:pos="3261"/>
        </w:tabs>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Areas of Research, Monitoring and Evaluation rose from zero to 26-66% in the four pilot areas. Different areas had several examples of substantial growth from zero, including infrastructure.</w:t>
      </w:r>
    </w:p>
    <w:p w14:paraId="4E737942" w14:textId="5CE410B4" w:rsidR="0058761E" w:rsidRPr="00E014D4" w:rsidRDefault="0058761E"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After the development of activities and the design has good performance, as observed in the analysis of results RAPPAM and oral reports, the Para if Salgado took off from the actual start of the project in 2010. Within the context of integrated fisheries management, the Department of Fisheries and Aquaculture (Sepaq), shown in CTAP, put into practice the technique of "basquetas."</w:t>
      </w:r>
    </w:p>
    <w:p w14:paraId="6FCD6670" w14:textId="0B98C9F0" w:rsidR="0058761E" w:rsidRPr="00E014D4" w:rsidRDefault="0058761E" w:rsidP="0058761E">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 xml:space="preserve">The problems of discontinuity in the execution and management of the Project have created delays in the establishment of a management subsystem mangroves in protected areas, given the dictates of the National System for Nature Preservation </w:t>
      </w:r>
      <w:r w:rsidR="00E014D4" w:rsidRPr="00E014D4">
        <w:rPr>
          <w:rFonts w:ascii="Arial" w:hAnsi="Arial" w:cs="Arial"/>
          <w:color w:val="222222"/>
          <w:sz w:val="24"/>
          <w:szCs w:val="24"/>
          <w:shd w:val="clear" w:color="auto" w:fill="FFFFFF"/>
          <w:lang w:val="en-GB"/>
        </w:rPr>
        <w:t>Areas</w:t>
      </w:r>
      <w:r w:rsidRPr="00E014D4">
        <w:rPr>
          <w:rFonts w:ascii="Arial" w:hAnsi="Arial" w:cs="Arial"/>
          <w:color w:val="222222"/>
          <w:sz w:val="24"/>
          <w:szCs w:val="24"/>
          <w:shd w:val="clear" w:color="auto" w:fill="FFFFFF"/>
          <w:lang w:val="en-GB"/>
        </w:rPr>
        <w:t xml:space="preserve"> (SNUC). However, the actions that have been developed, where possible, go in this direction. As the project still has 2/3 of the activities to be undertaken until all the Project is considered fully implemented, the execution is forecast to reach the proposed goals. New management strategies will require will be planned to achieve Outcome 1 "The existence of conducive environment for a subsystem of APs with mangroves ..." in a comprehensive way.</w:t>
      </w:r>
    </w:p>
    <w:p w14:paraId="32F746D7" w14:textId="7543D71B" w:rsidR="0058761E" w:rsidRPr="00E014D4" w:rsidRDefault="0058761E" w:rsidP="00A73A43">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It is noteworthy that in the pilot area Reentrâncias Maranhão this result is yet to start running. However, one must consider that the coordination that has been taken in the same region of the Product 1.5. The National Plan for the Conservation and Sustainable Use of Mangroves will make a great contribution to the construction of mangrove management subsystem, to the extent that the product will provide project a detailed set of information on ways to management of fisheries resources and forests mangroves.</w:t>
      </w:r>
    </w:p>
    <w:p w14:paraId="20B8D63E" w14:textId="0A392C36" w:rsidR="0058761E" w:rsidRPr="00E014D4" w:rsidRDefault="0058761E" w:rsidP="0058761E">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Thus, actions involving products from 1.1 to 1.5 run the same institutional base that will be signing and sketching as public policy, to the extent that the project actions are being executed.</w:t>
      </w:r>
    </w:p>
    <w:p w14:paraId="425D65AC" w14:textId="77777777" w:rsidR="0058761E" w:rsidRPr="00E014D4" w:rsidRDefault="0058761E" w:rsidP="00A73A43">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However, from field observations and interviews with actors and beneficiaries means that the regulatory framework for shipping crab, which should define the modes of handling, thus reducing the losses to the bars and restaurants of sale to the final consumer, will have a major impact on the dynamics of this natural resource allocation in market prices and levels of conservation of the crustacean.</w:t>
      </w:r>
    </w:p>
    <w:p w14:paraId="05C23262" w14:textId="77777777" w:rsidR="0058761E" w:rsidRPr="00E014D4" w:rsidRDefault="0058761E" w:rsidP="00A73A43">
      <w:pPr>
        <w:spacing w:after="12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The practice of transporting crabs in basquetas, in smaller quantities, which imply low rates of mortality during transport to the final consumer, shows that this is an appropriate technology.</w:t>
      </w:r>
    </w:p>
    <w:p w14:paraId="12855D77" w14:textId="65F59794" w:rsidR="0058761E" w:rsidRPr="00E014D4" w:rsidRDefault="0058761E" w:rsidP="007F7A91">
      <w:pPr>
        <w:spacing w:after="0" w:line="240" w:lineRule="auto"/>
        <w:jc w:val="both"/>
        <w:rPr>
          <w:rFonts w:ascii="Arial" w:hAnsi="Arial" w:cs="Arial"/>
          <w:color w:val="222222"/>
          <w:sz w:val="24"/>
          <w:szCs w:val="24"/>
          <w:shd w:val="clear" w:color="auto" w:fill="FFFFFF"/>
          <w:lang w:val="en-GB"/>
        </w:rPr>
      </w:pPr>
      <w:r w:rsidRPr="00E014D4">
        <w:rPr>
          <w:rFonts w:ascii="Arial" w:hAnsi="Arial" w:cs="Arial"/>
          <w:color w:val="222222"/>
          <w:sz w:val="24"/>
          <w:szCs w:val="24"/>
          <w:shd w:val="clear" w:color="auto" w:fill="FFFFFF"/>
          <w:lang w:val="en-GB"/>
        </w:rPr>
        <w:t xml:space="preserve">However, care is needed in using the instrument and seek accomplish it through regulation. Among the procedures to be adopted are: to establish a new regulatory framework; </w:t>
      </w:r>
      <w:r w:rsidR="00E014D4">
        <w:rPr>
          <w:rFonts w:ascii="Arial" w:hAnsi="Arial" w:cs="Arial"/>
          <w:color w:val="222222"/>
          <w:sz w:val="24"/>
          <w:szCs w:val="24"/>
          <w:shd w:val="clear" w:color="auto" w:fill="FFFFFF"/>
          <w:lang w:val="en-GB"/>
        </w:rPr>
        <w:t>pay</w:t>
      </w:r>
      <w:r w:rsidRPr="00E014D4">
        <w:rPr>
          <w:rFonts w:ascii="Arial" w:hAnsi="Arial" w:cs="Arial"/>
          <w:color w:val="222222"/>
          <w:sz w:val="24"/>
          <w:szCs w:val="24"/>
          <w:shd w:val="clear" w:color="auto" w:fill="FFFFFF"/>
          <w:lang w:val="en-GB"/>
        </w:rPr>
        <w:t xml:space="preserve"> attention to the perception of market </w:t>
      </w:r>
      <w:r w:rsidR="00E014D4">
        <w:rPr>
          <w:rFonts w:ascii="Arial" w:hAnsi="Arial" w:cs="Arial"/>
          <w:color w:val="222222"/>
          <w:sz w:val="24"/>
          <w:szCs w:val="24"/>
          <w:shd w:val="clear" w:color="auto" w:fill="FFFFFF"/>
          <w:lang w:val="en-GB"/>
        </w:rPr>
        <w:t>of this new</w:t>
      </w:r>
      <w:r w:rsidRPr="00E014D4">
        <w:rPr>
          <w:rFonts w:ascii="Arial" w:hAnsi="Arial" w:cs="Arial"/>
          <w:color w:val="222222"/>
          <w:sz w:val="24"/>
          <w:szCs w:val="24"/>
          <w:shd w:val="clear" w:color="auto" w:fill="FFFFFF"/>
          <w:lang w:val="en-GB"/>
        </w:rPr>
        <w:t xml:space="preserve"> technology implies economic benefits and markets for intermediaries and end buyers. The regulatory framework for the transport of crab along with </w:t>
      </w:r>
      <w:r w:rsidR="00E014D4">
        <w:rPr>
          <w:rFonts w:ascii="Arial" w:hAnsi="Arial" w:cs="Arial"/>
          <w:color w:val="222222"/>
          <w:sz w:val="24"/>
          <w:szCs w:val="24"/>
          <w:shd w:val="clear" w:color="auto" w:fill="FFFFFF"/>
          <w:lang w:val="en-GB"/>
        </w:rPr>
        <w:t>the diffusion of</w:t>
      </w:r>
      <w:r w:rsidRPr="00E014D4">
        <w:rPr>
          <w:rFonts w:ascii="Arial" w:hAnsi="Arial" w:cs="Arial"/>
          <w:color w:val="222222"/>
          <w:sz w:val="24"/>
          <w:szCs w:val="24"/>
          <w:shd w:val="clear" w:color="auto" w:fill="FFFFFF"/>
          <w:lang w:val="en-GB"/>
        </w:rPr>
        <w:t xml:space="preserve"> new means of handling the crayfish can be very promising results in the </w:t>
      </w:r>
      <w:r w:rsidR="00E014D4" w:rsidRPr="00E014D4">
        <w:rPr>
          <w:rFonts w:ascii="Arial" w:hAnsi="Arial" w:cs="Arial"/>
          <w:color w:val="222222"/>
          <w:sz w:val="24"/>
          <w:szCs w:val="24"/>
          <w:shd w:val="clear" w:color="auto" w:fill="FFFFFF"/>
          <w:lang w:val="en-GB"/>
        </w:rPr>
        <w:t>fulfilment</w:t>
      </w:r>
      <w:r w:rsidRPr="00E014D4">
        <w:rPr>
          <w:rFonts w:ascii="Arial" w:hAnsi="Arial" w:cs="Arial"/>
          <w:color w:val="222222"/>
          <w:sz w:val="24"/>
          <w:szCs w:val="24"/>
          <w:shd w:val="clear" w:color="auto" w:fill="FFFFFF"/>
          <w:lang w:val="en-GB"/>
        </w:rPr>
        <w:t xml:space="preserve"> of Output 1.1 Project.</w:t>
      </w:r>
    </w:p>
    <w:p w14:paraId="1D5456AC" w14:textId="4B477D3A" w:rsidR="003B4A03" w:rsidRPr="00E014D4" w:rsidRDefault="0058761E" w:rsidP="007F7A91">
      <w:pPr>
        <w:spacing w:after="0" w:line="240" w:lineRule="auto"/>
        <w:jc w:val="both"/>
        <w:rPr>
          <w:rFonts w:ascii="Arial" w:eastAsia="Times New Roman" w:hAnsi="Arial" w:cs="Arial"/>
          <w:color w:val="000000"/>
          <w:sz w:val="24"/>
          <w:szCs w:val="24"/>
          <w:lang w:val="en-GB"/>
        </w:rPr>
      </w:pPr>
      <w:r w:rsidRPr="00E014D4">
        <w:rPr>
          <w:rFonts w:ascii="Arial" w:eastAsia="Times New Roman" w:hAnsi="Arial" w:cs="Arial"/>
          <w:color w:val="000000"/>
          <w:sz w:val="24"/>
          <w:szCs w:val="24"/>
          <w:lang w:val="en-GB"/>
        </w:rPr>
        <w:t>Given the prominence of one of the five pilot areas, the salt Pará, modified to note provisionally attributed to the "achievement of objectives for Moderately Satisfactory", MS.</w:t>
      </w:r>
    </w:p>
    <w:p w14:paraId="478DB676" w14:textId="77777777" w:rsidR="00EC28CC" w:rsidRPr="00E014D4" w:rsidRDefault="00EC28CC" w:rsidP="007F7A91">
      <w:pPr>
        <w:spacing w:after="0" w:line="240" w:lineRule="auto"/>
        <w:jc w:val="both"/>
        <w:rPr>
          <w:rFonts w:ascii="Arial" w:eastAsia="Times New Roman" w:hAnsi="Arial" w:cs="Arial"/>
          <w:color w:val="000000"/>
          <w:sz w:val="24"/>
          <w:szCs w:val="24"/>
          <w:lang w:val="en-GB"/>
        </w:rPr>
      </w:pPr>
    </w:p>
    <w:p w14:paraId="229DACA1" w14:textId="4ACC1919" w:rsidR="00A73A43" w:rsidRPr="00E014D4" w:rsidRDefault="0058761E" w:rsidP="00DE39F4">
      <w:pPr>
        <w:numPr>
          <w:ilvl w:val="0"/>
          <w:numId w:val="17"/>
        </w:numPr>
        <w:spacing w:after="0" w:line="240" w:lineRule="auto"/>
        <w:ind w:firstLine="0"/>
        <w:jc w:val="both"/>
        <w:rPr>
          <w:rFonts w:ascii="Arial" w:hAnsi="Arial" w:cs="Arial"/>
          <w:b/>
          <w:color w:val="000000"/>
          <w:sz w:val="24"/>
          <w:szCs w:val="24"/>
          <w:lang w:val="en-GB"/>
        </w:rPr>
      </w:pPr>
      <w:r w:rsidRPr="00E014D4">
        <w:rPr>
          <w:rFonts w:ascii="Arial" w:hAnsi="Arial" w:cs="Arial"/>
          <w:b/>
          <w:color w:val="000000"/>
          <w:sz w:val="24"/>
          <w:szCs w:val="24"/>
          <w:lang w:val="en-GB"/>
        </w:rPr>
        <w:t>Ownership by the Country and Integration</w:t>
      </w:r>
    </w:p>
    <w:p w14:paraId="15F45536" w14:textId="77777777" w:rsidR="007F7A91" w:rsidRPr="00E014D4" w:rsidRDefault="007F7A91" w:rsidP="007F7A91">
      <w:pPr>
        <w:spacing w:after="0" w:line="240" w:lineRule="auto"/>
        <w:jc w:val="both"/>
        <w:rPr>
          <w:rFonts w:ascii="Arial" w:hAnsi="Arial" w:cs="Arial"/>
          <w:sz w:val="24"/>
          <w:szCs w:val="24"/>
          <w:lang w:val="en-GB"/>
        </w:rPr>
      </w:pPr>
    </w:p>
    <w:p w14:paraId="5975BF59" w14:textId="401D7DB4" w:rsidR="00A73A43" w:rsidRPr="00E014D4" w:rsidRDefault="0058761E"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The creation of ICMBio during the negotiation phase of the project was an important step towards prioritizing conservation units in relation to inspection and licensing activities. However, in practical application, the whole time the team remains dedicated to monitoring, control and licensing, forcing the coordination to virtually leave the Project activities in the hands of consultants employed punctually. At central level, the institution does not have any staff that is dedicated to the project full time, as already mentioned, and turnover is high. All these factors lead to stagnation of the sense of belonging and ownership of the project by the local population and build on the importance of mangrove ecosystem for the country and its integration with other ecological subsystems population.</w:t>
      </w:r>
    </w:p>
    <w:p w14:paraId="2B8FE1BC" w14:textId="49D3B952" w:rsidR="0058761E" w:rsidRPr="00E014D4" w:rsidRDefault="0058761E"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Shannon (2002a, 2002b) presents an excellent review for a forestry organization in the twenty-first century and that seems to be quite adequate for the case of ICMBio. Dilemmas and issues a forestry organization in today's world, everywhere are the same, namely: promoting collaborative working between different actors and partner organizations, be based on knowledge management, information and lifelong learning; be embedded in a context of continuous change and technological change, and always remain open to new processes and social, environmental and economic demands.</w:t>
      </w:r>
    </w:p>
    <w:p w14:paraId="05DEB19F" w14:textId="492FB8A1" w:rsidR="00A73A43" w:rsidRPr="00E014D4" w:rsidRDefault="0058761E"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It is noticed that the data analysis leads to the identification of issues related to the Project and that could serve for reflection and planning </w:t>
      </w:r>
      <w:r w:rsidR="00E014D4">
        <w:rPr>
          <w:rFonts w:ascii="Arial" w:hAnsi="Arial" w:cs="Arial"/>
          <w:sz w:val="24"/>
          <w:szCs w:val="24"/>
          <w:lang w:val="en-GB"/>
        </w:rPr>
        <w:t>to orient</w:t>
      </w:r>
      <w:r w:rsidRPr="00E014D4">
        <w:rPr>
          <w:rFonts w:ascii="Arial" w:hAnsi="Arial" w:cs="Arial"/>
          <w:sz w:val="24"/>
          <w:szCs w:val="24"/>
          <w:lang w:val="en-GB"/>
        </w:rPr>
        <w:t xml:space="preserve"> an organizational design. </w:t>
      </w:r>
      <w:r w:rsidR="00E014D4" w:rsidRPr="00E014D4">
        <w:rPr>
          <w:rFonts w:ascii="Arial" w:hAnsi="Arial" w:cs="Arial"/>
          <w:sz w:val="24"/>
          <w:szCs w:val="24"/>
          <w:lang w:val="en-GB"/>
        </w:rPr>
        <w:t>These issues are interrelated in a certain way, and depend</w:t>
      </w:r>
      <w:r w:rsidRPr="00E014D4">
        <w:rPr>
          <w:rFonts w:ascii="Arial" w:hAnsi="Arial" w:cs="Arial"/>
          <w:sz w:val="24"/>
          <w:szCs w:val="24"/>
          <w:lang w:val="en-GB"/>
        </w:rPr>
        <w:t xml:space="preserve"> on the other. They are:</w:t>
      </w:r>
      <w:r w:rsidR="00A73A43" w:rsidRPr="00E014D4">
        <w:rPr>
          <w:rFonts w:ascii="Arial" w:hAnsi="Arial" w:cs="Arial"/>
          <w:sz w:val="24"/>
          <w:szCs w:val="24"/>
          <w:lang w:val="en-GB"/>
        </w:rPr>
        <w:t xml:space="preserve"> </w:t>
      </w:r>
    </w:p>
    <w:p w14:paraId="4B50DC2E" w14:textId="163FE817" w:rsidR="00A73A43" w:rsidRPr="00E014D4" w:rsidRDefault="0058761E" w:rsidP="00DE39F4">
      <w:pPr>
        <w:pStyle w:val="ListParagraph"/>
        <w:numPr>
          <w:ilvl w:val="0"/>
          <w:numId w:val="16"/>
        </w:numPr>
        <w:spacing w:after="120" w:line="240" w:lineRule="auto"/>
        <w:ind w:firstLine="0"/>
        <w:jc w:val="both"/>
        <w:rPr>
          <w:rFonts w:ascii="Arial" w:hAnsi="Arial" w:cs="Arial"/>
          <w:sz w:val="24"/>
          <w:szCs w:val="24"/>
          <w:lang w:val="en-GB"/>
        </w:rPr>
      </w:pPr>
      <w:r w:rsidRPr="00E014D4">
        <w:rPr>
          <w:rFonts w:ascii="Arial" w:hAnsi="Arial" w:cs="Arial"/>
          <w:sz w:val="24"/>
          <w:szCs w:val="24"/>
          <w:lang w:val="en-GB"/>
        </w:rPr>
        <w:t>Managerial and bureaucratic agility</w:t>
      </w:r>
    </w:p>
    <w:p w14:paraId="781BAC1F" w14:textId="519FB113" w:rsidR="00A73A43" w:rsidRPr="00E014D4" w:rsidRDefault="0058761E" w:rsidP="00DE39F4">
      <w:pPr>
        <w:pStyle w:val="ListParagraph"/>
        <w:numPr>
          <w:ilvl w:val="0"/>
          <w:numId w:val="16"/>
        </w:numPr>
        <w:spacing w:after="120" w:line="240" w:lineRule="auto"/>
        <w:ind w:firstLine="0"/>
        <w:jc w:val="both"/>
        <w:rPr>
          <w:rFonts w:ascii="Arial" w:hAnsi="Arial" w:cs="Arial"/>
          <w:sz w:val="24"/>
          <w:szCs w:val="24"/>
          <w:lang w:val="en-GB"/>
        </w:rPr>
      </w:pPr>
      <w:r w:rsidRPr="00E014D4">
        <w:rPr>
          <w:rFonts w:ascii="Arial" w:hAnsi="Arial" w:cs="Arial"/>
          <w:sz w:val="24"/>
          <w:szCs w:val="24"/>
          <w:lang w:val="en-GB"/>
        </w:rPr>
        <w:t>Operational, functional and organisational continuity</w:t>
      </w:r>
      <w:r w:rsidR="00A73A43" w:rsidRPr="00E014D4">
        <w:rPr>
          <w:rFonts w:ascii="Arial" w:hAnsi="Arial" w:cs="Arial"/>
          <w:sz w:val="24"/>
          <w:szCs w:val="24"/>
          <w:lang w:val="en-GB"/>
        </w:rPr>
        <w:t>;</w:t>
      </w:r>
    </w:p>
    <w:p w14:paraId="58A7122D" w14:textId="28FFCF08" w:rsidR="00A73A43" w:rsidRPr="00E014D4" w:rsidRDefault="0058761E" w:rsidP="00DE39F4">
      <w:pPr>
        <w:pStyle w:val="ListParagraph"/>
        <w:numPr>
          <w:ilvl w:val="0"/>
          <w:numId w:val="16"/>
        </w:numPr>
        <w:spacing w:after="120" w:line="240" w:lineRule="auto"/>
        <w:ind w:firstLine="0"/>
        <w:jc w:val="both"/>
        <w:rPr>
          <w:rFonts w:ascii="Arial" w:hAnsi="Arial" w:cs="Arial"/>
          <w:sz w:val="24"/>
          <w:szCs w:val="24"/>
          <w:lang w:val="en-GB"/>
        </w:rPr>
      </w:pPr>
      <w:r w:rsidRPr="00E014D4">
        <w:rPr>
          <w:rFonts w:ascii="Arial" w:hAnsi="Arial" w:cs="Arial"/>
          <w:sz w:val="24"/>
          <w:szCs w:val="24"/>
          <w:lang w:val="en-GB"/>
        </w:rPr>
        <w:t>Coherence and conceptual and methodological maturing</w:t>
      </w:r>
      <w:r w:rsidR="00A73A43" w:rsidRPr="00E014D4">
        <w:rPr>
          <w:rFonts w:ascii="Arial" w:hAnsi="Arial" w:cs="Arial"/>
          <w:sz w:val="24"/>
          <w:szCs w:val="24"/>
          <w:lang w:val="en-GB"/>
        </w:rPr>
        <w:t xml:space="preserve">; </w:t>
      </w:r>
      <w:r w:rsidRPr="00E014D4">
        <w:rPr>
          <w:rFonts w:ascii="Arial" w:hAnsi="Arial" w:cs="Arial"/>
          <w:sz w:val="24"/>
          <w:szCs w:val="24"/>
          <w:lang w:val="en-GB"/>
        </w:rPr>
        <w:t>and</w:t>
      </w:r>
      <w:r w:rsidR="00A73A43" w:rsidRPr="00E014D4">
        <w:rPr>
          <w:rFonts w:ascii="Arial" w:hAnsi="Arial" w:cs="Arial"/>
          <w:sz w:val="24"/>
          <w:szCs w:val="24"/>
          <w:lang w:val="en-GB"/>
        </w:rPr>
        <w:t xml:space="preserve"> </w:t>
      </w:r>
    </w:p>
    <w:p w14:paraId="1C713E5D" w14:textId="05F2C392" w:rsidR="00A73A43" w:rsidRPr="00E014D4" w:rsidRDefault="0058761E" w:rsidP="00DE39F4">
      <w:pPr>
        <w:pStyle w:val="ListParagraph"/>
        <w:numPr>
          <w:ilvl w:val="0"/>
          <w:numId w:val="16"/>
        </w:numPr>
        <w:spacing w:after="120" w:line="240" w:lineRule="auto"/>
        <w:ind w:firstLine="0"/>
        <w:jc w:val="both"/>
        <w:rPr>
          <w:rFonts w:ascii="Arial" w:hAnsi="Arial" w:cs="Arial"/>
          <w:sz w:val="24"/>
          <w:szCs w:val="24"/>
          <w:lang w:val="en-GB"/>
        </w:rPr>
      </w:pPr>
      <w:r w:rsidRPr="00E014D4">
        <w:rPr>
          <w:rFonts w:ascii="Arial" w:hAnsi="Arial" w:cs="Arial"/>
          <w:sz w:val="24"/>
          <w:szCs w:val="24"/>
          <w:lang w:val="en-GB"/>
        </w:rPr>
        <w:t>Personnel management, considering the congruence between what is demanded in terms of management and bureaucratic ability</w:t>
      </w:r>
      <w:r w:rsidR="00A73A43" w:rsidRPr="00E014D4">
        <w:rPr>
          <w:rFonts w:ascii="Arial" w:hAnsi="Arial" w:cs="Arial"/>
          <w:sz w:val="24"/>
          <w:szCs w:val="24"/>
          <w:lang w:val="en-GB"/>
        </w:rPr>
        <w:t>.</w:t>
      </w:r>
    </w:p>
    <w:p w14:paraId="3F722C7C" w14:textId="566CE63C" w:rsidR="00A73A43" w:rsidRPr="00E014D4" w:rsidRDefault="0068610F" w:rsidP="0068610F">
      <w:pPr>
        <w:spacing w:after="120" w:line="240" w:lineRule="auto"/>
        <w:jc w:val="both"/>
        <w:rPr>
          <w:rFonts w:ascii="Arial" w:hAnsi="Arial" w:cs="Arial"/>
          <w:sz w:val="24"/>
          <w:szCs w:val="24"/>
          <w:lang w:val="en-GB"/>
        </w:rPr>
      </w:pPr>
      <w:r w:rsidRPr="00E014D4">
        <w:rPr>
          <w:rFonts w:ascii="Arial" w:hAnsi="Arial" w:cs="Arial"/>
          <w:sz w:val="24"/>
          <w:szCs w:val="24"/>
          <w:u w:val="single"/>
          <w:lang w:val="en-GB"/>
        </w:rPr>
        <w:t>1.</w:t>
      </w:r>
      <w:r w:rsidR="00F008C0" w:rsidRPr="00E014D4">
        <w:rPr>
          <w:rFonts w:ascii="Arial" w:hAnsi="Arial" w:cs="Arial"/>
          <w:sz w:val="24"/>
          <w:szCs w:val="24"/>
          <w:u w:val="single"/>
          <w:lang w:val="en-GB"/>
        </w:rPr>
        <w:t xml:space="preserve"> </w:t>
      </w:r>
      <w:r w:rsidR="0058761E" w:rsidRPr="00E014D4">
        <w:rPr>
          <w:rFonts w:ascii="Arial" w:hAnsi="Arial" w:cs="Arial"/>
          <w:sz w:val="24"/>
          <w:szCs w:val="24"/>
          <w:u w:val="single"/>
          <w:lang w:val="en-GB"/>
        </w:rPr>
        <w:t>Agility</w:t>
      </w:r>
      <w:r w:rsidR="00A73A43" w:rsidRPr="00E014D4">
        <w:rPr>
          <w:rFonts w:ascii="Arial" w:hAnsi="Arial" w:cs="Arial"/>
          <w:sz w:val="24"/>
          <w:szCs w:val="24"/>
          <w:lang w:val="en-GB"/>
        </w:rPr>
        <w:t xml:space="preserve"> – </w:t>
      </w:r>
      <w:r w:rsidR="00A24AF0" w:rsidRPr="00E014D4">
        <w:rPr>
          <w:rFonts w:ascii="Arial" w:hAnsi="Arial" w:cs="Arial"/>
          <w:sz w:val="24"/>
          <w:szCs w:val="24"/>
          <w:lang w:val="en-GB"/>
        </w:rPr>
        <w:t>Considering what is in the Project document and what is defined as actions to be performed, it is important to release the project actions, so that they can be fulfilled the shortest possible time: make all hiring of personnel required, all procurement of equipment and release the resources for the implementation of the planned actions and delays.</w:t>
      </w:r>
    </w:p>
    <w:p w14:paraId="1A215B74" w14:textId="07642C06" w:rsidR="00A73A43" w:rsidRPr="00E014D4" w:rsidRDefault="0068610F" w:rsidP="00A73A43">
      <w:pPr>
        <w:spacing w:after="120" w:line="240" w:lineRule="auto"/>
        <w:jc w:val="both"/>
        <w:rPr>
          <w:rFonts w:ascii="Arial" w:hAnsi="Arial" w:cs="Arial"/>
          <w:sz w:val="24"/>
          <w:szCs w:val="24"/>
          <w:lang w:val="en-GB"/>
        </w:rPr>
      </w:pPr>
      <w:r w:rsidRPr="00E014D4">
        <w:rPr>
          <w:rFonts w:ascii="Arial" w:hAnsi="Arial" w:cs="Arial"/>
          <w:sz w:val="24"/>
          <w:szCs w:val="24"/>
          <w:u w:val="single"/>
          <w:lang w:val="en-GB"/>
        </w:rPr>
        <w:t xml:space="preserve">2. </w:t>
      </w:r>
      <w:r w:rsidR="00A24AF0" w:rsidRPr="00E014D4">
        <w:rPr>
          <w:rFonts w:ascii="Arial" w:hAnsi="Arial" w:cs="Arial"/>
          <w:sz w:val="24"/>
          <w:szCs w:val="24"/>
          <w:u w:val="single"/>
          <w:lang w:val="en-GB"/>
        </w:rPr>
        <w:t>Continuity</w:t>
      </w:r>
      <w:r w:rsidR="00A73A43" w:rsidRPr="00E014D4">
        <w:rPr>
          <w:rFonts w:ascii="Arial" w:hAnsi="Arial" w:cs="Arial"/>
          <w:sz w:val="24"/>
          <w:szCs w:val="24"/>
          <w:lang w:val="en-GB"/>
        </w:rPr>
        <w:t xml:space="preserve"> – </w:t>
      </w:r>
      <w:r w:rsidR="00A24AF0" w:rsidRPr="00E014D4">
        <w:rPr>
          <w:rFonts w:ascii="Arial" w:hAnsi="Arial" w:cs="Arial"/>
          <w:sz w:val="24"/>
          <w:szCs w:val="24"/>
          <w:lang w:val="en-GB"/>
        </w:rPr>
        <w:t>The organizational need to parse the management area of Conservation IBAMA and create ICMBio made ​​the project suffered a major impact in terms of discontinuity screening and implementation of activities. However, this situation was sui generis and it is not a routine political-institutional fact. It is noticed that ICMBio experiencing a process of institutional strengthening, consolidating its bureaucratic culture, values ​​and principles and seeking its space, its content and its form, which is natural for any organization at an early age. One must remember that the discontinuity, the volatility and functional turnover hinder the implementation of a project and interfere with its performance and the success of any organization and enterprise.</w:t>
      </w:r>
    </w:p>
    <w:p w14:paraId="0CBE32C8" w14:textId="6CC8BFA3" w:rsidR="00A73A43" w:rsidRPr="00E014D4" w:rsidRDefault="0068610F" w:rsidP="00A73A43">
      <w:pPr>
        <w:spacing w:after="120" w:line="240" w:lineRule="auto"/>
        <w:jc w:val="both"/>
        <w:rPr>
          <w:rFonts w:ascii="Arial" w:hAnsi="Arial" w:cs="Arial"/>
          <w:sz w:val="24"/>
          <w:szCs w:val="24"/>
          <w:lang w:val="en-GB"/>
        </w:rPr>
      </w:pPr>
      <w:r w:rsidRPr="00E014D4">
        <w:rPr>
          <w:rFonts w:ascii="Arial" w:hAnsi="Arial" w:cs="Arial"/>
          <w:sz w:val="24"/>
          <w:szCs w:val="24"/>
          <w:u w:val="single"/>
          <w:lang w:val="en-GB"/>
        </w:rPr>
        <w:t xml:space="preserve">3. </w:t>
      </w:r>
      <w:r w:rsidR="00A24AF0" w:rsidRPr="00E014D4">
        <w:rPr>
          <w:rFonts w:ascii="Arial" w:hAnsi="Arial" w:cs="Arial"/>
          <w:sz w:val="24"/>
          <w:szCs w:val="24"/>
          <w:u w:val="single"/>
          <w:lang w:val="en-GB"/>
        </w:rPr>
        <w:t>Concept</w:t>
      </w:r>
      <w:r w:rsidR="00A73A43" w:rsidRPr="00E014D4">
        <w:rPr>
          <w:rFonts w:ascii="Arial" w:hAnsi="Arial" w:cs="Arial"/>
          <w:sz w:val="24"/>
          <w:szCs w:val="24"/>
          <w:lang w:val="en-GB"/>
        </w:rPr>
        <w:t xml:space="preserve"> – </w:t>
      </w:r>
      <w:r w:rsidR="00A24AF0" w:rsidRPr="00E014D4">
        <w:rPr>
          <w:rFonts w:ascii="Arial" w:hAnsi="Arial" w:cs="Arial"/>
          <w:sz w:val="24"/>
          <w:szCs w:val="24"/>
          <w:lang w:val="en-GB"/>
        </w:rPr>
        <w:t xml:space="preserve">It is important to mature a management concept Environmental Protection Area (APA) in the ICMBio and design, so that involves the construction of a methodological proposal and roadmap. </w:t>
      </w:r>
      <w:r w:rsidR="00E014D4" w:rsidRPr="00E014D4">
        <w:rPr>
          <w:rFonts w:ascii="Arial" w:hAnsi="Arial" w:cs="Arial"/>
          <w:sz w:val="24"/>
          <w:szCs w:val="24"/>
          <w:lang w:val="en-GB"/>
        </w:rPr>
        <w:t xml:space="preserve">Perhaps a major contribution of the project is to promote this methodological and managerial discussion on the APA as political, technical and bureaucratic management tool use-the-soil and sustainable development, and can be shared and </w:t>
      </w:r>
      <w:r w:rsidR="00E014D4">
        <w:rPr>
          <w:rFonts w:ascii="Arial" w:hAnsi="Arial" w:cs="Arial"/>
          <w:sz w:val="24"/>
          <w:szCs w:val="24"/>
          <w:lang w:val="en-GB"/>
        </w:rPr>
        <w:t>co-managed</w:t>
      </w:r>
      <w:r w:rsidR="00E014D4" w:rsidRPr="00E014D4">
        <w:rPr>
          <w:rFonts w:ascii="Arial" w:hAnsi="Arial" w:cs="Arial"/>
          <w:sz w:val="24"/>
          <w:szCs w:val="24"/>
          <w:lang w:val="en-GB"/>
        </w:rPr>
        <w:t xml:space="preserve"> with governments, partner organizations, states and international governmental and nongovernmental organizations.</w:t>
      </w:r>
    </w:p>
    <w:p w14:paraId="77AEDAA0" w14:textId="20AB15D5" w:rsidR="002E4F6B" w:rsidRPr="00E014D4" w:rsidRDefault="0068610F" w:rsidP="007F7A91">
      <w:pPr>
        <w:spacing w:after="0" w:line="240" w:lineRule="auto"/>
        <w:jc w:val="both"/>
        <w:rPr>
          <w:rFonts w:ascii="Arial" w:hAnsi="Arial" w:cs="Arial"/>
          <w:sz w:val="24"/>
          <w:szCs w:val="24"/>
          <w:lang w:val="en-GB"/>
        </w:rPr>
      </w:pPr>
      <w:r w:rsidRPr="00E014D4">
        <w:rPr>
          <w:rFonts w:ascii="Arial" w:hAnsi="Arial" w:cs="Arial"/>
          <w:sz w:val="24"/>
          <w:szCs w:val="24"/>
          <w:u w:val="single"/>
          <w:lang w:val="en-GB"/>
        </w:rPr>
        <w:t xml:space="preserve">4. </w:t>
      </w:r>
      <w:r w:rsidR="00A24AF0" w:rsidRPr="00E014D4">
        <w:rPr>
          <w:rFonts w:ascii="Arial" w:hAnsi="Arial" w:cs="Arial"/>
          <w:sz w:val="24"/>
          <w:szCs w:val="24"/>
          <w:u w:val="single"/>
          <w:lang w:val="en-GB"/>
        </w:rPr>
        <w:t>Personnel</w:t>
      </w:r>
      <w:r w:rsidR="00A73A43" w:rsidRPr="00E014D4">
        <w:rPr>
          <w:rFonts w:ascii="Arial" w:hAnsi="Arial" w:cs="Arial"/>
          <w:sz w:val="24"/>
          <w:szCs w:val="24"/>
          <w:lang w:val="en-GB"/>
        </w:rPr>
        <w:t xml:space="preserve"> – </w:t>
      </w:r>
      <w:r w:rsidR="00A24AF0" w:rsidRPr="00E014D4">
        <w:rPr>
          <w:rFonts w:ascii="Arial" w:hAnsi="Arial" w:cs="Arial"/>
          <w:sz w:val="24"/>
          <w:szCs w:val="24"/>
          <w:lang w:val="en-GB"/>
        </w:rPr>
        <w:t>The project needs to have permanent staff who are there full time thinking, discussing, planning, collaborating, developing and executing the activities and objectives of the Project. The project can not be implemented only based on the terms of reference of the consultant, since it is necessary to have permanent staff in order to be appropriate by the institution. The design could also be a laboratory for the adoption and implementation of IT tools, such as Community Participatory GIS and Remote Sensing as a tool for planning and management of land use in protected areas, based on integrated virtual digital platforms.</w:t>
      </w:r>
      <w:r w:rsidR="00A73A43" w:rsidRPr="00E014D4">
        <w:rPr>
          <w:rFonts w:ascii="Arial" w:hAnsi="Arial" w:cs="Arial"/>
          <w:sz w:val="24"/>
          <w:szCs w:val="24"/>
          <w:lang w:val="en-GB"/>
        </w:rPr>
        <w:t xml:space="preserve"> </w:t>
      </w:r>
    </w:p>
    <w:p w14:paraId="0A062044" w14:textId="77777777" w:rsidR="002E4F6B" w:rsidRPr="00E014D4" w:rsidRDefault="002E4F6B" w:rsidP="007F7A91">
      <w:pPr>
        <w:spacing w:after="0" w:line="240" w:lineRule="auto"/>
        <w:jc w:val="both"/>
        <w:rPr>
          <w:rFonts w:ascii="Arial" w:hAnsi="Arial" w:cs="Arial"/>
          <w:sz w:val="24"/>
          <w:szCs w:val="24"/>
          <w:lang w:val="en-GB"/>
        </w:rPr>
      </w:pPr>
    </w:p>
    <w:p w14:paraId="28109929" w14:textId="77777777" w:rsidR="00EC28CC" w:rsidRPr="00E014D4" w:rsidRDefault="00EC28CC" w:rsidP="007F7A91">
      <w:pPr>
        <w:spacing w:after="0" w:line="240" w:lineRule="auto"/>
        <w:jc w:val="both"/>
        <w:rPr>
          <w:rFonts w:ascii="Arial" w:hAnsi="Arial" w:cs="Arial"/>
          <w:sz w:val="24"/>
          <w:szCs w:val="24"/>
          <w:lang w:val="en-GB"/>
        </w:rPr>
      </w:pPr>
    </w:p>
    <w:p w14:paraId="1FD0862C" w14:textId="20B0623B" w:rsidR="00A73A43" w:rsidRPr="00E014D4" w:rsidRDefault="00E014D4" w:rsidP="00DE39F4">
      <w:pPr>
        <w:pStyle w:val="ListParagraph"/>
        <w:numPr>
          <w:ilvl w:val="0"/>
          <w:numId w:val="49"/>
        </w:numPr>
        <w:spacing w:after="0" w:line="240" w:lineRule="auto"/>
        <w:jc w:val="both"/>
        <w:rPr>
          <w:rFonts w:ascii="Arial" w:hAnsi="Arial" w:cs="Arial"/>
          <w:sz w:val="24"/>
          <w:szCs w:val="24"/>
          <w:lang w:val="en-GB"/>
        </w:rPr>
      </w:pPr>
      <w:r w:rsidRPr="00E014D4">
        <w:rPr>
          <w:rFonts w:ascii="Arial" w:hAnsi="Arial" w:cs="Arial"/>
          <w:b/>
          <w:sz w:val="24"/>
          <w:szCs w:val="24"/>
          <w:lang w:val="en-GB"/>
        </w:rPr>
        <w:t>Sustainability</w:t>
      </w:r>
    </w:p>
    <w:p w14:paraId="1DB81C61" w14:textId="77777777" w:rsidR="007F7A91" w:rsidRPr="00E014D4" w:rsidRDefault="007F7A91" w:rsidP="007F7A91">
      <w:pPr>
        <w:spacing w:after="0" w:line="240" w:lineRule="auto"/>
        <w:jc w:val="both"/>
        <w:rPr>
          <w:rFonts w:ascii="Arial" w:hAnsi="Arial" w:cs="Arial"/>
          <w:sz w:val="24"/>
          <w:szCs w:val="24"/>
          <w:lang w:val="en-GB"/>
        </w:rPr>
      </w:pPr>
    </w:p>
    <w:p w14:paraId="3B257946" w14:textId="7590C25A" w:rsidR="00A73A43" w:rsidRPr="00E014D4" w:rsidRDefault="00A24AF0" w:rsidP="007F7A91">
      <w:pPr>
        <w:spacing w:after="0" w:line="240" w:lineRule="auto"/>
        <w:jc w:val="both"/>
        <w:rPr>
          <w:rFonts w:ascii="Arial" w:hAnsi="Arial" w:cs="Arial"/>
          <w:sz w:val="24"/>
          <w:szCs w:val="24"/>
          <w:lang w:val="en-GB"/>
        </w:rPr>
      </w:pPr>
      <w:r w:rsidRPr="00E014D4">
        <w:rPr>
          <w:rFonts w:ascii="Arial" w:hAnsi="Arial" w:cs="Arial"/>
          <w:sz w:val="24"/>
          <w:szCs w:val="24"/>
          <w:lang w:val="en-GB"/>
        </w:rPr>
        <w:t>General Evaluation</w:t>
      </w:r>
      <w:r w:rsidR="00A73A43" w:rsidRPr="00E014D4">
        <w:rPr>
          <w:rFonts w:ascii="Arial" w:hAnsi="Arial" w:cs="Arial"/>
          <w:sz w:val="24"/>
          <w:szCs w:val="24"/>
          <w:lang w:val="en-GB"/>
        </w:rPr>
        <w:t xml:space="preserve">: </w:t>
      </w:r>
      <w:r w:rsidR="00A73A43" w:rsidRPr="00E014D4">
        <w:rPr>
          <w:rFonts w:ascii="Arial" w:hAnsi="Arial" w:cs="Arial"/>
          <w:b/>
          <w:bCs/>
          <w:sz w:val="24"/>
          <w:szCs w:val="24"/>
          <w:lang w:val="en-GB"/>
        </w:rPr>
        <w:t>MU</w:t>
      </w:r>
      <w:r w:rsidR="00A73A43" w:rsidRPr="00E014D4">
        <w:rPr>
          <w:rFonts w:ascii="Arial" w:hAnsi="Arial" w:cs="Arial"/>
          <w:sz w:val="24"/>
          <w:szCs w:val="24"/>
          <w:lang w:val="en-GB"/>
        </w:rPr>
        <w:t xml:space="preserve"> (</w:t>
      </w:r>
      <w:r w:rsidRPr="00E014D4">
        <w:rPr>
          <w:rFonts w:ascii="Arial" w:hAnsi="Arial" w:cs="Arial"/>
          <w:sz w:val="24"/>
          <w:szCs w:val="24"/>
          <w:lang w:val="en-GB"/>
        </w:rPr>
        <w:t>moderately unlikely: substantial risk that key results do not continue after termination of the project, some products and activities should continue</w:t>
      </w:r>
      <w:r w:rsidR="00A73A43" w:rsidRPr="00E014D4">
        <w:rPr>
          <w:rFonts w:ascii="Arial" w:hAnsi="Arial" w:cs="Arial"/>
          <w:sz w:val="24"/>
          <w:szCs w:val="24"/>
          <w:lang w:val="en-GB"/>
        </w:rPr>
        <w:t>).</w:t>
      </w:r>
    </w:p>
    <w:p w14:paraId="27AA4993" w14:textId="77777777" w:rsidR="007F7A91" w:rsidRPr="00E014D4" w:rsidRDefault="007F7A91" w:rsidP="007F7A91">
      <w:pPr>
        <w:pStyle w:val="ListParagraph"/>
        <w:spacing w:after="120" w:line="240" w:lineRule="auto"/>
        <w:ind w:left="1800"/>
        <w:jc w:val="both"/>
        <w:rPr>
          <w:rFonts w:ascii="Arial" w:hAnsi="Arial" w:cs="Arial"/>
          <w:b/>
          <w:sz w:val="24"/>
          <w:szCs w:val="24"/>
          <w:lang w:val="en-GB"/>
        </w:rPr>
      </w:pPr>
    </w:p>
    <w:p w14:paraId="4AD54965" w14:textId="4BF95FD2" w:rsidR="00A73A43" w:rsidRPr="00E014D4" w:rsidRDefault="00A24AF0" w:rsidP="00DE39F4">
      <w:pPr>
        <w:pStyle w:val="ListParagraph"/>
        <w:numPr>
          <w:ilvl w:val="0"/>
          <w:numId w:val="50"/>
        </w:numPr>
        <w:spacing w:after="120" w:line="240" w:lineRule="auto"/>
        <w:ind w:left="851" w:hanging="284"/>
        <w:jc w:val="both"/>
        <w:rPr>
          <w:rFonts w:ascii="Arial" w:hAnsi="Arial" w:cs="Arial"/>
          <w:b/>
          <w:sz w:val="24"/>
          <w:szCs w:val="24"/>
          <w:lang w:val="en-GB"/>
        </w:rPr>
      </w:pPr>
      <w:r w:rsidRPr="00E014D4">
        <w:rPr>
          <w:rFonts w:ascii="Arial" w:hAnsi="Arial" w:cs="Arial"/>
          <w:b/>
          <w:sz w:val="24"/>
          <w:szCs w:val="24"/>
          <w:lang w:val="en-GB"/>
        </w:rPr>
        <w:t>Financial Sustainability</w:t>
      </w:r>
    </w:p>
    <w:p w14:paraId="19F83E1E" w14:textId="276C7843" w:rsidR="00A24AF0" w:rsidRPr="00E014D4" w:rsidRDefault="00A24AF0"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There is a lack of operating funds such as administration of UC and their enforcement. </w:t>
      </w:r>
      <w:r w:rsidR="00E014D4" w:rsidRPr="00E014D4">
        <w:rPr>
          <w:rFonts w:ascii="Arial" w:hAnsi="Arial" w:cs="Arial"/>
          <w:sz w:val="24"/>
          <w:szCs w:val="24"/>
          <w:lang w:val="en-GB"/>
        </w:rPr>
        <w:t>Other political factors and emergencies also lead to delay or impracticability of larger investments such as Water Resources Management Plan for the Mamanguape.</w:t>
      </w:r>
      <w:r w:rsidR="00E014D4">
        <w:rPr>
          <w:rFonts w:ascii="Arial" w:hAnsi="Arial" w:cs="Arial"/>
          <w:sz w:val="24"/>
          <w:szCs w:val="24"/>
          <w:lang w:val="en-GB"/>
        </w:rPr>
        <w:t xml:space="preserve"> </w:t>
      </w:r>
      <w:r w:rsidR="00E014D4" w:rsidRPr="00E014D4">
        <w:rPr>
          <w:rFonts w:ascii="Arial" w:hAnsi="Arial" w:cs="Arial"/>
          <w:sz w:val="24"/>
          <w:szCs w:val="24"/>
          <w:lang w:val="en-GB"/>
        </w:rPr>
        <w:t>A low financial execution of the Project</w:t>
      </w:r>
      <w:r w:rsidR="00E014D4">
        <w:rPr>
          <w:rFonts w:ascii="Arial" w:hAnsi="Arial" w:cs="Arial"/>
          <w:sz w:val="24"/>
          <w:szCs w:val="24"/>
          <w:lang w:val="en-GB"/>
        </w:rPr>
        <w:t xml:space="preserve"> is identified</w:t>
      </w:r>
      <w:r w:rsidR="00E014D4" w:rsidRPr="00E014D4">
        <w:rPr>
          <w:rFonts w:ascii="Arial" w:hAnsi="Arial" w:cs="Arial"/>
          <w:sz w:val="24"/>
          <w:szCs w:val="24"/>
          <w:lang w:val="en-GB"/>
        </w:rPr>
        <w:t>.</w:t>
      </w:r>
    </w:p>
    <w:p w14:paraId="4A3A59A6" w14:textId="690A41DD" w:rsidR="00A73A43" w:rsidRPr="00E014D4" w:rsidRDefault="00E014D4"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Evaluation</w:t>
      </w:r>
      <w:r w:rsidR="00A73A43" w:rsidRPr="00E014D4">
        <w:rPr>
          <w:rFonts w:ascii="Arial" w:hAnsi="Arial" w:cs="Arial"/>
          <w:sz w:val="24"/>
          <w:szCs w:val="24"/>
          <w:lang w:val="en-GB"/>
        </w:rPr>
        <w:t xml:space="preserve">: </w:t>
      </w:r>
      <w:r w:rsidR="00A73A43" w:rsidRPr="00E014D4">
        <w:rPr>
          <w:rFonts w:ascii="Arial" w:hAnsi="Arial" w:cs="Arial"/>
          <w:b/>
          <w:bCs/>
          <w:sz w:val="24"/>
          <w:szCs w:val="24"/>
          <w:lang w:val="en-GB"/>
        </w:rPr>
        <w:t>ML</w:t>
      </w:r>
      <w:r w:rsidR="00A73A43" w:rsidRPr="00E014D4">
        <w:rPr>
          <w:rFonts w:ascii="Arial" w:hAnsi="Arial" w:cs="Arial"/>
          <w:sz w:val="24"/>
          <w:szCs w:val="24"/>
          <w:lang w:val="en-GB"/>
        </w:rPr>
        <w:t xml:space="preserve"> (</w:t>
      </w:r>
      <w:r w:rsidR="00A24AF0" w:rsidRPr="00E014D4">
        <w:rPr>
          <w:rFonts w:ascii="Arial" w:hAnsi="Arial" w:cs="Arial"/>
          <w:sz w:val="24"/>
          <w:szCs w:val="24"/>
          <w:lang w:val="en-GB"/>
        </w:rPr>
        <w:t>moderately likely: moderate risk, but it is expected that at least some outcomes will be sustained</w:t>
      </w:r>
      <w:r w:rsidR="00A73A43" w:rsidRPr="00E014D4">
        <w:rPr>
          <w:rFonts w:ascii="Arial" w:hAnsi="Arial" w:cs="Arial"/>
          <w:sz w:val="24"/>
          <w:szCs w:val="24"/>
          <w:lang w:val="en-GB"/>
        </w:rPr>
        <w:t>).</w:t>
      </w:r>
    </w:p>
    <w:p w14:paraId="3B8E0CBF" w14:textId="32684FAE" w:rsidR="00A73A43" w:rsidRPr="00E014D4" w:rsidRDefault="00A24AF0" w:rsidP="00DE39F4">
      <w:pPr>
        <w:pStyle w:val="ListParagraph"/>
        <w:numPr>
          <w:ilvl w:val="0"/>
          <w:numId w:val="50"/>
        </w:numPr>
        <w:spacing w:after="120" w:line="240" w:lineRule="auto"/>
        <w:ind w:left="851" w:hanging="284"/>
        <w:jc w:val="both"/>
        <w:rPr>
          <w:rFonts w:ascii="Arial" w:hAnsi="Arial" w:cs="Arial"/>
          <w:b/>
          <w:sz w:val="24"/>
          <w:szCs w:val="24"/>
          <w:lang w:val="en-GB"/>
        </w:rPr>
      </w:pPr>
      <w:r w:rsidRPr="00E014D4">
        <w:rPr>
          <w:rFonts w:ascii="Arial" w:hAnsi="Arial" w:cs="Arial"/>
          <w:b/>
          <w:sz w:val="24"/>
          <w:szCs w:val="24"/>
          <w:lang w:val="en-GB"/>
        </w:rPr>
        <w:t>Institutional and governance</w:t>
      </w:r>
    </w:p>
    <w:p w14:paraId="538BD440" w14:textId="3F9B895B" w:rsidR="00A73A43" w:rsidRPr="00E014D4" w:rsidRDefault="00E014D4"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Until now, the major challenges to the sustainability of efforts have been time dedicated to the project by the staff involved, i.e., intensity and continuity and institutionalization of mechanisms </w:t>
      </w:r>
      <w:r>
        <w:rPr>
          <w:rFonts w:ascii="Arial" w:hAnsi="Arial" w:cs="Arial"/>
          <w:sz w:val="24"/>
          <w:szCs w:val="24"/>
          <w:lang w:val="en-GB"/>
        </w:rPr>
        <w:t>for management</w:t>
      </w:r>
      <w:r w:rsidRPr="00E014D4">
        <w:rPr>
          <w:rFonts w:ascii="Arial" w:hAnsi="Arial" w:cs="Arial"/>
          <w:sz w:val="24"/>
          <w:szCs w:val="24"/>
          <w:lang w:val="en-GB"/>
        </w:rPr>
        <w:t>.</w:t>
      </w:r>
      <w:r>
        <w:rPr>
          <w:rFonts w:ascii="Arial" w:hAnsi="Arial" w:cs="Arial"/>
          <w:sz w:val="24"/>
          <w:szCs w:val="24"/>
          <w:lang w:val="en-GB"/>
        </w:rPr>
        <w:t xml:space="preserve"> These </w:t>
      </w:r>
      <w:r w:rsidRPr="00E014D4">
        <w:rPr>
          <w:rFonts w:ascii="Arial" w:hAnsi="Arial" w:cs="Arial"/>
          <w:sz w:val="24"/>
          <w:szCs w:val="24"/>
          <w:lang w:val="en-GB"/>
        </w:rPr>
        <w:t>challenges only tend to increase with the formal termination of the Project.</w:t>
      </w:r>
    </w:p>
    <w:p w14:paraId="365A856D" w14:textId="28CD27CE" w:rsidR="00A73A43" w:rsidRPr="00E014D4" w:rsidRDefault="00A24AF0"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Powerful economic and political interests prioritize mega-enterprises, such as the pre-salt project in the Southeast, the Port of Espadarte in Pará and that may risk the preservation of mangroves</w:t>
      </w:r>
      <w:r w:rsidR="00A73A43" w:rsidRPr="00E014D4">
        <w:rPr>
          <w:rFonts w:ascii="Arial" w:hAnsi="Arial" w:cs="Arial"/>
          <w:sz w:val="24"/>
          <w:szCs w:val="24"/>
          <w:lang w:val="en-GB"/>
        </w:rPr>
        <w:t>.</w:t>
      </w:r>
    </w:p>
    <w:p w14:paraId="49BD68D6" w14:textId="13A4CE1D" w:rsidR="00A73A43" w:rsidRPr="00E014D4" w:rsidRDefault="00A24AF0"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Moreover, new forms of management and co-management, the strategy of whole territories, completed by communities of practice and learning offer solutions to the complex problems of coordination between agencies and levels of government, in a country of vast territory as Brazil and would promote advocacy.</w:t>
      </w:r>
    </w:p>
    <w:p w14:paraId="026BA31A" w14:textId="034F9CAA" w:rsidR="00A73A43" w:rsidRPr="00E014D4" w:rsidRDefault="00A24AF0"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Evaluation</w:t>
      </w:r>
      <w:r w:rsidR="00A73A43" w:rsidRPr="00E014D4">
        <w:rPr>
          <w:rFonts w:ascii="Arial" w:hAnsi="Arial" w:cs="Arial"/>
          <w:sz w:val="24"/>
          <w:szCs w:val="24"/>
          <w:lang w:val="en-GB"/>
        </w:rPr>
        <w:t xml:space="preserve">: </w:t>
      </w:r>
      <w:r w:rsidR="00A73A43" w:rsidRPr="00E014D4">
        <w:rPr>
          <w:rFonts w:ascii="Arial" w:hAnsi="Arial" w:cs="Arial"/>
          <w:b/>
          <w:bCs/>
          <w:sz w:val="24"/>
          <w:szCs w:val="24"/>
          <w:lang w:val="en-GB"/>
        </w:rPr>
        <w:t>MU</w:t>
      </w:r>
      <w:r w:rsidR="00A73A43" w:rsidRPr="00E014D4">
        <w:rPr>
          <w:rFonts w:ascii="Arial" w:hAnsi="Arial" w:cs="Arial"/>
          <w:sz w:val="24"/>
          <w:szCs w:val="24"/>
          <w:lang w:val="en-GB"/>
        </w:rPr>
        <w:t xml:space="preserve"> (</w:t>
      </w:r>
      <w:r w:rsidRPr="00E014D4">
        <w:rPr>
          <w:rFonts w:ascii="Arial" w:hAnsi="Arial" w:cs="Arial"/>
          <w:sz w:val="24"/>
          <w:szCs w:val="24"/>
          <w:lang w:val="en-GB"/>
        </w:rPr>
        <w:t>moderately unlikely: substantial risk that key results do not continue after the end of the Project, some products and activities should continue</w:t>
      </w:r>
      <w:r w:rsidR="00A73A43" w:rsidRPr="00E014D4">
        <w:rPr>
          <w:rFonts w:ascii="Arial" w:hAnsi="Arial" w:cs="Arial"/>
          <w:sz w:val="24"/>
          <w:szCs w:val="24"/>
          <w:lang w:val="en-GB"/>
        </w:rPr>
        <w:t>).</w:t>
      </w:r>
    </w:p>
    <w:p w14:paraId="765CC940" w14:textId="65CE4A4A" w:rsidR="00A73A43" w:rsidRPr="00E014D4" w:rsidRDefault="00A24AF0" w:rsidP="00DE39F4">
      <w:pPr>
        <w:pStyle w:val="ListParagraph"/>
        <w:numPr>
          <w:ilvl w:val="0"/>
          <w:numId w:val="50"/>
        </w:numPr>
        <w:spacing w:after="120" w:line="240" w:lineRule="auto"/>
        <w:ind w:left="851" w:hanging="284"/>
        <w:jc w:val="both"/>
        <w:rPr>
          <w:rFonts w:ascii="Arial" w:hAnsi="Arial" w:cs="Arial"/>
          <w:b/>
          <w:sz w:val="24"/>
          <w:szCs w:val="24"/>
          <w:lang w:val="en-GB"/>
        </w:rPr>
      </w:pPr>
      <w:r w:rsidRPr="00E014D4">
        <w:rPr>
          <w:rFonts w:ascii="Arial" w:hAnsi="Arial" w:cs="Arial"/>
          <w:b/>
          <w:sz w:val="24"/>
          <w:szCs w:val="24"/>
          <w:lang w:val="en-GB"/>
        </w:rPr>
        <w:t>Environmental Sustainability</w:t>
      </w:r>
    </w:p>
    <w:p w14:paraId="30CE4FE8" w14:textId="5EA2246A" w:rsidR="00F90049" w:rsidRPr="00E014D4" w:rsidRDefault="00A24AF0" w:rsidP="00A73A43">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The Coastal Amazon, which includes the Salgado Paraense and Reentrâncias Maranhenses, is the largest continuous area of mangroves in the world, with about 8,900 km2 (Kjerfve, et al, 2002). The area between Belem and Sao Luis is characterized by numerous recesses. </w:t>
      </w:r>
      <w:r w:rsidR="00E014D4" w:rsidRPr="00E014D4">
        <w:rPr>
          <w:rFonts w:ascii="Arial" w:hAnsi="Arial" w:cs="Arial"/>
          <w:sz w:val="24"/>
          <w:szCs w:val="24"/>
          <w:lang w:val="en-GB"/>
        </w:rPr>
        <w:t>The two capitals have suffered severe degradation of the mangrove areas (Ferreira de France, 2001; Mochel, et al, 2001).</w:t>
      </w:r>
      <w:r w:rsidR="00E014D4">
        <w:rPr>
          <w:rFonts w:ascii="Arial" w:hAnsi="Arial" w:cs="Arial"/>
          <w:sz w:val="24"/>
          <w:szCs w:val="24"/>
          <w:lang w:val="en-GB"/>
        </w:rPr>
        <w:t xml:space="preserve"> However, the area is very well preserved</w:t>
      </w:r>
      <w:r w:rsidR="00E014D4" w:rsidRPr="00E014D4">
        <w:rPr>
          <w:rFonts w:ascii="Arial" w:hAnsi="Arial" w:cs="Arial"/>
          <w:sz w:val="24"/>
          <w:szCs w:val="24"/>
          <w:lang w:val="en-GB"/>
        </w:rPr>
        <w:t xml:space="preserve">: </w:t>
      </w:r>
    </w:p>
    <w:p w14:paraId="75DC4175" w14:textId="01DB03DC" w:rsidR="00A73A43" w:rsidRPr="00E014D4" w:rsidRDefault="00A73A43" w:rsidP="0068610F">
      <w:pPr>
        <w:tabs>
          <w:tab w:val="left" w:pos="3261"/>
        </w:tabs>
        <w:spacing w:after="120" w:line="240" w:lineRule="auto"/>
        <w:ind w:left="708"/>
        <w:jc w:val="both"/>
        <w:rPr>
          <w:rFonts w:ascii="Arial" w:hAnsi="Arial" w:cs="Arial"/>
          <w:sz w:val="24"/>
          <w:szCs w:val="24"/>
          <w:lang w:val="en-GB"/>
        </w:rPr>
      </w:pPr>
      <w:r w:rsidRPr="00E014D4">
        <w:rPr>
          <w:rFonts w:ascii="Arial" w:hAnsi="Arial" w:cs="Arial"/>
          <w:i/>
          <w:sz w:val="24"/>
          <w:szCs w:val="24"/>
          <w:lang w:val="en-GB"/>
        </w:rPr>
        <w:t>“</w:t>
      </w:r>
      <w:r w:rsidR="00A24AF0" w:rsidRPr="00E014D4">
        <w:rPr>
          <w:rFonts w:ascii="Arial" w:hAnsi="Arial" w:cs="Arial"/>
          <w:i/>
          <w:sz w:val="24"/>
          <w:szCs w:val="24"/>
          <w:lang w:val="en-GB"/>
        </w:rPr>
        <w:t>The northern coast of Brazil has a high diversity of ecosystems, with great ecological wealth and low degree of environmental commitment (Prost et al, 2001, p. 75). Just 100 km. downstream of Belém in Pará River, in the bay near the beginning of the Atlantic coast, there were 87 km2 of mangrove expansion (7.2%) between 1986 and 1995 (Faure, 2001, p. 44). Therefore, changes in the areas coverage of mangroves may not always be a valid indicator of the impact of design. That municipality, São Caetano of Maynooth, is considered the western boundary of the Salt Pará and "rias coastline</w:t>
      </w:r>
      <w:r w:rsidRPr="00E014D4">
        <w:rPr>
          <w:rFonts w:ascii="Arial" w:hAnsi="Arial" w:cs="Arial"/>
          <w:i/>
          <w:sz w:val="24"/>
          <w:szCs w:val="24"/>
          <w:lang w:val="en-GB"/>
        </w:rPr>
        <w:t>”</w:t>
      </w:r>
      <w:r w:rsidRPr="00E014D4">
        <w:rPr>
          <w:rFonts w:ascii="Arial" w:hAnsi="Arial" w:cs="Arial"/>
          <w:sz w:val="24"/>
          <w:szCs w:val="24"/>
          <w:lang w:val="en-GB"/>
        </w:rPr>
        <w:t xml:space="preserve">, </w:t>
      </w:r>
      <w:r w:rsidR="00A24AF0" w:rsidRPr="00E014D4">
        <w:rPr>
          <w:rFonts w:ascii="Arial" w:hAnsi="Arial" w:cs="Arial"/>
          <w:sz w:val="24"/>
          <w:szCs w:val="24"/>
          <w:lang w:val="en-GB"/>
        </w:rPr>
        <w:t>extending to the Bay of Sao Marcos and, according to experts, beyond</w:t>
      </w:r>
      <w:r w:rsidRPr="00E014D4">
        <w:rPr>
          <w:rFonts w:ascii="Arial" w:hAnsi="Arial" w:cs="Arial"/>
          <w:sz w:val="24"/>
          <w:szCs w:val="24"/>
          <w:lang w:val="en-GB"/>
        </w:rPr>
        <w:t>.</w:t>
      </w:r>
    </w:p>
    <w:p w14:paraId="1DC81EF7" w14:textId="3116F5AE" w:rsidR="00F90049" w:rsidRPr="00E014D4" w:rsidRDefault="00A24AF0" w:rsidP="00A73A43">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However</w:t>
      </w:r>
      <w:r w:rsidR="00A73A43" w:rsidRPr="00E014D4">
        <w:rPr>
          <w:rFonts w:ascii="Arial" w:hAnsi="Arial" w:cs="Arial"/>
          <w:sz w:val="24"/>
          <w:szCs w:val="24"/>
          <w:lang w:val="en-GB"/>
        </w:rPr>
        <w:t>, Sa</w:t>
      </w:r>
      <w:r w:rsidRPr="00E014D4">
        <w:rPr>
          <w:rFonts w:ascii="Arial" w:hAnsi="Arial" w:cs="Arial"/>
          <w:sz w:val="24"/>
          <w:szCs w:val="24"/>
          <w:lang w:val="en-GB"/>
        </w:rPr>
        <w:t>ntana (2001, p</w:t>
      </w:r>
      <w:r w:rsidR="0068610F" w:rsidRPr="00E014D4">
        <w:rPr>
          <w:rFonts w:ascii="Arial" w:hAnsi="Arial" w:cs="Arial"/>
          <w:sz w:val="24"/>
          <w:szCs w:val="24"/>
          <w:lang w:val="en-GB"/>
        </w:rPr>
        <w:t xml:space="preserve">g. 180) </w:t>
      </w:r>
      <w:r w:rsidRPr="00E014D4">
        <w:rPr>
          <w:rFonts w:ascii="Arial" w:hAnsi="Arial" w:cs="Arial"/>
          <w:sz w:val="24"/>
          <w:szCs w:val="24"/>
          <w:lang w:val="en-GB"/>
        </w:rPr>
        <w:t>says</w:t>
      </w:r>
      <w:r w:rsidR="0068610F" w:rsidRPr="00E014D4">
        <w:rPr>
          <w:rFonts w:ascii="Arial" w:hAnsi="Arial" w:cs="Arial"/>
          <w:sz w:val="24"/>
          <w:szCs w:val="24"/>
          <w:lang w:val="en-GB"/>
        </w:rPr>
        <w:t>:</w:t>
      </w:r>
    </w:p>
    <w:p w14:paraId="2158AE24" w14:textId="191D97EF" w:rsidR="00F90049" w:rsidRPr="00E014D4" w:rsidRDefault="00A73A43" w:rsidP="0068610F">
      <w:pPr>
        <w:tabs>
          <w:tab w:val="left" w:pos="3261"/>
        </w:tabs>
        <w:spacing w:after="120" w:line="240" w:lineRule="auto"/>
        <w:ind w:left="708"/>
        <w:jc w:val="both"/>
        <w:rPr>
          <w:rFonts w:ascii="Arial" w:hAnsi="Arial" w:cs="Arial"/>
          <w:sz w:val="24"/>
          <w:szCs w:val="24"/>
          <w:lang w:val="en-GB"/>
        </w:rPr>
      </w:pPr>
      <w:r w:rsidRPr="00E014D4">
        <w:rPr>
          <w:rFonts w:ascii="Arial" w:hAnsi="Arial" w:cs="Arial"/>
          <w:i/>
          <w:sz w:val="24"/>
          <w:szCs w:val="24"/>
          <w:lang w:val="en-GB"/>
        </w:rPr>
        <w:t>“</w:t>
      </w:r>
      <w:r w:rsidR="00A24AF0" w:rsidRPr="00E014D4">
        <w:rPr>
          <w:rFonts w:ascii="Arial" w:hAnsi="Arial" w:cs="Arial"/>
          <w:i/>
          <w:sz w:val="24"/>
          <w:szCs w:val="24"/>
          <w:lang w:val="en-GB"/>
        </w:rPr>
        <w:t>the Para coastal environment has a strong dynamism, where beach erosion, dune movement and siltation of estuaries are frequent phenomena</w:t>
      </w:r>
      <w:r w:rsidRPr="00E014D4">
        <w:rPr>
          <w:rFonts w:ascii="Arial" w:hAnsi="Arial" w:cs="Arial"/>
          <w:i/>
          <w:sz w:val="24"/>
          <w:szCs w:val="24"/>
          <w:lang w:val="en-GB"/>
        </w:rPr>
        <w:t>”</w:t>
      </w:r>
      <w:r w:rsidRPr="00E014D4">
        <w:rPr>
          <w:rFonts w:ascii="Arial" w:hAnsi="Arial" w:cs="Arial"/>
          <w:sz w:val="24"/>
          <w:szCs w:val="24"/>
          <w:lang w:val="en-GB"/>
        </w:rPr>
        <w:t xml:space="preserve">. </w:t>
      </w:r>
      <w:r w:rsidR="00E014D4" w:rsidRPr="00E014D4">
        <w:rPr>
          <w:rFonts w:ascii="Arial" w:hAnsi="Arial" w:cs="Arial"/>
          <w:sz w:val="24"/>
          <w:szCs w:val="24"/>
          <w:lang w:val="en-GB"/>
        </w:rPr>
        <w:t xml:space="preserve">She cites Fortalezinha and Algodoal village fishermen: </w:t>
      </w:r>
    </w:p>
    <w:p w14:paraId="621D6EB2" w14:textId="5BBC00A8" w:rsidR="00F90049" w:rsidRPr="00E014D4" w:rsidRDefault="00A73A43" w:rsidP="0068610F">
      <w:pPr>
        <w:tabs>
          <w:tab w:val="left" w:pos="3261"/>
        </w:tabs>
        <w:spacing w:after="120" w:line="240" w:lineRule="auto"/>
        <w:ind w:left="708"/>
        <w:jc w:val="both"/>
        <w:rPr>
          <w:rFonts w:ascii="Arial" w:hAnsi="Arial" w:cs="Arial"/>
          <w:sz w:val="24"/>
          <w:szCs w:val="24"/>
          <w:lang w:val="en-GB"/>
        </w:rPr>
      </w:pPr>
      <w:r w:rsidRPr="00E014D4">
        <w:rPr>
          <w:rFonts w:ascii="Arial" w:hAnsi="Arial" w:cs="Arial"/>
          <w:i/>
          <w:sz w:val="24"/>
          <w:szCs w:val="24"/>
          <w:lang w:val="en-GB"/>
        </w:rPr>
        <w:t>“...</w:t>
      </w:r>
      <w:r w:rsidR="00A24AF0" w:rsidRPr="00E014D4">
        <w:rPr>
          <w:rFonts w:ascii="Arial" w:hAnsi="Arial" w:cs="Arial"/>
          <w:i/>
          <w:sz w:val="24"/>
          <w:szCs w:val="24"/>
          <w:lang w:val="en-GB"/>
        </w:rPr>
        <w:t>the blame is not only on nature, but also the man who without any technical guidance removes sand, rocks and beaches to mangrove deforestation, facilitating the entry of the sea and bringing problems for fishermen who conduct their activities on the boardwalk</w:t>
      </w:r>
      <w:r w:rsidRPr="00E014D4">
        <w:rPr>
          <w:rFonts w:ascii="Arial" w:hAnsi="Arial" w:cs="Arial"/>
          <w:i/>
          <w:sz w:val="24"/>
          <w:szCs w:val="24"/>
          <w:lang w:val="en-GB"/>
        </w:rPr>
        <w:t xml:space="preserve">”. </w:t>
      </w:r>
    </w:p>
    <w:p w14:paraId="1E2C97C8" w14:textId="6B06879F" w:rsidR="00F90049" w:rsidRPr="00E014D4" w:rsidRDefault="00A24AF0" w:rsidP="00A73A43">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On</w:t>
      </w:r>
      <w:r w:rsidR="00A73A43" w:rsidRPr="00E014D4">
        <w:rPr>
          <w:rFonts w:ascii="Arial" w:hAnsi="Arial" w:cs="Arial"/>
          <w:sz w:val="24"/>
          <w:szCs w:val="24"/>
          <w:lang w:val="en-GB"/>
        </w:rPr>
        <w:t xml:space="preserve"> Maranhão, </w:t>
      </w:r>
      <w:r w:rsidRPr="00E014D4">
        <w:rPr>
          <w:rFonts w:ascii="Arial" w:hAnsi="Arial" w:cs="Arial"/>
          <w:sz w:val="24"/>
          <w:szCs w:val="24"/>
          <w:lang w:val="en-GB"/>
        </w:rPr>
        <w:t>outside the island of</w:t>
      </w:r>
      <w:r w:rsidR="00A73A43" w:rsidRPr="00E014D4">
        <w:rPr>
          <w:rFonts w:ascii="Arial" w:hAnsi="Arial" w:cs="Arial"/>
          <w:sz w:val="24"/>
          <w:szCs w:val="24"/>
          <w:lang w:val="en-GB"/>
        </w:rPr>
        <w:t xml:space="preserve"> São Luís</w:t>
      </w:r>
      <w:r w:rsidR="00F90049" w:rsidRPr="00E014D4">
        <w:rPr>
          <w:rFonts w:ascii="Arial" w:hAnsi="Arial" w:cs="Arial"/>
          <w:sz w:val="24"/>
          <w:szCs w:val="24"/>
          <w:lang w:val="en-GB"/>
        </w:rPr>
        <w:t>,</w:t>
      </w:r>
      <w:r w:rsidR="00A73A43" w:rsidRPr="00E014D4">
        <w:rPr>
          <w:rFonts w:ascii="Arial" w:hAnsi="Arial" w:cs="Arial"/>
          <w:sz w:val="24"/>
          <w:szCs w:val="24"/>
          <w:lang w:val="en-GB"/>
        </w:rPr>
        <w:t xml:space="preserve"> </w:t>
      </w:r>
      <w:r w:rsidRPr="00E014D4">
        <w:rPr>
          <w:rFonts w:ascii="Arial" w:hAnsi="Arial" w:cs="Arial"/>
          <w:sz w:val="24"/>
          <w:szCs w:val="24"/>
          <w:lang w:val="en-GB"/>
        </w:rPr>
        <w:t xml:space="preserve">where digging up soil brought </w:t>
      </w:r>
      <w:r w:rsidR="00E014D4" w:rsidRPr="00E014D4">
        <w:rPr>
          <w:rFonts w:ascii="Arial" w:hAnsi="Arial" w:cs="Arial"/>
          <w:sz w:val="24"/>
          <w:szCs w:val="24"/>
          <w:lang w:val="en-GB"/>
        </w:rPr>
        <w:t>extensive</w:t>
      </w:r>
      <w:r w:rsidRPr="00E014D4">
        <w:rPr>
          <w:rFonts w:ascii="Arial" w:hAnsi="Arial" w:cs="Arial"/>
          <w:sz w:val="24"/>
          <w:szCs w:val="24"/>
          <w:lang w:val="en-GB"/>
        </w:rPr>
        <w:t xml:space="preserve"> loss of mangrove coverage</w:t>
      </w:r>
      <w:r w:rsidR="00A73A43" w:rsidRPr="00E014D4">
        <w:rPr>
          <w:rFonts w:ascii="Arial" w:hAnsi="Arial" w:cs="Arial"/>
          <w:sz w:val="24"/>
          <w:szCs w:val="24"/>
          <w:lang w:val="en-GB"/>
        </w:rPr>
        <w:t xml:space="preserve">, </w:t>
      </w:r>
    </w:p>
    <w:p w14:paraId="2FC78376" w14:textId="00EC0447" w:rsidR="00A73A43" w:rsidRPr="00E014D4" w:rsidRDefault="00A73A43" w:rsidP="0068610F">
      <w:pPr>
        <w:tabs>
          <w:tab w:val="left" w:pos="3261"/>
        </w:tabs>
        <w:spacing w:after="120" w:line="240" w:lineRule="auto"/>
        <w:ind w:left="708"/>
        <w:jc w:val="both"/>
        <w:rPr>
          <w:rFonts w:ascii="Arial" w:hAnsi="Arial" w:cs="Arial"/>
          <w:sz w:val="24"/>
          <w:szCs w:val="24"/>
          <w:lang w:val="en-GB"/>
        </w:rPr>
      </w:pPr>
      <w:r w:rsidRPr="00E014D4">
        <w:rPr>
          <w:rFonts w:ascii="Arial" w:hAnsi="Arial" w:cs="Arial"/>
          <w:i/>
          <w:sz w:val="24"/>
          <w:szCs w:val="24"/>
          <w:lang w:val="en-GB"/>
        </w:rPr>
        <w:t>“</w:t>
      </w:r>
      <w:r w:rsidR="00A24AF0" w:rsidRPr="00E014D4">
        <w:rPr>
          <w:rFonts w:ascii="Arial" w:hAnsi="Arial" w:cs="Arial"/>
          <w:i/>
          <w:sz w:val="24"/>
          <w:szCs w:val="24"/>
          <w:lang w:val="en-GB"/>
        </w:rPr>
        <w:t xml:space="preserve">the removal of mangrove areas is more significant in municipal </w:t>
      </w:r>
      <w:r w:rsidR="00E014D4" w:rsidRPr="00E014D4">
        <w:rPr>
          <w:rFonts w:ascii="Arial" w:hAnsi="Arial" w:cs="Arial"/>
          <w:i/>
          <w:sz w:val="24"/>
          <w:szCs w:val="24"/>
          <w:lang w:val="en-GB"/>
        </w:rPr>
        <w:t>centres</w:t>
      </w:r>
      <w:r w:rsidR="00A24AF0" w:rsidRPr="00E014D4">
        <w:rPr>
          <w:rFonts w:ascii="Arial" w:hAnsi="Arial" w:cs="Arial"/>
          <w:i/>
          <w:sz w:val="24"/>
          <w:szCs w:val="24"/>
          <w:lang w:val="en-GB"/>
        </w:rPr>
        <w:t xml:space="preserve"> and in areas where there are the shrimp farms installed</w:t>
      </w:r>
      <w:r w:rsidRPr="00E014D4">
        <w:rPr>
          <w:rFonts w:ascii="Arial" w:hAnsi="Arial" w:cs="Arial"/>
          <w:i/>
          <w:sz w:val="24"/>
          <w:szCs w:val="24"/>
          <w:lang w:val="en-GB"/>
        </w:rPr>
        <w:t>”</w:t>
      </w:r>
      <w:r w:rsidR="00A24AF0" w:rsidRPr="00E014D4">
        <w:rPr>
          <w:rFonts w:ascii="Arial" w:hAnsi="Arial" w:cs="Arial"/>
          <w:sz w:val="24"/>
          <w:szCs w:val="24"/>
          <w:lang w:val="en-GB"/>
        </w:rPr>
        <w:t xml:space="preserve"> (Mochel, 2011, p</w:t>
      </w:r>
      <w:r w:rsidRPr="00E014D4">
        <w:rPr>
          <w:rFonts w:ascii="Arial" w:hAnsi="Arial" w:cs="Arial"/>
          <w:sz w:val="24"/>
          <w:szCs w:val="24"/>
          <w:lang w:val="en-GB"/>
        </w:rPr>
        <w:t>g. 112).</w:t>
      </w:r>
    </w:p>
    <w:p w14:paraId="140B1B5D" w14:textId="72937CD0" w:rsidR="00F90049" w:rsidRPr="00E014D4" w:rsidRDefault="00A24AF0" w:rsidP="00A73A43">
      <w:pPr>
        <w:tabs>
          <w:tab w:val="left" w:pos="3261"/>
        </w:tabs>
        <w:spacing w:after="120" w:line="240" w:lineRule="auto"/>
        <w:jc w:val="both"/>
        <w:rPr>
          <w:rFonts w:ascii="Arial" w:hAnsi="Arial" w:cs="Arial"/>
          <w:sz w:val="24"/>
          <w:szCs w:val="24"/>
          <w:lang w:val="en-GB"/>
        </w:rPr>
      </w:pPr>
      <w:r w:rsidRPr="00E014D4">
        <w:rPr>
          <w:rFonts w:ascii="Arial" w:hAnsi="Arial" w:cs="Arial"/>
          <w:sz w:val="24"/>
          <w:szCs w:val="24"/>
          <w:lang w:val="en-GB"/>
        </w:rPr>
        <w:t>Recently, Furtado de Oliveira Maciel and Santana (2012) drew attention to the resumption of the controversy regarding a possible port of deep trough in the reserve area of the Great Mother Curuçá. The page of the Special Secretariat of Ports, Docks Company of Pará</w:t>
      </w:r>
      <w:r w:rsidR="00F90049" w:rsidRPr="00E014D4">
        <w:rPr>
          <w:rFonts w:ascii="Arial" w:hAnsi="Arial" w:cs="Arial"/>
          <w:sz w:val="24"/>
          <w:szCs w:val="24"/>
          <w:lang w:val="en-GB"/>
        </w:rPr>
        <w:t xml:space="preserve">: </w:t>
      </w:r>
      <w:hyperlink r:id="rId18" w:history="1">
        <w:r w:rsidR="00A73A43" w:rsidRPr="00E014D4">
          <w:rPr>
            <w:rStyle w:val="Strong"/>
            <w:rFonts w:ascii="Arial" w:hAnsi="Arial" w:cs="Arial"/>
            <w:sz w:val="24"/>
            <w:szCs w:val="24"/>
            <w:lang w:val="en-GB"/>
          </w:rPr>
          <w:t>http://www2.cdp.com.br/forms/espadarte.aspx</w:t>
        </w:r>
      </w:hyperlink>
      <w:r w:rsidR="00A73A43" w:rsidRPr="00E014D4">
        <w:rPr>
          <w:rFonts w:ascii="Arial" w:hAnsi="Arial" w:cs="Arial"/>
          <w:sz w:val="24"/>
          <w:szCs w:val="24"/>
          <w:lang w:val="en-GB"/>
        </w:rPr>
        <w:t xml:space="preserve">) </w:t>
      </w:r>
      <w:r w:rsidRPr="00E014D4">
        <w:rPr>
          <w:rFonts w:ascii="Arial" w:hAnsi="Arial" w:cs="Arial"/>
          <w:sz w:val="24"/>
          <w:szCs w:val="24"/>
          <w:lang w:val="en-GB"/>
        </w:rPr>
        <w:t>announces</w:t>
      </w:r>
      <w:r w:rsidR="00F90049" w:rsidRPr="00E014D4">
        <w:rPr>
          <w:rFonts w:ascii="Arial" w:hAnsi="Arial" w:cs="Arial"/>
          <w:sz w:val="24"/>
          <w:szCs w:val="24"/>
          <w:lang w:val="en-GB"/>
        </w:rPr>
        <w:t>:</w:t>
      </w:r>
    </w:p>
    <w:p w14:paraId="09257BEE" w14:textId="36E008FC" w:rsidR="0068610F" w:rsidRPr="00E014D4" w:rsidRDefault="00A73A43" w:rsidP="0068610F">
      <w:pPr>
        <w:tabs>
          <w:tab w:val="left" w:pos="3261"/>
        </w:tabs>
        <w:spacing w:after="120" w:line="240" w:lineRule="auto"/>
        <w:ind w:left="708"/>
        <w:jc w:val="both"/>
        <w:rPr>
          <w:rStyle w:val="Emphasis"/>
          <w:rFonts w:ascii="Arial" w:hAnsi="Arial" w:cs="Arial"/>
          <w:i w:val="0"/>
          <w:sz w:val="24"/>
          <w:szCs w:val="24"/>
          <w:shd w:val="clear" w:color="auto" w:fill="FFFFFF"/>
          <w:lang w:val="en-GB"/>
        </w:rPr>
      </w:pPr>
      <w:r w:rsidRPr="00E014D4">
        <w:rPr>
          <w:rFonts w:ascii="Arial" w:hAnsi="Arial" w:cs="Arial"/>
          <w:i/>
          <w:sz w:val="24"/>
          <w:szCs w:val="24"/>
          <w:lang w:val="en-GB"/>
        </w:rPr>
        <w:t>“</w:t>
      </w:r>
      <w:r w:rsidR="00A24AF0" w:rsidRPr="00E014D4">
        <w:rPr>
          <w:rFonts w:ascii="Arial" w:hAnsi="Arial" w:cs="Arial"/>
          <w:i/>
          <w:sz w:val="24"/>
          <w:szCs w:val="24"/>
          <w:lang w:val="en-GB"/>
        </w:rPr>
        <w:t>The Potential of Marine Terminal Offshore of Espadarte</w:t>
      </w:r>
      <w:r w:rsidRPr="00E014D4">
        <w:rPr>
          <w:rFonts w:ascii="Arial" w:hAnsi="Arial" w:cs="Arial"/>
          <w:i/>
          <w:sz w:val="24"/>
          <w:szCs w:val="24"/>
          <w:lang w:val="en-GB"/>
        </w:rPr>
        <w:t xml:space="preserve">... </w:t>
      </w:r>
      <w:r w:rsidR="00A24AF0" w:rsidRPr="00E014D4">
        <w:rPr>
          <w:rStyle w:val="Emphasis"/>
          <w:rFonts w:ascii="Arial" w:hAnsi="Arial" w:cs="Arial"/>
          <w:i w:val="0"/>
          <w:sz w:val="24"/>
          <w:szCs w:val="24"/>
          <w:shd w:val="clear" w:color="auto" w:fill="FFFFFF"/>
          <w:lang w:val="en-GB"/>
        </w:rPr>
        <w:t>a terminal region of the greater height of the mineral world</w:t>
      </w:r>
      <w:r w:rsidRPr="00E014D4">
        <w:rPr>
          <w:rStyle w:val="Emphasis"/>
          <w:rFonts w:ascii="Arial" w:hAnsi="Arial" w:cs="Arial"/>
          <w:i w:val="0"/>
          <w:sz w:val="24"/>
          <w:szCs w:val="24"/>
          <w:shd w:val="clear" w:color="auto" w:fill="FFFFFF"/>
          <w:lang w:val="en-GB"/>
        </w:rPr>
        <w:t>”</w:t>
      </w:r>
      <w:r w:rsidRPr="00E014D4">
        <w:rPr>
          <w:rStyle w:val="Emphasis"/>
          <w:rFonts w:ascii="Arial" w:hAnsi="Arial" w:cs="Arial"/>
          <w:sz w:val="24"/>
          <w:szCs w:val="24"/>
          <w:shd w:val="clear" w:color="auto" w:fill="FFFFFF"/>
          <w:lang w:val="en-GB"/>
        </w:rPr>
        <w:t>.</w:t>
      </w:r>
    </w:p>
    <w:p w14:paraId="7E101553" w14:textId="0E1647E5" w:rsidR="00A73A43" w:rsidRPr="00E014D4" w:rsidRDefault="00A24AF0" w:rsidP="0068610F">
      <w:pPr>
        <w:tabs>
          <w:tab w:val="left" w:pos="3261"/>
        </w:tabs>
        <w:spacing w:after="120" w:line="240" w:lineRule="auto"/>
        <w:jc w:val="both"/>
        <w:rPr>
          <w:rStyle w:val="Emphasis"/>
          <w:rFonts w:ascii="Arial" w:hAnsi="Arial" w:cs="Arial"/>
          <w:b/>
          <w:sz w:val="24"/>
          <w:szCs w:val="24"/>
          <w:shd w:val="clear" w:color="auto" w:fill="FFFFFF"/>
          <w:lang w:val="en-GB"/>
        </w:rPr>
      </w:pPr>
      <w:r w:rsidRPr="00E014D4">
        <w:rPr>
          <w:rStyle w:val="Emphasis"/>
          <w:rFonts w:ascii="Arial" w:hAnsi="Arial" w:cs="Arial"/>
          <w:i w:val="0"/>
          <w:sz w:val="24"/>
          <w:szCs w:val="24"/>
          <w:shd w:val="clear" w:color="auto" w:fill="FFFFFF"/>
          <w:lang w:val="en-GB"/>
        </w:rPr>
        <w:t xml:space="preserve">It seems that the Ponta da Tijoca on the island of Guarás, just two miles into the sea, the depth is 25.60 meters. In the seventies, the supposed lack of a suitable place for a </w:t>
      </w:r>
      <w:r w:rsidR="00E014D4" w:rsidRPr="00E014D4">
        <w:rPr>
          <w:rStyle w:val="Emphasis"/>
          <w:rFonts w:ascii="Arial" w:hAnsi="Arial" w:cs="Arial"/>
          <w:i w:val="0"/>
          <w:sz w:val="24"/>
          <w:szCs w:val="24"/>
          <w:shd w:val="clear" w:color="auto" w:fill="FFFFFF"/>
          <w:lang w:val="en-GB"/>
        </w:rPr>
        <w:t>harbour</w:t>
      </w:r>
      <w:r w:rsidRPr="00E014D4">
        <w:rPr>
          <w:rStyle w:val="Emphasis"/>
          <w:rFonts w:ascii="Arial" w:hAnsi="Arial" w:cs="Arial"/>
          <w:i w:val="0"/>
          <w:sz w:val="24"/>
          <w:szCs w:val="24"/>
          <w:shd w:val="clear" w:color="auto" w:fill="FFFFFF"/>
          <w:lang w:val="en-GB"/>
        </w:rPr>
        <w:t xml:space="preserve"> deep trough in Pará had taken Companhia Vale to build a super-port of the bay of Sao Marcos in São Luís, to drain the Carajás mineral. In an interview in Curuçá, director of the National Council of Extractive Populations in Pará, expressed his great concern about the real possibility of building new super-port.</w:t>
      </w:r>
    </w:p>
    <w:p w14:paraId="4A0F1660" w14:textId="5CFA23DD" w:rsidR="0068610F" w:rsidRPr="00E014D4" w:rsidRDefault="00A24AF0" w:rsidP="00A73A43">
      <w:pPr>
        <w:tabs>
          <w:tab w:val="left" w:pos="3261"/>
        </w:tabs>
        <w:spacing w:after="120" w:line="240" w:lineRule="auto"/>
        <w:jc w:val="both"/>
        <w:rPr>
          <w:rStyle w:val="Emphasis"/>
          <w:rFonts w:ascii="Arial" w:hAnsi="Arial" w:cs="Arial"/>
          <w:sz w:val="24"/>
          <w:szCs w:val="24"/>
          <w:shd w:val="clear" w:color="auto" w:fill="FFFFFF"/>
          <w:lang w:val="en-GB"/>
        </w:rPr>
      </w:pPr>
      <w:r w:rsidRPr="00E014D4">
        <w:rPr>
          <w:rStyle w:val="Emphasis"/>
          <w:rFonts w:ascii="Arial" w:hAnsi="Arial" w:cs="Arial"/>
          <w:i w:val="0"/>
          <w:sz w:val="24"/>
          <w:szCs w:val="24"/>
          <w:shd w:val="clear" w:color="auto" w:fill="FFFFFF"/>
          <w:lang w:val="en-GB"/>
        </w:rPr>
        <w:t>In an age in which</w:t>
      </w:r>
    </w:p>
    <w:p w14:paraId="3FDA3937" w14:textId="15D52EBB" w:rsidR="0068610F" w:rsidRPr="00E014D4" w:rsidRDefault="00A73A43" w:rsidP="0068610F">
      <w:pPr>
        <w:tabs>
          <w:tab w:val="left" w:pos="3261"/>
        </w:tabs>
        <w:spacing w:after="120" w:line="240" w:lineRule="auto"/>
        <w:ind w:left="708"/>
        <w:jc w:val="both"/>
        <w:rPr>
          <w:rStyle w:val="Emphasis"/>
          <w:rFonts w:ascii="Arial" w:hAnsi="Arial" w:cs="Arial"/>
          <w:i w:val="0"/>
          <w:sz w:val="24"/>
          <w:szCs w:val="24"/>
          <w:shd w:val="clear" w:color="auto" w:fill="FFFFFF"/>
          <w:lang w:val="en-GB"/>
        </w:rPr>
      </w:pPr>
      <w:r w:rsidRPr="00E014D4">
        <w:rPr>
          <w:rStyle w:val="Emphasis"/>
          <w:rFonts w:ascii="Arial" w:hAnsi="Arial" w:cs="Arial"/>
          <w:sz w:val="24"/>
          <w:szCs w:val="24"/>
          <w:shd w:val="clear" w:color="auto" w:fill="FFFFFF"/>
          <w:lang w:val="en-GB"/>
        </w:rPr>
        <w:t>“</w:t>
      </w:r>
      <w:r w:rsidR="00A24AF0" w:rsidRPr="00E014D4">
        <w:rPr>
          <w:rStyle w:val="Emphasis"/>
          <w:rFonts w:ascii="Arial" w:hAnsi="Arial" w:cs="Arial"/>
          <w:sz w:val="24"/>
          <w:szCs w:val="24"/>
          <w:shd w:val="clear" w:color="auto" w:fill="FFFFFF"/>
          <w:lang w:val="en-GB"/>
        </w:rPr>
        <w:t>revolution of rising expectations" reaches even the most remote of the inhabitants of Pará and Maranhão coast, it seems the only choice is between sustainable and unsustainable development</w:t>
      </w:r>
      <w:r w:rsidRPr="00E014D4">
        <w:rPr>
          <w:rStyle w:val="Emphasis"/>
          <w:rFonts w:ascii="Arial" w:hAnsi="Arial" w:cs="Arial"/>
          <w:sz w:val="24"/>
          <w:szCs w:val="24"/>
          <w:shd w:val="clear" w:color="auto" w:fill="FFFFFF"/>
          <w:lang w:val="en-GB"/>
        </w:rPr>
        <w:t xml:space="preserve">. </w:t>
      </w:r>
    </w:p>
    <w:p w14:paraId="31D1D2BD" w14:textId="7109414C" w:rsidR="00A73A43" w:rsidRPr="00E014D4" w:rsidRDefault="00E014D4" w:rsidP="0068610F">
      <w:pPr>
        <w:tabs>
          <w:tab w:val="left" w:pos="3261"/>
        </w:tabs>
        <w:spacing w:after="120" w:line="240" w:lineRule="auto"/>
        <w:jc w:val="both"/>
        <w:rPr>
          <w:rStyle w:val="Emphasis"/>
          <w:rFonts w:ascii="Arial" w:hAnsi="Arial" w:cs="Arial"/>
          <w:b/>
          <w:sz w:val="24"/>
          <w:szCs w:val="24"/>
          <w:shd w:val="clear" w:color="auto" w:fill="FFFFFF"/>
          <w:lang w:val="en-GB"/>
        </w:rPr>
      </w:pPr>
      <w:r w:rsidRPr="00E014D4">
        <w:rPr>
          <w:rStyle w:val="Emphasis"/>
          <w:rFonts w:ascii="Arial" w:hAnsi="Arial" w:cs="Arial"/>
          <w:i w:val="0"/>
          <w:sz w:val="24"/>
          <w:szCs w:val="24"/>
          <w:shd w:val="clear" w:color="auto" w:fill="FFFFFF"/>
          <w:lang w:val="en-GB"/>
        </w:rPr>
        <w:t>It is clear among young people, who, if possible, would like to "improve life" and, with few exceptions, do not participate in associations</w:t>
      </w:r>
      <w:r>
        <w:rPr>
          <w:rStyle w:val="Emphasis"/>
          <w:rFonts w:ascii="Arial" w:hAnsi="Arial" w:cs="Arial"/>
          <w:i w:val="0"/>
          <w:sz w:val="24"/>
          <w:szCs w:val="24"/>
          <w:shd w:val="clear" w:color="auto" w:fill="FFFFFF"/>
          <w:lang w:val="en-GB"/>
        </w:rPr>
        <w:t xml:space="preserve"> of</w:t>
      </w:r>
      <w:r w:rsidRPr="00E014D4">
        <w:rPr>
          <w:rStyle w:val="Emphasis"/>
          <w:rFonts w:ascii="Arial" w:hAnsi="Arial" w:cs="Arial"/>
          <w:i w:val="0"/>
          <w:sz w:val="24"/>
          <w:szCs w:val="24"/>
          <w:shd w:val="clear" w:color="auto" w:fill="FFFFFF"/>
          <w:lang w:val="en-GB"/>
        </w:rPr>
        <w:t xml:space="preserve"> gatherers, fishermen and farmers (note: the Delta of the lack of other options implies persistence of many young people as collectors of crabs). </w:t>
      </w:r>
      <w:r w:rsidR="00A24AF0" w:rsidRPr="00E014D4">
        <w:rPr>
          <w:rStyle w:val="Emphasis"/>
          <w:rFonts w:ascii="Arial" w:hAnsi="Arial" w:cs="Arial"/>
          <w:i w:val="0"/>
          <w:sz w:val="24"/>
          <w:szCs w:val="24"/>
          <w:shd w:val="clear" w:color="auto" w:fill="FFFFFF"/>
          <w:lang w:val="en-GB"/>
        </w:rPr>
        <w:t>Even among the least ambitious people, extreme poverty is often the most attractive economic growth by unsustainable as it is, it appear that the status quo</w:t>
      </w:r>
      <w:r w:rsidR="00A73A43" w:rsidRPr="00E014D4">
        <w:rPr>
          <w:rStyle w:val="Emphasis"/>
          <w:rFonts w:ascii="Arial" w:hAnsi="Arial" w:cs="Arial"/>
          <w:i w:val="0"/>
          <w:sz w:val="24"/>
          <w:szCs w:val="24"/>
          <w:shd w:val="clear" w:color="auto" w:fill="FFFFFF"/>
          <w:lang w:val="en-GB"/>
        </w:rPr>
        <w:t>.</w:t>
      </w:r>
    </w:p>
    <w:p w14:paraId="598E7BBE" w14:textId="213D7CD5" w:rsidR="00A73A43" w:rsidRPr="00E014D4" w:rsidRDefault="00A24AF0" w:rsidP="00A73A43">
      <w:pPr>
        <w:spacing w:after="120" w:line="240" w:lineRule="auto"/>
        <w:jc w:val="both"/>
        <w:rPr>
          <w:rStyle w:val="Emphasis"/>
          <w:rFonts w:ascii="Arial" w:hAnsi="Arial" w:cs="Arial"/>
          <w:b/>
          <w:bCs/>
          <w:sz w:val="24"/>
          <w:szCs w:val="24"/>
          <w:lang w:val="en-GB"/>
        </w:rPr>
      </w:pPr>
      <w:r w:rsidRPr="00E014D4">
        <w:rPr>
          <w:rFonts w:ascii="Arial" w:hAnsi="Arial" w:cs="Arial"/>
          <w:sz w:val="24"/>
          <w:szCs w:val="24"/>
          <w:lang w:val="en-GB"/>
        </w:rPr>
        <w:t>Evaluation</w:t>
      </w:r>
      <w:r w:rsidR="00A73A43" w:rsidRPr="00E014D4">
        <w:rPr>
          <w:rFonts w:ascii="Arial" w:hAnsi="Arial" w:cs="Arial"/>
          <w:sz w:val="24"/>
          <w:szCs w:val="24"/>
          <w:lang w:val="en-GB"/>
        </w:rPr>
        <w:t xml:space="preserve">: </w:t>
      </w:r>
      <w:r w:rsidR="00A73A43" w:rsidRPr="00E014D4">
        <w:rPr>
          <w:rFonts w:ascii="Arial" w:hAnsi="Arial" w:cs="Arial"/>
          <w:b/>
          <w:bCs/>
          <w:sz w:val="24"/>
          <w:szCs w:val="24"/>
          <w:lang w:val="en-GB"/>
        </w:rPr>
        <w:t>MU</w:t>
      </w:r>
      <w:r w:rsidR="00A73A43" w:rsidRPr="00E014D4">
        <w:rPr>
          <w:rFonts w:ascii="Arial" w:hAnsi="Arial" w:cs="Arial"/>
          <w:sz w:val="24"/>
          <w:szCs w:val="24"/>
          <w:lang w:val="en-GB"/>
        </w:rPr>
        <w:t xml:space="preserve"> (</w:t>
      </w:r>
      <w:r w:rsidRPr="00E014D4">
        <w:rPr>
          <w:rFonts w:ascii="Arial" w:hAnsi="Arial" w:cs="Arial"/>
          <w:sz w:val="24"/>
          <w:szCs w:val="24"/>
          <w:lang w:val="en-GB"/>
        </w:rPr>
        <w:t>moderately unlikely: substantial risk that key results do not continue after termination of the project, some products and activities should continue</w:t>
      </w:r>
      <w:r w:rsidR="00A73A43" w:rsidRPr="00E014D4">
        <w:rPr>
          <w:rFonts w:ascii="Arial" w:hAnsi="Arial" w:cs="Arial"/>
          <w:sz w:val="24"/>
          <w:szCs w:val="24"/>
          <w:lang w:val="en-GB"/>
        </w:rPr>
        <w:t>).</w:t>
      </w:r>
    </w:p>
    <w:p w14:paraId="4A2E151E" w14:textId="561FD624" w:rsidR="00A73A43" w:rsidRPr="00E014D4" w:rsidRDefault="00A73A43" w:rsidP="00DE39F4">
      <w:pPr>
        <w:pStyle w:val="ListParagraph"/>
        <w:numPr>
          <w:ilvl w:val="0"/>
          <w:numId w:val="50"/>
        </w:numPr>
        <w:spacing w:after="120" w:line="240" w:lineRule="auto"/>
        <w:ind w:left="851" w:hanging="284"/>
        <w:jc w:val="both"/>
        <w:rPr>
          <w:rFonts w:ascii="Arial" w:hAnsi="Arial" w:cs="Arial"/>
          <w:b/>
          <w:sz w:val="24"/>
          <w:szCs w:val="24"/>
          <w:lang w:val="en-GB"/>
        </w:rPr>
      </w:pPr>
      <w:r w:rsidRPr="00E014D4">
        <w:rPr>
          <w:rFonts w:ascii="Arial" w:hAnsi="Arial" w:cs="Arial"/>
          <w:b/>
          <w:sz w:val="24"/>
          <w:szCs w:val="24"/>
          <w:lang w:val="en-GB"/>
        </w:rPr>
        <w:t>Socioecon</w:t>
      </w:r>
      <w:r w:rsidR="00A24AF0" w:rsidRPr="00E014D4">
        <w:rPr>
          <w:rFonts w:ascii="Arial" w:hAnsi="Arial" w:cs="Arial"/>
          <w:b/>
          <w:sz w:val="24"/>
          <w:szCs w:val="24"/>
          <w:lang w:val="en-GB"/>
        </w:rPr>
        <w:t>o</w:t>
      </w:r>
      <w:r w:rsidRPr="00E014D4">
        <w:rPr>
          <w:rFonts w:ascii="Arial" w:hAnsi="Arial" w:cs="Arial"/>
          <w:b/>
          <w:sz w:val="24"/>
          <w:szCs w:val="24"/>
          <w:lang w:val="en-GB"/>
        </w:rPr>
        <w:t>mic</w:t>
      </w:r>
    </w:p>
    <w:p w14:paraId="17758382" w14:textId="114E385C" w:rsidR="00C907F3" w:rsidRPr="00E014D4" w:rsidRDefault="00E014D4" w:rsidP="007F7A91">
      <w:pPr>
        <w:spacing w:after="0" w:line="240" w:lineRule="auto"/>
        <w:jc w:val="both"/>
        <w:rPr>
          <w:rFonts w:ascii="Arial" w:hAnsi="Arial" w:cs="Arial"/>
          <w:sz w:val="24"/>
          <w:szCs w:val="24"/>
          <w:lang w:val="en-GB"/>
        </w:rPr>
      </w:pPr>
      <w:r w:rsidRPr="00E014D4">
        <w:rPr>
          <w:rFonts w:ascii="Arial" w:hAnsi="Arial" w:cs="Arial"/>
          <w:sz w:val="24"/>
          <w:szCs w:val="24"/>
          <w:lang w:val="en-GB"/>
        </w:rPr>
        <w:t xml:space="preserve">Risks associated with the development of large projects and the commercial shrimp cause, to keep the immunity of the indigenous area of Paraíba </w:t>
      </w:r>
      <w:r>
        <w:rPr>
          <w:rFonts w:ascii="Arial" w:hAnsi="Arial" w:cs="Arial"/>
          <w:sz w:val="24"/>
          <w:szCs w:val="24"/>
          <w:lang w:val="en-GB"/>
        </w:rPr>
        <w:t>as the</w:t>
      </w:r>
      <w:r w:rsidRPr="00E014D4">
        <w:rPr>
          <w:rFonts w:ascii="Arial" w:hAnsi="Arial" w:cs="Arial"/>
          <w:sz w:val="24"/>
          <w:szCs w:val="24"/>
          <w:lang w:val="en-GB"/>
        </w:rPr>
        <w:t xml:space="preserve"> necessary and the only solution, the </w:t>
      </w:r>
      <w:r>
        <w:rPr>
          <w:rFonts w:ascii="Arial" w:hAnsi="Arial" w:cs="Arial"/>
          <w:sz w:val="24"/>
          <w:szCs w:val="24"/>
          <w:lang w:val="en-GB"/>
        </w:rPr>
        <w:t>requirement of</w:t>
      </w:r>
      <w:r w:rsidRPr="00E014D4">
        <w:rPr>
          <w:rFonts w:ascii="Arial" w:hAnsi="Arial" w:cs="Arial"/>
          <w:sz w:val="24"/>
          <w:szCs w:val="24"/>
          <w:lang w:val="en-GB"/>
        </w:rPr>
        <w:t xml:space="preserve"> environmental licensing of the project. </w:t>
      </w:r>
      <w:r w:rsidR="00C907F3" w:rsidRPr="00E014D4">
        <w:rPr>
          <w:rFonts w:ascii="Arial" w:hAnsi="Arial" w:cs="Arial"/>
          <w:sz w:val="24"/>
          <w:szCs w:val="24"/>
          <w:lang w:val="en-GB"/>
        </w:rPr>
        <w:t>Will</w:t>
      </w:r>
      <w:r w:rsidR="00A24AF0" w:rsidRPr="00E014D4">
        <w:rPr>
          <w:rFonts w:ascii="Arial" w:hAnsi="Arial" w:cs="Arial"/>
          <w:sz w:val="24"/>
          <w:szCs w:val="24"/>
          <w:lang w:val="en-GB"/>
        </w:rPr>
        <w:t xml:space="preserve"> more efficient </w:t>
      </w:r>
      <w:r w:rsidR="00C907F3" w:rsidRPr="00E014D4">
        <w:rPr>
          <w:rFonts w:ascii="Arial" w:hAnsi="Arial" w:cs="Arial"/>
          <w:sz w:val="24"/>
          <w:szCs w:val="24"/>
          <w:lang w:val="en-GB"/>
        </w:rPr>
        <w:t>extraction</w:t>
      </w:r>
      <w:r w:rsidR="00A24AF0" w:rsidRPr="00E014D4">
        <w:rPr>
          <w:rFonts w:ascii="Arial" w:hAnsi="Arial" w:cs="Arial"/>
          <w:sz w:val="24"/>
          <w:szCs w:val="24"/>
          <w:lang w:val="en-GB"/>
        </w:rPr>
        <w:t xml:space="preserve"> be considered an acceptable alternative, especially by the younger generations?</w:t>
      </w:r>
      <w:r w:rsidR="00C907F3" w:rsidRPr="00E014D4">
        <w:rPr>
          <w:rFonts w:ascii="Arial" w:hAnsi="Arial" w:cs="Arial"/>
          <w:sz w:val="24"/>
          <w:szCs w:val="24"/>
          <w:lang w:val="en-GB"/>
        </w:rPr>
        <w:t xml:space="preserve"> </w:t>
      </w:r>
    </w:p>
    <w:p w14:paraId="2722F681" w14:textId="77777777" w:rsidR="00C907F3" w:rsidRPr="00E014D4" w:rsidRDefault="00C907F3" w:rsidP="007F7A91">
      <w:pPr>
        <w:spacing w:after="0" w:line="240" w:lineRule="auto"/>
        <w:jc w:val="both"/>
        <w:rPr>
          <w:rFonts w:ascii="Arial" w:hAnsi="Arial" w:cs="Arial"/>
          <w:sz w:val="24"/>
          <w:szCs w:val="24"/>
          <w:lang w:val="en-GB"/>
        </w:rPr>
      </w:pPr>
    </w:p>
    <w:p w14:paraId="74E77A4A" w14:textId="2E7198E3" w:rsidR="00A73A43" w:rsidRPr="00E014D4" w:rsidRDefault="00C907F3" w:rsidP="007F7A91">
      <w:pPr>
        <w:spacing w:after="0" w:line="240" w:lineRule="auto"/>
        <w:jc w:val="both"/>
        <w:rPr>
          <w:rFonts w:ascii="Arial" w:hAnsi="Arial" w:cs="Arial"/>
          <w:sz w:val="24"/>
          <w:szCs w:val="24"/>
          <w:lang w:val="en-GB"/>
        </w:rPr>
      </w:pPr>
      <w:r w:rsidRPr="00E014D4">
        <w:rPr>
          <w:rFonts w:ascii="Arial" w:hAnsi="Arial" w:cs="Arial"/>
          <w:sz w:val="24"/>
          <w:szCs w:val="24"/>
          <w:lang w:val="en-GB"/>
        </w:rPr>
        <w:t>Evaluation</w:t>
      </w:r>
      <w:r w:rsidR="00A73A43" w:rsidRPr="00E014D4">
        <w:rPr>
          <w:rFonts w:ascii="Arial" w:hAnsi="Arial" w:cs="Arial"/>
          <w:sz w:val="24"/>
          <w:szCs w:val="24"/>
          <w:lang w:val="en-GB"/>
        </w:rPr>
        <w:t xml:space="preserve">: </w:t>
      </w:r>
      <w:r w:rsidR="00A73A43" w:rsidRPr="00E014D4">
        <w:rPr>
          <w:rFonts w:ascii="Arial" w:hAnsi="Arial" w:cs="Arial"/>
          <w:b/>
          <w:bCs/>
          <w:sz w:val="24"/>
          <w:szCs w:val="24"/>
          <w:lang w:val="en-GB"/>
        </w:rPr>
        <w:t>MU</w:t>
      </w:r>
      <w:r w:rsidR="00A73A43" w:rsidRPr="00E014D4">
        <w:rPr>
          <w:rFonts w:ascii="Arial" w:hAnsi="Arial" w:cs="Arial"/>
          <w:sz w:val="24"/>
          <w:szCs w:val="24"/>
          <w:lang w:val="en-GB"/>
        </w:rPr>
        <w:t xml:space="preserve"> (</w:t>
      </w:r>
      <w:r w:rsidRPr="00E014D4">
        <w:rPr>
          <w:rFonts w:ascii="Arial" w:hAnsi="Arial" w:cs="Arial"/>
          <w:sz w:val="24"/>
          <w:szCs w:val="24"/>
          <w:lang w:val="en-GB"/>
        </w:rPr>
        <w:t>moderately unlikely: substantial risk that key results do not continue after termination of the project, some products and activities should continue</w:t>
      </w:r>
      <w:r w:rsidR="00A73A43" w:rsidRPr="00E014D4">
        <w:rPr>
          <w:rFonts w:ascii="Arial" w:hAnsi="Arial" w:cs="Arial"/>
          <w:sz w:val="24"/>
          <w:szCs w:val="24"/>
          <w:lang w:val="en-GB"/>
        </w:rPr>
        <w:t>).</w:t>
      </w:r>
    </w:p>
    <w:p w14:paraId="6F4B7106" w14:textId="77777777" w:rsidR="007F7A91" w:rsidRPr="00E014D4" w:rsidRDefault="007F7A91" w:rsidP="007F7A91">
      <w:pPr>
        <w:spacing w:after="0" w:line="240" w:lineRule="auto"/>
        <w:jc w:val="both"/>
        <w:rPr>
          <w:rFonts w:ascii="Arial" w:hAnsi="Arial" w:cs="Arial"/>
          <w:sz w:val="24"/>
          <w:szCs w:val="24"/>
          <w:lang w:val="en-GB"/>
        </w:rPr>
      </w:pPr>
    </w:p>
    <w:p w14:paraId="3C3BF508" w14:textId="2C61A12C" w:rsidR="00A73A43" w:rsidRPr="00E014D4" w:rsidRDefault="00C907F3" w:rsidP="00DE39F4">
      <w:pPr>
        <w:pStyle w:val="ListParagraph"/>
        <w:numPr>
          <w:ilvl w:val="0"/>
          <w:numId w:val="50"/>
        </w:numPr>
        <w:spacing w:after="120" w:line="240" w:lineRule="auto"/>
        <w:ind w:left="851" w:hanging="284"/>
        <w:jc w:val="both"/>
        <w:rPr>
          <w:rFonts w:ascii="Arial" w:hAnsi="Arial" w:cs="Arial"/>
          <w:b/>
          <w:sz w:val="24"/>
          <w:szCs w:val="24"/>
          <w:lang w:val="en-GB"/>
        </w:rPr>
      </w:pPr>
      <w:r w:rsidRPr="00E014D4">
        <w:rPr>
          <w:rFonts w:ascii="Arial" w:hAnsi="Arial" w:cs="Arial"/>
          <w:b/>
          <w:sz w:val="24"/>
          <w:szCs w:val="24"/>
          <w:lang w:val="en-GB"/>
        </w:rPr>
        <w:t>Catalytic role</w:t>
      </w:r>
    </w:p>
    <w:p w14:paraId="63340580" w14:textId="77777777" w:rsidR="0068610F" w:rsidRPr="00E014D4" w:rsidRDefault="0068610F" w:rsidP="007F7A91">
      <w:pPr>
        <w:pStyle w:val="ListParagraph"/>
        <w:spacing w:after="0" w:line="240" w:lineRule="auto"/>
        <w:ind w:left="1800"/>
        <w:jc w:val="both"/>
        <w:rPr>
          <w:rFonts w:ascii="Arial" w:hAnsi="Arial" w:cs="Arial"/>
          <w:b/>
          <w:sz w:val="24"/>
          <w:szCs w:val="24"/>
          <w:lang w:val="en-GB"/>
        </w:rPr>
      </w:pPr>
    </w:p>
    <w:p w14:paraId="5DC3F848" w14:textId="4E4AA8C3" w:rsidR="0068610F" w:rsidRPr="00E014D4" w:rsidRDefault="00C907F3" w:rsidP="007F7A91">
      <w:pPr>
        <w:pStyle w:val="ListParagraph"/>
        <w:spacing w:after="0" w:line="240" w:lineRule="auto"/>
        <w:ind w:left="0"/>
        <w:jc w:val="both"/>
        <w:rPr>
          <w:rFonts w:ascii="Arial" w:hAnsi="Arial" w:cs="Arial"/>
          <w:sz w:val="24"/>
          <w:szCs w:val="24"/>
          <w:lang w:val="en-GB"/>
        </w:rPr>
      </w:pPr>
      <w:r w:rsidRPr="00E014D4">
        <w:rPr>
          <w:rFonts w:ascii="Arial" w:hAnsi="Arial" w:cs="Arial"/>
          <w:sz w:val="24"/>
          <w:szCs w:val="24"/>
          <w:lang w:val="en-GB"/>
        </w:rPr>
        <w:t>The structure of project implementation through its central board (Steering Committee and Technical Committee) added to the technical advice of the pilot areas demonstrate the excellent penetration that the Project has vertically and horizontally with the spheres of society communicate.</w:t>
      </w:r>
    </w:p>
    <w:p w14:paraId="4218DADE" w14:textId="77777777" w:rsidR="00767B26" w:rsidRPr="00E014D4" w:rsidRDefault="00767B26" w:rsidP="0068610F">
      <w:pPr>
        <w:pStyle w:val="ListParagraph"/>
        <w:spacing w:after="120" w:line="240" w:lineRule="auto"/>
        <w:ind w:left="0"/>
        <w:jc w:val="both"/>
        <w:rPr>
          <w:rFonts w:ascii="Arial" w:hAnsi="Arial" w:cs="Arial"/>
          <w:sz w:val="24"/>
          <w:szCs w:val="24"/>
          <w:lang w:val="en-GB"/>
        </w:rPr>
      </w:pPr>
    </w:p>
    <w:p w14:paraId="359ED60B" w14:textId="1DBBDA9C" w:rsidR="00767B26" w:rsidRPr="00E014D4" w:rsidRDefault="00C907F3" w:rsidP="0068610F">
      <w:pPr>
        <w:pStyle w:val="ListParagraph"/>
        <w:spacing w:after="120" w:line="240" w:lineRule="auto"/>
        <w:ind w:left="0"/>
        <w:jc w:val="both"/>
        <w:rPr>
          <w:rFonts w:ascii="Arial" w:hAnsi="Arial" w:cs="Arial"/>
          <w:sz w:val="24"/>
          <w:szCs w:val="24"/>
          <w:lang w:val="en-GB"/>
        </w:rPr>
      </w:pPr>
      <w:r w:rsidRPr="00E014D4">
        <w:rPr>
          <w:rFonts w:ascii="Arial" w:hAnsi="Arial" w:cs="Arial"/>
          <w:sz w:val="24"/>
          <w:szCs w:val="24"/>
          <w:lang w:val="en-GB"/>
        </w:rPr>
        <w:t xml:space="preserve">Some studies require excellent level of political-institutional articulation to its success. This is the case of integrated fisheries management in Pará, territorial planning and spatial SP / RP, national action plan of endangered species and socio-economic importance to Nationwide, the program of training of civil servants (federal and OEMAs) and continued development of management plans of PAs with mangroves. All these instruments have the potential to contribute to the </w:t>
      </w:r>
      <w:r w:rsidR="00E014D4" w:rsidRPr="00E014D4">
        <w:rPr>
          <w:rFonts w:ascii="Arial" w:hAnsi="Arial" w:cs="Arial"/>
          <w:sz w:val="24"/>
          <w:szCs w:val="24"/>
          <w:lang w:val="en-GB"/>
        </w:rPr>
        <w:t>on-going</w:t>
      </w:r>
      <w:r w:rsidRPr="00E014D4">
        <w:rPr>
          <w:rFonts w:ascii="Arial" w:hAnsi="Arial" w:cs="Arial"/>
          <w:sz w:val="24"/>
          <w:szCs w:val="24"/>
          <w:lang w:val="en-GB"/>
        </w:rPr>
        <w:t xml:space="preserve"> debate and propose solutions to issues </w:t>
      </w:r>
      <w:r w:rsidR="00E014D4">
        <w:rPr>
          <w:rFonts w:ascii="Arial" w:hAnsi="Arial" w:cs="Arial"/>
          <w:sz w:val="24"/>
          <w:szCs w:val="24"/>
          <w:lang w:val="en-GB"/>
        </w:rPr>
        <w:t>that affect</w:t>
      </w:r>
      <w:r w:rsidRPr="00E014D4">
        <w:rPr>
          <w:rFonts w:ascii="Arial" w:hAnsi="Arial" w:cs="Arial"/>
          <w:sz w:val="24"/>
          <w:szCs w:val="24"/>
          <w:lang w:val="en-GB"/>
        </w:rPr>
        <w:t xml:space="preserve"> the Brazilian mangrove.</w:t>
      </w:r>
    </w:p>
    <w:p w14:paraId="4F052F50" w14:textId="77777777" w:rsidR="00C907F3" w:rsidRPr="00E014D4" w:rsidRDefault="00C907F3" w:rsidP="0068610F">
      <w:pPr>
        <w:pStyle w:val="ListParagraph"/>
        <w:spacing w:after="120" w:line="240" w:lineRule="auto"/>
        <w:ind w:left="0"/>
        <w:jc w:val="both"/>
        <w:rPr>
          <w:rFonts w:ascii="Arial" w:hAnsi="Arial" w:cs="Arial"/>
          <w:sz w:val="24"/>
          <w:szCs w:val="24"/>
          <w:lang w:val="en-GB"/>
        </w:rPr>
      </w:pPr>
    </w:p>
    <w:p w14:paraId="2986331F" w14:textId="13258FF0" w:rsidR="00A73A43" w:rsidRPr="00E014D4" w:rsidRDefault="00C907F3" w:rsidP="00DE39F4">
      <w:pPr>
        <w:pStyle w:val="ListParagraph"/>
        <w:numPr>
          <w:ilvl w:val="0"/>
          <w:numId w:val="50"/>
        </w:numPr>
        <w:spacing w:after="120" w:line="240" w:lineRule="auto"/>
        <w:ind w:left="851" w:hanging="284"/>
        <w:jc w:val="both"/>
        <w:rPr>
          <w:rFonts w:ascii="Arial" w:hAnsi="Arial" w:cs="Arial"/>
          <w:b/>
          <w:sz w:val="24"/>
          <w:szCs w:val="24"/>
          <w:lang w:val="en-GB"/>
        </w:rPr>
      </w:pPr>
      <w:r w:rsidRPr="00E014D4">
        <w:rPr>
          <w:rFonts w:ascii="Arial" w:hAnsi="Arial" w:cs="Arial"/>
          <w:b/>
          <w:sz w:val="24"/>
          <w:szCs w:val="24"/>
          <w:lang w:val="en-GB"/>
        </w:rPr>
        <w:t>Impact</w:t>
      </w:r>
    </w:p>
    <w:p w14:paraId="78CEF74A" w14:textId="77777777" w:rsidR="00C907F3" w:rsidRPr="00E014D4" w:rsidRDefault="00C907F3" w:rsidP="00AE0EF2">
      <w:pPr>
        <w:spacing w:after="120" w:line="240" w:lineRule="auto"/>
        <w:jc w:val="both"/>
        <w:rPr>
          <w:rFonts w:ascii="Arial" w:hAnsi="Arial" w:cs="Arial"/>
          <w:sz w:val="24"/>
          <w:szCs w:val="24"/>
          <w:lang w:val="en-GB"/>
        </w:rPr>
      </w:pPr>
      <w:r w:rsidRPr="00E014D4">
        <w:rPr>
          <w:rFonts w:ascii="Arial" w:hAnsi="Arial" w:cs="Arial"/>
          <w:sz w:val="24"/>
          <w:szCs w:val="24"/>
          <w:lang w:val="en-GB"/>
        </w:rPr>
        <w:t>About this item, see the discussion of the achievement of the General Objective, above.</w:t>
      </w:r>
    </w:p>
    <w:p w14:paraId="4336F188" w14:textId="28087D67" w:rsidR="00AE0EF2" w:rsidRPr="00E014D4" w:rsidRDefault="00C907F3" w:rsidP="00AE0EF2">
      <w:pPr>
        <w:spacing w:after="120" w:line="240" w:lineRule="auto"/>
        <w:jc w:val="both"/>
        <w:rPr>
          <w:rFonts w:ascii="Arial" w:hAnsi="Arial" w:cs="Arial"/>
          <w:sz w:val="24"/>
          <w:szCs w:val="24"/>
          <w:lang w:val="en-GB"/>
        </w:rPr>
      </w:pPr>
      <w:r w:rsidRPr="00E014D4">
        <w:rPr>
          <w:rFonts w:ascii="Arial" w:hAnsi="Arial" w:cs="Arial"/>
          <w:sz w:val="24"/>
          <w:szCs w:val="24"/>
          <w:lang w:val="en-GB"/>
        </w:rPr>
        <w:t>What is expected?</w:t>
      </w:r>
    </w:p>
    <w:p w14:paraId="2DDCD3C9" w14:textId="0C0D1845" w:rsidR="00AE0EF2" w:rsidRPr="00E014D4" w:rsidRDefault="00C907F3" w:rsidP="00DE39F4">
      <w:pPr>
        <w:pStyle w:val="ListParagraph"/>
        <w:numPr>
          <w:ilvl w:val="0"/>
          <w:numId w:val="51"/>
        </w:numPr>
        <w:spacing w:after="120" w:line="240" w:lineRule="auto"/>
        <w:ind w:left="709" w:hanging="283"/>
        <w:jc w:val="both"/>
        <w:rPr>
          <w:rFonts w:ascii="Arial" w:hAnsi="Arial" w:cs="Arial"/>
          <w:sz w:val="24"/>
          <w:szCs w:val="24"/>
          <w:lang w:val="en-GB"/>
        </w:rPr>
      </w:pPr>
      <w:r w:rsidRPr="00E014D4">
        <w:rPr>
          <w:rFonts w:ascii="Arial" w:hAnsi="Arial" w:cs="Arial"/>
          <w:sz w:val="24"/>
          <w:szCs w:val="24"/>
          <w:lang w:val="en-GB"/>
        </w:rPr>
        <w:t>In the case of the stock of natural capital, it would be acceptable to maintain constant coverage of mangroves</w:t>
      </w:r>
      <w:r w:rsidR="00A73A43" w:rsidRPr="00E014D4">
        <w:rPr>
          <w:rFonts w:ascii="Arial" w:hAnsi="Arial" w:cs="Arial"/>
          <w:sz w:val="24"/>
          <w:szCs w:val="24"/>
          <w:lang w:val="en-GB"/>
        </w:rPr>
        <w:t xml:space="preserve">. </w:t>
      </w:r>
    </w:p>
    <w:p w14:paraId="0BB596A5" w14:textId="6D71C76C" w:rsidR="00A73A43" w:rsidRPr="00E014D4" w:rsidRDefault="00C907F3" w:rsidP="00DE39F4">
      <w:pPr>
        <w:pStyle w:val="ListParagraph"/>
        <w:numPr>
          <w:ilvl w:val="0"/>
          <w:numId w:val="51"/>
        </w:numPr>
        <w:spacing w:after="120" w:line="240" w:lineRule="auto"/>
        <w:ind w:left="709" w:hanging="283"/>
        <w:jc w:val="both"/>
        <w:rPr>
          <w:rFonts w:ascii="Arial" w:hAnsi="Arial" w:cs="Arial"/>
          <w:sz w:val="24"/>
          <w:szCs w:val="24"/>
          <w:lang w:val="en-GB"/>
        </w:rPr>
      </w:pPr>
      <w:r w:rsidRPr="00E014D4">
        <w:rPr>
          <w:rFonts w:ascii="Arial" w:hAnsi="Arial" w:cs="Arial"/>
          <w:sz w:val="24"/>
          <w:szCs w:val="24"/>
          <w:lang w:val="en-GB"/>
        </w:rPr>
        <w:t>In the case of human capital, an increase or positive difference relative to some counterfactual is expected.</w:t>
      </w:r>
    </w:p>
    <w:p w14:paraId="5060FC80" w14:textId="3D23A5E2" w:rsidR="00A73A43" w:rsidRPr="00E014D4" w:rsidRDefault="00C907F3"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Basic implicit assumption: the increase in human capital, by strengthening social capital, foster the preservation of natural capital.</w:t>
      </w:r>
    </w:p>
    <w:p w14:paraId="33C39C0F" w14:textId="585D28FF" w:rsidR="00A73A43" w:rsidRPr="00E014D4" w:rsidRDefault="00A73A43" w:rsidP="00A73A43">
      <w:pPr>
        <w:spacing w:after="120" w:line="240" w:lineRule="auto"/>
        <w:jc w:val="both"/>
        <w:rPr>
          <w:rFonts w:ascii="Arial" w:hAnsi="Arial" w:cs="Arial"/>
          <w:sz w:val="24"/>
          <w:szCs w:val="24"/>
          <w:lang w:val="en-GB"/>
        </w:rPr>
      </w:pPr>
      <w:r w:rsidRPr="00E014D4">
        <w:rPr>
          <w:rFonts w:ascii="Arial" w:hAnsi="Arial" w:cs="Arial"/>
          <w:sz w:val="24"/>
          <w:szCs w:val="24"/>
          <w:lang w:val="en-GB"/>
        </w:rPr>
        <w:t>Alternativ</w:t>
      </w:r>
      <w:r w:rsidR="00C907F3" w:rsidRPr="00E014D4">
        <w:rPr>
          <w:rFonts w:ascii="Arial" w:hAnsi="Arial" w:cs="Arial"/>
          <w:sz w:val="24"/>
          <w:szCs w:val="24"/>
          <w:lang w:val="en-GB"/>
        </w:rPr>
        <w:t>e</w:t>
      </w:r>
      <w:r w:rsidRPr="00E014D4">
        <w:rPr>
          <w:rFonts w:ascii="Arial" w:hAnsi="Arial" w:cs="Arial"/>
          <w:sz w:val="24"/>
          <w:szCs w:val="24"/>
          <w:lang w:val="en-GB"/>
        </w:rPr>
        <w:t>s:</w:t>
      </w:r>
    </w:p>
    <w:p w14:paraId="7246B1F4" w14:textId="66B319C0" w:rsidR="00A73A43" w:rsidRPr="00E014D4" w:rsidRDefault="00C907F3" w:rsidP="00DE39F4">
      <w:pPr>
        <w:numPr>
          <w:ilvl w:val="0"/>
          <w:numId w:val="52"/>
        </w:numPr>
        <w:spacing w:after="120" w:line="240" w:lineRule="auto"/>
        <w:jc w:val="both"/>
        <w:rPr>
          <w:rFonts w:ascii="Arial" w:hAnsi="Arial" w:cs="Arial"/>
          <w:sz w:val="24"/>
          <w:szCs w:val="24"/>
          <w:lang w:val="en-GB"/>
        </w:rPr>
      </w:pPr>
      <w:r w:rsidRPr="00E014D4">
        <w:rPr>
          <w:rFonts w:ascii="Arial" w:hAnsi="Arial" w:cs="Arial"/>
          <w:sz w:val="24"/>
          <w:szCs w:val="24"/>
          <w:lang w:val="en-GB"/>
        </w:rPr>
        <w:t>Advocacy: Environmentalists and extraction can advocate for increased income and human capital via other pathways, such as streamlining the exploitation of mangrove resources and equity and fairness in the distribution of benefits, avoiding major negative impacts brought by mega-enterprises</w:t>
      </w:r>
      <w:r w:rsidR="00A73A43" w:rsidRPr="00E014D4">
        <w:rPr>
          <w:rFonts w:ascii="Arial" w:hAnsi="Arial" w:cs="Arial"/>
          <w:sz w:val="24"/>
          <w:szCs w:val="24"/>
          <w:lang w:val="en-GB"/>
        </w:rPr>
        <w:t>.</w:t>
      </w:r>
    </w:p>
    <w:p w14:paraId="1D25DAEC" w14:textId="78931795" w:rsidR="00A73A43" w:rsidRPr="00E014D4" w:rsidRDefault="00C907F3" w:rsidP="00DE39F4">
      <w:pPr>
        <w:numPr>
          <w:ilvl w:val="0"/>
          <w:numId w:val="52"/>
        </w:numPr>
        <w:spacing w:after="120" w:line="240" w:lineRule="auto"/>
        <w:jc w:val="both"/>
        <w:rPr>
          <w:rFonts w:ascii="Arial" w:hAnsi="Arial" w:cs="Arial"/>
          <w:sz w:val="24"/>
          <w:szCs w:val="24"/>
          <w:lang w:val="en-GB"/>
        </w:rPr>
      </w:pPr>
      <w:r w:rsidRPr="00E014D4">
        <w:rPr>
          <w:rFonts w:ascii="Arial" w:hAnsi="Arial" w:cs="Arial"/>
          <w:sz w:val="24"/>
          <w:szCs w:val="24"/>
          <w:lang w:val="en-GB"/>
        </w:rPr>
        <w:t>Adaptation: There would be ways to ensure equitable distribution of the benefits and minimize environmental damage, new developments like the superports and pre-salt? What could be done, for example, to prevent invasive species brought in by ships' ballast water harm biodiversity of mangroves, a phenomenon that tends to increase with the port construction?</w:t>
      </w:r>
    </w:p>
    <w:p w14:paraId="1CC611BC" w14:textId="7B8F705F" w:rsidR="007F7A91" w:rsidRPr="00E014D4" w:rsidRDefault="00C907F3" w:rsidP="00F008C0">
      <w:pPr>
        <w:spacing w:after="0" w:line="240" w:lineRule="auto"/>
        <w:jc w:val="both"/>
        <w:rPr>
          <w:rFonts w:ascii="Arial" w:hAnsi="Arial" w:cs="Arial"/>
          <w:sz w:val="24"/>
          <w:szCs w:val="24"/>
          <w:lang w:val="en-GB"/>
        </w:rPr>
      </w:pPr>
      <w:r w:rsidRPr="00E014D4">
        <w:rPr>
          <w:rFonts w:ascii="Arial" w:hAnsi="Arial" w:cs="Arial"/>
          <w:sz w:val="24"/>
          <w:szCs w:val="24"/>
          <w:lang w:val="en-GB"/>
        </w:rPr>
        <w:t>Evaluation: Given the lack of direction in addition to the short time of execution of the project so far, we conclude that this question is impossible to assess at this time.</w:t>
      </w:r>
    </w:p>
    <w:p w14:paraId="75A318E8" w14:textId="77777777" w:rsidR="00F008C0" w:rsidRPr="00E014D4" w:rsidRDefault="00F008C0" w:rsidP="00F008C0">
      <w:pPr>
        <w:spacing w:after="0" w:line="240" w:lineRule="auto"/>
        <w:jc w:val="both"/>
        <w:rPr>
          <w:rFonts w:ascii="Arial" w:hAnsi="Arial" w:cs="Arial"/>
          <w:b/>
          <w:sz w:val="24"/>
          <w:szCs w:val="24"/>
          <w:lang w:val="en-GB"/>
        </w:rPr>
      </w:pPr>
    </w:p>
    <w:p w14:paraId="0CFF84A7" w14:textId="1E5A05DF" w:rsidR="00660A74" w:rsidRPr="00E014D4" w:rsidRDefault="00C907F3" w:rsidP="00DE39F4">
      <w:pPr>
        <w:pStyle w:val="ListParagraph"/>
        <w:numPr>
          <w:ilvl w:val="2"/>
          <w:numId w:val="16"/>
        </w:numPr>
        <w:spacing w:after="0" w:line="240" w:lineRule="auto"/>
        <w:jc w:val="both"/>
        <w:rPr>
          <w:rFonts w:ascii="Arial" w:hAnsi="Arial" w:cs="Arial"/>
          <w:b/>
          <w:sz w:val="24"/>
          <w:szCs w:val="24"/>
          <w:lang w:val="en-GB"/>
        </w:rPr>
      </w:pPr>
      <w:r w:rsidRPr="00E014D4">
        <w:rPr>
          <w:rFonts w:ascii="Arial" w:hAnsi="Arial" w:cs="Arial"/>
          <w:b/>
          <w:sz w:val="24"/>
          <w:szCs w:val="24"/>
          <w:lang w:val="en-GB"/>
        </w:rPr>
        <w:t>Project Budget</w:t>
      </w:r>
      <w:bookmarkEnd w:id="1"/>
      <w:r w:rsidRPr="00E014D4">
        <w:rPr>
          <w:rFonts w:ascii="Arial" w:hAnsi="Arial" w:cs="Arial"/>
          <w:b/>
          <w:sz w:val="24"/>
          <w:szCs w:val="24"/>
          <w:lang w:val="en-GB"/>
        </w:rPr>
        <w:t xml:space="preserve"> </w:t>
      </w:r>
      <w:r w:rsidR="00BE0D77" w:rsidRPr="00E014D4">
        <w:rPr>
          <w:rFonts w:ascii="Arial" w:hAnsi="Arial" w:cs="Arial"/>
          <w:b/>
          <w:sz w:val="24"/>
          <w:szCs w:val="24"/>
          <w:lang w:val="en-GB"/>
        </w:rPr>
        <w:fldChar w:fldCharType="begin"/>
      </w:r>
      <w:r w:rsidR="00BD5AF9" w:rsidRPr="00E014D4">
        <w:rPr>
          <w:lang w:val="en-GB"/>
        </w:rPr>
        <w:instrText xml:space="preserve"> XE "</w:instrText>
      </w:r>
      <w:r w:rsidR="00BD5AF9" w:rsidRPr="00E014D4">
        <w:rPr>
          <w:rFonts w:ascii="Arial" w:hAnsi="Arial" w:cs="Arial"/>
          <w:b/>
          <w:sz w:val="24"/>
          <w:szCs w:val="24"/>
          <w:lang w:val="en-GB"/>
        </w:rPr>
        <w:instrText>4.2.4. Orçamento do Projeto</w:instrText>
      </w:r>
      <w:r w:rsidR="00BD5AF9" w:rsidRPr="00E014D4">
        <w:rPr>
          <w:lang w:val="en-GB"/>
        </w:rPr>
        <w:instrText xml:space="preserve">" </w:instrText>
      </w:r>
      <w:r w:rsidR="00BE0D77" w:rsidRPr="00E014D4">
        <w:rPr>
          <w:rFonts w:ascii="Arial" w:hAnsi="Arial" w:cs="Arial"/>
          <w:b/>
          <w:sz w:val="24"/>
          <w:szCs w:val="24"/>
          <w:lang w:val="en-GB"/>
        </w:rPr>
        <w:fldChar w:fldCharType="end"/>
      </w:r>
    </w:p>
    <w:p w14:paraId="4190C49F" w14:textId="77777777" w:rsidR="007F7A91" w:rsidRPr="00E014D4" w:rsidRDefault="007F7A91" w:rsidP="007F7A91">
      <w:pPr>
        <w:spacing w:after="0" w:line="240" w:lineRule="auto"/>
        <w:jc w:val="both"/>
        <w:rPr>
          <w:rFonts w:ascii="Arial" w:hAnsi="Arial" w:cs="Arial"/>
          <w:sz w:val="24"/>
          <w:szCs w:val="24"/>
          <w:lang w:val="en-GB"/>
        </w:rPr>
      </w:pPr>
    </w:p>
    <w:p w14:paraId="69D3EC50" w14:textId="77777777" w:rsidR="00F008C0" w:rsidRPr="00E014D4" w:rsidRDefault="00F008C0" w:rsidP="007F7A91">
      <w:pPr>
        <w:spacing w:after="0" w:line="240" w:lineRule="auto"/>
        <w:jc w:val="both"/>
        <w:rPr>
          <w:rFonts w:ascii="Arial" w:hAnsi="Arial" w:cs="Arial"/>
          <w:sz w:val="24"/>
          <w:szCs w:val="24"/>
          <w:lang w:val="en-GB"/>
        </w:rPr>
      </w:pPr>
    </w:p>
    <w:p w14:paraId="11EE49BB" w14:textId="72B95FCB" w:rsidR="00C907F3" w:rsidRPr="00E014D4" w:rsidRDefault="00C907F3" w:rsidP="002C1A63">
      <w:pPr>
        <w:spacing w:after="120" w:line="240" w:lineRule="auto"/>
        <w:jc w:val="both"/>
        <w:rPr>
          <w:rFonts w:ascii="Arial" w:hAnsi="Arial" w:cs="Arial"/>
          <w:sz w:val="24"/>
          <w:szCs w:val="24"/>
          <w:lang w:val="en-GB"/>
        </w:rPr>
      </w:pPr>
      <w:r w:rsidRPr="00E014D4">
        <w:rPr>
          <w:rFonts w:ascii="Arial" w:hAnsi="Arial" w:cs="Arial"/>
          <w:sz w:val="24"/>
          <w:szCs w:val="24"/>
          <w:lang w:val="en-GB"/>
        </w:rPr>
        <w:t>The Total Budget and Work Plan, included as part of PRODOC, on pages 82 and 83 in the English document, shown in column GEF Outcome / Activity Atlas, besides the four planned to be achieved with the activities of the project results, the results 5 - Project Management. This result should be executed by the implementing agency, specifying as responsible for all activities the United Nations Development Programme and the Ministry of Environment.</w:t>
      </w:r>
    </w:p>
    <w:p w14:paraId="023A6C57" w14:textId="77777777" w:rsidR="00C907F3" w:rsidRPr="00E014D4" w:rsidRDefault="00C907F3" w:rsidP="002C1A63">
      <w:pPr>
        <w:spacing w:after="120" w:line="240" w:lineRule="auto"/>
        <w:jc w:val="both"/>
        <w:rPr>
          <w:rFonts w:ascii="Arial" w:hAnsi="Arial" w:cs="Arial"/>
          <w:sz w:val="24"/>
          <w:szCs w:val="24"/>
          <w:lang w:val="en-GB"/>
        </w:rPr>
      </w:pPr>
      <w:r w:rsidRPr="00E014D4">
        <w:rPr>
          <w:rFonts w:ascii="Arial" w:hAnsi="Arial" w:cs="Arial"/>
          <w:sz w:val="24"/>
          <w:szCs w:val="24"/>
          <w:lang w:val="en-GB"/>
        </w:rPr>
        <w:t>UNDP assumes direct responsibility for the management component to help you hire the design reviews and to develop other activities of monitoring, assessment and management, and ICMBio as subordinate to the Ministry of the Environment Institute, directly responsible for the activities helping to achieve the four results provided in PRODOC.</w:t>
      </w:r>
    </w:p>
    <w:p w14:paraId="7DEF9736" w14:textId="77777777" w:rsidR="00C907F3" w:rsidRPr="00E014D4" w:rsidRDefault="00C907F3" w:rsidP="002C1A63">
      <w:pPr>
        <w:spacing w:after="120" w:line="240" w:lineRule="auto"/>
        <w:jc w:val="both"/>
        <w:rPr>
          <w:rFonts w:ascii="Arial" w:hAnsi="Arial" w:cs="Arial"/>
          <w:sz w:val="24"/>
          <w:szCs w:val="24"/>
          <w:lang w:val="en-GB"/>
        </w:rPr>
      </w:pPr>
      <w:r w:rsidRPr="00E014D4">
        <w:rPr>
          <w:rFonts w:ascii="Arial" w:hAnsi="Arial" w:cs="Arial"/>
          <w:sz w:val="24"/>
          <w:szCs w:val="24"/>
          <w:lang w:val="en-GB"/>
        </w:rPr>
        <w:t>The following are the disbursements made by the Project until 2012 and the planned activities for the year 2013 in U.S. dollars (Table 1).</w:t>
      </w:r>
    </w:p>
    <w:p w14:paraId="32C39FA5" w14:textId="04D76077" w:rsidR="00C907F3" w:rsidRPr="00E014D4" w:rsidRDefault="00C907F3" w:rsidP="004D4CCC">
      <w:pPr>
        <w:spacing w:after="120" w:line="240" w:lineRule="auto"/>
        <w:jc w:val="both"/>
        <w:rPr>
          <w:rFonts w:ascii="Arial" w:hAnsi="Arial" w:cs="Arial"/>
          <w:sz w:val="24"/>
          <w:szCs w:val="24"/>
          <w:lang w:val="en-GB"/>
        </w:rPr>
      </w:pPr>
      <w:r w:rsidRPr="00E014D4">
        <w:rPr>
          <w:rFonts w:ascii="Arial" w:hAnsi="Arial" w:cs="Arial"/>
          <w:sz w:val="24"/>
          <w:szCs w:val="24"/>
          <w:lang w:val="en-GB"/>
        </w:rPr>
        <w:t xml:space="preserve">The table shows the analysis of financial disbursements by year of implementation of the project, noting that the total disbursement, 27%, is presented as a low percentage compared to the budget as defined in PRODOC. The same situation is presented when </w:t>
      </w:r>
      <w:r w:rsidR="00E014D4" w:rsidRPr="00E014D4">
        <w:rPr>
          <w:rFonts w:ascii="Arial" w:hAnsi="Arial" w:cs="Arial"/>
          <w:sz w:val="24"/>
          <w:szCs w:val="24"/>
          <w:lang w:val="en-GB"/>
        </w:rPr>
        <w:t>analysing</w:t>
      </w:r>
      <w:r w:rsidRPr="00E014D4">
        <w:rPr>
          <w:rFonts w:ascii="Arial" w:hAnsi="Arial" w:cs="Arial"/>
          <w:sz w:val="24"/>
          <w:szCs w:val="24"/>
          <w:lang w:val="en-GB"/>
        </w:rPr>
        <w:t xml:space="preserve"> the financial outlay by activity and year, showing a low financial performance in relation to activities undertaken to achieve the results.</w:t>
      </w:r>
    </w:p>
    <w:p w14:paraId="14DE62AE" w14:textId="17DD6A26" w:rsidR="00FD39CB" w:rsidRPr="00E014D4" w:rsidRDefault="00C907F3" w:rsidP="008365C7">
      <w:pPr>
        <w:spacing w:after="120" w:line="240" w:lineRule="auto"/>
        <w:jc w:val="both"/>
        <w:rPr>
          <w:rFonts w:ascii="Arial" w:hAnsi="Arial" w:cs="Arial"/>
          <w:b/>
          <w:color w:val="000000"/>
          <w:sz w:val="24"/>
          <w:szCs w:val="24"/>
          <w:lang w:val="en-GB"/>
        </w:rPr>
      </w:pPr>
      <w:r w:rsidRPr="00E014D4">
        <w:rPr>
          <w:rFonts w:ascii="Arial" w:hAnsi="Arial" w:cs="Arial"/>
          <w:sz w:val="24"/>
          <w:szCs w:val="24"/>
          <w:lang w:val="en-GB"/>
        </w:rPr>
        <w:t>In addition, the following table shows the disbursement counterparts performed either by ICMBio, in 2012, as the counterpart funds for the programs of partner institutions committed to the implementation of the Project and planned for the year 2013.</w:t>
      </w:r>
    </w:p>
    <w:p w14:paraId="327C652F" w14:textId="77777777" w:rsidR="00FD39CB" w:rsidRPr="00E014D4" w:rsidRDefault="00FD39CB" w:rsidP="008365C7">
      <w:pPr>
        <w:spacing w:after="120" w:line="240" w:lineRule="auto"/>
        <w:jc w:val="both"/>
        <w:rPr>
          <w:rFonts w:ascii="Arial" w:hAnsi="Arial" w:cs="Arial"/>
          <w:b/>
          <w:color w:val="000000"/>
          <w:sz w:val="24"/>
          <w:szCs w:val="24"/>
          <w:lang w:val="en-GB"/>
        </w:rPr>
        <w:sectPr w:rsidR="00FD39CB" w:rsidRPr="00E014D4" w:rsidSect="000709CE">
          <w:pgSz w:w="11906" w:h="16838"/>
          <w:pgMar w:top="1417" w:right="1701" w:bottom="1417" w:left="1701" w:header="708" w:footer="708" w:gutter="0"/>
          <w:cols w:space="708"/>
          <w:docGrid w:linePitch="360"/>
        </w:sectPr>
      </w:pPr>
    </w:p>
    <w:p w14:paraId="694289D9" w14:textId="77777777" w:rsidR="00311BA6" w:rsidRPr="00E014D4" w:rsidRDefault="00311BA6" w:rsidP="00FD39CB">
      <w:pPr>
        <w:spacing w:after="120" w:line="240" w:lineRule="auto"/>
        <w:jc w:val="center"/>
        <w:rPr>
          <w:rFonts w:ascii="Arial" w:hAnsi="Arial" w:cs="Arial"/>
          <w:b/>
          <w:sz w:val="24"/>
          <w:szCs w:val="24"/>
          <w:lang w:val="en-GB"/>
        </w:rPr>
      </w:pPr>
    </w:p>
    <w:p w14:paraId="38AF3880" w14:textId="77777777" w:rsidR="00311BA6" w:rsidRPr="00E014D4" w:rsidRDefault="00311BA6" w:rsidP="00FD39CB">
      <w:pPr>
        <w:spacing w:after="120" w:line="240" w:lineRule="auto"/>
        <w:jc w:val="center"/>
        <w:rPr>
          <w:rFonts w:ascii="Arial" w:hAnsi="Arial" w:cs="Arial"/>
          <w:b/>
          <w:sz w:val="24"/>
          <w:szCs w:val="24"/>
          <w:lang w:val="en-GB"/>
        </w:rPr>
      </w:pPr>
    </w:p>
    <w:p w14:paraId="35176B34" w14:textId="77777777" w:rsidR="00311BA6" w:rsidRPr="00E014D4" w:rsidRDefault="00311BA6" w:rsidP="00FD39CB">
      <w:pPr>
        <w:spacing w:after="120" w:line="240" w:lineRule="auto"/>
        <w:jc w:val="center"/>
        <w:rPr>
          <w:rFonts w:ascii="Arial" w:hAnsi="Arial" w:cs="Arial"/>
          <w:b/>
          <w:sz w:val="24"/>
          <w:szCs w:val="24"/>
          <w:lang w:val="en-GB"/>
        </w:rPr>
      </w:pPr>
    </w:p>
    <w:p w14:paraId="5E788886" w14:textId="77777777" w:rsidR="00311BA6" w:rsidRPr="00E014D4" w:rsidRDefault="00311BA6" w:rsidP="00FD39CB">
      <w:pPr>
        <w:spacing w:after="120" w:line="240" w:lineRule="auto"/>
        <w:jc w:val="center"/>
        <w:rPr>
          <w:rFonts w:ascii="Arial" w:hAnsi="Arial" w:cs="Arial"/>
          <w:b/>
          <w:sz w:val="24"/>
          <w:szCs w:val="24"/>
          <w:lang w:val="en-GB"/>
        </w:rPr>
      </w:pPr>
    </w:p>
    <w:p w14:paraId="511A6654" w14:textId="77777777" w:rsidR="00311BA6" w:rsidRPr="00E014D4" w:rsidRDefault="00311BA6" w:rsidP="00FD39CB">
      <w:pPr>
        <w:spacing w:after="120" w:line="240" w:lineRule="auto"/>
        <w:jc w:val="center"/>
        <w:rPr>
          <w:rFonts w:ascii="Arial" w:hAnsi="Arial" w:cs="Arial"/>
          <w:b/>
          <w:sz w:val="24"/>
          <w:szCs w:val="24"/>
          <w:lang w:val="en-GB"/>
        </w:rPr>
      </w:pPr>
    </w:p>
    <w:p w14:paraId="7CD482B2" w14:textId="6BC3B691" w:rsidR="00FD39CB" w:rsidRPr="00E014D4" w:rsidRDefault="00E014D4" w:rsidP="00FD39CB">
      <w:pPr>
        <w:spacing w:after="120" w:line="240" w:lineRule="auto"/>
        <w:jc w:val="center"/>
        <w:rPr>
          <w:rFonts w:ascii="Arial" w:hAnsi="Arial" w:cs="Arial"/>
          <w:b/>
          <w:sz w:val="24"/>
          <w:szCs w:val="24"/>
          <w:lang w:val="en-GB"/>
        </w:rPr>
      </w:pPr>
      <w:r w:rsidRPr="00E014D4">
        <w:rPr>
          <w:rFonts w:ascii="Arial" w:hAnsi="Arial" w:cs="Arial"/>
          <w:b/>
          <w:sz w:val="24"/>
          <w:szCs w:val="24"/>
          <w:lang w:val="en-GB"/>
        </w:rPr>
        <w:t>Table</w:t>
      </w:r>
      <w:r w:rsidR="00FD39CB" w:rsidRPr="00E014D4">
        <w:rPr>
          <w:rFonts w:ascii="Arial" w:hAnsi="Arial" w:cs="Arial"/>
          <w:b/>
          <w:sz w:val="24"/>
          <w:szCs w:val="24"/>
          <w:lang w:val="en-GB"/>
        </w:rPr>
        <w:t xml:space="preserve"> 1</w:t>
      </w:r>
      <w:r w:rsidR="00311BA6" w:rsidRPr="00E014D4">
        <w:rPr>
          <w:rFonts w:ascii="Arial" w:hAnsi="Arial" w:cs="Arial"/>
          <w:b/>
          <w:sz w:val="24"/>
          <w:szCs w:val="24"/>
          <w:lang w:val="en-GB"/>
        </w:rPr>
        <w:t xml:space="preserve">: </w:t>
      </w:r>
      <w:r w:rsidR="00FD39CB" w:rsidRPr="00E014D4">
        <w:rPr>
          <w:rFonts w:ascii="Arial" w:hAnsi="Arial" w:cs="Arial"/>
          <w:b/>
          <w:sz w:val="24"/>
          <w:szCs w:val="24"/>
          <w:lang w:val="en-GB"/>
        </w:rPr>
        <w:t>D</w:t>
      </w:r>
      <w:r w:rsidR="004406D2" w:rsidRPr="00E014D4">
        <w:rPr>
          <w:rFonts w:ascii="Arial" w:hAnsi="Arial" w:cs="Arial"/>
          <w:b/>
          <w:sz w:val="24"/>
          <w:szCs w:val="24"/>
          <w:lang w:val="en-GB"/>
        </w:rPr>
        <w:t>isbursements with regards to the PRODOC Budget</w:t>
      </w:r>
    </w:p>
    <w:tbl>
      <w:tblPr>
        <w:tblW w:w="12311" w:type="dxa"/>
        <w:jc w:val="center"/>
        <w:tblInd w:w="1060" w:type="dxa"/>
        <w:tblCellMar>
          <w:left w:w="0" w:type="dxa"/>
          <w:right w:w="0" w:type="dxa"/>
        </w:tblCellMar>
        <w:tblLook w:val="0600" w:firstRow="0" w:lastRow="0" w:firstColumn="0" w:lastColumn="0" w:noHBand="1" w:noVBand="1"/>
      </w:tblPr>
      <w:tblGrid>
        <w:gridCol w:w="375"/>
        <w:gridCol w:w="1392"/>
        <w:gridCol w:w="1378"/>
        <w:gridCol w:w="1388"/>
        <w:gridCol w:w="1388"/>
        <w:gridCol w:w="1388"/>
        <w:gridCol w:w="1093"/>
        <w:gridCol w:w="1207"/>
        <w:gridCol w:w="1214"/>
        <w:gridCol w:w="1488"/>
      </w:tblGrid>
      <w:tr w:rsidR="00FD39CB" w:rsidRPr="00E014D4" w14:paraId="782C6751" w14:textId="77777777" w:rsidTr="00A347CE">
        <w:trPr>
          <w:trHeight w:val="687"/>
          <w:jc w:val="center"/>
        </w:trPr>
        <w:tc>
          <w:tcPr>
            <w:tcW w:w="1792" w:type="dxa"/>
            <w:gridSpan w:val="2"/>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7FA6F33A" w14:textId="694881EA" w:rsidR="00FD39CB" w:rsidRPr="00E014D4" w:rsidRDefault="004406D2" w:rsidP="00FD39CB">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OUTCOME</w:t>
            </w:r>
            <w:r w:rsidR="00FD39CB" w:rsidRPr="00E014D4">
              <w:rPr>
                <w:rFonts w:ascii="Arial" w:hAnsi="Arial" w:cs="Arial"/>
                <w:b/>
                <w:bCs/>
                <w:color w:val="000000"/>
                <w:lang w:val="en-GB"/>
              </w:rPr>
              <w:t>/</w:t>
            </w:r>
          </w:p>
          <w:p w14:paraId="42CDEEFB" w14:textId="0C839314" w:rsidR="00FD39CB" w:rsidRPr="00E014D4" w:rsidRDefault="004406D2"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ACTIVITY</w:t>
            </w:r>
          </w:p>
        </w:tc>
        <w:tc>
          <w:tcPr>
            <w:tcW w:w="1409"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7155F736"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2009</w:t>
            </w: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09F9BF44"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2010</w:t>
            </w: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4D2B55DD"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2011</w:t>
            </w: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1289E80A"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2012</w:t>
            </w:r>
          </w:p>
        </w:tc>
        <w:tc>
          <w:tcPr>
            <w:tcW w:w="1101"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4F97788F"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2013</w:t>
            </w:r>
          </w:p>
        </w:tc>
        <w:tc>
          <w:tcPr>
            <w:tcW w:w="1216"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00F8F73F"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TOTAL</w:t>
            </w:r>
          </w:p>
        </w:tc>
        <w:tc>
          <w:tcPr>
            <w:tcW w:w="1222" w:type="dxa"/>
            <w:tcBorders>
              <w:top w:val="single" w:sz="8" w:space="0" w:color="000000"/>
              <w:left w:val="single" w:sz="8" w:space="0" w:color="FFFFFF"/>
              <w:bottom w:val="single" w:sz="8" w:space="0" w:color="000000"/>
              <w:right w:val="single" w:sz="8" w:space="0" w:color="FFFFFF"/>
            </w:tcBorders>
            <w:shd w:val="clear" w:color="auto" w:fill="E9EDF4"/>
          </w:tcPr>
          <w:p w14:paraId="6A31D193" w14:textId="2A78D2B1" w:rsidR="00FD39CB" w:rsidRPr="00E014D4" w:rsidRDefault="004406D2" w:rsidP="00FD39CB">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Budget</w:t>
            </w:r>
          </w:p>
          <w:p w14:paraId="1441DC42" w14:textId="77777777" w:rsidR="00FD39CB" w:rsidRPr="00E014D4" w:rsidRDefault="00FD39CB" w:rsidP="00FD39CB">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/PRODOC</w:t>
            </w:r>
          </w:p>
        </w:tc>
        <w:tc>
          <w:tcPr>
            <w:tcW w:w="1329" w:type="dxa"/>
            <w:tcBorders>
              <w:top w:val="single" w:sz="8" w:space="0" w:color="000000"/>
              <w:left w:val="single" w:sz="8" w:space="0" w:color="FFFFFF"/>
              <w:bottom w:val="single" w:sz="8" w:space="0" w:color="000000"/>
              <w:right w:val="single" w:sz="8" w:space="0" w:color="FFFFFF"/>
            </w:tcBorders>
            <w:shd w:val="clear" w:color="auto" w:fill="E9EDF4"/>
          </w:tcPr>
          <w:p w14:paraId="3DAB857A" w14:textId="081CF48F" w:rsidR="00FD39CB" w:rsidRPr="00E014D4" w:rsidRDefault="00FD39CB" w:rsidP="004406D2">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 xml:space="preserve">% </w:t>
            </w:r>
            <w:r w:rsidR="004406D2" w:rsidRPr="00E014D4">
              <w:rPr>
                <w:rFonts w:ascii="Arial" w:hAnsi="Arial" w:cs="Arial"/>
                <w:b/>
                <w:bCs/>
                <w:color w:val="000000"/>
                <w:lang w:val="en-GB"/>
              </w:rPr>
              <w:t>Disbursement</w:t>
            </w:r>
          </w:p>
        </w:tc>
      </w:tr>
      <w:tr w:rsidR="00FD39CB" w:rsidRPr="00E014D4" w14:paraId="7B034325" w14:textId="77777777" w:rsidTr="00A347CE">
        <w:trPr>
          <w:trHeight w:val="447"/>
          <w:jc w:val="center"/>
        </w:trPr>
        <w:tc>
          <w:tcPr>
            <w:tcW w:w="375"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bottom"/>
            <w:hideMark/>
          </w:tcPr>
          <w:p w14:paraId="5A849200" w14:textId="77777777" w:rsidR="00FD39CB" w:rsidRPr="00E014D4" w:rsidRDefault="00FD39CB" w:rsidP="00FD39CB">
            <w:pPr>
              <w:spacing w:after="120" w:line="240" w:lineRule="auto"/>
              <w:rPr>
                <w:rFonts w:ascii="Arial" w:hAnsi="Arial" w:cs="Arial"/>
                <w:lang w:val="en-GB"/>
              </w:rPr>
            </w:pPr>
          </w:p>
        </w:tc>
        <w:tc>
          <w:tcPr>
            <w:tcW w:w="1417"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AE1E258" w14:textId="77777777" w:rsidR="00FD39CB" w:rsidRPr="00E014D4" w:rsidRDefault="00FD39CB" w:rsidP="00FD39CB">
            <w:pPr>
              <w:spacing w:after="120" w:line="240" w:lineRule="auto"/>
              <w:rPr>
                <w:rFonts w:ascii="Arial" w:hAnsi="Arial" w:cs="Arial"/>
                <w:lang w:val="en-GB"/>
              </w:rPr>
            </w:pPr>
          </w:p>
        </w:tc>
        <w:tc>
          <w:tcPr>
            <w:tcW w:w="1409"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6B5035D" w14:textId="77777777" w:rsidR="00FD39CB" w:rsidRPr="00E014D4" w:rsidRDefault="00FD39CB" w:rsidP="00FD39CB">
            <w:pPr>
              <w:spacing w:after="120" w:line="240" w:lineRule="auto"/>
              <w:rPr>
                <w:rFonts w:ascii="Arial" w:hAnsi="Arial" w:cs="Arial"/>
                <w:lang w:val="en-GB"/>
              </w:rPr>
            </w:pPr>
          </w:p>
        </w:tc>
        <w:tc>
          <w:tcPr>
            <w:tcW w:w="1414"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94EE5DE" w14:textId="77777777" w:rsidR="00FD39CB" w:rsidRPr="00E014D4" w:rsidRDefault="00FD39CB" w:rsidP="00FD39CB">
            <w:pPr>
              <w:spacing w:after="120" w:line="240" w:lineRule="auto"/>
              <w:rPr>
                <w:rFonts w:ascii="Arial" w:hAnsi="Arial" w:cs="Arial"/>
                <w:lang w:val="en-GB"/>
              </w:rPr>
            </w:pPr>
          </w:p>
        </w:tc>
        <w:tc>
          <w:tcPr>
            <w:tcW w:w="1414"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2D562BF" w14:textId="77777777" w:rsidR="00FD39CB" w:rsidRPr="00E014D4" w:rsidRDefault="00FD39CB" w:rsidP="00FD39CB">
            <w:pPr>
              <w:spacing w:after="120" w:line="240" w:lineRule="auto"/>
              <w:rPr>
                <w:rFonts w:ascii="Arial" w:hAnsi="Arial" w:cs="Arial"/>
                <w:lang w:val="en-GB"/>
              </w:rPr>
            </w:pPr>
          </w:p>
        </w:tc>
        <w:tc>
          <w:tcPr>
            <w:tcW w:w="1414"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F39FED9" w14:textId="77777777" w:rsidR="00FD39CB" w:rsidRPr="00E014D4" w:rsidRDefault="00FD39CB" w:rsidP="00FD39CB">
            <w:pPr>
              <w:spacing w:after="120" w:line="240" w:lineRule="auto"/>
              <w:rPr>
                <w:rFonts w:ascii="Arial" w:hAnsi="Arial" w:cs="Arial"/>
                <w:lang w:val="en-GB"/>
              </w:rPr>
            </w:pPr>
          </w:p>
        </w:tc>
        <w:tc>
          <w:tcPr>
            <w:tcW w:w="1101"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EF28CEB" w14:textId="77777777" w:rsidR="00FD39CB" w:rsidRPr="00E014D4" w:rsidRDefault="00FD39CB" w:rsidP="00FD39CB">
            <w:pPr>
              <w:spacing w:after="120" w:line="240" w:lineRule="auto"/>
              <w:rPr>
                <w:rFonts w:ascii="Arial" w:hAnsi="Arial" w:cs="Arial"/>
                <w:lang w:val="en-GB"/>
              </w:rPr>
            </w:pPr>
          </w:p>
        </w:tc>
        <w:tc>
          <w:tcPr>
            <w:tcW w:w="1216" w:type="dxa"/>
            <w:tcBorders>
              <w:top w:val="single" w:sz="8" w:space="0" w:color="000000"/>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A14F526" w14:textId="77777777" w:rsidR="00FD39CB" w:rsidRPr="00E014D4" w:rsidRDefault="00FD39CB" w:rsidP="00FD39CB">
            <w:pPr>
              <w:spacing w:after="120" w:line="240" w:lineRule="auto"/>
              <w:rPr>
                <w:rFonts w:ascii="Arial" w:hAnsi="Arial" w:cs="Arial"/>
                <w:lang w:val="en-GB"/>
              </w:rPr>
            </w:pPr>
          </w:p>
        </w:tc>
        <w:tc>
          <w:tcPr>
            <w:tcW w:w="1222" w:type="dxa"/>
            <w:tcBorders>
              <w:top w:val="single" w:sz="8" w:space="0" w:color="000000"/>
              <w:left w:val="single" w:sz="8" w:space="0" w:color="FFFFFF"/>
              <w:bottom w:val="single" w:sz="8" w:space="0" w:color="FFFFFF"/>
              <w:right w:val="single" w:sz="8" w:space="0" w:color="FFFFFF"/>
            </w:tcBorders>
            <w:shd w:val="clear" w:color="auto" w:fill="E9EDF4"/>
          </w:tcPr>
          <w:p w14:paraId="110DB495" w14:textId="77777777" w:rsidR="00FD39CB" w:rsidRPr="00E014D4" w:rsidRDefault="00FD39CB" w:rsidP="00FD39CB">
            <w:pPr>
              <w:spacing w:after="120" w:line="240" w:lineRule="auto"/>
              <w:rPr>
                <w:rFonts w:ascii="Arial" w:hAnsi="Arial" w:cs="Arial"/>
                <w:lang w:val="en-GB"/>
              </w:rPr>
            </w:pPr>
          </w:p>
        </w:tc>
        <w:tc>
          <w:tcPr>
            <w:tcW w:w="1329" w:type="dxa"/>
            <w:tcBorders>
              <w:top w:val="single" w:sz="8" w:space="0" w:color="000000"/>
              <w:left w:val="single" w:sz="8" w:space="0" w:color="FFFFFF"/>
              <w:bottom w:val="single" w:sz="8" w:space="0" w:color="FFFFFF"/>
              <w:right w:val="single" w:sz="8" w:space="0" w:color="FFFFFF"/>
            </w:tcBorders>
            <w:shd w:val="clear" w:color="auto" w:fill="E9EDF4"/>
          </w:tcPr>
          <w:p w14:paraId="55D582AE" w14:textId="77777777" w:rsidR="00FD39CB" w:rsidRPr="00E014D4" w:rsidRDefault="00FD39CB" w:rsidP="00FD39CB">
            <w:pPr>
              <w:spacing w:after="120" w:line="240" w:lineRule="auto"/>
              <w:rPr>
                <w:rFonts w:ascii="Arial" w:hAnsi="Arial" w:cs="Arial"/>
                <w:lang w:val="en-GB"/>
              </w:rPr>
            </w:pPr>
          </w:p>
        </w:tc>
      </w:tr>
      <w:tr w:rsidR="00FD39CB" w:rsidRPr="00E014D4" w14:paraId="51983D79" w14:textId="77777777" w:rsidTr="00A347CE">
        <w:trPr>
          <w:trHeight w:val="447"/>
          <w:jc w:val="center"/>
        </w:trPr>
        <w:tc>
          <w:tcPr>
            <w:tcW w:w="17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733DEE6" w14:textId="6A8E23A1" w:rsidR="00FD39CB" w:rsidRPr="00E014D4" w:rsidRDefault="004406D2"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RESULT</w:t>
            </w:r>
            <w:r w:rsidR="00FD39CB" w:rsidRPr="00E014D4">
              <w:rPr>
                <w:rFonts w:ascii="Arial" w:hAnsi="Arial" w:cs="Arial"/>
                <w:color w:val="000000"/>
                <w:lang w:val="en-GB"/>
              </w:rPr>
              <w:t xml:space="preserve"> 1</w:t>
            </w:r>
          </w:p>
        </w:tc>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BFAEC28"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200</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44282C3"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26,871</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69F5094"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35,978</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8E2FA28"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112,575</w:t>
            </w:r>
          </w:p>
        </w:tc>
        <w:tc>
          <w:tcPr>
            <w:tcW w:w="11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6A3B9CE" w14:textId="77777777" w:rsidR="00FD39CB" w:rsidRPr="00E014D4" w:rsidRDefault="00FD39CB" w:rsidP="00FD39CB">
            <w:pPr>
              <w:spacing w:after="120" w:line="240" w:lineRule="auto"/>
              <w:rPr>
                <w:rFonts w:ascii="Arial" w:hAnsi="Arial" w:cs="Arial"/>
                <w:lang w:val="en-GB"/>
              </w:rPr>
            </w:pPr>
          </w:p>
        </w:tc>
        <w:tc>
          <w:tcPr>
            <w:tcW w:w="12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21BF59E"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175,624</w:t>
            </w:r>
          </w:p>
        </w:tc>
        <w:tc>
          <w:tcPr>
            <w:tcW w:w="1222" w:type="dxa"/>
            <w:tcBorders>
              <w:top w:val="single" w:sz="8" w:space="0" w:color="FFFFFF"/>
              <w:left w:val="single" w:sz="8" w:space="0" w:color="FFFFFF"/>
              <w:bottom w:val="single" w:sz="8" w:space="0" w:color="FFFFFF"/>
              <w:right w:val="single" w:sz="8" w:space="0" w:color="FFFFFF"/>
            </w:tcBorders>
            <w:shd w:val="clear" w:color="auto" w:fill="E9EDF4"/>
          </w:tcPr>
          <w:p w14:paraId="45AA89D0"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920,000</w:t>
            </w:r>
          </w:p>
        </w:tc>
        <w:tc>
          <w:tcPr>
            <w:tcW w:w="1329" w:type="dxa"/>
            <w:tcBorders>
              <w:top w:val="single" w:sz="8" w:space="0" w:color="FFFFFF"/>
              <w:left w:val="single" w:sz="8" w:space="0" w:color="FFFFFF"/>
              <w:bottom w:val="single" w:sz="8" w:space="0" w:color="FFFFFF"/>
              <w:right w:val="single" w:sz="8" w:space="0" w:color="FFFFFF"/>
            </w:tcBorders>
            <w:shd w:val="clear" w:color="auto" w:fill="E9EDF4"/>
          </w:tcPr>
          <w:p w14:paraId="3A75BB1E"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19,1</w:t>
            </w:r>
          </w:p>
        </w:tc>
      </w:tr>
      <w:tr w:rsidR="00FD39CB" w:rsidRPr="00E014D4" w14:paraId="18EE9383" w14:textId="77777777" w:rsidTr="00A347CE">
        <w:trPr>
          <w:trHeight w:val="447"/>
          <w:jc w:val="center"/>
        </w:trPr>
        <w:tc>
          <w:tcPr>
            <w:tcW w:w="17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87B210C" w14:textId="2EFA2850" w:rsidR="00FD39CB" w:rsidRPr="00E014D4" w:rsidRDefault="004406D2"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RESULT</w:t>
            </w:r>
            <w:r w:rsidR="00FD39CB" w:rsidRPr="00E014D4">
              <w:rPr>
                <w:rFonts w:ascii="Arial" w:hAnsi="Arial" w:cs="Arial"/>
                <w:color w:val="000000"/>
                <w:lang w:val="en-GB"/>
              </w:rPr>
              <w:t xml:space="preserve"> 2</w:t>
            </w:r>
          </w:p>
        </w:tc>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6AFBE40"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43,216</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F225E84"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11,896</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490A973"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66,634</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CC15CCC"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163,314</w:t>
            </w:r>
          </w:p>
        </w:tc>
        <w:tc>
          <w:tcPr>
            <w:tcW w:w="11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111C48A" w14:textId="77777777" w:rsidR="00FD39CB" w:rsidRPr="00E014D4" w:rsidRDefault="00FD39CB" w:rsidP="00FD39CB">
            <w:pPr>
              <w:spacing w:after="120" w:line="240" w:lineRule="auto"/>
              <w:rPr>
                <w:rFonts w:ascii="Arial" w:hAnsi="Arial" w:cs="Arial"/>
                <w:lang w:val="en-GB"/>
              </w:rPr>
            </w:pPr>
          </w:p>
        </w:tc>
        <w:tc>
          <w:tcPr>
            <w:tcW w:w="12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1ADD873"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285,061</w:t>
            </w:r>
          </w:p>
        </w:tc>
        <w:tc>
          <w:tcPr>
            <w:tcW w:w="1222" w:type="dxa"/>
            <w:tcBorders>
              <w:top w:val="single" w:sz="8" w:space="0" w:color="FFFFFF"/>
              <w:left w:val="single" w:sz="8" w:space="0" w:color="FFFFFF"/>
              <w:bottom w:val="single" w:sz="8" w:space="0" w:color="FFFFFF"/>
              <w:right w:val="single" w:sz="8" w:space="0" w:color="FFFFFF"/>
            </w:tcBorders>
            <w:shd w:val="clear" w:color="auto" w:fill="E9EDF4"/>
          </w:tcPr>
          <w:p w14:paraId="05555FFD"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1,550,000</w:t>
            </w:r>
          </w:p>
        </w:tc>
        <w:tc>
          <w:tcPr>
            <w:tcW w:w="1329" w:type="dxa"/>
            <w:tcBorders>
              <w:top w:val="single" w:sz="8" w:space="0" w:color="FFFFFF"/>
              <w:left w:val="single" w:sz="8" w:space="0" w:color="FFFFFF"/>
              <w:bottom w:val="single" w:sz="8" w:space="0" w:color="FFFFFF"/>
              <w:right w:val="single" w:sz="8" w:space="0" w:color="FFFFFF"/>
            </w:tcBorders>
            <w:shd w:val="clear" w:color="auto" w:fill="E9EDF4"/>
          </w:tcPr>
          <w:p w14:paraId="375026D5"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18,4</w:t>
            </w:r>
          </w:p>
        </w:tc>
      </w:tr>
      <w:tr w:rsidR="00FD39CB" w:rsidRPr="00E014D4" w14:paraId="17F06107" w14:textId="77777777" w:rsidTr="00A347CE">
        <w:trPr>
          <w:trHeight w:val="447"/>
          <w:jc w:val="center"/>
        </w:trPr>
        <w:tc>
          <w:tcPr>
            <w:tcW w:w="17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39DC07D" w14:textId="0B44089B" w:rsidR="00FD39CB" w:rsidRPr="00E014D4" w:rsidRDefault="004406D2"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RESULT</w:t>
            </w:r>
            <w:r w:rsidR="00FD39CB" w:rsidRPr="00E014D4">
              <w:rPr>
                <w:rFonts w:ascii="Arial" w:hAnsi="Arial" w:cs="Arial"/>
                <w:color w:val="000000"/>
                <w:lang w:val="en-GB"/>
              </w:rPr>
              <w:t xml:space="preserve"> 3</w:t>
            </w:r>
          </w:p>
        </w:tc>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5EE4238"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10,993</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06F2AC5"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4,108</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3C8ABE6"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35,123</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4775259"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27,778</w:t>
            </w:r>
          </w:p>
        </w:tc>
        <w:tc>
          <w:tcPr>
            <w:tcW w:w="11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09EF839" w14:textId="77777777" w:rsidR="00FD39CB" w:rsidRPr="00E014D4" w:rsidRDefault="00FD39CB" w:rsidP="00FD39CB">
            <w:pPr>
              <w:spacing w:after="120" w:line="240" w:lineRule="auto"/>
              <w:rPr>
                <w:rFonts w:ascii="Arial" w:hAnsi="Arial" w:cs="Arial"/>
                <w:lang w:val="en-GB"/>
              </w:rPr>
            </w:pPr>
          </w:p>
        </w:tc>
        <w:tc>
          <w:tcPr>
            <w:tcW w:w="12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DA57F04"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78,002</w:t>
            </w:r>
          </w:p>
        </w:tc>
        <w:tc>
          <w:tcPr>
            <w:tcW w:w="1222" w:type="dxa"/>
            <w:tcBorders>
              <w:top w:val="single" w:sz="8" w:space="0" w:color="FFFFFF"/>
              <w:left w:val="single" w:sz="8" w:space="0" w:color="FFFFFF"/>
              <w:bottom w:val="single" w:sz="8" w:space="0" w:color="FFFFFF"/>
              <w:right w:val="single" w:sz="8" w:space="0" w:color="FFFFFF"/>
            </w:tcBorders>
            <w:shd w:val="clear" w:color="auto" w:fill="E9EDF4"/>
          </w:tcPr>
          <w:p w14:paraId="3106B444"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1,332,500</w:t>
            </w:r>
          </w:p>
        </w:tc>
        <w:tc>
          <w:tcPr>
            <w:tcW w:w="1329" w:type="dxa"/>
            <w:tcBorders>
              <w:top w:val="single" w:sz="8" w:space="0" w:color="FFFFFF"/>
              <w:left w:val="single" w:sz="8" w:space="0" w:color="FFFFFF"/>
              <w:bottom w:val="single" w:sz="8" w:space="0" w:color="FFFFFF"/>
              <w:right w:val="single" w:sz="8" w:space="0" w:color="FFFFFF"/>
            </w:tcBorders>
            <w:shd w:val="clear" w:color="auto" w:fill="E9EDF4"/>
          </w:tcPr>
          <w:p w14:paraId="693E592F"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5,9</w:t>
            </w:r>
          </w:p>
        </w:tc>
      </w:tr>
      <w:tr w:rsidR="00FD39CB" w:rsidRPr="00E014D4" w14:paraId="1E7B0B2F" w14:textId="77777777" w:rsidTr="00A347CE">
        <w:trPr>
          <w:trHeight w:val="447"/>
          <w:jc w:val="center"/>
        </w:trPr>
        <w:tc>
          <w:tcPr>
            <w:tcW w:w="17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BC7142B" w14:textId="5573804E" w:rsidR="00FD39CB" w:rsidRPr="00E014D4" w:rsidRDefault="004406D2"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RESULT</w:t>
            </w:r>
            <w:r w:rsidR="00FD39CB" w:rsidRPr="00E014D4">
              <w:rPr>
                <w:rFonts w:ascii="Arial" w:hAnsi="Arial" w:cs="Arial"/>
                <w:color w:val="000000"/>
                <w:lang w:val="en-GB"/>
              </w:rPr>
              <w:t xml:space="preserve"> 4 </w:t>
            </w:r>
          </w:p>
        </w:tc>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1F5DB287"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5,848</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6896B716"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43,891</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8FAC338"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179,127</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72041B1"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46,731</w:t>
            </w:r>
          </w:p>
        </w:tc>
        <w:tc>
          <w:tcPr>
            <w:tcW w:w="11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B84F101" w14:textId="77777777" w:rsidR="00FD39CB" w:rsidRPr="00E014D4" w:rsidRDefault="00FD39CB" w:rsidP="00FD39CB">
            <w:pPr>
              <w:spacing w:after="120" w:line="240" w:lineRule="auto"/>
              <w:rPr>
                <w:rFonts w:ascii="Arial" w:hAnsi="Arial" w:cs="Arial"/>
                <w:lang w:val="en-GB"/>
              </w:rPr>
            </w:pPr>
          </w:p>
        </w:tc>
        <w:tc>
          <w:tcPr>
            <w:tcW w:w="12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61E74B3"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275,597</w:t>
            </w:r>
          </w:p>
        </w:tc>
        <w:tc>
          <w:tcPr>
            <w:tcW w:w="1222" w:type="dxa"/>
            <w:tcBorders>
              <w:top w:val="single" w:sz="8" w:space="0" w:color="FFFFFF"/>
              <w:left w:val="single" w:sz="8" w:space="0" w:color="FFFFFF"/>
              <w:bottom w:val="single" w:sz="8" w:space="0" w:color="FFFFFF"/>
              <w:right w:val="single" w:sz="8" w:space="0" w:color="FFFFFF"/>
            </w:tcBorders>
            <w:shd w:val="clear" w:color="auto" w:fill="E9EDF4"/>
          </w:tcPr>
          <w:p w14:paraId="096FDFDB"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747,500</w:t>
            </w:r>
          </w:p>
        </w:tc>
        <w:tc>
          <w:tcPr>
            <w:tcW w:w="1329" w:type="dxa"/>
            <w:tcBorders>
              <w:top w:val="single" w:sz="8" w:space="0" w:color="FFFFFF"/>
              <w:left w:val="single" w:sz="8" w:space="0" w:color="FFFFFF"/>
              <w:bottom w:val="single" w:sz="8" w:space="0" w:color="FFFFFF"/>
              <w:right w:val="single" w:sz="8" w:space="0" w:color="FFFFFF"/>
            </w:tcBorders>
            <w:shd w:val="clear" w:color="auto" w:fill="E9EDF4"/>
          </w:tcPr>
          <w:p w14:paraId="23EB8C88"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36,9</w:t>
            </w:r>
          </w:p>
        </w:tc>
      </w:tr>
      <w:tr w:rsidR="00FD39CB" w:rsidRPr="00E014D4" w14:paraId="634DA6B0" w14:textId="77777777" w:rsidTr="00A347CE">
        <w:trPr>
          <w:trHeight w:val="447"/>
          <w:jc w:val="center"/>
        </w:trPr>
        <w:tc>
          <w:tcPr>
            <w:tcW w:w="1792" w:type="dxa"/>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7168D261" w14:textId="7564099C" w:rsidR="00FD39CB" w:rsidRPr="00E014D4" w:rsidRDefault="004406D2"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RESULT</w:t>
            </w:r>
            <w:r w:rsidR="00FD39CB" w:rsidRPr="00E014D4">
              <w:rPr>
                <w:rFonts w:ascii="Arial" w:hAnsi="Arial" w:cs="Arial"/>
                <w:color w:val="000000"/>
                <w:lang w:val="en-GB"/>
              </w:rPr>
              <w:t xml:space="preserve"> 5 </w:t>
            </w:r>
          </w:p>
        </w:tc>
        <w:tc>
          <w:tcPr>
            <w:tcW w:w="1409"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D5BB7F1"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0</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22AC7730"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47,710</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4D652FB9"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78,832</w:t>
            </w:r>
          </w:p>
        </w:tc>
        <w:tc>
          <w:tcPr>
            <w:tcW w:w="1414"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3DE4AA64"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65,891</w:t>
            </w:r>
          </w:p>
        </w:tc>
        <w:tc>
          <w:tcPr>
            <w:tcW w:w="110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0869A489" w14:textId="77777777" w:rsidR="00FD39CB" w:rsidRPr="00E014D4" w:rsidRDefault="00FD39CB" w:rsidP="00FD39CB">
            <w:pPr>
              <w:spacing w:after="120" w:line="240" w:lineRule="auto"/>
              <w:rPr>
                <w:rFonts w:ascii="Arial" w:hAnsi="Arial" w:cs="Arial"/>
                <w:lang w:val="en-GB"/>
              </w:rPr>
            </w:pPr>
          </w:p>
        </w:tc>
        <w:tc>
          <w:tcPr>
            <w:tcW w:w="1216" w:type="dxa"/>
            <w:tcBorders>
              <w:top w:val="single" w:sz="8" w:space="0" w:color="FFFFFF"/>
              <w:left w:val="single" w:sz="8" w:space="0" w:color="FFFFFF"/>
              <w:bottom w:val="single" w:sz="8" w:space="0" w:color="FFFFFF"/>
              <w:right w:val="single" w:sz="8" w:space="0" w:color="FFFFFF"/>
            </w:tcBorders>
            <w:shd w:val="clear" w:color="auto" w:fill="E9EDF4"/>
            <w:tcMar>
              <w:top w:w="15" w:type="dxa"/>
              <w:left w:w="15" w:type="dxa"/>
              <w:bottom w:w="0" w:type="dxa"/>
              <w:right w:w="15" w:type="dxa"/>
            </w:tcMar>
            <w:vAlign w:val="center"/>
            <w:hideMark/>
          </w:tcPr>
          <w:p w14:paraId="57D9C5F4"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color w:val="000000"/>
                <w:lang w:val="en-GB"/>
              </w:rPr>
              <w:t>192,433</w:t>
            </w:r>
          </w:p>
        </w:tc>
        <w:tc>
          <w:tcPr>
            <w:tcW w:w="1222" w:type="dxa"/>
            <w:tcBorders>
              <w:top w:val="single" w:sz="8" w:space="0" w:color="FFFFFF"/>
              <w:left w:val="single" w:sz="8" w:space="0" w:color="FFFFFF"/>
              <w:bottom w:val="single" w:sz="8" w:space="0" w:color="FFFFFF"/>
              <w:right w:val="single" w:sz="8" w:space="0" w:color="FFFFFF"/>
            </w:tcBorders>
            <w:shd w:val="clear" w:color="auto" w:fill="E9EDF4"/>
          </w:tcPr>
          <w:p w14:paraId="588C0598"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450,000</w:t>
            </w:r>
          </w:p>
        </w:tc>
        <w:tc>
          <w:tcPr>
            <w:tcW w:w="1329" w:type="dxa"/>
            <w:tcBorders>
              <w:top w:val="single" w:sz="8" w:space="0" w:color="FFFFFF"/>
              <w:left w:val="single" w:sz="8" w:space="0" w:color="FFFFFF"/>
              <w:bottom w:val="single" w:sz="8" w:space="0" w:color="FFFFFF"/>
              <w:right w:val="single" w:sz="8" w:space="0" w:color="FFFFFF"/>
            </w:tcBorders>
            <w:shd w:val="clear" w:color="auto" w:fill="E9EDF4"/>
          </w:tcPr>
          <w:p w14:paraId="0EBF7DE6" w14:textId="77777777" w:rsidR="00FD39CB" w:rsidRPr="00E014D4" w:rsidRDefault="00FD39CB" w:rsidP="00FD39CB">
            <w:pPr>
              <w:spacing w:after="120" w:line="240" w:lineRule="auto"/>
              <w:jc w:val="center"/>
              <w:textAlignment w:val="center"/>
              <w:rPr>
                <w:rFonts w:ascii="Arial" w:hAnsi="Arial" w:cs="Arial"/>
                <w:color w:val="000000"/>
                <w:lang w:val="en-GB"/>
              </w:rPr>
            </w:pPr>
            <w:r w:rsidRPr="00E014D4">
              <w:rPr>
                <w:rFonts w:ascii="Arial" w:hAnsi="Arial" w:cs="Arial"/>
                <w:color w:val="000000"/>
                <w:lang w:val="en-GB"/>
              </w:rPr>
              <w:t>42,8</w:t>
            </w:r>
          </w:p>
        </w:tc>
      </w:tr>
      <w:tr w:rsidR="00FD39CB" w:rsidRPr="00E014D4" w14:paraId="79A42C96" w14:textId="77777777" w:rsidTr="00A347CE">
        <w:trPr>
          <w:trHeight w:val="447"/>
          <w:jc w:val="center"/>
        </w:trPr>
        <w:tc>
          <w:tcPr>
            <w:tcW w:w="375"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bottom"/>
            <w:hideMark/>
          </w:tcPr>
          <w:p w14:paraId="35008860" w14:textId="77777777" w:rsidR="00FD39CB" w:rsidRPr="00E014D4" w:rsidRDefault="00FD39CB" w:rsidP="00FD39CB">
            <w:pPr>
              <w:spacing w:after="120" w:line="240" w:lineRule="auto"/>
              <w:rPr>
                <w:rFonts w:ascii="Arial" w:hAnsi="Arial" w:cs="Arial"/>
                <w:lang w:val="en-GB"/>
              </w:rPr>
            </w:pPr>
          </w:p>
        </w:tc>
        <w:tc>
          <w:tcPr>
            <w:tcW w:w="1417"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707CADED" w14:textId="77777777" w:rsidR="00FD39CB" w:rsidRPr="00E014D4" w:rsidRDefault="00FD39CB" w:rsidP="00FD39CB">
            <w:pPr>
              <w:spacing w:after="120" w:line="240" w:lineRule="auto"/>
              <w:rPr>
                <w:rFonts w:ascii="Arial" w:hAnsi="Arial" w:cs="Arial"/>
                <w:lang w:val="en-GB"/>
              </w:rPr>
            </w:pPr>
          </w:p>
        </w:tc>
        <w:tc>
          <w:tcPr>
            <w:tcW w:w="1409"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7A29623E" w14:textId="77777777" w:rsidR="00FD39CB" w:rsidRPr="00E014D4" w:rsidRDefault="00FD39CB" w:rsidP="00FD39CB">
            <w:pPr>
              <w:spacing w:after="120" w:line="240" w:lineRule="auto"/>
              <w:rPr>
                <w:rFonts w:ascii="Arial" w:hAnsi="Arial" w:cs="Arial"/>
                <w:lang w:val="en-GB"/>
              </w:rPr>
            </w:pPr>
          </w:p>
        </w:tc>
        <w:tc>
          <w:tcPr>
            <w:tcW w:w="1414"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20AADC30" w14:textId="77777777" w:rsidR="00FD39CB" w:rsidRPr="00E014D4" w:rsidRDefault="00FD39CB" w:rsidP="00FD39CB">
            <w:pPr>
              <w:spacing w:after="120" w:line="240" w:lineRule="auto"/>
              <w:rPr>
                <w:rFonts w:ascii="Arial" w:hAnsi="Arial" w:cs="Arial"/>
                <w:lang w:val="en-GB"/>
              </w:rPr>
            </w:pPr>
          </w:p>
        </w:tc>
        <w:tc>
          <w:tcPr>
            <w:tcW w:w="1414"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55CDD40F" w14:textId="77777777" w:rsidR="00FD39CB" w:rsidRPr="00E014D4" w:rsidRDefault="00FD39CB" w:rsidP="00FD39CB">
            <w:pPr>
              <w:spacing w:after="120" w:line="240" w:lineRule="auto"/>
              <w:rPr>
                <w:rFonts w:ascii="Arial" w:hAnsi="Arial" w:cs="Arial"/>
                <w:lang w:val="en-GB"/>
              </w:rPr>
            </w:pPr>
          </w:p>
        </w:tc>
        <w:tc>
          <w:tcPr>
            <w:tcW w:w="1414"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544D2D3F" w14:textId="77777777" w:rsidR="00FD39CB" w:rsidRPr="00E014D4" w:rsidRDefault="00FD39CB" w:rsidP="00FD39CB">
            <w:pPr>
              <w:spacing w:after="120" w:line="240" w:lineRule="auto"/>
              <w:rPr>
                <w:rFonts w:ascii="Arial" w:hAnsi="Arial" w:cs="Arial"/>
                <w:lang w:val="en-GB"/>
              </w:rPr>
            </w:pPr>
          </w:p>
        </w:tc>
        <w:tc>
          <w:tcPr>
            <w:tcW w:w="1101"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2FCDB602" w14:textId="77777777" w:rsidR="00FD39CB" w:rsidRPr="00E014D4" w:rsidRDefault="00FD39CB" w:rsidP="00FD39CB">
            <w:pPr>
              <w:spacing w:after="120" w:line="240" w:lineRule="auto"/>
              <w:rPr>
                <w:rFonts w:ascii="Arial" w:hAnsi="Arial" w:cs="Arial"/>
                <w:lang w:val="en-GB"/>
              </w:rPr>
            </w:pPr>
          </w:p>
        </w:tc>
        <w:tc>
          <w:tcPr>
            <w:tcW w:w="1216" w:type="dxa"/>
            <w:tcBorders>
              <w:top w:val="single" w:sz="8" w:space="0" w:color="FFFFFF"/>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01CC48B1" w14:textId="77777777" w:rsidR="00FD39CB" w:rsidRPr="00E014D4" w:rsidRDefault="00FD39CB" w:rsidP="00FD39CB">
            <w:pPr>
              <w:spacing w:after="120" w:line="240" w:lineRule="auto"/>
              <w:rPr>
                <w:rFonts w:ascii="Arial" w:hAnsi="Arial" w:cs="Arial"/>
                <w:lang w:val="en-GB"/>
              </w:rPr>
            </w:pPr>
          </w:p>
        </w:tc>
        <w:tc>
          <w:tcPr>
            <w:tcW w:w="1222" w:type="dxa"/>
            <w:tcBorders>
              <w:top w:val="single" w:sz="8" w:space="0" w:color="FFFFFF"/>
              <w:left w:val="single" w:sz="8" w:space="0" w:color="FFFFFF"/>
              <w:bottom w:val="single" w:sz="8" w:space="0" w:color="000000"/>
              <w:right w:val="single" w:sz="8" w:space="0" w:color="FFFFFF"/>
            </w:tcBorders>
            <w:shd w:val="clear" w:color="auto" w:fill="E9EDF4"/>
          </w:tcPr>
          <w:p w14:paraId="150D593D" w14:textId="77777777" w:rsidR="00FD39CB" w:rsidRPr="00E014D4" w:rsidRDefault="00FD39CB" w:rsidP="00FD39CB">
            <w:pPr>
              <w:spacing w:after="120" w:line="240" w:lineRule="auto"/>
              <w:rPr>
                <w:rFonts w:ascii="Arial" w:hAnsi="Arial" w:cs="Arial"/>
                <w:lang w:val="en-GB"/>
              </w:rPr>
            </w:pPr>
          </w:p>
        </w:tc>
        <w:tc>
          <w:tcPr>
            <w:tcW w:w="1329" w:type="dxa"/>
            <w:tcBorders>
              <w:top w:val="single" w:sz="8" w:space="0" w:color="FFFFFF"/>
              <w:left w:val="single" w:sz="8" w:space="0" w:color="FFFFFF"/>
              <w:bottom w:val="single" w:sz="8" w:space="0" w:color="000000"/>
              <w:right w:val="single" w:sz="8" w:space="0" w:color="FFFFFF"/>
            </w:tcBorders>
            <w:shd w:val="clear" w:color="auto" w:fill="E9EDF4"/>
          </w:tcPr>
          <w:p w14:paraId="3C252FB6" w14:textId="77777777" w:rsidR="00FD39CB" w:rsidRPr="00E014D4" w:rsidRDefault="00FD39CB" w:rsidP="00FD39CB">
            <w:pPr>
              <w:spacing w:after="120" w:line="240" w:lineRule="auto"/>
              <w:rPr>
                <w:rFonts w:ascii="Arial" w:hAnsi="Arial" w:cs="Arial"/>
                <w:lang w:val="en-GB"/>
              </w:rPr>
            </w:pPr>
          </w:p>
        </w:tc>
      </w:tr>
      <w:tr w:rsidR="00FD39CB" w:rsidRPr="00E014D4" w14:paraId="6E0F9493" w14:textId="77777777" w:rsidTr="00A347CE">
        <w:trPr>
          <w:trHeight w:val="776"/>
          <w:jc w:val="center"/>
        </w:trPr>
        <w:tc>
          <w:tcPr>
            <w:tcW w:w="1792" w:type="dxa"/>
            <w:gridSpan w:val="2"/>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2A4F5DAC" w14:textId="19D1A61A"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TOTAL AN</w:t>
            </w:r>
            <w:r w:rsidR="004406D2" w:rsidRPr="00E014D4">
              <w:rPr>
                <w:rFonts w:ascii="Arial" w:hAnsi="Arial" w:cs="Arial"/>
                <w:b/>
                <w:bCs/>
                <w:color w:val="000000"/>
                <w:lang w:val="en-GB"/>
              </w:rPr>
              <w:t>N</w:t>
            </w:r>
            <w:r w:rsidRPr="00E014D4">
              <w:rPr>
                <w:rFonts w:ascii="Arial" w:hAnsi="Arial" w:cs="Arial"/>
                <w:b/>
                <w:bCs/>
                <w:color w:val="000000"/>
                <w:lang w:val="en-GB"/>
              </w:rPr>
              <w:t>UAL</w:t>
            </w:r>
          </w:p>
        </w:tc>
        <w:tc>
          <w:tcPr>
            <w:tcW w:w="1409"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41C9479B"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60,258</w:t>
            </w: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61CCE105"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134,476</w:t>
            </w: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0BE1633F"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395,693</w:t>
            </w: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60A926FA"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416,290</w:t>
            </w:r>
          </w:p>
        </w:tc>
        <w:tc>
          <w:tcPr>
            <w:tcW w:w="1101"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54491C69"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349,530*</w:t>
            </w:r>
          </w:p>
        </w:tc>
        <w:tc>
          <w:tcPr>
            <w:tcW w:w="1216"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13D3CEF3" w14:textId="77777777" w:rsidR="00FD39CB" w:rsidRPr="00E014D4" w:rsidRDefault="00FD39CB" w:rsidP="00FD39CB">
            <w:pPr>
              <w:spacing w:after="120" w:line="240" w:lineRule="auto"/>
              <w:jc w:val="center"/>
              <w:textAlignment w:val="center"/>
              <w:rPr>
                <w:rFonts w:ascii="Arial" w:hAnsi="Arial" w:cs="Arial"/>
                <w:lang w:val="en-GB"/>
              </w:rPr>
            </w:pPr>
            <w:r w:rsidRPr="00E014D4">
              <w:rPr>
                <w:rFonts w:ascii="Arial" w:hAnsi="Arial" w:cs="Arial"/>
                <w:b/>
                <w:bCs/>
                <w:color w:val="000000"/>
                <w:lang w:val="en-GB"/>
              </w:rPr>
              <w:t>1,356,246</w:t>
            </w:r>
          </w:p>
        </w:tc>
        <w:tc>
          <w:tcPr>
            <w:tcW w:w="1222" w:type="dxa"/>
            <w:tcBorders>
              <w:top w:val="single" w:sz="8" w:space="0" w:color="000000"/>
              <w:left w:val="single" w:sz="8" w:space="0" w:color="FFFFFF"/>
              <w:bottom w:val="single" w:sz="8" w:space="0" w:color="000000"/>
              <w:right w:val="single" w:sz="8" w:space="0" w:color="FFFFFF"/>
            </w:tcBorders>
            <w:shd w:val="clear" w:color="auto" w:fill="E9EDF4"/>
          </w:tcPr>
          <w:p w14:paraId="3FB6FBD8" w14:textId="77777777" w:rsidR="00FD39CB" w:rsidRPr="00E014D4" w:rsidRDefault="00FD39CB" w:rsidP="00FD39CB">
            <w:pPr>
              <w:spacing w:after="120" w:line="240" w:lineRule="auto"/>
              <w:jc w:val="center"/>
              <w:textAlignment w:val="center"/>
              <w:rPr>
                <w:rFonts w:ascii="Arial" w:hAnsi="Arial" w:cs="Arial"/>
                <w:b/>
                <w:bCs/>
                <w:color w:val="000000"/>
                <w:lang w:val="en-GB"/>
              </w:rPr>
            </w:pPr>
          </w:p>
          <w:p w14:paraId="69E876D1" w14:textId="77777777" w:rsidR="00FD39CB" w:rsidRPr="00E014D4" w:rsidRDefault="00FD39CB" w:rsidP="00FD39CB">
            <w:pPr>
              <w:spacing w:after="120" w:line="240" w:lineRule="auto"/>
              <w:jc w:val="center"/>
              <w:textAlignment w:val="center"/>
              <w:rPr>
                <w:rFonts w:ascii="Arial" w:hAnsi="Arial" w:cs="Arial"/>
                <w:b/>
                <w:bCs/>
                <w:color w:val="000000"/>
                <w:lang w:val="en-GB"/>
              </w:rPr>
            </w:pPr>
          </w:p>
          <w:p w14:paraId="1623189A"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c>
          <w:tcPr>
            <w:tcW w:w="1329" w:type="dxa"/>
            <w:tcBorders>
              <w:top w:val="single" w:sz="8" w:space="0" w:color="000000"/>
              <w:left w:val="single" w:sz="8" w:space="0" w:color="FFFFFF"/>
              <w:bottom w:val="single" w:sz="8" w:space="0" w:color="000000"/>
              <w:right w:val="single" w:sz="8" w:space="0" w:color="FFFFFF"/>
            </w:tcBorders>
            <w:shd w:val="clear" w:color="auto" w:fill="E9EDF4"/>
          </w:tcPr>
          <w:p w14:paraId="5B739C44" w14:textId="77777777" w:rsidR="00FD39CB" w:rsidRPr="00E014D4" w:rsidRDefault="00FD39CB" w:rsidP="00FD39CB">
            <w:pPr>
              <w:spacing w:after="120" w:line="240" w:lineRule="auto"/>
              <w:jc w:val="center"/>
              <w:textAlignment w:val="center"/>
              <w:rPr>
                <w:rFonts w:ascii="Arial" w:hAnsi="Arial" w:cs="Arial"/>
                <w:b/>
                <w:bCs/>
                <w:color w:val="000000"/>
                <w:lang w:val="en-GB"/>
              </w:rPr>
            </w:pPr>
          </w:p>
          <w:p w14:paraId="7D3ED21D"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r>
      <w:tr w:rsidR="00FD39CB" w:rsidRPr="00E014D4" w14:paraId="3ECC0E40" w14:textId="77777777" w:rsidTr="00A347CE">
        <w:trPr>
          <w:trHeight w:val="776"/>
          <w:jc w:val="center"/>
        </w:trPr>
        <w:tc>
          <w:tcPr>
            <w:tcW w:w="1792" w:type="dxa"/>
            <w:gridSpan w:val="2"/>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66C3B6EC" w14:textId="51AB6FDC" w:rsidR="00FD39CB" w:rsidRPr="00E014D4" w:rsidRDefault="00FD39CB" w:rsidP="004406D2">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 xml:space="preserve">TOTAL </w:t>
            </w:r>
            <w:r w:rsidR="004406D2" w:rsidRPr="00E014D4">
              <w:rPr>
                <w:rFonts w:ascii="Arial" w:hAnsi="Arial" w:cs="Arial"/>
                <w:b/>
                <w:bCs/>
                <w:color w:val="000000"/>
                <w:lang w:val="en-GB"/>
              </w:rPr>
              <w:t>Spent</w:t>
            </w:r>
            <w:r w:rsidRPr="00E014D4">
              <w:rPr>
                <w:rFonts w:ascii="Arial" w:hAnsi="Arial" w:cs="Arial"/>
                <w:b/>
                <w:bCs/>
                <w:color w:val="000000"/>
                <w:lang w:val="en-GB"/>
              </w:rPr>
              <w:t>/</w:t>
            </w:r>
            <w:r w:rsidR="004406D2" w:rsidRPr="00E014D4">
              <w:rPr>
                <w:rFonts w:ascii="Arial" w:hAnsi="Arial" w:cs="Arial"/>
                <w:b/>
                <w:bCs/>
                <w:color w:val="000000"/>
                <w:lang w:val="en-GB"/>
              </w:rPr>
              <w:t>with regards to PRODOC</w:t>
            </w:r>
          </w:p>
        </w:tc>
        <w:tc>
          <w:tcPr>
            <w:tcW w:w="1409"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7D4D6EBF"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1E9E8EA0"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43D23FB4"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c>
          <w:tcPr>
            <w:tcW w:w="1414"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73E2C357"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c>
          <w:tcPr>
            <w:tcW w:w="1101"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5D6CD079"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c>
          <w:tcPr>
            <w:tcW w:w="1216" w:type="dxa"/>
            <w:tcBorders>
              <w:top w:val="single" w:sz="8" w:space="0" w:color="000000"/>
              <w:left w:val="single" w:sz="8" w:space="0" w:color="FFFFFF"/>
              <w:bottom w:val="single" w:sz="8" w:space="0" w:color="000000"/>
              <w:right w:val="single" w:sz="8" w:space="0" w:color="FFFFFF"/>
            </w:tcBorders>
            <w:shd w:val="clear" w:color="auto" w:fill="E9EDF4"/>
            <w:tcMar>
              <w:top w:w="15" w:type="dxa"/>
              <w:left w:w="15" w:type="dxa"/>
              <w:bottom w:w="0" w:type="dxa"/>
              <w:right w:w="15" w:type="dxa"/>
            </w:tcMar>
            <w:vAlign w:val="center"/>
            <w:hideMark/>
          </w:tcPr>
          <w:p w14:paraId="32869324" w14:textId="77777777" w:rsidR="00FD39CB" w:rsidRPr="00E014D4" w:rsidRDefault="00FD39CB" w:rsidP="00FD39CB">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1,356,246</w:t>
            </w:r>
          </w:p>
        </w:tc>
        <w:tc>
          <w:tcPr>
            <w:tcW w:w="1222" w:type="dxa"/>
            <w:tcBorders>
              <w:top w:val="single" w:sz="8" w:space="0" w:color="000000"/>
              <w:left w:val="single" w:sz="8" w:space="0" w:color="FFFFFF"/>
              <w:bottom w:val="single" w:sz="8" w:space="0" w:color="000000"/>
              <w:right w:val="single" w:sz="8" w:space="0" w:color="FFFFFF"/>
            </w:tcBorders>
            <w:shd w:val="clear" w:color="auto" w:fill="E9EDF4"/>
          </w:tcPr>
          <w:p w14:paraId="6FC7961B" w14:textId="77777777" w:rsidR="00FD39CB" w:rsidRPr="00E014D4" w:rsidRDefault="00FD39CB" w:rsidP="00FD39CB">
            <w:pPr>
              <w:spacing w:after="120" w:line="240" w:lineRule="auto"/>
              <w:jc w:val="center"/>
              <w:textAlignment w:val="center"/>
              <w:rPr>
                <w:rFonts w:ascii="Arial" w:hAnsi="Arial" w:cs="Arial"/>
                <w:b/>
                <w:bCs/>
                <w:color w:val="000000"/>
                <w:lang w:val="en-GB"/>
              </w:rPr>
            </w:pPr>
          </w:p>
          <w:p w14:paraId="56D67554" w14:textId="77777777" w:rsidR="00FD39CB" w:rsidRPr="00E014D4" w:rsidRDefault="00FD39CB" w:rsidP="00FD39CB">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5,000,000</w:t>
            </w:r>
          </w:p>
          <w:p w14:paraId="7C600A87" w14:textId="77777777" w:rsidR="00FD39CB" w:rsidRPr="00E014D4" w:rsidRDefault="00FD39CB" w:rsidP="00FD39CB">
            <w:pPr>
              <w:spacing w:after="120" w:line="240" w:lineRule="auto"/>
              <w:jc w:val="center"/>
              <w:textAlignment w:val="center"/>
              <w:rPr>
                <w:rFonts w:ascii="Arial" w:hAnsi="Arial" w:cs="Arial"/>
                <w:b/>
                <w:bCs/>
                <w:color w:val="000000"/>
                <w:lang w:val="en-GB"/>
              </w:rPr>
            </w:pPr>
          </w:p>
        </w:tc>
        <w:tc>
          <w:tcPr>
            <w:tcW w:w="1329" w:type="dxa"/>
            <w:tcBorders>
              <w:top w:val="single" w:sz="8" w:space="0" w:color="000000"/>
              <w:left w:val="single" w:sz="8" w:space="0" w:color="FFFFFF"/>
              <w:bottom w:val="single" w:sz="8" w:space="0" w:color="000000"/>
              <w:right w:val="single" w:sz="8" w:space="0" w:color="FFFFFF"/>
            </w:tcBorders>
            <w:shd w:val="clear" w:color="auto" w:fill="E9EDF4"/>
          </w:tcPr>
          <w:p w14:paraId="0B80D648" w14:textId="77777777" w:rsidR="00FD39CB" w:rsidRPr="00E014D4" w:rsidRDefault="00FD39CB" w:rsidP="00FD39CB">
            <w:pPr>
              <w:spacing w:after="120" w:line="240" w:lineRule="auto"/>
              <w:jc w:val="center"/>
              <w:textAlignment w:val="center"/>
              <w:rPr>
                <w:rFonts w:ascii="Arial" w:hAnsi="Arial" w:cs="Arial"/>
                <w:b/>
                <w:bCs/>
                <w:color w:val="000000"/>
                <w:lang w:val="en-GB"/>
              </w:rPr>
            </w:pPr>
          </w:p>
          <w:p w14:paraId="68A937BC" w14:textId="77777777" w:rsidR="00FD39CB" w:rsidRPr="00E014D4" w:rsidRDefault="00FD39CB" w:rsidP="00FD39CB">
            <w:pPr>
              <w:spacing w:after="120" w:line="240" w:lineRule="auto"/>
              <w:jc w:val="center"/>
              <w:textAlignment w:val="center"/>
              <w:rPr>
                <w:rFonts w:ascii="Arial" w:hAnsi="Arial" w:cs="Arial"/>
                <w:b/>
                <w:bCs/>
                <w:color w:val="000000"/>
                <w:lang w:val="en-GB"/>
              </w:rPr>
            </w:pPr>
            <w:r w:rsidRPr="00E014D4">
              <w:rPr>
                <w:rFonts w:ascii="Arial" w:hAnsi="Arial" w:cs="Arial"/>
                <w:b/>
                <w:bCs/>
                <w:color w:val="000000"/>
                <w:lang w:val="en-GB"/>
              </w:rPr>
              <w:t>27,1</w:t>
            </w:r>
          </w:p>
        </w:tc>
      </w:tr>
    </w:tbl>
    <w:p w14:paraId="354B76C1" w14:textId="48E68413" w:rsidR="00FD39CB" w:rsidRPr="00E014D4" w:rsidRDefault="00FD39CB" w:rsidP="00FD39CB">
      <w:pPr>
        <w:spacing w:after="120" w:line="240" w:lineRule="auto"/>
        <w:jc w:val="both"/>
        <w:rPr>
          <w:rFonts w:ascii="Arial" w:hAnsi="Arial" w:cs="Arial"/>
          <w:color w:val="000000"/>
          <w:lang w:val="en-GB"/>
        </w:rPr>
      </w:pPr>
      <w:r w:rsidRPr="00E014D4">
        <w:rPr>
          <w:rFonts w:ascii="Arial" w:hAnsi="Arial" w:cs="Arial"/>
          <w:color w:val="000000"/>
          <w:lang w:val="en-GB"/>
        </w:rPr>
        <w:tab/>
      </w:r>
      <w:r w:rsidRPr="00E014D4">
        <w:rPr>
          <w:rFonts w:ascii="Arial" w:hAnsi="Arial" w:cs="Arial"/>
          <w:color w:val="000000"/>
          <w:lang w:val="en-GB"/>
        </w:rPr>
        <w:tab/>
        <w:t xml:space="preserve">* </w:t>
      </w:r>
      <w:r w:rsidR="004406D2" w:rsidRPr="00E014D4">
        <w:rPr>
          <w:rFonts w:ascii="Arial" w:hAnsi="Arial" w:cs="Arial"/>
          <w:color w:val="000000"/>
          <w:lang w:val="en-GB"/>
        </w:rPr>
        <w:t>Expected</w:t>
      </w:r>
      <w:r w:rsidRPr="00E014D4">
        <w:rPr>
          <w:rFonts w:ascii="Arial" w:hAnsi="Arial" w:cs="Arial"/>
          <w:color w:val="000000"/>
          <w:lang w:val="en-GB"/>
        </w:rPr>
        <w:t>.</w:t>
      </w:r>
    </w:p>
    <w:p w14:paraId="2B17AB39" w14:textId="77777777" w:rsidR="00A347CE" w:rsidRPr="00E014D4" w:rsidRDefault="00A347CE" w:rsidP="008365C7">
      <w:pPr>
        <w:spacing w:after="120" w:line="240" w:lineRule="auto"/>
        <w:jc w:val="both"/>
        <w:rPr>
          <w:rFonts w:ascii="Arial" w:hAnsi="Arial" w:cs="Arial"/>
          <w:color w:val="000000"/>
          <w:sz w:val="24"/>
          <w:szCs w:val="24"/>
          <w:lang w:val="en-GB"/>
        </w:rPr>
      </w:pPr>
    </w:p>
    <w:p w14:paraId="46106CC5" w14:textId="77777777" w:rsidR="00311BA6" w:rsidRPr="00E014D4" w:rsidRDefault="00311BA6" w:rsidP="008365C7">
      <w:pPr>
        <w:spacing w:after="120" w:line="240" w:lineRule="auto"/>
        <w:jc w:val="both"/>
        <w:rPr>
          <w:rFonts w:ascii="Arial" w:hAnsi="Arial" w:cs="Arial"/>
          <w:b/>
          <w:color w:val="000000"/>
          <w:sz w:val="24"/>
          <w:szCs w:val="24"/>
          <w:lang w:val="en-GB"/>
        </w:rPr>
      </w:pPr>
    </w:p>
    <w:p w14:paraId="7F298AD8" w14:textId="77777777" w:rsidR="00311BA6" w:rsidRPr="00E014D4" w:rsidRDefault="00311BA6" w:rsidP="008365C7">
      <w:pPr>
        <w:spacing w:after="120" w:line="240" w:lineRule="auto"/>
        <w:jc w:val="both"/>
        <w:rPr>
          <w:rFonts w:ascii="Arial" w:hAnsi="Arial" w:cs="Arial"/>
          <w:color w:val="000000"/>
          <w:sz w:val="24"/>
          <w:szCs w:val="24"/>
          <w:lang w:val="en-GB"/>
        </w:rPr>
      </w:pPr>
    </w:p>
    <w:p w14:paraId="77C07308" w14:textId="12405818" w:rsidR="004D4CCC" w:rsidRPr="00E014D4" w:rsidRDefault="004406D2" w:rsidP="00311BA6">
      <w:pPr>
        <w:spacing w:after="120" w:line="240" w:lineRule="auto"/>
        <w:jc w:val="center"/>
        <w:rPr>
          <w:rFonts w:ascii="Arial" w:hAnsi="Arial" w:cs="Arial"/>
          <w:b/>
          <w:color w:val="000000"/>
          <w:sz w:val="24"/>
          <w:szCs w:val="24"/>
          <w:lang w:val="en-GB"/>
        </w:rPr>
      </w:pPr>
      <w:r w:rsidRPr="00E014D4">
        <w:rPr>
          <w:rFonts w:ascii="Arial" w:hAnsi="Arial" w:cs="Arial"/>
          <w:b/>
          <w:color w:val="000000"/>
          <w:sz w:val="24"/>
          <w:szCs w:val="24"/>
          <w:lang w:val="en-GB"/>
        </w:rPr>
        <w:t>Table</w:t>
      </w:r>
      <w:r w:rsidR="00311BA6" w:rsidRPr="00E014D4">
        <w:rPr>
          <w:rFonts w:ascii="Arial" w:hAnsi="Arial" w:cs="Arial"/>
          <w:b/>
          <w:color w:val="000000"/>
          <w:sz w:val="24"/>
          <w:szCs w:val="24"/>
          <w:lang w:val="en-GB"/>
        </w:rPr>
        <w:t xml:space="preserve"> </w:t>
      </w:r>
      <w:r w:rsidR="00A347CE" w:rsidRPr="00E014D4">
        <w:rPr>
          <w:rFonts w:ascii="Arial" w:hAnsi="Arial" w:cs="Arial"/>
          <w:b/>
          <w:color w:val="000000"/>
          <w:sz w:val="24"/>
          <w:szCs w:val="24"/>
          <w:lang w:val="en-GB"/>
        </w:rPr>
        <w:t>2</w:t>
      </w:r>
      <w:r w:rsidR="004D4CCC" w:rsidRPr="00E014D4">
        <w:rPr>
          <w:rFonts w:ascii="Arial" w:hAnsi="Arial" w:cs="Arial"/>
          <w:b/>
          <w:color w:val="000000"/>
          <w:sz w:val="24"/>
          <w:szCs w:val="24"/>
          <w:lang w:val="en-GB"/>
        </w:rPr>
        <w:t xml:space="preserve">: </w:t>
      </w:r>
      <w:r w:rsidRPr="00E014D4">
        <w:rPr>
          <w:rFonts w:ascii="Arial" w:hAnsi="Arial" w:cs="Arial"/>
          <w:b/>
          <w:color w:val="000000"/>
          <w:sz w:val="24"/>
          <w:szCs w:val="24"/>
          <w:lang w:val="en-GB"/>
        </w:rPr>
        <w:t>Executed in 2013 and features Counterpart Funds Planned for 2013</w:t>
      </w:r>
    </w:p>
    <w:p w14:paraId="2D09EFC5" w14:textId="77777777" w:rsidR="00150AE1" w:rsidRPr="00E014D4" w:rsidRDefault="008365C7" w:rsidP="008365C7">
      <w:pPr>
        <w:rPr>
          <w:lang w:val="en-GB"/>
        </w:rPr>
        <w:sectPr w:rsidR="00150AE1" w:rsidRPr="00E014D4" w:rsidSect="004453E3">
          <w:pgSz w:w="15840" w:h="12240" w:orient="landscape"/>
          <w:pgMar w:top="720" w:right="720" w:bottom="720" w:left="720" w:header="720" w:footer="720" w:gutter="0"/>
          <w:cols w:space="720"/>
          <w:docGrid w:linePitch="360"/>
        </w:sectPr>
      </w:pPr>
      <w:r w:rsidRPr="00E014D4">
        <w:rPr>
          <w:noProof/>
          <w:lang w:eastAsia="pt-BR"/>
        </w:rPr>
        <w:drawing>
          <wp:anchor distT="0" distB="0" distL="114300" distR="114300" simplePos="0" relativeHeight="251679744" behindDoc="0" locked="0" layoutInCell="1" allowOverlap="1" wp14:anchorId="126D2E05" wp14:editId="018B270C">
            <wp:simplePos x="0" y="0"/>
            <wp:positionH relativeFrom="column">
              <wp:posOffset>19050</wp:posOffset>
            </wp:positionH>
            <wp:positionV relativeFrom="paragraph">
              <wp:posOffset>342900</wp:posOffset>
            </wp:positionV>
            <wp:extent cx="9144000" cy="6267450"/>
            <wp:effectExtent l="19050" t="0" r="0" b="0"/>
            <wp:wrapThrough wrapText="bothSides">
              <wp:wrapPolygon edited="0">
                <wp:start x="-45" y="0"/>
                <wp:lineTo x="-45" y="21469"/>
                <wp:lineTo x="21600" y="21469"/>
                <wp:lineTo x="21600" y="0"/>
                <wp:lineTo x="-45"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144000" cy="6267450"/>
                    </a:xfrm>
                    <a:prstGeom prst="rect">
                      <a:avLst/>
                    </a:prstGeom>
                    <a:noFill/>
                    <a:ln>
                      <a:noFill/>
                    </a:ln>
                  </pic:spPr>
                </pic:pic>
              </a:graphicData>
            </a:graphic>
          </wp:anchor>
        </w:drawing>
      </w:r>
    </w:p>
    <w:p w14:paraId="454263D1" w14:textId="750E002D" w:rsidR="004D4CCC" w:rsidRPr="00E014D4" w:rsidRDefault="004406D2" w:rsidP="004D4CCC">
      <w:pPr>
        <w:rPr>
          <w:lang w:val="en-GB" w:eastAsia="ar-SA"/>
        </w:rPr>
      </w:pPr>
      <w:bookmarkStart w:id="2" w:name="_Toc351202235"/>
      <w:r w:rsidRPr="00E014D4">
        <w:rPr>
          <w:rFonts w:ascii="Arial" w:eastAsia="Times New Roman" w:hAnsi="Arial" w:cs="Arial"/>
          <w:sz w:val="24"/>
          <w:szCs w:val="24"/>
          <w:lang w:val="en-GB" w:eastAsia="ar-SA"/>
        </w:rPr>
        <w:t>Description of the items included in Table 2 for counterparts</w:t>
      </w:r>
    </w:p>
    <w:p w14:paraId="1EFC2C0F" w14:textId="6978C067" w:rsidR="00AE0EF2" w:rsidRPr="00E014D4" w:rsidRDefault="00E73E26" w:rsidP="00DE39F4">
      <w:pPr>
        <w:pStyle w:val="ListParagraph"/>
        <w:numPr>
          <w:ilvl w:val="0"/>
          <w:numId w:val="53"/>
        </w:numPr>
        <w:ind w:left="284" w:right="-1" w:hanging="284"/>
        <w:jc w:val="both"/>
        <w:rPr>
          <w:rFonts w:ascii="Arial" w:hAnsi="Arial" w:cs="Arial"/>
          <w:sz w:val="24"/>
          <w:szCs w:val="24"/>
          <w:lang w:val="en-GB"/>
        </w:rPr>
      </w:pPr>
      <w:r w:rsidRPr="00E014D4">
        <w:rPr>
          <w:rFonts w:ascii="Arial" w:hAnsi="Arial" w:cs="Arial"/>
          <w:b/>
          <w:sz w:val="24"/>
          <w:szCs w:val="24"/>
          <w:lang w:val="en-GB"/>
        </w:rPr>
        <w:t>Orçamento U</w:t>
      </w:r>
      <w:r w:rsidR="003C34AD" w:rsidRPr="00E014D4">
        <w:rPr>
          <w:rFonts w:ascii="Arial" w:hAnsi="Arial" w:cs="Arial"/>
          <w:b/>
          <w:sz w:val="24"/>
          <w:szCs w:val="24"/>
          <w:lang w:val="en-GB"/>
        </w:rPr>
        <w:t>C</w:t>
      </w:r>
      <w:r w:rsidRPr="00E014D4">
        <w:rPr>
          <w:rFonts w:ascii="Arial" w:hAnsi="Arial" w:cs="Arial"/>
          <w:b/>
          <w:sz w:val="24"/>
          <w:szCs w:val="24"/>
          <w:lang w:val="en-GB"/>
        </w:rPr>
        <w:t>s:</w:t>
      </w:r>
      <w:r w:rsidRPr="00E014D4">
        <w:rPr>
          <w:rFonts w:ascii="Arial" w:hAnsi="Arial" w:cs="Arial"/>
          <w:sz w:val="24"/>
          <w:szCs w:val="24"/>
          <w:lang w:val="en-GB"/>
        </w:rPr>
        <w:t xml:space="preserve"> </w:t>
      </w:r>
      <w:r w:rsidR="004406D2" w:rsidRPr="00E014D4">
        <w:rPr>
          <w:rFonts w:ascii="Arial" w:hAnsi="Arial" w:cs="Arial"/>
          <w:sz w:val="24"/>
          <w:szCs w:val="24"/>
          <w:lang w:val="en-GB"/>
        </w:rPr>
        <w:t>This budget refers to the set of resources that ICMBio decentralizes for the management of each of the protected areas. This involves value items such as payment services, maintenance, transportation within protected areas, contracting entities and others</w:t>
      </w:r>
      <w:r w:rsidRPr="00E014D4">
        <w:rPr>
          <w:rFonts w:ascii="Arial" w:hAnsi="Arial" w:cs="Arial"/>
          <w:sz w:val="24"/>
          <w:szCs w:val="24"/>
          <w:lang w:val="en-GB"/>
        </w:rPr>
        <w:t>.</w:t>
      </w:r>
    </w:p>
    <w:p w14:paraId="4B32FAD7" w14:textId="77777777" w:rsidR="00BE5403" w:rsidRPr="00E014D4" w:rsidRDefault="00BE5403" w:rsidP="00BE5403">
      <w:pPr>
        <w:pStyle w:val="ListParagraph"/>
        <w:ind w:left="284" w:right="-1"/>
        <w:jc w:val="both"/>
        <w:rPr>
          <w:rFonts w:ascii="Arial" w:hAnsi="Arial" w:cs="Arial"/>
          <w:sz w:val="24"/>
          <w:szCs w:val="24"/>
          <w:lang w:val="en-GB"/>
        </w:rPr>
      </w:pPr>
    </w:p>
    <w:p w14:paraId="7DCDD734" w14:textId="02E2FC51" w:rsidR="00E73E26" w:rsidRPr="00E014D4" w:rsidRDefault="00E73E26" w:rsidP="00DE39F4">
      <w:pPr>
        <w:pStyle w:val="ListParagraph"/>
        <w:numPr>
          <w:ilvl w:val="0"/>
          <w:numId w:val="53"/>
        </w:numPr>
        <w:ind w:left="284" w:right="-1" w:hanging="284"/>
        <w:jc w:val="both"/>
        <w:rPr>
          <w:rFonts w:ascii="Arial" w:hAnsi="Arial" w:cs="Arial"/>
          <w:sz w:val="24"/>
          <w:szCs w:val="24"/>
          <w:lang w:val="en-GB"/>
        </w:rPr>
      </w:pPr>
      <w:r w:rsidRPr="00E014D4">
        <w:rPr>
          <w:rFonts w:ascii="Arial" w:hAnsi="Arial" w:cs="Arial"/>
          <w:b/>
          <w:sz w:val="24"/>
          <w:szCs w:val="24"/>
          <w:lang w:val="en-GB"/>
        </w:rPr>
        <w:t>Bolsa Verde:</w:t>
      </w:r>
      <w:r w:rsidRPr="00E014D4">
        <w:rPr>
          <w:rFonts w:ascii="Arial" w:hAnsi="Arial" w:cs="Arial"/>
          <w:sz w:val="24"/>
          <w:szCs w:val="24"/>
          <w:lang w:val="en-GB"/>
        </w:rPr>
        <w:t xml:space="preserve"> </w:t>
      </w:r>
      <w:r w:rsidR="004406D2" w:rsidRPr="00E014D4">
        <w:rPr>
          <w:rFonts w:ascii="Arial" w:hAnsi="Arial" w:cs="Arial"/>
          <w:sz w:val="24"/>
          <w:szCs w:val="24"/>
          <w:lang w:val="en-GB"/>
        </w:rPr>
        <w:t xml:space="preserve">This government program, coordinated by the MMA, is designed for those who develop the sustainable use of natural resources in extractive reserves, national forests, federal Sustainable Development Reserves and Settlements Environmentally Differentiated for Agrarian Reform activities. Occupied by riverside </w:t>
      </w:r>
      <w:r w:rsidR="00E014D4" w:rsidRPr="00E014D4">
        <w:rPr>
          <w:rFonts w:ascii="Arial" w:hAnsi="Arial" w:cs="Arial"/>
          <w:sz w:val="24"/>
          <w:szCs w:val="24"/>
          <w:lang w:val="en-GB"/>
        </w:rPr>
        <w:t>communities</w:t>
      </w:r>
      <w:r w:rsidR="004406D2" w:rsidRPr="00E014D4">
        <w:rPr>
          <w:rFonts w:ascii="Arial" w:hAnsi="Arial" w:cs="Arial"/>
          <w:sz w:val="24"/>
          <w:szCs w:val="24"/>
          <w:lang w:val="en-GB"/>
        </w:rPr>
        <w:t xml:space="preserve">, extractivists, indigenous peoples, </w:t>
      </w:r>
      <w:r w:rsidR="004406D2" w:rsidRPr="00E014D4">
        <w:rPr>
          <w:rFonts w:ascii="Arial" w:hAnsi="Arial" w:cs="Arial"/>
          <w:i/>
          <w:sz w:val="24"/>
          <w:szCs w:val="24"/>
          <w:lang w:val="en-GB"/>
        </w:rPr>
        <w:t>quilombolas</w:t>
      </w:r>
      <w:r w:rsidR="004406D2" w:rsidRPr="00E014D4">
        <w:rPr>
          <w:rFonts w:ascii="Arial" w:hAnsi="Arial" w:cs="Arial"/>
          <w:sz w:val="24"/>
          <w:szCs w:val="24"/>
          <w:lang w:val="en-GB"/>
        </w:rPr>
        <w:t xml:space="preserve"> and other traditional communities, rural areas and other territories are also populations benefited from the program. The </w:t>
      </w:r>
      <w:r w:rsidR="004406D2" w:rsidRPr="00E014D4">
        <w:rPr>
          <w:rFonts w:ascii="Arial" w:hAnsi="Arial" w:cs="Arial"/>
          <w:i/>
          <w:sz w:val="24"/>
          <w:szCs w:val="24"/>
          <w:lang w:val="en-GB"/>
        </w:rPr>
        <w:t xml:space="preserve">Bolsa Verde </w:t>
      </w:r>
      <w:r w:rsidR="004406D2" w:rsidRPr="00E014D4">
        <w:rPr>
          <w:rFonts w:ascii="Arial" w:hAnsi="Arial" w:cs="Arial"/>
          <w:sz w:val="24"/>
          <w:szCs w:val="24"/>
          <w:lang w:val="en-GB"/>
        </w:rPr>
        <w:t>is an important step toward recognizing and compensating traditional communities and family farmers for the environmental services they provide to society.</w:t>
      </w:r>
    </w:p>
    <w:p w14:paraId="5CC5E292" w14:textId="68B5C197" w:rsidR="00E73E26" w:rsidRPr="00E014D4" w:rsidRDefault="00556E7B" w:rsidP="00556E7B">
      <w:pPr>
        <w:ind w:left="284" w:right="-1"/>
        <w:jc w:val="both"/>
        <w:rPr>
          <w:rFonts w:ascii="Arial" w:hAnsi="Arial" w:cs="Arial"/>
          <w:sz w:val="24"/>
          <w:szCs w:val="24"/>
          <w:lang w:val="en-GB"/>
        </w:rPr>
      </w:pPr>
      <w:r w:rsidRPr="00E014D4">
        <w:rPr>
          <w:rFonts w:ascii="Arial" w:hAnsi="Arial" w:cs="Arial"/>
          <w:sz w:val="24"/>
          <w:szCs w:val="24"/>
          <w:lang w:val="en-GB"/>
        </w:rPr>
        <w:t>This program was launched in September 2011 and works as follows: each quarter a benefit is awarded of R $ 300.00 to families in extreme poverty living in priority areas for conservation. The benefit is granted for two years and may be renewed. As 47% of the 16.2 million people living in extreme poverty are in rural areas, the Program aims to combine the increase in income of this population to ecosystem conservation and sustainable use of natural resources</w:t>
      </w:r>
      <w:r w:rsidR="0001600B" w:rsidRPr="00E014D4">
        <w:rPr>
          <w:rFonts w:ascii="Arial" w:hAnsi="Arial" w:cs="Arial"/>
          <w:sz w:val="24"/>
          <w:szCs w:val="24"/>
          <w:lang w:val="en-GB"/>
        </w:rPr>
        <w:t>.</w:t>
      </w:r>
    </w:p>
    <w:p w14:paraId="2E91DE78" w14:textId="44B19F1C" w:rsidR="0001600B" w:rsidRPr="00E014D4" w:rsidRDefault="0001600B" w:rsidP="00DE39F4">
      <w:pPr>
        <w:pStyle w:val="ListParagraph"/>
        <w:numPr>
          <w:ilvl w:val="0"/>
          <w:numId w:val="53"/>
        </w:numPr>
        <w:ind w:left="284" w:right="-1" w:hanging="284"/>
        <w:jc w:val="both"/>
        <w:rPr>
          <w:rFonts w:ascii="Arial" w:hAnsi="Arial" w:cs="Arial"/>
          <w:sz w:val="24"/>
          <w:szCs w:val="24"/>
          <w:lang w:val="en-GB"/>
        </w:rPr>
      </w:pPr>
      <w:r w:rsidRPr="00E014D4">
        <w:rPr>
          <w:rFonts w:ascii="Arial" w:hAnsi="Arial" w:cs="Arial"/>
          <w:b/>
          <w:sz w:val="24"/>
          <w:szCs w:val="24"/>
          <w:lang w:val="en-GB"/>
        </w:rPr>
        <w:t>Projetos de Cooperação I</w:t>
      </w:r>
      <w:r w:rsidR="00E73E26" w:rsidRPr="00E014D4">
        <w:rPr>
          <w:rFonts w:ascii="Arial" w:hAnsi="Arial" w:cs="Arial"/>
          <w:b/>
          <w:sz w:val="24"/>
          <w:szCs w:val="24"/>
          <w:lang w:val="en-GB"/>
        </w:rPr>
        <w:t>nternacional complementares:</w:t>
      </w:r>
      <w:r w:rsidR="00E73E26" w:rsidRPr="00E014D4">
        <w:rPr>
          <w:rFonts w:ascii="Arial" w:hAnsi="Arial" w:cs="Arial"/>
          <w:sz w:val="24"/>
          <w:szCs w:val="24"/>
          <w:lang w:val="en-GB"/>
        </w:rPr>
        <w:t xml:space="preserve"> </w:t>
      </w:r>
      <w:r w:rsidR="00556E7B" w:rsidRPr="00E014D4">
        <w:rPr>
          <w:rFonts w:ascii="Arial" w:hAnsi="Arial" w:cs="Arial"/>
          <w:sz w:val="24"/>
          <w:szCs w:val="24"/>
          <w:lang w:val="en-GB"/>
        </w:rPr>
        <w:t>With this it is also intended to include in consideration those projects managed by ICMBio, which features both governmental and international donation projects, work to achieve goals tied to the use and conservation of mangroves. In this case, the computed values ​​relate to the project "Territorial management of extractive reserves in Amazonia Legal". This project, which had finalized its activities, worked on 4 themes: a) planning and regularization b) participative management and institutional strengthening of local organizations, c) management plans and promote sustainable production, and tracking, monitoring and dissemination of project. The activities were conducted in 20 RESEX, one of which, the RESEX Cururupu, is inserted in the Pilot Area Reentrâncias Maranhense as the Mangrove Project area.</w:t>
      </w:r>
    </w:p>
    <w:p w14:paraId="2D107CDC" w14:textId="77777777" w:rsidR="00BE5403" w:rsidRPr="00E014D4" w:rsidRDefault="00BE5403" w:rsidP="00BE5403">
      <w:pPr>
        <w:pStyle w:val="ListParagraph"/>
        <w:ind w:left="284" w:right="-1"/>
        <w:jc w:val="both"/>
        <w:rPr>
          <w:rFonts w:ascii="Arial" w:hAnsi="Arial" w:cs="Arial"/>
          <w:sz w:val="24"/>
          <w:szCs w:val="24"/>
          <w:lang w:val="en-GB"/>
        </w:rPr>
      </w:pPr>
    </w:p>
    <w:p w14:paraId="6C92C089" w14:textId="7E8231FF" w:rsidR="00E73E26" w:rsidRPr="00E014D4" w:rsidRDefault="00E014D4" w:rsidP="00DE39F4">
      <w:pPr>
        <w:pStyle w:val="ListParagraph"/>
        <w:numPr>
          <w:ilvl w:val="0"/>
          <w:numId w:val="53"/>
        </w:numPr>
        <w:ind w:left="284" w:right="-1" w:hanging="284"/>
        <w:jc w:val="both"/>
        <w:rPr>
          <w:rFonts w:ascii="Arial" w:hAnsi="Arial" w:cs="Arial"/>
          <w:sz w:val="24"/>
          <w:szCs w:val="24"/>
          <w:lang w:val="en-GB"/>
        </w:rPr>
      </w:pPr>
      <w:r w:rsidRPr="00E014D4">
        <w:rPr>
          <w:rFonts w:ascii="Arial" w:hAnsi="Arial" w:cs="Arial"/>
          <w:b/>
          <w:sz w:val="24"/>
          <w:szCs w:val="24"/>
          <w:lang w:val="en-GB"/>
        </w:rPr>
        <w:t>ATER:</w:t>
      </w:r>
      <w:r w:rsidRPr="00E014D4">
        <w:rPr>
          <w:rFonts w:ascii="Arial" w:hAnsi="Arial" w:cs="Arial"/>
          <w:sz w:val="24"/>
          <w:szCs w:val="24"/>
          <w:lang w:val="en-GB"/>
        </w:rPr>
        <w:t xml:space="preserve"> Services for Technical Assistance and Rural Extension (ATER) for extractivist families of conservation units (UC) and Settlement Projects </w:t>
      </w:r>
      <w:r>
        <w:rPr>
          <w:rFonts w:ascii="Arial" w:hAnsi="Arial" w:cs="Arial"/>
          <w:sz w:val="24"/>
          <w:szCs w:val="24"/>
          <w:lang w:val="en-GB"/>
        </w:rPr>
        <w:t>for Agro Extractivists</w:t>
      </w:r>
      <w:r w:rsidRPr="00E014D4">
        <w:rPr>
          <w:rFonts w:ascii="Arial" w:hAnsi="Arial" w:cs="Arial"/>
          <w:sz w:val="24"/>
          <w:szCs w:val="24"/>
          <w:lang w:val="en-GB"/>
        </w:rPr>
        <w:t xml:space="preserve"> in social vulnerability, located in the municipalities of the states of Acre, Amazonas and Pará, in accordance with law 12,188 of 11 January 2010 establishing the National Policy on Technical Assistance and Rural Extension (PNATER) and laid the groundwork for the implementation of the National Programme of Technical assistance and Rural Extension.</w:t>
      </w:r>
    </w:p>
    <w:p w14:paraId="54F145F3" w14:textId="05FFD0DC" w:rsidR="00E73E26" w:rsidRPr="00E014D4" w:rsidRDefault="00556E7B" w:rsidP="00E73E26">
      <w:pPr>
        <w:ind w:right="-1"/>
        <w:jc w:val="both"/>
        <w:rPr>
          <w:rFonts w:ascii="Arial" w:hAnsi="Arial" w:cs="Arial"/>
          <w:sz w:val="24"/>
          <w:szCs w:val="24"/>
          <w:lang w:val="en-GB"/>
        </w:rPr>
      </w:pPr>
      <w:r w:rsidRPr="00E014D4">
        <w:rPr>
          <w:rFonts w:ascii="Arial" w:hAnsi="Arial" w:cs="Arial"/>
          <w:sz w:val="24"/>
          <w:szCs w:val="24"/>
          <w:lang w:val="en-GB"/>
        </w:rPr>
        <w:t>These services are part of the actions of the Programme of Rural Productive Inclusion Plan - Brazil Without Poverty, established by Decree No. 7,492, of June 2, 2011, a vector of its actions being eradicating extreme rural poverty. It represents a partnership between the Ministry of Agrarian Development (MDA), through the General Coordination of Policies To Traditional Peoples and Communities (CGPCT), the National Institute of Colonization and Agrarian Reform (INCRA) and the Ministry of Environment and its related bodies, Chico Mendes Institute for Biodiversity Conservation and Forest Service. The program is based on the process of construction, the demands and the description of services, the agreements signed by MDA during the "I Call for Forest People,"  named Marajó agenda. The Law ATER featuring services ATER as a "service non-formal education, continual in character in rural areas, which promotes management processes, production, processing and marketing of agricultural activities and services and non-agricultural, including agro extractivist activities, forestry and handicraft, as Article 2. The ATER therefore comprises a set in the context of rural development. Preserved Areas that will be answered by ATER Extractive include the Pilot Program Area Salgado Para</w:t>
      </w:r>
      <w:r w:rsidR="0009128E" w:rsidRPr="00E014D4">
        <w:rPr>
          <w:rFonts w:ascii="Arial" w:hAnsi="Arial" w:cs="Arial"/>
          <w:sz w:val="24"/>
          <w:szCs w:val="24"/>
          <w:lang w:val="en-GB"/>
        </w:rPr>
        <w:t>ense</w:t>
      </w:r>
      <w:r w:rsidRPr="00E014D4">
        <w:rPr>
          <w:rFonts w:ascii="Arial" w:hAnsi="Arial" w:cs="Arial"/>
          <w:sz w:val="24"/>
          <w:szCs w:val="24"/>
          <w:lang w:val="en-GB"/>
        </w:rPr>
        <w:t xml:space="preserve"> under the Project Mangrove Brazil.</w:t>
      </w:r>
    </w:p>
    <w:p w14:paraId="4715509F" w14:textId="13CBAFB9" w:rsidR="00E73E26" w:rsidRPr="00E014D4" w:rsidRDefault="00E73E26" w:rsidP="00DE39F4">
      <w:pPr>
        <w:pStyle w:val="ListParagraph"/>
        <w:numPr>
          <w:ilvl w:val="0"/>
          <w:numId w:val="53"/>
        </w:numPr>
        <w:ind w:left="284" w:right="-1" w:hanging="284"/>
        <w:jc w:val="both"/>
        <w:rPr>
          <w:rFonts w:ascii="Arial" w:hAnsi="Arial" w:cs="Arial"/>
          <w:sz w:val="24"/>
          <w:szCs w:val="24"/>
          <w:lang w:val="en-GB"/>
        </w:rPr>
      </w:pPr>
      <w:r w:rsidRPr="00E014D4">
        <w:rPr>
          <w:rFonts w:ascii="Arial" w:hAnsi="Arial" w:cs="Arial"/>
          <w:b/>
          <w:sz w:val="24"/>
          <w:szCs w:val="24"/>
          <w:lang w:val="en-GB"/>
        </w:rPr>
        <w:t>Cadastramento de famílias</w:t>
      </w:r>
      <w:r w:rsidRPr="00E014D4">
        <w:rPr>
          <w:rFonts w:ascii="Arial" w:hAnsi="Arial" w:cs="Arial"/>
          <w:sz w:val="24"/>
          <w:szCs w:val="24"/>
          <w:lang w:val="en-GB"/>
        </w:rPr>
        <w:t xml:space="preserve"> </w:t>
      </w:r>
      <w:r w:rsidR="0009128E" w:rsidRPr="00E014D4">
        <w:rPr>
          <w:rFonts w:ascii="Arial" w:hAnsi="Arial" w:cs="Arial"/>
          <w:sz w:val="24"/>
          <w:szCs w:val="24"/>
          <w:lang w:val="en-GB"/>
        </w:rPr>
        <w:t>is diagnostic products and access to public services and policies in RESEX, Flona and RDS.</w:t>
      </w:r>
    </w:p>
    <w:p w14:paraId="17C2B955" w14:textId="15B8BD4F" w:rsidR="00E73E26" w:rsidRPr="00E014D4" w:rsidRDefault="00E014D4" w:rsidP="00E73E26">
      <w:pPr>
        <w:ind w:right="-1"/>
        <w:jc w:val="both"/>
        <w:rPr>
          <w:rFonts w:ascii="Arial" w:hAnsi="Arial" w:cs="Arial"/>
          <w:sz w:val="24"/>
          <w:szCs w:val="24"/>
          <w:lang w:val="en-GB"/>
        </w:rPr>
      </w:pPr>
      <w:r w:rsidRPr="00E014D4">
        <w:rPr>
          <w:rFonts w:ascii="Arial" w:hAnsi="Arial" w:cs="Arial"/>
          <w:sz w:val="24"/>
          <w:szCs w:val="24"/>
          <w:lang w:val="en-GB"/>
        </w:rPr>
        <w:t xml:space="preserve">In order to identify families whose traditional way of life associated with the Conservation Units of categories Extractive Reserve, National Forest and Sustainable </w:t>
      </w:r>
      <w:r>
        <w:rPr>
          <w:rFonts w:ascii="Arial" w:hAnsi="Arial" w:cs="Arial"/>
          <w:sz w:val="24"/>
          <w:szCs w:val="24"/>
          <w:lang w:val="en-GB"/>
        </w:rPr>
        <w:t xml:space="preserve">Development </w:t>
      </w:r>
      <w:r w:rsidRPr="00E014D4">
        <w:rPr>
          <w:rFonts w:ascii="Arial" w:hAnsi="Arial" w:cs="Arial"/>
          <w:sz w:val="24"/>
          <w:szCs w:val="24"/>
          <w:lang w:val="en-GB"/>
        </w:rPr>
        <w:t xml:space="preserve">Reserve, the General Coordination of Traditional Populations / ICMBio, in technical cooperation with the Federal University of Viçosa / UFV and the Ministry of Social Development / MDS, is developing a national strategy for registering the families of these units during the year 2013. </w:t>
      </w:r>
      <w:r w:rsidR="0009128E" w:rsidRPr="00E014D4">
        <w:rPr>
          <w:rFonts w:ascii="Arial" w:hAnsi="Arial" w:cs="Arial"/>
          <w:sz w:val="24"/>
          <w:szCs w:val="24"/>
          <w:lang w:val="en-GB"/>
        </w:rPr>
        <w:t>The activity has become an indicator of the Strategic Planning and integrates the product ICMBio 2.8 Project UNDP BRA/08/023. The registration will be the instrument used to define families if they have the right to manage and use the territory of protected areas and identify the public is entitled to access to public policies for Federal Protected Areas. Besides the registration of families, a diagnosis of productive activities and identification of public policies and services currently accessed by families of Protected Areas will be held. This register has 4 main points</w:t>
      </w:r>
      <w:r w:rsidR="00E73E26" w:rsidRPr="00E014D4">
        <w:rPr>
          <w:rFonts w:ascii="Arial" w:hAnsi="Arial" w:cs="Arial"/>
          <w:sz w:val="24"/>
          <w:szCs w:val="24"/>
          <w:lang w:val="en-GB"/>
        </w:rPr>
        <w:t xml:space="preserve">: </w:t>
      </w:r>
    </w:p>
    <w:p w14:paraId="244CB5FE" w14:textId="007F3D0F" w:rsidR="00391DEF" w:rsidRPr="00E014D4" w:rsidRDefault="0009128E" w:rsidP="00DE39F4">
      <w:pPr>
        <w:pStyle w:val="ListParagraph"/>
        <w:numPr>
          <w:ilvl w:val="0"/>
          <w:numId w:val="54"/>
        </w:numPr>
        <w:ind w:right="-1"/>
        <w:jc w:val="both"/>
        <w:rPr>
          <w:rFonts w:ascii="Arial" w:hAnsi="Arial" w:cs="Arial"/>
          <w:sz w:val="24"/>
          <w:szCs w:val="24"/>
          <w:lang w:val="en-GB"/>
        </w:rPr>
      </w:pPr>
      <w:r w:rsidRPr="00E014D4">
        <w:rPr>
          <w:rFonts w:ascii="Arial" w:hAnsi="Arial" w:cs="Arial"/>
          <w:sz w:val="24"/>
          <w:szCs w:val="24"/>
          <w:lang w:val="en-GB"/>
        </w:rPr>
        <w:t>a survey of households and production information and services and public policies in the field, which will be used in a digital form via tablet. This survey will be essential to obtain information about the environmental and economic diversity, especially by social subjects living and occupy these territories;</w:t>
      </w:r>
    </w:p>
    <w:p w14:paraId="2DEE8906" w14:textId="0EF0623E" w:rsidR="00391DEF" w:rsidRPr="00E014D4" w:rsidRDefault="0009128E" w:rsidP="00DE39F4">
      <w:pPr>
        <w:pStyle w:val="ListParagraph"/>
        <w:numPr>
          <w:ilvl w:val="0"/>
          <w:numId w:val="54"/>
        </w:numPr>
        <w:ind w:right="-1"/>
        <w:jc w:val="both"/>
        <w:rPr>
          <w:rFonts w:ascii="Arial" w:hAnsi="Arial" w:cs="Arial"/>
          <w:sz w:val="24"/>
          <w:szCs w:val="24"/>
          <w:lang w:val="en-GB"/>
        </w:rPr>
      </w:pPr>
      <w:r w:rsidRPr="00E014D4">
        <w:rPr>
          <w:rFonts w:ascii="Arial" w:hAnsi="Arial" w:cs="Arial"/>
          <w:sz w:val="24"/>
          <w:szCs w:val="24"/>
          <w:lang w:val="en-GB"/>
        </w:rPr>
        <w:t>Discussion with the traditional population at UC on the types of recipients to be adopted</w:t>
      </w:r>
      <w:r w:rsidR="00E73E26" w:rsidRPr="00E014D4">
        <w:rPr>
          <w:rFonts w:ascii="Arial" w:hAnsi="Arial" w:cs="Arial"/>
          <w:sz w:val="24"/>
          <w:szCs w:val="24"/>
          <w:lang w:val="en-GB"/>
        </w:rPr>
        <w:t>;</w:t>
      </w:r>
    </w:p>
    <w:p w14:paraId="330B640D" w14:textId="56B9013B" w:rsidR="00391DEF" w:rsidRPr="00E014D4" w:rsidRDefault="0009128E" w:rsidP="00DE39F4">
      <w:pPr>
        <w:pStyle w:val="ListParagraph"/>
        <w:numPr>
          <w:ilvl w:val="0"/>
          <w:numId w:val="54"/>
        </w:numPr>
        <w:ind w:right="-1"/>
        <w:jc w:val="both"/>
        <w:rPr>
          <w:rFonts w:ascii="Arial" w:hAnsi="Arial" w:cs="Arial"/>
          <w:sz w:val="24"/>
          <w:szCs w:val="24"/>
          <w:lang w:val="en-GB"/>
        </w:rPr>
      </w:pPr>
      <w:r w:rsidRPr="00E014D4">
        <w:rPr>
          <w:rFonts w:ascii="Arial" w:hAnsi="Arial" w:cs="Arial"/>
          <w:sz w:val="24"/>
          <w:szCs w:val="24"/>
          <w:lang w:val="en-GB"/>
        </w:rPr>
        <w:t>The approval of the beneficiary profile in UC with approval of the list of beneficiary households, and</w:t>
      </w:r>
      <w:r w:rsidR="00E73E26" w:rsidRPr="00E014D4">
        <w:rPr>
          <w:rFonts w:ascii="Arial" w:hAnsi="Arial" w:cs="Arial"/>
          <w:sz w:val="24"/>
          <w:szCs w:val="24"/>
          <w:lang w:val="en-GB"/>
        </w:rPr>
        <w:t xml:space="preserve"> </w:t>
      </w:r>
    </w:p>
    <w:p w14:paraId="570A1B64" w14:textId="01E5BE8A" w:rsidR="00E73E26" w:rsidRPr="00E014D4" w:rsidRDefault="0009128E" w:rsidP="00DE39F4">
      <w:pPr>
        <w:pStyle w:val="ListParagraph"/>
        <w:numPr>
          <w:ilvl w:val="0"/>
          <w:numId w:val="54"/>
        </w:numPr>
        <w:ind w:right="-1"/>
        <w:jc w:val="both"/>
        <w:rPr>
          <w:rFonts w:ascii="Arial" w:hAnsi="Arial" w:cs="Arial"/>
          <w:sz w:val="24"/>
          <w:szCs w:val="24"/>
          <w:lang w:val="en-GB"/>
        </w:rPr>
      </w:pPr>
      <w:r w:rsidRPr="00E014D4">
        <w:rPr>
          <w:rFonts w:ascii="Arial" w:hAnsi="Arial" w:cs="Arial"/>
          <w:sz w:val="24"/>
          <w:szCs w:val="24"/>
          <w:lang w:val="en-GB"/>
        </w:rPr>
        <w:t>Development of productive socio-economic diagnostics and access to public services and policies for each UC</w:t>
      </w:r>
      <w:r w:rsidR="00E73E26" w:rsidRPr="00E014D4">
        <w:rPr>
          <w:rFonts w:ascii="Arial" w:hAnsi="Arial" w:cs="Arial"/>
          <w:sz w:val="24"/>
          <w:szCs w:val="24"/>
          <w:lang w:val="en-GB"/>
        </w:rPr>
        <w:t>.</w:t>
      </w:r>
    </w:p>
    <w:p w14:paraId="39C9AEE9" w14:textId="77777777" w:rsidR="00E73E26" w:rsidRPr="00E014D4" w:rsidRDefault="00E73E26" w:rsidP="00311BA6">
      <w:pPr>
        <w:ind w:right="1444"/>
        <w:jc w:val="both"/>
        <w:rPr>
          <w:rFonts w:ascii="Arial" w:hAnsi="Arial" w:cs="Arial"/>
          <w:sz w:val="24"/>
          <w:szCs w:val="24"/>
          <w:lang w:val="en-GB"/>
        </w:rPr>
      </w:pPr>
    </w:p>
    <w:p w14:paraId="0947E37C" w14:textId="4A062131" w:rsidR="00660A74" w:rsidRPr="00E014D4" w:rsidRDefault="0009128E" w:rsidP="00DE39F4">
      <w:pPr>
        <w:pStyle w:val="ListParagraph"/>
        <w:numPr>
          <w:ilvl w:val="1"/>
          <w:numId w:val="16"/>
        </w:numPr>
        <w:ind w:hanging="540"/>
        <w:jc w:val="both"/>
        <w:rPr>
          <w:rFonts w:ascii="Arial" w:hAnsi="Arial" w:cs="Arial"/>
          <w:b/>
          <w:sz w:val="24"/>
          <w:szCs w:val="24"/>
          <w:lang w:val="en-GB" w:eastAsia="ar-SA"/>
        </w:rPr>
      </w:pPr>
      <w:bookmarkStart w:id="3" w:name="_Toc331711856"/>
      <w:bookmarkEnd w:id="2"/>
      <w:r w:rsidRPr="00E014D4">
        <w:rPr>
          <w:rFonts w:ascii="Arial" w:hAnsi="Arial" w:cs="Arial"/>
          <w:b/>
          <w:sz w:val="24"/>
          <w:szCs w:val="24"/>
          <w:lang w:val="en-GB" w:eastAsia="ar-SA"/>
        </w:rPr>
        <w:t>List of Assets Acquired with Project BRA 07/G32 Resources</w:t>
      </w:r>
    </w:p>
    <w:p w14:paraId="25EEC06C" w14:textId="77777777" w:rsidR="00311BA6" w:rsidRPr="00E014D4" w:rsidRDefault="00311BA6" w:rsidP="002B5719">
      <w:pPr>
        <w:jc w:val="both"/>
        <w:rPr>
          <w:rFonts w:ascii="Arial" w:hAnsi="Arial" w:cs="Arial"/>
          <w:b/>
          <w:sz w:val="24"/>
          <w:szCs w:val="24"/>
          <w:lang w:val="en-GB" w:eastAsia="ar-SA"/>
        </w:rPr>
      </w:pPr>
    </w:p>
    <w:p w14:paraId="5358C7CC" w14:textId="745FF6EE" w:rsidR="00B60B60" w:rsidRPr="00E014D4" w:rsidRDefault="0009128E" w:rsidP="002B5719">
      <w:pPr>
        <w:jc w:val="both"/>
        <w:rPr>
          <w:rFonts w:ascii="Arial" w:hAnsi="Arial" w:cs="Arial"/>
          <w:sz w:val="24"/>
          <w:szCs w:val="24"/>
          <w:lang w:val="en-GB" w:eastAsia="ar-SA"/>
        </w:rPr>
      </w:pPr>
      <w:r w:rsidRPr="00E014D4">
        <w:rPr>
          <w:rFonts w:ascii="Arial" w:hAnsi="Arial" w:cs="Arial"/>
          <w:sz w:val="24"/>
          <w:szCs w:val="24"/>
          <w:lang w:val="en-GB" w:eastAsia="ar-SA"/>
        </w:rPr>
        <w:t>The first and second years of the project carried out a survey of the need to purchase equipment and materials in all pilot areas. Table 3 presents the list of goods that were purchased with funds from Project BRA 07/G32 for each pilot area. It also includes materials requested by the CSR/IBAMA to perform the annual mapping of mangrove cover.</w:t>
      </w:r>
    </w:p>
    <w:p w14:paraId="0FF5D1C7" w14:textId="77777777" w:rsidR="005D45EE" w:rsidRPr="00E014D4" w:rsidRDefault="005D45EE" w:rsidP="002B5719">
      <w:pPr>
        <w:spacing w:after="120" w:line="240" w:lineRule="auto"/>
        <w:jc w:val="both"/>
        <w:rPr>
          <w:rFonts w:ascii="Arial" w:hAnsi="Arial" w:cs="Arial"/>
          <w:sz w:val="24"/>
          <w:szCs w:val="24"/>
          <w:lang w:val="en-GB"/>
        </w:rPr>
      </w:pPr>
    </w:p>
    <w:p w14:paraId="647D6BA6" w14:textId="77777777" w:rsidR="00A73A43" w:rsidRPr="00E014D4" w:rsidRDefault="00A73A43" w:rsidP="005D45EE">
      <w:pPr>
        <w:spacing w:after="120" w:line="240" w:lineRule="auto"/>
        <w:jc w:val="both"/>
        <w:rPr>
          <w:rFonts w:ascii="Arial" w:hAnsi="Arial" w:cs="Arial"/>
          <w:sz w:val="24"/>
          <w:szCs w:val="24"/>
          <w:lang w:val="en-GB"/>
        </w:rPr>
      </w:pPr>
    </w:p>
    <w:p w14:paraId="3A97AD86" w14:textId="77777777" w:rsidR="000709CE" w:rsidRPr="00E014D4" w:rsidRDefault="000709CE" w:rsidP="005D45EE">
      <w:pPr>
        <w:spacing w:after="120" w:line="240" w:lineRule="auto"/>
        <w:jc w:val="both"/>
        <w:rPr>
          <w:rFonts w:ascii="Arial" w:hAnsi="Arial" w:cs="Arial"/>
          <w:sz w:val="24"/>
          <w:szCs w:val="24"/>
          <w:lang w:val="en-GB"/>
        </w:rPr>
      </w:pPr>
    </w:p>
    <w:p w14:paraId="67E8CEEF" w14:textId="77777777" w:rsidR="000709CE" w:rsidRPr="00E014D4" w:rsidRDefault="000709CE" w:rsidP="005D45EE">
      <w:pPr>
        <w:spacing w:after="120" w:line="240" w:lineRule="auto"/>
        <w:jc w:val="both"/>
        <w:rPr>
          <w:rFonts w:ascii="Arial" w:hAnsi="Arial" w:cs="Arial"/>
          <w:sz w:val="24"/>
          <w:szCs w:val="24"/>
          <w:lang w:val="en-GB"/>
        </w:rPr>
      </w:pPr>
    </w:p>
    <w:p w14:paraId="69579E2F" w14:textId="77777777" w:rsidR="000709CE" w:rsidRPr="00E014D4" w:rsidRDefault="000709CE" w:rsidP="005D45EE">
      <w:pPr>
        <w:spacing w:after="120" w:line="240" w:lineRule="auto"/>
        <w:jc w:val="both"/>
        <w:rPr>
          <w:rFonts w:ascii="Arial" w:hAnsi="Arial" w:cs="Arial"/>
          <w:sz w:val="24"/>
          <w:szCs w:val="24"/>
          <w:lang w:val="en-GB"/>
        </w:rPr>
      </w:pPr>
    </w:p>
    <w:p w14:paraId="615C5879" w14:textId="77777777" w:rsidR="000709CE" w:rsidRPr="00E014D4" w:rsidRDefault="000709CE" w:rsidP="005D45EE">
      <w:pPr>
        <w:spacing w:after="120" w:line="240" w:lineRule="auto"/>
        <w:jc w:val="both"/>
        <w:rPr>
          <w:rFonts w:ascii="Arial" w:hAnsi="Arial" w:cs="Arial"/>
          <w:sz w:val="24"/>
          <w:szCs w:val="24"/>
          <w:lang w:val="en-GB"/>
        </w:rPr>
      </w:pPr>
    </w:p>
    <w:p w14:paraId="2EBB0D46" w14:textId="77777777" w:rsidR="000709CE" w:rsidRPr="00E014D4" w:rsidRDefault="000709CE" w:rsidP="005D45EE">
      <w:pPr>
        <w:spacing w:after="120" w:line="240" w:lineRule="auto"/>
        <w:jc w:val="both"/>
        <w:rPr>
          <w:rFonts w:ascii="Arial" w:hAnsi="Arial" w:cs="Arial"/>
          <w:sz w:val="24"/>
          <w:szCs w:val="24"/>
          <w:lang w:val="en-GB"/>
        </w:rPr>
      </w:pPr>
    </w:p>
    <w:p w14:paraId="58F8FECF" w14:textId="77777777" w:rsidR="000709CE" w:rsidRPr="00E014D4" w:rsidRDefault="000709CE" w:rsidP="005D45EE">
      <w:pPr>
        <w:spacing w:after="120" w:line="240" w:lineRule="auto"/>
        <w:jc w:val="both"/>
        <w:rPr>
          <w:rFonts w:ascii="Arial" w:hAnsi="Arial" w:cs="Arial"/>
          <w:sz w:val="24"/>
          <w:szCs w:val="24"/>
          <w:lang w:val="en-GB"/>
        </w:rPr>
      </w:pPr>
    </w:p>
    <w:p w14:paraId="635436DF" w14:textId="77777777" w:rsidR="000709CE" w:rsidRPr="00E014D4" w:rsidRDefault="000709CE" w:rsidP="005D45EE">
      <w:pPr>
        <w:spacing w:after="120" w:line="240" w:lineRule="auto"/>
        <w:jc w:val="both"/>
        <w:rPr>
          <w:rFonts w:ascii="Arial" w:hAnsi="Arial" w:cs="Arial"/>
          <w:sz w:val="24"/>
          <w:szCs w:val="24"/>
          <w:lang w:val="en-GB"/>
        </w:rPr>
      </w:pPr>
    </w:p>
    <w:p w14:paraId="30C9E387" w14:textId="77777777" w:rsidR="000709CE" w:rsidRPr="00E014D4" w:rsidRDefault="000709CE" w:rsidP="005D45EE">
      <w:pPr>
        <w:spacing w:after="120" w:line="240" w:lineRule="auto"/>
        <w:jc w:val="both"/>
        <w:rPr>
          <w:rFonts w:ascii="Arial" w:hAnsi="Arial" w:cs="Arial"/>
          <w:sz w:val="24"/>
          <w:szCs w:val="24"/>
          <w:lang w:val="en-GB"/>
        </w:rPr>
      </w:pPr>
    </w:p>
    <w:p w14:paraId="4C2A75B4" w14:textId="77777777" w:rsidR="00FD39CB" w:rsidRPr="00E014D4" w:rsidRDefault="00FD39CB" w:rsidP="005D45EE">
      <w:pPr>
        <w:spacing w:after="120" w:line="240" w:lineRule="auto"/>
        <w:jc w:val="both"/>
        <w:rPr>
          <w:rFonts w:ascii="Arial" w:hAnsi="Arial" w:cs="Arial"/>
          <w:sz w:val="24"/>
          <w:szCs w:val="24"/>
          <w:lang w:val="en-GB"/>
        </w:rPr>
        <w:sectPr w:rsidR="00FD39CB" w:rsidRPr="00E014D4" w:rsidSect="00150AE1">
          <w:pgSz w:w="11906" w:h="16838"/>
          <w:pgMar w:top="1417" w:right="1701" w:bottom="1417" w:left="1701" w:header="708" w:footer="708" w:gutter="0"/>
          <w:cols w:space="708"/>
          <w:docGrid w:linePitch="360"/>
        </w:sectPr>
      </w:pPr>
    </w:p>
    <w:p w14:paraId="13F2550F" w14:textId="75820F0A" w:rsidR="00DA1176" w:rsidRPr="00E014D4" w:rsidRDefault="0009128E" w:rsidP="00DE39F4">
      <w:pPr>
        <w:pStyle w:val="ListParagraph"/>
        <w:numPr>
          <w:ilvl w:val="1"/>
          <w:numId w:val="16"/>
        </w:numPr>
        <w:ind w:hanging="540"/>
        <w:jc w:val="both"/>
        <w:rPr>
          <w:rFonts w:ascii="Arial" w:hAnsi="Arial" w:cs="Arial"/>
          <w:b/>
          <w:sz w:val="24"/>
          <w:szCs w:val="24"/>
          <w:lang w:val="en-GB" w:eastAsia="ar-SA"/>
        </w:rPr>
      </w:pPr>
      <w:r w:rsidRPr="00E014D4">
        <w:rPr>
          <w:rFonts w:ascii="Arial" w:hAnsi="Arial" w:cs="Arial"/>
          <w:b/>
          <w:sz w:val="24"/>
          <w:lang w:val="en-GB"/>
        </w:rPr>
        <w:t>Table</w:t>
      </w:r>
      <w:r w:rsidR="00A347CE" w:rsidRPr="00E014D4">
        <w:rPr>
          <w:rFonts w:ascii="Arial" w:hAnsi="Arial" w:cs="Arial"/>
          <w:b/>
          <w:sz w:val="24"/>
          <w:lang w:val="en-GB"/>
        </w:rPr>
        <w:t xml:space="preserve"> 3: </w:t>
      </w:r>
      <w:r w:rsidRPr="00E014D4">
        <w:rPr>
          <w:rFonts w:ascii="Arial" w:hAnsi="Arial" w:cs="Arial"/>
          <w:b/>
          <w:sz w:val="24"/>
          <w:szCs w:val="24"/>
          <w:lang w:val="en-GB" w:eastAsia="ar-SA"/>
        </w:rPr>
        <w:t>List of Assets Acquired with Project BRA 07/G32 Resources</w:t>
      </w:r>
    </w:p>
    <w:tbl>
      <w:tblPr>
        <w:tblW w:w="14958" w:type="dxa"/>
        <w:jc w:val="center"/>
        <w:tblLook w:val="04A0" w:firstRow="1" w:lastRow="0" w:firstColumn="1" w:lastColumn="0" w:noHBand="0" w:noVBand="1"/>
      </w:tblPr>
      <w:tblGrid>
        <w:gridCol w:w="376"/>
        <w:gridCol w:w="1088"/>
        <w:gridCol w:w="1328"/>
        <w:gridCol w:w="1328"/>
        <w:gridCol w:w="493"/>
        <w:gridCol w:w="834"/>
        <w:gridCol w:w="493"/>
        <w:gridCol w:w="346"/>
        <w:gridCol w:w="493"/>
        <w:gridCol w:w="221"/>
        <w:gridCol w:w="595"/>
        <w:gridCol w:w="155"/>
        <w:gridCol w:w="595"/>
        <w:gridCol w:w="754"/>
        <w:gridCol w:w="645"/>
        <w:gridCol w:w="294"/>
        <w:gridCol w:w="630"/>
        <w:gridCol w:w="191"/>
        <w:gridCol w:w="675"/>
        <w:gridCol w:w="546"/>
        <w:gridCol w:w="675"/>
        <w:gridCol w:w="1001"/>
        <w:gridCol w:w="17"/>
        <w:gridCol w:w="1320"/>
        <w:gridCol w:w="49"/>
      </w:tblGrid>
      <w:tr w:rsidR="00DA1176" w:rsidRPr="00E014D4" w14:paraId="2353CAFF" w14:textId="77777777" w:rsidTr="00311BA6">
        <w:trPr>
          <w:trHeight w:val="282"/>
          <w:jc w:val="center"/>
        </w:trPr>
        <w:tc>
          <w:tcPr>
            <w:tcW w:w="14958" w:type="dxa"/>
            <w:gridSpan w:val="25"/>
            <w:tcBorders>
              <w:top w:val="single" w:sz="4" w:space="0" w:color="000000"/>
              <w:left w:val="single" w:sz="4" w:space="0" w:color="000000"/>
              <w:bottom w:val="single" w:sz="4" w:space="0" w:color="000000"/>
              <w:right w:val="single" w:sz="4" w:space="0" w:color="000000"/>
            </w:tcBorders>
            <w:shd w:val="clear" w:color="C0C0C0" w:fill="99CCFF"/>
            <w:hideMark/>
          </w:tcPr>
          <w:p w14:paraId="52B5CBAF" w14:textId="19EE1BB6" w:rsidR="00DA1176" w:rsidRPr="00E014D4" w:rsidRDefault="00DA1176" w:rsidP="0009128E">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20"/>
                <w:szCs w:val="16"/>
                <w:lang w:val="en-GB"/>
              </w:rPr>
              <w:t>PROJE</w:t>
            </w:r>
            <w:r w:rsidR="0009128E" w:rsidRPr="00E014D4">
              <w:rPr>
                <w:rFonts w:ascii="Arial" w:eastAsia="Times New Roman" w:hAnsi="Arial" w:cs="Arial"/>
                <w:b/>
                <w:bCs/>
                <w:sz w:val="20"/>
                <w:szCs w:val="16"/>
                <w:lang w:val="en-GB"/>
              </w:rPr>
              <w:t>C</w:t>
            </w:r>
            <w:r w:rsidRPr="00E014D4">
              <w:rPr>
                <w:rFonts w:ascii="Arial" w:eastAsia="Times New Roman" w:hAnsi="Arial" w:cs="Arial"/>
                <w:b/>
                <w:bCs/>
                <w:sz w:val="20"/>
                <w:szCs w:val="16"/>
                <w:lang w:val="en-GB"/>
              </w:rPr>
              <w:t xml:space="preserve">T BRA/07/G32 – </w:t>
            </w:r>
            <w:r w:rsidR="0009128E" w:rsidRPr="00E014D4">
              <w:rPr>
                <w:rFonts w:ascii="Arial" w:eastAsia="Times New Roman" w:hAnsi="Arial" w:cs="Arial"/>
                <w:b/>
                <w:bCs/>
                <w:sz w:val="20"/>
                <w:szCs w:val="16"/>
                <w:lang w:val="en-GB"/>
              </w:rPr>
              <w:t>Conservation and Sustainable Use of Mangrove Ecosystems in Brazil</w:t>
            </w:r>
          </w:p>
        </w:tc>
      </w:tr>
      <w:tr w:rsidR="00DA1176" w:rsidRPr="00E014D4" w14:paraId="5ED810EC" w14:textId="77777777" w:rsidTr="00311BA6">
        <w:trPr>
          <w:trHeight w:val="267"/>
          <w:jc w:val="center"/>
        </w:trPr>
        <w:tc>
          <w:tcPr>
            <w:tcW w:w="14958" w:type="dxa"/>
            <w:gridSpan w:val="25"/>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09F6AFB" w14:textId="6A76DD63" w:rsidR="00DA1176" w:rsidRPr="00E014D4" w:rsidRDefault="00DA1176" w:rsidP="0009128E">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 xml:space="preserve">APA CANANÉIA IGUAPE PERUÍBE – APA CIP/SP – </w:t>
            </w:r>
            <w:r w:rsidR="0009128E" w:rsidRPr="00E014D4">
              <w:rPr>
                <w:rFonts w:ascii="Arial" w:eastAsia="Times New Roman" w:hAnsi="Arial" w:cs="Arial"/>
                <w:b/>
                <w:bCs/>
                <w:sz w:val="16"/>
                <w:szCs w:val="16"/>
                <w:lang w:val="en-GB"/>
              </w:rPr>
              <w:t>DATA ON ASSETS/ADDRESS FOR DELIVERY/ INDIVIDUAL RESPONSIBLE</w:t>
            </w:r>
          </w:p>
        </w:tc>
      </w:tr>
      <w:tr w:rsidR="00DA1176" w:rsidRPr="00E014D4" w14:paraId="089B5D26" w14:textId="77777777" w:rsidTr="00311BA6">
        <w:trPr>
          <w:trHeight w:val="840"/>
          <w:jc w:val="center"/>
        </w:trPr>
        <w:tc>
          <w:tcPr>
            <w:tcW w:w="385" w:type="dxa"/>
            <w:tcBorders>
              <w:top w:val="nil"/>
              <w:left w:val="single" w:sz="4" w:space="0" w:color="000000"/>
              <w:bottom w:val="single" w:sz="4" w:space="0" w:color="000000"/>
              <w:right w:val="single" w:sz="4" w:space="0" w:color="000000"/>
            </w:tcBorders>
            <w:shd w:val="clear" w:color="CCCCCC" w:fill="C0C0C0"/>
            <w:hideMark/>
          </w:tcPr>
          <w:p w14:paraId="220E2399" w14:textId="50EC633F" w:rsidR="00DA1176" w:rsidRPr="00E014D4" w:rsidRDefault="0009128E"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w:t>
            </w:r>
          </w:p>
        </w:tc>
        <w:tc>
          <w:tcPr>
            <w:tcW w:w="1088" w:type="dxa"/>
            <w:tcBorders>
              <w:top w:val="nil"/>
              <w:left w:val="nil"/>
              <w:bottom w:val="single" w:sz="4" w:space="0" w:color="000000"/>
              <w:right w:val="single" w:sz="4" w:space="0" w:color="000000"/>
            </w:tcBorders>
            <w:shd w:val="clear" w:color="CCCCCC" w:fill="C0C0C0"/>
            <w:hideMark/>
          </w:tcPr>
          <w:p w14:paraId="137873B6" w14:textId="1A53F2F9" w:rsidR="00DA1176" w:rsidRPr="00E014D4" w:rsidRDefault="0009128E" w:rsidP="0009128E">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 #</w:t>
            </w:r>
            <w:r w:rsidR="00DA1176" w:rsidRPr="00E014D4">
              <w:rPr>
                <w:rFonts w:ascii="Times New Roman" w:eastAsia="Times New Roman" w:hAnsi="Times New Roman"/>
                <w:b/>
                <w:bCs/>
                <w:sz w:val="16"/>
                <w:szCs w:val="16"/>
                <w:lang w:val="en-GB"/>
              </w:rPr>
              <w:t xml:space="preserve"> </w:t>
            </w:r>
          </w:p>
        </w:tc>
        <w:tc>
          <w:tcPr>
            <w:tcW w:w="1177" w:type="dxa"/>
            <w:tcBorders>
              <w:top w:val="nil"/>
              <w:left w:val="nil"/>
              <w:bottom w:val="single" w:sz="4" w:space="0" w:color="000000"/>
              <w:right w:val="single" w:sz="4" w:space="0" w:color="000000"/>
            </w:tcBorders>
            <w:shd w:val="clear" w:color="CCCCCC" w:fill="C0C0C0"/>
            <w:hideMark/>
          </w:tcPr>
          <w:p w14:paraId="0EFBB967" w14:textId="1D608FFD" w:rsidR="00DA1176" w:rsidRPr="00E014D4" w:rsidRDefault="0009128E"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OF ASSET</w:t>
            </w:r>
          </w:p>
        </w:tc>
        <w:tc>
          <w:tcPr>
            <w:tcW w:w="1177" w:type="dxa"/>
            <w:tcBorders>
              <w:top w:val="nil"/>
              <w:left w:val="nil"/>
              <w:bottom w:val="single" w:sz="4" w:space="0" w:color="000000"/>
              <w:right w:val="single" w:sz="4" w:space="0" w:color="000000"/>
            </w:tcBorders>
            <w:shd w:val="clear" w:color="CCCCCC" w:fill="C0C0C0"/>
            <w:hideMark/>
          </w:tcPr>
          <w:p w14:paraId="6A04654E" w14:textId="602F912A" w:rsidR="00DA1176" w:rsidRPr="00E014D4" w:rsidRDefault="0009128E" w:rsidP="0009128E">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w:t>
            </w:r>
            <w:r w:rsidR="00DA1176" w:rsidRPr="00E014D4">
              <w:rPr>
                <w:rFonts w:ascii="Times New Roman" w:eastAsia="Times New Roman" w:hAnsi="Times New Roman"/>
                <w:b/>
                <w:bCs/>
                <w:sz w:val="16"/>
                <w:szCs w:val="16"/>
                <w:lang w:val="en-GB"/>
              </w:rPr>
              <w:t xml:space="preserve"> (</w:t>
            </w:r>
            <w:r w:rsidRPr="00E014D4">
              <w:rPr>
                <w:rFonts w:ascii="Times New Roman" w:eastAsia="Times New Roman" w:hAnsi="Times New Roman"/>
                <w:b/>
                <w:bCs/>
                <w:sz w:val="16"/>
                <w:szCs w:val="16"/>
                <w:lang w:val="en-GB"/>
              </w:rPr>
              <w:t>make and model</w:t>
            </w:r>
            <w:r w:rsidR="00DA1176" w:rsidRPr="00E014D4">
              <w:rPr>
                <w:rFonts w:ascii="Times New Roman" w:eastAsia="Times New Roman" w:hAnsi="Times New Roman"/>
                <w:b/>
                <w:bCs/>
                <w:sz w:val="16"/>
                <w:szCs w:val="16"/>
                <w:lang w:val="en-GB"/>
              </w:rPr>
              <w:t xml:space="preserve">) </w:t>
            </w:r>
          </w:p>
        </w:tc>
        <w:tc>
          <w:tcPr>
            <w:tcW w:w="1327" w:type="dxa"/>
            <w:gridSpan w:val="2"/>
            <w:tcBorders>
              <w:top w:val="nil"/>
              <w:left w:val="nil"/>
              <w:bottom w:val="single" w:sz="4" w:space="0" w:color="000000"/>
              <w:right w:val="single" w:sz="4" w:space="0" w:color="000000"/>
            </w:tcBorders>
            <w:shd w:val="clear" w:color="CCCCCC" w:fill="C0C0C0"/>
            <w:hideMark/>
          </w:tcPr>
          <w:p w14:paraId="45AF46B7" w14:textId="1FF380B0" w:rsidR="00DA1176" w:rsidRPr="00E014D4" w:rsidRDefault="0009128E"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SERIAL #</w:t>
            </w:r>
          </w:p>
        </w:tc>
        <w:tc>
          <w:tcPr>
            <w:tcW w:w="879" w:type="dxa"/>
            <w:gridSpan w:val="2"/>
            <w:tcBorders>
              <w:top w:val="nil"/>
              <w:left w:val="nil"/>
              <w:bottom w:val="single" w:sz="4" w:space="0" w:color="000000"/>
              <w:right w:val="single" w:sz="4" w:space="0" w:color="000000"/>
            </w:tcBorders>
            <w:shd w:val="clear" w:color="CCCCCC" w:fill="C0C0C0"/>
            <w:hideMark/>
          </w:tcPr>
          <w:p w14:paraId="7038AB1A" w14:textId="1F21A0CA" w:rsidR="00DA1176" w:rsidRPr="00E014D4" w:rsidRDefault="0009128E"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INVENT #</w:t>
            </w:r>
          </w:p>
        </w:tc>
        <w:tc>
          <w:tcPr>
            <w:tcW w:w="714" w:type="dxa"/>
            <w:gridSpan w:val="2"/>
            <w:tcBorders>
              <w:top w:val="nil"/>
              <w:left w:val="nil"/>
              <w:bottom w:val="single" w:sz="4" w:space="0" w:color="000000"/>
              <w:right w:val="single" w:sz="4" w:space="0" w:color="000000"/>
            </w:tcBorders>
            <w:shd w:val="clear" w:color="CCCCCC" w:fill="C0C0C0"/>
            <w:hideMark/>
          </w:tcPr>
          <w:p w14:paraId="4908EF5E" w14:textId="38356AEE"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OCL</w:t>
            </w:r>
            <w:r w:rsidR="0009128E" w:rsidRPr="00E014D4">
              <w:rPr>
                <w:rFonts w:ascii="Times New Roman" w:eastAsia="Times New Roman" w:hAnsi="Times New Roman"/>
                <w:b/>
                <w:bCs/>
                <w:sz w:val="16"/>
                <w:szCs w:val="16"/>
                <w:lang w:val="en-GB"/>
              </w:rPr>
              <w:t xml:space="preserve"> #</w:t>
            </w:r>
          </w:p>
        </w:tc>
        <w:tc>
          <w:tcPr>
            <w:tcW w:w="776" w:type="dxa"/>
            <w:gridSpan w:val="2"/>
            <w:tcBorders>
              <w:top w:val="nil"/>
              <w:left w:val="nil"/>
              <w:bottom w:val="single" w:sz="4" w:space="0" w:color="000000"/>
              <w:right w:val="single" w:sz="4" w:space="0" w:color="000000"/>
            </w:tcBorders>
            <w:shd w:val="clear" w:color="CCCCCC" w:fill="C0C0C0"/>
            <w:hideMark/>
          </w:tcPr>
          <w:p w14:paraId="76D3CAC7" w14:textId="56F87B58"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ATLAS</w:t>
            </w:r>
            <w:r w:rsidR="0009128E" w:rsidRPr="00E014D4">
              <w:rPr>
                <w:rFonts w:ascii="Times New Roman" w:eastAsia="Times New Roman" w:hAnsi="Times New Roman"/>
                <w:b/>
                <w:bCs/>
                <w:sz w:val="16"/>
                <w:szCs w:val="16"/>
                <w:lang w:val="en-GB"/>
              </w:rPr>
              <w:t xml:space="preserve"> #</w:t>
            </w:r>
          </w:p>
        </w:tc>
        <w:tc>
          <w:tcPr>
            <w:tcW w:w="1336" w:type="dxa"/>
            <w:gridSpan w:val="2"/>
            <w:tcBorders>
              <w:top w:val="nil"/>
              <w:left w:val="nil"/>
              <w:bottom w:val="single" w:sz="4" w:space="0" w:color="000000"/>
              <w:right w:val="single" w:sz="4" w:space="0" w:color="000000"/>
            </w:tcBorders>
            <w:shd w:val="clear" w:color="CCCCCC" w:fill="C0C0C0"/>
            <w:hideMark/>
          </w:tcPr>
          <w:p w14:paraId="36172822" w14:textId="53E41797" w:rsidR="00DA1176" w:rsidRPr="00E014D4" w:rsidRDefault="0009128E"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NAME OF PROVIDER</w:t>
            </w:r>
          </w:p>
        </w:tc>
        <w:tc>
          <w:tcPr>
            <w:tcW w:w="919" w:type="dxa"/>
            <w:gridSpan w:val="2"/>
            <w:tcBorders>
              <w:top w:val="nil"/>
              <w:left w:val="nil"/>
              <w:bottom w:val="single" w:sz="4" w:space="0" w:color="000000"/>
              <w:right w:val="single" w:sz="4" w:space="0" w:color="000000"/>
            </w:tcBorders>
            <w:shd w:val="clear" w:color="CCCCCC" w:fill="C0C0C0"/>
            <w:hideMark/>
          </w:tcPr>
          <w:p w14:paraId="316B734C" w14:textId="2AF7F425" w:rsidR="00DA1176" w:rsidRPr="00E014D4" w:rsidRDefault="0009128E"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RECEIPT #</w:t>
            </w:r>
          </w:p>
        </w:tc>
        <w:tc>
          <w:tcPr>
            <w:tcW w:w="901" w:type="dxa"/>
            <w:gridSpan w:val="2"/>
            <w:tcBorders>
              <w:top w:val="nil"/>
              <w:left w:val="nil"/>
              <w:bottom w:val="single" w:sz="4" w:space="0" w:color="000000"/>
              <w:right w:val="single" w:sz="4" w:space="0" w:color="000000"/>
            </w:tcBorders>
            <w:shd w:val="clear" w:color="CCCCCC" w:fill="C0C0C0"/>
            <w:hideMark/>
          </w:tcPr>
          <w:p w14:paraId="02330760" w14:textId="7E781BCC" w:rsidR="00DA1176" w:rsidRPr="00E014D4" w:rsidRDefault="0009128E"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CTRY OF ORIGIN</w:t>
            </w:r>
            <w:r w:rsidR="00DA1176" w:rsidRPr="00E014D4">
              <w:rPr>
                <w:rFonts w:ascii="Times New Roman" w:eastAsia="Times New Roman" w:hAnsi="Times New Roman"/>
                <w:b/>
                <w:bCs/>
                <w:sz w:val="16"/>
                <w:szCs w:val="16"/>
                <w:lang w:val="en-GB"/>
              </w:rPr>
              <w:t xml:space="preserve"> </w:t>
            </w:r>
          </w:p>
        </w:tc>
        <w:tc>
          <w:tcPr>
            <w:tcW w:w="1426" w:type="dxa"/>
            <w:gridSpan w:val="2"/>
            <w:tcBorders>
              <w:top w:val="nil"/>
              <w:left w:val="nil"/>
              <w:bottom w:val="single" w:sz="4" w:space="0" w:color="000000"/>
              <w:right w:val="single" w:sz="4" w:space="0" w:color="000000"/>
            </w:tcBorders>
            <w:shd w:val="clear" w:color="CCCCCC" w:fill="C0C0C0"/>
            <w:hideMark/>
          </w:tcPr>
          <w:p w14:paraId="7AAE9C67" w14:textId="16591A17" w:rsidR="00DA1176" w:rsidRPr="00E014D4" w:rsidRDefault="0009128E" w:rsidP="0009128E">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LOCATION OF ASSET</w:t>
            </w:r>
          </w:p>
        </w:tc>
        <w:tc>
          <w:tcPr>
            <w:tcW w:w="1693" w:type="dxa"/>
            <w:gridSpan w:val="3"/>
            <w:tcBorders>
              <w:top w:val="nil"/>
              <w:left w:val="nil"/>
              <w:bottom w:val="single" w:sz="4" w:space="0" w:color="000000"/>
              <w:right w:val="single" w:sz="4" w:space="0" w:color="000000"/>
            </w:tcBorders>
            <w:shd w:val="clear" w:color="CCCCCC" w:fill="C0C0C0"/>
            <w:hideMark/>
          </w:tcPr>
          <w:p w14:paraId="17B313E8" w14:textId="4E38FAE5" w:rsidR="00DA1176" w:rsidRPr="00E014D4" w:rsidRDefault="0009128E" w:rsidP="0009128E">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VALUE IN REAIS</w:t>
            </w:r>
          </w:p>
        </w:tc>
        <w:tc>
          <w:tcPr>
            <w:tcW w:w="1160" w:type="dxa"/>
            <w:gridSpan w:val="2"/>
            <w:tcBorders>
              <w:top w:val="nil"/>
              <w:left w:val="nil"/>
              <w:bottom w:val="single" w:sz="4" w:space="0" w:color="000000"/>
              <w:right w:val="single" w:sz="4" w:space="0" w:color="000000"/>
            </w:tcBorders>
            <w:shd w:val="clear" w:color="C0C0C0" w:fill="CCCCCC"/>
            <w:hideMark/>
          </w:tcPr>
          <w:p w14:paraId="4C0F78D5" w14:textId="7EC0F7FA" w:rsidR="00DA1176" w:rsidRPr="00E014D4" w:rsidRDefault="0009128E"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DESTINATION</w:t>
            </w:r>
          </w:p>
        </w:tc>
      </w:tr>
      <w:tr w:rsidR="00DA1176" w:rsidRPr="00E014D4" w14:paraId="71A7F207" w14:textId="77777777" w:rsidTr="00311BA6">
        <w:trPr>
          <w:trHeight w:val="675"/>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4B511F25"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w:t>
            </w:r>
          </w:p>
        </w:tc>
        <w:tc>
          <w:tcPr>
            <w:tcW w:w="1088" w:type="dxa"/>
            <w:tcBorders>
              <w:top w:val="nil"/>
              <w:left w:val="nil"/>
              <w:bottom w:val="single" w:sz="4" w:space="0" w:color="000000"/>
              <w:right w:val="single" w:sz="4" w:space="0" w:color="000000"/>
            </w:tcBorders>
            <w:shd w:val="clear" w:color="auto" w:fill="auto"/>
            <w:hideMark/>
          </w:tcPr>
          <w:p w14:paraId="0224ABF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53E57D7D" w14:textId="3F349E90" w:rsidR="00DA1176" w:rsidRPr="00E014D4" w:rsidRDefault="0009128E"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Projector</w:t>
            </w:r>
          </w:p>
        </w:tc>
        <w:tc>
          <w:tcPr>
            <w:tcW w:w="1177" w:type="dxa"/>
            <w:tcBorders>
              <w:top w:val="nil"/>
              <w:left w:val="nil"/>
              <w:bottom w:val="single" w:sz="4" w:space="0" w:color="000000"/>
              <w:right w:val="single" w:sz="4" w:space="0" w:color="000000"/>
            </w:tcBorders>
            <w:shd w:val="clear" w:color="auto" w:fill="auto"/>
            <w:hideMark/>
          </w:tcPr>
          <w:p w14:paraId="260C1A0D" w14:textId="0AECC416" w:rsidR="00DA1176" w:rsidRPr="00E014D4" w:rsidRDefault="0009128E" w:rsidP="0009128E">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Multimedia </w:t>
            </w:r>
            <w:r w:rsidR="00E014D4" w:rsidRPr="00E014D4">
              <w:rPr>
                <w:rFonts w:ascii="Times New Roman" w:eastAsia="Times New Roman" w:hAnsi="Times New Roman"/>
                <w:b/>
                <w:bCs/>
                <w:sz w:val="16"/>
                <w:szCs w:val="16"/>
                <w:lang w:val="en-GB"/>
              </w:rPr>
              <w:t>Projector</w:t>
            </w:r>
            <w:r w:rsidR="00DA1176" w:rsidRPr="00E014D4">
              <w:rPr>
                <w:rFonts w:ascii="Times New Roman" w:eastAsia="Times New Roman" w:hAnsi="Times New Roman"/>
                <w:b/>
                <w:bCs/>
                <w:sz w:val="16"/>
                <w:szCs w:val="16"/>
                <w:lang w:val="en-GB"/>
              </w:rPr>
              <w:t xml:space="preserve"> PWERLITE S12 PLUS EPSON H430A</w:t>
            </w:r>
          </w:p>
        </w:tc>
        <w:tc>
          <w:tcPr>
            <w:tcW w:w="1327" w:type="dxa"/>
            <w:gridSpan w:val="2"/>
            <w:tcBorders>
              <w:top w:val="nil"/>
              <w:left w:val="nil"/>
              <w:bottom w:val="single" w:sz="4" w:space="0" w:color="000000"/>
              <w:right w:val="single" w:sz="4" w:space="0" w:color="000000"/>
            </w:tcBorders>
            <w:shd w:val="clear" w:color="auto" w:fill="auto"/>
            <w:hideMark/>
          </w:tcPr>
          <w:p w14:paraId="395035F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PSQF173467L</w:t>
            </w:r>
          </w:p>
        </w:tc>
        <w:tc>
          <w:tcPr>
            <w:tcW w:w="879" w:type="dxa"/>
            <w:gridSpan w:val="2"/>
            <w:tcBorders>
              <w:top w:val="nil"/>
              <w:left w:val="nil"/>
              <w:bottom w:val="single" w:sz="4" w:space="0" w:color="000000"/>
              <w:right w:val="single" w:sz="4" w:space="0" w:color="000000"/>
            </w:tcBorders>
            <w:shd w:val="clear" w:color="auto" w:fill="auto"/>
            <w:hideMark/>
          </w:tcPr>
          <w:p w14:paraId="55325AD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714" w:type="dxa"/>
            <w:gridSpan w:val="2"/>
            <w:tcBorders>
              <w:top w:val="nil"/>
              <w:left w:val="nil"/>
              <w:bottom w:val="single" w:sz="4" w:space="0" w:color="000000"/>
              <w:right w:val="single" w:sz="4" w:space="0" w:color="000000"/>
            </w:tcBorders>
            <w:shd w:val="clear" w:color="auto" w:fill="auto"/>
            <w:hideMark/>
          </w:tcPr>
          <w:p w14:paraId="07D46A8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15843</w:t>
            </w:r>
          </w:p>
        </w:tc>
        <w:tc>
          <w:tcPr>
            <w:tcW w:w="776" w:type="dxa"/>
            <w:gridSpan w:val="2"/>
            <w:tcBorders>
              <w:top w:val="nil"/>
              <w:left w:val="nil"/>
              <w:bottom w:val="single" w:sz="4" w:space="0" w:color="000000"/>
              <w:right w:val="single" w:sz="4" w:space="0" w:color="000000"/>
            </w:tcBorders>
            <w:shd w:val="clear" w:color="auto" w:fill="auto"/>
            <w:hideMark/>
          </w:tcPr>
          <w:p w14:paraId="7B06ED17"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92124</w:t>
            </w:r>
          </w:p>
        </w:tc>
        <w:tc>
          <w:tcPr>
            <w:tcW w:w="1336" w:type="dxa"/>
            <w:gridSpan w:val="2"/>
            <w:tcBorders>
              <w:top w:val="nil"/>
              <w:left w:val="nil"/>
              <w:bottom w:val="single" w:sz="4" w:space="0" w:color="000000"/>
              <w:right w:val="single" w:sz="4" w:space="0" w:color="000000"/>
            </w:tcBorders>
            <w:shd w:val="clear" w:color="auto" w:fill="auto"/>
            <w:hideMark/>
          </w:tcPr>
          <w:p w14:paraId="53C292D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ATHENAS INFORMÁTICA LTDA</w:t>
            </w:r>
          </w:p>
        </w:tc>
        <w:tc>
          <w:tcPr>
            <w:tcW w:w="919" w:type="dxa"/>
            <w:gridSpan w:val="2"/>
            <w:tcBorders>
              <w:top w:val="nil"/>
              <w:left w:val="nil"/>
              <w:bottom w:val="single" w:sz="4" w:space="0" w:color="000000"/>
              <w:right w:val="single" w:sz="4" w:space="0" w:color="000000"/>
            </w:tcBorders>
            <w:shd w:val="clear" w:color="auto" w:fill="auto"/>
            <w:hideMark/>
          </w:tcPr>
          <w:p w14:paraId="6A87921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70</w:t>
            </w:r>
          </w:p>
        </w:tc>
        <w:tc>
          <w:tcPr>
            <w:tcW w:w="901" w:type="dxa"/>
            <w:gridSpan w:val="2"/>
            <w:tcBorders>
              <w:top w:val="nil"/>
              <w:left w:val="nil"/>
              <w:bottom w:val="single" w:sz="4" w:space="0" w:color="000000"/>
              <w:right w:val="single" w:sz="4" w:space="0" w:color="000000"/>
            </w:tcBorders>
            <w:shd w:val="clear" w:color="auto" w:fill="auto"/>
            <w:hideMark/>
          </w:tcPr>
          <w:p w14:paraId="6DFBD28B"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70C9110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693" w:type="dxa"/>
            <w:gridSpan w:val="3"/>
            <w:tcBorders>
              <w:top w:val="nil"/>
              <w:left w:val="nil"/>
              <w:bottom w:val="single" w:sz="4" w:space="0" w:color="000000"/>
              <w:right w:val="single" w:sz="4" w:space="0" w:color="000000"/>
            </w:tcBorders>
            <w:shd w:val="clear" w:color="auto" w:fill="auto"/>
            <w:hideMark/>
          </w:tcPr>
          <w:p w14:paraId="6CA0624F"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1,690.00</w:t>
            </w:r>
          </w:p>
        </w:tc>
        <w:tc>
          <w:tcPr>
            <w:tcW w:w="1160" w:type="dxa"/>
            <w:gridSpan w:val="2"/>
            <w:tcBorders>
              <w:top w:val="nil"/>
              <w:left w:val="nil"/>
              <w:bottom w:val="single" w:sz="4" w:space="0" w:color="000000"/>
              <w:right w:val="single" w:sz="4" w:space="0" w:color="000000"/>
            </w:tcBorders>
            <w:shd w:val="clear" w:color="C0C0C0" w:fill="CCCCCC"/>
            <w:hideMark/>
          </w:tcPr>
          <w:p w14:paraId="5FE8664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CIP/SP</w:t>
            </w:r>
          </w:p>
        </w:tc>
      </w:tr>
      <w:tr w:rsidR="00DA1176" w:rsidRPr="00E014D4" w14:paraId="17CDDDB6" w14:textId="77777777" w:rsidTr="00311BA6">
        <w:trPr>
          <w:trHeight w:val="675"/>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52FCE0A4"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w:t>
            </w:r>
          </w:p>
        </w:tc>
        <w:tc>
          <w:tcPr>
            <w:tcW w:w="1088" w:type="dxa"/>
            <w:tcBorders>
              <w:top w:val="nil"/>
              <w:left w:val="nil"/>
              <w:bottom w:val="single" w:sz="4" w:space="0" w:color="000000"/>
              <w:right w:val="single" w:sz="4" w:space="0" w:color="000000"/>
            </w:tcBorders>
            <w:shd w:val="clear" w:color="auto" w:fill="auto"/>
            <w:hideMark/>
          </w:tcPr>
          <w:p w14:paraId="4A42D53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00FA4619" w14:textId="700974E1" w:rsidR="00DA1176" w:rsidRPr="00E014D4" w:rsidRDefault="0009128E"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Video Camera</w:t>
            </w:r>
            <w:r w:rsidR="00DA1176" w:rsidRPr="00E014D4">
              <w:rPr>
                <w:rFonts w:ascii="Times New Roman" w:eastAsia="Times New Roman" w:hAnsi="Times New Roman"/>
                <w:b/>
                <w:bCs/>
                <w:sz w:val="16"/>
                <w:szCs w:val="16"/>
                <w:lang w:val="en-GB"/>
              </w:rPr>
              <w:t xml:space="preserve"> </w:t>
            </w:r>
          </w:p>
        </w:tc>
        <w:tc>
          <w:tcPr>
            <w:tcW w:w="1177" w:type="dxa"/>
            <w:tcBorders>
              <w:top w:val="nil"/>
              <w:left w:val="nil"/>
              <w:bottom w:val="single" w:sz="4" w:space="0" w:color="000000"/>
              <w:right w:val="single" w:sz="4" w:space="0" w:color="000000"/>
            </w:tcBorders>
            <w:shd w:val="clear" w:color="auto" w:fill="auto"/>
            <w:hideMark/>
          </w:tcPr>
          <w:p w14:paraId="1C5FD984" w14:textId="01C6E2C0" w:rsidR="00DA1176" w:rsidRPr="00E014D4" w:rsidRDefault="0009128E"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Video Camera</w:t>
            </w:r>
            <w:r w:rsidR="00DA1176" w:rsidRPr="00E014D4">
              <w:rPr>
                <w:rFonts w:ascii="Times New Roman" w:eastAsia="Times New Roman" w:hAnsi="Times New Roman"/>
                <w:b/>
                <w:bCs/>
                <w:sz w:val="16"/>
                <w:szCs w:val="16"/>
                <w:lang w:val="en-GB"/>
              </w:rPr>
              <w:t xml:space="preserve"> Sony - DCR-SR21E</w:t>
            </w:r>
          </w:p>
        </w:tc>
        <w:tc>
          <w:tcPr>
            <w:tcW w:w="1327" w:type="dxa"/>
            <w:gridSpan w:val="2"/>
            <w:tcBorders>
              <w:top w:val="nil"/>
              <w:left w:val="nil"/>
              <w:bottom w:val="single" w:sz="4" w:space="0" w:color="000000"/>
              <w:right w:val="single" w:sz="4" w:space="0" w:color="000000"/>
            </w:tcBorders>
            <w:shd w:val="clear" w:color="auto" w:fill="auto"/>
            <w:hideMark/>
          </w:tcPr>
          <w:p w14:paraId="24286BC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1725396</w:t>
            </w:r>
          </w:p>
        </w:tc>
        <w:tc>
          <w:tcPr>
            <w:tcW w:w="879" w:type="dxa"/>
            <w:gridSpan w:val="2"/>
            <w:tcBorders>
              <w:top w:val="nil"/>
              <w:left w:val="nil"/>
              <w:bottom w:val="single" w:sz="4" w:space="0" w:color="000000"/>
              <w:right w:val="single" w:sz="4" w:space="0" w:color="000000"/>
            </w:tcBorders>
            <w:shd w:val="clear" w:color="auto" w:fill="auto"/>
            <w:hideMark/>
          </w:tcPr>
          <w:p w14:paraId="3DBB99E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714" w:type="dxa"/>
            <w:gridSpan w:val="2"/>
            <w:tcBorders>
              <w:top w:val="nil"/>
              <w:left w:val="nil"/>
              <w:bottom w:val="single" w:sz="4" w:space="0" w:color="000000"/>
              <w:right w:val="single" w:sz="4" w:space="0" w:color="000000"/>
            </w:tcBorders>
            <w:shd w:val="clear" w:color="auto" w:fill="auto"/>
            <w:hideMark/>
          </w:tcPr>
          <w:p w14:paraId="610D1F7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16020</w:t>
            </w:r>
          </w:p>
        </w:tc>
        <w:tc>
          <w:tcPr>
            <w:tcW w:w="776" w:type="dxa"/>
            <w:gridSpan w:val="2"/>
            <w:tcBorders>
              <w:top w:val="nil"/>
              <w:left w:val="nil"/>
              <w:bottom w:val="single" w:sz="4" w:space="0" w:color="000000"/>
              <w:right w:val="single" w:sz="4" w:space="0" w:color="000000"/>
            </w:tcBorders>
            <w:shd w:val="clear" w:color="auto" w:fill="auto"/>
            <w:hideMark/>
          </w:tcPr>
          <w:p w14:paraId="4F7D95F0"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87932</w:t>
            </w:r>
          </w:p>
        </w:tc>
        <w:tc>
          <w:tcPr>
            <w:tcW w:w="1336" w:type="dxa"/>
            <w:gridSpan w:val="2"/>
            <w:tcBorders>
              <w:top w:val="nil"/>
              <w:left w:val="nil"/>
              <w:bottom w:val="single" w:sz="4" w:space="0" w:color="000000"/>
              <w:right w:val="single" w:sz="4" w:space="0" w:color="000000"/>
            </w:tcBorders>
            <w:shd w:val="clear" w:color="auto" w:fill="auto"/>
            <w:hideMark/>
          </w:tcPr>
          <w:p w14:paraId="1FEDF361"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IT COMÉRCIO E SERVIÇOS LTDA</w:t>
            </w:r>
          </w:p>
        </w:tc>
        <w:tc>
          <w:tcPr>
            <w:tcW w:w="919" w:type="dxa"/>
            <w:gridSpan w:val="2"/>
            <w:tcBorders>
              <w:top w:val="nil"/>
              <w:left w:val="nil"/>
              <w:bottom w:val="single" w:sz="4" w:space="0" w:color="000000"/>
              <w:right w:val="single" w:sz="4" w:space="0" w:color="000000"/>
            </w:tcBorders>
            <w:shd w:val="clear" w:color="auto" w:fill="auto"/>
            <w:hideMark/>
          </w:tcPr>
          <w:p w14:paraId="069E85E4"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1126</w:t>
            </w:r>
          </w:p>
        </w:tc>
        <w:tc>
          <w:tcPr>
            <w:tcW w:w="901" w:type="dxa"/>
            <w:gridSpan w:val="2"/>
            <w:tcBorders>
              <w:top w:val="nil"/>
              <w:left w:val="nil"/>
              <w:bottom w:val="single" w:sz="4" w:space="0" w:color="000000"/>
              <w:right w:val="single" w:sz="4" w:space="0" w:color="000000"/>
            </w:tcBorders>
            <w:shd w:val="clear" w:color="auto" w:fill="auto"/>
            <w:hideMark/>
          </w:tcPr>
          <w:p w14:paraId="0A833168"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660B116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693" w:type="dxa"/>
            <w:gridSpan w:val="3"/>
            <w:tcBorders>
              <w:top w:val="nil"/>
              <w:left w:val="nil"/>
              <w:bottom w:val="single" w:sz="4" w:space="0" w:color="000000"/>
              <w:right w:val="single" w:sz="4" w:space="0" w:color="000000"/>
            </w:tcBorders>
            <w:shd w:val="clear" w:color="auto" w:fill="auto"/>
            <w:hideMark/>
          </w:tcPr>
          <w:p w14:paraId="51A6DC0E"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903</w:t>
            </w:r>
          </w:p>
        </w:tc>
        <w:tc>
          <w:tcPr>
            <w:tcW w:w="1160" w:type="dxa"/>
            <w:gridSpan w:val="2"/>
            <w:tcBorders>
              <w:top w:val="nil"/>
              <w:left w:val="nil"/>
              <w:bottom w:val="single" w:sz="4" w:space="0" w:color="000000"/>
              <w:right w:val="single" w:sz="4" w:space="0" w:color="000000"/>
            </w:tcBorders>
            <w:shd w:val="clear" w:color="C0C0C0" w:fill="CCCCCC"/>
            <w:hideMark/>
          </w:tcPr>
          <w:p w14:paraId="0954DDC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CIP/SP</w:t>
            </w:r>
          </w:p>
        </w:tc>
      </w:tr>
      <w:tr w:rsidR="00DA1176" w:rsidRPr="00E014D4" w14:paraId="0801E1D4" w14:textId="77777777" w:rsidTr="00311BA6">
        <w:trPr>
          <w:trHeight w:val="63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4FBF5998"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w:t>
            </w:r>
          </w:p>
        </w:tc>
        <w:tc>
          <w:tcPr>
            <w:tcW w:w="1088" w:type="dxa"/>
            <w:tcBorders>
              <w:top w:val="nil"/>
              <w:left w:val="nil"/>
              <w:bottom w:val="single" w:sz="4" w:space="0" w:color="000000"/>
              <w:right w:val="single" w:sz="4" w:space="0" w:color="000000"/>
            </w:tcBorders>
            <w:shd w:val="clear" w:color="E6E6E6" w:fill="FFFFFF"/>
            <w:hideMark/>
          </w:tcPr>
          <w:p w14:paraId="7ADD0B2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0D030AA8" w14:textId="641C4FA5" w:rsidR="00DA1176" w:rsidRPr="00E014D4" w:rsidRDefault="0009128E"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Printer</w:t>
            </w:r>
          </w:p>
        </w:tc>
        <w:tc>
          <w:tcPr>
            <w:tcW w:w="1177" w:type="dxa"/>
            <w:tcBorders>
              <w:top w:val="nil"/>
              <w:left w:val="nil"/>
              <w:bottom w:val="single" w:sz="4" w:space="0" w:color="000000"/>
              <w:right w:val="single" w:sz="4" w:space="0" w:color="000000"/>
            </w:tcBorders>
            <w:shd w:val="clear" w:color="E6E6E6" w:fill="FFFFFF"/>
            <w:hideMark/>
          </w:tcPr>
          <w:p w14:paraId="48BC76D1" w14:textId="40B9A30F" w:rsidR="00DA1176" w:rsidRPr="00E014D4" w:rsidRDefault="0009128E"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Printer</w:t>
            </w:r>
            <w:r w:rsidR="00DA1176" w:rsidRPr="00E014D4">
              <w:rPr>
                <w:rFonts w:ascii="Times New Roman" w:eastAsia="Times New Roman" w:hAnsi="Times New Roman"/>
                <w:b/>
                <w:bCs/>
                <w:sz w:val="16"/>
                <w:szCs w:val="16"/>
                <w:lang w:val="en-GB"/>
              </w:rPr>
              <w:t xml:space="preserve"> </w:t>
            </w:r>
            <w:r w:rsidR="00E014D4" w:rsidRPr="00E014D4">
              <w:rPr>
                <w:rFonts w:ascii="Times New Roman" w:eastAsia="Times New Roman" w:hAnsi="Times New Roman"/>
                <w:b/>
                <w:bCs/>
                <w:sz w:val="16"/>
                <w:szCs w:val="16"/>
                <w:lang w:val="en-GB"/>
              </w:rPr>
              <w:t>Colour</w:t>
            </w:r>
            <w:r w:rsidR="00DA1176" w:rsidRPr="00E014D4">
              <w:rPr>
                <w:rFonts w:ascii="Times New Roman" w:eastAsia="Times New Roman" w:hAnsi="Times New Roman"/>
                <w:b/>
                <w:bCs/>
                <w:sz w:val="16"/>
                <w:szCs w:val="16"/>
                <w:lang w:val="en-GB"/>
              </w:rPr>
              <w:t xml:space="preserve"> Dell 2150CDN</w:t>
            </w:r>
          </w:p>
        </w:tc>
        <w:tc>
          <w:tcPr>
            <w:tcW w:w="1327" w:type="dxa"/>
            <w:gridSpan w:val="2"/>
            <w:tcBorders>
              <w:top w:val="nil"/>
              <w:left w:val="nil"/>
              <w:bottom w:val="single" w:sz="4" w:space="0" w:color="000000"/>
              <w:right w:val="single" w:sz="4" w:space="0" w:color="000000"/>
            </w:tcBorders>
            <w:shd w:val="clear" w:color="E6E6E6" w:fill="FFFFFF"/>
            <w:hideMark/>
          </w:tcPr>
          <w:p w14:paraId="01271B1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CN-OTDGK9-71971-195-B090</w:t>
            </w:r>
          </w:p>
        </w:tc>
        <w:tc>
          <w:tcPr>
            <w:tcW w:w="879" w:type="dxa"/>
            <w:gridSpan w:val="2"/>
            <w:tcBorders>
              <w:top w:val="nil"/>
              <w:left w:val="nil"/>
              <w:bottom w:val="single" w:sz="4" w:space="0" w:color="000000"/>
              <w:right w:val="single" w:sz="4" w:space="0" w:color="000000"/>
            </w:tcBorders>
            <w:shd w:val="clear" w:color="E6E6E6" w:fill="FFFFFF"/>
            <w:hideMark/>
          </w:tcPr>
          <w:p w14:paraId="5446780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714" w:type="dxa"/>
            <w:gridSpan w:val="2"/>
            <w:tcBorders>
              <w:top w:val="nil"/>
              <w:left w:val="nil"/>
              <w:bottom w:val="single" w:sz="4" w:space="0" w:color="000000"/>
              <w:right w:val="single" w:sz="4" w:space="0" w:color="000000"/>
            </w:tcBorders>
            <w:shd w:val="clear" w:color="E6E6E6" w:fill="FFFFFF"/>
            <w:hideMark/>
          </w:tcPr>
          <w:p w14:paraId="2E76788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gridSpan w:val="2"/>
            <w:tcBorders>
              <w:top w:val="nil"/>
              <w:left w:val="nil"/>
              <w:bottom w:val="single" w:sz="4" w:space="0" w:color="000000"/>
              <w:right w:val="single" w:sz="4" w:space="0" w:color="000000"/>
            </w:tcBorders>
            <w:shd w:val="clear" w:color="auto" w:fill="auto"/>
            <w:hideMark/>
          </w:tcPr>
          <w:p w14:paraId="11F9F6B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36" w:type="dxa"/>
            <w:gridSpan w:val="2"/>
            <w:tcBorders>
              <w:top w:val="nil"/>
              <w:left w:val="nil"/>
              <w:bottom w:val="single" w:sz="4" w:space="0" w:color="000000"/>
              <w:right w:val="single" w:sz="4" w:space="0" w:color="000000"/>
            </w:tcBorders>
            <w:shd w:val="clear" w:color="auto" w:fill="auto"/>
            <w:hideMark/>
          </w:tcPr>
          <w:p w14:paraId="3D7B462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gridSpan w:val="2"/>
            <w:tcBorders>
              <w:top w:val="nil"/>
              <w:left w:val="nil"/>
              <w:bottom w:val="single" w:sz="4" w:space="0" w:color="000000"/>
              <w:right w:val="single" w:sz="4" w:space="0" w:color="000000"/>
            </w:tcBorders>
            <w:shd w:val="clear" w:color="auto" w:fill="auto"/>
            <w:hideMark/>
          </w:tcPr>
          <w:p w14:paraId="3D3F981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01" w:type="dxa"/>
            <w:gridSpan w:val="2"/>
            <w:tcBorders>
              <w:top w:val="nil"/>
              <w:left w:val="nil"/>
              <w:bottom w:val="single" w:sz="4" w:space="0" w:color="000000"/>
              <w:right w:val="single" w:sz="4" w:space="0" w:color="000000"/>
            </w:tcBorders>
            <w:shd w:val="clear" w:color="auto" w:fill="auto"/>
            <w:hideMark/>
          </w:tcPr>
          <w:p w14:paraId="4BBB8F17"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426" w:type="dxa"/>
            <w:gridSpan w:val="2"/>
            <w:tcBorders>
              <w:top w:val="nil"/>
              <w:left w:val="nil"/>
              <w:bottom w:val="single" w:sz="4" w:space="0" w:color="000000"/>
              <w:right w:val="single" w:sz="4" w:space="0" w:color="000000"/>
            </w:tcBorders>
            <w:shd w:val="clear" w:color="E6E6E6" w:fill="FFFFFF"/>
            <w:hideMark/>
          </w:tcPr>
          <w:p w14:paraId="756D372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693" w:type="dxa"/>
            <w:gridSpan w:val="3"/>
            <w:tcBorders>
              <w:top w:val="nil"/>
              <w:left w:val="nil"/>
              <w:bottom w:val="single" w:sz="4" w:space="0" w:color="000000"/>
              <w:right w:val="single" w:sz="4" w:space="0" w:color="000000"/>
            </w:tcBorders>
            <w:shd w:val="clear" w:color="E6E6E6" w:fill="FFFFFF"/>
            <w:hideMark/>
          </w:tcPr>
          <w:p w14:paraId="79EAA0AC"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919,10 = U$ 505,00 (04/12/)</w:t>
            </w:r>
          </w:p>
        </w:tc>
        <w:tc>
          <w:tcPr>
            <w:tcW w:w="1160" w:type="dxa"/>
            <w:gridSpan w:val="2"/>
            <w:tcBorders>
              <w:top w:val="nil"/>
              <w:left w:val="nil"/>
              <w:bottom w:val="single" w:sz="4" w:space="0" w:color="000000"/>
              <w:right w:val="single" w:sz="4" w:space="0" w:color="000000"/>
            </w:tcBorders>
            <w:shd w:val="clear" w:color="C0C0C0" w:fill="CCCCCC"/>
            <w:hideMark/>
          </w:tcPr>
          <w:p w14:paraId="3922D2E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CIP/SP</w:t>
            </w:r>
          </w:p>
        </w:tc>
      </w:tr>
      <w:tr w:rsidR="00DA1176" w:rsidRPr="00E014D4" w14:paraId="13029195" w14:textId="77777777" w:rsidTr="00311BA6">
        <w:trPr>
          <w:trHeight w:val="126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4B4149CC"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w:t>
            </w:r>
          </w:p>
        </w:tc>
        <w:tc>
          <w:tcPr>
            <w:tcW w:w="1088" w:type="dxa"/>
            <w:tcBorders>
              <w:top w:val="nil"/>
              <w:left w:val="nil"/>
              <w:bottom w:val="single" w:sz="4" w:space="0" w:color="000000"/>
              <w:right w:val="single" w:sz="4" w:space="0" w:color="000000"/>
            </w:tcBorders>
            <w:shd w:val="clear" w:color="E6E6E6" w:fill="FFFFFF"/>
            <w:hideMark/>
          </w:tcPr>
          <w:p w14:paraId="22B8F16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2C11AB2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1177" w:type="dxa"/>
            <w:tcBorders>
              <w:top w:val="nil"/>
              <w:left w:val="nil"/>
              <w:bottom w:val="single" w:sz="4" w:space="0" w:color="000000"/>
              <w:right w:val="single" w:sz="4" w:space="0" w:color="000000"/>
            </w:tcBorders>
            <w:shd w:val="clear" w:color="E6E6E6" w:fill="FFFFFF"/>
            <w:hideMark/>
          </w:tcPr>
          <w:p w14:paraId="3CE09E03" w14:textId="7906EAC7" w:rsidR="00DA1176" w:rsidRPr="00E014D4" w:rsidRDefault="00DA1176" w:rsidP="0009128E">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990DT - Core i 7 </w:t>
            </w:r>
            <w:r w:rsidR="0009128E" w:rsidRPr="00E014D4">
              <w:rPr>
                <w:rFonts w:ascii="Times New Roman" w:eastAsia="Times New Roman" w:hAnsi="Times New Roman"/>
                <w:b/>
                <w:bCs/>
                <w:sz w:val="16"/>
                <w:szCs w:val="16"/>
                <w:lang w:val="en-GB"/>
              </w:rPr>
              <w:t xml:space="preserve">plus accessories </w:t>
            </w:r>
            <w:r w:rsidRPr="00E014D4">
              <w:rPr>
                <w:rFonts w:ascii="Times New Roman" w:eastAsia="Times New Roman" w:hAnsi="Times New Roman"/>
                <w:b/>
                <w:bCs/>
                <w:sz w:val="16"/>
                <w:szCs w:val="16"/>
                <w:lang w:val="en-GB"/>
              </w:rPr>
              <w:t>(Monitor: LCD 21)</w:t>
            </w:r>
          </w:p>
        </w:tc>
        <w:tc>
          <w:tcPr>
            <w:tcW w:w="1327" w:type="dxa"/>
            <w:gridSpan w:val="2"/>
            <w:tcBorders>
              <w:top w:val="nil"/>
              <w:left w:val="nil"/>
              <w:bottom w:val="single" w:sz="4" w:space="0" w:color="000000"/>
              <w:right w:val="single" w:sz="4" w:space="0" w:color="000000"/>
            </w:tcBorders>
            <w:shd w:val="clear" w:color="E6E6E6" w:fill="FFFFFF"/>
            <w:hideMark/>
          </w:tcPr>
          <w:p w14:paraId="101AA99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CPU:1YW275J-MONITOR: CN-0NJ9IT-74261-1AG-60PU</w:t>
            </w:r>
          </w:p>
        </w:tc>
        <w:tc>
          <w:tcPr>
            <w:tcW w:w="879" w:type="dxa"/>
            <w:gridSpan w:val="2"/>
            <w:tcBorders>
              <w:top w:val="nil"/>
              <w:left w:val="nil"/>
              <w:bottom w:val="single" w:sz="4" w:space="0" w:color="000000"/>
              <w:right w:val="single" w:sz="4" w:space="0" w:color="000000"/>
            </w:tcBorders>
            <w:shd w:val="clear" w:color="E6E6E6" w:fill="FFFFFF"/>
            <w:hideMark/>
          </w:tcPr>
          <w:p w14:paraId="69E7D64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714" w:type="dxa"/>
            <w:gridSpan w:val="2"/>
            <w:tcBorders>
              <w:top w:val="nil"/>
              <w:left w:val="nil"/>
              <w:bottom w:val="single" w:sz="4" w:space="0" w:color="000000"/>
              <w:right w:val="single" w:sz="4" w:space="0" w:color="000000"/>
            </w:tcBorders>
            <w:shd w:val="clear" w:color="E6E6E6" w:fill="FFFFFF"/>
            <w:hideMark/>
          </w:tcPr>
          <w:p w14:paraId="7E150B6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gridSpan w:val="2"/>
            <w:tcBorders>
              <w:top w:val="nil"/>
              <w:left w:val="nil"/>
              <w:bottom w:val="single" w:sz="4" w:space="0" w:color="000000"/>
              <w:right w:val="single" w:sz="4" w:space="0" w:color="000000"/>
            </w:tcBorders>
            <w:shd w:val="clear" w:color="auto" w:fill="auto"/>
            <w:hideMark/>
          </w:tcPr>
          <w:p w14:paraId="086380E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36" w:type="dxa"/>
            <w:gridSpan w:val="2"/>
            <w:tcBorders>
              <w:top w:val="nil"/>
              <w:left w:val="nil"/>
              <w:bottom w:val="single" w:sz="4" w:space="0" w:color="000000"/>
              <w:right w:val="single" w:sz="4" w:space="0" w:color="000000"/>
            </w:tcBorders>
            <w:shd w:val="clear" w:color="auto" w:fill="auto"/>
            <w:hideMark/>
          </w:tcPr>
          <w:p w14:paraId="6C54FBF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gridSpan w:val="2"/>
            <w:tcBorders>
              <w:top w:val="nil"/>
              <w:left w:val="nil"/>
              <w:bottom w:val="single" w:sz="4" w:space="0" w:color="000000"/>
              <w:right w:val="single" w:sz="4" w:space="0" w:color="000000"/>
            </w:tcBorders>
            <w:shd w:val="clear" w:color="auto" w:fill="auto"/>
            <w:hideMark/>
          </w:tcPr>
          <w:p w14:paraId="135297E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01" w:type="dxa"/>
            <w:gridSpan w:val="2"/>
            <w:tcBorders>
              <w:top w:val="nil"/>
              <w:left w:val="nil"/>
              <w:bottom w:val="single" w:sz="4" w:space="0" w:color="000000"/>
              <w:right w:val="single" w:sz="4" w:space="0" w:color="000000"/>
            </w:tcBorders>
            <w:shd w:val="clear" w:color="auto" w:fill="auto"/>
            <w:hideMark/>
          </w:tcPr>
          <w:p w14:paraId="629A7838"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426" w:type="dxa"/>
            <w:gridSpan w:val="2"/>
            <w:tcBorders>
              <w:top w:val="nil"/>
              <w:left w:val="nil"/>
              <w:bottom w:val="single" w:sz="4" w:space="0" w:color="000000"/>
              <w:right w:val="single" w:sz="4" w:space="0" w:color="000000"/>
            </w:tcBorders>
            <w:shd w:val="clear" w:color="E6E6E6" w:fill="FFFFFF"/>
            <w:hideMark/>
          </w:tcPr>
          <w:p w14:paraId="5B02ED7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693" w:type="dxa"/>
            <w:gridSpan w:val="3"/>
            <w:tcBorders>
              <w:top w:val="nil"/>
              <w:left w:val="nil"/>
              <w:bottom w:val="single" w:sz="4" w:space="0" w:color="000000"/>
              <w:right w:val="single" w:sz="4" w:space="0" w:color="000000"/>
            </w:tcBorders>
            <w:shd w:val="clear" w:color="E6E6E6" w:fill="FFFFFF"/>
            <w:hideMark/>
          </w:tcPr>
          <w:p w14:paraId="1A5D9287"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2.520,7- = U$ 1,385.00 (04/12/)</w:t>
            </w:r>
          </w:p>
        </w:tc>
        <w:tc>
          <w:tcPr>
            <w:tcW w:w="1160" w:type="dxa"/>
            <w:gridSpan w:val="2"/>
            <w:tcBorders>
              <w:top w:val="nil"/>
              <w:left w:val="nil"/>
              <w:bottom w:val="single" w:sz="4" w:space="0" w:color="000000"/>
              <w:right w:val="single" w:sz="4" w:space="0" w:color="000000"/>
            </w:tcBorders>
            <w:shd w:val="clear" w:color="C0C0C0" w:fill="CCCCCC"/>
            <w:hideMark/>
          </w:tcPr>
          <w:p w14:paraId="12CB0EC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CIP/SP</w:t>
            </w:r>
          </w:p>
        </w:tc>
      </w:tr>
      <w:tr w:rsidR="00DA1176" w:rsidRPr="00E014D4" w14:paraId="21976ED9" w14:textId="77777777" w:rsidTr="00311BA6">
        <w:trPr>
          <w:trHeight w:val="1125"/>
          <w:jc w:val="center"/>
        </w:trPr>
        <w:tc>
          <w:tcPr>
            <w:tcW w:w="385" w:type="dxa"/>
            <w:tcBorders>
              <w:top w:val="nil"/>
              <w:left w:val="single" w:sz="4" w:space="0" w:color="000000"/>
              <w:bottom w:val="single" w:sz="4" w:space="0" w:color="000000"/>
              <w:right w:val="single" w:sz="4" w:space="0" w:color="000000"/>
            </w:tcBorders>
            <w:shd w:val="clear" w:color="FFFFFF" w:fill="E6E6E6"/>
            <w:hideMark/>
          </w:tcPr>
          <w:p w14:paraId="6497B7D3"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5</w:t>
            </w:r>
          </w:p>
        </w:tc>
        <w:tc>
          <w:tcPr>
            <w:tcW w:w="1088" w:type="dxa"/>
            <w:tcBorders>
              <w:top w:val="nil"/>
              <w:left w:val="nil"/>
              <w:bottom w:val="single" w:sz="4" w:space="0" w:color="000000"/>
              <w:right w:val="single" w:sz="4" w:space="0" w:color="000000"/>
            </w:tcBorders>
            <w:shd w:val="clear" w:color="FFFFFF" w:fill="E6E6E6"/>
            <w:hideMark/>
          </w:tcPr>
          <w:p w14:paraId="2B740A6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FFFFFF" w:fill="E6E6E6"/>
            <w:hideMark/>
          </w:tcPr>
          <w:p w14:paraId="1DC092E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Motor</w:t>
            </w:r>
          </w:p>
        </w:tc>
        <w:tc>
          <w:tcPr>
            <w:tcW w:w="1177" w:type="dxa"/>
            <w:tcBorders>
              <w:top w:val="nil"/>
              <w:left w:val="nil"/>
              <w:bottom w:val="single" w:sz="4" w:space="0" w:color="000000"/>
              <w:right w:val="single" w:sz="4" w:space="0" w:color="000000"/>
            </w:tcBorders>
            <w:shd w:val="clear" w:color="FFFFFF" w:fill="E6E6E6"/>
            <w:hideMark/>
          </w:tcPr>
          <w:p w14:paraId="7FCF5358" w14:textId="2DDA8CF0" w:rsidR="00DA1176" w:rsidRPr="00E014D4" w:rsidRDefault="0009128E" w:rsidP="00DC09B8">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115 HP </w:t>
            </w:r>
            <w:r w:rsidR="00DC09B8" w:rsidRPr="00E014D4">
              <w:rPr>
                <w:rFonts w:ascii="Times New Roman" w:eastAsia="Times New Roman" w:hAnsi="Times New Roman"/>
                <w:b/>
                <w:bCs/>
                <w:sz w:val="16"/>
                <w:szCs w:val="16"/>
                <w:lang w:val="en-GB"/>
              </w:rPr>
              <w:t>Outboard</w:t>
            </w:r>
            <w:r w:rsidRPr="00E014D4">
              <w:rPr>
                <w:rFonts w:ascii="Times New Roman" w:eastAsia="Times New Roman" w:hAnsi="Times New Roman"/>
                <w:b/>
                <w:bCs/>
                <w:sz w:val="16"/>
                <w:szCs w:val="16"/>
                <w:lang w:val="en-GB"/>
              </w:rPr>
              <w:t xml:space="preserve"> </w:t>
            </w:r>
            <w:r w:rsidR="00DA1176" w:rsidRPr="00E014D4">
              <w:rPr>
                <w:rFonts w:ascii="Times New Roman" w:eastAsia="Times New Roman" w:hAnsi="Times New Roman"/>
                <w:b/>
                <w:bCs/>
                <w:sz w:val="16"/>
                <w:szCs w:val="16"/>
                <w:lang w:val="en-GB"/>
              </w:rPr>
              <w:t xml:space="preserve">Motor, 115 ELPTEFI, </w:t>
            </w:r>
            <w:r w:rsidRPr="00E014D4">
              <w:rPr>
                <w:rFonts w:ascii="Times New Roman" w:eastAsia="Times New Roman" w:hAnsi="Times New Roman"/>
                <w:b/>
                <w:bCs/>
                <w:sz w:val="16"/>
                <w:szCs w:val="16"/>
                <w:lang w:val="en-GB"/>
              </w:rPr>
              <w:t>with accessories</w:t>
            </w:r>
          </w:p>
        </w:tc>
        <w:tc>
          <w:tcPr>
            <w:tcW w:w="1327" w:type="dxa"/>
            <w:gridSpan w:val="2"/>
            <w:tcBorders>
              <w:top w:val="nil"/>
              <w:left w:val="nil"/>
              <w:bottom w:val="single" w:sz="4" w:space="0" w:color="000000"/>
              <w:right w:val="single" w:sz="4" w:space="0" w:color="000000"/>
            </w:tcBorders>
            <w:shd w:val="clear" w:color="FFFFFF" w:fill="E6E6E6"/>
            <w:hideMark/>
          </w:tcPr>
          <w:p w14:paraId="4FBD4B1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1B895273</w:t>
            </w:r>
          </w:p>
        </w:tc>
        <w:tc>
          <w:tcPr>
            <w:tcW w:w="879" w:type="dxa"/>
            <w:gridSpan w:val="2"/>
            <w:tcBorders>
              <w:top w:val="nil"/>
              <w:left w:val="nil"/>
              <w:bottom w:val="single" w:sz="4" w:space="0" w:color="000000"/>
              <w:right w:val="single" w:sz="4" w:space="0" w:color="000000"/>
            </w:tcBorders>
            <w:shd w:val="clear" w:color="FFFFFF" w:fill="E6E6E6"/>
            <w:hideMark/>
          </w:tcPr>
          <w:p w14:paraId="2BF739A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714" w:type="dxa"/>
            <w:gridSpan w:val="2"/>
            <w:tcBorders>
              <w:top w:val="nil"/>
              <w:left w:val="nil"/>
              <w:bottom w:val="single" w:sz="4" w:space="0" w:color="000000"/>
              <w:right w:val="single" w:sz="4" w:space="0" w:color="000000"/>
            </w:tcBorders>
            <w:shd w:val="clear" w:color="FFFFFF" w:fill="E6E6E6"/>
            <w:hideMark/>
          </w:tcPr>
          <w:p w14:paraId="466AA1C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16468</w:t>
            </w:r>
          </w:p>
        </w:tc>
        <w:tc>
          <w:tcPr>
            <w:tcW w:w="776" w:type="dxa"/>
            <w:gridSpan w:val="2"/>
            <w:tcBorders>
              <w:top w:val="nil"/>
              <w:left w:val="nil"/>
              <w:bottom w:val="single" w:sz="4" w:space="0" w:color="000000"/>
              <w:right w:val="single" w:sz="4" w:space="0" w:color="000000"/>
            </w:tcBorders>
            <w:shd w:val="clear" w:color="FFFFFF" w:fill="E6E6E6"/>
            <w:hideMark/>
          </w:tcPr>
          <w:p w14:paraId="03CCB299"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81184</w:t>
            </w:r>
          </w:p>
        </w:tc>
        <w:tc>
          <w:tcPr>
            <w:tcW w:w="1336" w:type="dxa"/>
            <w:gridSpan w:val="2"/>
            <w:tcBorders>
              <w:top w:val="nil"/>
              <w:left w:val="nil"/>
              <w:bottom w:val="single" w:sz="4" w:space="0" w:color="000000"/>
              <w:right w:val="single" w:sz="4" w:space="0" w:color="000000"/>
            </w:tcBorders>
            <w:shd w:val="clear" w:color="FFFFFF" w:fill="E6E6E6"/>
            <w:hideMark/>
          </w:tcPr>
          <w:p w14:paraId="5EEC5B9E"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BR Marine Comércio Importação e Exportação Ltda</w:t>
            </w:r>
          </w:p>
        </w:tc>
        <w:tc>
          <w:tcPr>
            <w:tcW w:w="919" w:type="dxa"/>
            <w:gridSpan w:val="2"/>
            <w:tcBorders>
              <w:top w:val="nil"/>
              <w:left w:val="nil"/>
              <w:bottom w:val="single" w:sz="4" w:space="0" w:color="000000"/>
              <w:right w:val="single" w:sz="4" w:space="0" w:color="000000"/>
            </w:tcBorders>
            <w:shd w:val="clear" w:color="FFFFFF" w:fill="E6E6E6"/>
            <w:hideMark/>
          </w:tcPr>
          <w:p w14:paraId="2C83938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Nfe: 000.078</w:t>
            </w:r>
          </w:p>
        </w:tc>
        <w:tc>
          <w:tcPr>
            <w:tcW w:w="901" w:type="dxa"/>
            <w:gridSpan w:val="2"/>
            <w:tcBorders>
              <w:top w:val="nil"/>
              <w:left w:val="nil"/>
              <w:bottom w:val="single" w:sz="4" w:space="0" w:color="000000"/>
              <w:right w:val="single" w:sz="4" w:space="0" w:color="000000"/>
            </w:tcBorders>
            <w:shd w:val="clear" w:color="FFFFFF" w:fill="E6E6E6"/>
            <w:hideMark/>
          </w:tcPr>
          <w:p w14:paraId="4EBFF87D"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426" w:type="dxa"/>
            <w:gridSpan w:val="2"/>
            <w:tcBorders>
              <w:top w:val="nil"/>
              <w:left w:val="nil"/>
              <w:bottom w:val="single" w:sz="4" w:space="0" w:color="000000"/>
              <w:right w:val="single" w:sz="4" w:space="0" w:color="000000"/>
            </w:tcBorders>
            <w:shd w:val="clear" w:color="FFFFFF" w:fill="E6E6E6"/>
            <w:hideMark/>
          </w:tcPr>
          <w:p w14:paraId="35ACA7B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APA Cananéia Iguape Peruibe </w:t>
            </w:r>
            <w:r w:rsidR="007A1D1B" w:rsidRPr="00E014D4">
              <w:rPr>
                <w:rFonts w:ascii="Times New Roman" w:eastAsia="Times New Roman" w:hAnsi="Times New Roman"/>
                <w:b/>
                <w:bCs/>
                <w:sz w:val="16"/>
                <w:szCs w:val="16"/>
                <w:lang w:val="en-GB"/>
              </w:rPr>
              <w:t>–</w:t>
            </w:r>
            <w:r w:rsidRPr="00E014D4">
              <w:rPr>
                <w:rFonts w:ascii="Times New Roman" w:eastAsia="Times New Roman" w:hAnsi="Times New Roman"/>
                <w:b/>
                <w:bCs/>
                <w:sz w:val="16"/>
                <w:szCs w:val="16"/>
                <w:lang w:val="en-GB"/>
              </w:rPr>
              <w:t xml:space="preserve"> SP</w:t>
            </w:r>
          </w:p>
        </w:tc>
        <w:tc>
          <w:tcPr>
            <w:tcW w:w="1693" w:type="dxa"/>
            <w:gridSpan w:val="3"/>
            <w:tcBorders>
              <w:top w:val="nil"/>
              <w:left w:val="nil"/>
              <w:bottom w:val="single" w:sz="4" w:space="0" w:color="000000"/>
              <w:right w:val="single" w:sz="4" w:space="0" w:color="000000"/>
            </w:tcBorders>
            <w:shd w:val="clear" w:color="FFFFFF" w:fill="E6E6E6"/>
            <w:hideMark/>
          </w:tcPr>
          <w:p w14:paraId="3BAA8B7E"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27,850.00</w:t>
            </w:r>
          </w:p>
        </w:tc>
        <w:tc>
          <w:tcPr>
            <w:tcW w:w="1160" w:type="dxa"/>
            <w:gridSpan w:val="2"/>
            <w:tcBorders>
              <w:top w:val="nil"/>
              <w:left w:val="nil"/>
              <w:bottom w:val="single" w:sz="4" w:space="0" w:color="000000"/>
              <w:right w:val="single" w:sz="4" w:space="0" w:color="000000"/>
            </w:tcBorders>
            <w:shd w:val="clear" w:color="C0C0C0" w:fill="CCCCCC"/>
            <w:hideMark/>
          </w:tcPr>
          <w:p w14:paraId="18B6383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CIP/SP</w:t>
            </w:r>
          </w:p>
        </w:tc>
      </w:tr>
      <w:tr w:rsidR="00DA1176" w:rsidRPr="00E014D4" w14:paraId="24B46811" w14:textId="77777777" w:rsidTr="00311BA6">
        <w:trPr>
          <w:trHeight w:val="417"/>
          <w:jc w:val="center"/>
        </w:trPr>
        <w:tc>
          <w:tcPr>
            <w:tcW w:w="2650" w:type="dxa"/>
            <w:gridSpan w:val="3"/>
            <w:tcBorders>
              <w:top w:val="single" w:sz="4" w:space="0" w:color="000000"/>
              <w:left w:val="single" w:sz="4" w:space="0" w:color="000000"/>
              <w:bottom w:val="single" w:sz="4" w:space="0" w:color="000000"/>
              <w:right w:val="single" w:sz="4" w:space="0" w:color="000000"/>
            </w:tcBorders>
            <w:shd w:val="clear" w:color="FFFFFF" w:fill="E6E6E6"/>
            <w:hideMark/>
          </w:tcPr>
          <w:p w14:paraId="49843EA4" w14:textId="57CBCDF4" w:rsidR="00DA1176" w:rsidRPr="00E014D4" w:rsidRDefault="00DA1176" w:rsidP="00DC09B8">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Obs.: </w:t>
            </w:r>
            <w:r w:rsidR="00DC09B8" w:rsidRPr="00E014D4">
              <w:rPr>
                <w:rFonts w:ascii="Times New Roman" w:eastAsia="Times New Roman" w:hAnsi="Times New Roman"/>
                <w:b/>
                <w:bCs/>
                <w:sz w:val="16"/>
                <w:szCs w:val="16"/>
                <w:lang w:val="en-GB"/>
              </w:rPr>
              <w:t>Outboard Motor</w:t>
            </w:r>
          </w:p>
        </w:tc>
        <w:tc>
          <w:tcPr>
            <w:tcW w:w="12308" w:type="dxa"/>
            <w:gridSpan w:val="22"/>
            <w:tcBorders>
              <w:top w:val="single" w:sz="4" w:space="0" w:color="000000"/>
              <w:left w:val="nil"/>
              <w:bottom w:val="single" w:sz="4" w:space="0" w:color="000000"/>
              <w:right w:val="single" w:sz="4" w:space="0" w:color="000000"/>
            </w:tcBorders>
            <w:shd w:val="clear" w:color="C0C0C0" w:fill="CCCCCC"/>
            <w:hideMark/>
          </w:tcPr>
          <w:p w14:paraId="7164022D" w14:textId="69A8634C" w:rsidR="00DA1176" w:rsidRPr="00E014D4" w:rsidRDefault="00DC09B8" w:rsidP="00DC09B8">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AS MENTIONED IN THE BUDGET PROCESS THE ENGINE WAS DELIVERED AT DESTINATION, IN ACCORDANCE WITH ITS SIZE AND WEIGHT, PLEASE PROVIDE A SERIAL TO BE THE SAME</w:t>
            </w:r>
          </w:p>
        </w:tc>
      </w:tr>
      <w:tr w:rsidR="00DA1176" w:rsidRPr="00E014D4" w14:paraId="630DB931" w14:textId="77777777" w:rsidTr="00311BA6">
        <w:trPr>
          <w:trHeight w:val="259"/>
          <w:jc w:val="center"/>
        </w:trPr>
        <w:tc>
          <w:tcPr>
            <w:tcW w:w="265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3809276C"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UNIDADE/UF</w:t>
            </w:r>
          </w:p>
        </w:tc>
        <w:tc>
          <w:tcPr>
            <w:tcW w:w="4873" w:type="dxa"/>
            <w:gridSpan w:val="9"/>
            <w:tcBorders>
              <w:top w:val="single" w:sz="4" w:space="0" w:color="000000"/>
              <w:left w:val="nil"/>
              <w:bottom w:val="single" w:sz="4" w:space="0" w:color="000000"/>
              <w:right w:val="single" w:sz="4" w:space="0" w:color="000000"/>
            </w:tcBorders>
            <w:shd w:val="clear" w:color="C0C0C0" w:fill="CCCCCC"/>
            <w:vAlign w:val="center"/>
            <w:hideMark/>
          </w:tcPr>
          <w:p w14:paraId="523A2C81" w14:textId="5B06E253" w:rsidR="00DA1176" w:rsidRPr="00E014D4" w:rsidRDefault="00DC09B8" w:rsidP="00DC09B8">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ADDRESS</w:t>
            </w:r>
            <w:r w:rsidR="00DA1176" w:rsidRPr="00E014D4">
              <w:rPr>
                <w:rFonts w:ascii="Arial" w:eastAsia="Times New Roman" w:hAnsi="Arial" w:cs="Arial"/>
                <w:b/>
                <w:bCs/>
                <w:sz w:val="16"/>
                <w:szCs w:val="16"/>
                <w:lang w:val="en-GB"/>
              </w:rPr>
              <w:t>/CEP/TELE</w:t>
            </w:r>
            <w:r w:rsidRPr="00E014D4">
              <w:rPr>
                <w:rFonts w:ascii="Arial" w:eastAsia="Times New Roman" w:hAnsi="Arial" w:cs="Arial"/>
                <w:b/>
                <w:bCs/>
                <w:sz w:val="16"/>
                <w:szCs w:val="16"/>
                <w:lang w:val="en-GB"/>
              </w:rPr>
              <w:t>PH</w:t>
            </w:r>
            <w:r w:rsidR="00DA1176" w:rsidRPr="00E014D4">
              <w:rPr>
                <w:rFonts w:ascii="Arial" w:eastAsia="Times New Roman" w:hAnsi="Arial" w:cs="Arial"/>
                <w:b/>
                <w:bCs/>
                <w:sz w:val="16"/>
                <w:szCs w:val="16"/>
                <w:lang w:val="en-GB"/>
              </w:rPr>
              <w:t>ONE</w:t>
            </w:r>
          </w:p>
        </w:tc>
        <w:tc>
          <w:tcPr>
            <w:tcW w:w="3156" w:type="dxa"/>
            <w:gridSpan w:val="6"/>
            <w:tcBorders>
              <w:top w:val="single" w:sz="4" w:space="0" w:color="000000"/>
              <w:left w:val="nil"/>
              <w:bottom w:val="single" w:sz="4" w:space="0" w:color="000000"/>
              <w:right w:val="single" w:sz="4" w:space="0" w:color="000000"/>
            </w:tcBorders>
            <w:shd w:val="clear" w:color="C0C0C0" w:fill="CCCCCC"/>
            <w:vAlign w:val="center"/>
            <w:hideMark/>
          </w:tcPr>
          <w:p w14:paraId="1CCA3BA3" w14:textId="61D57DC9"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INDIVIDUAL RESPONSIBLE</w:t>
            </w:r>
          </w:p>
        </w:tc>
        <w:tc>
          <w:tcPr>
            <w:tcW w:w="1426" w:type="dxa"/>
            <w:gridSpan w:val="2"/>
            <w:tcBorders>
              <w:top w:val="nil"/>
              <w:left w:val="nil"/>
              <w:bottom w:val="single" w:sz="4" w:space="0" w:color="000000"/>
              <w:right w:val="single" w:sz="4" w:space="0" w:color="000000"/>
            </w:tcBorders>
            <w:shd w:val="clear" w:color="C0C0C0" w:fill="CCCCCC"/>
            <w:vAlign w:val="center"/>
            <w:hideMark/>
          </w:tcPr>
          <w:p w14:paraId="155EAFD6"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MATRÍCULA</w:t>
            </w:r>
          </w:p>
        </w:tc>
        <w:tc>
          <w:tcPr>
            <w:tcW w:w="1693" w:type="dxa"/>
            <w:gridSpan w:val="3"/>
            <w:tcBorders>
              <w:top w:val="nil"/>
              <w:left w:val="nil"/>
              <w:bottom w:val="single" w:sz="4" w:space="0" w:color="000000"/>
              <w:right w:val="single" w:sz="4" w:space="0" w:color="000000"/>
            </w:tcBorders>
            <w:shd w:val="clear" w:color="C0C0C0" w:fill="CCCCCC"/>
            <w:vAlign w:val="center"/>
            <w:hideMark/>
          </w:tcPr>
          <w:p w14:paraId="6C8C737D"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RG</w:t>
            </w:r>
          </w:p>
        </w:tc>
        <w:tc>
          <w:tcPr>
            <w:tcW w:w="1160" w:type="dxa"/>
            <w:gridSpan w:val="2"/>
            <w:tcBorders>
              <w:top w:val="nil"/>
              <w:left w:val="nil"/>
              <w:bottom w:val="single" w:sz="4" w:space="0" w:color="000000"/>
              <w:right w:val="single" w:sz="4" w:space="0" w:color="000000"/>
            </w:tcBorders>
            <w:shd w:val="clear" w:color="C0C0C0" w:fill="CCCCCC"/>
            <w:vAlign w:val="center"/>
            <w:hideMark/>
          </w:tcPr>
          <w:p w14:paraId="63377EF0"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CPF</w:t>
            </w:r>
          </w:p>
        </w:tc>
      </w:tr>
      <w:tr w:rsidR="00DA1176" w:rsidRPr="00E014D4" w14:paraId="0214BEFF" w14:textId="77777777" w:rsidTr="00311BA6">
        <w:trPr>
          <w:trHeight w:val="447"/>
          <w:jc w:val="center"/>
        </w:trPr>
        <w:tc>
          <w:tcPr>
            <w:tcW w:w="265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20867E3F"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APA CANANÉIA IGUAPE PERUÍBE – APA CIP/SP</w:t>
            </w:r>
          </w:p>
        </w:tc>
        <w:tc>
          <w:tcPr>
            <w:tcW w:w="4873" w:type="dxa"/>
            <w:gridSpan w:val="9"/>
            <w:tcBorders>
              <w:top w:val="single" w:sz="4" w:space="0" w:color="000000"/>
              <w:left w:val="nil"/>
              <w:bottom w:val="single" w:sz="4" w:space="0" w:color="000000"/>
              <w:right w:val="single" w:sz="4" w:space="0" w:color="000000"/>
            </w:tcBorders>
            <w:shd w:val="clear" w:color="auto" w:fill="auto"/>
            <w:vAlign w:val="center"/>
            <w:hideMark/>
          </w:tcPr>
          <w:p w14:paraId="62A5EA8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Rua da Saudade, S/Nº – Bairro Canto do Morro CEP: 11920-00 – Iguapé/SP – Ramal voip: 9916 e Fone:  (13) 3841 2388</w:t>
            </w:r>
          </w:p>
        </w:tc>
        <w:tc>
          <w:tcPr>
            <w:tcW w:w="3156" w:type="dxa"/>
            <w:gridSpan w:val="6"/>
            <w:tcBorders>
              <w:top w:val="single" w:sz="4" w:space="0" w:color="000000"/>
              <w:left w:val="nil"/>
              <w:bottom w:val="single" w:sz="4" w:space="0" w:color="000000"/>
              <w:right w:val="single" w:sz="4" w:space="0" w:color="000000"/>
            </w:tcBorders>
            <w:shd w:val="clear" w:color="auto" w:fill="auto"/>
            <w:vAlign w:val="center"/>
            <w:hideMark/>
          </w:tcPr>
          <w:p w14:paraId="12228334"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Márcio Luis Barragana Fernandes – Chefe da UC</w:t>
            </w:r>
          </w:p>
        </w:tc>
        <w:tc>
          <w:tcPr>
            <w:tcW w:w="1426" w:type="dxa"/>
            <w:gridSpan w:val="2"/>
            <w:tcBorders>
              <w:top w:val="nil"/>
              <w:left w:val="nil"/>
              <w:bottom w:val="single" w:sz="4" w:space="0" w:color="000000"/>
              <w:right w:val="single" w:sz="4" w:space="0" w:color="000000"/>
            </w:tcBorders>
            <w:shd w:val="clear" w:color="auto" w:fill="auto"/>
            <w:vAlign w:val="center"/>
            <w:hideMark/>
          </w:tcPr>
          <w:p w14:paraId="51100CAD"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679921</w:t>
            </w:r>
          </w:p>
        </w:tc>
        <w:tc>
          <w:tcPr>
            <w:tcW w:w="1693" w:type="dxa"/>
            <w:gridSpan w:val="3"/>
            <w:tcBorders>
              <w:top w:val="nil"/>
              <w:left w:val="nil"/>
              <w:bottom w:val="single" w:sz="4" w:space="0" w:color="000000"/>
              <w:right w:val="single" w:sz="4" w:space="0" w:color="000000"/>
            </w:tcBorders>
            <w:shd w:val="clear" w:color="auto" w:fill="auto"/>
            <w:vAlign w:val="center"/>
            <w:hideMark/>
          </w:tcPr>
          <w:p w14:paraId="6FC317D2"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6032363911SSP/RS</w:t>
            </w:r>
          </w:p>
        </w:tc>
        <w:tc>
          <w:tcPr>
            <w:tcW w:w="1160" w:type="dxa"/>
            <w:gridSpan w:val="2"/>
            <w:tcBorders>
              <w:top w:val="nil"/>
              <w:left w:val="nil"/>
              <w:bottom w:val="single" w:sz="4" w:space="0" w:color="000000"/>
              <w:right w:val="single" w:sz="4" w:space="0" w:color="000000"/>
            </w:tcBorders>
            <w:shd w:val="clear" w:color="auto" w:fill="auto"/>
            <w:vAlign w:val="center"/>
            <w:hideMark/>
          </w:tcPr>
          <w:p w14:paraId="2A75BE5D"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442.070.679-21</w:t>
            </w:r>
          </w:p>
        </w:tc>
      </w:tr>
      <w:tr w:rsidR="00DA1176" w:rsidRPr="00E014D4" w14:paraId="3CC4DDC6" w14:textId="77777777" w:rsidTr="00311BA6">
        <w:trPr>
          <w:gridAfter w:val="1"/>
          <w:wAfter w:w="38" w:type="dxa"/>
          <w:trHeight w:val="282"/>
          <w:jc w:val="center"/>
        </w:trPr>
        <w:tc>
          <w:tcPr>
            <w:tcW w:w="14920" w:type="dxa"/>
            <w:gridSpan w:val="24"/>
            <w:tcBorders>
              <w:top w:val="single" w:sz="4" w:space="0" w:color="000000"/>
              <w:left w:val="single" w:sz="4" w:space="0" w:color="000000"/>
              <w:bottom w:val="single" w:sz="4" w:space="0" w:color="000000"/>
              <w:right w:val="single" w:sz="4" w:space="0" w:color="000000"/>
            </w:tcBorders>
            <w:shd w:val="clear" w:color="C0C0C0" w:fill="99CCFF"/>
            <w:hideMark/>
          </w:tcPr>
          <w:p w14:paraId="70EFDB81" w14:textId="0DFA6A25" w:rsidR="00DA1176" w:rsidRPr="00E014D4" w:rsidRDefault="00DA1176" w:rsidP="00DC09B8">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PROJETO BRA/07/G32 – </w:t>
            </w:r>
            <w:r w:rsidR="00DC09B8" w:rsidRPr="00E014D4">
              <w:rPr>
                <w:rFonts w:ascii="Times New Roman" w:eastAsia="Times New Roman" w:hAnsi="Times New Roman"/>
                <w:b/>
                <w:bCs/>
                <w:sz w:val="16"/>
                <w:szCs w:val="16"/>
                <w:lang w:val="en-GB"/>
              </w:rPr>
              <w:t>Conservation and Sustainable Use of Mangroves in Brazil</w:t>
            </w:r>
          </w:p>
        </w:tc>
      </w:tr>
      <w:tr w:rsidR="00DA1176" w:rsidRPr="00E014D4" w14:paraId="3AD2E4B4" w14:textId="77777777" w:rsidTr="00311BA6">
        <w:trPr>
          <w:gridAfter w:val="1"/>
          <w:wAfter w:w="38" w:type="dxa"/>
          <w:trHeight w:val="259"/>
          <w:jc w:val="center"/>
        </w:trPr>
        <w:tc>
          <w:tcPr>
            <w:tcW w:w="14920" w:type="dxa"/>
            <w:gridSpan w:val="24"/>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77CD3B6" w14:textId="1CBE3552"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RESEX SÃO JOÃO DA PONTA/PA –  </w:t>
            </w:r>
            <w:r w:rsidR="00DC09B8" w:rsidRPr="00E014D4">
              <w:rPr>
                <w:rFonts w:ascii="Times New Roman" w:eastAsia="Times New Roman" w:hAnsi="Times New Roman"/>
                <w:b/>
                <w:bCs/>
                <w:sz w:val="16"/>
                <w:szCs w:val="16"/>
                <w:lang w:val="en-GB"/>
              </w:rPr>
              <w:t>DATA ON ASSETS/ADDRESS FOR DELIVERY/ INDIVIDUAL RESPONSIBLE</w:t>
            </w:r>
          </w:p>
        </w:tc>
      </w:tr>
      <w:tr w:rsidR="00DA1176" w:rsidRPr="00E014D4" w14:paraId="2C1A547B" w14:textId="77777777" w:rsidTr="00311BA6">
        <w:trPr>
          <w:gridAfter w:val="1"/>
          <w:wAfter w:w="38" w:type="dxa"/>
          <w:trHeight w:val="840"/>
          <w:jc w:val="center"/>
        </w:trPr>
        <w:tc>
          <w:tcPr>
            <w:tcW w:w="385" w:type="dxa"/>
            <w:tcBorders>
              <w:top w:val="nil"/>
              <w:left w:val="single" w:sz="4" w:space="0" w:color="000000"/>
              <w:bottom w:val="single" w:sz="4" w:space="0" w:color="000000"/>
              <w:right w:val="single" w:sz="4" w:space="0" w:color="000000"/>
            </w:tcBorders>
            <w:shd w:val="clear" w:color="CCCCCC" w:fill="C0C0C0"/>
            <w:hideMark/>
          </w:tcPr>
          <w:p w14:paraId="479CA355" w14:textId="365358C9"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w:t>
            </w:r>
          </w:p>
        </w:tc>
        <w:tc>
          <w:tcPr>
            <w:tcW w:w="1088" w:type="dxa"/>
            <w:tcBorders>
              <w:top w:val="nil"/>
              <w:left w:val="nil"/>
              <w:bottom w:val="single" w:sz="4" w:space="0" w:color="000000"/>
              <w:right w:val="single" w:sz="4" w:space="0" w:color="000000"/>
            </w:tcBorders>
            <w:shd w:val="clear" w:color="CCCCCC" w:fill="C0C0C0"/>
            <w:hideMark/>
          </w:tcPr>
          <w:p w14:paraId="5F32DAD4" w14:textId="2EE2DD8C"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 #</w:t>
            </w:r>
            <w:r w:rsidR="00DA1176" w:rsidRPr="00E014D4">
              <w:rPr>
                <w:rFonts w:ascii="Times New Roman" w:eastAsia="Times New Roman" w:hAnsi="Times New Roman"/>
                <w:b/>
                <w:bCs/>
                <w:sz w:val="16"/>
                <w:szCs w:val="16"/>
                <w:lang w:val="en-GB"/>
              </w:rPr>
              <w:t xml:space="preserve"> </w:t>
            </w:r>
          </w:p>
        </w:tc>
        <w:tc>
          <w:tcPr>
            <w:tcW w:w="1177" w:type="dxa"/>
            <w:tcBorders>
              <w:top w:val="nil"/>
              <w:left w:val="nil"/>
              <w:bottom w:val="single" w:sz="4" w:space="0" w:color="000000"/>
              <w:right w:val="single" w:sz="4" w:space="0" w:color="000000"/>
            </w:tcBorders>
            <w:shd w:val="clear" w:color="CCCCCC" w:fill="C0C0C0"/>
            <w:hideMark/>
          </w:tcPr>
          <w:p w14:paraId="3D01E6E2" w14:textId="2B57B788"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OF ASSET</w:t>
            </w:r>
            <w:r w:rsidR="00DA1176" w:rsidRPr="00E014D4">
              <w:rPr>
                <w:rFonts w:ascii="Times New Roman" w:eastAsia="Times New Roman" w:hAnsi="Times New Roman"/>
                <w:b/>
                <w:bCs/>
                <w:sz w:val="16"/>
                <w:szCs w:val="16"/>
                <w:lang w:val="en-GB"/>
              </w:rPr>
              <w:t xml:space="preserve"> </w:t>
            </w:r>
          </w:p>
        </w:tc>
        <w:tc>
          <w:tcPr>
            <w:tcW w:w="1670" w:type="dxa"/>
            <w:gridSpan w:val="2"/>
            <w:tcBorders>
              <w:top w:val="nil"/>
              <w:left w:val="nil"/>
              <w:bottom w:val="single" w:sz="4" w:space="0" w:color="000000"/>
              <w:right w:val="single" w:sz="4" w:space="0" w:color="000000"/>
            </w:tcBorders>
            <w:shd w:val="clear" w:color="CCCCCC" w:fill="C0C0C0"/>
            <w:hideMark/>
          </w:tcPr>
          <w:p w14:paraId="0D034D36" w14:textId="42FE429B"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(make and model)</w:t>
            </w:r>
          </w:p>
        </w:tc>
        <w:tc>
          <w:tcPr>
            <w:tcW w:w="1327" w:type="dxa"/>
            <w:gridSpan w:val="2"/>
            <w:tcBorders>
              <w:top w:val="nil"/>
              <w:left w:val="nil"/>
              <w:bottom w:val="single" w:sz="4" w:space="0" w:color="000000"/>
              <w:right w:val="single" w:sz="4" w:space="0" w:color="000000"/>
            </w:tcBorders>
            <w:shd w:val="clear" w:color="CCCCCC" w:fill="C0C0C0"/>
            <w:hideMark/>
          </w:tcPr>
          <w:p w14:paraId="52B5D3AD" w14:textId="77E95551"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SERIAL #</w:t>
            </w:r>
          </w:p>
        </w:tc>
        <w:tc>
          <w:tcPr>
            <w:tcW w:w="879" w:type="dxa"/>
            <w:gridSpan w:val="2"/>
            <w:tcBorders>
              <w:top w:val="nil"/>
              <w:left w:val="nil"/>
              <w:bottom w:val="single" w:sz="4" w:space="0" w:color="000000"/>
              <w:right w:val="single" w:sz="4" w:space="0" w:color="000000"/>
            </w:tcBorders>
            <w:shd w:val="clear" w:color="CCCCCC" w:fill="C0C0C0"/>
            <w:hideMark/>
          </w:tcPr>
          <w:p w14:paraId="2486837E" w14:textId="3BABAA14"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INVENT #</w:t>
            </w:r>
          </w:p>
        </w:tc>
        <w:tc>
          <w:tcPr>
            <w:tcW w:w="816" w:type="dxa"/>
            <w:gridSpan w:val="2"/>
            <w:tcBorders>
              <w:top w:val="nil"/>
              <w:left w:val="nil"/>
              <w:bottom w:val="single" w:sz="4" w:space="0" w:color="000000"/>
              <w:right w:val="single" w:sz="4" w:space="0" w:color="000000"/>
            </w:tcBorders>
            <w:shd w:val="clear" w:color="CCCCCC" w:fill="C0C0C0"/>
            <w:hideMark/>
          </w:tcPr>
          <w:p w14:paraId="576F44F9" w14:textId="5D8C138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OCL #</w:t>
            </w:r>
          </w:p>
        </w:tc>
        <w:tc>
          <w:tcPr>
            <w:tcW w:w="776" w:type="dxa"/>
            <w:gridSpan w:val="2"/>
            <w:tcBorders>
              <w:top w:val="nil"/>
              <w:left w:val="nil"/>
              <w:bottom w:val="single" w:sz="4" w:space="0" w:color="000000"/>
              <w:right w:val="single" w:sz="4" w:space="0" w:color="000000"/>
            </w:tcBorders>
            <w:shd w:val="clear" w:color="CCCCCC" w:fill="C0C0C0"/>
            <w:hideMark/>
          </w:tcPr>
          <w:p w14:paraId="62B5FA3E" w14:textId="63BFEBDF"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ATLAS #</w:t>
            </w:r>
          </w:p>
        </w:tc>
        <w:tc>
          <w:tcPr>
            <w:tcW w:w="1371" w:type="dxa"/>
            <w:gridSpan w:val="2"/>
            <w:tcBorders>
              <w:top w:val="nil"/>
              <w:left w:val="nil"/>
              <w:bottom w:val="single" w:sz="4" w:space="0" w:color="000000"/>
              <w:right w:val="single" w:sz="4" w:space="0" w:color="000000"/>
            </w:tcBorders>
            <w:shd w:val="clear" w:color="CCCCCC" w:fill="C0C0C0"/>
            <w:hideMark/>
          </w:tcPr>
          <w:p w14:paraId="7A4E0B0A" w14:textId="3D25AAC8"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NAME OF PROVIDER</w:t>
            </w:r>
          </w:p>
        </w:tc>
        <w:tc>
          <w:tcPr>
            <w:tcW w:w="919" w:type="dxa"/>
            <w:gridSpan w:val="2"/>
            <w:tcBorders>
              <w:top w:val="nil"/>
              <w:left w:val="nil"/>
              <w:bottom w:val="single" w:sz="4" w:space="0" w:color="000000"/>
              <w:right w:val="single" w:sz="4" w:space="0" w:color="000000"/>
            </w:tcBorders>
            <w:shd w:val="clear" w:color="CCCCCC" w:fill="C0C0C0"/>
            <w:hideMark/>
          </w:tcPr>
          <w:p w14:paraId="1F0A7BC4" w14:textId="2E86D31F"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RECEIPT #</w:t>
            </w:r>
          </w:p>
        </w:tc>
        <w:tc>
          <w:tcPr>
            <w:tcW w:w="946" w:type="dxa"/>
            <w:gridSpan w:val="2"/>
            <w:tcBorders>
              <w:top w:val="nil"/>
              <w:left w:val="nil"/>
              <w:bottom w:val="single" w:sz="4" w:space="0" w:color="000000"/>
              <w:right w:val="single" w:sz="4" w:space="0" w:color="000000"/>
            </w:tcBorders>
            <w:shd w:val="clear" w:color="CCCCCC" w:fill="C0C0C0"/>
            <w:hideMark/>
          </w:tcPr>
          <w:p w14:paraId="703ACEDD" w14:textId="706207C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CTRY OF ORIGIN</w:t>
            </w:r>
          </w:p>
        </w:tc>
        <w:tc>
          <w:tcPr>
            <w:tcW w:w="1426" w:type="dxa"/>
            <w:gridSpan w:val="2"/>
            <w:tcBorders>
              <w:top w:val="nil"/>
              <w:left w:val="nil"/>
              <w:bottom w:val="single" w:sz="4" w:space="0" w:color="000000"/>
              <w:right w:val="single" w:sz="4" w:space="0" w:color="000000"/>
            </w:tcBorders>
            <w:shd w:val="clear" w:color="CCCCCC" w:fill="C0C0C0"/>
            <w:hideMark/>
          </w:tcPr>
          <w:p w14:paraId="1B1EEB20" w14:textId="20DA1C57"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Location of asset</w:t>
            </w:r>
          </w:p>
        </w:tc>
        <w:tc>
          <w:tcPr>
            <w:tcW w:w="1001" w:type="dxa"/>
            <w:tcBorders>
              <w:top w:val="nil"/>
              <w:left w:val="nil"/>
              <w:bottom w:val="single" w:sz="4" w:space="0" w:color="000000"/>
              <w:right w:val="single" w:sz="4" w:space="0" w:color="000000"/>
            </w:tcBorders>
            <w:shd w:val="clear" w:color="CCCCCC" w:fill="C0C0C0"/>
            <w:hideMark/>
          </w:tcPr>
          <w:p w14:paraId="0C2EE167" w14:textId="493D4AC1"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Value in Reais</w:t>
            </w:r>
          </w:p>
        </w:tc>
        <w:tc>
          <w:tcPr>
            <w:tcW w:w="1139" w:type="dxa"/>
            <w:gridSpan w:val="2"/>
            <w:tcBorders>
              <w:top w:val="nil"/>
              <w:left w:val="nil"/>
              <w:bottom w:val="single" w:sz="4" w:space="0" w:color="000000"/>
              <w:right w:val="single" w:sz="4" w:space="0" w:color="000000"/>
            </w:tcBorders>
            <w:shd w:val="clear" w:color="C0C0C0" w:fill="CCCCCC"/>
            <w:hideMark/>
          </w:tcPr>
          <w:p w14:paraId="7D89D76C" w14:textId="461C65DD"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DESTINATION</w:t>
            </w:r>
          </w:p>
        </w:tc>
      </w:tr>
      <w:tr w:rsidR="00DA1176" w:rsidRPr="00E014D4" w14:paraId="15AD5B57" w14:textId="77777777" w:rsidTr="00311BA6">
        <w:trPr>
          <w:gridAfter w:val="1"/>
          <w:wAfter w:w="38" w:type="dxa"/>
          <w:trHeight w:val="675"/>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0927AB1C"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6</w:t>
            </w:r>
          </w:p>
        </w:tc>
        <w:tc>
          <w:tcPr>
            <w:tcW w:w="1088" w:type="dxa"/>
            <w:tcBorders>
              <w:top w:val="nil"/>
              <w:left w:val="nil"/>
              <w:bottom w:val="single" w:sz="4" w:space="0" w:color="000000"/>
              <w:right w:val="single" w:sz="4" w:space="0" w:color="000000"/>
            </w:tcBorders>
            <w:shd w:val="clear" w:color="auto" w:fill="auto"/>
            <w:hideMark/>
          </w:tcPr>
          <w:p w14:paraId="51DBFC0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7F6094D8" w14:textId="2F93776C"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PROJECTOR</w:t>
            </w:r>
          </w:p>
        </w:tc>
        <w:tc>
          <w:tcPr>
            <w:tcW w:w="1670" w:type="dxa"/>
            <w:gridSpan w:val="2"/>
            <w:tcBorders>
              <w:top w:val="nil"/>
              <w:left w:val="nil"/>
              <w:bottom w:val="single" w:sz="4" w:space="0" w:color="000000"/>
              <w:right w:val="single" w:sz="4" w:space="0" w:color="000000"/>
            </w:tcBorders>
            <w:shd w:val="clear" w:color="auto" w:fill="auto"/>
            <w:hideMark/>
          </w:tcPr>
          <w:p w14:paraId="373B2FC9" w14:textId="4A1840BF"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Projector</w:t>
            </w:r>
            <w:r w:rsidR="00DA1176" w:rsidRPr="00E014D4">
              <w:rPr>
                <w:rFonts w:ascii="Times New Roman" w:eastAsia="Times New Roman" w:hAnsi="Times New Roman"/>
                <w:b/>
                <w:bCs/>
                <w:sz w:val="16"/>
                <w:szCs w:val="16"/>
                <w:lang w:val="en-GB"/>
              </w:rPr>
              <w:t xml:space="preserve"> </w:t>
            </w:r>
            <w:r w:rsidRPr="00E014D4">
              <w:rPr>
                <w:rFonts w:ascii="Times New Roman" w:eastAsia="Times New Roman" w:hAnsi="Times New Roman"/>
                <w:b/>
                <w:bCs/>
                <w:sz w:val="16"/>
                <w:szCs w:val="16"/>
                <w:lang w:val="en-GB"/>
              </w:rPr>
              <w:t>Multimedia</w:t>
            </w:r>
            <w:r w:rsidR="00DA1176" w:rsidRPr="00E014D4">
              <w:rPr>
                <w:rFonts w:ascii="Times New Roman" w:eastAsia="Times New Roman" w:hAnsi="Times New Roman"/>
                <w:b/>
                <w:bCs/>
                <w:sz w:val="16"/>
                <w:szCs w:val="16"/>
                <w:lang w:val="en-GB"/>
              </w:rPr>
              <w:t xml:space="preserve"> PWERLITE S12 PLUS EPSON H430A</w:t>
            </w:r>
          </w:p>
        </w:tc>
        <w:tc>
          <w:tcPr>
            <w:tcW w:w="1327" w:type="dxa"/>
            <w:gridSpan w:val="2"/>
            <w:tcBorders>
              <w:top w:val="nil"/>
              <w:left w:val="nil"/>
              <w:bottom w:val="single" w:sz="4" w:space="0" w:color="000000"/>
              <w:right w:val="single" w:sz="4" w:space="0" w:color="000000"/>
            </w:tcBorders>
            <w:shd w:val="clear" w:color="auto" w:fill="auto"/>
            <w:hideMark/>
          </w:tcPr>
          <w:p w14:paraId="74A4FBA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PSQF173518L</w:t>
            </w:r>
          </w:p>
        </w:tc>
        <w:tc>
          <w:tcPr>
            <w:tcW w:w="879" w:type="dxa"/>
            <w:gridSpan w:val="2"/>
            <w:tcBorders>
              <w:top w:val="nil"/>
              <w:left w:val="nil"/>
              <w:bottom w:val="single" w:sz="4" w:space="0" w:color="000000"/>
              <w:right w:val="single" w:sz="4" w:space="0" w:color="000000"/>
            </w:tcBorders>
            <w:shd w:val="clear" w:color="auto" w:fill="auto"/>
            <w:hideMark/>
          </w:tcPr>
          <w:p w14:paraId="7857E48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5EE6F06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15843</w:t>
            </w:r>
          </w:p>
        </w:tc>
        <w:tc>
          <w:tcPr>
            <w:tcW w:w="776" w:type="dxa"/>
            <w:gridSpan w:val="2"/>
            <w:tcBorders>
              <w:top w:val="nil"/>
              <w:left w:val="nil"/>
              <w:bottom w:val="single" w:sz="4" w:space="0" w:color="000000"/>
              <w:right w:val="single" w:sz="4" w:space="0" w:color="000000"/>
            </w:tcBorders>
            <w:shd w:val="clear" w:color="auto" w:fill="auto"/>
            <w:hideMark/>
          </w:tcPr>
          <w:p w14:paraId="5CA06AE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92124</w:t>
            </w:r>
          </w:p>
        </w:tc>
        <w:tc>
          <w:tcPr>
            <w:tcW w:w="1371" w:type="dxa"/>
            <w:gridSpan w:val="2"/>
            <w:tcBorders>
              <w:top w:val="nil"/>
              <w:left w:val="nil"/>
              <w:bottom w:val="single" w:sz="4" w:space="0" w:color="000000"/>
              <w:right w:val="single" w:sz="4" w:space="0" w:color="000000"/>
            </w:tcBorders>
            <w:shd w:val="clear" w:color="auto" w:fill="auto"/>
            <w:hideMark/>
          </w:tcPr>
          <w:p w14:paraId="11327D4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ATHENAS INFORMÁTICA LTDA</w:t>
            </w:r>
          </w:p>
        </w:tc>
        <w:tc>
          <w:tcPr>
            <w:tcW w:w="919" w:type="dxa"/>
            <w:gridSpan w:val="2"/>
            <w:tcBorders>
              <w:top w:val="nil"/>
              <w:left w:val="nil"/>
              <w:bottom w:val="single" w:sz="4" w:space="0" w:color="000000"/>
              <w:right w:val="single" w:sz="4" w:space="0" w:color="000000"/>
            </w:tcBorders>
            <w:shd w:val="clear" w:color="auto" w:fill="auto"/>
            <w:hideMark/>
          </w:tcPr>
          <w:p w14:paraId="58FC162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70</w:t>
            </w:r>
          </w:p>
        </w:tc>
        <w:tc>
          <w:tcPr>
            <w:tcW w:w="946" w:type="dxa"/>
            <w:gridSpan w:val="2"/>
            <w:tcBorders>
              <w:top w:val="nil"/>
              <w:left w:val="nil"/>
              <w:bottom w:val="single" w:sz="4" w:space="0" w:color="000000"/>
              <w:right w:val="single" w:sz="4" w:space="0" w:color="000000"/>
            </w:tcBorders>
            <w:shd w:val="clear" w:color="auto" w:fill="auto"/>
            <w:hideMark/>
          </w:tcPr>
          <w:p w14:paraId="59EBCE4F"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4656803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7F82B8AA"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1690.00</w:t>
            </w:r>
          </w:p>
        </w:tc>
        <w:tc>
          <w:tcPr>
            <w:tcW w:w="1139" w:type="dxa"/>
            <w:gridSpan w:val="2"/>
            <w:tcBorders>
              <w:top w:val="nil"/>
              <w:left w:val="nil"/>
              <w:bottom w:val="single" w:sz="4" w:space="0" w:color="000000"/>
              <w:right w:val="single" w:sz="4" w:space="0" w:color="000000"/>
            </w:tcBorders>
            <w:shd w:val="clear" w:color="C0C0C0" w:fill="CCCCCC"/>
            <w:hideMark/>
          </w:tcPr>
          <w:p w14:paraId="54F3526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61A7245A"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3695E03D"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7</w:t>
            </w:r>
          </w:p>
        </w:tc>
        <w:tc>
          <w:tcPr>
            <w:tcW w:w="1088" w:type="dxa"/>
            <w:tcBorders>
              <w:top w:val="nil"/>
              <w:left w:val="nil"/>
              <w:bottom w:val="single" w:sz="4" w:space="0" w:color="000000"/>
              <w:right w:val="single" w:sz="4" w:space="0" w:color="000000"/>
            </w:tcBorders>
            <w:shd w:val="clear" w:color="auto" w:fill="auto"/>
            <w:hideMark/>
          </w:tcPr>
          <w:p w14:paraId="2EC8508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55C58EF3" w14:textId="159B365A"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1709E68F" w14:textId="30524A0F"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71DEAD1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10F083382</w:t>
            </w:r>
          </w:p>
        </w:tc>
        <w:tc>
          <w:tcPr>
            <w:tcW w:w="879" w:type="dxa"/>
            <w:gridSpan w:val="2"/>
            <w:tcBorders>
              <w:top w:val="nil"/>
              <w:left w:val="nil"/>
              <w:bottom w:val="single" w:sz="4" w:space="0" w:color="000000"/>
              <w:right w:val="single" w:sz="4" w:space="0" w:color="000000"/>
            </w:tcBorders>
            <w:shd w:val="clear" w:color="auto" w:fill="auto"/>
            <w:hideMark/>
          </w:tcPr>
          <w:p w14:paraId="06A39E4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4DFBEFE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552FFA5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2CA2B72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79589F0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57D94C78"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465786B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26D7DC45"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422A08F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43F0B4A5"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642A801D"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w:t>
            </w:r>
          </w:p>
        </w:tc>
        <w:tc>
          <w:tcPr>
            <w:tcW w:w="1088" w:type="dxa"/>
            <w:tcBorders>
              <w:top w:val="nil"/>
              <w:left w:val="nil"/>
              <w:bottom w:val="single" w:sz="4" w:space="0" w:color="000000"/>
              <w:right w:val="single" w:sz="4" w:space="0" w:color="000000"/>
            </w:tcBorders>
            <w:shd w:val="clear" w:color="auto" w:fill="auto"/>
            <w:hideMark/>
          </w:tcPr>
          <w:p w14:paraId="4D81B63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043777F5" w14:textId="14D2D432"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5F0192AC" w14:textId="1DED1952"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5A64B1D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10F083375</w:t>
            </w:r>
          </w:p>
        </w:tc>
        <w:tc>
          <w:tcPr>
            <w:tcW w:w="879" w:type="dxa"/>
            <w:gridSpan w:val="2"/>
            <w:tcBorders>
              <w:top w:val="nil"/>
              <w:left w:val="nil"/>
              <w:bottom w:val="single" w:sz="4" w:space="0" w:color="000000"/>
              <w:right w:val="single" w:sz="4" w:space="0" w:color="000000"/>
            </w:tcBorders>
            <w:shd w:val="clear" w:color="auto" w:fill="auto"/>
            <w:hideMark/>
          </w:tcPr>
          <w:p w14:paraId="640676E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670BEC1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4F6DBB7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3FBEE25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18FEBA7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7F4529CB"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1B614F8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7F34AE67"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2313A6B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0CB4452B"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044EEDD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9</w:t>
            </w:r>
          </w:p>
        </w:tc>
        <w:tc>
          <w:tcPr>
            <w:tcW w:w="1088" w:type="dxa"/>
            <w:tcBorders>
              <w:top w:val="nil"/>
              <w:left w:val="nil"/>
              <w:bottom w:val="single" w:sz="4" w:space="0" w:color="000000"/>
              <w:right w:val="single" w:sz="4" w:space="0" w:color="000000"/>
            </w:tcBorders>
            <w:shd w:val="clear" w:color="auto" w:fill="auto"/>
            <w:hideMark/>
          </w:tcPr>
          <w:p w14:paraId="6306368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0066BD73" w14:textId="5BC67BD2"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007EA78B" w14:textId="6C5BD0E1"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15EE2CE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10F083369</w:t>
            </w:r>
          </w:p>
        </w:tc>
        <w:tc>
          <w:tcPr>
            <w:tcW w:w="879" w:type="dxa"/>
            <w:gridSpan w:val="2"/>
            <w:tcBorders>
              <w:top w:val="nil"/>
              <w:left w:val="nil"/>
              <w:bottom w:val="single" w:sz="4" w:space="0" w:color="000000"/>
              <w:right w:val="single" w:sz="4" w:space="0" w:color="000000"/>
            </w:tcBorders>
            <w:shd w:val="clear" w:color="auto" w:fill="auto"/>
            <w:hideMark/>
          </w:tcPr>
          <w:p w14:paraId="6D3D84F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6C234EE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2197A75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51FBE5A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47A6668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55B9071D"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3652BFD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1F96B948"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744EC3A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307B844B"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7ACE4D5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w:t>
            </w:r>
          </w:p>
        </w:tc>
        <w:tc>
          <w:tcPr>
            <w:tcW w:w="1088" w:type="dxa"/>
            <w:tcBorders>
              <w:top w:val="nil"/>
              <w:left w:val="nil"/>
              <w:bottom w:val="single" w:sz="4" w:space="0" w:color="000000"/>
              <w:right w:val="single" w:sz="4" w:space="0" w:color="000000"/>
            </w:tcBorders>
            <w:shd w:val="clear" w:color="auto" w:fill="auto"/>
            <w:hideMark/>
          </w:tcPr>
          <w:p w14:paraId="577946A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6298B59B" w14:textId="764D420E"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177BF0F3" w14:textId="5576892E"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08D7548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10F083392</w:t>
            </w:r>
          </w:p>
        </w:tc>
        <w:tc>
          <w:tcPr>
            <w:tcW w:w="879" w:type="dxa"/>
            <w:gridSpan w:val="2"/>
            <w:tcBorders>
              <w:top w:val="nil"/>
              <w:left w:val="nil"/>
              <w:bottom w:val="single" w:sz="4" w:space="0" w:color="000000"/>
              <w:right w:val="single" w:sz="4" w:space="0" w:color="000000"/>
            </w:tcBorders>
            <w:shd w:val="clear" w:color="auto" w:fill="auto"/>
            <w:hideMark/>
          </w:tcPr>
          <w:p w14:paraId="47D16B2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4808509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0207BA9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7D8F277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77EA324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6E97151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3510409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4B8992E1"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800.00</w:t>
            </w:r>
          </w:p>
        </w:tc>
        <w:tc>
          <w:tcPr>
            <w:tcW w:w="1139" w:type="dxa"/>
            <w:gridSpan w:val="2"/>
            <w:tcBorders>
              <w:top w:val="nil"/>
              <w:left w:val="nil"/>
              <w:bottom w:val="single" w:sz="4" w:space="0" w:color="000000"/>
              <w:right w:val="single" w:sz="4" w:space="0" w:color="000000"/>
            </w:tcBorders>
            <w:shd w:val="clear" w:color="C0C0C0" w:fill="CCCCCC"/>
            <w:hideMark/>
          </w:tcPr>
          <w:p w14:paraId="77D48EE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79F73908"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0D8F10A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11</w:t>
            </w:r>
          </w:p>
        </w:tc>
        <w:tc>
          <w:tcPr>
            <w:tcW w:w="1088" w:type="dxa"/>
            <w:tcBorders>
              <w:top w:val="nil"/>
              <w:left w:val="nil"/>
              <w:bottom w:val="single" w:sz="4" w:space="0" w:color="000000"/>
              <w:right w:val="single" w:sz="4" w:space="0" w:color="000000"/>
            </w:tcBorders>
            <w:shd w:val="clear" w:color="auto" w:fill="auto"/>
            <w:hideMark/>
          </w:tcPr>
          <w:p w14:paraId="447DD31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2A181B0F" w14:textId="36AC87E2"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79D2D208" w14:textId="6EF05AAE"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27D076F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10F083378</w:t>
            </w:r>
          </w:p>
        </w:tc>
        <w:tc>
          <w:tcPr>
            <w:tcW w:w="879" w:type="dxa"/>
            <w:gridSpan w:val="2"/>
            <w:tcBorders>
              <w:top w:val="nil"/>
              <w:left w:val="nil"/>
              <w:bottom w:val="single" w:sz="4" w:space="0" w:color="000000"/>
              <w:right w:val="single" w:sz="4" w:space="0" w:color="000000"/>
            </w:tcBorders>
            <w:shd w:val="clear" w:color="auto" w:fill="auto"/>
            <w:hideMark/>
          </w:tcPr>
          <w:p w14:paraId="0370B78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163D68B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4CE6466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39280A8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5027C0F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2022B639"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6EB5712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41C32489"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765D724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69294374"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1C53DD5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12</w:t>
            </w:r>
          </w:p>
        </w:tc>
        <w:tc>
          <w:tcPr>
            <w:tcW w:w="1088" w:type="dxa"/>
            <w:tcBorders>
              <w:top w:val="nil"/>
              <w:left w:val="nil"/>
              <w:bottom w:val="single" w:sz="4" w:space="0" w:color="000000"/>
              <w:right w:val="single" w:sz="4" w:space="0" w:color="000000"/>
            </w:tcBorders>
            <w:shd w:val="clear" w:color="auto" w:fill="auto"/>
            <w:hideMark/>
          </w:tcPr>
          <w:p w14:paraId="585E5E8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375DC679" w14:textId="755B0715"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2393F0D7" w14:textId="63A7F5AE"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7D8B3C9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10F083370</w:t>
            </w:r>
          </w:p>
        </w:tc>
        <w:tc>
          <w:tcPr>
            <w:tcW w:w="879" w:type="dxa"/>
            <w:gridSpan w:val="2"/>
            <w:tcBorders>
              <w:top w:val="nil"/>
              <w:left w:val="nil"/>
              <w:bottom w:val="single" w:sz="4" w:space="0" w:color="000000"/>
              <w:right w:val="single" w:sz="4" w:space="0" w:color="000000"/>
            </w:tcBorders>
            <w:shd w:val="clear" w:color="auto" w:fill="auto"/>
            <w:hideMark/>
          </w:tcPr>
          <w:p w14:paraId="61A19BC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0FE19FB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5DB936C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257831F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0F217BE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129AA549"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51C3919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56B67221"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30452F0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3FF3C290"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6F0DB046"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13</w:t>
            </w:r>
          </w:p>
        </w:tc>
        <w:tc>
          <w:tcPr>
            <w:tcW w:w="1088" w:type="dxa"/>
            <w:tcBorders>
              <w:top w:val="nil"/>
              <w:left w:val="nil"/>
              <w:bottom w:val="single" w:sz="4" w:space="0" w:color="000000"/>
              <w:right w:val="single" w:sz="4" w:space="0" w:color="000000"/>
            </w:tcBorders>
            <w:shd w:val="clear" w:color="auto" w:fill="auto"/>
            <w:hideMark/>
          </w:tcPr>
          <w:p w14:paraId="7B30664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0AD0FE47" w14:textId="48FBDC13"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0EB791BC" w14:textId="29AAF738"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335E85A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10F083381</w:t>
            </w:r>
          </w:p>
        </w:tc>
        <w:tc>
          <w:tcPr>
            <w:tcW w:w="879" w:type="dxa"/>
            <w:gridSpan w:val="2"/>
            <w:tcBorders>
              <w:top w:val="nil"/>
              <w:left w:val="nil"/>
              <w:bottom w:val="single" w:sz="4" w:space="0" w:color="000000"/>
              <w:right w:val="single" w:sz="4" w:space="0" w:color="000000"/>
            </w:tcBorders>
            <w:shd w:val="clear" w:color="auto" w:fill="auto"/>
            <w:hideMark/>
          </w:tcPr>
          <w:p w14:paraId="4C3A45E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7297F6B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4AE0E83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3138FA5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71E9BC1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2EE0C2CD"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7F9DF83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6A48CD64"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05FC6D2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494D3DB1"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057BE8E8"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14</w:t>
            </w:r>
          </w:p>
        </w:tc>
        <w:tc>
          <w:tcPr>
            <w:tcW w:w="1088" w:type="dxa"/>
            <w:tcBorders>
              <w:top w:val="nil"/>
              <w:left w:val="nil"/>
              <w:bottom w:val="single" w:sz="4" w:space="0" w:color="000000"/>
              <w:right w:val="single" w:sz="4" w:space="0" w:color="000000"/>
            </w:tcBorders>
            <w:shd w:val="clear" w:color="auto" w:fill="auto"/>
            <w:hideMark/>
          </w:tcPr>
          <w:p w14:paraId="7DA2B08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655BC166" w14:textId="509688C2"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0C175E78" w14:textId="128E6DA8"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778FD11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10F083379</w:t>
            </w:r>
          </w:p>
        </w:tc>
        <w:tc>
          <w:tcPr>
            <w:tcW w:w="879" w:type="dxa"/>
            <w:gridSpan w:val="2"/>
            <w:tcBorders>
              <w:top w:val="nil"/>
              <w:left w:val="nil"/>
              <w:bottom w:val="single" w:sz="4" w:space="0" w:color="000000"/>
              <w:right w:val="single" w:sz="4" w:space="0" w:color="000000"/>
            </w:tcBorders>
            <w:shd w:val="clear" w:color="auto" w:fill="auto"/>
            <w:hideMark/>
          </w:tcPr>
          <w:p w14:paraId="63558C1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63EB35E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517EBA1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05B553B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1859E4D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4BAC8630"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34A4ABD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2C62219E"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4BB0663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23615AA3"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33448B9D"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15</w:t>
            </w:r>
          </w:p>
        </w:tc>
        <w:tc>
          <w:tcPr>
            <w:tcW w:w="1088" w:type="dxa"/>
            <w:tcBorders>
              <w:top w:val="nil"/>
              <w:left w:val="nil"/>
              <w:bottom w:val="single" w:sz="4" w:space="0" w:color="000000"/>
              <w:right w:val="single" w:sz="4" w:space="0" w:color="000000"/>
            </w:tcBorders>
            <w:shd w:val="clear" w:color="auto" w:fill="auto"/>
            <w:hideMark/>
          </w:tcPr>
          <w:p w14:paraId="67ACD77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6CD37487" w14:textId="20C5D50A"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072A6000" w14:textId="447F8CDF"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7FB1845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10F083394</w:t>
            </w:r>
          </w:p>
        </w:tc>
        <w:tc>
          <w:tcPr>
            <w:tcW w:w="879" w:type="dxa"/>
            <w:gridSpan w:val="2"/>
            <w:tcBorders>
              <w:top w:val="nil"/>
              <w:left w:val="nil"/>
              <w:bottom w:val="single" w:sz="4" w:space="0" w:color="000000"/>
              <w:right w:val="single" w:sz="4" w:space="0" w:color="000000"/>
            </w:tcBorders>
            <w:shd w:val="clear" w:color="auto" w:fill="auto"/>
            <w:hideMark/>
          </w:tcPr>
          <w:p w14:paraId="582EDB1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1898DBC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3B33240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33F9DAC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134A49D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23FFEFF6"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2CA579F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634420FD"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47B26F3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05F6D8CE" w14:textId="77777777" w:rsidTr="00311BA6">
        <w:trPr>
          <w:gridAfter w:val="1"/>
          <w:wAfter w:w="38" w:type="dxa"/>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68DEE7E5"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w:t>
            </w:r>
          </w:p>
        </w:tc>
        <w:tc>
          <w:tcPr>
            <w:tcW w:w="1088" w:type="dxa"/>
            <w:tcBorders>
              <w:top w:val="nil"/>
              <w:left w:val="nil"/>
              <w:bottom w:val="single" w:sz="4" w:space="0" w:color="000000"/>
              <w:right w:val="single" w:sz="4" w:space="0" w:color="000000"/>
            </w:tcBorders>
            <w:shd w:val="clear" w:color="auto" w:fill="auto"/>
            <w:hideMark/>
          </w:tcPr>
          <w:p w14:paraId="4A731D6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3D3AB5E8" w14:textId="3F9ADC9C"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1670" w:type="dxa"/>
            <w:gridSpan w:val="2"/>
            <w:tcBorders>
              <w:top w:val="nil"/>
              <w:left w:val="nil"/>
              <w:bottom w:val="single" w:sz="4" w:space="0" w:color="000000"/>
              <w:right w:val="single" w:sz="4" w:space="0" w:color="000000"/>
            </w:tcBorders>
            <w:shd w:val="clear" w:color="auto" w:fill="auto"/>
            <w:hideMark/>
          </w:tcPr>
          <w:p w14:paraId="10614A71" w14:textId="3F9AD044"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327" w:type="dxa"/>
            <w:gridSpan w:val="2"/>
            <w:tcBorders>
              <w:top w:val="nil"/>
              <w:left w:val="nil"/>
              <w:bottom w:val="single" w:sz="4" w:space="0" w:color="000000"/>
              <w:right w:val="single" w:sz="4" w:space="0" w:color="000000"/>
            </w:tcBorders>
            <w:shd w:val="clear" w:color="auto" w:fill="auto"/>
            <w:hideMark/>
          </w:tcPr>
          <w:p w14:paraId="7F719DA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10F083376</w:t>
            </w:r>
          </w:p>
        </w:tc>
        <w:tc>
          <w:tcPr>
            <w:tcW w:w="879" w:type="dxa"/>
            <w:gridSpan w:val="2"/>
            <w:tcBorders>
              <w:top w:val="nil"/>
              <w:left w:val="nil"/>
              <w:bottom w:val="single" w:sz="4" w:space="0" w:color="000000"/>
              <w:right w:val="single" w:sz="4" w:space="0" w:color="000000"/>
            </w:tcBorders>
            <w:shd w:val="clear" w:color="auto" w:fill="auto"/>
            <w:hideMark/>
          </w:tcPr>
          <w:p w14:paraId="44B8F56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06AAD75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63131E0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6F74106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52A6A7D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5E81F4B1"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3A95015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01624F8A"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139" w:type="dxa"/>
            <w:gridSpan w:val="2"/>
            <w:tcBorders>
              <w:top w:val="nil"/>
              <w:left w:val="nil"/>
              <w:bottom w:val="single" w:sz="4" w:space="0" w:color="000000"/>
              <w:right w:val="single" w:sz="4" w:space="0" w:color="000000"/>
            </w:tcBorders>
            <w:shd w:val="clear" w:color="C0C0C0" w:fill="CCCCCC"/>
            <w:hideMark/>
          </w:tcPr>
          <w:p w14:paraId="3392133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241081A1" w14:textId="77777777" w:rsidTr="00311BA6">
        <w:trPr>
          <w:gridAfter w:val="1"/>
          <w:wAfter w:w="38" w:type="dxa"/>
          <w:trHeight w:val="105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69E816EF"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17</w:t>
            </w:r>
          </w:p>
        </w:tc>
        <w:tc>
          <w:tcPr>
            <w:tcW w:w="1088" w:type="dxa"/>
            <w:tcBorders>
              <w:top w:val="nil"/>
              <w:left w:val="nil"/>
              <w:bottom w:val="single" w:sz="4" w:space="0" w:color="000000"/>
              <w:right w:val="single" w:sz="4" w:space="0" w:color="000000"/>
            </w:tcBorders>
            <w:shd w:val="clear" w:color="auto" w:fill="auto"/>
            <w:hideMark/>
          </w:tcPr>
          <w:p w14:paraId="07C4CAF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23AA684D" w14:textId="5B4AE3C7" w:rsidR="00DC09B8"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Memory Card</w:t>
            </w:r>
            <w:r w:rsidR="00DA1176" w:rsidRPr="00E014D4">
              <w:rPr>
                <w:rFonts w:ascii="Times New Roman" w:eastAsia="Times New Roman" w:hAnsi="Times New Roman"/>
                <w:b/>
                <w:bCs/>
                <w:sz w:val="16"/>
                <w:szCs w:val="16"/>
                <w:lang w:val="en-GB"/>
              </w:rPr>
              <w:t xml:space="preserve"> </w:t>
            </w:r>
          </w:p>
          <w:p w14:paraId="4EECA523" w14:textId="67880FB2" w:rsidR="00DA1176" w:rsidRPr="00E014D4" w:rsidRDefault="00DC09B8" w:rsidP="00DC09B8">
            <w:pPr>
              <w:tabs>
                <w:tab w:val="left" w:pos="685"/>
              </w:tabs>
              <w:rPr>
                <w:rFonts w:ascii="Times New Roman" w:eastAsia="Times New Roman" w:hAnsi="Times New Roman"/>
                <w:sz w:val="16"/>
                <w:szCs w:val="16"/>
                <w:lang w:val="en-GB"/>
              </w:rPr>
            </w:pPr>
            <w:r w:rsidRPr="00E014D4">
              <w:rPr>
                <w:rFonts w:ascii="Times New Roman" w:eastAsia="Times New Roman" w:hAnsi="Times New Roman"/>
                <w:sz w:val="16"/>
                <w:szCs w:val="16"/>
                <w:lang w:val="en-GB"/>
              </w:rPr>
              <w:tab/>
            </w:r>
          </w:p>
        </w:tc>
        <w:tc>
          <w:tcPr>
            <w:tcW w:w="1670" w:type="dxa"/>
            <w:gridSpan w:val="2"/>
            <w:tcBorders>
              <w:top w:val="nil"/>
              <w:left w:val="nil"/>
              <w:bottom w:val="single" w:sz="4" w:space="0" w:color="000000"/>
              <w:right w:val="single" w:sz="4" w:space="0" w:color="000000"/>
            </w:tcBorders>
            <w:shd w:val="clear" w:color="auto" w:fill="auto"/>
            <w:hideMark/>
          </w:tcPr>
          <w:p w14:paraId="5B702943" w14:textId="24C83227"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Memory Card</w:t>
            </w:r>
            <w:r w:rsidR="00DA1176" w:rsidRPr="00E014D4">
              <w:rPr>
                <w:rFonts w:ascii="Times New Roman" w:eastAsia="Times New Roman" w:hAnsi="Times New Roman"/>
                <w:b/>
                <w:bCs/>
                <w:sz w:val="16"/>
                <w:szCs w:val="16"/>
                <w:lang w:val="en-GB"/>
              </w:rPr>
              <w:t xml:space="preserve"> Carta Bluechart - Gamin (10 unidades-preço unitário: RS 424,00)</w:t>
            </w:r>
          </w:p>
        </w:tc>
        <w:tc>
          <w:tcPr>
            <w:tcW w:w="1327" w:type="dxa"/>
            <w:gridSpan w:val="2"/>
            <w:tcBorders>
              <w:top w:val="nil"/>
              <w:left w:val="nil"/>
              <w:bottom w:val="single" w:sz="4" w:space="0" w:color="000000"/>
              <w:right w:val="single" w:sz="4" w:space="0" w:color="000000"/>
            </w:tcBorders>
            <w:shd w:val="clear" w:color="auto" w:fill="auto"/>
            <w:hideMark/>
          </w:tcPr>
          <w:p w14:paraId="78EBE0A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NCM/SH 85235110 - CST 0101</w:t>
            </w:r>
          </w:p>
        </w:tc>
        <w:tc>
          <w:tcPr>
            <w:tcW w:w="879" w:type="dxa"/>
            <w:gridSpan w:val="2"/>
            <w:tcBorders>
              <w:top w:val="nil"/>
              <w:left w:val="nil"/>
              <w:bottom w:val="single" w:sz="4" w:space="0" w:color="000000"/>
              <w:right w:val="single" w:sz="4" w:space="0" w:color="000000"/>
            </w:tcBorders>
            <w:shd w:val="clear" w:color="auto" w:fill="auto"/>
            <w:hideMark/>
          </w:tcPr>
          <w:p w14:paraId="0C1572E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auto" w:fill="auto"/>
            <w:hideMark/>
          </w:tcPr>
          <w:p w14:paraId="2DE5EFD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gridSpan w:val="2"/>
            <w:tcBorders>
              <w:top w:val="nil"/>
              <w:left w:val="nil"/>
              <w:bottom w:val="single" w:sz="4" w:space="0" w:color="000000"/>
              <w:right w:val="single" w:sz="4" w:space="0" w:color="000000"/>
            </w:tcBorders>
            <w:shd w:val="clear" w:color="auto" w:fill="auto"/>
            <w:hideMark/>
          </w:tcPr>
          <w:p w14:paraId="692F08D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1887</w:t>
            </w:r>
          </w:p>
        </w:tc>
        <w:tc>
          <w:tcPr>
            <w:tcW w:w="1371" w:type="dxa"/>
            <w:gridSpan w:val="2"/>
            <w:tcBorders>
              <w:top w:val="nil"/>
              <w:left w:val="nil"/>
              <w:bottom w:val="single" w:sz="4" w:space="0" w:color="000000"/>
              <w:right w:val="single" w:sz="4" w:space="0" w:color="000000"/>
            </w:tcBorders>
            <w:shd w:val="clear" w:color="auto" w:fill="auto"/>
            <w:hideMark/>
          </w:tcPr>
          <w:p w14:paraId="4C72CBA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Informatic Comércio e Representação Ltda</w:t>
            </w:r>
          </w:p>
        </w:tc>
        <w:tc>
          <w:tcPr>
            <w:tcW w:w="919" w:type="dxa"/>
            <w:gridSpan w:val="2"/>
            <w:tcBorders>
              <w:top w:val="nil"/>
              <w:left w:val="nil"/>
              <w:bottom w:val="single" w:sz="4" w:space="0" w:color="000000"/>
              <w:right w:val="single" w:sz="4" w:space="0" w:color="000000"/>
            </w:tcBorders>
            <w:shd w:val="clear" w:color="auto" w:fill="auto"/>
            <w:hideMark/>
          </w:tcPr>
          <w:p w14:paraId="6AFB1A8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946" w:type="dxa"/>
            <w:gridSpan w:val="2"/>
            <w:tcBorders>
              <w:top w:val="nil"/>
              <w:left w:val="nil"/>
              <w:bottom w:val="single" w:sz="4" w:space="0" w:color="000000"/>
              <w:right w:val="single" w:sz="4" w:space="0" w:color="000000"/>
            </w:tcBorders>
            <w:shd w:val="clear" w:color="auto" w:fill="auto"/>
            <w:hideMark/>
          </w:tcPr>
          <w:p w14:paraId="3E34D574"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BRL</w:t>
            </w:r>
          </w:p>
        </w:tc>
        <w:tc>
          <w:tcPr>
            <w:tcW w:w="1426" w:type="dxa"/>
            <w:gridSpan w:val="2"/>
            <w:tcBorders>
              <w:top w:val="nil"/>
              <w:left w:val="nil"/>
              <w:bottom w:val="single" w:sz="4" w:space="0" w:color="000000"/>
              <w:right w:val="single" w:sz="4" w:space="0" w:color="000000"/>
            </w:tcBorders>
            <w:shd w:val="clear" w:color="auto" w:fill="auto"/>
            <w:hideMark/>
          </w:tcPr>
          <w:p w14:paraId="0BED901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auto" w:fill="auto"/>
            <w:hideMark/>
          </w:tcPr>
          <w:p w14:paraId="33BDB11A"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 x 424,00 = 4.240,00</w:t>
            </w:r>
          </w:p>
        </w:tc>
        <w:tc>
          <w:tcPr>
            <w:tcW w:w="1139" w:type="dxa"/>
            <w:gridSpan w:val="2"/>
            <w:tcBorders>
              <w:top w:val="nil"/>
              <w:left w:val="nil"/>
              <w:bottom w:val="single" w:sz="4" w:space="0" w:color="000000"/>
              <w:right w:val="single" w:sz="4" w:space="0" w:color="000000"/>
            </w:tcBorders>
            <w:shd w:val="clear" w:color="C0C0C0" w:fill="CCCCCC"/>
            <w:hideMark/>
          </w:tcPr>
          <w:p w14:paraId="0F3FF7C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054B5A42" w14:textId="77777777" w:rsidTr="00311BA6">
        <w:trPr>
          <w:gridAfter w:val="1"/>
          <w:wAfter w:w="38" w:type="dxa"/>
          <w:trHeight w:val="63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2849C126"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w:t>
            </w:r>
          </w:p>
        </w:tc>
        <w:tc>
          <w:tcPr>
            <w:tcW w:w="1088" w:type="dxa"/>
            <w:tcBorders>
              <w:top w:val="nil"/>
              <w:left w:val="nil"/>
              <w:bottom w:val="single" w:sz="4" w:space="0" w:color="000000"/>
              <w:right w:val="single" w:sz="4" w:space="0" w:color="000000"/>
            </w:tcBorders>
            <w:shd w:val="clear" w:color="E6E6E6" w:fill="FFFFFF"/>
            <w:hideMark/>
          </w:tcPr>
          <w:p w14:paraId="3083A97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4609323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1670" w:type="dxa"/>
            <w:gridSpan w:val="2"/>
            <w:tcBorders>
              <w:top w:val="nil"/>
              <w:left w:val="nil"/>
              <w:bottom w:val="single" w:sz="4" w:space="0" w:color="000000"/>
              <w:right w:val="single" w:sz="4" w:space="0" w:color="000000"/>
            </w:tcBorders>
            <w:shd w:val="clear" w:color="E6E6E6" w:fill="FFFFFF"/>
            <w:hideMark/>
          </w:tcPr>
          <w:p w14:paraId="69D7543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327" w:type="dxa"/>
            <w:gridSpan w:val="2"/>
            <w:tcBorders>
              <w:top w:val="nil"/>
              <w:left w:val="nil"/>
              <w:bottom w:val="single" w:sz="4" w:space="0" w:color="000000"/>
              <w:right w:val="single" w:sz="4" w:space="0" w:color="000000"/>
            </w:tcBorders>
            <w:shd w:val="clear" w:color="E6E6E6" w:fill="FFFFFF"/>
            <w:hideMark/>
          </w:tcPr>
          <w:p w14:paraId="04C6E10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3PH25S1</w:t>
            </w:r>
          </w:p>
        </w:tc>
        <w:tc>
          <w:tcPr>
            <w:tcW w:w="879" w:type="dxa"/>
            <w:gridSpan w:val="2"/>
            <w:tcBorders>
              <w:top w:val="nil"/>
              <w:left w:val="nil"/>
              <w:bottom w:val="single" w:sz="4" w:space="0" w:color="000000"/>
              <w:right w:val="single" w:sz="4" w:space="0" w:color="000000"/>
            </w:tcBorders>
            <w:shd w:val="clear" w:color="E6E6E6" w:fill="FFFFFF"/>
            <w:hideMark/>
          </w:tcPr>
          <w:p w14:paraId="5CB4A17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E6E6E6" w:fill="FFFFFF"/>
            <w:hideMark/>
          </w:tcPr>
          <w:p w14:paraId="18A321B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gridSpan w:val="2"/>
            <w:tcBorders>
              <w:top w:val="nil"/>
              <w:left w:val="nil"/>
              <w:bottom w:val="single" w:sz="4" w:space="0" w:color="000000"/>
              <w:right w:val="single" w:sz="4" w:space="0" w:color="000000"/>
            </w:tcBorders>
            <w:shd w:val="clear" w:color="auto" w:fill="auto"/>
            <w:hideMark/>
          </w:tcPr>
          <w:p w14:paraId="4551D20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71" w:type="dxa"/>
            <w:gridSpan w:val="2"/>
            <w:tcBorders>
              <w:top w:val="nil"/>
              <w:left w:val="nil"/>
              <w:bottom w:val="single" w:sz="4" w:space="0" w:color="000000"/>
              <w:right w:val="single" w:sz="4" w:space="0" w:color="000000"/>
            </w:tcBorders>
            <w:shd w:val="clear" w:color="auto" w:fill="auto"/>
            <w:hideMark/>
          </w:tcPr>
          <w:p w14:paraId="6EF45C1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gridSpan w:val="2"/>
            <w:tcBorders>
              <w:top w:val="nil"/>
              <w:left w:val="nil"/>
              <w:bottom w:val="single" w:sz="4" w:space="0" w:color="000000"/>
              <w:right w:val="single" w:sz="4" w:space="0" w:color="000000"/>
            </w:tcBorders>
            <w:shd w:val="clear" w:color="auto" w:fill="auto"/>
            <w:hideMark/>
          </w:tcPr>
          <w:p w14:paraId="2F7DEBF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46" w:type="dxa"/>
            <w:gridSpan w:val="2"/>
            <w:tcBorders>
              <w:top w:val="nil"/>
              <w:left w:val="nil"/>
              <w:bottom w:val="single" w:sz="4" w:space="0" w:color="000000"/>
              <w:right w:val="single" w:sz="4" w:space="0" w:color="000000"/>
            </w:tcBorders>
            <w:shd w:val="clear" w:color="auto" w:fill="auto"/>
            <w:hideMark/>
          </w:tcPr>
          <w:p w14:paraId="0CD26EA0"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USA</w:t>
            </w:r>
          </w:p>
        </w:tc>
        <w:tc>
          <w:tcPr>
            <w:tcW w:w="1426" w:type="dxa"/>
            <w:gridSpan w:val="2"/>
            <w:tcBorders>
              <w:top w:val="nil"/>
              <w:left w:val="nil"/>
              <w:bottom w:val="single" w:sz="4" w:space="0" w:color="000000"/>
              <w:right w:val="single" w:sz="4" w:space="0" w:color="000000"/>
            </w:tcBorders>
            <w:shd w:val="clear" w:color="E6E6E6" w:fill="FFFFFF"/>
            <w:hideMark/>
          </w:tcPr>
          <w:p w14:paraId="7FEAA85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E6E6E6" w:fill="FFFFFF"/>
            <w:hideMark/>
          </w:tcPr>
          <w:p w14:paraId="68483478"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139" w:type="dxa"/>
            <w:gridSpan w:val="2"/>
            <w:tcBorders>
              <w:top w:val="nil"/>
              <w:left w:val="nil"/>
              <w:bottom w:val="single" w:sz="4" w:space="0" w:color="000000"/>
              <w:right w:val="single" w:sz="4" w:space="0" w:color="000000"/>
            </w:tcBorders>
            <w:shd w:val="clear" w:color="C0C0C0" w:fill="CCCCCC"/>
            <w:hideMark/>
          </w:tcPr>
          <w:p w14:paraId="3511C1F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4CCF0677" w14:textId="77777777" w:rsidTr="00311BA6">
        <w:trPr>
          <w:gridAfter w:val="1"/>
          <w:wAfter w:w="38" w:type="dxa"/>
          <w:trHeight w:val="63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36D23F90"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19</w:t>
            </w:r>
          </w:p>
        </w:tc>
        <w:tc>
          <w:tcPr>
            <w:tcW w:w="1088" w:type="dxa"/>
            <w:tcBorders>
              <w:top w:val="nil"/>
              <w:left w:val="nil"/>
              <w:bottom w:val="single" w:sz="4" w:space="0" w:color="000000"/>
              <w:right w:val="single" w:sz="4" w:space="0" w:color="000000"/>
            </w:tcBorders>
            <w:shd w:val="clear" w:color="E6E6E6" w:fill="FFFFFF"/>
            <w:hideMark/>
          </w:tcPr>
          <w:p w14:paraId="3ADD49E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56684362" w14:textId="440B8719"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Printer</w:t>
            </w:r>
          </w:p>
        </w:tc>
        <w:tc>
          <w:tcPr>
            <w:tcW w:w="1670" w:type="dxa"/>
            <w:gridSpan w:val="2"/>
            <w:tcBorders>
              <w:top w:val="nil"/>
              <w:left w:val="nil"/>
              <w:bottom w:val="single" w:sz="4" w:space="0" w:color="000000"/>
              <w:right w:val="single" w:sz="4" w:space="0" w:color="000000"/>
            </w:tcBorders>
            <w:shd w:val="clear" w:color="E6E6E6" w:fill="FFFFFF"/>
            <w:hideMark/>
          </w:tcPr>
          <w:p w14:paraId="78EDF019" w14:textId="7DB9CDFE"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Printer</w:t>
            </w:r>
            <w:r w:rsidR="00DA1176" w:rsidRPr="00E014D4">
              <w:rPr>
                <w:rFonts w:ascii="Times New Roman" w:eastAsia="Times New Roman" w:hAnsi="Times New Roman"/>
                <w:b/>
                <w:bCs/>
                <w:sz w:val="16"/>
                <w:szCs w:val="16"/>
                <w:lang w:val="en-GB"/>
              </w:rPr>
              <w:t xml:space="preserve"> Laser Multifunc</w:t>
            </w:r>
            <w:r w:rsidRPr="00E014D4">
              <w:rPr>
                <w:rFonts w:ascii="Times New Roman" w:eastAsia="Times New Roman" w:hAnsi="Times New Roman"/>
                <w:b/>
                <w:bCs/>
                <w:sz w:val="16"/>
                <w:szCs w:val="16"/>
                <w:lang w:val="en-GB"/>
              </w:rPr>
              <w:t>t</w:t>
            </w:r>
            <w:r w:rsidR="00DA1176" w:rsidRPr="00E014D4">
              <w:rPr>
                <w:rFonts w:ascii="Times New Roman" w:eastAsia="Times New Roman" w:hAnsi="Times New Roman"/>
                <w:b/>
                <w:bCs/>
                <w:sz w:val="16"/>
                <w:szCs w:val="16"/>
                <w:lang w:val="en-GB"/>
              </w:rPr>
              <w:t>ional</w:t>
            </w:r>
          </w:p>
        </w:tc>
        <w:tc>
          <w:tcPr>
            <w:tcW w:w="1327" w:type="dxa"/>
            <w:gridSpan w:val="2"/>
            <w:tcBorders>
              <w:top w:val="nil"/>
              <w:left w:val="nil"/>
              <w:bottom w:val="single" w:sz="4" w:space="0" w:color="000000"/>
              <w:right w:val="single" w:sz="4" w:space="0" w:color="000000"/>
            </w:tcBorders>
            <w:shd w:val="clear" w:color="E6E6E6" w:fill="FFFFFF"/>
            <w:hideMark/>
          </w:tcPr>
          <w:p w14:paraId="5B20E5B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CN-O12GF6-72211-18N-0015</w:t>
            </w:r>
          </w:p>
        </w:tc>
        <w:tc>
          <w:tcPr>
            <w:tcW w:w="879" w:type="dxa"/>
            <w:gridSpan w:val="2"/>
            <w:tcBorders>
              <w:top w:val="nil"/>
              <w:left w:val="nil"/>
              <w:bottom w:val="single" w:sz="4" w:space="0" w:color="000000"/>
              <w:right w:val="single" w:sz="4" w:space="0" w:color="000000"/>
            </w:tcBorders>
            <w:shd w:val="clear" w:color="E6E6E6" w:fill="FFFFFF"/>
            <w:hideMark/>
          </w:tcPr>
          <w:p w14:paraId="1818A5D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E6E6E6" w:fill="FFFFFF"/>
            <w:hideMark/>
          </w:tcPr>
          <w:p w14:paraId="049E400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gridSpan w:val="2"/>
            <w:tcBorders>
              <w:top w:val="nil"/>
              <w:left w:val="nil"/>
              <w:bottom w:val="single" w:sz="4" w:space="0" w:color="000000"/>
              <w:right w:val="single" w:sz="4" w:space="0" w:color="000000"/>
            </w:tcBorders>
            <w:shd w:val="clear" w:color="auto" w:fill="auto"/>
            <w:hideMark/>
          </w:tcPr>
          <w:p w14:paraId="460C3FF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71" w:type="dxa"/>
            <w:gridSpan w:val="2"/>
            <w:tcBorders>
              <w:top w:val="nil"/>
              <w:left w:val="nil"/>
              <w:bottom w:val="single" w:sz="4" w:space="0" w:color="000000"/>
              <w:right w:val="single" w:sz="4" w:space="0" w:color="000000"/>
            </w:tcBorders>
            <w:shd w:val="clear" w:color="auto" w:fill="auto"/>
            <w:hideMark/>
          </w:tcPr>
          <w:p w14:paraId="5EFEA94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gridSpan w:val="2"/>
            <w:tcBorders>
              <w:top w:val="nil"/>
              <w:left w:val="nil"/>
              <w:bottom w:val="single" w:sz="4" w:space="0" w:color="000000"/>
              <w:right w:val="single" w:sz="4" w:space="0" w:color="000000"/>
            </w:tcBorders>
            <w:shd w:val="clear" w:color="auto" w:fill="auto"/>
            <w:hideMark/>
          </w:tcPr>
          <w:p w14:paraId="6AB07AE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46" w:type="dxa"/>
            <w:gridSpan w:val="2"/>
            <w:tcBorders>
              <w:top w:val="nil"/>
              <w:left w:val="nil"/>
              <w:bottom w:val="single" w:sz="4" w:space="0" w:color="000000"/>
              <w:right w:val="single" w:sz="4" w:space="0" w:color="000000"/>
            </w:tcBorders>
            <w:shd w:val="clear" w:color="auto" w:fill="auto"/>
            <w:hideMark/>
          </w:tcPr>
          <w:p w14:paraId="0F68E584"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USA</w:t>
            </w:r>
          </w:p>
        </w:tc>
        <w:tc>
          <w:tcPr>
            <w:tcW w:w="1426" w:type="dxa"/>
            <w:gridSpan w:val="2"/>
            <w:tcBorders>
              <w:top w:val="nil"/>
              <w:left w:val="nil"/>
              <w:bottom w:val="single" w:sz="4" w:space="0" w:color="000000"/>
              <w:right w:val="single" w:sz="4" w:space="0" w:color="000000"/>
            </w:tcBorders>
            <w:shd w:val="clear" w:color="E6E6E6" w:fill="FFFFFF"/>
            <w:hideMark/>
          </w:tcPr>
          <w:p w14:paraId="46399F6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E6E6E6" w:fill="FFFFFF"/>
            <w:hideMark/>
          </w:tcPr>
          <w:p w14:paraId="2BA4A023"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728,00 = U$ 400,00 (04/12/)</w:t>
            </w:r>
          </w:p>
        </w:tc>
        <w:tc>
          <w:tcPr>
            <w:tcW w:w="1139" w:type="dxa"/>
            <w:gridSpan w:val="2"/>
            <w:tcBorders>
              <w:top w:val="nil"/>
              <w:left w:val="nil"/>
              <w:bottom w:val="single" w:sz="4" w:space="0" w:color="000000"/>
              <w:right w:val="single" w:sz="4" w:space="0" w:color="000000"/>
            </w:tcBorders>
            <w:shd w:val="clear" w:color="C0C0C0" w:fill="CCCCCC"/>
            <w:hideMark/>
          </w:tcPr>
          <w:p w14:paraId="65A02C4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r>
      <w:tr w:rsidR="00DA1176" w:rsidRPr="00E014D4" w14:paraId="54B79BA2" w14:textId="77777777" w:rsidTr="00311BA6">
        <w:trPr>
          <w:gridAfter w:val="1"/>
          <w:wAfter w:w="38" w:type="dxa"/>
          <w:trHeight w:val="1002"/>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3D37F44C"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20</w:t>
            </w:r>
          </w:p>
        </w:tc>
        <w:tc>
          <w:tcPr>
            <w:tcW w:w="1088" w:type="dxa"/>
            <w:tcBorders>
              <w:top w:val="nil"/>
              <w:left w:val="nil"/>
              <w:bottom w:val="single" w:sz="4" w:space="0" w:color="000000"/>
              <w:right w:val="single" w:sz="4" w:space="0" w:color="000000"/>
            </w:tcBorders>
            <w:shd w:val="clear" w:color="E6E6E6" w:fill="FFFFFF"/>
            <w:hideMark/>
          </w:tcPr>
          <w:p w14:paraId="26A3E51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7899A41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1670" w:type="dxa"/>
            <w:gridSpan w:val="2"/>
            <w:tcBorders>
              <w:top w:val="nil"/>
              <w:left w:val="nil"/>
              <w:bottom w:val="single" w:sz="4" w:space="0" w:color="000000"/>
              <w:right w:val="single" w:sz="4" w:space="0" w:color="000000"/>
            </w:tcBorders>
            <w:shd w:val="clear" w:color="E6E6E6" w:fill="FFFFFF"/>
            <w:hideMark/>
          </w:tcPr>
          <w:p w14:paraId="3939BBCF" w14:textId="4B2EE0DB" w:rsidR="00DA1176" w:rsidRPr="00E014D4" w:rsidRDefault="00DA1176" w:rsidP="00DC09B8">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990DT - Core i 7 </w:t>
            </w:r>
            <w:r w:rsidR="00DC09B8" w:rsidRPr="00E014D4">
              <w:rPr>
                <w:rFonts w:ascii="Times New Roman" w:eastAsia="Times New Roman" w:hAnsi="Times New Roman"/>
                <w:b/>
                <w:bCs/>
                <w:sz w:val="16"/>
                <w:szCs w:val="16"/>
                <w:lang w:val="en-GB"/>
              </w:rPr>
              <w:t xml:space="preserve">plus accessories </w:t>
            </w:r>
            <w:r w:rsidRPr="00E014D4">
              <w:rPr>
                <w:rFonts w:ascii="Times New Roman" w:eastAsia="Times New Roman" w:hAnsi="Times New Roman"/>
                <w:b/>
                <w:bCs/>
                <w:sz w:val="16"/>
                <w:szCs w:val="16"/>
                <w:lang w:val="en-GB"/>
              </w:rPr>
              <w:t>(Monitor: LCD 21)</w:t>
            </w:r>
          </w:p>
        </w:tc>
        <w:tc>
          <w:tcPr>
            <w:tcW w:w="1327" w:type="dxa"/>
            <w:gridSpan w:val="2"/>
            <w:tcBorders>
              <w:top w:val="nil"/>
              <w:left w:val="nil"/>
              <w:bottom w:val="single" w:sz="4" w:space="0" w:color="000000"/>
              <w:right w:val="single" w:sz="4" w:space="0" w:color="000000"/>
            </w:tcBorders>
            <w:shd w:val="clear" w:color="E6E6E6" w:fill="FFFFFF"/>
            <w:hideMark/>
          </w:tcPr>
          <w:p w14:paraId="76E6D4EE" w14:textId="77777777" w:rsidR="00DA1176" w:rsidRPr="00E014D4" w:rsidRDefault="00DA1176" w:rsidP="00311BA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CPU:2YW275J--MONITOR: CN-0NJ9IT-74261-1AG-60MU</w:t>
            </w:r>
          </w:p>
        </w:tc>
        <w:tc>
          <w:tcPr>
            <w:tcW w:w="879" w:type="dxa"/>
            <w:gridSpan w:val="2"/>
            <w:tcBorders>
              <w:top w:val="nil"/>
              <w:left w:val="nil"/>
              <w:bottom w:val="single" w:sz="4" w:space="0" w:color="000000"/>
              <w:right w:val="single" w:sz="4" w:space="0" w:color="000000"/>
            </w:tcBorders>
            <w:shd w:val="clear" w:color="E6E6E6" w:fill="FFFFFF"/>
            <w:hideMark/>
          </w:tcPr>
          <w:p w14:paraId="10839B6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gridSpan w:val="2"/>
            <w:tcBorders>
              <w:top w:val="nil"/>
              <w:left w:val="nil"/>
              <w:bottom w:val="single" w:sz="4" w:space="0" w:color="000000"/>
              <w:right w:val="single" w:sz="4" w:space="0" w:color="000000"/>
            </w:tcBorders>
            <w:shd w:val="clear" w:color="E6E6E6" w:fill="FFFFFF"/>
            <w:hideMark/>
          </w:tcPr>
          <w:p w14:paraId="23EDC2D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p w14:paraId="7357A430" w14:textId="77777777" w:rsidR="00DA1176" w:rsidRPr="00E014D4" w:rsidRDefault="00DA1176" w:rsidP="00DA1176">
            <w:pPr>
              <w:spacing w:after="0" w:line="240" w:lineRule="auto"/>
              <w:rPr>
                <w:rFonts w:ascii="Times New Roman" w:eastAsia="Times New Roman" w:hAnsi="Times New Roman"/>
                <w:b/>
                <w:bCs/>
                <w:sz w:val="16"/>
                <w:szCs w:val="16"/>
                <w:lang w:val="en-GB"/>
              </w:rPr>
            </w:pPr>
          </w:p>
          <w:p w14:paraId="0442C498"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c>
          <w:tcPr>
            <w:tcW w:w="776" w:type="dxa"/>
            <w:gridSpan w:val="2"/>
            <w:tcBorders>
              <w:top w:val="nil"/>
              <w:left w:val="nil"/>
              <w:bottom w:val="single" w:sz="4" w:space="0" w:color="000000"/>
              <w:right w:val="single" w:sz="4" w:space="0" w:color="000000"/>
            </w:tcBorders>
            <w:shd w:val="clear" w:color="auto" w:fill="auto"/>
            <w:hideMark/>
          </w:tcPr>
          <w:p w14:paraId="107CB82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71" w:type="dxa"/>
            <w:gridSpan w:val="2"/>
            <w:tcBorders>
              <w:top w:val="nil"/>
              <w:left w:val="nil"/>
              <w:bottom w:val="single" w:sz="4" w:space="0" w:color="000000"/>
              <w:right w:val="single" w:sz="4" w:space="0" w:color="000000"/>
            </w:tcBorders>
            <w:shd w:val="clear" w:color="auto" w:fill="auto"/>
            <w:hideMark/>
          </w:tcPr>
          <w:p w14:paraId="1BB0E40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gridSpan w:val="2"/>
            <w:tcBorders>
              <w:top w:val="nil"/>
              <w:left w:val="nil"/>
              <w:bottom w:val="single" w:sz="4" w:space="0" w:color="000000"/>
              <w:right w:val="single" w:sz="4" w:space="0" w:color="000000"/>
            </w:tcBorders>
            <w:shd w:val="clear" w:color="auto" w:fill="auto"/>
            <w:hideMark/>
          </w:tcPr>
          <w:p w14:paraId="6C293ED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46" w:type="dxa"/>
            <w:gridSpan w:val="2"/>
            <w:tcBorders>
              <w:top w:val="nil"/>
              <w:left w:val="nil"/>
              <w:bottom w:val="single" w:sz="4" w:space="0" w:color="000000"/>
              <w:right w:val="single" w:sz="4" w:space="0" w:color="000000"/>
            </w:tcBorders>
            <w:shd w:val="clear" w:color="auto" w:fill="auto"/>
            <w:hideMark/>
          </w:tcPr>
          <w:p w14:paraId="055D2EA1"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USA</w:t>
            </w:r>
          </w:p>
        </w:tc>
        <w:tc>
          <w:tcPr>
            <w:tcW w:w="1426" w:type="dxa"/>
            <w:gridSpan w:val="2"/>
            <w:tcBorders>
              <w:top w:val="nil"/>
              <w:left w:val="nil"/>
              <w:bottom w:val="single" w:sz="4" w:space="0" w:color="000000"/>
              <w:right w:val="single" w:sz="4" w:space="0" w:color="000000"/>
            </w:tcBorders>
            <w:shd w:val="clear" w:color="E6E6E6" w:fill="FFFFFF"/>
            <w:hideMark/>
          </w:tcPr>
          <w:p w14:paraId="62D28CA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01" w:type="dxa"/>
            <w:tcBorders>
              <w:top w:val="nil"/>
              <w:left w:val="nil"/>
              <w:bottom w:val="single" w:sz="4" w:space="0" w:color="000000"/>
              <w:right w:val="single" w:sz="4" w:space="0" w:color="000000"/>
            </w:tcBorders>
            <w:shd w:val="clear" w:color="E6E6E6" w:fill="FFFFFF"/>
            <w:hideMark/>
          </w:tcPr>
          <w:p w14:paraId="426B15BF"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2.520,7- = U$ 1,385.00 (04/12/)</w:t>
            </w:r>
          </w:p>
        </w:tc>
        <w:tc>
          <w:tcPr>
            <w:tcW w:w="1139" w:type="dxa"/>
            <w:gridSpan w:val="2"/>
            <w:tcBorders>
              <w:top w:val="nil"/>
              <w:left w:val="nil"/>
              <w:bottom w:val="single" w:sz="4" w:space="0" w:color="000000"/>
              <w:right w:val="single" w:sz="4" w:space="0" w:color="000000"/>
            </w:tcBorders>
            <w:shd w:val="clear" w:color="C0C0C0" w:fill="CCCCCC"/>
            <w:hideMark/>
          </w:tcPr>
          <w:p w14:paraId="212E1EE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p w14:paraId="01632CBA"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r>
      <w:tr w:rsidR="00DA1176" w:rsidRPr="00E014D4" w14:paraId="3FFDEA88" w14:textId="77777777" w:rsidTr="00311BA6">
        <w:trPr>
          <w:gridAfter w:val="1"/>
          <w:wAfter w:w="38" w:type="dxa"/>
          <w:trHeight w:val="259"/>
          <w:jc w:val="center"/>
        </w:trPr>
        <w:tc>
          <w:tcPr>
            <w:tcW w:w="2650" w:type="dxa"/>
            <w:gridSpan w:val="3"/>
            <w:vMerge w:val="restart"/>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22DA7B4F"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p>
          <w:p w14:paraId="32B94264"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UNIDADE/UF</w:t>
            </w:r>
          </w:p>
        </w:tc>
        <w:tc>
          <w:tcPr>
            <w:tcW w:w="5468" w:type="dxa"/>
            <w:gridSpan w:val="10"/>
            <w:vMerge w:val="restart"/>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0834D51E" w14:textId="2B9011F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ADDRESS/CEP/TELEPHONE</w:t>
            </w:r>
          </w:p>
        </w:tc>
        <w:tc>
          <w:tcPr>
            <w:tcW w:w="3236" w:type="dxa"/>
            <w:gridSpan w:val="6"/>
            <w:vMerge w:val="restart"/>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DE08AC1" w14:textId="7371AEF7"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INDIVIDUAL RESPONSIBLE</w:t>
            </w:r>
          </w:p>
        </w:tc>
        <w:tc>
          <w:tcPr>
            <w:tcW w:w="1426" w:type="dxa"/>
            <w:gridSpan w:val="2"/>
            <w:vMerge w:val="restart"/>
            <w:tcBorders>
              <w:top w:val="nil"/>
              <w:left w:val="single" w:sz="4" w:space="0" w:color="000000"/>
              <w:bottom w:val="single" w:sz="4" w:space="0" w:color="000000"/>
              <w:right w:val="single" w:sz="4" w:space="0" w:color="000000"/>
            </w:tcBorders>
            <w:shd w:val="clear" w:color="C0C0C0" w:fill="CCCCCC"/>
            <w:vAlign w:val="center"/>
            <w:hideMark/>
          </w:tcPr>
          <w:p w14:paraId="5A380A6B"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MATRÍCULA</w:t>
            </w:r>
          </w:p>
        </w:tc>
        <w:tc>
          <w:tcPr>
            <w:tcW w:w="1001" w:type="dxa"/>
            <w:vMerge w:val="restart"/>
            <w:tcBorders>
              <w:top w:val="nil"/>
              <w:left w:val="single" w:sz="4" w:space="0" w:color="000000"/>
              <w:bottom w:val="single" w:sz="4" w:space="0" w:color="000000"/>
              <w:right w:val="single" w:sz="4" w:space="0" w:color="000000"/>
            </w:tcBorders>
            <w:shd w:val="clear" w:color="C0C0C0" w:fill="CCCCCC"/>
            <w:vAlign w:val="center"/>
            <w:hideMark/>
          </w:tcPr>
          <w:p w14:paraId="32F491E6"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RG</w:t>
            </w:r>
          </w:p>
        </w:tc>
        <w:tc>
          <w:tcPr>
            <w:tcW w:w="1139" w:type="dxa"/>
            <w:gridSpan w:val="2"/>
            <w:vMerge w:val="restart"/>
            <w:tcBorders>
              <w:top w:val="nil"/>
              <w:left w:val="single" w:sz="4" w:space="0" w:color="000000"/>
              <w:bottom w:val="single" w:sz="4" w:space="0" w:color="000000"/>
              <w:right w:val="single" w:sz="4" w:space="0" w:color="000000"/>
            </w:tcBorders>
            <w:shd w:val="clear" w:color="C0C0C0" w:fill="CCCCCC"/>
            <w:vAlign w:val="center"/>
            <w:hideMark/>
          </w:tcPr>
          <w:p w14:paraId="6B8DF506"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CPF</w:t>
            </w:r>
          </w:p>
        </w:tc>
      </w:tr>
      <w:tr w:rsidR="00DA1176" w:rsidRPr="00E014D4" w14:paraId="22D5653E" w14:textId="77777777" w:rsidTr="00311BA6">
        <w:trPr>
          <w:gridAfter w:val="1"/>
          <w:wAfter w:w="38" w:type="dxa"/>
          <w:trHeight w:val="255"/>
          <w:jc w:val="center"/>
        </w:trPr>
        <w:tc>
          <w:tcPr>
            <w:tcW w:w="2650" w:type="dxa"/>
            <w:gridSpan w:val="3"/>
            <w:vMerge/>
            <w:tcBorders>
              <w:top w:val="single" w:sz="4" w:space="0" w:color="000000"/>
              <w:left w:val="single" w:sz="4" w:space="0" w:color="000000"/>
              <w:bottom w:val="single" w:sz="4" w:space="0" w:color="000000"/>
              <w:right w:val="single" w:sz="4" w:space="0" w:color="000000"/>
            </w:tcBorders>
            <w:vAlign w:val="center"/>
            <w:hideMark/>
          </w:tcPr>
          <w:p w14:paraId="0B1B26EC"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c>
          <w:tcPr>
            <w:tcW w:w="5468" w:type="dxa"/>
            <w:gridSpan w:val="10"/>
            <w:vMerge/>
            <w:tcBorders>
              <w:top w:val="single" w:sz="4" w:space="0" w:color="000000"/>
              <w:left w:val="single" w:sz="4" w:space="0" w:color="000000"/>
              <w:bottom w:val="single" w:sz="4" w:space="0" w:color="000000"/>
              <w:right w:val="single" w:sz="4" w:space="0" w:color="000000"/>
            </w:tcBorders>
            <w:vAlign w:val="center"/>
            <w:hideMark/>
          </w:tcPr>
          <w:p w14:paraId="2BB0D219"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c>
          <w:tcPr>
            <w:tcW w:w="3236" w:type="dxa"/>
            <w:gridSpan w:val="6"/>
            <w:vMerge/>
            <w:tcBorders>
              <w:top w:val="single" w:sz="4" w:space="0" w:color="000000"/>
              <w:left w:val="single" w:sz="4" w:space="0" w:color="000000"/>
              <w:bottom w:val="single" w:sz="4" w:space="0" w:color="000000"/>
              <w:right w:val="single" w:sz="4" w:space="0" w:color="000000"/>
            </w:tcBorders>
            <w:vAlign w:val="center"/>
            <w:hideMark/>
          </w:tcPr>
          <w:p w14:paraId="3978E2EC"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c>
          <w:tcPr>
            <w:tcW w:w="1426" w:type="dxa"/>
            <w:gridSpan w:val="2"/>
            <w:vMerge/>
            <w:tcBorders>
              <w:top w:val="nil"/>
              <w:left w:val="single" w:sz="4" w:space="0" w:color="000000"/>
              <w:bottom w:val="single" w:sz="4" w:space="0" w:color="000000"/>
              <w:right w:val="single" w:sz="4" w:space="0" w:color="000000"/>
            </w:tcBorders>
            <w:vAlign w:val="center"/>
            <w:hideMark/>
          </w:tcPr>
          <w:p w14:paraId="6DA64967"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c>
          <w:tcPr>
            <w:tcW w:w="1001" w:type="dxa"/>
            <w:vMerge/>
            <w:tcBorders>
              <w:top w:val="nil"/>
              <w:left w:val="single" w:sz="4" w:space="0" w:color="000000"/>
              <w:bottom w:val="single" w:sz="4" w:space="0" w:color="000000"/>
              <w:right w:val="single" w:sz="4" w:space="0" w:color="000000"/>
            </w:tcBorders>
            <w:vAlign w:val="center"/>
            <w:hideMark/>
          </w:tcPr>
          <w:p w14:paraId="1F5AF42C"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c>
          <w:tcPr>
            <w:tcW w:w="1139" w:type="dxa"/>
            <w:gridSpan w:val="2"/>
            <w:vMerge/>
            <w:tcBorders>
              <w:top w:val="nil"/>
              <w:left w:val="single" w:sz="4" w:space="0" w:color="000000"/>
              <w:bottom w:val="single" w:sz="4" w:space="0" w:color="000000"/>
              <w:right w:val="single" w:sz="4" w:space="0" w:color="000000"/>
            </w:tcBorders>
            <w:vAlign w:val="center"/>
            <w:hideMark/>
          </w:tcPr>
          <w:p w14:paraId="7F560A48" w14:textId="77777777" w:rsidR="00DA1176" w:rsidRPr="00E014D4" w:rsidRDefault="00DA1176" w:rsidP="00DA1176">
            <w:pPr>
              <w:spacing w:after="0" w:line="240" w:lineRule="auto"/>
              <w:rPr>
                <w:rFonts w:ascii="Times New Roman" w:eastAsia="Times New Roman" w:hAnsi="Times New Roman"/>
                <w:b/>
                <w:bCs/>
                <w:sz w:val="16"/>
                <w:szCs w:val="16"/>
                <w:lang w:val="en-GB"/>
              </w:rPr>
            </w:pPr>
          </w:p>
        </w:tc>
      </w:tr>
      <w:tr w:rsidR="00DA1176" w:rsidRPr="00E014D4" w14:paraId="319F4833" w14:textId="77777777" w:rsidTr="00311BA6">
        <w:trPr>
          <w:gridAfter w:val="1"/>
          <w:wAfter w:w="38" w:type="dxa"/>
          <w:trHeight w:val="657"/>
          <w:jc w:val="center"/>
        </w:trPr>
        <w:tc>
          <w:tcPr>
            <w:tcW w:w="265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F99C36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RESEX SÃO JOÃO DA PONTA/PA</w:t>
            </w:r>
          </w:p>
        </w:tc>
        <w:tc>
          <w:tcPr>
            <w:tcW w:w="5468" w:type="dxa"/>
            <w:gridSpan w:val="10"/>
            <w:tcBorders>
              <w:top w:val="single" w:sz="4" w:space="0" w:color="000000"/>
              <w:left w:val="nil"/>
              <w:bottom w:val="single" w:sz="4" w:space="0" w:color="000000"/>
              <w:right w:val="single" w:sz="4" w:space="0" w:color="000000"/>
            </w:tcBorders>
            <w:shd w:val="clear" w:color="auto" w:fill="auto"/>
            <w:vAlign w:val="center"/>
            <w:hideMark/>
          </w:tcPr>
          <w:p w14:paraId="78E9417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NGI de Curuça (Resex São João Ponta), Rua General Gurjão, Nº 748 – Centro, Curuça/PA, CEP: 68.750-970 Ramal Voip: 9820/9821 – (91) 9210 7378</w:t>
            </w:r>
          </w:p>
        </w:tc>
        <w:tc>
          <w:tcPr>
            <w:tcW w:w="3236" w:type="dxa"/>
            <w:gridSpan w:val="6"/>
            <w:tcBorders>
              <w:top w:val="single" w:sz="4" w:space="0" w:color="000000"/>
              <w:left w:val="nil"/>
              <w:bottom w:val="single" w:sz="4" w:space="0" w:color="000000"/>
              <w:right w:val="single" w:sz="4" w:space="0" w:color="000000"/>
            </w:tcBorders>
            <w:shd w:val="clear" w:color="auto" w:fill="auto"/>
            <w:vAlign w:val="center"/>
            <w:hideMark/>
          </w:tcPr>
          <w:p w14:paraId="2782764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Waldemar Londres Vergara Filho – Chefe da UC</w:t>
            </w:r>
          </w:p>
        </w:tc>
        <w:tc>
          <w:tcPr>
            <w:tcW w:w="1426" w:type="dxa"/>
            <w:gridSpan w:val="2"/>
            <w:tcBorders>
              <w:top w:val="nil"/>
              <w:left w:val="nil"/>
              <w:bottom w:val="single" w:sz="4" w:space="0" w:color="000000"/>
              <w:right w:val="single" w:sz="4" w:space="0" w:color="000000"/>
            </w:tcBorders>
            <w:shd w:val="clear" w:color="auto" w:fill="auto"/>
            <w:vAlign w:val="center"/>
            <w:hideMark/>
          </w:tcPr>
          <w:p w14:paraId="53009D9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1700329</w:t>
            </w:r>
          </w:p>
        </w:tc>
        <w:tc>
          <w:tcPr>
            <w:tcW w:w="1001" w:type="dxa"/>
            <w:tcBorders>
              <w:top w:val="nil"/>
              <w:left w:val="nil"/>
              <w:bottom w:val="single" w:sz="4" w:space="0" w:color="000000"/>
              <w:right w:val="single" w:sz="4" w:space="0" w:color="000000"/>
            </w:tcBorders>
            <w:shd w:val="clear" w:color="auto" w:fill="auto"/>
            <w:vAlign w:val="bottom"/>
            <w:hideMark/>
          </w:tcPr>
          <w:p w14:paraId="59A9B5B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388720-SSP-PB </w:t>
            </w:r>
          </w:p>
        </w:tc>
        <w:tc>
          <w:tcPr>
            <w:tcW w:w="1139" w:type="dxa"/>
            <w:gridSpan w:val="2"/>
            <w:tcBorders>
              <w:top w:val="nil"/>
              <w:left w:val="nil"/>
              <w:bottom w:val="single" w:sz="4" w:space="0" w:color="000000"/>
              <w:right w:val="single" w:sz="4" w:space="0" w:color="000000"/>
            </w:tcBorders>
            <w:shd w:val="clear" w:color="auto" w:fill="auto"/>
            <w:vAlign w:val="center"/>
            <w:hideMark/>
          </w:tcPr>
          <w:p w14:paraId="5EAD18D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285678894-72</w:t>
            </w:r>
          </w:p>
        </w:tc>
      </w:tr>
    </w:tbl>
    <w:p w14:paraId="46A1A0AC" w14:textId="77777777" w:rsidR="00DA1176" w:rsidRPr="00E014D4" w:rsidRDefault="00DA1176" w:rsidP="00DA1176">
      <w:pPr>
        <w:rPr>
          <w:lang w:val="en-GB"/>
        </w:rPr>
      </w:pPr>
    </w:p>
    <w:tbl>
      <w:tblPr>
        <w:tblW w:w="14920" w:type="dxa"/>
        <w:tblInd w:w="93" w:type="dxa"/>
        <w:tblLook w:val="04A0" w:firstRow="1" w:lastRow="0" w:firstColumn="1" w:lastColumn="0" w:noHBand="0" w:noVBand="1"/>
      </w:tblPr>
      <w:tblGrid>
        <w:gridCol w:w="386"/>
        <w:gridCol w:w="1088"/>
        <w:gridCol w:w="1328"/>
        <w:gridCol w:w="1585"/>
        <w:gridCol w:w="1327"/>
        <w:gridCol w:w="839"/>
        <w:gridCol w:w="816"/>
        <w:gridCol w:w="750"/>
        <w:gridCol w:w="1371"/>
        <w:gridCol w:w="928"/>
        <w:gridCol w:w="903"/>
        <w:gridCol w:w="1237"/>
        <w:gridCol w:w="1025"/>
        <w:gridCol w:w="1337"/>
      </w:tblGrid>
      <w:tr w:rsidR="00DA1176" w:rsidRPr="00E014D4" w14:paraId="5BCE22FD" w14:textId="77777777" w:rsidTr="00DA1176">
        <w:trPr>
          <w:trHeight w:val="282"/>
        </w:trPr>
        <w:tc>
          <w:tcPr>
            <w:tcW w:w="14920" w:type="dxa"/>
            <w:gridSpan w:val="14"/>
            <w:tcBorders>
              <w:top w:val="single" w:sz="4" w:space="0" w:color="000000"/>
              <w:left w:val="single" w:sz="4" w:space="0" w:color="000000"/>
              <w:bottom w:val="single" w:sz="4" w:space="0" w:color="000000"/>
              <w:right w:val="single" w:sz="4" w:space="0" w:color="000000"/>
            </w:tcBorders>
            <w:shd w:val="clear" w:color="C0C0C0" w:fill="99CCFF"/>
            <w:hideMark/>
          </w:tcPr>
          <w:p w14:paraId="419DBFA6" w14:textId="28CC7F48" w:rsidR="00DA1176" w:rsidRPr="00E014D4" w:rsidRDefault="00E014D4"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PROJETO BRA/07/G32 – </w:t>
            </w:r>
            <w:r>
              <w:rPr>
                <w:rFonts w:ascii="Times New Roman" w:eastAsia="Times New Roman" w:hAnsi="Times New Roman"/>
                <w:b/>
                <w:bCs/>
                <w:sz w:val="16"/>
                <w:szCs w:val="16"/>
                <w:lang w:val="en-GB"/>
              </w:rPr>
              <w:t>Conservation and Sustainable Use of Mangroves in Brazil</w:t>
            </w:r>
          </w:p>
        </w:tc>
      </w:tr>
      <w:tr w:rsidR="00DA1176" w:rsidRPr="00E014D4" w14:paraId="273D0366" w14:textId="77777777" w:rsidTr="00DA1176">
        <w:trPr>
          <w:trHeight w:val="259"/>
        </w:trPr>
        <w:tc>
          <w:tcPr>
            <w:tcW w:w="14920" w:type="dxa"/>
            <w:gridSpan w:val="14"/>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0E211C07" w14:textId="6DF2EB24"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 xml:space="preserve">APA DELTA DO PARNAÍBA/PI  – </w:t>
            </w:r>
            <w:r w:rsidR="00DC09B8" w:rsidRPr="00E014D4">
              <w:rPr>
                <w:rFonts w:ascii="Arial" w:eastAsia="Times New Roman" w:hAnsi="Arial" w:cs="Arial"/>
                <w:b/>
                <w:bCs/>
                <w:sz w:val="16"/>
                <w:szCs w:val="16"/>
                <w:lang w:val="en-GB"/>
              </w:rPr>
              <w:t>DATA ON ASSETS/ADDRESS FOR DELIVERY/ INDIVIDUAL RESPONSIBLE</w:t>
            </w:r>
          </w:p>
        </w:tc>
      </w:tr>
      <w:tr w:rsidR="00DA1176" w:rsidRPr="00E014D4" w14:paraId="6AA0CCFF" w14:textId="77777777" w:rsidTr="00DA1176">
        <w:trPr>
          <w:trHeight w:val="840"/>
        </w:trPr>
        <w:tc>
          <w:tcPr>
            <w:tcW w:w="340" w:type="dxa"/>
            <w:tcBorders>
              <w:top w:val="nil"/>
              <w:left w:val="single" w:sz="4" w:space="0" w:color="000000"/>
              <w:bottom w:val="single" w:sz="4" w:space="0" w:color="000000"/>
              <w:right w:val="single" w:sz="4" w:space="0" w:color="000000"/>
            </w:tcBorders>
            <w:shd w:val="clear" w:color="CCCCCC" w:fill="C0C0C0"/>
            <w:hideMark/>
          </w:tcPr>
          <w:p w14:paraId="6AB82523"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Nº</w:t>
            </w:r>
          </w:p>
        </w:tc>
        <w:tc>
          <w:tcPr>
            <w:tcW w:w="1020" w:type="dxa"/>
            <w:tcBorders>
              <w:top w:val="nil"/>
              <w:left w:val="nil"/>
              <w:bottom w:val="single" w:sz="4" w:space="0" w:color="000000"/>
              <w:right w:val="single" w:sz="4" w:space="0" w:color="000000"/>
            </w:tcBorders>
            <w:shd w:val="clear" w:color="CCCCCC" w:fill="C0C0C0"/>
            <w:hideMark/>
          </w:tcPr>
          <w:p w14:paraId="35759BB0"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Nº  DO PROJETO </w:t>
            </w:r>
          </w:p>
        </w:tc>
        <w:tc>
          <w:tcPr>
            <w:tcW w:w="1060" w:type="dxa"/>
            <w:tcBorders>
              <w:top w:val="nil"/>
              <w:left w:val="nil"/>
              <w:bottom w:val="single" w:sz="4" w:space="0" w:color="000000"/>
              <w:right w:val="single" w:sz="4" w:space="0" w:color="000000"/>
            </w:tcBorders>
            <w:shd w:val="clear" w:color="CCCCCC" w:fill="C0C0C0"/>
            <w:hideMark/>
          </w:tcPr>
          <w:p w14:paraId="7BE27EF5" w14:textId="3304D8B0"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OF ASSET</w:t>
            </w:r>
            <w:r w:rsidR="00DA1176" w:rsidRPr="00E014D4">
              <w:rPr>
                <w:rFonts w:ascii="Times New Roman" w:eastAsia="Times New Roman" w:hAnsi="Times New Roman"/>
                <w:b/>
                <w:bCs/>
                <w:sz w:val="16"/>
                <w:szCs w:val="16"/>
                <w:lang w:val="en-GB"/>
              </w:rPr>
              <w:t xml:space="preserve"> </w:t>
            </w:r>
          </w:p>
        </w:tc>
        <w:tc>
          <w:tcPr>
            <w:tcW w:w="2180" w:type="dxa"/>
            <w:tcBorders>
              <w:top w:val="nil"/>
              <w:left w:val="nil"/>
              <w:bottom w:val="single" w:sz="4" w:space="0" w:color="000000"/>
              <w:right w:val="single" w:sz="4" w:space="0" w:color="000000"/>
            </w:tcBorders>
            <w:shd w:val="clear" w:color="CCCCCC" w:fill="C0C0C0"/>
            <w:hideMark/>
          </w:tcPr>
          <w:p w14:paraId="3B2D7CE8" w14:textId="7FCF7CFF"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(make and model)</w:t>
            </w:r>
          </w:p>
        </w:tc>
        <w:tc>
          <w:tcPr>
            <w:tcW w:w="1180" w:type="dxa"/>
            <w:tcBorders>
              <w:top w:val="nil"/>
              <w:left w:val="nil"/>
              <w:bottom w:val="single" w:sz="4" w:space="0" w:color="000000"/>
              <w:right w:val="single" w:sz="4" w:space="0" w:color="000000"/>
            </w:tcBorders>
            <w:shd w:val="clear" w:color="CCCCCC" w:fill="C0C0C0"/>
            <w:hideMark/>
          </w:tcPr>
          <w:p w14:paraId="5B1DAC84" w14:textId="216CF24A"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SERIAL #</w:t>
            </w:r>
          </w:p>
        </w:tc>
        <w:tc>
          <w:tcPr>
            <w:tcW w:w="820" w:type="dxa"/>
            <w:tcBorders>
              <w:top w:val="nil"/>
              <w:left w:val="nil"/>
              <w:bottom w:val="single" w:sz="4" w:space="0" w:color="000000"/>
              <w:right w:val="single" w:sz="4" w:space="0" w:color="000000"/>
            </w:tcBorders>
            <w:shd w:val="clear" w:color="CCCCCC" w:fill="C0C0C0"/>
            <w:hideMark/>
          </w:tcPr>
          <w:p w14:paraId="1C7034CC" w14:textId="37392223"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INVENT #</w:t>
            </w:r>
          </w:p>
        </w:tc>
        <w:tc>
          <w:tcPr>
            <w:tcW w:w="800" w:type="dxa"/>
            <w:tcBorders>
              <w:top w:val="nil"/>
              <w:left w:val="nil"/>
              <w:bottom w:val="single" w:sz="4" w:space="0" w:color="000000"/>
              <w:right w:val="single" w:sz="4" w:space="0" w:color="000000"/>
            </w:tcBorders>
            <w:shd w:val="clear" w:color="CCCCCC" w:fill="C0C0C0"/>
            <w:hideMark/>
          </w:tcPr>
          <w:p w14:paraId="17A63EB8" w14:textId="5FB88BAA"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OCL #</w:t>
            </w:r>
          </w:p>
        </w:tc>
        <w:tc>
          <w:tcPr>
            <w:tcW w:w="700" w:type="dxa"/>
            <w:tcBorders>
              <w:top w:val="nil"/>
              <w:left w:val="nil"/>
              <w:bottom w:val="single" w:sz="4" w:space="0" w:color="000000"/>
              <w:right w:val="single" w:sz="4" w:space="0" w:color="000000"/>
            </w:tcBorders>
            <w:shd w:val="clear" w:color="CCCCCC" w:fill="C0C0C0"/>
            <w:hideMark/>
          </w:tcPr>
          <w:p w14:paraId="5FC0CCB1" w14:textId="35AC3588"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ATLAS #</w:t>
            </w:r>
          </w:p>
        </w:tc>
        <w:tc>
          <w:tcPr>
            <w:tcW w:w="1380" w:type="dxa"/>
            <w:tcBorders>
              <w:top w:val="nil"/>
              <w:left w:val="nil"/>
              <w:bottom w:val="single" w:sz="4" w:space="0" w:color="000000"/>
              <w:right w:val="single" w:sz="4" w:space="0" w:color="000000"/>
            </w:tcBorders>
            <w:shd w:val="clear" w:color="CCCCCC" w:fill="C0C0C0"/>
            <w:hideMark/>
          </w:tcPr>
          <w:p w14:paraId="027996D1" w14:textId="7CCED3B8"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NAME OF PROVIDER</w:t>
            </w:r>
          </w:p>
        </w:tc>
        <w:tc>
          <w:tcPr>
            <w:tcW w:w="760" w:type="dxa"/>
            <w:tcBorders>
              <w:top w:val="nil"/>
              <w:left w:val="nil"/>
              <w:bottom w:val="single" w:sz="4" w:space="0" w:color="000000"/>
              <w:right w:val="single" w:sz="4" w:space="0" w:color="000000"/>
            </w:tcBorders>
            <w:shd w:val="clear" w:color="CCCCCC" w:fill="C0C0C0"/>
            <w:hideMark/>
          </w:tcPr>
          <w:p w14:paraId="0D9B94B7" w14:textId="08A07CD8"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RECEIPT #</w:t>
            </w:r>
          </w:p>
        </w:tc>
        <w:tc>
          <w:tcPr>
            <w:tcW w:w="1000" w:type="dxa"/>
            <w:tcBorders>
              <w:top w:val="nil"/>
              <w:left w:val="nil"/>
              <w:bottom w:val="single" w:sz="4" w:space="0" w:color="000000"/>
              <w:right w:val="single" w:sz="4" w:space="0" w:color="000000"/>
            </w:tcBorders>
            <w:shd w:val="clear" w:color="CCCCCC" w:fill="C0C0C0"/>
            <w:hideMark/>
          </w:tcPr>
          <w:p w14:paraId="24A4DA38" w14:textId="1ABD1283"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CTRY OF ORIGIN</w:t>
            </w:r>
          </w:p>
        </w:tc>
        <w:tc>
          <w:tcPr>
            <w:tcW w:w="1320" w:type="dxa"/>
            <w:tcBorders>
              <w:top w:val="nil"/>
              <w:left w:val="nil"/>
              <w:bottom w:val="single" w:sz="4" w:space="0" w:color="000000"/>
              <w:right w:val="single" w:sz="4" w:space="0" w:color="000000"/>
            </w:tcBorders>
            <w:shd w:val="clear" w:color="CCCCCC" w:fill="C0C0C0"/>
            <w:hideMark/>
          </w:tcPr>
          <w:p w14:paraId="6354677D" w14:textId="7D52060E"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Location of asset</w:t>
            </w:r>
          </w:p>
        </w:tc>
        <w:tc>
          <w:tcPr>
            <w:tcW w:w="1140" w:type="dxa"/>
            <w:tcBorders>
              <w:top w:val="nil"/>
              <w:left w:val="nil"/>
              <w:bottom w:val="single" w:sz="4" w:space="0" w:color="000000"/>
              <w:right w:val="single" w:sz="4" w:space="0" w:color="000000"/>
            </w:tcBorders>
            <w:shd w:val="clear" w:color="CCCCCC" w:fill="C0C0C0"/>
            <w:hideMark/>
          </w:tcPr>
          <w:p w14:paraId="38131BC0" w14:textId="233D6EBD"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Value in Reais</w:t>
            </w:r>
          </w:p>
        </w:tc>
        <w:tc>
          <w:tcPr>
            <w:tcW w:w="1220" w:type="dxa"/>
            <w:tcBorders>
              <w:top w:val="nil"/>
              <w:left w:val="nil"/>
              <w:bottom w:val="single" w:sz="4" w:space="0" w:color="000000"/>
              <w:right w:val="single" w:sz="4" w:space="0" w:color="000000"/>
            </w:tcBorders>
            <w:shd w:val="clear" w:color="C0C0C0" w:fill="CCCCCC"/>
            <w:hideMark/>
          </w:tcPr>
          <w:p w14:paraId="501C5975" w14:textId="2D009052"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DESTINATION</w:t>
            </w:r>
          </w:p>
        </w:tc>
      </w:tr>
      <w:tr w:rsidR="00DA1176" w:rsidRPr="00E014D4" w14:paraId="76172EE4" w14:textId="77777777" w:rsidTr="00DA1176">
        <w:trPr>
          <w:trHeight w:val="675"/>
        </w:trPr>
        <w:tc>
          <w:tcPr>
            <w:tcW w:w="340" w:type="dxa"/>
            <w:tcBorders>
              <w:top w:val="nil"/>
              <w:left w:val="single" w:sz="4" w:space="0" w:color="000000"/>
              <w:bottom w:val="single" w:sz="4" w:space="0" w:color="000000"/>
              <w:right w:val="single" w:sz="4" w:space="0" w:color="000000"/>
            </w:tcBorders>
            <w:shd w:val="clear" w:color="auto" w:fill="auto"/>
            <w:hideMark/>
          </w:tcPr>
          <w:p w14:paraId="35E53744"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21</w:t>
            </w:r>
          </w:p>
        </w:tc>
        <w:tc>
          <w:tcPr>
            <w:tcW w:w="1020" w:type="dxa"/>
            <w:tcBorders>
              <w:top w:val="nil"/>
              <w:left w:val="nil"/>
              <w:bottom w:val="single" w:sz="4" w:space="0" w:color="000000"/>
              <w:right w:val="single" w:sz="4" w:space="0" w:color="000000"/>
            </w:tcBorders>
            <w:shd w:val="clear" w:color="auto" w:fill="auto"/>
            <w:hideMark/>
          </w:tcPr>
          <w:p w14:paraId="3586035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auto" w:fill="auto"/>
            <w:hideMark/>
          </w:tcPr>
          <w:p w14:paraId="713C1AEA" w14:textId="5F427400"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PROJECTOR</w:t>
            </w:r>
          </w:p>
        </w:tc>
        <w:tc>
          <w:tcPr>
            <w:tcW w:w="2180" w:type="dxa"/>
            <w:tcBorders>
              <w:top w:val="nil"/>
              <w:left w:val="nil"/>
              <w:bottom w:val="single" w:sz="4" w:space="0" w:color="000000"/>
              <w:right w:val="single" w:sz="4" w:space="0" w:color="000000"/>
            </w:tcBorders>
            <w:shd w:val="clear" w:color="auto" w:fill="auto"/>
            <w:hideMark/>
          </w:tcPr>
          <w:p w14:paraId="29E1872F" w14:textId="76246F34"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Projector</w:t>
            </w:r>
            <w:r w:rsidR="00DA1176" w:rsidRPr="00E014D4">
              <w:rPr>
                <w:rFonts w:ascii="Times New Roman" w:eastAsia="Times New Roman" w:hAnsi="Times New Roman"/>
                <w:b/>
                <w:bCs/>
                <w:sz w:val="16"/>
                <w:szCs w:val="16"/>
                <w:lang w:val="en-GB"/>
              </w:rPr>
              <w:t xml:space="preserve"> </w:t>
            </w:r>
            <w:r w:rsidRPr="00E014D4">
              <w:rPr>
                <w:rFonts w:ascii="Times New Roman" w:eastAsia="Times New Roman" w:hAnsi="Times New Roman"/>
                <w:b/>
                <w:bCs/>
                <w:sz w:val="16"/>
                <w:szCs w:val="16"/>
                <w:lang w:val="en-GB"/>
              </w:rPr>
              <w:t>Multimedia</w:t>
            </w:r>
            <w:r w:rsidR="00DA1176" w:rsidRPr="00E014D4">
              <w:rPr>
                <w:rFonts w:ascii="Times New Roman" w:eastAsia="Times New Roman" w:hAnsi="Times New Roman"/>
                <w:b/>
                <w:bCs/>
                <w:sz w:val="16"/>
                <w:szCs w:val="16"/>
                <w:lang w:val="en-GB"/>
              </w:rPr>
              <w:t xml:space="preserve"> PWERLITE S12 PLUS EPSON H430A</w:t>
            </w:r>
          </w:p>
        </w:tc>
        <w:tc>
          <w:tcPr>
            <w:tcW w:w="1180" w:type="dxa"/>
            <w:tcBorders>
              <w:top w:val="nil"/>
              <w:left w:val="nil"/>
              <w:bottom w:val="single" w:sz="4" w:space="0" w:color="000000"/>
              <w:right w:val="single" w:sz="4" w:space="0" w:color="000000"/>
            </w:tcBorders>
            <w:shd w:val="clear" w:color="auto" w:fill="auto"/>
            <w:hideMark/>
          </w:tcPr>
          <w:p w14:paraId="4C0BD96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PSQF173483L</w:t>
            </w:r>
          </w:p>
        </w:tc>
        <w:tc>
          <w:tcPr>
            <w:tcW w:w="820" w:type="dxa"/>
            <w:tcBorders>
              <w:top w:val="nil"/>
              <w:left w:val="nil"/>
              <w:bottom w:val="single" w:sz="4" w:space="0" w:color="000000"/>
              <w:right w:val="single" w:sz="4" w:space="0" w:color="000000"/>
            </w:tcBorders>
            <w:shd w:val="clear" w:color="auto" w:fill="auto"/>
            <w:hideMark/>
          </w:tcPr>
          <w:p w14:paraId="7DA15C7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auto" w:fill="auto"/>
            <w:hideMark/>
          </w:tcPr>
          <w:p w14:paraId="3265966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15843</w:t>
            </w:r>
          </w:p>
        </w:tc>
        <w:tc>
          <w:tcPr>
            <w:tcW w:w="700" w:type="dxa"/>
            <w:tcBorders>
              <w:top w:val="nil"/>
              <w:left w:val="nil"/>
              <w:bottom w:val="single" w:sz="4" w:space="0" w:color="000000"/>
              <w:right w:val="single" w:sz="4" w:space="0" w:color="000000"/>
            </w:tcBorders>
            <w:shd w:val="clear" w:color="auto" w:fill="auto"/>
            <w:hideMark/>
          </w:tcPr>
          <w:p w14:paraId="7E47BE69"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92124</w:t>
            </w:r>
          </w:p>
        </w:tc>
        <w:tc>
          <w:tcPr>
            <w:tcW w:w="1380" w:type="dxa"/>
            <w:tcBorders>
              <w:top w:val="nil"/>
              <w:left w:val="nil"/>
              <w:bottom w:val="single" w:sz="4" w:space="0" w:color="000000"/>
              <w:right w:val="single" w:sz="4" w:space="0" w:color="000000"/>
            </w:tcBorders>
            <w:shd w:val="clear" w:color="auto" w:fill="auto"/>
            <w:hideMark/>
          </w:tcPr>
          <w:p w14:paraId="2160CFE9"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ATHENAS INFORMÁTICA LTDA</w:t>
            </w:r>
          </w:p>
        </w:tc>
        <w:tc>
          <w:tcPr>
            <w:tcW w:w="760" w:type="dxa"/>
            <w:tcBorders>
              <w:top w:val="nil"/>
              <w:left w:val="nil"/>
              <w:bottom w:val="single" w:sz="4" w:space="0" w:color="000000"/>
              <w:right w:val="single" w:sz="4" w:space="0" w:color="000000"/>
            </w:tcBorders>
            <w:shd w:val="clear" w:color="auto" w:fill="auto"/>
            <w:hideMark/>
          </w:tcPr>
          <w:p w14:paraId="1A14EA99"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70</w:t>
            </w:r>
          </w:p>
        </w:tc>
        <w:tc>
          <w:tcPr>
            <w:tcW w:w="1000" w:type="dxa"/>
            <w:tcBorders>
              <w:top w:val="nil"/>
              <w:left w:val="nil"/>
              <w:bottom w:val="single" w:sz="4" w:space="0" w:color="000000"/>
              <w:right w:val="single" w:sz="4" w:space="0" w:color="000000"/>
            </w:tcBorders>
            <w:shd w:val="clear" w:color="auto" w:fill="auto"/>
            <w:hideMark/>
          </w:tcPr>
          <w:p w14:paraId="2F78B7F7"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20" w:type="dxa"/>
            <w:tcBorders>
              <w:top w:val="nil"/>
              <w:left w:val="nil"/>
              <w:bottom w:val="single" w:sz="4" w:space="0" w:color="000000"/>
              <w:right w:val="single" w:sz="4" w:space="0" w:color="000000"/>
            </w:tcBorders>
            <w:shd w:val="clear" w:color="auto" w:fill="auto"/>
            <w:hideMark/>
          </w:tcPr>
          <w:p w14:paraId="4536440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auto" w:fill="auto"/>
            <w:hideMark/>
          </w:tcPr>
          <w:p w14:paraId="4DDD0E25"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1.690.00</w:t>
            </w:r>
          </w:p>
        </w:tc>
        <w:tc>
          <w:tcPr>
            <w:tcW w:w="1220" w:type="dxa"/>
            <w:tcBorders>
              <w:top w:val="nil"/>
              <w:left w:val="nil"/>
              <w:bottom w:val="single" w:sz="4" w:space="0" w:color="000000"/>
              <w:right w:val="single" w:sz="4" w:space="0" w:color="000000"/>
            </w:tcBorders>
            <w:shd w:val="clear" w:color="C0C0C0" w:fill="CCCCCC"/>
            <w:hideMark/>
          </w:tcPr>
          <w:p w14:paraId="34748B7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1604BB8E" w14:textId="77777777" w:rsidTr="00DA1176">
        <w:trPr>
          <w:trHeight w:val="900"/>
        </w:trPr>
        <w:tc>
          <w:tcPr>
            <w:tcW w:w="340" w:type="dxa"/>
            <w:tcBorders>
              <w:top w:val="nil"/>
              <w:left w:val="single" w:sz="4" w:space="0" w:color="000000"/>
              <w:bottom w:val="single" w:sz="4" w:space="0" w:color="000000"/>
              <w:right w:val="single" w:sz="4" w:space="0" w:color="000000"/>
            </w:tcBorders>
            <w:shd w:val="clear" w:color="auto" w:fill="auto"/>
            <w:hideMark/>
          </w:tcPr>
          <w:p w14:paraId="726ED8C9"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w:t>
            </w:r>
          </w:p>
        </w:tc>
        <w:tc>
          <w:tcPr>
            <w:tcW w:w="1020" w:type="dxa"/>
            <w:tcBorders>
              <w:top w:val="nil"/>
              <w:left w:val="nil"/>
              <w:bottom w:val="single" w:sz="4" w:space="0" w:color="000000"/>
              <w:right w:val="single" w:sz="4" w:space="0" w:color="000000"/>
            </w:tcBorders>
            <w:shd w:val="clear" w:color="auto" w:fill="auto"/>
            <w:hideMark/>
          </w:tcPr>
          <w:p w14:paraId="217F8FE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auto" w:fill="auto"/>
            <w:hideMark/>
          </w:tcPr>
          <w:p w14:paraId="35BF8421" w14:textId="46EEFCA3"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2180" w:type="dxa"/>
            <w:tcBorders>
              <w:top w:val="nil"/>
              <w:left w:val="nil"/>
              <w:bottom w:val="single" w:sz="4" w:space="0" w:color="000000"/>
              <w:right w:val="single" w:sz="4" w:space="0" w:color="000000"/>
            </w:tcBorders>
            <w:shd w:val="clear" w:color="auto" w:fill="auto"/>
            <w:hideMark/>
          </w:tcPr>
          <w:p w14:paraId="0F3CB437" w14:textId="27717F23"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180" w:type="dxa"/>
            <w:tcBorders>
              <w:top w:val="nil"/>
              <w:left w:val="nil"/>
              <w:bottom w:val="single" w:sz="4" w:space="0" w:color="000000"/>
              <w:right w:val="single" w:sz="4" w:space="0" w:color="000000"/>
            </w:tcBorders>
            <w:shd w:val="clear" w:color="auto" w:fill="auto"/>
            <w:hideMark/>
          </w:tcPr>
          <w:p w14:paraId="26DA6DB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10F083389</w:t>
            </w:r>
          </w:p>
        </w:tc>
        <w:tc>
          <w:tcPr>
            <w:tcW w:w="820" w:type="dxa"/>
            <w:tcBorders>
              <w:top w:val="nil"/>
              <w:left w:val="nil"/>
              <w:bottom w:val="single" w:sz="4" w:space="0" w:color="000000"/>
              <w:right w:val="single" w:sz="4" w:space="0" w:color="000000"/>
            </w:tcBorders>
            <w:shd w:val="clear" w:color="auto" w:fill="auto"/>
            <w:hideMark/>
          </w:tcPr>
          <w:p w14:paraId="24B0914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auto" w:fill="auto"/>
            <w:hideMark/>
          </w:tcPr>
          <w:p w14:paraId="24C20B5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00" w:type="dxa"/>
            <w:tcBorders>
              <w:top w:val="nil"/>
              <w:left w:val="nil"/>
              <w:bottom w:val="single" w:sz="4" w:space="0" w:color="000000"/>
              <w:right w:val="single" w:sz="4" w:space="0" w:color="000000"/>
            </w:tcBorders>
            <w:shd w:val="clear" w:color="auto" w:fill="auto"/>
            <w:hideMark/>
          </w:tcPr>
          <w:p w14:paraId="4338D095"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1887</w:t>
            </w:r>
          </w:p>
        </w:tc>
        <w:tc>
          <w:tcPr>
            <w:tcW w:w="1380" w:type="dxa"/>
            <w:tcBorders>
              <w:top w:val="nil"/>
              <w:left w:val="nil"/>
              <w:bottom w:val="single" w:sz="4" w:space="0" w:color="000000"/>
              <w:right w:val="single" w:sz="4" w:space="0" w:color="000000"/>
            </w:tcBorders>
            <w:shd w:val="clear" w:color="auto" w:fill="auto"/>
            <w:hideMark/>
          </w:tcPr>
          <w:p w14:paraId="75A6B9C5"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Informatic Comércio e Representação Ltda</w:t>
            </w:r>
          </w:p>
        </w:tc>
        <w:tc>
          <w:tcPr>
            <w:tcW w:w="760" w:type="dxa"/>
            <w:tcBorders>
              <w:top w:val="nil"/>
              <w:left w:val="nil"/>
              <w:bottom w:val="single" w:sz="4" w:space="0" w:color="000000"/>
              <w:right w:val="single" w:sz="4" w:space="0" w:color="000000"/>
            </w:tcBorders>
            <w:shd w:val="clear" w:color="auto" w:fill="auto"/>
            <w:hideMark/>
          </w:tcPr>
          <w:p w14:paraId="1831AC0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28</w:t>
            </w:r>
          </w:p>
        </w:tc>
        <w:tc>
          <w:tcPr>
            <w:tcW w:w="1000" w:type="dxa"/>
            <w:tcBorders>
              <w:top w:val="nil"/>
              <w:left w:val="nil"/>
              <w:bottom w:val="single" w:sz="4" w:space="0" w:color="000000"/>
              <w:right w:val="single" w:sz="4" w:space="0" w:color="000000"/>
            </w:tcBorders>
            <w:shd w:val="clear" w:color="auto" w:fill="auto"/>
            <w:hideMark/>
          </w:tcPr>
          <w:p w14:paraId="44A0A2DE"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20" w:type="dxa"/>
            <w:tcBorders>
              <w:top w:val="nil"/>
              <w:left w:val="nil"/>
              <w:bottom w:val="single" w:sz="4" w:space="0" w:color="000000"/>
              <w:right w:val="single" w:sz="4" w:space="0" w:color="000000"/>
            </w:tcBorders>
            <w:shd w:val="clear" w:color="auto" w:fill="auto"/>
            <w:hideMark/>
          </w:tcPr>
          <w:p w14:paraId="6194E5D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auto" w:fill="auto"/>
            <w:hideMark/>
          </w:tcPr>
          <w:p w14:paraId="2841E549"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220" w:type="dxa"/>
            <w:tcBorders>
              <w:top w:val="nil"/>
              <w:left w:val="nil"/>
              <w:bottom w:val="single" w:sz="4" w:space="0" w:color="000000"/>
              <w:right w:val="single" w:sz="4" w:space="0" w:color="000000"/>
            </w:tcBorders>
            <w:shd w:val="clear" w:color="C0C0C0" w:fill="CCCCCC"/>
            <w:hideMark/>
          </w:tcPr>
          <w:p w14:paraId="0305F13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3B738D79" w14:textId="77777777" w:rsidTr="00DA1176">
        <w:trPr>
          <w:trHeight w:val="900"/>
        </w:trPr>
        <w:tc>
          <w:tcPr>
            <w:tcW w:w="340" w:type="dxa"/>
            <w:tcBorders>
              <w:top w:val="nil"/>
              <w:left w:val="single" w:sz="4" w:space="0" w:color="000000"/>
              <w:bottom w:val="single" w:sz="4" w:space="0" w:color="000000"/>
              <w:right w:val="single" w:sz="4" w:space="0" w:color="000000"/>
            </w:tcBorders>
            <w:shd w:val="clear" w:color="auto" w:fill="auto"/>
            <w:hideMark/>
          </w:tcPr>
          <w:p w14:paraId="4E9BFCDF"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23</w:t>
            </w:r>
          </w:p>
        </w:tc>
        <w:tc>
          <w:tcPr>
            <w:tcW w:w="1020" w:type="dxa"/>
            <w:tcBorders>
              <w:top w:val="nil"/>
              <w:left w:val="nil"/>
              <w:bottom w:val="single" w:sz="4" w:space="0" w:color="000000"/>
              <w:right w:val="single" w:sz="4" w:space="0" w:color="000000"/>
            </w:tcBorders>
            <w:shd w:val="clear" w:color="auto" w:fill="auto"/>
            <w:hideMark/>
          </w:tcPr>
          <w:p w14:paraId="5140D00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auto" w:fill="auto"/>
            <w:hideMark/>
          </w:tcPr>
          <w:p w14:paraId="3E796E4A" w14:textId="21616813"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2180" w:type="dxa"/>
            <w:tcBorders>
              <w:top w:val="nil"/>
              <w:left w:val="nil"/>
              <w:bottom w:val="single" w:sz="4" w:space="0" w:color="000000"/>
              <w:right w:val="single" w:sz="4" w:space="0" w:color="000000"/>
            </w:tcBorders>
            <w:shd w:val="clear" w:color="auto" w:fill="auto"/>
            <w:hideMark/>
          </w:tcPr>
          <w:p w14:paraId="5388ED3D" w14:textId="782D437D"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180" w:type="dxa"/>
            <w:tcBorders>
              <w:top w:val="nil"/>
              <w:left w:val="nil"/>
              <w:bottom w:val="single" w:sz="4" w:space="0" w:color="000000"/>
              <w:right w:val="single" w:sz="4" w:space="0" w:color="000000"/>
            </w:tcBorders>
            <w:shd w:val="clear" w:color="auto" w:fill="auto"/>
            <w:hideMark/>
          </w:tcPr>
          <w:p w14:paraId="47022DA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10F083380</w:t>
            </w:r>
          </w:p>
        </w:tc>
        <w:tc>
          <w:tcPr>
            <w:tcW w:w="820" w:type="dxa"/>
            <w:tcBorders>
              <w:top w:val="nil"/>
              <w:left w:val="nil"/>
              <w:bottom w:val="single" w:sz="4" w:space="0" w:color="000000"/>
              <w:right w:val="single" w:sz="4" w:space="0" w:color="000000"/>
            </w:tcBorders>
            <w:shd w:val="clear" w:color="auto" w:fill="auto"/>
            <w:hideMark/>
          </w:tcPr>
          <w:p w14:paraId="399D459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auto" w:fill="auto"/>
            <w:hideMark/>
          </w:tcPr>
          <w:p w14:paraId="618486D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00" w:type="dxa"/>
            <w:tcBorders>
              <w:top w:val="nil"/>
              <w:left w:val="nil"/>
              <w:bottom w:val="single" w:sz="4" w:space="0" w:color="000000"/>
              <w:right w:val="single" w:sz="4" w:space="0" w:color="000000"/>
            </w:tcBorders>
            <w:shd w:val="clear" w:color="auto" w:fill="auto"/>
            <w:hideMark/>
          </w:tcPr>
          <w:p w14:paraId="34364BD6"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1887</w:t>
            </w:r>
          </w:p>
        </w:tc>
        <w:tc>
          <w:tcPr>
            <w:tcW w:w="1380" w:type="dxa"/>
            <w:tcBorders>
              <w:top w:val="nil"/>
              <w:left w:val="nil"/>
              <w:bottom w:val="single" w:sz="4" w:space="0" w:color="000000"/>
              <w:right w:val="single" w:sz="4" w:space="0" w:color="000000"/>
            </w:tcBorders>
            <w:shd w:val="clear" w:color="auto" w:fill="auto"/>
            <w:hideMark/>
          </w:tcPr>
          <w:p w14:paraId="2208272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Informatic Comércio e Representação Ltda</w:t>
            </w:r>
          </w:p>
        </w:tc>
        <w:tc>
          <w:tcPr>
            <w:tcW w:w="760" w:type="dxa"/>
            <w:tcBorders>
              <w:top w:val="nil"/>
              <w:left w:val="nil"/>
              <w:bottom w:val="single" w:sz="4" w:space="0" w:color="000000"/>
              <w:right w:val="single" w:sz="4" w:space="0" w:color="000000"/>
            </w:tcBorders>
            <w:shd w:val="clear" w:color="auto" w:fill="auto"/>
            <w:hideMark/>
          </w:tcPr>
          <w:p w14:paraId="2DD22DC0"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28</w:t>
            </w:r>
          </w:p>
        </w:tc>
        <w:tc>
          <w:tcPr>
            <w:tcW w:w="1000" w:type="dxa"/>
            <w:tcBorders>
              <w:top w:val="nil"/>
              <w:left w:val="nil"/>
              <w:bottom w:val="single" w:sz="4" w:space="0" w:color="000000"/>
              <w:right w:val="single" w:sz="4" w:space="0" w:color="000000"/>
            </w:tcBorders>
            <w:shd w:val="clear" w:color="auto" w:fill="auto"/>
            <w:hideMark/>
          </w:tcPr>
          <w:p w14:paraId="7331F5E4"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20" w:type="dxa"/>
            <w:tcBorders>
              <w:top w:val="nil"/>
              <w:left w:val="nil"/>
              <w:bottom w:val="single" w:sz="4" w:space="0" w:color="000000"/>
              <w:right w:val="single" w:sz="4" w:space="0" w:color="000000"/>
            </w:tcBorders>
            <w:shd w:val="clear" w:color="auto" w:fill="auto"/>
            <w:hideMark/>
          </w:tcPr>
          <w:p w14:paraId="5EB30F2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auto" w:fill="auto"/>
            <w:hideMark/>
          </w:tcPr>
          <w:p w14:paraId="165A5285"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220" w:type="dxa"/>
            <w:tcBorders>
              <w:top w:val="nil"/>
              <w:left w:val="nil"/>
              <w:bottom w:val="single" w:sz="4" w:space="0" w:color="000000"/>
              <w:right w:val="single" w:sz="4" w:space="0" w:color="000000"/>
            </w:tcBorders>
            <w:shd w:val="clear" w:color="C0C0C0" w:fill="CCCCCC"/>
            <w:hideMark/>
          </w:tcPr>
          <w:p w14:paraId="221C86F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7BF0EE04" w14:textId="77777777" w:rsidTr="00DA1176">
        <w:trPr>
          <w:trHeight w:val="900"/>
        </w:trPr>
        <w:tc>
          <w:tcPr>
            <w:tcW w:w="340" w:type="dxa"/>
            <w:tcBorders>
              <w:top w:val="nil"/>
              <w:left w:val="single" w:sz="4" w:space="0" w:color="000000"/>
              <w:bottom w:val="single" w:sz="4" w:space="0" w:color="000000"/>
              <w:right w:val="single" w:sz="4" w:space="0" w:color="000000"/>
            </w:tcBorders>
            <w:shd w:val="clear" w:color="auto" w:fill="auto"/>
            <w:hideMark/>
          </w:tcPr>
          <w:p w14:paraId="5B07349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24</w:t>
            </w:r>
          </w:p>
        </w:tc>
        <w:tc>
          <w:tcPr>
            <w:tcW w:w="1020" w:type="dxa"/>
            <w:tcBorders>
              <w:top w:val="nil"/>
              <w:left w:val="nil"/>
              <w:bottom w:val="single" w:sz="4" w:space="0" w:color="000000"/>
              <w:right w:val="single" w:sz="4" w:space="0" w:color="000000"/>
            </w:tcBorders>
            <w:shd w:val="clear" w:color="auto" w:fill="auto"/>
            <w:hideMark/>
          </w:tcPr>
          <w:p w14:paraId="3E78A82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auto" w:fill="auto"/>
            <w:hideMark/>
          </w:tcPr>
          <w:p w14:paraId="35D85F60" w14:textId="6FAA148E"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2180" w:type="dxa"/>
            <w:tcBorders>
              <w:top w:val="nil"/>
              <w:left w:val="nil"/>
              <w:bottom w:val="single" w:sz="4" w:space="0" w:color="000000"/>
              <w:right w:val="single" w:sz="4" w:space="0" w:color="000000"/>
            </w:tcBorders>
            <w:shd w:val="clear" w:color="auto" w:fill="auto"/>
            <w:hideMark/>
          </w:tcPr>
          <w:p w14:paraId="48CFB2FA" w14:textId="32C200CF"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180" w:type="dxa"/>
            <w:tcBorders>
              <w:top w:val="nil"/>
              <w:left w:val="nil"/>
              <w:bottom w:val="single" w:sz="4" w:space="0" w:color="000000"/>
              <w:right w:val="single" w:sz="4" w:space="0" w:color="000000"/>
            </w:tcBorders>
            <w:shd w:val="clear" w:color="auto" w:fill="auto"/>
            <w:hideMark/>
          </w:tcPr>
          <w:p w14:paraId="6311F72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10F083373</w:t>
            </w:r>
          </w:p>
        </w:tc>
        <w:tc>
          <w:tcPr>
            <w:tcW w:w="820" w:type="dxa"/>
            <w:tcBorders>
              <w:top w:val="nil"/>
              <w:left w:val="nil"/>
              <w:bottom w:val="single" w:sz="4" w:space="0" w:color="000000"/>
              <w:right w:val="single" w:sz="4" w:space="0" w:color="000000"/>
            </w:tcBorders>
            <w:shd w:val="clear" w:color="auto" w:fill="auto"/>
            <w:hideMark/>
          </w:tcPr>
          <w:p w14:paraId="4342DD2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auto" w:fill="auto"/>
            <w:hideMark/>
          </w:tcPr>
          <w:p w14:paraId="772AAFB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00" w:type="dxa"/>
            <w:tcBorders>
              <w:top w:val="nil"/>
              <w:left w:val="nil"/>
              <w:bottom w:val="single" w:sz="4" w:space="0" w:color="000000"/>
              <w:right w:val="single" w:sz="4" w:space="0" w:color="000000"/>
            </w:tcBorders>
            <w:shd w:val="clear" w:color="auto" w:fill="auto"/>
            <w:hideMark/>
          </w:tcPr>
          <w:p w14:paraId="3BA36F5F"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1887</w:t>
            </w:r>
          </w:p>
        </w:tc>
        <w:tc>
          <w:tcPr>
            <w:tcW w:w="1380" w:type="dxa"/>
            <w:tcBorders>
              <w:top w:val="nil"/>
              <w:left w:val="nil"/>
              <w:bottom w:val="single" w:sz="4" w:space="0" w:color="000000"/>
              <w:right w:val="single" w:sz="4" w:space="0" w:color="000000"/>
            </w:tcBorders>
            <w:shd w:val="clear" w:color="auto" w:fill="auto"/>
            <w:hideMark/>
          </w:tcPr>
          <w:p w14:paraId="07F46768"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Informatic Comércio e Representação Ltda</w:t>
            </w:r>
          </w:p>
        </w:tc>
        <w:tc>
          <w:tcPr>
            <w:tcW w:w="760" w:type="dxa"/>
            <w:tcBorders>
              <w:top w:val="nil"/>
              <w:left w:val="nil"/>
              <w:bottom w:val="single" w:sz="4" w:space="0" w:color="000000"/>
              <w:right w:val="single" w:sz="4" w:space="0" w:color="000000"/>
            </w:tcBorders>
            <w:shd w:val="clear" w:color="auto" w:fill="auto"/>
            <w:hideMark/>
          </w:tcPr>
          <w:p w14:paraId="462FB6B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28</w:t>
            </w:r>
          </w:p>
        </w:tc>
        <w:tc>
          <w:tcPr>
            <w:tcW w:w="1000" w:type="dxa"/>
            <w:tcBorders>
              <w:top w:val="nil"/>
              <w:left w:val="nil"/>
              <w:bottom w:val="single" w:sz="4" w:space="0" w:color="000000"/>
              <w:right w:val="single" w:sz="4" w:space="0" w:color="000000"/>
            </w:tcBorders>
            <w:shd w:val="clear" w:color="auto" w:fill="auto"/>
            <w:hideMark/>
          </w:tcPr>
          <w:p w14:paraId="2F81F562"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20" w:type="dxa"/>
            <w:tcBorders>
              <w:top w:val="nil"/>
              <w:left w:val="nil"/>
              <w:bottom w:val="single" w:sz="4" w:space="0" w:color="000000"/>
              <w:right w:val="single" w:sz="4" w:space="0" w:color="000000"/>
            </w:tcBorders>
            <w:shd w:val="clear" w:color="auto" w:fill="auto"/>
            <w:hideMark/>
          </w:tcPr>
          <w:p w14:paraId="27AF751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auto" w:fill="auto"/>
            <w:hideMark/>
          </w:tcPr>
          <w:p w14:paraId="112BA795"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220" w:type="dxa"/>
            <w:tcBorders>
              <w:top w:val="nil"/>
              <w:left w:val="nil"/>
              <w:bottom w:val="single" w:sz="4" w:space="0" w:color="000000"/>
              <w:right w:val="single" w:sz="4" w:space="0" w:color="000000"/>
            </w:tcBorders>
            <w:shd w:val="clear" w:color="C0C0C0" w:fill="CCCCCC"/>
            <w:hideMark/>
          </w:tcPr>
          <w:p w14:paraId="52C8C9C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13D449AB" w14:textId="77777777" w:rsidTr="00DA1176">
        <w:trPr>
          <w:trHeight w:val="900"/>
        </w:trPr>
        <w:tc>
          <w:tcPr>
            <w:tcW w:w="340" w:type="dxa"/>
            <w:tcBorders>
              <w:top w:val="nil"/>
              <w:left w:val="single" w:sz="4" w:space="0" w:color="000000"/>
              <w:bottom w:val="single" w:sz="4" w:space="0" w:color="000000"/>
              <w:right w:val="single" w:sz="4" w:space="0" w:color="000000"/>
            </w:tcBorders>
            <w:shd w:val="clear" w:color="auto" w:fill="auto"/>
            <w:hideMark/>
          </w:tcPr>
          <w:p w14:paraId="64E807C9"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25</w:t>
            </w:r>
          </w:p>
        </w:tc>
        <w:tc>
          <w:tcPr>
            <w:tcW w:w="1020" w:type="dxa"/>
            <w:tcBorders>
              <w:top w:val="nil"/>
              <w:left w:val="nil"/>
              <w:bottom w:val="single" w:sz="4" w:space="0" w:color="000000"/>
              <w:right w:val="single" w:sz="4" w:space="0" w:color="000000"/>
            </w:tcBorders>
            <w:shd w:val="clear" w:color="auto" w:fill="auto"/>
            <w:hideMark/>
          </w:tcPr>
          <w:p w14:paraId="347F9F6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auto" w:fill="auto"/>
            <w:hideMark/>
          </w:tcPr>
          <w:p w14:paraId="1F143101" w14:textId="0F3CAD66"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p>
        </w:tc>
        <w:tc>
          <w:tcPr>
            <w:tcW w:w="2180" w:type="dxa"/>
            <w:tcBorders>
              <w:top w:val="nil"/>
              <w:left w:val="nil"/>
              <w:bottom w:val="single" w:sz="4" w:space="0" w:color="000000"/>
              <w:right w:val="single" w:sz="4" w:space="0" w:color="000000"/>
            </w:tcBorders>
            <w:shd w:val="clear" w:color="auto" w:fill="auto"/>
            <w:hideMark/>
          </w:tcPr>
          <w:p w14:paraId="64A8B85F" w14:textId="70139F75"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180" w:type="dxa"/>
            <w:tcBorders>
              <w:top w:val="nil"/>
              <w:left w:val="nil"/>
              <w:bottom w:val="single" w:sz="4" w:space="0" w:color="000000"/>
              <w:right w:val="single" w:sz="4" w:space="0" w:color="000000"/>
            </w:tcBorders>
            <w:shd w:val="clear" w:color="auto" w:fill="auto"/>
            <w:hideMark/>
          </w:tcPr>
          <w:p w14:paraId="37B5F98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10F083372</w:t>
            </w:r>
          </w:p>
        </w:tc>
        <w:tc>
          <w:tcPr>
            <w:tcW w:w="820" w:type="dxa"/>
            <w:tcBorders>
              <w:top w:val="nil"/>
              <w:left w:val="nil"/>
              <w:bottom w:val="single" w:sz="4" w:space="0" w:color="000000"/>
              <w:right w:val="single" w:sz="4" w:space="0" w:color="000000"/>
            </w:tcBorders>
            <w:shd w:val="clear" w:color="auto" w:fill="auto"/>
            <w:hideMark/>
          </w:tcPr>
          <w:p w14:paraId="5B32111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auto" w:fill="auto"/>
            <w:hideMark/>
          </w:tcPr>
          <w:p w14:paraId="2AC6C54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00" w:type="dxa"/>
            <w:tcBorders>
              <w:top w:val="nil"/>
              <w:left w:val="nil"/>
              <w:bottom w:val="single" w:sz="4" w:space="0" w:color="000000"/>
              <w:right w:val="single" w:sz="4" w:space="0" w:color="000000"/>
            </w:tcBorders>
            <w:shd w:val="clear" w:color="auto" w:fill="auto"/>
            <w:hideMark/>
          </w:tcPr>
          <w:p w14:paraId="2689E192"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1887</w:t>
            </w:r>
          </w:p>
        </w:tc>
        <w:tc>
          <w:tcPr>
            <w:tcW w:w="1380" w:type="dxa"/>
            <w:tcBorders>
              <w:top w:val="nil"/>
              <w:left w:val="nil"/>
              <w:bottom w:val="single" w:sz="4" w:space="0" w:color="000000"/>
              <w:right w:val="single" w:sz="4" w:space="0" w:color="000000"/>
            </w:tcBorders>
            <w:shd w:val="clear" w:color="auto" w:fill="auto"/>
            <w:hideMark/>
          </w:tcPr>
          <w:p w14:paraId="129F7628"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Informatic Comércio e Representação Ltda</w:t>
            </w:r>
          </w:p>
        </w:tc>
        <w:tc>
          <w:tcPr>
            <w:tcW w:w="760" w:type="dxa"/>
            <w:tcBorders>
              <w:top w:val="nil"/>
              <w:left w:val="nil"/>
              <w:bottom w:val="single" w:sz="4" w:space="0" w:color="000000"/>
              <w:right w:val="single" w:sz="4" w:space="0" w:color="000000"/>
            </w:tcBorders>
            <w:shd w:val="clear" w:color="auto" w:fill="auto"/>
            <w:hideMark/>
          </w:tcPr>
          <w:p w14:paraId="0A84A76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28</w:t>
            </w:r>
          </w:p>
        </w:tc>
        <w:tc>
          <w:tcPr>
            <w:tcW w:w="1000" w:type="dxa"/>
            <w:tcBorders>
              <w:top w:val="nil"/>
              <w:left w:val="nil"/>
              <w:bottom w:val="single" w:sz="4" w:space="0" w:color="000000"/>
              <w:right w:val="single" w:sz="4" w:space="0" w:color="000000"/>
            </w:tcBorders>
            <w:shd w:val="clear" w:color="auto" w:fill="auto"/>
            <w:hideMark/>
          </w:tcPr>
          <w:p w14:paraId="1E16460D"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20" w:type="dxa"/>
            <w:tcBorders>
              <w:top w:val="nil"/>
              <w:left w:val="nil"/>
              <w:bottom w:val="single" w:sz="4" w:space="0" w:color="000000"/>
              <w:right w:val="single" w:sz="4" w:space="0" w:color="000000"/>
            </w:tcBorders>
            <w:shd w:val="clear" w:color="auto" w:fill="auto"/>
            <w:hideMark/>
          </w:tcPr>
          <w:p w14:paraId="578A265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auto" w:fill="auto"/>
            <w:hideMark/>
          </w:tcPr>
          <w:p w14:paraId="69ED5AE6"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220" w:type="dxa"/>
            <w:tcBorders>
              <w:top w:val="nil"/>
              <w:left w:val="nil"/>
              <w:bottom w:val="single" w:sz="4" w:space="0" w:color="000000"/>
              <w:right w:val="single" w:sz="4" w:space="0" w:color="000000"/>
            </w:tcBorders>
            <w:shd w:val="clear" w:color="C0C0C0" w:fill="CCCCCC"/>
            <w:hideMark/>
          </w:tcPr>
          <w:p w14:paraId="51C5297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2E40BCCC" w14:textId="77777777" w:rsidTr="00DA1176">
        <w:trPr>
          <w:trHeight w:val="1050"/>
        </w:trPr>
        <w:tc>
          <w:tcPr>
            <w:tcW w:w="340" w:type="dxa"/>
            <w:tcBorders>
              <w:top w:val="nil"/>
              <w:left w:val="single" w:sz="4" w:space="0" w:color="000000"/>
              <w:bottom w:val="single" w:sz="4" w:space="0" w:color="000000"/>
              <w:right w:val="single" w:sz="4" w:space="0" w:color="000000"/>
            </w:tcBorders>
            <w:shd w:val="clear" w:color="auto" w:fill="auto"/>
            <w:hideMark/>
          </w:tcPr>
          <w:p w14:paraId="521AE8A1"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26</w:t>
            </w:r>
          </w:p>
        </w:tc>
        <w:tc>
          <w:tcPr>
            <w:tcW w:w="1020" w:type="dxa"/>
            <w:tcBorders>
              <w:top w:val="nil"/>
              <w:left w:val="nil"/>
              <w:bottom w:val="single" w:sz="4" w:space="0" w:color="000000"/>
              <w:right w:val="single" w:sz="4" w:space="0" w:color="000000"/>
            </w:tcBorders>
            <w:shd w:val="clear" w:color="auto" w:fill="auto"/>
            <w:hideMark/>
          </w:tcPr>
          <w:p w14:paraId="6D5B5B9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auto" w:fill="auto"/>
            <w:hideMark/>
          </w:tcPr>
          <w:p w14:paraId="64D5169A" w14:textId="31438295"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Memory Card</w:t>
            </w:r>
            <w:r w:rsidR="00DA1176" w:rsidRPr="00E014D4">
              <w:rPr>
                <w:rFonts w:ascii="Times New Roman" w:eastAsia="Times New Roman" w:hAnsi="Times New Roman"/>
                <w:b/>
                <w:bCs/>
                <w:sz w:val="16"/>
                <w:szCs w:val="16"/>
                <w:lang w:val="en-GB"/>
              </w:rPr>
              <w:t xml:space="preserve"> </w:t>
            </w:r>
          </w:p>
        </w:tc>
        <w:tc>
          <w:tcPr>
            <w:tcW w:w="2180" w:type="dxa"/>
            <w:tcBorders>
              <w:top w:val="nil"/>
              <w:left w:val="nil"/>
              <w:bottom w:val="single" w:sz="4" w:space="0" w:color="000000"/>
              <w:right w:val="single" w:sz="4" w:space="0" w:color="000000"/>
            </w:tcBorders>
            <w:shd w:val="clear" w:color="auto" w:fill="auto"/>
            <w:hideMark/>
          </w:tcPr>
          <w:p w14:paraId="5DD10A0E" w14:textId="331281B9"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Memory Card</w:t>
            </w:r>
            <w:r w:rsidR="00DA1176" w:rsidRPr="00E014D4">
              <w:rPr>
                <w:rFonts w:ascii="Times New Roman" w:eastAsia="Times New Roman" w:hAnsi="Times New Roman"/>
                <w:b/>
                <w:bCs/>
                <w:sz w:val="16"/>
                <w:szCs w:val="16"/>
                <w:lang w:val="en-GB"/>
              </w:rPr>
              <w:t xml:space="preserve"> Carta Bluechart - Gamin (04 unidades-preço unitário: RS 424,00)</w:t>
            </w:r>
          </w:p>
        </w:tc>
        <w:tc>
          <w:tcPr>
            <w:tcW w:w="1180" w:type="dxa"/>
            <w:tcBorders>
              <w:top w:val="nil"/>
              <w:left w:val="nil"/>
              <w:bottom w:val="single" w:sz="4" w:space="0" w:color="000000"/>
              <w:right w:val="single" w:sz="4" w:space="0" w:color="000000"/>
            </w:tcBorders>
            <w:shd w:val="clear" w:color="auto" w:fill="auto"/>
            <w:hideMark/>
          </w:tcPr>
          <w:p w14:paraId="377B9B7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NCM/SH 85235110 - CST 0101</w:t>
            </w:r>
          </w:p>
        </w:tc>
        <w:tc>
          <w:tcPr>
            <w:tcW w:w="820" w:type="dxa"/>
            <w:tcBorders>
              <w:top w:val="nil"/>
              <w:left w:val="nil"/>
              <w:bottom w:val="single" w:sz="4" w:space="0" w:color="000000"/>
              <w:right w:val="single" w:sz="4" w:space="0" w:color="000000"/>
            </w:tcBorders>
            <w:shd w:val="clear" w:color="auto" w:fill="auto"/>
            <w:hideMark/>
          </w:tcPr>
          <w:p w14:paraId="1C072E8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auto" w:fill="auto"/>
            <w:hideMark/>
          </w:tcPr>
          <w:p w14:paraId="5A90707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00" w:type="dxa"/>
            <w:tcBorders>
              <w:top w:val="nil"/>
              <w:left w:val="nil"/>
              <w:bottom w:val="single" w:sz="4" w:space="0" w:color="000000"/>
              <w:right w:val="single" w:sz="4" w:space="0" w:color="000000"/>
            </w:tcBorders>
            <w:shd w:val="clear" w:color="auto" w:fill="auto"/>
            <w:hideMark/>
          </w:tcPr>
          <w:p w14:paraId="72368DDE"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1887</w:t>
            </w:r>
          </w:p>
        </w:tc>
        <w:tc>
          <w:tcPr>
            <w:tcW w:w="1380" w:type="dxa"/>
            <w:tcBorders>
              <w:top w:val="nil"/>
              <w:left w:val="nil"/>
              <w:bottom w:val="single" w:sz="4" w:space="0" w:color="000000"/>
              <w:right w:val="single" w:sz="4" w:space="0" w:color="000000"/>
            </w:tcBorders>
            <w:shd w:val="clear" w:color="auto" w:fill="auto"/>
            <w:hideMark/>
          </w:tcPr>
          <w:p w14:paraId="31ED704A"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Informatic Comércio e Representação Ltda</w:t>
            </w:r>
          </w:p>
        </w:tc>
        <w:tc>
          <w:tcPr>
            <w:tcW w:w="760" w:type="dxa"/>
            <w:tcBorders>
              <w:top w:val="nil"/>
              <w:left w:val="nil"/>
              <w:bottom w:val="single" w:sz="4" w:space="0" w:color="000000"/>
              <w:right w:val="single" w:sz="4" w:space="0" w:color="000000"/>
            </w:tcBorders>
            <w:shd w:val="clear" w:color="auto" w:fill="auto"/>
            <w:hideMark/>
          </w:tcPr>
          <w:p w14:paraId="7CF99D6C"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28</w:t>
            </w:r>
          </w:p>
        </w:tc>
        <w:tc>
          <w:tcPr>
            <w:tcW w:w="1000" w:type="dxa"/>
            <w:tcBorders>
              <w:top w:val="nil"/>
              <w:left w:val="nil"/>
              <w:bottom w:val="single" w:sz="4" w:space="0" w:color="000000"/>
              <w:right w:val="single" w:sz="4" w:space="0" w:color="000000"/>
            </w:tcBorders>
            <w:shd w:val="clear" w:color="auto" w:fill="auto"/>
            <w:hideMark/>
          </w:tcPr>
          <w:p w14:paraId="0F193093"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20" w:type="dxa"/>
            <w:tcBorders>
              <w:top w:val="nil"/>
              <w:left w:val="nil"/>
              <w:bottom w:val="single" w:sz="4" w:space="0" w:color="000000"/>
              <w:right w:val="single" w:sz="4" w:space="0" w:color="000000"/>
            </w:tcBorders>
            <w:shd w:val="clear" w:color="auto" w:fill="auto"/>
            <w:hideMark/>
          </w:tcPr>
          <w:p w14:paraId="5469201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auto" w:fill="auto"/>
            <w:hideMark/>
          </w:tcPr>
          <w:p w14:paraId="6000DE08"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15 x 424,00 = 1.696,00 </w:t>
            </w:r>
          </w:p>
        </w:tc>
        <w:tc>
          <w:tcPr>
            <w:tcW w:w="1220" w:type="dxa"/>
            <w:tcBorders>
              <w:top w:val="nil"/>
              <w:left w:val="nil"/>
              <w:bottom w:val="single" w:sz="4" w:space="0" w:color="000000"/>
              <w:right w:val="single" w:sz="4" w:space="0" w:color="000000"/>
            </w:tcBorders>
            <w:shd w:val="clear" w:color="C0C0C0" w:fill="CCCCCC"/>
            <w:hideMark/>
          </w:tcPr>
          <w:p w14:paraId="1C52C44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10EC6D54" w14:textId="77777777" w:rsidTr="00DA1176">
        <w:trPr>
          <w:trHeight w:val="630"/>
        </w:trPr>
        <w:tc>
          <w:tcPr>
            <w:tcW w:w="340" w:type="dxa"/>
            <w:tcBorders>
              <w:top w:val="nil"/>
              <w:left w:val="single" w:sz="4" w:space="0" w:color="000000"/>
              <w:bottom w:val="single" w:sz="4" w:space="0" w:color="000000"/>
              <w:right w:val="single" w:sz="4" w:space="0" w:color="000000"/>
            </w:tcBorders>
            <w:shd w:val="clear" w:color="auto" w:fill="auto"/>
            <w:hideMark/>
          </w:tcPr>
          <w:p w14:paraId="0497B24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27</w:t>
            </w:r>
          </w:p>
        </w:tc>
        <w:tc>
          <w:tcPr>
            <w:tcW w:w="1020" w:type="dxa"/>
            <w:tcBorders>
              <w:top w:val="nil"/>
              <w:left w:val="nil"/>
              <w:bottom w:val="single" w:sz="4" w:space="0" w:color="000000"/>
              <w:right w:val="single" w:sz="4" w:space="0" w:color="000000"/>
            </w:tcBorders>
            <w:shd w:val="clear" w:color="E6E6E6" w:fill="FFFFFF"/>
            <w:hideMark/>
          </w:tcPr>
          <w:p w14:paraId="4A9E40C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E6E6E6" w:fill="FFFFFF"/>
            <w:hideMark/>
          </w:tcPr>
          <w:p w14:paraId="3427F1F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2180" w:type="dxa"/>
            <w:tcBorders>
              <w:top w:val="nil"/>
              <w:left w:val="nil"/>
              <w:bottom w:val="single" w:sz="4" w:space="0" w:color="000000"/>
              <w:right w:val="single" w:sz="4" w:space="0" w:color="000000"/>
            </w:tcBorders>
            <w:shd w:val="clear" w:color="E6E6E6" w:fill="FFFFFF"/>
            <w:hideMark/>
          </w:tcPr>
          <w:p w14:paraId="7B7ADBE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180" w:type="dxa"/>
            <w:tcBorders>
              <w:top w:val="nil"/>
              <w:left w:val="nil"/>
              <w:bottom w:val="single" w:sz="4" w:space="0" w:color="000000"/>
              <w:right w:val="single" w:sz="4" w:space="0" w:color="000000"/>
            </w:tcBorders>
            <w:shd w:val="clear" w:color="E6E6E6" w:fill="FFFFFF"/>
            <w:hideMark/>
          </w:tcPr>
          <w:p w14:paraId="3354510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3PH15S1</w:t>
            </w:r>
          </w:p>
        </w:tc>
        <w:tc>
          <w:tcPr>
            <w:tcW w:w="820" w:type="dxa"/>
            <w:tcBorders>
              <w:top w:val="nil"/>
              <w:left w:val="nil"/>
              <w:bottom w:val="single" w:sz="4" w:space="0" w:color="000000"/>
              <w:right w:val="single" w:sz="4" w:space="0" w:color="000000"/>
            </w:tcBorders>
            <w:shd w:val="clear" w:color="E6E6E6" w:fill="FFFFFF"/>
            <w:hideMark/>
          </w:tcPr>
          <w:p w14:paraId="44B5D82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E6E6E6" w:fill="FFFFFF"/>
            <w:hideMark/>
          </w:tcPr>
          <w:p w14:paraId="0F32431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00" w:type="dxa"/>
            <w:tcBorders>
              <w:top w:val="nil"/>
              <w:left w:val="nil"/>
              <w:bottom w:val="single" w:sz="4" w:space="0" w:color="000000"/>
              <w:right w:val="single" w:sz="4" w:space="0" w:color="000000"/>
            </w:tcBorders>
            <w:shd w:val="clear" w:color="auto" w:fill="auto"/>
            <w:hideMark/>
          </w:tcPr>
          <w:p w14:paraId="1645551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80" w:type="dxa"/>
            <w:tcBorders>
              <w:top w:val="nil"/>
              <w:left w:val="nil"/>
              <w:bottom w:val="single" w:sz="4" w:space="0" w:color="000000"/>
              <w:right w:val="single" w:sz="4" w:space="0" w:color="000000"/>
            </w:tcBorders>
            <w:shd w:val="clear" w:color="auto" w:fill="auto"/>
            <w:hideMark/>
          </w:tcPr>
          <w:p w14:paraId="7CDD93D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60" w:type="dxa"/>
            <w:tcBorders>
              <w:top w:val="nil"/>
              <w:left w:val="nil"/>
              <w:bottom w:val="single" w:sz="4" w:space="0" w:color="000000"/>
              <w:right w:val="single" w:sz="4" w:space="0" w:color="000000"/>
            </w:tcBorders>
            <w:shd w:val="clear" w:color="auto" w:fill="auto"/>
            <w:hideMark/>
          </w:tcPr>
          <w:p w14:paraId="5B7C919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1000" w:type="dxa"/>
            <w:tcBorders>
              <w:top w:val="nil"/>
              <w:left w:val="nil"/>
              <w:bottom w:val="single" w:sz="4" w:space="0" w:color="000000"/>
              <w:right w:val="single" w:sz="4" w:space="0" w:color="000000"/>
            </w:tcBorders>
            <w:shd w:val="clear" w:color="auto" w:fill="auto"/>
            <w:hideMark/>
          </w:tcPr>
          <w:p w14:paraId="54E93D05"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20" w:type="dxa"/>
            <w:tcBorders>
              <w:top w:val="nil"/>
              <w:left w:val="nil"/>
              <w:bottom w:val="single" w:sz="4" w:space="0" w:color="000000"/>
              <w:right w:val="single" w:sz="4" w:space="0" w:color="000000"/>
            </w:tcBorders>
            <w:shd w:val="clear" w:color="E6E6E6" w:fill="FFFFFF"/>
            <w:hideMark/>
          </w:tcPr>
          <w:p w14:paraId="12D6BE6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E6E6E6" w:fill="FFFFFF"/>
            <w:hideMark/>
          </w:tcPr>
          <w:p w14:paraId="5352A013"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220" w:type="dxa"/>
            <w:tcBorders>
              <w:top w:val="nil"/>
              <w:left w:val="nil"/>
              <w:bottom w:val="single" w:sz="4" w:space="0" w:color="000000"/>
              <w:right w:val="single" w:sz="4" w:space="0" w:color="000000"/>
            </w:tcBorders>
            <w:shd w:val="clear" w:color="C0C0C0" w:fill="CCCCCC"/>
            <w:hideMark/>
          </w:tcPr>
          <w:p w14:paraId="23D3D70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4F2AF0E8" w14:textId="77777777" w:rsidTr="00DA1176">
        <w:trPr>
          <w:trHeight w:val="630"/>
        </w:trPr>
        <w:tc>
          <w:tcPr>
            <w:tcW w:w="340" w:type="dxa"/>
            <w:tcBorders>
              <w:top w:val="nil"/>
              <w:left w:val="single" w:sz="4" w:space="0" w:color="000000"/>
              <w:bottom w:val="single" w:sz="4" w:space="0" w:color="000000"/>
              <w:right w:val="single" w:sz="4" w:space="0" w:color="000000"/>
            </w:tcBorders>
            <w:shd w:val="clear" w:color="auto" w:fill="auto"/>
            <w:hideMark/>
          </w:tcPr>
          <w:p w14:paraId="592ADDD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28</w:t>
            </w:r>
          </w:p>
        </w:tc>
        <w:tc>
          <w:tcPr>
            <w:tcW w:w="1020" w:type="dxa"/>
            <w:tcBorders>
              <w:top w:val="nil"/>
              <w:left w:val="nil"/>
              <w:bottom w:val="single" w:sz="4" w:space="0" w:color="000000"/>
              <w:right w:val="single" w:sz="4" w:space="0" w:color="000000"/>
            </w:tcBorders>
            <w:shd w:val="clear" w:color="E6E6E6" w:fill="FFFFFF"/>
            <w:hideMark/>
          </w:tcPr>
          <w:p w14:paraId="5C8CA4D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E6E6E6" w:fill="FFFFFF"/>
            <w:hideMark/>
          </w:tcPr>
          <w:p w14:paraId="1A9DC1D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2180" w:type="dxa"/>
            <w:tcBorders>
              <w:top w:val="nil"/>
              <w:left w:val="nil"/>
              <w:bottom w:val="single" w:sz="4" w:space="0" w:color="000000"/>
              <w:right w:val="single" w:sz="4" w:space="0" w:color="000000"/>
            </w:tcBorders>
            <w:shd w:val="clear" w:color="E6E6E6" w:fill="FFFFFF"/>
            <w:hideMark/>
          </w:tcPr>
          <w:p w14:paraId="31227C9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180" w:type="dxa"/>
            <w:tcBorders>
              <w:top w:val="nil"/>
              <w:left w:val="nil"/>
              <w:bottom w:val="single" w:sz="4" w:space="0" w:color="000000"/>
              <w:right w:val="single" w:sz="4" w:space="0" w:color="000000"/>
            </w:tcBorders>
            <w:shd w:val="clear" w:color="E6E6E6" w:fill="FFFFFF"/>
            <w:hideMark/>
          </w:tcPr>
          <w:p w14:paraId="1311C59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3PH76S1</w:t>
            </w:r>
          </w:p>
        </w:tc>
        <w:tc>
          <w:tcPr>
            <w:tcW w:w="820" w:type="dxa"/>
            <w:tcBorders>
              <w:top w:val="nil"/>
              <w:left w:val="nil"/>
              <w:bottom w:val="single" w:sz="4" w:space="0" w:color="000000"/>
              <w:right w:val="single" w:sz="4" w:space="0" w:color="000000"/>
            </w:tcBorders>
            <w:shd w:val="clear" w:color="E6E6E6" w:fill="FFFFFF"/>
            <w:hideMark/>
          </w:tcPr>
          <w:p w14:paraId="2BD6999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E6E6E6" w:fill="FFFFFF"/>
            <w:hideMark/>
          </w:tcPr>
          <w:p w14:paraId="62CFC86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00" w:type="dxa"/>
            <w:tcBorders>
              <w:top w:val="nil"/>
              <w:left w:val="nil"/>
              <w:bottom w:val="single" w:sz="4" w:space="0" w:color="000000"/>
              <w:right w:val="single" w:sz="4" w:space="0" w:color="000000"/>
            </w:tcBorders>
            <w:shd w:val="clear" w:color="auto" w:fill="auto"/>
            <w:hideMark/>
          </w:tcPr>
          <w:p w14:paraId="5847928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80" w:type="dxa"/>
            <w:tcBorders>
              <w:top w:val="nil"/>
              <w:left w:val="nil"/>
              <w:bottom w:val="single" w:sz="4" w:space="0" w:color="000000"/>
              <w:right w:val="single" w:sz="4" w:space="0" w:color="000000"/>
            </w:tcBorders>
            <w:shd w:val="clear" w:color="auto" w:fill="auto"/>
            <w:hideMark/>
          </w:tcPr>
          <w:p w14:paraId="4CCDE61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60" w:type="dxa"/>
            <w:tcBorders>
              <w:top w:val="nil"/>
              <w:left w:val="nil"/>
              <w:bottom w:val="single" w:sz="4" w:space="0" w:color="000000"/>
              <w:right w:val="single" w:sz="4" w:space="0" w:color="000000"/>
            </w:tcBorders>
            <w:shd w:val="clear" w:color="auto" w:fill="auto"/>
            <w:hideMark/>
          </w:tcPr>
          <w:p w14:paraId="1201DDE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1000" w:type="dxa"/>
            <w:tcBorders>
              <w:top w:val="nil"/>
              <w:left w:val="nil"/>
              <w:bottom w:val="single" w:sz="4" w:space="0" w:color="000000"/>
              <w:right w:val="single" w:sz="4" w:space="0" w:color="000000"/>
            </w:tcBorders>
            <w:shd w:val="clear" w:color="auto" w:fill="auto"/>
            <w:hideMark/>
          </w:tcPr>
          <w:p w14:paraId="6CAA8197"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20" w:type="dxa"/>
            <w:tcBorders>
              <w:top w:val="nil"/>
              <w:left w:val="nil"/>
              <w:bottom w:val="single" w:sz="4" w:space="0" w:color="000000"/>
              <w:right w:val="single" w:sz="4" w:space="0" w:color="000000"/>
            </w:tcBorders>
            <w:shd w:val="clear" w:color="E6E6E6" w:fill="FFFFFF"/>
            <w:hideMark/>
          </w:tcPr>
          <w:p w14:paraId="643A712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E6E6E6" w:fill="FFFFFF"/>
            <w:hideMark/>
          </w:tcPr>
          <w:p w14:paraId="31146D71"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220" w:type="dxa"/>
            <w:tcBorders>
              <w:top w:val="nil"/>
              <w:left w:val="nil"/>
              <w:bottom w:val="single" w:sz="4" w:space="0" w:color="000000"/>
              <w:right w:val="single" w:sz="4" w:space="0" w:color="000000"/>
            </w:tcBorders>
            <w:shd w:val="clear" w:color="C0C0C0" w:fill="CCCCCC"/>
            <w:hideMark/>
          </w:tcPr>
          <w:p w14:paraId="77B7545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3AEE893D" w14:textId="77777777" w:rsidTr="00DA1176">
        <w:trPr>
          <w:trHeight w:val="1260"/>
        </w:trPr>
        <w:tc>
          <w:tcPr>
            <w:tcW w:w="340" w:type="dxa"/>
            <w:tcBorders>
              <w:top w:val="nil"/>
              <w:left w:val="single" w:sz="4" w:space="0" w:color="000000"/>
              <w:bottom w:val="single" w:sz="4" w:space="0" w:color="000000"/>
              <w:right w:val="single" w:sz="4" w:space="0" w:color="000000"/>
            </w:tcBorders>
            <w:shd w:val="clear" w:color="auto" w:fill="auto"/>
            <w:hideMark/>
          </w:tcPr>
          <w:p w14:paraId="3D68DEC1"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29</w:t>
            </w:r>
          </w:p>
        </w:tc>
        <w:tc>
          <w:tcPr>
            <w:tcW w:w="1020" w:type="dxa"/>
            <w:tcBorders>
              <w:top w:val="nil"/>
              <w:left w:val="nil"/>
              <w:bottom w:val="single" w:sz="4" w:space="0" w:color="000000"/>
              <w:right w:val="single" w:sz="4" w:space="0" w:color="000000"/>
            </w:tcBorders>
            <w:shd w:val="clear" w:color="E6E6E6" w:fill="FFFFFF"/>
            <w:hideMark/>
          </w:tcPr>
          <w:p w14:paraId="7B36703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E6E6E6" w:fill="FFFFFF"/>
            <w:hideMark/>
          </w:tcPr>
          <w:p w14:paraId="727C19F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2180" w:type="dxa"/>
            <w:tcBorders>
              <w:top w:val="nil"/>
              <w:left w:val="nil"/>
              <w:bottom w:val="single" w:sz="4" w:space="0" w:color="000000"/>
              <w:right w:val="single" w:sz="4" w:space="0" w:color="000000"/>
            </w:tcBorders>
            <w:shd w:val="clear" w:color="E6E6E6" w:fill="FFFFFF"/>
            <w:hideMark/>
          </w:tcPr>
          <w:p w14:paraId="1DFC074C" w14:textId="186D198B"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990DT - Core i 7 </w:t>
            </w:r>
            <w:r w:rsidR="003E1795" w:rsidRPr="00E014D4">
              <w:rPr>
                <w:rFonts w:ascii="Times New Roman" w:eastAsia="Times New Roman" w:hAnsi="Times New Roman"/>
                <w:b/>
                <w:bCs/>
                <w:sz w:val="16"/>
                <w:szCs w:val="16"/>
                <w:lang w:val="en-GB"/>
              </w:rPr>
              <w:t>plus accessories</w:t>
            </w:r>
            <w:r w:rsidRPr="00E014D4">
              <w:rPr>
                <w:rFonts w:ascii="Times New Roman" w:eastAsia="Times New Roman" w:hAnsi="Times New Roman"/>
                <w:b/>
                <w:bCs/>
                <w:sz w:val="16"/>
                <w:szCs w:val="16"/>
                <w:lang w:val="en-GB"/>
              </w:rPr>
              <w:t xml:space="preserve"> (Monitor: LCD 21)</w:t>
            </w:r>
          </w:p>
        </w:tc>
        <w:tc>
          <w:tcPr>
            <w:tcW w:w="1180" w:type="dxa"/>
            <w:tcBorders>
              <w:top w:val="nil"/>
              <w:left w:val="nil"/>
              <w:bottom w:val="single" w:sz="4" w:space="0" w:color="000000"/>
              <w:right w:val="single" w:sz="4" w:space="0" w:color="000000"/>
            </w:tcBorders>
            <w:shd w:val="clear" w:color="E6E6E6" w:fill="FFFFFF"/>
            <w:hideMark/>
          </w:tcPr>
          <w:p w14:paraId="68B0B2D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CPU:4YW275J--MONITOR: CN-0NJ9IT-74261-1AG-60RU</w:t>
            </w:r>
          </w:p>
        </w:tc>
        <w:tc>
          <w:tcPr>
            <w:tcW w:w="820" w:type="dxa"/>
            <w:tcBorders>
              <w:top w:val="nil"/>
              <w:left w:val="nil"/>
              <w:bottom w:val="single" w:sz="4" w:space="0" w:color="000000"/>
              <w:right w:val="single" w:sz="4" w:space="0" w:color="000000"/>
            </w:tcBorders>
            <w:shd w:val="clear" w:color="E6E6E6" w:fill="FFFFFF"/>
            <w:hideMark/>
          </w:tcPr>
          <w:p w14:paraId="5DCADAB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E6E6E6" w:fill="FFFFFF"/>
            <w:hideMark/>
          </w:tcPr>
          <w:p w14:paraId="4A34B5A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00" w:type="dxa"/>
            <w:tcBorders>
              <w:top w:val="nil"/>
              <w:left w:val="nil"/>
              <w:bottom w:val="single" w:sz="4" w:space="0" w:color="000000"/>
              <w:right w:val="single" w:sz="4" w:space="0" w:color="000000"/>
            </w:tcBorders>
            <w:shd w:val="clear" w:color="auto" w:fill="auto"/>
            <w:hideMark/>
          </w:tcPr>
          <w:p w14:paraId="6329C37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80" w:type="dxa"/>
            <w:tcBorders>
              <w:top w:val="nil"/>
              <w:left w:val="nil"/>
              <w:bottom w:val="single" w:sz="4" w:space="0" w:color="000000"/>
              <w:right w:val="single" w:sz="4" w:space="0" w:color="000000"/>
            </w:tcBorders>
            <w:shd w:val="clear" w:color="auto" w:fill="auto"/>
            <w:hideMark/>
          </w:tcPr>
          <w:p w14:paraId="543BEF5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60" w:type="dxa"/>
            <w:tcBorders>
              <w:top w:val="nil"/>
              <w:left w:val="nil"/>
              <w:bottom w:val="single" w:sz="4" w:space="0" w:color="000000"/>
              <w:right w:val="single" w:sz="4" w:space="0" w:color="000000"/>
            </w:tcBorders>
            <w:shd w:val="clear" w:color="auto" w:fill="auto"/>
            <w:hideMark/>
          </w:tcPr>
          <w:p w14:paraId="1A58B66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1000" w:type="dxa"/>
            <w:tcBorders>
              <w:top w:val="nil"/>
              <w:left w:val="nil"/>
              <w:bottom w:val="single" w:sz="4" w:space="0" w:color="000000"/>
              <w:right w:val="single" w:sz="4" w:space="0" w:color="000000"/>
            </w:tcBorders>
            <w:shd w:val="clear" w:color="auto" w:fill="auto"/>
            <w:hideMark/>
          </w:tcPr>
          <w:p w14:paraId="585ADEFE"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20" w:type="dxa"/>
            <w:tcBorders>
              <w:top w:val="nil"/>
              <w:left w:val="nil"/>
              <w:bottom w:val="single" w:sz="4" w:space="0" w:color="000000"/>
              <w:right w:val="single" w:sz="4" w:space="0" w:color="000000"/>
            </w:tcBorders>
            <w:shd w:val="clear" w:color="E6E6E6" w:fill="FFFFFF"/>
            <w:hideMark/>
          </w:tcPr>
          <w:p w14:paraId="312991F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E6E6E6" w:fill="FFFFFF"/>
            <w:hideMark/>
          </w:tcPr>
          <w:p w14:paraId="22D256FA"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2.520,7- = U$ 1,385.00 (04/12/)</w:t>
            </w:r>
          </w:p>
        </w:tc>
        <w:tc>
          <w:tcPr>
            <w:tcW w:w="1220" w:type="dxa"/>
            <w:tcBorders>
              <w:top w:val="nil"/>
              <w:left w:val="nil"/>
              <w:bottom w:val="single" w:sz="4" w:space="0" w:color="000000"/>
              <w:right w:val="single" w:sz="4" w:space="0" w:color="000000"/>
            </w:tcBorders>
            <w:shd w:val="clear" w:color="C0C0C0" w:fill="CCCCCC"/>
            <w:hideMark/>
          </w:tcPr>
          <w:p w14:paraId="7A5F73E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PARNAÍBA/PI</w:t>
            </w:r>
          </w:p>
        </w:tc>
      </w:tr>
      <w:tr w:rsidR="00DA1176" w:rsidRPr="00E014D4" w14:paraId="17CBA7A8" w14:textId="77777777" w:rsidTr="00DA1176">
        <w:trPr>
          <w:trHeight w:val="1125"/>
        </w:trPr>
        <w:tc>
          <w:tcPr>
            <w:tcW w:w="340" w:type="dxa"/>
            <w:tcBorders>
              <w:top w:val="nil"/>
              <w:left w:val="single" w:sz="4" w:space="0" w:color="000000"/>
              <w:bottom w:val="single" w:sz="4" w:space="0" w:color="000000"/>
              <w:right w:val="single" w:sz="4" w:space="0" w:color="000000"/>
            </w:tcBorders>
            <w:shd w:val="clear" w:color="FFFFFF" w:fill="E6E6E6"/>
            <w:hideMark/>
          </w:tcPr>
          <w:p w14:paraId="6C13A9AC"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30</w:t>
            </w:r>
          </w:p>
        </w:tc>
        <w:tc>
          <w:tcPr>
            <w:tcW w:w="1020" w:type="dxa"/>
            <w:tcBorders>
              <w:top w:val="nil"/>
              <w:left w:val="nil"/>
              <w:bottom w:val="single" w:sz="4" w:space="0" w:color="000000"/>
              <w:right w:val="single" w:sz="4" w:space="0" w:color="000000"/>
            </w:tcBorders>
            <w:shd w:val="clear" w:color="FFFFFF" w:fill="E6E6E6"/>
            <w:hideMark/>
          </w:tcPr>
          <w:p w14:paraId="4961146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FFFFFF" w:fill="E6E6E6"/>
            <w:hideMark/>
          </w:tcPr>
          <w:p w14:paraId="2C57D8D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Motor</w:t>
            </w:r>
          </w:p>
        </w:tc>
        <w:tc>
          <w:tcPr>
            <w:tcW w:w="2180" w:type="dxa"/>
            <w:tcBorders>
              <w:top w:val="nil"/>
              <w:left w:val="nil"/>
              <w:bottom w:val="single" w:sz="4" w:space="0" w:color="000000"/>
              <w:right w:val="single" w:sz="4" w:space="0" w:color="000000"/>
            </w:tcBorders>
            <w:shd w:val="clear" w:color="FFFFFF" w:fill="E6E6E6"/>
            <w:hideMark/>
          </w:tcPr>
          <w:p w14:paraId="41262611" w14:textId="7C137979" w:rsidR="00DA1176" w:rsidRPr="00E014D4" w:rsidRDefault="00E014D4" w:rsidP="00DA1176">
            <w:pPr>
              <w:spacing w:after="0" w:line="240" w:lineRule="auto"/>
              <w:rPr>
                <w:rFonts w:ascii="Times New Roman" w:eastAsia="Times New Roman" w:hAnsi="Times New Roman"/>
                <w:b/>
                <w:bCs/>
                <w:sz w:val="16"/>
                <w:szCs w:val="16"/>
                <w:lang w:val="en-GB"/>
              </w:rPr>
            </w:pPr>
            <w:r>
              <w:rPr>
                <w:rFonts w:ascii="Times New Roman" w:eastAsia="Times New Roman" w:hAnsi="Times New Roman"/>
                <w:b/>
                <w:bCs/>
                <w:sz w:val="16"/>
                <w:szCs w:val="16"/>
                <w:lang w:val="en-GB"/>
              </w:rPr>
              <w:t>Outboard Motor</w:t>
            </w:r>
            <w:r w:rsidRPr="00E014D4">
              <w:rPr>
                <w:rFonts w:ascii="Times New Roman" w:eastAsia="Times New Roman" w:hAnsi="Times New Roman"/>
                <w:b/>
                <w:bCs/>
                <w:sz w:val="16"/>
                <w:szCs w:val="16"/>
                <w:lang w:val="en-GB"/>
              </w:rPr>
              <w:t xml:space="preserve"> 40HP, 4tempos, ME 40 ELPT EFI, </w:t>
            </w:r>
            <w:r>
              <w:rPr>
                <w:rFonts w:ascii="Times New Roman" w:eastAsia="Times New Roman" w:hAnsi="Times New Roman"/>
                <w:b/>
                <w:bCs/>
                <w:sz w:val="16"/>
                <w:szCs w:val="16"/>
                <w:lang w:val="en-GB"/>
              </w:rPr>
              <w:t>with accessories</w:t>
            </w:r>
          </w:p>
        </w:tc>
        <w:tc>
          <w:tcPr>
            <w:tcW w:w="1180" w:type="dxa"/>
            <w:tcBorders>
              <w:top w:val="nil"/>
              <w:left w:val="nil"/>
              <w:bottom w:val="single" w:sz="4" w:space="0" w:color="000000"/>
              <w:right w:val="single" w:sz="4" w:space="0" w:color="000000"/>
            </w:tcBorders>
            <w:shd w:val="clear" w:color="FFFFFF" w:fill="E6E6E6"/>
            <w:hideMark/>
          </w:tcPr>
          <w:p w14:paraId="6F8F26F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1C158590</w:t>
            </w:r>
          </w:p>
        </w:tc>
        <w:tc>
          <w:tcPr>
            <w:tcW w:w="820" w:type="dxa"/>
            <w:tcBorders>
              <w:top w:val="nil"/>
              <w:left w:val="nil"/>
              <w:bottom w:val="single" w:sz="4" w:space="0" w:color="000000"/>
              <w:right w:val="single" w:sz="4" w:space="0" w:color="000000"/>
            </w:tcBorders>
            <w:shd w:val="clear" w:color="FFFFFF" w:fill="E6E6E6"/>
            <w:hideMark/>
          </w:tcPr>
          <w:p w14:paraId="61D725A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FFFFFF" w:fill="E6E6E6"/>
            <w:hideMark/>
          </w:tcPr>
          <w:p w14:paraId="15CB5F0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16468</w:t>
            </w:r>
          </w:p>
        </w:tc>
        <w:tc>
          <w:tcPr>
            <w:tcW w:w="700" w:type="dxa"/>
            <w:tcBorders>
              <w:top w:val="nil"/>
              <w:left w:val="nil"/>
              <w:bottom w:val="single" w:sz="4" w:space="0" w:color="000000"/>
              <w:right w:val="single" w:sz="4" w:space="0" w:color="000000"/>
            </w:tcBorders>
            <w:shd w:val="clear" w:color="FFFFFF" w:fill="E6E6E6"/>
            <w:hideMark/>
          </w:tcPr>
          <w:p w14:paraId="3609DC66"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81184</w:t>
            </w:r>
          </w:p>
        </w:tc>
        <w:tc>
          <w:tcPr>
            <w:tcW w:w="1380" w:type="dxa"/>
            <w:tcBorders>
              <w:top w:val="nil"/>
              <w:left w:val="nil"/>
              <w:bottom w:val="single" w:sz="4" w:space="0" w:color="000000"/>
              <w:right w:val="single" w:sz="4" w:space="0" w:color="000000"/>
            </w:tcBorders>
            <w:shd w:val="clear" w:color="FFFFFF" w:fill="E6E6E6"/>
            <w:hideMark/>
          </w:tcPr>
          <w:p w14:paraId="3358FFC2"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BR Marine Comércio Importação e Exportação Ltda</w:t>
            </w:r>
          </w:p>
        </w:tc>
        <w:tc>
          <w:tcPr>
            <w:tcW w:w="760" w:type="dxa"/>
            <w:tcBorders>
              <w:top w:val="nil"/>
              <w:left w:val="nil"/>
              <w:bottom w:val="single" w:sz="4" w:space="0" w:color="000000"/>
              <w:right w:val="single" w:sz="4" w:space="0" w:color="000000"/>
            </w:tcBorders>
            <w:shd w:val="clear" w:color="FFFFFF" w:fill="E6E6E6"/>
            <w:hideMark/>
          </w:tcPr>
          <w:p w14:paraId="785892FC"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Nfe: 000.076</w:t>
            </w:r>
          </w:p>
        </w:tc>
        <w:tc>
          <w:tcPr>
            <w:tcW w:w="1000" w:type="dxa"/>
            <w:tcBorders>
              <w:top w:val="nil"/>
              <w:left w:val="nil"/>
              <w:bottom w:val="single" w:sz="4" w:space="0" w:color="000000"/>
              <w:right w:val="single" w:sz="4" w:space="0" w:color="000000"/>
            </w:tcBorders>
            <w:shd w:val="clear" w:color="FFFFFF" w:fill="E6E6E6"/>
            <w:hideMark/>
          </w:tcPr>
          <w:p w14:paraId="790BC1C2"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20" w:type="dxa"/>
            <w:tcBorders>
              <w:top w:val="nil"/>
              <w:left w:val="nil"/>
              <w:bottom w:val="single" w:sz="4" w:space="0" w:color="000000"/>
              <w:right w:val="single" w:sz="4" w:space="0" w:color="000000"/>
            </w:tcBorders>
            <w:shd w:val="clear" w:color="FFFFFF" w:fill="E6E6E6"/>
            <w:hideMark/>
          </w:tcPr>
          <w:p w14:paraId="5315253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do Parnabia/PI</w:t>
            </w:r>
          </w:p>
        </w:tc>
        <w:tc>
          <w:tcPr>
            <w:tcW w:w="1140" w:type="dxa"/>
            <w:tcBorders>
              <w:top w:val="nil"/>
              <w:left w:val="nil"/>
              <w:bottom w:val="single" w:sz="4" w:space="0" w:color="000000"/>
              <w:right w:val="single" w:sz="4" w:space="0" w:color="000000"/>
            </w:tcBorders>
            <w:shd w:val="clear" w:color="FFFFFF" w:fill="E6E6E6"/>
            <w:hideMark/>
          </w:tcPr>
          <w:p w14:paraId="6D408A10"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17,400.00</w:t>
            </w:r>
          </w:p>
        </w:tc>
        <w:tc>
          <w:tcPr>
            <w:tcW w:w="1220" w:type="dxa"/>
            <w:tcBorders>
              <w:top w:val="nil"/>
              <w:left w:val="nil"/>
              <w:bottom w:val="single" w:sz="4" w:space="0" w:color="000000"/>
              <w:right w:val="single" w:sz="4" w:space="0" w:color="000000"/>
            </w:tcBorders>
            <w:shd w:val="clear" w:color="C0C0C0" w:fill="CCCCCC"/>
            <w:hideMark/>
          </w:tcPr>
          <w:p w14:paraId="5FFD69A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DELTA DO PARNAIBA/PI *</w:t>
            </w:r>
          </w:p>
        </w:tc>
      </w:tr>
      <w:tr w:rsidR="00DA1176" w:rsidRPr="00E014D4" w14:paraId="6CADDE00" w14:textId="77777777" w:rsidTr="00DA1176">
        <w:trPr>
          <w:trHeight w:val="417"/>
        </w:trPr>
        <w:tc>
          <w:tcPr>
            <w:tcW w:w="2420" w:type="dxa"/>
            <w:gridSpan w:val="3"/>
            <w:tcBorders>
              <w:top w:val="single" w:sz="4" w:space="0" w:color="000000"/>
              <w:left w:val="single" w:sz="4" w:space="0" w:color="000000"/>
              <w:bottom w:val="single" w:sz="4" w:space="0" w:color="000000"/>
              <w:right w:val="single" w:sz="4" w:space="0" w:color="000000"/>
            </w:tcBorders>
            <w:shd w:val="clear" w:color="FFFFFF" w:fill="E6E6E6"/>
            <w:hideMark/>
          </w:tcPr>
          <w:p w14:paraId="7AEB860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Obs.: MOTOR DE POLPA</w:t>
            </w:r>
          </w:p>
        </w:tc>
        <w:tc>
          <w:tcPr>
            <w:tcW w:w="12500" w:type="dxa"/>
            <w:gridSpan w:val="11"/>
            <w:tcBorders>
              <w:top w:val="single" w:sz="4" w:space="0" w:color="000000"/>
              <w:left w:val="nil"/>
              <w:bottom w:val="single" w:sz="4" w:space="0" w:color="000000"/>
              <w:right w:val="single" w:sz="4" w:space="0" w:color="000000"/>
            </w:tcBorders>
            <w:shd w:val="clear" w:color="C0C0C0" w:fill="CCCCCC"/>
            <w:hideMark/>
          </w:tcPr>
          <w:p w14:paraId="3881F55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CONFORME COTADO NA LICITAÇÃO O REFERIDO MOTOR FOI ENTREGUE NO DESTINO, EM FUNÇÃO DO SEU TAMANHO E PESO, FAVOR  PROVIDENCIAR A PLAQUETA PARA QUE O MESMO SEJA PATRIMONIADO</w:t>
            </w:r>
          </w:p>
        </w:tc>
      </w:tr>
      <w:tr w:rsidR="00DA1176" w:rsidRPr="00E014D4" w14:paraId="316F015F" w14:textId="77777777" w:rsidTr="00DA1176">
        <w:trPr>
          <w:trHeight w:val="259"/>
        </w:trPr>
        <w:tc>
          <w:tcPr>
            <w:tcW w:w="242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52A8635"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UNIDADE/UF</w:t>
            </w:r>
          </w:p>
        </w:tc>
        <w:tc>
          <w:tcPr>
            <w:tcW w:w="5680" w:type="dxa"/>
            <w:gridSpan w:val="5"/>
            <w:tcBorders>
              <w:top w:val="single" w:sz="4" w:space="0" w:color="000000"/>
              <w:left w:val="nil"/>
              <w:bottom w:val="single" w:sz="4" w:space="0" w:color="000000"/>
              <w:right w:val="single" w:sz="4" w:space="0" w:color="000000"/>
            </w:tcBorders>
            <w:shd w:val="clear" w:color="C0C0C0" w:fill="CCCCCC"/>
            <w:vAlign w:val="center"/>
            <w:hideMark/>
          </w:tcPr>
          <w:p w14:paraId="2B6B81C9" w14:textId="163904A7"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ADDRESS/CEP/TELEPHONE</w:t>
            </w:r>
          </w:p>
        </w:tc>
        <w:tc>
          <w:tcPr>
            <w:tcW w:w="3140" w:type="dxa"/>
            <w:gridSpan w:val="3"/>
            <w:tcBorders>
              <w:top w:val="single" w:sz="4" w:space="0" w:color="000000"/>
              <w:left w:val="nil"/>
              <w:bottom w:val="single" w:sz="4" w:space="0" w:color="000000"/>
              <w:right w:val="single" w:sz="4" w:space="0" w:color="000000"/>
            </w:tcBorders>
            <w:shd w:val="clear" w:color="C0C0C0" w:fill="CCCCCC"/>
            <w:vAlign w:val="center"/>
            <w:hideMark/>
          </w:tcPr>
          <w:p w14:paraId="565ED063" w14:textId="6D4DE1D6"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Individual Responsible</w:t>
            </w:r>
          </w:p>
        </w:tc>
        <w:tc>
          <w:tcPr>
            <w:tcW w:w="1320" w:type="dxa"/>
            <w:tcBorders>
              <w:top w:val="nil"/>
              <w:left w:val="nil"/>
              <w:bottom w:val="single" w:sz="4" w:space="0" w:color="000000"/>
              <w:right w:val="single" w:sz="4" w:space="0" w:color="000000"/>
            </w:tcBorders>
            <w:shd w:val="clear" w:color="C0C0C0" w:fill="CCCCCC"/>
            <w:vAlign w:val="center"/>
            <w:hideMark/>
          </w:tcPr>
          <w:p w14:paraId="0E6D540A"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MATRÍCULA</w:t>
            </w:r>
          </w:p>
        </w:tc>
        <w:tc>
          <w:tcPr>
            <w:tcW w:w="1140" w:type="dxa"/>
            <w:tcBorders>
              <w:top w:val="nil"/>
              <w:left w:val="nil"/>
              <w:bottom w:val="single" w:sz="4" w:space="0" w:color="000000"/>
              <w:right w:val="single" w:sz="4" w:space="0" w:color="000000"/>
            </w:tcBorders>
            <w:shd w:val="clear" w:color="C0C0C0" w:fill="CCCCCC"/>
            <w:vAlign w:val="center"/>
            <w:hideMark/>
          </w:tcPr>
          <w:p w14:paraId="133DB098"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RG</w:t>
            </w:r>
          </w:p>
        </w:tc>
        <w:tc>
          <w:tcPr>
            <w:tcW w:w="1220" w:type="dxa"/>
            <w:tcBorders>
              <w:top w:val="nil"/>
              <w:left w:val="nil"/>
              <w:bottom w:val="single" w:sz="4" w:space="0" w:color="000000"/>
              <w:right w:val="single" w:sz="4" w:space="0" w:color="000000"/>
            </w:tcBorders>
            <w:shd w:val="clear" w:color="C0C0C0" w:fill="CCCCCC"/>
            <w:vAlign w:val="center"/>
            <w:hideMark/>
          </w:tcPr>
          <w:p w14:paraId="40AC6A18"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CPF</w:t>
            </w:r>
          </w:p>
        </w:tc>
      </w:tr>
      <w:tr w:rsidR="00DA1176" w:rsidRPr="00E014D4" w14:paraId="690D9A14" w14:textId="77777777" w:rsidTr="00DA1176">
        <w:trPr>
          <w:trHeight w:val="672"/>
        </w:trPr>
        <w:tc>
          <w:tcPr>
            <w:tcW w:w="242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0A946D8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APA DELTA DO PARNAÍBA/PI</w:t>
            </w:r>
          </w:p>
        </w:tc>
        <w:tc>
          <w:tcPr>
            <w:tcW w:w="5680" w:type="dxa"/>
            <w:gridSpan w:val="5"/>
            <w:tcBorders>
              <w:top w:val="single" w:sz="4" w:space="0" w:color="000000"/>
              <w:left w:val="nil"/>
              <w:bottom w:val="single" w:sz="4" w:space="0" w:color="000000"/>
              <w:right w:val="single" w:sz="4" w:space="0" w:color="000000"/>
            </w:tcBorders>
            <w:shd w:val="clear" w:color="auto" w:fill="auto"/>
            <w:vAlign w:val="center"/>
            <w:hideMark/>
          </w:tcPr>
          <w:p w14:paraId="7B39DF74"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Coordenação regional 05 Parnaíba – Rua Merval Vera, 80 – Bairro do Carmo – Parnaíba/PI – Cep: 64.200-030 – Ramal voip 9841 e Fone: (86) 3321.1615</w:t>
            </w:r>
          </w:p>
        </w:tc>
        <w:tc>
          <w:tcPr>
            <w:tcW w:w="3140" w:type="dxa"/>
            <w:gridSpan w:val="3"/>
            <w:tcBorders>
              <w:top w:val="single" w:sz="4" w:space="0" w:color="000000"/>
              <w:left w:val="nil"/>
              <w:bottom w:val="single" w:sz="4" w:space="0" w:color="000000"/>
              <w:right w:val="single" w:sz="4" w:space="0" w:color="000000"/>
            </w:tcBorders>
            <w:shd w:val="clear" w:color="auto" w:fill="auto"/>
            <w:vAlign w:val="center"/>
            <w:hideMark/>
          </w:tcPr>
          <w:p w14:paraId="763E4D10"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Silmara Erthal  – Chefe da UC</w:t>
            </w:r>
          </w:p>
        </w:tc>
        <w:tc>
          <w:tcPr>
            <w:tcW w:w="1320" w:type="dxa"/>
            <w:tcBorders>
              <w:top w:val="nil"/>
              <w:left w:val="nil"/>
              <w:bottom w:val="single" w:sz="4" w:space="0" w:color="000000"/>
              <w:right w:val="single" w:sz="4" w:space="0" w:color="000000"/>
            </w:tcBorders>
            <w:shd w:val="clear" w:color="auto" w:fill="auto"/>
            <w:vAlign w:val="center"/>
            <w:hideMark/>
          </w:tcPr>
          <w:p w14:paraId="4F1F5C9E"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1423188</w:t>
            </w:r>
          </w:p>
        </w:tc>
        <w:tc>
          <w:tcPr>
            <w:tcW w:w="1140" w:type="dxa"/>
            <w:tcBorders>
              <w:top w:val="nil"/>
              <w:left w:val="nil"/>
              <w:bottom w:val="single" w:sz="4" w:space="0" w:color="000000"/>
              <w:right w:val="single" w:sz="4" w:space="0" w:color="000000"/>
            </w:tcBorders>
            <w:shd w:val="clear" w:color="auto" w:fill="auto"/>
            <w:vAlign w:val="center"/>
            <w:hideMark/>
          </w:tcPr>
          <w:p w14:paraId="0130F258"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51939336 SSP/PR</w:t>
            </w:r>
          </w:p>
        </w:tc>
        <w:tc>
          <w:tcPr>
            <w:tcW w:w="1220" w:type="dxa"/>
            <w:tcBorders>
              <w:top w:val="nil"/>
              <w:left w:val="nil"/>
              <w:bottom w:val="single" w:sz="4" w:space="0" w:color="000000"/>
              <w:right w:val="single" w:sz="4" w:space="0" w:color="000000"/>
            </w:tcBorders>
            <w:shd w:val="clear" w:color="auto" w:fill="auto"/>
            <w:vAlign w:val="center"/>
            <w:hideMark/>
          </w:tcPr>
          <w:p w14:paraId="4DCDBE62"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924.485.930-00</w:t>
            </w:r>
          </w:p>
        </w:tc>
      </w:tr>
    </w:tbl>
    <w:p w14:paraId="49DCECD2" w14:textId="77777777" w:rsidR="00DA1176" w:rsidRPr="00E014D4" w:rsidRDefault="00DA1176" w:rsidP="00DA1176">
      <w:pPr>
        <w:rPr>
          <w:lang w:val="en-GB"/>
        </w:rPr>
      </w:pPr>
    </w:p>
    <w:p w14:paraId="3B762249" w14:textId="77777777" w:rsidR="00DA1176" w:rsidRPr="00E014D4" w:rsidRDefault="00DA1176" w:rsidP="00DA1176">
      <w:pPr>
        <w:rPr>
          <w:lang w:val="en-GB"/>
        </w:rPr>
      </w:pPr>
    </w:p>
    <w:p w14:paraId="3E0E16DF" w14:textId="77777777" w:rsidR="00A51A11" w:rsidRPr="00E014D4" w:rsidRDefault="00A51A11" w:rsidP="00DA1176">
      <w:pPr>
        <w:rPr>
          <w:lang w:val="en-GB"/>
        </w:rPr>
      </w:pPr>
    </w:p>
    <w:p w14:paraId="3D90465F" w14:textId="77777777" w:rsidR="00A51A11" w:rsidRPr="00E014D4" w:rsidRDefault="00A51A11" w:rsidP="00DA1176">
      <w:pPr>
        <w:rPr>
          <w:lang w:val="en-GB"/>
        </w:rPr>
      </w:pPr>
    </w:p>
    <w:p w14:paraId="62E890C9" w14:textId="77777777" w:rsidR="00A51A11" w:rsidRPr="00E014D4" w:rsidRDefault="00A51A11" w:rsidP="00DA1176">
      <w:pPr>
        <w:rPr>
          <w:lang w:val="en-GB"/>
        </w:rPr>
      </w:pPr>
    </w:p>
    <w:p w14:paraId="0F076CE7" w14:textId="77777777" w:rsidR="00A51A11" w:rsidRPr="00E014D4" w:rsidRDefault="00A51A11" w:rsidP="00DA1176">
      <w:pPr>
        <w:rPr>
          <w:lang w:val="en-GB"/>
        </w:rPr>
      </w:pPr>
    </w:p>
    <w:p w14:paraId="2AE99364" w14:textId="77777777" w:rsidR="00A51A11" w:rsidRPr="00E014D4" w:rsidRDefault="00A51A11" w:rsidP="00DA1176">
      <w:pPr>
        <w:rPr>
          <w:lang w:val="en-GB"/>
        </w:rPr>
      </w:pPr>
    </w:p>
    <w:p w14:paraId="5DC82304" w14:textId="77777777" w:rsidR="00A51A11" w:rsidRPr="00E014D4" w:rsidRDefault="00A51A11" w:rsidP="00DA1176">
      <w:pPr>
        <w:rPr>
          <w:lang w:val="en-GB"/>
        </w:rPr>
      </w:pPr>
    </w:p>
    <w:tbl>
      <w:tblPr>
        <w:tblW w:w="15158" w:type="dxa"/>
        <w:jc w:val="center"/>
        <w:tblLook w:val="04A0" w:firstRow="1" w:lastRow="0" w:firstColumn="1" w:lastColumn="0" w:noHBand="0" w:noVBand="1"/>
      </w:tblPr>
      <w:tblGrid>
        <w:gridCol w:w="385"/>
        <w:gridCol w:w="1088"/>
        <w:gridCol w:w="1328"/>
        <w:gridCol w:w="1095"/>
        <w:gridCol w:w="1443"/>
        <w:gridCol w:w="860"/>
        <w:gridCol w:w="816"/>
        <w:gridCol w:w="764"/>
        <w:gridCol w:w="1364"/>
        <w:gridCol w:w="928"/>
        <w:gridCol w:w="863"/>
        <w:gridCol w:w="1417"/>
        <w:gridCol w:w="1017"/>
        <w:gridCol w:w="1790"/>
      </w:tblGrid>
      <w:tr w:rsidR="00DA1176" w:rsidRPr="00E014D4" w14:paraId="714BF6CB" w14:textId="77777777" w:rsidTr="00DA1176">
        <w:trPr>
          <w:trHeight w:val="282"/>
          <w:jc w:val="center"/>
        </w:trPr>
        <w:tc>
          <w:tcPr>
            <w:tcW w:w="15158" w:type="dxa"/>
            <w:gridSpan w:val="14"/>
            <w:tcBorders>
              <w:top w:val="single" w:sz="4" w:space="0" w:color="000000"/>
              <w:left w:val="single" w:sz="4" w:space="0" w:color="000000"/>
              <w:bottom w:val="single" w:sz="4" w:space="0" w:color="000000"/>
              <w:right w:val="single" w:sz="4" w:space="0" w:color="000000"/>
            </w:tcBorders>
            <w:shd w:val="clear" w:color="C0C0C0" w:fill="99CCFF"/>
            <w:hideMark/>
          </w:tcPr>
          <w:p w14:paraId="61F4396D" w14:textId="2466F02A"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lang w:val="en-GB"/>
              </w:rPr>
              <w:br w:type="page"/>
            </w:r>
            <w:r w:rsidR="00E014D4" w:rsidRPr="00E014D4">
              <w:rPr>
                <w:rFonts w:ascii="Times New Roman" w:eastAsia="Times New Roman" w:hAnsi="Times New Roman"/>
                <w:b/>
                <w:bCs/>
                <w:sz w:val="16"/>
                <w:szCs w:val="16"/>
                <w:lang w:val="en-GB"/>
              </w:rPr>
              <w:t xml:space="preserve">PROJETO BRA/07/G32 – </w:t>
            </w:r>
            <w:r w:rsidR="00E014D4">
              <w:rPr>
                <w:rFonts w:ascii="Times New Roman" w:eastAsia="Times New Roman" w:hAnsi="Times New Roman"/>
                <w:b/>
                <w:bCs/>
                <w:sz w:val="16"/>
                <w:szCs w:val="16"/>
                <w:lang w:val="en-GB"/>
              </w:rPr>
              <w:t>Conservation and Sustainable Use of Mangroves in Brazil</w:t>
            </w:r>
          </w:p>
        </w:tc>
      </w:tr>
      <w:tr w:rsidR="00DA1176" w:rsidRPr="00E014D4" w14:paraId="7B04F018" w14:textId="77777777" w:rsidTr="00DA1176">
        <w:trPr>
          <w:trHeight w:val="259"/>
          <w:jc w:val="center"/>
        </w:trPr>
        <w:tc>
          <w:tcPr>
            <w:tcW w:w="15158" w:type="dxa"/>
            <w:gridSpan w:val="14"/>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0A47AEAE" w14:textId="7DFC889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 xml:space="preserve">APA BARRA DO RIO MAMANGUAPÉ/PB  – </w:t>
            </w:r>
            <w:r w:rsidR="00DC09B8" w:rsidRPr="00E014D4">
              <w:rPr>
                <w:rFonts w:ascii="Arial" w:eastAsia="Times New Roman" w:hAnsi="Arial" w:cs="Arial"/>
                <w:b/>
                <w:bCs/>
                <w:sz w:val="16"/>
                <w:szCs w:val="16"/>
                <w:lang w:val="en-GB"/>
              </w:rPr>
              <w:t>DATA ON ASSETS/ADDRESS FOR DELIVERY/ INDIVIDUAL RESPONSIBLE</w:t>
            </w:r>
          </w:p>
        </w:tc>
      </w:tr>
      <w:tr w:rsidR="00DA1176" w:rsidRPr="00E014D4" w14:paraId="6DA50604" w14:textId="77777777" w:rsidTr="00DA1176">
        <w:trPr>
          <w:trHeight w:val="840"/>
          <w:jc w:val="center"/>
        </w:trPr>
        <w:tc>
          <w:tcPr>
            <w:tcW w:w="385" w:type="dxa"/>
            <w:tcBorders>
              <w:top w:val="nil"/>
              <w:left w:val="single" w:sz="4" w:space="0" w:color="000000"/>
              <w:bottom w:val="single" w:sz="4" w:space="0" w:color="000000"/>
              <w:right w:val="single" w:sz="4" w:space="0" w:color="000000"/>
            </w:tcBorders>
            <w:shd w:val="clear" w:color="CCCCCC" w:fill="C0C0C0"/>
            <w:hideMark/>
          </w:tcPr>
          <w:p w14:paraId="077BD357"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Nº</w:t>
            </w:r>
          </w:p>
        </w:tc>
        <w:tc>
          <w:tcPr>
            <w:tcW w:w="1088" w:type="dxa"/>
            <w:tcBorders>
              <w:top w:val="nil"/>
              <w:left w:val="nil"/>
              <w:bottom w:val="single" w:sz="4" w:space="0" w:color="000000"/>
              <w:right w:val="single" w:sz="4" w:space="0" w:color="000000"/>
            </w:tcBorders>
            <w:shd w:val="clear" w:color="CCCCCC" w:fill="C0C0C0"/>
            <w:hideMark/>
          </w:tcPr>
          <w:p w14:paraId="34676595"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Nº  DO PROJETO </w:t>
            </w:r>
          </w:p>
        </w:tc>
        <w:tc>
          <w:tcPr>
            <w:tcW w:w="1177" w:type="dxa"/>
            <w:tcBorders>
              <w:top w:val="nil"/>
              <w:left w:val="nil"/>
              <w:bottom w:val="single" w:sz="4" w:space="0" w:color="000000"/>
              <w:right w:val="single" w:sz="4" w:space="0" w:color="000000"/>
            </w:tcBorders>
            <w:shd w:val="clear" w:color="CCCCCC" w:fill="C0C0C0"/>
            <w:hideMark/>
          </w:tcPr>
          <w:p w14:paraId="7DB0C8B6" w14:textId="12E70AD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OF ASSET</w:t>
            </w:r>
            <w:r w:rsidR="00DA1176" w:rsidRPr="00E014D4">
              <w:rPr>
                <w:rFonts w:ascii="Times New Roman" w:eastAsia="Times New Roman" w:hAnsi="Times New Roman"/>
                <w:b/>
                <w:bCs/>
                <w:sz w:val="16"/>
                <w:szCs w:val="16"/>
                <w:lang w:val="en-GB"/>
              </w:rPr>
              <w:t xml:space="preserve"> </w:t>
            </w:r>
          </w:p>
        </w:tc>
        <w:tc>
          <w:tcPr>
            <w:tcW w:w="1177" w:type="dxa"/>
            <w:tcBorders>
              <w:top w:val="nil"/>
              <w:left w:val="nil"/>
              <w:bottom w:val="single" w:sz="4" w:space="0" w:color="000000"/>
              <w:right w:val="single" w:sz="4" w:space="0" w:color="000000"/>
            </w:tcBorders>
            <w:shd w:val="clear" w:color="CCCCCC" w:fill="C0C0C0"/>
            <w:hideMark/>
          </w:tcPr>
          <w:p w14:paraId="0210E82E" w14:textId="234E6322"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(make and model)</w:t>
            </w:r>
          </w:p>
        </w:tc>
        <w:tc>
          <w:tcPr>
            <w:tcW w:w="1443" w:type="dxa"/>
            <w:tcBorders>
              <w:top w:val="nil"/>
              <w:left w:val="nil"/>
              <w:bottom w:val="single" w:sz="4" w:space="0" w:color="000000"/>
              <w:right w:val="single" w:sz="4" w:space="0" w:color="000000"/>
            </w:tcBorders>
            <w:shd w:val="clear" w:color="CCCCCC" w:fill="C0C0C0"/>
            <w:hideMark/>
          </w:tcPr>
          <w:p w14:paraId="5DA7DC24" w14:textId="382B055C"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SERIAL #</w:t>
            </w:r>
          </w:p>
        </w:tc>
        <w:tc>
          <w:tcPr>
            <w:tcW w:w="879" w:type="dxa"/>
            <w:tcBorders>
              <w:top w:val="nil"/>
              <w:left w:val="nil"/>
              <w:bottom w:val="single" w:sz="4" w:space="0" w:color="000000"/>
              <w:right w:val="single" w:sz="4" w:space="0" w:color="000000"/>
            </w:tcBorders>
            <w:shd w:val="clear" w:color="CCCCCC" w:fill="C0C0C0"/>
            <w:hideMark/>
          </w:tcPr>
          <w:p w14:paraId="0BB52A19" w14:textId="26AF7ED7"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INVENT #</w:t>
            </w:r>
          </w:p>
        </w:tc>
        <w:tc>
          <w:tcPr>
            <w:tcW w:w="816" w:type="dxa"/>
            <w:tcBorders>
              <w:top w:val="nil"/>
              <w:left w:val="nil"/>
              <w:bottom w:val="single" w:sz="4" w:space="0" w:color="000000"/>
              <w:right w:val="single" w:sz="4" w:space="0" w:color="000000"/>
            </w:tcBorders>
            <w:shd w:val="clear" w:color="CCCCCC" w:fill="C0C0C0"/>
            <w:hideMark/>
          </w:tcPr>
          <w:p w14:paraId="401CC378" w14:textId="44084578"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OCL #</w:t>
            </w:r>
          </w:p>
        </w:tc>
        <w:tc>
          <w:tcPr>
            <w:tcW w:w="776" w:type="dxa"/>
            <w:tcBorders>
              <w:top w:val="nil"/>
              <w:left w:val="nil"/>
              <w:bottom w:val="single" w:sz="4" w:space="0" w:color="000000"/>
              <w:right w:val="single" w:sz="4" w:space="0" w:color="000000"/>
            </w:tcBorders>
            <w:shd w:val="clear" w:color="CCCCCC" w:fill="C0C0C0"/>
            <w:hideMark/>
          </w:tcPr>
          <w:p w14:paraId="2A83A9E3" w14:textId="0AB40E03"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ATLAS #</w:t>
            </w:r>
          </w:p>
        </w:tc>
        <w:tc>
          <w:tcPr>
            <w:tcW w:w="1364" w:type="dxa"/>
            <w:tcBorders>
              <w:top w:val="nil"/>
              <w:left w:val="nil"/>
              <w:bottom w:val="single" w:sz="4" w:space="0" w:color="000000"/>
              <w:right w:val="single" w:sz="4" w:space="0" w:color="000000"/>
            </w:tcBorders>
            <w:shd w:val="clear" w:color="CCCCCC" w:fill="C0C0C0"/>
            <w:hideMark/>
          </w:tcPr>
          <w:p w14:paraId="18193465" w14:textId="3C25B6BB"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NAME OF PROVIDER</w:t>
            </w:r>
          </w:p>
        </w:tc>
        <w:tc>
          <w:tcPr>
            <w:tcW w:w="919" w:type="dxa"/>
            <w:tcBorders>
              <w:top w:val="nil"/>
              <w:left w:val="nil"/>
              <w:bottom w:val="single" w:sz="4" w:space="0" w:color="000000"/>
              <w:right w:val="single" w:sz="4" w:space="0" w:color="000000"/>
            </w:tcBorders>
            <w:shd w:val="clear" w:color="CCCCCC" w:fill="C0C0C0"/>
            <w:hideMark/>
          </w:tcPr>
          <w:p w14:paraId="19FBD2BF" w14:textId="2A247F2C"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RECEIPT #</w:t>
            </w:r>
          </w:p>
        </w:tc>
        <w:tc>
          <w:tcPr>
            <w:tcW w:w="901" w:type="dxa"/>
            <w:tcBorders>
              <w:top w:val="nil"/>
              <w:left w:val="nil"/>
              <w:bottom w:val="single" w:sz="4" w:space="0" w:color="000000"/>
              <w:right w:val="single" w:sz="4" w:space="0" w:color="000000"/>
            </w:tcBorders>
            <w:shd w:val="clear" w:color="CCCCCC" w:fill="C0C0C0"/>
            <w:hideMark/>
          </w:tcPr>
          <w:p w14:paraId="6CD0AADF" w14:textId="12BD0D2A"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CTRY OF ORIGIN</w:t>
            </w:r>
          </w:p>
        </w:tc>
        <w:tc>
          <w:tcPr>
            <w:tcW w:w="1426" w:type="dxa"/>
            <w:tcBorders>
              <w:top w:val="nil"/>
              <w:left w:val="nil"/>
              <w:bottom w:val="single" w:sz="4" w:space="0" w:color="000000"/>
              <w:right w:val="single" w:sz="4" w:space="0" w:color="000000"/>
            </w:tcBorders>
            <w:shd w:val="clear" w:color="CCCCCC" w:fill="C0C0C0"/>
            <w:hideMark/>
          </w:tcPr>
          <w:p w14:paraId="1C3823C7" w14:textId="05A1043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Location of asset</w:t>
            </w:r>
          </w:p>
        </w:tc>
        <w:tc>
          <w:tcPr>
            <w:tcW w:w="1017" w:type="dxa"/>
            <w:tcBorders>
              <w:top w:val="nil"/>
              <w:left w:val="nil"/>
              <w:bottom w:val="single" w:sz="4" w:space="0" w:color="000000"/>
              <w:right w:val="single" w:sz="4" w:space="0" w:color="000000"/>
            </w:tcBorders>
            <w:shd w:val="clear" w:color="CCCCCC" w:fill="C0C0C0"/>
            <w:hideMark/>
          </w:tcPr>
          <w:p w14:paraId="30C13906" w14:textId="3F59873F"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Value in Reais</w:t>
            </w:r>
          </w:p>
        </w:tc>
        <w:tc>
          <w:tcPr>
            <w:tcW w:w="1790" w:type="dxa"/>
            <w:tcBorders>
              <w:top w:val="nil"/>
              <w:left w:val="nil"/>
              <w:bottom w:val="single" w:sz="4" w:space="0" w:color="000000"/>
              <w:right w:val="single" w:sz="4" w:space="0" w:color="000000"/>
            </w:tcBorders>
            <w:shd w:val="clear" w:color="C0C0C0" w:fill="CCCCCC"/>
            <w:hideMark/>
          </w:tcPr>
          <w:p w14:paraId="7FB569B3" w14:textId="78F6C1EC"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DESTINATION</w:t>
            </w:r>
          </w:p>
        </w:tc>
      </w:tr>
      <w:tr w:rsidR="00DA1176" w:rsidRPr="00E014D4" w14:paraId="10322BB7" w14:textId="77777777" w:rsidTr="00DA1176">
        <w:trPr>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6EE4A96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31</w:t>
            </w:r>
          </w:p>
        </w:tc>
        <w:tc>
          <w:tcPr>
            <w:tcW w:w="1088" w:type="dxa"/>
            <w:tcBorders>
              <w:top w:val="nil"/>
              <w:left w:val="nil"/>
              <w:bottom w:val="single" w:sz="4" w:space="0" w:color="000000"/>
              <w:right w:val="single" w:sz="4" w:space="0" w:color="000000"/>
            </w:tcBorders>
            <w:shd w:val="clear" w:color="auto" w:fill="auto"/>
            <w:hideMark/>
          </w:tcPr>
          <w:p w14:paraId="5542FE0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06181BE7" w14:textId="09AD75CE"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w:t>
            </w:r>
          </w:p>
        </w:tc>
        <w:tc>
          <w:tcPr>
            <w:tcW w:w="1177" w:type="dxa"/>
            <w:tcBorders>
              <w:top w:val="nil"/>
              <w:left w:val="nil"/>
              <w:bottom w:val="single" w:sz="4" w:space="0" w:color="000000"/>
              <w:right w:val="single" w:sz="4" w:space="0" w:color="000000"/>
            </w:tcBorders>
            <w:shd w:val="clear" w:color="auto" w:fill="auto"/>
            <w:hideMark/>
          </w:tcPr>
          <w:p w14:paraId="65F319B9" w14:textId="1704157E"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GPS Navigator</w:t>
            </w:r>
            <w:r w:rsidR="00DA1176" w:rsidRPr="00E014D4">
              <w:rPr>
                <w:rFonts w:ascii="Times New Roman" w:eastAsia="Times New Roman" w:hAnsi="Times New Roman"/>
                <w:b/>
                <w:bCs/>
                <w:sz w:val="16"/>
                <w:szCs w:val="16"/>
                <w:lang w:val="en-GB"/>
              </w:rPr>
              <w:t xml:space="preserve"> Garmin - 10R-022508</w:t>
            </w:r>
          </w:p>
        </w:tc>
        <w:tc>
          <w:tcPr>
            <w:tcW w:w="1443" w:type="dxa"/>
            <w:tcBorders>
              <w:top w:val="nil"/>
              <w:left w:val="nil"/>
              <w:bottom w:val="single" w:sz="4" w:space="0" w:color="000000"/>
              <w:right w:val="single" w:sz="4" w:space="0" w:color="000000"/>
            </w:tcBorders>
            <w:shd w:val="clear" w:color="auto" w:fill="auto"/>
            <w:hideMark/>
          </w:tcPr>
          <w:p w14:paraId="3A2EBFE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10F083391</w:t>
            </w:r>
          </w:p>
        </w:tc>
        <w:tc>
          <w:tcPr>
            <w:tcW w:w="879" w:type="dxa"/>
            <w:tcBorders>
              <w:top w:val="nil"/>
              <w:left w:val="nil"/>
              <w:bottom w:val="single" w:sz="4" w:space="0" w:color="000000"/>
              <w:right w:val="single" w:sz="4" w:space="0" w:color="000000"/>
            </w:tcBorders>
            <w:shd w:val="clear" w:color="auto" w:fill="auto"/>
            <w:hideMark/>
          </w:tcPr>
          <w:p w14:paraId="2E83BCE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auto" w:fill="auto"/>
            <w:hideMark/>
          </w:tcPr>
          <w:p w14:paraId="0EF2E38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tcBorders>
              <w:top w:val="nil"/>
              <w:left w:val="nil"/>
              <w:bottom w:val="single" w:sz="4" w:space="0" w:color="000000"/>
              <w:right w:val="single" w:sz="4" w:space="0" w:color="000000"/>
            </w:tcBorders>
            <w:shd w:val="clear" w:color="auto" w:fill="auto"/>
            <w:hideMark/>
          </w:tcPr>
          <w:p w14:paraId="170F8451"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1887</w:t>
            </w:r>
          </w:p>
        </w:tc>
        <w:tc>
          <w:tcPr>
            <w:tcW w:w="1364" w:type="dxa"/>
            <w:tcBorders>
              <w:top w:val="nil"/>
              <w:left w:val="nil"/>
              <w:bottom w:val="single" w:sz="4" w:space="0" w:color="000000"/>
              <w:right w:val="single" w:sz="4" w:space="0" w:color="000000"/>
            </w:tcBorders>
            <w:shd w:val="clear" w:color="auto" w:fill="auto"/>
            <w:hideMark/>
          </w:tcPr>
          <w:p w14:paraId="4953DBD6"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Informatic Comércio e Representação Ltda</w:t>
            </w:r>
          </w:p>
        </w:tc>
        <w:tc>
          <w:tcPr>
            <w:tcW w:w="919" w:type="dxa"/>
            <w:tcBorders>
              <w:top w:val="nil"/>
              <w:left w:val="nil"/>
              <w:bottom w:val="single" w:sz="4" w:space="0" w:color="000000"/>
              <w:right w:val="single" w:sz="4" w:space="0" w:color="000000"/>
            </w:tcBorders>
            <w:shd w:val="clear" w:color="auto" w:fill="auto"/>
            <w:hideMark/>
          </w:tcPr>
          <w:p w14:paraId="3125745D"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28</w:t>
            </w:r>
          </w:p>
        </w:tc>
        <w:tc>
          <w:tcPr>
            <w:tcW w:w="901" w:type="dxa"/>
            <w:tcBorders>
              <w:top w:val="nil"/>
              <w:left w:val="nil"/>
              <w:bottom w:val="single" w:sz="4" w:space="0" w:color="000000"/>
              <w:right w:val="single" w:sz="4" w:space="0" w:color="000000"/>
            </w:tcBorders>
            <w:shd w:val="clear" w:color="auto" w:fill="auto"/>
            <w:hideMark/>
          </w:tcPr>
          <w:p w14:paraId="04EDE28A"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426" w:type="dxa"/>
            <w:tcBorders>
              <w:top w:val="nil"/>
              <w:left w:val="nil"/>
              <w:bottom w:val="single" w:sz="4" w:space="0" w:color="000000"/>
              <w:right w:val="single" w:sz="4" w:space="0" w:color="000000"/>
            </w:tcBorders>
            <w:shd w:val="clear" w:color="auto" w:fill="auto"/>
            <w:hideMark/>
          </w:tcPr>
          <w:p w14:paraId="351877F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17" w:type="dxa"/>
            <w:tcBorders>
              <w:top w:val="nil"/>
              <w:left w:val="nil"/>
              <w:bottom w:val="single" w:sz="4" w:space="0" w:color="000000"/>
              <w:right w:val="single" w:sz="4" w:space="0" w:color="000000"/>
            </w:tcBorders>
            <w:shd w:val="clear" w:color="auto" w:fill="auto"/>
            <w:hideMark/>
          </w:tcPr>
          <w:p w14:paraId="06BE07AF"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800</w:t>
            </w:r>
          </w:p>
        </w:tc>
        <w:tc>
          <w:tcPr>
            <w:tcW w:w="1790" w:type="dxa"/>
            <w:tcBorders>
              <w:top w:val="nil"/>
              <w:left w:val="nil"/>
              <w:bottom w:val="single" w:sz="4" w:space="0" w:color="000000"/>
              <w:right w:val="single" w:sz="4" w:space="0" w:color="000000"/>
            </w:tcBorders>
            <w:shd w:val="clear" w:color="C0C0C0" w:fill="CCCCCC"/>
            <w:hideMark/>
          </w:tcPr>
          <w:p w14:paraId="433981B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MAMANAGUAPÉ/PB</w:t>
            </w:r>
          </w:p>
        </w:tc>
      </w:tr>
      <w:tr w:rsidR="00DA1176" w:rsidRPr="00E014D4" w14:paraId="79D6A545" w14:textId="77777777" w:rsidTr="00DA1176">
        <w:trPr>
          <w:trHeight w:val="90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6FC3C3F9"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32</w:t>
            </w:r>
          </w:p>
        </w:tc>
        <w:tc>
          <w:tcPr>
            <w:tcW w:w="1088" w:type="dxa"/>
            <w:tcBorders>
              <w:top w:val="nil"/>
              <w:left w:val="nil"/>
              <w:bottom w:val="single" w:sz="4" w:space="0" w:color="000000"/>
              <w:right w:val="single" w:sz="4" w:space="0" w:color="000000"/>
            </w:tcBorders>
            <w:shd w:val="clear" w:color="auto" w:fill="auto"/>
            <w:hideMark/>
          </w:tcPr>
          <w:p w14:paraId="4442260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auto" w:fill="auto"/>
            <w:hideMark/>
          </w:tcPr>
          <w:p w14:paraId="38B912FD" w14:textId="657B321C"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Maritime Memory Card</w:t>
            </w:r>
            <w:r w:rsidR="00DA1176" w:rsidRPr="00E014D4">
              <w:rPr>
                <w:rFonts w:ascii="Times New Roman" w:eastAsia="Times New Roman" w:hAnsi="Times New Roman"/>
                <w:b/>
                <w:bCs/>
                <w:sz w:val="16"/>
                <w:szCs w:val="16"/>
                <w:lang w:val="en-GB"/>
              </w:rPr>
              <w:t xml:space="preserve"> </w:t>
            </w:r>
          </w:p>
        </w:tc>
        <w:tc>
          <w:tcPr>
            <w:tcW w:w="1177" w:type="dxa"/>
            <w:tcBorders>
              <w:top w:val="nil"/>
              <w:left w:val="nil"/>
              <w:bottom w:val="single" w:sz="4" w:space="0" w:color="000000"/>
              <w:right w:val="single" w:sz="4" w:space="0" w:color="000000"/>
            </w:tcBorders>
            <w:shd w:val="clear" w:color="auto" w:fill="auto"/>
            <w:hideMark/>
          </w:tcPr>
          <w:p w14:paraId="2F1A3BD8" w14:textId="7F3A3B59"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Memory Card</w:t>
            </w:r>
            <w:r w:rsidR="00DA1176" w:rsidRPr="00E014D4">
              <w:rPr>
                <w:rFonts w:ascii="Times New Roman" w:eastAsia="Times New Roman" w:hAnsi="Times New Roman"/>
                <w:b/>
                <w:bCs/>
                <w:sz w:val="16"/>
                <w:szCs w:val="16"/>
                <w:lang w:val="en-GB"/>
              </w:rPr>
              <w:t xml:space="preserve"> Carta Bluechart – Gamin</w:t>
            </w:r>
          </w:p>
        </w:tc>
        <w:tc>
          <w:tcPr>
            <w:tcW w:w="1443" w:type="dxa"/>
            <w:tcBorders>
              <w:top w:val="nil"/>
              <w:left w:val="nil"/>
              <w:bottom w:val="single" w:sz="4" w:space="0" w:color="000000"/>
              <w:right w:val="single" w:sz="4" w:space="0" w:color="000000"/>
            </w:tcBorders>
            <w:shd w:val="clear" w:color="auto" w:fill="auto"/>
            <w:hideMark/>
          </w:tcPr>
          <w:p w14:paraId="1C768F5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NCM/SH 85235110 - CST 0101</w:t>
            </w:r>
          </w:p>
        </w:tc>
        <w:tc>
          <w:tcPr>
            <w:tcW w:w="879" w:type="dxa"/>
            <w:tcBorders>
              <w:top w:val="nil"/>
              <w:left w:val="nil"/>
              <w:bottom w:val="single" w:sz="4" w:space="0" w:color="000000"/>
              <w:right w:val="single" w:sz="4" w:space="0" w:color="000000"/>
            </w:tcBorders>
            <w:shd w:val="clear" w:color="auto" w:fill="auto"/>
            <w:hideMark/>
          </w:tcPr>
          <w:p w14:paraId="0B657CC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auto" w:fill="auto"/>
            <w:hideMark/>
          </w:tcPr>
          <w:p w14:paraId="4F6FDFE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000.0028</w:t>
            </w:r>
          </w:p>
        </w:tc>
        <w:tc>
          <w:tcPr>
            <w:tcW w:w="776" w:type="dxa"/>
            <w:tcBorders>
              <w:top w:val="nil"/>
              <w:left w:val="nil"/>
              <w:bottom w:val="single" w:sz="4" w:space="0" w:color="000000"/>
              <w:right w:val="single" w:sz="4" w:space="0" w:color="000000"/>
            </w:tcBorders>
            <w:shd w:val="clear" w:color="auto" w:fill="auto"/>
            <w:hideMark/>
          </w:tcPr>
          <w:p w14:paraId="11ECF74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1887</w:t>
            </w:r>
          </w:p>
        </w:tc>
        <w:tc>
          <w:tcPr>
            <w:tcW w:w="1364" w:type="dxa"/>
            <w:tcBorders>
              <w:top w:val="nil"/>
              <w:left w:val="nil"/>
              <w:bottom w:val="single" w:sz="4" w:space="0" w:color="000000"/>
              <w:right w:val="single" w:sz="4" w:space="0" w:color="000000"/>
            </w:tcBorders>
            <w:shd w:val="clear" w:color="auto" w:fill="auto"/>
            <w:hideMark/>
          </w:tcPr>
          <w:p w14:paraId="4AD6791D"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Informatic Comércio e Representação Ltda</w:t>
            </w:r>
          </w:p>
        </w:tc>
        <w:tc>
          <w:tcPr>
            <w:tcW w:w="919" w:type="dxa"/>
            <w:tcBorders>
              <w:top w:val="nil"/>
              <w:left w:val="nil"/>
              <w:bottom w:val="single" w:sz="4" w:space="0" w:color="000000"/>
              <w:right w:val="single" w:sz="4" w:space="0" w:color="000000"/>
            </w:tcBorders>
            <w:shd w:val="clear" w:color="auto" w:fill="auto"/>
            <w:hideMark/>
          </w:tcPr>
          <w:p w14:paraId="20F13B15"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28</w:t>
            </w:r>
          </w:p>
        </w:tc>
        <w:tc>
          <w:tcPr>
            <w:tcW w:w="901" w:type="dxa"/>
            <w:tcBorders>
              <w:top w:val="nil"/>
              <w:left w:val="nil"/>
              <w:bottom w:val="single" w:sz="4" w:space="0" w:color="000000"/>
              <w:right w:val="single" w:sz="4" w:space="0" w:color="000000"/>
            </w:tcBorders>
            <w:shd w:val="clear" w:color="auto" w:fill="auto"/>
            <w:hideMark/>
          </w:tcPr>
          <w:p w14:paraId="61745D88"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426" w:type="dxa"/>
            <w:tcBorders>
              <w:top w:val="nil"/>
              <w:left w:val="nil"/>
              <w:bottom w:val="single" w:sz="4" w:space="0" w:color="000000"/>
              <w:right w:val="single" w:sz="4" w:space="0" w:color="000000"/>
            </w:tcBorders>
            <w:shd w:val="clear" w:color="auto" w:fill="auto"/>
            <w:hideMark/>
          </w:tcPr>
          <w:p w14:paraId="4835207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17" w:type="dxa"/>
            <w:tcBorders>
              <w:top w:val="nil"/>
              <w:left w:val="nil"/>
              <w:bottom w:val="single" w:sz="4" w:space="0" w:color="000000"/>
              <w:right w:val="single" w:sz="4" w:space="0" w:color="000000"/>
            </w:tcBorders>
            <w:shd w:val="clear" w:color="auto" w:fill="auto"/>
            <w:hideMark/>
          </w:tcPr>
          <w:p w14:paraId="392C65CE"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424.00</w:t>
            </w:r>
          </w:p>
        </w:tc>
        <w:tc>
          <w:tcPr>
            <w:tcW w:w="1790" w:type="dxa"/>
            <w:tcBorders>
              <w:top w:val="nil"/>
              <w:left w:val="nil"/>
              <w:bottom w:val="single" w:sz="4" w:space="0" w:color="000000"/>
              <w:right w:val="single" w:sz="4" w:space="0" w:color="000000"/>
            </w:tcBorders>
            <w:shd w:val="clear" w:color="C0C0C0" w:fill="CCCCCC"/>
            <w:hideMark/>
          </w:tcPr>
          <w:p w14:paraId="774A561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MAMANAGUAPÉ/PB</w:t>
            </w:r>
          </w:p>
        </w:tc>
      </w:tr>
      <w:tr w:rsidR="00DA1176" w:rsidRPr="00E014D4" w14:paraId="02555627" w14:textId="77777777" w:rsidTr="00DA1176">
        <w:trPr>
          <w:trHeight w:val="84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3A8F495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33</w:t>
            </w:r>
          </w:p>
        </w:tc>
        <w:tc>
          <w:tcPr>
            <w:tcW w:w="1088" w:type="dxa"/>
            <w:tcBorders>
              <w:top w:val="nil"/>
              <w:left w:val="nil"/>
              <w:bottom w:val="single" w:sz="4" w:space="0" w:color="000000"/>
              <w:right w:val="single" w:sz="4" w:space="0" w:color="000000"/>
            </w:tcBorders>
            <w:shd w:val="clear" w:color="E6E6E6" w:fill="FFFFFF"/>
            <w:hideMark/>
          </w:tcPr>
          <w:p w14:paraId="25FC8F0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6506E66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1177" w:type="dxa"/>
            <w:tcBorders>
              <w:top w:val="nil"/>
              <w:left w:val="nil"/>
              <w:bottom w:val="single" w:sz="4" w:space="0" w:color="000000"/>
              <w:right w:val="single" w:sz="4" w:space="0" w:color="000000"/>
            </w:tcBorders>
            <w:shd w:val="clear" w:color="E6E6E6" w:fill="FFFFFF"/>
            <w:hideMark/>
          </w:tcPr>
          <w:p w14:paraId="54C159A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443" w:type="dxa"/>
            <w:tcBorders>
              <w:top w:val="nil"/>
              <w:left w:val="nil"/>
              <w:bottom w:val="single" w:sz="4" w:space="0" w:color="000000"/>
              <w:right w:val="single" w:sz="4" w:space="0" w:color="000000"/>
            </w:tcBorders>
            <w:shd w:val="clear" w:color="E6E6E6" w:fill="FFFFFF"/>
            <w:hideMark/>
          </w:tcPr>
          <w:p w14:paraId="189A296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3PH65S1</w:t>
            </w:r>
          </w:p>
        </w:tc>
        <w:tc>
          <w:tcPr>
            <w:tcW w:w="879" w:type="dxa"/>
            <w:tcBorders>
              <w:top w:val="nil"/>
              <w:left w:val="nil"/>
              <w:bottom w:val="single" w:sz="4" w:space="0" w:color="000000"/>
              <w:right w:val="single" w:sz="4" w:space="0" w:color="000000"/>
            </w:tcBorders>
            <w:shd w:val="clear" w:color="E6E6E6" w:fill="FFFFFF"/>
            <w:hideMark/>
          </w:tcPr>
          <w:p w14:paraId="6D3308F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E6E6E6" w:fill="FFFFFF"/>
            <w:hideMark/>
          </w:tcPr>
          <w:p w14:paraId="59EAEC0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tcBorders>
              <w:top w:val="nil"/>
              <w:left w:val="nil"/>
              <w:bottom w:val="single" w:sz="4" w:space="0" w:color="000000"/>
              <w:right w:val="single" w:sz="4" w:space="0" w:color="000000"/>
            </w:tcBorders>
            <w:shd w:val="clear" w:color="auto" w:fill="auto"/>
            <w:hideMark/>
          </w:tcPr>
          <w:p w14:paraId="246E9B2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4" w:type="dxa"/>
            <w:tcBorders>
              <w:top w:val="nil"/>
              <w:left w:val="nil"/>
              <w:bottom w:val="single" w:sz="4" w:space="0" w:color="000000"/>
              <w:right w:val="single" w:sz="4" w:space="0" w:color="000000"/>
            </w:tcBorders>
            <w:shd w:val="clear" w:color="auto" w:fill="auto"/>
            <w:hideMark/>
          </w:tcPr>
          <w:p w14:paraId="4242ADE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tcBorders>
              <w:top w:val="nil"/>
              <w:left w:val="nil"/>
              <w:bottom w:val="single" w:sz="4" w:space="0" w:color="000000"/>
              <w:right w:val="single" w:sz="4" w:space="0" w:color="000000"/>
            </w:tcBorders>
            <w:shd w:val="clear" w:color="auto" w:fill="auto"/>
            <w:hideMark/>
          </w:tcPr>
          <w:p w14:paraId="1316AAD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01" w:type="dxa"/>
            <w:tcBorders>
              <w:top w:val="nil"/>
              <w:left w:val="nil"/>
              <w:bottom w:val="single" w:sz="4" w:space="0" w:color="000000"/>
              <w:right w:val="single" w:sz="4" w:space="0" w:color="000000"/>
            </w:tcBorders>
            <w:shd w:val="clear" w:color="auto" w:fill="auto"/>
            <w:hideMark/>
          </w:tcPr>
          <w:p w14:paraId="67A418B2"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426" w:type="dxa"/>
            <w:tcBorders>
              <w:top w:val="nil"/>
              <w:left w:val="nil"/>
              <w:bottom w:val="single" w:sz="4" w:space="0" w:color="000000"/>
              <w:right w:val="single" w:sz="4" w:space="0" w:color="000000"/>
            </w:tcBorders>
            <w:shd w:val="clear" w:color="E6E6E6" w:fill="FFFFFF"/>
            <w:hideMark/>
          </w:tcPr>
          <w:p w14:paraId="1D545FC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17" w:type="dxa"/>
            <w:tcBorders>
              <w:top w:val="nil"/>
              <w:left w:val="nil"/>
              <w:bottom w:val="single" w:sz="4" w:space="0" w:color="000000"/>
              <w:right w:val="single" w:sz="4" w:space="0" w:color="000000"/>
            </w:tcBorders>
            <w:shd w:val="clear" w:color="E6E6E6" w:fill="FFFFFF"/>
            <w:hideMark/>
          </w:tcPr>
          <w:p w14:paraId="48EAF31D"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790" w:type="dxa"/>
            <w:tcBorders>
              <w:top w:val="nil"/>
              <w:left w:val="nil"/>
              <w:bottom w:val="single" w:sz="4" w:space="0" w:color="000000"/>
              <w:right w:val="single" w:sz="4" w:space="0" w:color="000000"/>
            </w:tcBorders>
            <w:shd w:val="clear" w:color="C0C0C0" w:fill="CCCCCC"/>
            <w:hideMark/>
          </w:tcPr>
          <w:p w14:paraId="787D849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MAMANAGUAPÉ/PB</w:t>
            </w:r>
          </w:p>
        </w:tc>
      </w:tr>
      <w:tr w:rsidR="00DA1176" w:rsidRPr="00E014D4" w14:paraId="3FEF4E00" w14:textId="77777777" w:rsidTr="00DA1176">
        <w:trPr>
          <w:trHeight w:val="84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1ED6C4DA"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34</w:t>
            </w:r>
          </w:p>
        </w:tc>
        <w:tc>
          <w:tcPr>
            <w:tcW w:w="1088" w:type="dxa"/>
            <w:tcBorders>
              <w:top w:val="nil"/>
              <w:left w:val="nil"/>
              <w:bottom w:val="single" w:sz="4" w:space="0" w:color="000000"/>
              <w:right w:val="single" w:sz="4" w:space="0" w:color="000000"/>
            </w:tcBorders>
            <w:shd w:val="clear" w:color="E6E6E6" w:fill="FFFFFF"/>
            <w:hideMark/>
          </w:tcPr>
          <w:p w14:paraId="304A98E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38D84E6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1177" w:type="dxa"/>
            <w:tcBorders>
              <w:top w:val="nil"/>
              <w:left w:val="nil"/>
              <w:bottom w:val="single" w:sz="4" w:space="0" w:color="000000"/>
              <w:right w:val="single" w:sz="4" w:space="0" w:color="000000"/>
            </w:tcBorders>
            <w:shd w:val="clear" w:color="E6E6E6" w:fill="FFFFFF"/>
            <w:hideMark/>
          </w:tcPr>
          <w:p w14:paraId="5D457F2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443" w:type="dxa"/>
            <w:tcBorders>
              <w:top w:val="nil"/>
              <w:left w:val="nil"/>
              <w:bottom w:val="single" w:sz="4" w:space="0" w:color="000000"/>
              <w:right w:val="single" w:sz="4" w:space="0" w:color="000000"/>
            </w:tcBorders>
            <w:shd w:val="clear" w:color="E6E6E6" w:fill="FFFFFF"/>
            <w:hideMark/>
          </w:tcPr>
          <w:p w14:paraId="4E2B763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3PH35S1</w:t>
            </w:r>
          </w:p>
        </w:tc>
        <w:tc>
          <w:tcPr>
            <w:tcW w:w="879" w:type="dxa"/>
            <w:tcBorders>
              <w:top w:val="nil"/>
              <w:left w:val="nil"/>
              <w:bottom w:val="single" w:sz="4" w:space="0" w:color="000000"/>
              <w:right w:val="single" w:sz="4" w:space="0" w:color="000000"/>
            </w:tcBorders>
            <w:shd w:val="clear" w:color="E6E6E6" w:fill="FFFFFF"/>
            <w:hideMark/>
          </w:tcPr>
          <w:p w14:paraId="746342F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E6E6E6" w:fill="FFFFFF"/>
            <w:hideMark/>
          </w:tcPr>
          <w:p w14:paraId="1F0E05C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tcBorders>
              <w:top w:val="nil"/>
              <w:left w:val="nil"/>
              <w:bottom w:val="single" w:sz="4" w:space="0" w:color="000000"/>
              <w:right w:val="single" w:sz="4" w:space="0" w:color="000000"/>
            </w:tcBorders>
            <w:shd w:val="clear" w:color="auto" w:fill="auto"/>
            <w:hideMark/>
          </w:tcPr>
          <w:p w14:paraId="77FFA42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4" w:type="dxa"/>
            <w:tcBorders>
              <w:top w:val="nil"/>
              <w:left w:val="nil"/>
              <w:bottom w:val="single" w:sz="4" w:space="0" w:color="000000"/>
              <w:right w:val="single" w:sz="4" w:space="0" w:color="000000"/>
            </w:tcBorders>
            <w:shd w:val="clear" w:color="auto" w:fill="auto"/>
            <w:hideMark/>
          </w:tcPr>
          <w:p w14:paraId="2548C98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tcBorders>
              <w:top w:val="nil"/>
              <w:left w:val="nil"/>
              <w:bottom w:val="single" w:sz="4" w:space="0" w:color="000000"/>
              <w:right w:val="single" w:sz="4" w:space="0" w:color="000000"/>
            </w:tcBorders>
            <w:shd w:val="clear" w:color="auto" w:fill="auto"/>
            <w:hideMark/>
          </w:tcPr>
          <w:p w14:paraId="7469035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01" w:type="dxa"/>
            <w:tcBorders>
              <w:top w:val="nil"/>
              <w:left w:val="nil"/>
              <w:bottom w:val="single" w:sz="4" w:space="0" w:color="000000"/>
              <w:right w:val="single" w:sz="4" w:space="0" w:color="000000"/>
            </w:tcBorders>
            <w:shd w:val="clear" w:color="auto" w:fill="auto"/>
            <w:hideMark/>
          </w:tcPr>
          <w:p w14:paraId="7BB2B1CA"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426" w:type="dxa"/>
            <w:tcBorders>
              <w:top w:val="nil"/>
              <w:left w:val="nil"/>
              <w:bottom w:val="single" w:sz="4" w:space="0" w:color="000000"/>
              <w:right w:val="single" w:sz="4" w:space="0" w:color="000000"/>
            </w:tcBorders>
            <w:shd w:val="clear" w:color="E6E6E6" w:fill="FFFFFF"/>
            <w:hideMark/>
          </w:tcPr>
          <w:p w14:paraId="115B9CC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17" w:type="dxa"/>
            <w:tcBorders>
              <w:top w:val="nil"/>
              <w:left w:val="nil"/>
              <w:bottom w:val="single" w:sz="4" w:space="0" w:color="000000"/>
              <w:right w:val="single" w:sz="4" w:space="0" w:color="000000"/>
            </w:tcBorders>
            <w:shd w:val="clear" w:color="E6E6E6" w:fill="FFFFFF"/>
            <w:hideMark/>
          </w:tcPr>
          <w:p w14:paraId="029A44A8"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790" w:type="dxa"/>
            <w:tcBorders>
              <w:top w:val="nil"/>
              <w:left w:val="nil"/>
              <w:bottom w:val="single" w:sz="4" w:space="0" w:color="000000"/>
              <w:right w:val="single" w:sz="4" w:space="0" w:color="000000"/>
            </w:tcBorders>
            <w:shd w:val="clear" w:color="C0C0C0" w:fill="CCCCCC"/>
            <w:hideMark/>
          </w:tcPr>
          <w:p w14:paraId="734883A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MAMANAGUAPÉ/PB</w:t>
            </w:r>
          </w:p>
        </w:tc>
      </w:tr>
      <w:tr w:rsidR="00DA1176" w:rsidRPr="00E014D4" w14:paraId="1D3C3A27" w14:textId="77777777" w:rsidTr="00DA1176">
        <w:trPr>
          <w:trHeight w:val="105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5A90268C"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35</w:t>
            </w:r>
          </w:p>
        </w:tc>
        <w:tc>
          <w:tcPr>
            <w:tcW w:w="1088" w:type="dxa"/>
            <w:tcBorders>
              <w:top w:val="nil"/>
              <w:left w:val="nil"/>
              <w:bottom w:val="single" w:sz="4" w:space="0" w:color="000000"/>
              <w:right w:val="single" w:sz="4" w:space="0" w:color="000000"/>
            </w:tcBorders>
            <w:shd w:val="clear" w:color="E6E6E6" w:fill="FFFFFF"/>
            <w:hideMark/>
          </w:tcPr>
          <w:p w14:paraId="6723ACD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5EA98D3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1177" w:type="dxa"/>
            <w:tcBorders>
              <w:top w:val="nil"/>
              <w:left w:val="nil"/>
              <w:bottom w:val="single" w:sz="4" w:space="0" w:color="000000"/>
              <w:right w:val="single" w:sz="4" w:space="0" w:color="000000"/>
            </w:tcBorders>
            <w:shd w:val="clear" w:color="E6E6E6" w:fill="FFFFFF"/>
            <w:hideMark/>
          </w:tcPr>
          <w:p w14:paraId="299C49A8" w14:textId="5293184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790DT - Core i 5 </w:t>
            </w:r>
            <w:r w:rsidR="003E1795" w:rsidRPr="00E014D4">
              <w:rPr>
                <w:rFonts w:ascii="Times New Roman" w:eastAsia="Times New Roman" w:hAnsi="Times New Roman"/>
                <w:b/>
                <w:bCs/>
                <w:sz w:val="16"/>
                <w:szCs w:val="16"/>
                <w:lang w:val="en-GB"/>
              </w:rPr>
              <w:t>plus accessories</w:t>
            </w:r>
            <w:r w:rsidRPr="00E014D4">
              <w:rPr>
                <w:rFonts w:ascii="Times New Roman" w:eastAsia="Times New Roman" w:hAnsi="Times New Roman"/>
                <w:b/>
                <w:bCs/>
                <w:sz w:val="16"/>
                <w:szCs w:val="16"/>
                <w:lang w:val="en-GB"/>
              </w:rPr>
              <w:t xml:space="preserve"> (Monitor: LCD 17)</w:t>
            </w:r>
          </w:p>
        </w:tc>
        <w:tc>
          <w:tcPr>
            <w:tcW w:w="1443" w:type="dxa"/>
            <w:tcBorders>
              <w:top w:val="nil"/>
              <w:left w:val="nil"/>
              <w:bottom w:val="single" w:sz="4" w:space="0" w:color="000000"/>
              <w:right w:val="single" w:sz="4" w:space="0" w:color="000000"/>
            </w:tcBorders>
            <w:shd w:val="clear" w:color="E6E6E6" w:fill="FFFFFF"/>
            <w:hideMark/>
          </w:tcPr>
          <w:p w14:paraId="6BC28C7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 41TG5J - Monitor: CN-05KNHW-74261-16M-OPULT</w:t>
            </w:r>
          </w:p>
        </w:tc>
        <w:tc>
          <w:tcPr>
            <w:tcW w:w="879" w:type="dxa"/>
            <w:tcBorders>
              <w:top w:val="nil"/>
              <w:left w:val="nil"/>
              <w:bottom w:val="single" w:sz="4" w:space="0" w:color="000000"/>
              <w:right w:val="single" w:sz="4" w:space="0" w:color="000000"/>
            </w:tcBorders>
            <w:shd w:val="clear" w:color="E6E6E6" w:fill="FFFFFF"/>
            <w:hideMark/>
          </w:tcPr>
          <w:p w14:paraId="2193BAA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E6E6E6" w:fill="FFFFFF"/>
            <w:hideMark/>
          </w:tcPr>
          <w:p w14:paraId="3B6C513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tcBorders>
              <w:top w:val="nil"/>
              <w:left w:val="nil"/>
              <w:bottom w:val="single" w:sz="4" w:space="0" w:color="000000"/>
              <w:right w:val="single" w:sz="4" w:space="0" w:color="000000"/>
            </w:tcBorders>
            <w:shd w:val="clear" w:color="auto" w:fill="auto"/>
            <w:hideMark/>
          </w:tcPr>
          <w:p w14:paraId="4575705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4" w:type="dxa"/>
            <w:tcBorders>
              <w:top w:val="nil"/>
              <w:left w:val="nil"/>
              <w:bottom w:val="single" w:sz="4" w:space="0" w:color="000000"/>
              <w:right w:val="single" w:sz="4" w:space="0" w:color="000000"/>
            </w:tcBorders>
            <w:shd w:val="clear" w:color="auto" w:fill="auto"/>
            <w:hideMark/>
          </w:tcPr>
          <w:p w14:paraId="4562C77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tcBorders>
              <w:top w:val="nil"/>
              <w:left w:val="nil"/>
              <w:bottom w:val="single" w:sz="4" w:space="0" w:color="000000"/>
              <w:right w:val="single" w:sz="4" w:space="0" w:color="000000"/>
            </w:tcBorders>
            <w:shd w:val="clear" w:color="auto" w:fill="auto"/>
            <w:hideMark/>
          </w:tcPr>
          <w:p w14:paraId="798BEE1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01" w:type="dxa"/>
            <w:tcBorders>
              <w:top w:val="nil"/>
              <w:left w:val="nil"/>
              <w:bottom w:val="single" w:sz="4" w:space="0" w:color="000000"/>
              <w:right w:val="single" w:sz="4" w:space="0" w:color="000000"/>
            </w:tcBorders>
            <w:shd w:val="clear" w:color="auto" w:fill="auto"/>
            <w:hideMark/>
          </w:tcPr>
          <w:p w14:paraId="083A9100"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426" w:type="dxa"/>
            <w:tcBorders>
              <w:top w:val="nil"/>
              <w:left w:val="nil"/>
              <w:bottom w:val="single" w:sz="4" w:space="0" w:color="000000"/>
              <w:right w:val="single" w:sz="4" w:space="0" w:color="000000"/>
            </w:tcBorders>
            <w:shd w:val="clear" w:color="E6E6E6" w:fill="FFFFFF"/>
            <w:hideMark/>
          </w:tcPr>
          <w:p w14:paraId="49D964F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17" w:type="dxa"/>
            <w:tcBorders>
              <w:top w:val="nil"/>
              <w:left w:val="nil"/>
              <w:bottom w:val="single" w:sz="4" w:space="0" w:color="000000"/>
              <w:right w:val="single" w:sz="4" w:space="0" w:color="000000"/>
            </w:tcBorders>
            <w:shd w:val="clear" w:color="E6E6E6" w:fill="FFFFFF"/>
            <w:hideMark/>
          </w:tcPr>
          <w:p w14:paraId="3403723C"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1.894,62 = U$ 1,041.00 (04/12)</w:t>
            </w:r>
          </w:p>
        </w:tc>
        <w:tc>
          <w:tcPr>
            <w:tcW w:w="1790" w:type="dxa"/>
            <w:tcBorders>
              <w:top w:val="nil"/>
              <w:left w:val="nil"/>
              <w:bottom w:val="single" w:sz="4" w:space="0" w:color="000000"/>
              <w:right w:val="single" w:sz="4" w:space="0" w:color="000000"/>
            </w:tcBorders>
            <w:shd w:val="clear" w:color="C0C0C0" w:fill="CCCCCC"/>
            <w:hideMark/>
          </w:tcPr>
          <w:p w14:paraId="0342301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MAMANAGUAPÉ/PB</w:t>
            </w:r>
          </w:p>
        </w:tc>
      </w:tr>
      <w:tr w:rsidR="00DA1176" w:rsidRPr="00E014D4" w14:paraId="1E2A04F4" w14:textId="77777777" w:rsidTr="00DA1176">
        <w:trPr>
          <w:trHeight w:val="126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2A8FA271"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36</w:t>
            </w:r>
          </w:p>
        </w:tc>
        <w:tc>
          <w:tcPr>
            <w:tcW w:w="1088" w:type="dxa"/>
            <w:tcBorders>
              <w:top w:val="nil"/>
              <w:left w:val="nil"/>
              <w:bottom w:val="single" w:sz="4" w:space="0" w:color="000000"/>
              <w:right w:val="single" w:sz="4" w:space="0" w:color="000000"/>
            </w:tcBorders>
            <w:shd w:val="clear" w:color="E6E6E6" w:fill="FFFFFF"/>
            <w:hideMark/>
          </w:tcPr>
          <w:p w14:paraId="6357A35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342215B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1177" w:type="dxa"/>
            <w:tcBorders>
              <w:top w:val="nil"/>
              <w:left w:val="nil"/>
              <w:bottom w:val="single" w:sz="4" w:space="0" w:color="000000"/>
              <w:right w:val="single" w:sz="4" w:space="0" w:color="000000"/>
            </w:tcBorders>
            <w:shd w:val="clear" w:color="E6E6E6" w:fill="FFFFFF"/>
            <w:hideMark/>
          </w:tcPr>
          <w:p w14:paraId="1AA8413C" w14:textId="47658305"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790DT - Core i 5 </w:t>
            </w:r>
            <w:r w:rsidR="003E1795" w:rsidRPr="00E014D4">
              <w:rPr>
                <w:rFonts w:ascii="Times New Roman" w:eastAsia="Times New Roman" w:hAnsi="Times New Roman"/>
                <w:b/>
                <w:bCs/>
                <w:sz w:val="16"/>
                <w:szCs w:val="16"/>
                <w:lang w:val="en-GB"/>
              </w:rPr>
              <w:t>plus accessories</w:t>
            </w:r>
            <w:r w:rsidRPr="00E014D4">
              <w:rPr>
                <w:rFonts w:ascii="Times New Roman" w:eastAsia="Times New Roman" w:hAnsi="Times New Roman"/>
                <w:b/>
                <w:bCs/>
                <w:sz w:val="16"/>
                <w:szCs w:val="16"/>
                <w:lang w:val="en-GB"/>
              </w:rPr>
              <w:t xml:space="preserve"> (Monitor: LCD 17)</w:t>
            </w:r>
          </w:p>
        </w:tc>
        <w:tc>
          <w:tcPr>
            <w:tcW w:w="1443" w:type="dxa"/>
            <w:tcBorders>
              <w:top w:val="nil"/>
              <w:left w:val="nil"/>
              <w:bottom w:val="single" w:sz="4" w:space="0" w:color="000000"/>
              <w:right w:val="single" w:sz="4" w:space="0" w:color="000000"/>
            </w:tcBorders>
            <w:shd w:val="clear" w:color="E6E6E6" w:fill="FFFFFF"/>
            <w:hideMark/>
          </w:tcPr>
          <w:p w14:paraId="43DB6B4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CPU:D41TG5J -MONITOR: CN-05KNHW-74261-16M-OPHT</w:t>
            </w:r>
          </w:p>
        </w:tc>
        <w:tc>
          <w:tcPr>
            <w:tcW w:w="879" w:type="dxa"/>
            <w:tcBorders>
              <w:top w:val="nil"/>
              <w:left w:val="nil"/>
              <w:bottom w:val="single" w:sz="4" w:space="0" w:color="000000"/>
              <w:right w:val="single" w:sz="4" w:space="0" w:color="000000"/>
            </w:tcBorders>
            <w:shd w:val="clear" w:color="E6E6E6" w:fill="FFFFFF"/>
            <w:hideMark/>
          </w:tcPr>
          <w:p w14:paraId="53AF130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E6E6E6" w:fill="FFFFFF"/>
            <w:hideMark/>
          </w:tcPr>
          <w:p w14:paraId="7E7AC38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tcBorders>
              <w:top w:val="nil"/>
              <w:left w:val="nil"/>
              <w:bottom w:val="single" w:sz="4" w:space="0" w:color="000000"/>
              <w:right w:val="single" w:sz="4" w:space="0" w:color="000000"/>
            </w:tcBorders>
            <w:shd w:val="clear" w:color="auto" w:fill="auto"/>
            <w:hideMark/>
          </w:tcPr>
          <w:p w14:paraId="46ABB17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4" w:type="dxa"/>
            <w:tcBorders>
              <w:top w:val="nil"/>
              <w:left w:val="nil"/>
              <w:bottom w:val="single" w:sz="4" w:space="0" w:color="000000"/>
              <w:right w:val="single" w:sz="4" w:space="0" w:color="000000"/>
            </w:tcBorders>
            <w:shd w:val="clear" w:color="auto" w:fill="auto"/>
            <w:hideMark/>
          </w:tcPr>
          <w:p w14:paraId="43C2F3B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tcBorders>
              <w:top w:val="nil"/>
              <w:left w:val="nil"/>
              <w:bottom w:val="single" w:sz="4" w:space="0" w:color="000000"/>
              <w:right w:val="single" w:sz="4" w:space="0" w:color="000000"/>
            </w:tcBorders>
            <w:shd w:val="clear" w:color="auto" w:fill="auto"/>
            <w:hideMark/>
          </w:tcPr>
          <w:p w14:paraId="290CD87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01" w:type="dxa"/>
            <w:tcBorders>
              <w:top w:val="nil"/>
              <w:left w:val="nil"/>
              <w:bottom w:val="single" w:sz="4" w:space="0" w:color="000000"/>
              <w:right w:val="single" w:sz="4" w:space="0" w:color="000000"/>
            </w:tcBorders>
            <w:shd w:val="clear" w:color="auto" w:fill="auto"/>
            <w:hideMark/>
          </w:tcPr>
          <w:p w14:paraId="6CD972BF"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426" w:type="dxa"/>
            <w:tcBorders>
              <w:top w:val="nil"/>
              <w:left w:val="nil"/>
              <w:bottom w:val="single" w:sz="4" w:space="0" w:color="000000"/>
              <w:right w:val="single" w:sz="4" w:space="0" w:color="000000"/>
            </w:tcBorders>
            <w:shd w:val="clear" w:color="E6E6E6" w:fill="FFFFFF"/>
            <w:hideMark/>
          </w:tcPr>
          <w:p w14:paraId="6D13EC9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17" w:type="dxa"/>
            <w:tcBorders>
              <w:top w:val="nil"/>
              <w:left w:val="nil"/>
              <w:bottom w:val="single" w:sz="4" w:space="0" w:color="000000"/>
              <w:right w:val="single" w:sz="4" w:space="0" w:color="000000"/>
            </w:tcBorders>
            <w:shd w:val="clear" w:color="E6E6E6" w:fill="FFFFFF"/>
            <w:hideMark/>
          </w:tcPr>
          <w:p w14:paraId="30684994"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1.894,62 = U$ 1,041.00 (04/12)</w:t>
            </w:r>
          </w:p>
        </w:tc>
        <w:tc>
          <w:tcPr>
            <w:tcW w:w="1790" w:type="dxa"/>
            <w:tcBorders>
              <w:top w:val="nil"/>
              <w:left w:val="nil"/>
              <w:bottom w:val="single" w:sz="4" w:space="0" w:color="000000"/>
              <w:right w:val="single" w:sz="4" w:space="0" w:color="000000"/>
            </w:tcBorders>
            <w:shd w:val="clear" w:color="C0C0C0" w:fill="CCCCCC"/>
            <w:hideMark/>
          </w:tcPr>
          <w:p w14:paraId="2BDB7BD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MAMANAGUAPÉ/PB</w:t>
            </w:r>
          </w:p>
        </w:tc>
      </w:tr>
      <w:tr w:rsidR="00DA1176" w:rsidRPr="00E014D4" w14:paraId="1996B619" w14:textId="77777777" w:rsidTr="00DA1176">
        <w:trPr>
          <w:trHeight w:val="1260"/>
          <w:jc w:val="center"/>
        </w:trPr>
        <w:tc>
          <w:tcPr>
            <w:tcW w:w="385" w:type="dxa"/>
            <w:tcBorders>
              <w:top w:val="nil"/>
              <w:left w:val="single" w:sz="4" w:space="0" w:color="000000"/>
              <w:bottom w:val="single" w:sz="4" w:space="0" w:color="000000"/>
              <w:right w:val="single" w:sz="4" w:space="0" w:color="000000"/>
            </w:tcBorders>
            <w:shd w:val="clear" w:color="auto" w:fill="auto"/>
            <w:hideMark/>
          </w:tcPr>
          <w:p w14:paraId="4D0CBA10"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37</w:t>
            </w:r>
          </w:p>
        </w:tc>
        <w:tc>
          <w:tcPr>
            <w:tcW w:w="1088" w:type="dxa"/>
            <w:tcBorders>
              <w:top w:val="nil"/>
              <w:left w:val="nil"/>
              <w:bottom w:val="single" w:sz="4" w:space="0" w:color="000000"/>
              <w:right w:val="single" w:sz="4" w:space="0" w:color="000000"/>
            </w:tcBorders>
            <w:shd w:val="clear" w:color="E6E6E6" w:fill="FFFFFF"/>
            <w:hideMark/>
          </w:tcPr>
          <w:p w14:paraId="7C4AE53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E6E6E6" w:fill="FFFFFF"/>
            <w:hideMark/>
          </w:tcPr>
          <w:p w14:paraId="6048039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1177" w:type="dxa"/>
            <w:tcBorders>
              <w:top w:val="nil"/>
              <w:left w:val="nil"/>
              <w:bottom w:val="single" w:sz="4" w:space="0" w:color="000000"/>
              <w:right w:val="single" w:sz="4" w:space="0" w:color="000000"/>
            </w:tcBorders>
            <w:shd w:val="clear" w:color="E6E6E6" w:fill="FFFFFF"/>
            <w:hideMark/>
          </w:tcPr>
          <w:p w14:paraId="45BE6988" w14:textId="32EC5B0C"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990DT - Core i 7 </w:t>
            </w:r>
            <w:r w:rsidR="003E1795" w:rsidRPr="00E014D4">
              <w:rPr>
                <w:rFonts w:ascii="Times New Roman" w:eastAsia="Times New Roman" w:hAnsi="Times New Roman"/>
                <w:b/>
                <w:bCs/>
                <w:sz w:val="16"/>
                <w:szCs w:val="16"/>
                <w:lang w:val="en-GB"/>
              </w:rPr>
              <w:t>plus accessories</w:t>
            </w:r>
            <w:r w:rsidRPr="00E014D4">
              <w:rPr>
                <w:rFonts w:ascii="Times New Roman" w:eastAsia="Times New Roman" w:hAnsi="Times New Roman"/>
                <w:b/>
                <w:bCs/>
                <w:sz w:val="16"/>
                <w:szCs w:val="16"/>
                <w:lang w:val="en-GB"/>
              </w:rPr>
              <w:t xml:space="preserve"> (Monitor: LCD 21)</w:t>
            </w:r>
          </w:p>
        </w:tc>
        <w:tc>
          <w:tcPr>
            <w:tcW w:w="1443" w:type="dxa"/>
            <w:tcBorders>
              <w:top w:val="nil"/>
              <w:left w:val="nil"/>
              <w:bottom w:val="single" w:sz="4" w:space="0" w:color="000000"/>
              <w:right w:val="single" w:sz="4" w:space="0" w:color="000000"/>
            </w:tcBorders>
            <w:shd w:val="clear" w:color="E6E6E6" w:fill="FFFFFF"/>
            <w:hideMark/>
          </w:tcPr>
          <w:p w14:paraId="34E370A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CPU:3YW275J--MONITOR: CN-0NJ9IT-74261-1AG-603U</w:t>
            </w:r>
          </w:p>
        </w:tc>
        <w:tc>
          <w:tcPr>
            <w:tcW w:w="879" w:type="dxa"/>
            <w:tcBorders>
              <w:top w:val="nil"/>
              <w:left w:val="nil"/>
              <w:bottom w:val="single" w:sz="4" w:space="0" w:color="000000"/>
              <w:right w:val="single" w:sz="4" w:space="0" w:color="000000"/>
            </w:tcBorders>
            <w:shd w:val="clear" w:color="E6E6E6" w:fill="FFFFFF"/>
            <w:hideMark/>
          </w:tcPr>
          <w:p w14:paraId="1465A63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E6E6E6" w:fill="FFFFFF"/>
            <w:hideMark/>
          </w:tcPr>
          <w:p w14:paraId="1AA7376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76" w:type="dxa"/>
            <w:tcBorders>
              <w:top w:val="nil"/>
              <w:left w:val="nil"/>
              <w:bottom w:val="single" w:sz="4" w:space="0" w:color="000000"/>
              <w:right w:val="single" w:sz="4" w:space="0" w:color="000000"/>
            </w:tcBorders>
            <w:shd w:val="clear" w:color="auto" w:fill="auto"/>
            <w:hideMark/>
          </w:tcPr>
          <w:p w14:paraId="1C04F13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4" w:type="dxa"/>
            <w:tcBorders>
              <w:top w:val="nil"/>
              <w:left w:val="nil"/>
              <w:bottom w:val="single" w:sz="4" w:space="0" w:color="000000"/>
              <w:right w:val="single" w:sz="4" w:space="0" w:color="000000"/>
            </w:tcBorders>
            <w:shd w:val="clear" w:color="auto" w:fill="auto"/>
            <w:hideMark/>
          </w:tcPr>
          <w:p w14:paraId="04A778F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919" w:type="dxa"/>
            <w:tcBorders>
              <w:top w:val="nil"/>
              <w:left w:val="nil"/>
              <w:bottom w:val="single" w:sz="4" w:space="0" w:color="000000"/>
              <w:right w:val="single" w:sz="4" w:space="0" w:color="000000"/>
            </w:tcBorders>
            <w:shd w:val="clear" w:color="auto" w:fill="auto"/>
            <w:hideMark/>
          </w:tcPr>
          <w:p w14:paraId="27D78FD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01" w:type="dxa"/>
            <w:tcBorders>
              <w:top w:val="nil"/>
              <w:left w:val="nil"/>
              <w:bottom w:val="single" w:sz="4" w:space="0" w:color="000000"/>
              <w:right w:val="single" w:sz="4" w:space="0" w:color="000000"/>
            </w:tcBorders>
            <w:shd w:val="clear" w:color="auto" w:fill="auto"/>
            <w:hideMark/>
          </w:tcPr>
          <w:p w14:paraId="13B6003A"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426" w:type="dxa"/>
            <w:tcBorders>
              <w:top w:val="nil"/>
              <w:left w:val="nil"/>
              <w:bottom w:val="single" w:sz="4" w:space="0" w:color="000000"/>
              <w:right w:val="single" w:sz="4" w:space="0" w:color="000000"/>
            </w:tcBorders>
            <w:shd w:val="clear" w:color="E6E6E6" w:fill="FFFFFF"/>
            <w:hideMark/>
          </w:tcPr>
          <w:p w14:paraId="483371B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017" w:type="dxa"/>
            <w:tcBorders>
              <w:top w:val="nil"/>
              <w:left w:val="nil"/>
              <w:bottom w:val="single" w:sz="4" w:space="0" w:color="000000"/>
              <w:right w:val="single" w:sz="4" w:space="0" w:color="000000"/>
            </w:tcBorders>
            <w:shd w:val="clear" w:color="E6E6E6" w:fill="FFFFFF"/>
            <w:hideMark/>
          </w:tcPr>
          <w:p w14:paraId="789F09C4"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2.520,7- = U$ 1,385.00 (04/12/)</w:t>
            </w:r>
          </w:p>
        </w:tc>
        <w:tc>
          <w:tcPr>
            <w:tcW w:w="1790" w:type="dxa"/>
            <w:tcBorders>
              <w:top w:val="nil"/>
              <w:left w:val="nil"/>
              <w:bottom w:val="single" w:sz="4" w:space="0" w:color="000000"/>
              <w:right w:val="single" w:sz="4" w:space="0" w:color="000000"/>
            </w:tcBorders>
            <w:shd w:val="clear" w:color="C0C0C0" w:fill="CCCCCC"/>
            <w:hideMark/>
          </w:tcPr>
          <w:p w14:paraId="0846A78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MAMANAGUAPÉ/PB</w:t>
            </w:r>
          </w:p>
        </w:tc>
      </w:tr>
      <w:tr w:rsidR="00DA1176" w:rsidRPr="00E014D4" w14:paraId="6BC5E3AF" w14:textId="77777777" w:rsidTr="00DA1176">
        <w:trPr>
          <w:trHeight w:val="1260"/>
          <w:jc w:val="center"/>
        </w:trPr>
        <w:tc>
          <w:tcPr>
            <w:tcW w:w="385" w:type="dxa"/>
            <w:tcBorders>
              <w:top w:val="nil"/>
              <w:left w:val="single" w:sz="4" w:space="0" w:color="000000"/>
              <w:bottom w:val="single" w:sz="4" w:space="0" w:color="000000"/>
              <w:right w:val="single" w:sz="4" w:space="0" w:color="000000"/>
            </w:tcBorders>
            <w:shd w:val="clear" w:color="FFFFFF" w:fill="E6E6E6"/>
            <w:hideMark/>
          </w:tcPr>
          <w:p w14:paraId="45D4A9CF"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38</w:t>
            </w:r>
          </w:p>
        </w:tc>
        <w:tc>
          <w:tcPr>
            <w:tcW w:w="1088" w:type="dxa"/>
            <w:tcBorders>
              <w:top w:val="nil"/>
              <w:left w:val="nil"/>
              <w:bottom w:val="single" w:sz="4" w:space="0" w:color="000000"/>
              <w:right w:val="single" w:sz="4" w:space="0" w:color="000000"/>
            </w:tcBorders>
            <w:shd w:val="clear" w:color="FFFFFF" w:fill="E6E6E6"/>
            <w:hideMark/>
          </w:tcPr>
          <w:p w14:paraId="0A83440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177" w:type="dxa"/>
            <w:tcBorders>
              <w:top w:val="nil"/>
              <w:left w:val="nil"/>
              <w:bottom w:val="single" w:sz="4" w:space="0" w:color="000000"/>
              <w:right w:val="single" w:sz="4" w:space="0" w:color="000000"/>
            </w:tcBorders>
            <w:shd w:val="clear" w:color="FFFFFF" w:fill="E6E6E6"/>
            <w:hideMark/>
          </w:tcPr>
          <w:p w14:paraId="68D6054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Motor</w:t>
            </w:r>
          </w:p>
        </w:tc>
        <w:tc>
          <w:tcPr>
            <w:tcW w:w="1177" w:type="dxa"/>
            <w:tcBorders>
              <w:top w:val="nil"/>
              <w:left w:val="nil"/>
              <w:bottom w:val="single" w:sz="4" w:space="0" w:color="000000"/>
              <w:right w:val="single" w:sz="4" w:space="0" w:color="000000"/>
            </w:tcBorders>
            <w:shd w:val="clear" w:color="FFFFFF" w:fill="E6E6E6"/>
            <w:hideMark/>
          </w:tcPr>
          <w:p w14:paraId="75965AB9" w14:textId="24811113" w:rsidR="00DA1176" w:rsidRPr="00E014D4" w:rsidRDefault="00E014D4"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 (</w:t>
            </w:r>
            <w:r>
              <w:rPr>
                <w:rFonts w:ascii="Times New Roman" w:eastAsia="Times New Roman" w:hAnsi="Times New Roman"/>
                <w:b/>
                <w:bCs/>
                <w:sz w:val="16"/>
                <w:szCs w:val="16"/>
                <w:lang w:val="en-GB"/>
              </w:rPr>
              <w:t>two</w:t>
            </w:r>
            <w:r w:rsidRPr="00E014D4">
              <w:rPr>
                <w:rFonts w:ascii="Times New Roman" w:eastAsia="Times New Roman" w:hAnsi="Times New Roman"/>
                <w:b/>
                <w:bCs/>
                <w:sz w:val="16"/>
                <w:szCs w:val="16"/>
                <w:lang w:val="en-GB"/>
              </w:rPr>
              <w:t xml:space="preserve">) </w:t>
            </w:r>
            <w:r>
              <w:rPr>
                <w:rFonts w:ascii="Times New Roman" w:eastAsia="Times New Roman" w:hAnsi="Times New Roman"/>
                <w:b/>
                <w:bCs/>
                <w:sz w:val="16"/>
                <w:szCs w:val="16"/>
                <w:lang w:val="en-GB"/>
              </w:rPr>
              <w:t>Outboard Motor</w:t>
            </w:r>
            <w:r w:rsidRPr="00E014D4">
              <w:rPr>
                <w:rFonts w:ascii="Times New Roman" w:eastAsia="Times New Roman" w:hAnsi="Times New Roman"/>
                <w:b/>
                <w:bCs/>
                <w:sz w:val="16"/>
                <w:szCs w:val="16"/>
                <w:lang w:val="en-GB"/>
              </w:rPr>
              <w:t xml:space="preserve"> 6.5CV 4 tempos complet</w:t>
            </w:r>
            <w:r>
              <w:rPr>
                <w:rFonts w:ascii="Times New Roman" w:eastAsia="Times New Roman" w:hAnsi="Times New Roman"/>
                <w:b/>
                <w:bCs/>
                <w:sz w:val="16"/>
                <w:szCs w:val="16"/>
                <w:lang w:val="en-GB"/>
              </w:rPr>
              <w:t>o com rabeta (1,5m) and accessories</w:t>
            </w:r>
            <w:r w:rsidRPr="00E014D4">
              <w:rPr>
                <w:rFonts w:ascii="Times New Roman" w:eastAsia="Times New Roman" w:hAnsi="Times New Roman"/>
                <w:b/>
                <w:bCs/>
                <w:sz w:val="16"/>
                <w:szCs w:val="16"/>
                <w:lang w:val="en-GB"/>
              </w:rPr>
              <w:t xml:space="preserve"> - Marca: Branco - Modelo: B4T RDP 6.5</w:t>
            </w:r>
          </w:p>
        </w:tc>
        <w:tc>
          <w:tcPr>
            <w:tcW w:w="1443" w:type="dxa"/>
            <w:tcBorders>
              <w:top w:val="nil"/>
              <w:left w:val="nil"/>
              <w:bottom w:val="single" w:sz="4" w:space="0" w:color="000000"/>
              <w:right w:val="single" w:sz="4" w:space="0" w:color="000000"/>
            </w:tcBorders>
            <w:shd w:val="clear" w:color="FFFFFF" w:fill="E6E6E6"/>
            <w:hideMark/>
          </w:tcPr>
          <w:p w14:paraId="24235FC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Motor 1: T05011060066559          Motor 2 : T05011060064784</w:t>
            </w:r>
          </w:p>
        </w:tc>
        <w:tc>
          <w:tcPr>
            <w:tcW w:w="879" w:type="dxa"/>
            <w:tcBorders>
              <w:top w:val="nil"/>
              <w:left w:val="nil"/>
              <w:bottom w:val="single" w:sz="4" w:space="0" w:color="000000"/>
              <w:right w:val="single" w:sz="4" w:space="0" w:color="000000"/>
            </w:tcBorders>
            <w:shd w:val="clear" w:color="FFFFFF" w:fill="E6E6E6"/>
            <w:hideMark/>
          </w:tcPr>
          <w:p w14:paraId="7C1EE0D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16" w:type="dxa"/>
            <w:tcBorders>
              <w:top w:val="nil"/>
              <w:left w:val="nil"/>
              <w:bottom w:val="single" w:sz="4" w:space="0" w:color="000000"/>
              <w:right w:val="single" w:sz="4" w:space="0" w:color="000000"/>
            </w:tcBorders>
            <w:shd w:val="clear" w:color="FFFFFF" w:fill="E6E6E6"/>
            <w:hideMark/>
          </w:tcPr>
          <w:p w14:paraId="47A54A4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16472</w:t>
            </w:r>
          </w:p>
        </w:tc>
        <w:tc>
          <w:tcPr>
            <w:tcW w:w="776" w:type="dxa"/>
            <w:tcBorders>
              <w:top w:val="nil"/>
              <w:left w:val="nil"/>
              <w:bottom w:val="single" w:sz="4" w:space="0" w:color="000000"/>
              <w:right w:val="single" w:sz="4" w:space="0" w:color="000000"/>
            </w:tcBorders>
            <w:shd w:val="clear" w:color="FFFFFF" w:fill="E6E6E6"/>
            <w:hideMark/>
          </w:tcPr>
          <w:p w14:paraId="2B1ECD60"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81183</w:t>
            </w:r>
          </w:p>
        </w:tc>
        <w:tc>
          <w:tcPr>
            <w:tcW w:w="1364" w:type="dxa"/>
            <w:tcBorders>
              <w:top w:val="nil"/>
              <w:left w:val="nil"/>
              <w:bottom w:val="single" w:sz="4" w:space="0" w:color="000000"/>
              <w:right w:val="single" w:sz="4" w:space="0" w:color="000000"/>
            </w:tcBorders>
            <w:shd w:val="clear" w:color="FFFFFF" w:fill="E6E6E6"/>
            <w:hideMark/>
          </w:tcPr>
          <w:p w14:paraId="57B997F7"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COMERSIL Comércio e Serviços Ltda</w:t>
            </w:r>
          </w:p>
        </w:tc>
        <w:tc>
          <w:tcPr>
            <w:tcW w:w="919" w:type="dxa"/>
            <w:tcBorders>
              <w:top w:val="nil"/>
              <w:left w:val="nil"/>
              <w:bottom w:val="single" w:sz="4" w:space="0" w:color="000000"/>
              <w:right w:val="single" w:sz="4" w:space="0" w:color="000000"/>
            </w:tcBorders>
            <w:shd w:val="clear" w:color="FFFFFF" w:fill="E6E6E6"/>
            <w:hideMark/>
          </w:tcPr>
          <w:p w14:paraId="0607D280"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Nfe: 000.124</w:t>
            </w:r>
          </w:p>
        </w:tc>
        <w:tc>
          <w:tcPr>
            <w:tcW w:w="901" w:type="dxa"/>
            <w:tcBorders>
              <w:top w:val="nil"/>
              <w:left w:val="nil"/>
              <w:bottom w:val="single" w:sz="4" w:space="0" w:color="000000"/>
              <w:right w:val="single" w:sz="4" w:space="0" w:color="000000"/>
            </w:tcBorders>
            <w:shd w:val="clear" w:color="FFFFFF" w:fill="E6E6E6"/>
            <w:hideMark/>
          </w:tcPr>
          <w:p w14:paraId="75231DF6"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426" w:type="dxa"/>
            <w:tcBorders>
              <w:top w:val="nil"/>
              <w:left w:val="nil"/>
              <w:bottom w:val="single" w:sz="4" w:space="0" w:color="000000"/>
              <w:right w:val="single" w:sz="4" w:space="0" w:color="000000"/>
            </w:tcBorders>
            <w:shd w:val="clear" w:color="FFFFFF" w:fill="E6E6E6"/>
            <w:hideMark/>
          </w:tcPr>
          <w:p w14:paraId="5F415FA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Mamanguape/PB</w:t>
            </w:r>
          </w:p>
        </w:tc>
        <w:tc>
          <w:tcPr>
            <w:tcW w:w="1017" w:type="dxa"/>
            <w:tcBorders>
              <w:top w:val="nil"/>
              <w:left w:val="nil"/>
              <w:bottom w:val="single" w:sz="4" w:space="0" w:color="000000"/>
              <w:right w:val="single" w:sz="4" w:space="0" w:color="000000"/>
            </w:tcBorders>
            <w:shd w:val="clear" w:color="FFFFFF" w:fill="E6E6E6"/>
            <w:hideMark/>
          </w:tcPr>
          <w:p w14:paraId="6A004CAE"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 x 1.900,00 = 3.800,00)</w:t>
            </w:r>
          </w:p>
        </w:tc>
        <w:tc>
          <w:tcPr>
            <w:tcW w:w="1790" w:type="dxa"/>
            <w:tcBorders>
              <w:top w:val="nil"/>
              <w:left w:val="nil"/>
              <w:bottom w:val="single" w:sz="4" w:space="0" w:color="000000"/>
              <w:right w:val="single" w:sz="4" w:space="0" w:color="000000"/>
            </w:tcBorders>
            <w:shd w:val="clear" w:color="C0C0C0" w:fill="CCCCCC"/>
            <w:hideMark/>
          </w:tcPr>
          <w:p w14:paraId="288AB17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APA BARRA DO RIO MAMANGUAPE/PB *</w:t>
            </w:r>
          </w:p>
        </w:tc>
      </w:tr>
      <w:tr w:rsidR="00DA1176" w:rsidRPr="00E014D4" w14:paraId="4B57E133" w14:textId="77777777" w:rsidTr="00DA1176">
        <w:trPr>
          <w:trHeight w:val="417"/>
          <w:jc w:val="center"/>
        </w:trPr>
        <w:tc>
          <w:tcPr>
            <w:tcW w:w="2650" w:type="dxa"/>
            <w:gridSpan w:val="3"/>
            <w:tcBorders>
              <w:top w:val="single" w:sz="4" w:space="0" w:color="000000"/>
              <w:left w:val="single" w:sz="4" w:space="0" w:color="000000"/>
              <w:bottom w:val="single" w:sz="4" w:space="0" w:color="000000"/>
              <w:right w:val="single" w:sz="4" w:space="0" w:color="000000"/>
            </w:tcBorders>
            <w:shd w:val="clear" w:color="FFFFFF" w:fill="E6E6E6"/>
            <w:hideMark/>
          </w:tcPr>
          <w:p w14:paraId="21BCB42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Obs.: MOTOR DE POLPA</w:t>
            </w:r>
          </w:p>
        </w:tc>
        <w:tc>
          <w:tcPr>
            <w:tcW w:w="12508" w:type="dxa"/>
            <w:gridSpan w:val="11"/>
            <w:tcBorders>
              <w:top w:val="single" w:sz="4" w:space="0" w:color="000000"/>
              <w:left w:val="nil"/>
              <w:bottom w:val="single" w:sz="4" w:space="0" w:color="000000"/>
              <w:right w:val="single" w:sz="4" w:space="0" w:color="000000"/>
            </w:tcBorders>
            <w:shd w:val="clear" w:color="C0C0C0" w:fill="CCCCCC"/>
            <w:hideMark/>
          </w:tcPr>
          <w:p w14:paraId="5F57EE2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CONFORME COTADO NA LICITAÇÃO O REFERIDO MOTOR FOI ENTREGUE NO DESTINO, EM FUNÇÃO DO SEU TAMANHO E PESO, FAVOR  PROVIDENCIAR A PLAQUETA PARA QUE O MESMO SEJA PATRIMONIADO</w:t>
            </w:r>
          </w:p>
        </w:tc>
      </w:tr>
      <w:tr w:rsidR="00DA1176" w:rsidRPr="00E014D4" w14:paraId="7AA6BF3C" w14:textId="77777777" w:rsidTr="00DA1176">
        <w:trPr>
          <w:trHeight w:val="259"/>
          <w:jc w:val="center"/>
        </w:trPr>
        <w:tc>
          <w:tcPr>
            <w:tcW w:w="265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0567409E"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UNIDADE/UF</w:t>
            </w:r>
          </w:p>
        </w:tc>
        <w:tc>
          <w:tcPr>
            <w:tcW w:w="5091" w:type="dxa"/>
            <w:gridSpan w:val="5"/>
            <w:tcBorders>
              <w:top w:val="single" w:sz="4" w:space="0" w:color="000000"/>
              <w:left w:val="nil"/>
              <w:bottom w:val="single" w:sz="4" w:space="0" w:color="000000"/>
              <w:right w:val="single" w:sz="4" w:space="0" w:color="000000"/>
            </w:tcBorders>
            <w:shd w:val="clear" w:color="C0C0C0" w:fill="CCCCCC"/>
            <w:vAlign w:val="center"/>
            <w:hideMark/>
          </w:tcPr>
          <w:p w14:paraId="65268DC4" w14:textId="1B42CEC6"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ADDRESS/CEP/TELEPHONE</w:t>
            </w:r>
          </w:p>
        </w:tc>
        <w:tc>
          <w:tcPr>
            <w:tcW w:w="3184" w:type="dxa"/>
            <w:gridSpan w:val="3"/>
            <w:tcBorders>
              <w:top w:val="single" w:sz="4" w:space="0" w:color="000000"/>
              <w:left w:val="nil"/>
              <w:bottom w:val="single" w:sz="4" w:space="0" w:color="000000"/>
              <w:right w:val="single" w:sz="4" w:space="0" w:color="000000"/>
            </w:tcBorders>
            <w:shd w:val="clear" w:color="C0C0C0" w:fill="CCCCCC"/>
            <w:vAlign w:val="center"/>
            <w:hideMark/>
          </w:tcPr>
          <w:p w14:paraId="13198407" w14:textId="6F3F893D"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INDIVIDUAL RESPONSIBLE</w:t>
            </w:r>
          </w:p>
        </w:tc>
        <w:tc>
          <w:tcPr>
            <w:tcW w:w="1426" w:type="dxa"/>
            <w:tcBorders>
              <w:top w:val="nil"/>
              <w:left w:val="nil"/>
              <w:bottom w:val="single" w:sz="4" w:space="0" w:color="000000"/>
              <w:right w:val="single" w:sz="4" w:space="0" w:color="000000"/>
            </w:tcBorders>
            <w:shd w:val="clear" w:color="C0C0C0" w:fill="CCCCCC"/>
            <w:vAlign w:val="center"/>
            <w:hideMark/>
          </w:tcPr>
          <w:p w14:paraId="54EAC2A1"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MATRÍCULA</w:t>
            </w:r>
          </w:p>
        </w:tc>
        <w:tc>
          <w:tcPr>
            <w:tcW w:w="1017" w:type="dxa"/>
            <w:tcBorders>
              <w:top w:val="nil"/>
              <w:left w:val="nil"/>
              <w:bottom w:val="single" w:sz="4" w:space="0" w:color="000000"/>
              <w:right w:val="single" w:sz="4" w:space="0" w:color="000000"/>
            </w:tcBorders>
            <w:shd w:val="clear" w:color="C0C0C0" w:fill="CCCCCC"/>
            <w:vAlign w:val="center"/>
            <w:hideMark/>
          </w:tcPr>
          <w:p w14:paraId="4D397C45"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RG</w:t>
            </w:r>
          </w:p>
        </w:tc>
        <w:tc>
          <w:tcPr>
            <w:tcW w:w="1790" w:type="dxa"/>
            <w:tcBorders>
              <w:top w:val="nil"/>
              <w:left w:val="nil"/>
              <w:bottom w:val="single" w:sz="4" w:space="0" w:color="000000"/>
              <w:right w:val="single" w:sz="4" w:space="0" w:color="000000"/>
            </w:tcBorders>
            <w:shd w:val="clear" w:color="C0C0C0" w:fill="CCCCCC"/>
            <w:vAlign w:val="center"/>
            <w:hideMark/>
          </w:tcPr>
          <w:p w14:paraId="31613E7B"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CPF</w:t>
            </w:r>
          </w:p>
        </w:tc>
      </w:tr>
      <w:tr w:rsidR="00DA1176" w:rsidRPr="00E014D4" w14:paraId="4AEF9BCA" w14:textId="77777777" w:rsidTr="00DA1176">
        <w:trPr>
          <w:trHeight w:val="447"/>
          <w:jc w:val="center"/>
        </w:trPr>
        <w:tc>
          <w:tcPr>
            <w:tcW w:w="265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A0356B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APA BARRA DO RIO MAMANGUAPÉ/PB</w:t>
            </w:r>
          </w:p>
        </w:tc>
        <w:tc>
          <w:tcPr>
            <w:tcW w:w="5091" w:type="dxa"/>
            <w:gridSpan w:val="5"/>
            <w:tcBorders>
              <w:top w:val="single" w:sz="4" w:space="0" w:color="000000"/>
              <w:left w:val="nil"/>
              <w:bottom w:val="single" w:sz="4" w:space="0" w:color="000000"/>
              <w:right w:val="single" w:sz="4" w:space="0" w:color="000000"/>
            </w:tcBorders>
            <w:shd w:val="clear" w:color="auto" w:fill="auto"/>
            <w:vAlign w:val="center"/>
            <w:hideMark/>
          </w:tcPr>
          <w:p w14:paraId="1D23408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 xml:space="preserve">Rua do Patrício, S/Nº, Centro, rio Tinto/PB, CEP: 58.297-00 – Fone: (83) 3291 1070  </w:t>
            </w:r>
          </w:p>
        </w:tc>
        <w:tc>
          <w:tcPr>
            <w:tcW w:w="3184" w:type="dxa"/>
            <w:gridSpan w:val="3"/>
            <w:tcBorders>
              <w:top w:val="single" w:sz="4" w:space="0" w:color="000000"/>
              <w:left w:val="nil"/>
              <w:bottom w:val="single" w:sz="4" w:space="0" w:color="000000"/>
              <w:right w:val="single" w:sz="4" w:space="0" w:color="000000"/>
            </w:tcBorders>
            <w:shd w:val="clear" w:color="auto" w:fill="auto"/>
            <w:vAlign w:val="center"/>
            <w:hideMark/>
          </w:tcPr>
          <w:p w14:paraId="6C6FCA98"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Sandro Roberto da Silva Pereira  – Chefe da UC</w:t>
            </w:r>
          </w:p>
        </w:tc>
        <w:tc>
          <w:tcPr>
            <w:tcW w:w="1426" w:type="dxa"/>
            <w:tcBorders>
              <w:top w:val="nil"/>
              <w:left w:val="nil"/>
              <w:bottom w:val="single" w:sz="4" w:space="0" w:color="000000"/>
              <w:right w:val="single" w:sz="4" w:space="0" w:color="000000"/>
            </w:tcBorders>
            <w:shd w:val="clear" w:color="auto" w:fill="auto"/>
            <w:vAlign w:val="center"/>
            <w:hideMark/>
          </w:tcPr>
          <w:p w14:paraId="17BC089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1364729</w:t>
            </w:r>
          </w:p>
        </w:tc>
        <w:tc>
          <w:tcPr>
            <w:tcW w:w="1017" w:type="dxa"/>
            <w:tcBorders>
              <w:top w:val="nil"/>
              <w:left w:val="nil"/>
              <w:bottom w:val="single" w:sz="4" w:space="0" w:color="000000"/>
              <w:right w:val="single" w:sz="4" w:space="0" w:color="000000"/>
            </w:tcBorders>
            <w:shd w:val="clear" w:color="auto" w:fill="auto"/>
            <w:vAlign w:val="center"/>
            <w:hideMark/>
          </w:tcPr>
          <w:p w14:paraId="23A2DEA1"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000695611 SSP/MS</w:t>
            </w:r>
          </w:p>
        </w:tc>
        <w:tc>
          <w:tcPr>
            <w:tcW w:w="1790" w:type="dxa"/>
            <w:tcBorders>
              <w:top w:val="nil"/>
              <w:left w:val="nil"/>
              <w:bottom w:val="single" w:sz="4" w:space="0" w:color="000000"/>
              <w:right w:val="single" w:sz="4" w:space="0" w:color="000000"/>
            </w:tcBorders>
            <w:shd w:val="clear" w:color="auto" w:fill="auto"/>
            <w:vAlign w:val="center"/>
            <w:hideMark/>
          </w:tcPr>
          <w:p w14:paraId="3A43826E"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447.140.761-91</w:t>
            </w:r>
          </w:p>
        </w:tc>
      </w:tr>
    </w:tbl>
    <w:p w14:paraId="65386873" w14:textId="77777777" w:rsidR="00DA1176" w:rsidRPr="00E014D4" w:rsidRDefault="00DA1176" w:rsidP="00DA1176">
      <w:pPr>
        <w:rPr>
          <w:lang w:val="en-GB"/>
        </w:rPr>
      </w:pPr>
    </w:p>
    <w:tbl>
      <w:tblPr>
        <w:tblW w:w="14920" w:type="dxa"/>
        <w:jc w:val="center"/>
        <w:tblLook w:val="04A0" w:firstRow="1" w:lastRow="0" w:firstColumn="1" w:lastColumn="0" w:noHBand="0" w:noVBand="1"/>
      </w:tblPr>
      <w:tblGrid>
        <w:gridCol w:w="386"/>
        <w:gridCol w:w="1088"/>
        <w:gridCol w:w="1328"/>
        <w:gridCol w:w="1207"/>
        <w:gridCol w:w="1328"/>
        <w:gridCol w:w="839"/>
        <w:gridCol w:w="1114"/>
        <w:gridCol w:w="750"/>
        <w:gridCol w:w="1340"/>
        <w:gridCol w:w="928"/>
        <w:gridCol w:w="841"/>
        <w:gridCol w:w="1185"/>
        <w:gridCol w:w="1249"/>
        <w:gridCol w:w="1337"/>
      </w:tblGrid>
      <w:tr w:rsidR="00DA1176" w:rsidRPr="00E014D4" w14:paraId="26DC530C" w14:textId="77777777" w:rsidTr="00311BA6">
        <w:trPr>
          <w:trHeight w:val="282"/>
          <w:jc w:val="center"/>
        </w:trPr>
        <w:tc>
          <w:tcPr>
            <w:tcW w:w="14920" w:type="dxa"/>
            <w:gridSpan w:val="14"/>
            <w:tcBorders>
              <w:top w:val="single" w:sz="4" w:space="0" w:color="000000"/>
              <w:left w:val="single" w:sz="4" w:space="0" w:color="000000"/>
              <w:bottom w:val="single" w:sz="4" w:space="0" w:color="000000"/>
              <w:right w:val="single" w:sz="4" w:space="0" w:color="000000"/>
            </w:tcBorders>
            <w:shd w:val="clear" w:color="C0C0C0" w:fill="99CCFF"/>
            <w:hideMark/>
          </w:tcPr>
          <w:p w14:paraId="400BFC56" w14:textId="5D18BEA9" w:rsidR="00DA1176" w:rsidRPr="00E014D4" w:rsidRDefault="00E014D4"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PROJETO BRA/07/G32 – </w:t>
            </w:r>
            <w:r>
              <w:rPr>
                <w:rFonts w:ascii="Times New Roman" w:eastAsia="Times New Roman" w:hAnsi="Times New Roman"/>
                <w:b/>
                <w:bCs/>
                <w:sz w:val="16"/>
                <w:szCs w:val="16"/>
                <w:lang w:val="en-GB"/>
              </w:rPr>
              <w:t>Conservation and Sustainable Use of Mangroves in Brazil</w:t>
            </w:r>
          </w:p>
        </w:tc>
      </w:tr>
      <w:tr w:rsidR="00DA1176" w:rsidRPr="00E014D4" w14:paraId="34FE72D2" w14:textId="77777777" w:rsidTr="00311BA6">
        <w:trPr>
          <w:trHeight w:val="259"/>
          <w:jc w:val="center"/>
        </w:trPr>
        <w:tc>
          <w:tcPr>
            <w:tcW w:w="14920" w:type="dxa"/>
            <w:gridSpan w:val="14"/>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D6ACB19" w14:textId="1302FF3C"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 xml:space="preserve">CENTRO NACIONAL DE POPULAÇÕES TRADICIONAIS – CNPT/MA   – </w:t>
            </w:r>
            <w:r w:rsidR="00DC09B8" w:rsidRPr="00E014D4">
              <w:rPr>
                <w:rFonts w:ascii="Arial" w:eastAsia="Times New Roman" w:hAnsi="Arial" w:cs="Arial"/>
                <w:b/>
                <w:bCs/>
                <w:sz w:val="16"/>
                <w:szCs w:val="16"/>
                <w:lang w:val="en-GB"/>
              </w:rPr>
              <w:t>DATA ON ASSETS/ADDRESS FOR DELIVERY/ INDIVIDUAL RESPONSIBLE</w:t>
            </w:r>
          </w:p>
        </w:tc>
      </w:tr>
      <w:tr w:rsidR="00DA1176" w:rsidRPr="00E014D4" w14:paraId="3A545D91" w14:textId="77777777" w:rsidTr="00311BA6">
        <w:trPr>
          <w:trHeight w:val="840"/>
          <w:jc w:val="center"/>
        </w:trPr>
        <w:tc>
          <w:tcPr>
            <w:tcW w:w="334" w:type="dxa"/>
            <w:tcBorders>
              <w:top w:val="nil"/>
              <w:left w:val="single" w:sz="4" w:space="0" w:color="000000"/>
              <w:bottom w:val="single" w:sz="4" w:space="0" w:color="000000"/>
              <w:right w:val="single" w:sz="4" w:space="0" w:color="000000"/>
            </w:tcBorders>
            <w:shd w:val="clear" w:color="CCCCCC" w:fill="C0C0C0"/>
            <w:hideMark/>
          </w:tcPr>
          <w:p w14:paraId="2087BC21"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Nº</w:t>
            </w:r>
          </w:p>
        </w:tc>
        <w:tc>
          <w:tcPr>
            <w:tcW w:w="1015" w:type="dxa"/>
            <w:tcBorders>
              <w:top w:val="nil"/>
              <w:left w:val="nil"/>
              <w:bottom w:val="single" w:sz="4" w:space="0" w:color="000000"/>
              <w:right w:val="single" w:sz="4" w:space="0" w:color="000000"/>
            </w:tcBorders>
            <w:shd w:val="clear" w:color="CCCCCC" w:fill="C0C0C0"/>
            <w:hideMark/>
          </w:tcPr>
          <w:p w14:paraId="12490FAA"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Nº  DO PROJETO </w:t>
            </w:r>
          </w:p>
        </w:tc>
        <w:tc>
          <w:tcPr>
            <w:tcW w:w="1057" w:type="dxa"/>
            <w:tcBorders>
              <w:top w:val="nil"/>
              <w:left w:val="nil"/>
              <w:bottom w:val="single" w:sz="4" w:space="0" w:color="000000"/>
              <w:right w:val="single" w:sz="4" w:space="0" w:color="000000"/>
            </w:tcBorders>
            <w:shd w:val="clear" w:color="CCCCCC" w:fill="C0C0C0"/>
            <w:hideMark/>
          </w:tcPr>
          <w:p w14:paraId="17EA9FC9" w14:textId="7C5783EE"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OF ASSET</w:t>
            </w:r>
            <w:r w:rsidR="00DA1176" w:rsidRPr="00E014D4">
              <w:rPr>
                <w:rFonts w:ascii="Times New Roman" w:eastAsia="Times New Roman" w:hAnsi="Times New Roman"/>
                <w:b/>
                <w:bCs/>
                <w:sz w:val="16"/>
                <w:szCs w:val="16"/>
                <w:lang w:val="en-GB"/>
              </w:rPr>
              <w:t xml:space="preserve"> </w:t>
            </w:r>
          </w:p>
        </w:tc>
        <w:tc>
          <w:tcPr>
            <w:tcW w:w="2124" w:type="dxa"/>
            <w:tcBorders>
              <w:top w:val="nil"/>
              <w:left w:val="nil"/>
              <w:bottom w:val="single" w:sz="4" w:space="0" w:color="000000"/>
              <w:right w:val="single" w:sz="4" w:space="0" w:color="000000"/>
            </w:tcBorders>
            <w:shd w:val="clear" w:color="CCCCCC" w:fill="C0C0C0"/>
            <w:hideMark/>
          </w:tcPr>
          <w:p w14:paraId="1F00B03F" w14:textId="0C0012D1"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(make and model)</w:t>
            </w:r>
          </w:p>
        </w:tc>
        <w:tc>
          <w:tcPr>
            <w:tcW w:w="1178" w:type="dxa"/>
            <w:tcBorders>
              <w:top w:val="nil"/>
              <w:left w:val="nil"/>
              <w:bottom w:val="single" w:sz="4" w:space="0" w:color="000000"/>
              <w:right w:val="single" w:sz="4" w:space="0" w:color="000000"/>
            </w:tcBorders>
            <w:shd w:val="clear" w:color="CCCCCC" w:fill="C0C0C0"/>
            <w:hideMark/>
          </w:tcPr>
          <w:p w14:paraId="78762CA3" w14:textId="7D34D99D"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SERIAL #</w:t>
            </w:r>
          </w:p>
        </w:tc>
        <w:tc>
          <w:tcPr>
            <w:tcW w:w="814" w:type="dxa"/>
            <w:tcBorders>
              <w:top w:val="nil"/>
              <w:left w:val="nil"/>
              <w:bottom w:val="single" w:sz="4" w:space="0" w:color="000000"/>
              <w:right w:val="single" w:sz="4" w:space="0" w:color="000000"/>
            </w:tcBorders>
            <w:shd w:val="clear" w:color="CCCCCC" w:fill="C0C0C0"/>
            <w:hideMark/>
          </w:tcPr>
          <w:p w14:paraId="689B5B8E" w14:textId="17A20D3E"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INVENT #</w:t>
            </w:r>
          </w:p>
        </w:tc>
        <w:tc>
          <w:tcPr>
            <w:tcW w:w="928" w:type="dxa"/>
            <w:tcBorders>
              <w:top w:val="nil"/>
              <w:left w:val="nil"/>
              <w:bottom w:val="single" w:sz="4" w:space="0" w:color="000000"/>
              <w:right w:val="single" w:sz="4" w:space="0" w:color="000000"/>
            </w:tcBorders>
            <w:shd w:val="clear" w:color="CCCCCC" w:fill="C0C0C0"/>
            <w:hideMark/>
          </w:tcPr>
          <w:p w14:paraId="2B14379F" w14:textId="09A2FEE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OCL #</w:t>
            </w:r>
          </w:p>
        </w:tc>
        <w:tc>
          <w:tcPr>
            <w:tcW w:w="695" w:type="dxa"/>
            <w:tcBorders>
              <w:top w:val="nil"/>
              <w:left w:val="nil"/>
              <w:bottom w:val="single" w:sz="4" w:space="0" w:color="000000"/>
              <w:right w:val="single" w:sz="4" w:space="0" w:color="000000"/>
            </w:tcBorders>
            <w:shd w:val="clear" w:color="CCCCCC" w:fill="C0C0C0"/>
            <w:hideMark/>
          </w:tcPr>
          <w:p w14:paraId="41A68ADB" w14:textId="2AA9D3B2"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ATLAS #</w:t>
            </w:r>
          </w:p>
        </w:tc>
        <w:tc>
          <w:tcPr>
            <w:tcW w:w="1369" w:type="dxa"/>
            <w:tcBorders>
              <w:top w:val="nil"/>
              <w:left w:val="nil"/>
              <w:bottom w:val="single" w:sz="4" w:space="0" w:color="000000"/>
              <w:right w:val="single" w:sz="4" w:space="0" w:color="000000"/>
            </w:tcBorders>
            <w:shd w:val="clear" w:color="CCCCCC" w:fill="C0C0C0"/>
            <w:hideMark/>
          </w:tcPr>
          <w:p w14:paraId="2D29C0F6" w14:textId="63797939"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NAME OF PROVIDER</w:t>
            </w:r>
          </w:p>
        </w:tc>
        <w:tc>
          <w:tcPr>
            <w:tcW w:w="759" w:type="dxa"/>
            <w:tcBorders>
              <w:top w:val="nil"/>
              <w:left w:val="nil"/>
              <w:bottom w:val="single" w:sz="4" w:space="0" w:color="000000"/>
              <w:right w:val="single" w:sz="4" w:space="0" w:color="000000"/>
            </w:tcBorders>
            <w:shd w:val="clear" w:color="CCCCCC" w:fill="C0C0C0"/>
            <w:hideMark/>
          </w:tcPr>
          <w:p w14:paraId="35DC6932" w14:textId="1D701433"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RECEIPT #</w:t>
            </w:r>
          </w:p>
        </w:tc>
        <w:tc>
          <w:tcPr>
            <w:tcW w:w="987" w:type="dxa"/>
            <w:tcBorders>
              <w:top w:val="nil"/>
              <w:left w:val="nil"/>
              <w:bottom w:val="single" w:sz="4" w:space="0" w:color="000000"/>
              <w:right w:val="single" w:sz="4" w:space="0" w:color="000000"/>
            </w:tcBorders>
            <w:shd w:val="clear" w:color="CCCCCC" w:fill="C0C0C0"/>
            <w:hideMark/>
          </w:tcPr>
          <w:p w14:paraId="63BC761C" w14:textId="419CF882"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CTRY OF ORIGIN</w:t>
            </w:r>
          </w:p>
        </w:tc>
        <w:tc>
          <w:tcPr>
            <w:tcW w:w="1316" w:type="dxa"/>
            <w:tcBorders>
              <w:top w:val="nil"/>
              <w:left w:val="nil"/>
              <w:bottom w:val="single" w:sz="4" w:space="0" w:color="000000"/>
              <w:right w:val="single" w:sz="4" w:space="0" w:color="000000"/>
            </w:tcBorders>
            <w:shd w:val="clear" w:color="CCCCCC" w:fill="C0C0C0"/>
            <w:hideMark/>
          </w:tcPr>
          <w:p w14:paraId="500BECEF" w14:textId="4ACABF4F"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Location of asset</w:t>
            </w:r>
          </w:p>
        </w:tc>
        <w:tc>
          <w:tcPr>
            <w:tcW w:w="1136" w:type="dxa"/>
            <w:tcBorders>
              <w:top w:val="nil"/>
              <w:left w:val="nil"/>
              <w:bottom w:val="single" w:sz="4" w:space="0" w:color="000000"/>
              <w:right w:val="single" w:sz="4" w:space="0" w:color="000000"/>
            </w:tcBorders>
            <w:shd w:val="clear" w:color="CCCCCC" w:fill="C0C0C0"/>
            <w:hideMark/>
          </w:tcPr>
          <w:p w14:paraId="748D61B7" w14:textId="4DDACD4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Value in Reais</w:t>
            </w:r>
          </w:p>
        </w:tc>
        <w:tc>
          <w:tcPr>
            <w:tcW w:w="1208" w:type="dxa"/>
            <w:tcBorders>
              <w:top w:val="nil"/>
              <w:left w:val="nil"/>
              <w:bottom w:val="single" w:sz="4" w:space="0" w:color="000000"/>
              <w:right w:val="single" w:sz="4" w:space="0" w:color="000000"/>
            </w:tcBorders>
            <w:shd w:val="clear" w:color="C0C0C0" w:fill="CCCCCC"/>
            <w:hideMark/>
          </w:tcPr>
          <w:p w14:paraId="6EEAA1F6" w14:textId="4CC2D26B"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DESTINATION</w:t>
            </w:r>
          </w:p>
        </w:tc>
      </w:tr>
      <w:tr w:rsidR="00DA1176" w:rsidRPr="00E014D4" w14:paraId="1A9ACDDF" w14:textId="77777777" w:rsidTr="00311BA6">
        <w:trPr>
          <w:trHeight w:val="675"/>
          <w:jc w:val="center"/>
        </w:trPr>
        <w:tc>
          <w:tcPr>
            <w:tcW w:w="334" w:type="dxa"/>
            <w:tcBorders>
              <w:top w:val="nil"/>
              <w:left w:val="single" w:sz="4" w:space="0" w:color="000000"/>
              <w:bottom w:val="single" w:sz="4" w:space="0" w:color="000000"/>
              <w:right w:val="single" w:sz="4" w:space="0" w:color="000000"/>
            </w:tcBorders>
            <w:shd w:val="clear" w:color="auto" w:fill="auto"/>
            <w:hideMark/>
          </w:tcPr>
          <w:p w14:paraId="51965F9D"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39</w:t>
            </w:r>
          </w:p>
        </w:tc>
        <w:tc>
          <w:tcPr>
            <w:tcW w:w="1015" w:type="dxa"/>
            <w:tcBorders>
              <w:top w:val="nil"/>
              <w:left w:val="nil"/>
              <w:bottom w:val="single" w:sz="4" w:space="0" w:color="000000"/>
              <w:right w:val="single" w:sz="4" w:space="0" w:color="000000"/>
            </w:tcBorders>
            <w:shd w:val="clear" w:color="auto" w:fill="auto"/>
            <w:hideMark/>
          </w:tcPr>
          <w:p w14:paraId="10DEDF0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57" w:type="dxa"/>
            <w:tcBorders>
              <w:top w:val="nil"/>
              <w:left w:val="nil"/>
              <w:bottom w:val="single" w:sz="4" w:space="0" w:color="000000"/>
              <w:right w:val="single" w:sz="4" w:space="0" w:color="000000"/>
            </w:tcBorders>
            <w:shd w:val="clear" w:color="auto" w:fill="auto"/>
            <w:hideMark/>
          </w:tcPr>
          <w:p w14:paraId="511E0274" w14:textId="5BB4E785"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PROJECTOR</w:t>
            </w:r>
          </w:p>
        </w:tc>
        <w:tc>
          <w:tcPr>
            <w:tcW w:w="2124" w:type="dxa"/>
            <w:tcBorders>
              <w:top w:val="nil"/>
              <w:left w:val="nil"/>
              <w:bottom w:val="single" w:sz="4" w:space="0" w:color="000000"/>
              <w:right w:val="single" w:sz="4" w:space="0" w:color="000000"/>
            </w:tcBorders>
            <w:shd w:val="clear" w:color="auto" w:fill="auto"/>
            <w:hideMark/>
          </w:tcPr>
          <w:p w14:paraId="0750F4DC" w14:textId="0968B77A"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Projector</w:t>
            </w:r>
            <w:r w:rsidR="00DA1176" w:rsidRPr="00E014D4">
              <w:rPr>
                <w:rFonts w:ascii="Times New Roman" w:eastAsia="Times New Roman" w:hAnsi="Times New Roman"/>
                <w:b/>
                <w:bCs/>
                <w:sz w:val="16"/>
                <w:szCs w:val="16"/>
                <w:lang w:val="en-GB"/>
              </w:rPr>
              <w:t xml:space="preserve"> </w:t>
            </w:r>
            <w:r w:rsidRPr="00E014D4">
              <w:rPr>
                <w:rFonts w:ascii="Times New Roman" w:eastAsia="Times New Roman" w:hAnsi="Times New Roman"/>
                <w:b/>
                <w:bCs/>
                <w:sz w:val="16"/>
                <w:szCs w:val="16"/>
                <w:lang w:val="en-GB"/>
              </w:rPr>
              <w:t>Multimedia</w:t>
            </w:r>
            <w:r w:rsidR="00DA1176" w:rsidRPr="00E014D4">
              <w:rPr>
                <w:rFonts w:ascii="Times New Roman" w:eastAsia="Times New Roman" w:hAnsi="Times New Roman"/>
                <w:b/>
                <w:bCs/>
                <w:sz w:val="16"/>
                <w:szCs w:val="16"/>
                <w:lang w:val="en-GB"/>
              </w:rPr>
              <w:t xml:space="preserve"> PWERLITE S12 PLUS EPSON H430A</w:t>
            </w:r>
          </w:p>
        </w:tc>
        <w:tc>
          <w:tcPr>
            <w:tcW w:w="1178" w:type="dxa"/>
            <w:tcBorders>
              <w:top w:val="nil"/>
              <w:left w:val="nil"/>
              <w:bottom w:val="single" w:sz="4" w:space="0" w:color="000000"/>
              <w:right w:val="single" w:sz="4" w:space="0" w:color="000000"/>
            </w:tcBorders>
            <w:shd w:val="clear" w:color="auto" w:fill="auto"/>
            <w:hideMark/>
          </w:tcPr>
          <w:p w14:paraId="47CE51C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PSQF172486L</w:t>
            </w:r>
          </w:p>
        </w:tc>
        <w:tc>
          <w:tcPr>
            <w:tcW w:w="814" w:type="dxa"/>
            <w:tcBorders>
              <w:top w:val="nil"/>
              <w:left w:val="nil"/>
              <w:bottom w:val="single" w:sz="4" w:space="0" w:color="000000"/>
              <w:right w:val="single" w:sz="4" w:space="0" w:color="000000"/>
            </w:tcBorders>
            <w:shd w:val="clear" w:color="auto" w:fill="auto"/>
            <w:hideMark/>
          </w:tcPr>
          <w:p w14:paraId="5124C996"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928" w:type="dxa"/>
            <w:tcBorders>
              <w:top w:val="nil"/>
              <w:left w:val="nil"/>
              <w:bottom w:val="single" w:sz="4" w:space="0" w:color="000000"/>
              <w:right w:val="single" w:sz="4" w:space="0" w:color="000000"/>
            </w:tcBorders>
            <w:shd w:val="clear" w:color="auto" w:fill="auto"/>
            <w:hideMark/>
          </w:tcPr>
          <w:p w14:paraId="0B566E7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15843</w:t>
            </w:r>
          </w:p>
        </w:tc>
        <w:tc>
          <w:tcPr>
            <w:tcW w:w="695" w:type="dxa"/>
            <w:tcBorders>
              <w:top w:val="nil"/>
              <w:left w:val="nil"/>
              <w:bottom w:val="single" w:sz="4" w:space="0" w:color="000000"/>
              <w:right w:val="single" w:sz="4" w:space="0" w:color="000000"/>
            </w:tcBorders>
            <w:shd w:val="clear" w:color="auto" w:fill="auto"/>
            <w:hideMark/>
          </w:tcPr>
          <w:p w14:paraId="0DD87F16"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92124</w:t>
            </w:r>
          </w:p>
        </w:tc>
        <w:tc>
          <w:tcPr>
            <w:tcW w:w="1369" w:type="dxa"/>
            <w:tcBorders>
              <w:top w:val="nil"/>
              <w:left w:val="nil"/>
              <w:bottom w:val="single" w:sz="4" w:space="0" w:color="000000"/>
              <w:right w:val="single" w:sz="4" w:space="0" w:color="000000"/>
            </w:tcBorders>
            <w:shd w:val="clear" w:color="auto" w:fill="auto"/>
            <w:hideMark/>
          </w:tcPr>
          <w:p w14:paraId="459016C7"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ATHENAS INFORMÁTICA LTDA</w:t>
            </w:r>
          </w:p>
        </w:tc>
        <w:tc>
          <w:tcPr>
            <w:tcW w:w="759" w:type="dxa"/>
            <w:tcBorders>
              <w:top w:val="nil"/>
              <w:left w:val="nil"/>
              <w:bottom w:val="single" w:sz="4" w:space="0" w:color="000000"/>
              <w:right w:val="single" w:sz="4" w:space="0" w:color="000000"/>
            </w:tcBorders>
            <w:shd w:val="clear" w:color="auto" w:fill="auto"/>
            <w:hideMark/>
          </w:tcPr>
          <w:p w14:paraId="43C6BB71"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70</w:t>
            </w:r>
          </w:p>
        </w:tc>
        <w:tc>
          <w:tcPr>
            <w:tcW w:w="987" w:type="dxa"/>
            <w:tcBorders>
              <w:top w:val="nil"/>
              <w:left w:val="nil"/>
              <w:bottom w:val="single" w:sz="4" w:space="0" w:color="000000"/>
              <w:right w:val="single" w:sz="4" w:space="0" w:color="000000"/>
            </w:tcBorders>
            <w:shd w:val="clear" w:color="auto" w:fill="auto"/>
            <w:hideMark/>
          </w:tcPr>
          <w:p w14:paraId="3A11AE26"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16" w:type="dxa"/>
            <w:tcBorders>
              <w:top w:val="nil"/>
              <w:left w:val="nil"/>
              <w:bottom w:val="single" w:sz="4" w:space="0" w:color="000000"/>
              <w:right w:val="single" w:sz="4" w:space="0" w:color="000000"/>
            </w:tcBorders>
            <w:shd w:val="clear" w:color="auto" w:fill="auto"/>
            <w:hideMark/>
          </w:tcPr>
          <w:p w14:paraId="5352C85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36" w:type="dxa"/>
            <w:tcBorders>
              <w:top w:val="nil"/>
              <w:left w:val="nil"/>
              <w:bottom w:val="single" w:sz="4" w:space="0" w:color="000000"/>
              <w:right w:val="single" w:sz="4" w:space="0" w:color="000000"/>
            </w:tcBorders>
            <w:shd w:val="clear" w:color="auto" w:fill="auto"/>
            <w:hideMark/>
          </w:tcPr>
          <w:p w14:paraId="29DB7D1B"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1690.00</w:t>
            </w:r>
          </w:p>
        </w:tc>
        <w:tc>
          <w:tcPr>
            <w:tcW w:w="1208" w:type="dxa"/>
            <w:tcBorders>
              <w:top w:val="nil"/>
              <w:left w:val="nil"/>
              <w:bottom w:val="single" w:sz="4" w:space="0" w:color="000000"/>
              <w:right w:val="single" w:sz="4" w:space="0" w:color="000000"/>
            </w:tcBorders>
            <w:shd w:val="clear" w:color="C0C0C0" w:fill="CCCCCC"/>
            <w:hideMark/>
          </w:tcPr>
          <w:p w14:paraId="645B38B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CNPT/MA</w:t>
            </w:r>
          </w:p>
        </w:tc>
      </w:tr>
      <w:tr w:rsidR="00DA1176" w:rsidRPr="00E014D4" w14:paraId="581BE45A" w14:textId="77777777" w:rsidTr="00311BA6">
        <w:trPr>
          <w:trHeight w:val="630"/>
          <w:jc w:val="center"/>
        </w:trPr>
        <w:tc>
          <w:tcPr>
            <w:tcW w:w="334" w:type="dxa"/>
            <w:tcBorders>
              <w:top w:val="nil"/>
              <w:left w:val="single" w:sz="4" w:space="0" w:color="000000"/>
              <w:bottom w:val="single" w:sz="4" w:space="0" w:color="000000"/>
              <w:right w:val="single" w:sz="4" w:space="0" w:color="000000"/>
            </w:tcBorders>
            <w:shd w:val="clear" w:color="auto" w:fill="auto"/>
            <w:hideMark/>
          </w:tcPr>
          <w:p w14:paraId="3FD8A93F"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40</w:t>
            </w:r>
          </w:p>
        </w:tc>
        <w:tc>
          <w:tcPr>
            <w:tcW w:w="1015" w:type="dxa"/>
            <w:tcBorders>
              <w:top w:val="nil"/>
              <w:left w:val="nil"/>
              <w:bottom w:val="single" w:sz="4" w:space="0" w:color="000000"/>
              <w:right w:val="single" w:sz="4" w:space="0" w:color="000000"/>
            </w:tcBorders>
            <w:shd w:val="clear" w:color="auto" w:fill="auto"/>
            <w:hideMark/>
          </w:tcPr>
          <w:p w14:paraId="75E1A96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57" w:type="dxa"/>
            <w:tcBorders>
              <w:top w:val="nil"/>
              <w:left w:val="nil"/>
              <w:bottom w:val="single" w:sz="4" w:space="0" w:color="000000"/>
              <w:right w:val="single" w:sz="4" w:space="0" w:color="000000"/>
            </w:tcBorders>
            <w:shd w:val="clear" w:color="auto" w:fill="auto"/>
            <w:hideMark/>
          </w:tcPr>
          <w:p w14:paraId="6D2DCF1A" w14:textId="55BC78F3" w:rsidR="00DA1176" w:rsidRPr="00E014D4" w:rsidRDefault="00E014D4" w:rsidP="00DA1176">
            <w:pPr>
              <w:spacing w:after="0" w:line="240" w:lineRule="auto"/>
              <w:rPr>
                <w:rFonts w:ascii="Times New Roman" w:eastAsia="Times New Roman" w:hAnsi="Times New Roman"/>
                <w:b/>
                <w:bCs/>
                <w:sz w:val="16"/>
                <w:szCs w:val="16"/>
                <w:lang w:val="en-GB"/>
              </w:rPr>
            </w:pPr>
            <w:r>
              <w:rPr>
                <w:rFonts w:ascii="Times New Roman" w:eastAsia="Times New Roman" w:hAnsi="Times New Roman"/>
                <w:b/>
                <w:bCs/>
                <w:sz w:val="16"/>
                <w:szCs w:val="16"/>
                <w:lang w:val="en-GB"/>
              </w:rPr>
              <w:t>Video Camera</w:t>
            </w:r>
          </w:p>
        </w:tc>
        <w:tc>
          <w:tcPr>
            <w:tcW w:w="2124" w:type="dxa"/>
            <w:tcBorders>
              <w:top w:val="nil"/>
              <w:left w:val="nil"/>
              <w:bottom w:val="single" w:sz="4" w:space="0" w:color="000000"/>
              <w:right w:val="single" w:sz="4" w:space="0" w:color="000000"/>
            </w:tcBorders>
            <w:shd w:val="clear" w:color="auto" w:fill="auto"/>
            <w:hideMark/>
          </w:tcPr>
          <w:p w14:paraId="116F1940" w14:textId="4D758779" w:rsidR="00DA1176" w:rsidRPr="00E014D4" w:rsidRDefault="00E014D4" w:rsidP="00DA1176">
            <w:pPr>
              <w:spacing w:after="0" w:line="240" w:lineRule="auto"/>
              <w:rPr>
                <w:rFonts w:ascii="Times New Roman" w:eastAsia="Times New Roman" w:hAnsi="Times New Roman"/>
                <w:b/>
                <w:bCs/>
                <w:sz w:val="16"/>
                <w:szCs w:val="16"/>
                <w:lang w:val="en-GB"/>
              </w:rPr>
            </w:pPr>
            <w:r>
              <w:rPr>
                <w:rFonts w:ascii="Times New Roman" w:eastAsia="Times New Roman" w:hAnsi="Times New Roman"/>
                <w:b/>
                <w:bCs/>
                <w:sz w:val="16"/>
                <w:szCs w:val="16"/>
                <w:lang w:val="en-GB"/>
              </w:rPr>
              <w:t>Video Camera</w:t>
            </w:r>
            <w:r w:rsidR="00DA1176" w:rsidRPr="00E014D4">
              <w:rPr>
                <w:rFonts w:ascii="Times New Roman" w:eastAsia="Times New Roman" w:hAnsi="Times New Roman"/>
                <w:b/>
                <w:bCs/>
                <w:sz w:val="16"/>
                <w:szCs w:val="16"/>
                <w:lang w:val="en-GB"/>
              </w:rPr>
              <w:t xml:space="preserve"> Sony - DCR-SR21E</w:t>
            </w:r>
          </w:p>
        </w:tc>
        <w:tc>
          <w:tcPr>
            <w:tcW w:w="1178" w:type="dxa"/>
            <w:tcBorders>
              <w:top w:val="nil"/>
              <w:left w:val="nil"/>
              <w:bottom w:val="single" w:sz="4" w:space="0" w:color="000000"/>
              <w:right w:val="single" w:sz="4" w:space="0" w:color="000000"/>
            </w:tcBorders>
            <w:shd w:val="clear" w:color="auto" w:fill="auto"/>
            <w:hideMark/>
          </w:tcPr>
          <w:p w14:paraId="6E28690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1725334</w:t>
            </w:r>
          </w:p>
        </w:tc>
        <w:tc>
          <w:tcPr>
            <w:tcW w:w="814" w:type="dxa"/>
            <w:tcBorders>
              <w:top w:val="nil"/>
              <w:left w:val="nil"/>
              <w:bottom w:val="single" w:sz="4" w:space="0" w:color="000000"/>
              <w:right w:val="single" w:sz="4" w:space="0" w:color="000000"/>
            </w:tcBorders>
            <w:shd w:val="clear" w:color="auto" w:fill="auto"/>
            <w:hideMark/>
          </w:tcPr>
          <w:p w14:paraId="1F51A43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928" w:type="dxa"/>
            <w:tcBorders>
              <w:top w:val="nil"/>
              <w:left w:val="nil"/>
              <w:bottom w:val="single" w:sz="4" w:space="0" w:color="000000"/>
              <w:right w:val="single" w:sz="4" w:space="0" w:color="000000"/>
            </w:tcBorders>
            <w:shd w:val="clear" w:color="auto" w:fill="auto"/>
            <w:hideMark/>
          </w:tcPr>
          <w:p w14:paraId="1A15528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BRA1016020</w:t>
            </w:r>
          </w:p>
        </w:tc>
        <w:tc>
          <w:tcPr>
            <w:tcW w:w="695" w:type="dxa"/>
            <w:tcBorders>
              <w:top w:val="nil"/>
              <w:left w:val="nil"/>
              <w:bottom w:val="single" w:sz="4" w:space="0" w:color="000000"/>
              <w:right w:val="single" w:sz="4" w:space="0" w:color="000000"/>
            </w:tcBorders>
            <w:shd w:val="clear" w:color="auto" w:fill="auto"/>
            <w:hideMark/>
          </w:tcPr>
          <w:p w14:paraId="3F0B031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87932</w:t>
            </w:r>
          </w:p>
        </w:tc>
        <w:tc>
          <w:tcPr>
            <w:tcW w:w="1369" w:type="dxa"/>
            <w:tcBorders>
              <w:top w:val="nil"/>
              <w:left w:val="nil"/>
              <w:bottom w:val="single" w:sz="4" w:space="0" w:color="000000"/>
              <w:right w:val="single" w:sz="4" w:space="0" w:color="000000"/>
            </w:tcBorders>
            <w:shd w:val="clear" w:color="auto" w:fill="auto"/>
            <w:hideMark/>
          </w:tcPr>
          <w:p w14:paraId="2483711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IT COMÉRCIO E SERVIÇOS LTDA</w:t>
            </w:r>
          </w:p>
        </w:tc>
        <w:tc>
          <w:tcPr>
            <w:tcW w:w="759" w:type="dxa"/>
            <w:tcBorders>
              <w:top w:val="nil"/>
              <w:left w:val="nil"/>
              <w:bottom w:val="single" w:sz="4" w:space="0" w:color="000000"/>
              <w:right w:val="single" w:sz="4" w:space="0" w:color="000000"/>
            </w:tcBorders>
            <w:shd w:val="clear" w:color="auto" w:fill="auto"/>
            <w:hideMark/>
          </w:tcPr>
          <w:p w14:paraId="6196350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1126</w:t>
            </w:r>
          </w:p>
        </w:tc>
        <w:tc>
          <w:tcPr>
            <w:tcW w:w="987" w:type="dxa"/>
            <w:tcBorders>
              <w:top w:val="nil"/>
              <w:left w:val="nil"/>
              <w:bottom w:val="single" w:sz="4" w:space="0" w:color="000000"/>
              <w:right w:val="single" w:sz="4" w:space="0" w:color="000000"/>
            </w:tcBorders>
            <w:shd w:val="clear" w:color="auto" w:fill="auto"/>
            <w:hideMark/>
          </w:tcPr>
          <w:p w14:paraId="5A7C434D"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BRL</w:t>
            </w:r>
          </w:p>
        </w:tc>
        <w:tc>
          <w:tcPr>
            <w:tcW w:w="1316" w:type="dxa"/>
            <w:tcBorders>
              <w:top w:val="nil"/>
              <w:left w:val="nil"/>
              <w:bottom w:val="single" w:sz="4" w:space="0" w:color="000000"/>
              <w:right w:val="single" w:sz="4" w:space="0" w:color="000000"/>
            </w:tcBorders>
            <w:shd w:val="clear" w:color="auto" w:fill="auto"/>
            <w:hideMark/>
          </w:tcPr>
          <w:p w14:paraId="6C2EB5F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36" w:type="dxa"/>
            <w:tcBorders>
              <w:top w:val="nil"/>
              <w:left w:val="nil"/>
              <w:bottom w:val="single" w:sz="4" w:space="0" w:color="000000"/>
              <w:right w:val="single" w:sz="4" w:space="0" w:color="000000"/>
            </w:tcBorders>
            <w:shd w:val="clear" w:color="auto" w:fill="auto"/>
            <w:hideMark/>
          </w:tcPr>
          <w:p w14:paraId="5706B7A4"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903</w:t>
            </w:r>
          </w:p>
        </w:tc>
        <w:tc>
          <w:tcPr>
            <w:tcW w:w="1208" w:type="dxa"/>
            <w:tcBorders>
              <w:top w:val="nil"/>
              <w:left w:val="nil"/>
              <w:bottom w:val="single" w:sz="4" w:space="0" w:color="000000"/>
              <w:right w:val="single" w:sz="4" w:space="0" w:color="000000"/>
            </w:tcBorders>
            <w:shd w:val="clear" w:color="C0C0C0" w:fill="CCCCCC"/>
            <w:hideMark/>
          </w:tcPr>
          <w:p w14:paraId="37BFE75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CNPT/MA</w:t>
            </w:r>
          </w:p>
        </w:tc>
      </w:tr>
      <w:tr w:rsidR="00DA1176" w:rsidRPr="00E014D4" w14:paraId="591E2C7E" w14:textId="77777777" w:rsidTr="00311BA6">
        <w:trPr>
          <w:trHeight w:val="630"/>
          <w:jc w:val="center"/>
        </w:trPr>
        <w:tc>
          <w:tcPr>
            <w:tcW w:w="334" w:type="dxa"/>
            <w:tcBorders>
              <w:top w:val="nil"/>
              <w:left w:val="single" w:sz="4" w:space="0" w:color="000000"/>
              <w:bottom w:val="single" w:sz="4" w:space="0" w:color="000000"/>
              <w:right w:val="single" w:sz="4" w:space="0" w:color="000000"/>
            </w:tcBorders>
            <w:shd w:val="clear" w:color="auto" w:fill="auto"/>
            <w:hideMark/>
          </w:tcPr>
          <w:p w14:paraId="41143D6B"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41</w:t>
            </w:r>
          </w:p>
        </w:tc>
        <w:tc>
          <w:tcPr>
            <w:tcW w:w="1015" w:type="dxa"/>
            <w:tcBorders>
              <w:top w:val="nil"/>
              <w:left w:val="nil"/>
              <w:bottom w:val="single" w:sz="4" w:space="0" w:color="000000"/>
              <w:right w:val="single" w:sz="4" w:space="0" w:color="000000"/>
            </w:tcBorders>
            <w:shd w:val="clear" w:color="E6E6E6" w:fill="FFFFFF"/>
            <w:hideMark/>
          </w:tcPr>
          <w:p w14:paraId="4084FAD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57" w:type="dxa"/>
            <w:tcBorders>
              <w:top w:val="nil"/>
              <w:left w:val="nil"/>
              <w:bottom w:val="single" w:sz="4" w:space="0" w:color="000000"/>
              <w:right w:val="single" w:sz="4" w:space="0" w:color="000000"/>
            </w:tcBorders>
            <w:shd w:val="clear" w:color="E6E6E6" w:fill="FFFFFF"/>
            <w:hideMark/>
          </w:tcPr>
          <w:p w14:paraId="489853E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2124" w:type="dxa"/>
            <w:tcBorders>
              <w:top w:val="nil"/>
              <w:left w:val="nil"/>
              <w:bottom w:val="single" w:sz="4" w:space="0" w:color="000000"/>
              <w:right w:val="single" w:sz="4" w:space="0" w:color="000000"/>
            </w:tcBorders>
            <w:shd w:val="clear" w:color="E6E6E6" w:fill="FFFFFF"/>
            <w:hideMark/>
          </w:tcPr>
          <w:p w14:paraId="16D70B6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178" w:type="dxa"/>
            <w:tcBorders>
              <w:top w:val="nil"/>
              <w:left w:val="nil"/>
              <w:bottom w:val="single" w:sz="4" w:space="0" w:color="000000"/>
              <w:right w:val="single" w:sz="4" w:space="0" w:color="000000"/>
            </w:tcBorders>
            <w:shd w:val="clear" w:color="E6E6E6" w:fill="FFFFFF"/>
            <w:hideMark/>
          </w:tcPr>
          <w:p w14:paraId="52DC288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3PH55S1</w:t>
            </w:r>
          </w:p>
        </w:tc>
        <w:tc>
          <w:tcPr>
            <w:tcW w:w="814" w:type="dxa"/>
            <w:tcBorders>
              <w:top w:val="nil"/>
              <w:left w:val="nil"/>
              <w:bottom w:val="single" w:sz="4" w:space="0" w:color="000000"/>
              <w:right w:val="single" w:sz="4" w:space="0" w:color="000000"/>
            </w:tcBorders>
            <w:shd w:val="clear" w:color="E6E6E6" w:fill="FFFFFF"/>
            <w:hideMark/>
          </w:tcPr>
          <w:p w14:paraId="630BCE4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928" w:type="dxa"/>
            <w:tcBorders>
              <w:top w:val="nil"/>
              <w:left w:val="nil"/>
              <w:bottom w:val="single" w:sz="4" w:space="0" w:color="000000"/>
              <w:right w:val="single" w:sz="4" w:space="0" w:color="000000"/>
            </w:tcBorders>
            <w:shd w:val="clear" w:color="E6E6E6" w:fill="FFFFFF"/>
            <w:hideMark/>
          </w:tcPr>
          <w:p w14:paraId="56F4A68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695" w:type="dxa"/>
            <w:tcBorders>
              <w:top w:val="nil"/>
              <w:left w:val="nil"/>
              <w:bottom w:val="single" w:sz="4" w:space="0" w:color="000000"/>
              <w:right w:val="single" w:sz="4" w:space="0" w:color="000000"/>
            </w:tcBorders>
            <w:shd w:val="clear" w:color="auto" w:fill="auto"/>
            <w:hideMark/>
          </w:tcPr>
          <w:p w14:paraId="02A62A4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9" w:type="dxa"/>
            <w:tcBorders>
              <w:top w:val="nil"/>
              <w:left w:val="nil"/>
              <w:bottom w:val="single" w:sz="4" w:space="0" w:color="000000"/>
              <w:right w:val="single" w:sz="4" w:space="0" w:color="000000"/>
            </w:tcBorders>
            <w:shd w:val="clear" w:color="auto" w:fill="auto"/>
            <w:hideMark/>
          </w:tcPr>
          <w:p w14:paraId="3BB051A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59" w:type="dxa"/>
            <w:tcBorders>
              <w:top w:val="nil"/>
              <w:left w:val="nil"/>
              <w:bottom w:val="single" w:sz="4" w:space="0" w:color="000000"/>
              <w:right w:val="single" w:sz="4" w:space="0" w:color="000000"/>
            </w:tcBorders>
            <w:shd w:val="clear" w:color="auto" w:fill="auto"/>
            <w:hideMark/>
          </w:tcPr>
          <w:p w14:paraId="7638B96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87" w:type="dxa"/>
            <w:tcBorders>
              <w:top w:val="nil"/>
              <w:left w:val="nil"/>
              <w:bottom w:val="single" w:sz="4" w:space="0" w:color="000000"/>
              <w:right w:val="single" w:sz="4" w:space="0" w:color="000000"/>
            </w:tcBorders>
            <w:shd w:val="clear" w:color="auto" w:fill="auto"/>
            <w:hideMark/>
          </w:tcPr>
          <w:p w14:paraId="792C7C93"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16" w:type="dxa"/>
            <w:tcBorders>
              <w:top w:val="nil"/>
              <w:left w:val="nil"/>
              <w:bottom w:val="single" w:sz="4" w:space="0" w:color="000000"/>
              <w:right w:val="single" w:sz="4" w:space="0" w:color="000000"/>
            </w:tcBorders>
            <w:shd w:val="clear" w:color="E6E6E6" w:fill="FFFFFF"/>
            <w:hideMark/>
          </w:tcPr>
          <w:p w14:paraId="3AB4186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36" w:type="dxa"/>
            <w:tcBorders>
              <w:top w:val="nil"/>
              <w:left w:val="nil"/>
              <w:bottom w:val="single" w:sz="4" w:space="0" w:color="000000"/>
              <w:right w:val="single" w:sz="4" w:space="0" w:color="000000"/>
            </w:tcBorders>
            <w:shd w:val="clear" w:color="E6E6E6" w:fill="FFFFFF"/>
            <w:hideMark/>
          </w:tcPr>
          <w:p w14:paraId="2A18EAC8"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208" w:type="dxa"/>
            <w:tcBorders>
              <w:top w:val="nil"/>
              <w:left w:val="nil"/>
              <w:bottom w:val="single" w:sz="4" w:space="0" w:color="000000"/>
              <w:right w:val="single" w:sz="4" w:space="0" w:color="000000"/>
            </w:tcBorders>
            <w:shd w:val="clear" w:color="C0C0C0" w:fill="CCCCCC"/>
            <w:hideMark/>
          </w:tcPr>
          <w:p w14:paraId="18F3B97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CNPT/MA</w:t>
            </w:r>
          </w:p>
        </w:tc>
      </w:tr>
      <w:tr w:rsidR="00DA1176" w:rsidRPr="00E014D4" w14:paraId="1CF892B0" w14:textId="77777777" w:rsidTr="00311BA6">
        <w:trPr>
          <w:trHeight w:val="630"/>
          <w:jc w:val="center"/>
        </w:trPr>
        <w:tc>
          <w:tcPr>
            <w:tcW w:w="334" w:type="dxa"/>
            <w:tcBorders>
              <w:top w:val="nil"/>
              <w:left w:val="single" w:sz="4" w:space="0" w:color="000000"/>
              <w:bottom w:val="single" w:sz="4" w:space="0" w:color="000000"/>
              <w:right w:val="single" w:sz="4" w:space="0" w:color="000000"/>
            </w:tcBorders>
            <w:shd w:val="clear" w:color="auto" w:fill="auto"/>
            <w:hideMark/>
          </w:tcPr>
          <w:p w14:paraId="759DD50E"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42</w:t>
            </w:r>
          </w:p>
        </w:tc>
        <w:tc>
          <w:tcPr>
            <w:tcW w:w="1015" w:type="dxa"/>
            <w:tcBorders>
              <w:top w:val="nil"/>
              <w:left w:val="nil"/>
              <w:bottom w:val="single" w:sz="4" w:space="0" w:color="000000"/>
              <w:right w:val="single" w:sz="4" w:space="0" w:color="000000"/>
            </w:tcBorders>
            <w:shd w:val="clear" w:color="E6E6E6" w:fill="FFFFFF"/>
            <w:hideMark/>
          </w:tcPr>
          <w:p w14:paraId="430380E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57" w:type="dxa"/>
            <w:tcBorders>
              <w:top w:val="nil"/>
              <w:left w:val="nil"/>
              <w:bottom w:val="single" w:sz="4" w:space="0" w:color="000000"/>
              <w:right w:val="single" w:sz="4" w:space="0" w:color="000000"/>
            </w:tcBorders>
            <w:shd w:val="clear" w:color="E6E6E6" w:fill="FFFFFF"/>
            <w:hideMark/>
          </w:tcPr>
          <w:p w14:paraId="78742F3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2124" w:type="dxa"/>
            <w:tcBorders>
              <w:top w:val="nil"/>
              <w:left w:val="nil"/>
              <w:bottom w:val="single" w:sz="4" w:space="0" w:color="000000"/>
              <w:right w:val="single" w:sz="4" w:space="0" w:color="000000"/>
            </w:tcBorders>
            <w:shd w:val="clear" w:color="E6E6E6" w:fill="FFFFFF"/>
            <w:hideMark/>
          </w:tcPr>
          <w:p w14:paraId="1C45793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178" w:type="dxa"/>
            <w:tcBorders>
              <w:top w:val="nil"/>
              <w:left w:val="nil"/>
              <w:bottom w:val="single" w:sz="4" w:space="0" w:color="000000"/>
              <w:right w:val="single" w:sz="4" w:space="0" w:color="000000"/>
            </w:tcBorders>
            <w:shd w:val="clear" w:color="E6E6E6" w:fill="FFFFFF"/>
            <w:hideMark/>
          </w:tcPr>
          <w:p w14:paraId="30486AE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3PH45S1</w:t>
            </w:r>
          </w:p>
        </w:tc>
        <w:tc>
          <w:tcPr>
            <w:tcW w:w="814" w:type="dxa"/>
            <w:tcBorders>
              <w:top w:val="nil"/>
              <w:left w:val="nil"/>
              <w:bottom w:val="single" w:sz="4" w:space="0" w:color="000000"/>
              <w:right w:val="single" w:sz="4" w:space="0" w:color="000000"/>
            </w:tcBorders>
            <w:shd w:val="clear" w:color="E6E6E6" w:fill="FFFFFF"/>
            <w:hideMark/>
          </w:tcPr>
          <w:p w14:paraId="653B038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928" w:type="dxa"/>
            <w:tcBorders>
              <w:top w:val="nil"/>
              <w:left w:val="nil"/>
              <w:bottom w:val="single" w:sz="4" w:space="0" w:color="000000"/>
              <w:right w:val="single" w:sz="4" w:space="0" w:color="000000"/>
            </w:tcBorders>
            <w:shd w:val="clear" w:color="E6E6E6" w:fill="FFFFFF"/>
            <w:hideMark/>
          </w:tcPr>
          <w:p w14:paraId="24032E6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695" w:type="dxa"/>
            <w:tcBorders>
              <w:top w:val="nil"/>
              <w:left w:val="nil"/>
              <w:bottom w:val="single" w:sz="4" w:space="0" w:color="000000"/>
              <w:right w:val="single" w:sz="4" w:space="0" w:color="000000"/>
            </w:tcBorders>
            <w:shd w:val="clear" w:color="auto" w:fill="auto"/>
            <w:hideMark/>
          </w:tcPr>
          <w:p w14:paraId="29190A6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9" w:type="dxa"/>
            <w:tcBorders>
              <w:top w:val="nil"/>
              <w:left w:val="nil"/>
              <w:bottom w:val="single" w:sz="4" w:space="0" w:color="000000"/>
              <w:right w:val="single" w:sz="4" w:space="0" w:color="000000"/>
            </w:tcBorders>
            <w:shd w:val="clear" w:color="auto" w:fill="auto"/>
            <w:hideMark/>
          </w:tcPr>
          <w:p w14:paraId="40AFEB9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59" w:type="dxa"/>
            <w:tcBorders>
              <w:top w:val="nil"/>
              <w:left w:val="nil"/>
              <w:bottom w:val="single" w:sz="4" w:space="0" w:color="000000"/>
              <w:right w:val="single" w:sz="4" w:space="0" w:color="000000"/>
            </w:tcBorders>
            <w:shd w:val="clear" w:color="auto" w:fill="auto"/>
            <w:hideMark/>
          </w:tcPr>
          <w:p w14:paraId="37EE4DE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87" w:type="dxa"/>
            <w:tcBorders>
              <w:top w:val="nil"/>
              <w:left w:val="nil"/>
              <w:bottom w:val="single" w:sz="4" w:space="0" w:color="000000"/>
              <w:right w:val="single" w:sz="4" w:space="0" w:color="000000"/>
            </w:tcBorders>
            <w:shd w:val="clear" w:color="auto" w:fill="auto"/>
            <w:hideMark/>
          </w:tcPr>
          <w:p w14:paraId="4C2FAAC0"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16" w:type="dxa"/>
            <w:tcBorders>
              <w:top w:val="nil"/>
              <w:left w:val="nil"/>
              <w:bottom w:val="single" w:sz="4" w:space="0" w:color="000000"/>
              <w:right w:val="single" w:sz="4" w:space="0" w:color="000000"/>
            </w:tcBorders>
            <w:shd w:val="clear" w:color="E6E6E6" w:fill="FFFFFF"/>
            <w:hideMark/>
          </w:tcPr>
          <w:p w14:paraId="5BB6700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36" w:type="dxa"/>
            <w:tcBorders>
              <w:top w:val="nil"/>
              <w:left w:val="nil"/>
              <w:bottom w:val="single" w:sz="4" w:space="0" w:color="000000"/>
              <w:right w:val="single" w:sz="4" w:space="0" w:color="000000"/>
            </w:tcBorders>
            <w:shd w:val="clear" w:color="E6E6E6" w:fill="FFFFFF"/>
            <w:hideMark/>
          </w:tcPr>
          <w:p w14:paraId="00F57692"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208" w:type="dxa"/>
            <w:tcBorders>
              <w:top w:val="nil"/>
              <w:left w:val="nil"/>
              <w:bottom w:val="single" w:sz="4" w:space="0" w:color="000000"/>
              <w:right w:val="single" w:sz="4" w:space="0" w:color="000000"/>
            </w:tcBorders>
            <w:shd w:val="clear" w:color="C0C0C0" w:fill="CCCCCC"/>
            <w:hideMark/>
          </w:tcPr>
          <w:p w14:paraId="63D27C5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CNPT/MA</w:t>
            </w:r>
          </w:p>
        </w:tc>
      </w:tr>
      <w:tr w:rsidR="00DA1176" w:rsidRPr="00E014D4" w14:paraId="58638102" w14:textId="77777777" w:rsidTr="00311BA6">
        <w:trPr>
          <w:trHeight w:val="630"/>
          <w:jc w:val="center"/>
        </w:trPr>
        <w:tc>
          <w:tcPr>
            <w:tcW w:w="334" w:type="dxa"/>
            <w:tcBorders>
              <w:top w:val="nil"/>
              <w:left w:val="single" w:sz="4" w:space="0" w:color="000000"/>
              <w:bottom w:val="single" w:sz="4" w:space="0" w:color="000000"/>
              <w:right w:val="single" w:sz="4" w:space="0" w:color="000000"/>
            </w:tcBorders>
            <w:shd w:val="clear" w:color="auto" w:fill="auto"/>
            <w:hideMark/>
          </w:tcPr>
          <w:p w14:paraId="072025A9"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43</w:t>
            </w:r>
          </w:p>
        </w:tc>
        <w:tc>
          <w:tcPr>
            <w:tcW w:w="1015" w:type="dxa"/>
            <w:tcBorders>
              <w:top w:val="nil"/>
              <w:left w:val="nil"/>
              <w:bottom w:val="single" w:sz="4" w:space="0" w:color="000000"/>
              <w:right w:val="single" w:sz="4" w:space="0" w:color="000000"/>
            </w:tcBorders>
            <w:shd w:val="clear" w:color="E6E6E6" w:fill="FFFFFF"/>
            <w:hideMark/>
          </w:tcPr>
          <w:p w14:paraId="77516EF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57" w:type="dxa"/>
            <w:tcBorders>
              <w:top w:val="nil"/>
              <w:left w:val="nil"/>
              <w:bottom w:val="single" w:sz="4" w:space="0" w:color="000000"/>
              <w:right w:val="single" w:sz="4" w:space="0" w:color="000000"/>
            </w:tcBorders>
            <w:shd w:val="clear" w:color="E6E6E6" w:fill="FFFFFF"/>
            <w:hideMark/>
          </w:tcPr>
          <w:p w14:paraId="0A1A671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Notebook</w:t>
            </w:r>
          </w:p>
        </w:tc>
        <w:tc>
          <w:tcPr>
            <w:tcW w:w="2124" w:type="dxa"/>
            <w:tcBorders>
              <w:top w:val="nil"/>
              <w:left w:val="nil"/>
              <w:bottom w:val="single" w:sz="4" w:space="0" w:color="000000"/>
              <w:right w:val="single" w:sz="4" w:space="0" w:color="000000"/>
            </w:tcBorders>
            <w:shd w:val="clear" w:color="E6E6E6" w:fill="FFFFFF"/>
            <w:hideMark/>
          </w:tcPr>
          <w:p w14:paraId="31F1150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Notebook Dell L2120</w:t>
            </w:r>
          </w:p>
        </w:tc>
        <w:tc>
          <w:tcPr>
            <w:tcW w:w="1178" w:type="dxa"/>
            <w:tcBorders>
              <w:top w:val="nil"/>
              <w:left w:val="nil"/>
              <w:bottom w:val="single" w:sz="4" w:space="0" w:color="000000"/>
              <w:right w:val="single" w:sz="4" w:space="0" w:color="000000"/>
            </w:tcBorders>
            <w:shd w:val="clear" w:color="E6E6E6" w:fill="FFFFFF"/>
            <w:hideMark/>
          </w:tcPr>
          <w:p w14:paraId="08C162B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1DPZ2S1</w:t>
            </w:r>
          </w:p>
        </w:tc>
        <w:tc>
          <w:tcPr>
            <w:tcW w:w="814" w:type="dxa"/>
            <w:tcBorders>
              <w:top w:val="nil"/>
              <w:left w:val="nil"/>
              <w:bottom w:val="single" w:sz="4" w:space="0" w:color="000000"/>
              <w:right w:val="single" w:sz="4" w:space="0" w:color="000000"/>
            </w:tcBorders>
            <w:shd w:val="clear" w:color="E6E6E6" w:fill="FFFFFF"/>
            <w:hideMark/>
          </w:tcPr>
          <w:p w14:paraId="7DF431BC"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928" w:type="dxa"/>
            <w:tcBorders>
              <w:top w:val="nil"/>
              <w:left w:val="nil"/>
              <w:bottom w:val="single" w:sz="4" w:space="0" w:color="000000"/>
              <w:right w:val="single" w:sz="4" w:space="0" w:color="000000"/>
            </w:tcBorders>
            <w:shd w:val="clear" w:color="E6E6E6" w:fill="FFFFFF"/>
            <w:hideMark/>
          </w:tcPr>
          <w:p w14:paraId="1C24E8C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695" w:type="dxa"/>
            <w:tcBorders>
              <w:top w:val="nil"/>
              <w:left w:val="nil"/>
              <w:bottom w:val="single" w:sz="4" w:space="0" w:color="000000"/>
              <w:right w:val="single" w:sz="4" w:space="0" w:color="000000"/>
            </w:tcBorders>
            <w:shd w:val="clear" w:color="auto" w:fill="auto"/>
            <w:hideMark/>
          </w:tcPr>
          <w:p w14:paraId="4F03720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9" w:type="dxa"/>
            <w:tcBorders>
              <w:top w:val="nil"/>
              <w:left w:val="nil"/>
              <w:bottom w:val="single" w:sz="4" w:space="0" w:color="000000"/>
              <w:right w:val="single" w:sz="4" w:space="0" w:color="000000"/>
            </w:tcBorders>
            <w:shd w:val="clear" w:color="auto" w:fill="auto"/>
            <w:hideMark/>
          </w:tcPr>
          <w:p w14:paraId="5239B4C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59" w:type="dxa"/>
            <w:tcBorders>
              <w:top w:val="nil"/>
              <w:left w:val="nil"/>
              <w:bottom w:val="single" w:sz="4" w:space="0" w:color="000000"/>
              <w:right w:val="single" w:sz="4" w:space="0" w:color="000000"/>
            </w:tcBorders>
            <w:shd w:val="clear" w:color="auto" w:fill="auto"/>
            <w:hideMark/>
          </w:tcPr>
          <w:p w14:paraId="0AD83DE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87" w:type="dxa"/>
            <w:tcBorders>
              <w:top w:val="nil"/>
              <w:left w:val="nil"/>
              <w:bottom w:val="single" w:sz="4" w:space="0" w:color="000000"/>
              <w:right w:val="single" w:sz="4" w:space="0" w:color="000000"/>
            </w:tcBorders>
            <w:shd w:val="clear" w:color="auto" w:fill="auto"/>
            <w:hideMark/>
          </w:tcPr>
          <w:p w14:paraId="24CAE4EA"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16" w:type="dxa"/>
            <w:tcBorders>
              <w:top w:val="nil"/>
              <w:left w:val="nil"/>
              <w:bottom w:val="single" w:sz="4" w:space="0" w:color="000000"/>
              <w:right w:val="single" w:sz="4" w:space="0" w:color="000000"/>
            </w:tcBorders>
            <w:shd w:val="clear" w:color="E6E6E6" w:fill="FFFFFF"/>
            <w:hideMark/>
          </w:tcPr>
          <w:p w14:paraId="16BCA85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36" w:type="dxa"/>
            <w:tcBorders>
              <w:top w:val="nil"/>
              <w:left w:val="nil"/>
              <w:bottom w:val="single" w:sz="4" w:space="0" w:color="000000"/>
              <w:right w:val="single" w:sz="4" w:space="0" w:color="000000"/>
            </w:tcBorders>
            <w:shd w:val="clear" w:color="E6E6E6" w:fill="FFFFFF"/>
            <w:hideMark/>
          </w:tcPr>
          <w:p w14:paraId="5E94034D"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314,64 = U$ 552.00 (04/12)</w:t>
            </w:r>
          </w:p>
        </w:tc>
        <w:tc>
          <w:tcPr>
            <w:tcW w:w="1208" w:type="dxa"/>
            <w:tcBorders>
              <w:top w:val="nil"/>
              <w:left w:val="nil"/>
              <w:bottom w:val="single" w:sz="4" w:space="0" w:color="000000"/>
              <w:right w:val="single" w:sz="4" w:space="0" w:color="000000"/>
            </w:tcBorders>
            <w:shd w:val="clear" w:color="C0C0C0" w:fill="CCCCCC"/>
            <w:hideMark/>
          </w:tcPr>
          <w:p w14:paraId="6F4F830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CNPT/MA</w:t>
            </w:r>
          </w:p>
        </w:tc>
      </w:tr>
      <w:tr w:rsidR="00DA1176" w:rsidRPr="00E014D4" w14:paraId="4859CBC8" w14:textId="77777777" w:rsidTr="00311BA6">
        <w:trPr>
          <w:trHeight w:val="1260"/>
          <w:jc w:val="center"/>
        </w:trPr>
        <w:tc>
          <w:tcPr>
            <w:tcW w:w="334" w:type="dxa"/>
            <w:tcBorders>
              <w:top w:val="nil"/>
              <w:left w:val="single" w:sz="4" w:space="0" w:color="000000"/>
              <w:bottom w:val="single" w:sz="4" w:space="0" w:color="000000"/>
              <w:right w:val="single" w:sz="4" w:space="0" w:color="000000"/>
            </w:tcBorders>
            <w:shd w:val="clear" w:color="auto" w:fill="auto"/>
            <w:hideMark/>
          </w:tcPr>
          <w:p w14:paraId="7C590A28"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44</w:t>
            </w:r>
          </w:p>
        </w:tc>
        <w:tc>
          <w:tcPr>
            <w:tcW w:w="1015" w:type="dxa"/>
            <w:tcBorders>
              <w:top w:val="nil"/>
              <w:left w:val="nil"/>
              <w:bottom w:val="single" w:sz="4" w:space="0" w:color="000000"/>
              <w:right w:val="single" w:sz="4" w:space="0" w:color="000000"/>
            </w:tcBorders>
            <w:shd w:val="clear" w:color="E6E6E6" w:fill="FFFFFF"/>
            <w:hideMark/>
          </w:tcPr>
          <w:p w14:paraId="7EE797F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57" w:type="dxa"/>
            <w:tcBorders>
              <w:top w:val="nil"/>
              <w:left w:val="nil"/>
              <w:bottom w:val="single" w:sz="4" w:space="0" w:color="000000"/>
              <w:right w:val="single" w:sz="4" w:space="0" w:color="000000"/>
            </w:tcBorders>
            <w:shd w:val="clear" w:color="E6E6E6" w:fill="FFFFFF"/>
            <w:hideMark/>
          </w:tcPr>
          <w:p w14:paraId="15BDCD4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2124" w:type="dxa"/>
            <w:tcBorders>
              <w:top w:val="nil"/>
              <w:left w:val="nil"/>
              <w:bottom w:val="single" w:sz="4" w:space="0" w:color="000000"/>
              <w:right w:val="single" w:sz="4" w:space="0" w:color="000000"/>
            </w:tcBorders>
            <w:shd w:val="clear" w:color="E6E6E6" w:fill="FFFFFF"/>
            <w:hideMark/>
          </w:tcPr>
          <w:p w14:paraId="2D77E718" w14:textId="79D90DB3"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790DT - Core i 5 </w:t>
            </w:r>
            <w:r w:rsidR="003E1795" w:rsidRPr="00E014D4">
              <w:rPr>
                <w:rFonts w:ascii="Times New Roman" w:eastAsia="Times New Roman" w:hAnsi="Times New Roman"/>
                <w:b/>
                <w:bCs/>
                <w:sz w:val="16"/>
                <w:szCs w:val="16"/>
                <w:lang w:val="en-GB"/>
              </w:rPr>
              <w:t>plus accessories</w:t>
            </w:r>
            <w:r w:rsidRPr="00E014D4">
              <w:rPr>
                <w:rFonts w:ascii="Times New Roman" w:eastAsia="Times New Roman" w:hAnsi="Times New Roman"/>
                <w:b/>
                <w:bCs/>
                <w:sz w:val="16"/>
                <w:szCs w:val="16"/>
                <w:lang w:val="en-GB"/>
              </w:rPr>
              <w:t xml:space="preserve"> (Monitor: LCD 17)</w:t>
            </w:r>
          </w:p>
        </w:tc>
        <w:tc>
          <w:tcPr>
            <w:tcW w:w="1178" w:type="dxa"/>
            <w:tcBorders>
              <w:top w:val="nil"/>
              <w:left w:val="nil"/>
              <w:bottom w:val="single" w:sz="4" w:space="0" w:color="000000"/>
              <w:right w:val="single" w:sz="4" w:space="0" w:color="000000"/>
            </w:tcBorders>
            <w:shd w:val="clear" w:color="E6E6E6" w:fill="FFFFFF"/>
            <w:hideMark/>
          </w:tcPr>
          <w:p w14:paraId="6BE94B3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CPU:F41TG5J--MONITOR: CN-05KNHW-74261-16M-18LL</w:t>
            </w:r>
          </w:p>
        </w:tc>
        <w:tc>
          <w:tcPr>
            <w:tcW w:w="814" w:type="dxa"/>
            <w:tcBorders>
              <w:top w:val="nil"/>
              <w:left w:val="nil"/>
              <w:bottom w:val="single" w:sz="4" w:space="0" w:color="000000"/>
              <w:right w:val="single" w:sz="4" w:space="0" w:color="000000"/>
            </w:tcBorders>
            <w:shd w:val="clear" w:color="E6E6E6" w:fill="FFFFFF"/>
            <w:hideMark/>
          </w:tcPr>
          <w:p w14:paraId="6FF6C84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928" w:type="dxa"/>
            <w:tcBorders>
              <w:top w:val="nil"/>
              <w:left w:val="nil"/>
              <w:bottom w:val="single" w:sz="4" w:space="0" w:color="000000"/>
              <w:right w:val="single" w:sz="4" w:space="0" w:color="000000"/>
            </w:tcBorders>
            <w:shd w:val="clear" w:color="E6E6E6" w:fill="FFFFFF"/>
            <w:hideMark/>
          </w:tcPr>
          <w:p w14:paraId="696F3E03"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695" w:type="dxa"/>
            <w:tcBorders>
              <w:top w:val="nil"/>
              <w:left w:val="nil"/>
              <w:bottom w:val="single" w:sz="4" w:space="0" w:color="000000"/>
              <w:right w:val="single" w:sz="4" w:space="0" w:color="000000"/>
            </w:tcBorders>
            <w:shd w:val="clear" w:color="auto" w:fill="auto"/>
            <w:hideMark/>
          </w:tcPr>
          <w:p w14:paraId="6BAAE5A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9" w:type="dxa"/>
            <w:tcBorders>
              <w:top w:val="nil"/>
              <w:left w:val="nil"/>
              <w:bottom w:val="single" w:sz="4" w:space="0" w:color="000000"/>
              <w:right w:val="single" w:sz="4" w:space="0" w:color="000000"/>
            </w:tcBorders>
            <w:shd w:val="clear" w:color="auto" w:fill="auto"/>
            <w:hideMark/>
          </w:tcPr>
          <w:p w14:paraId="163965C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59" w:type="dxa"/>
            <w:tcBorders>
              <w:top w:val="nil"/>
              <w:left w:val="nil"/>
              <w:bottom w:val="single" w:sz="4" w:space="0" w:color="000000"/>
              <w:right w:val="single" w:sz="4" w:space="0" w:color="000000"/>
            </w:tcBorders>
            <w:shd w:val="clear" w:color="auto" w:fill="auto"/>
            <w:hideMark/>
          </w:tcPr>
          <w:p w14:paraId="3303486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87" w:type="dxa"/>
            <w:tcBorders>
              <w:top w:val="nil"/>
              <w:left w:val="nil"/>
              <w:bottom w:val="single" w:sz="4" w:space="0" w:color="000000"/>
              <w:right w:val="single" w:sz="4" w:space="0" w:color="000000"/>
            </w:tcBorders>
            <w:shd w:val="clear" w:color="auto" w:fill="auto"/>
            <w:hideMark/>
          </w:tcPr>
          <w:p w14:paraId="1FFD9CF1"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16" w:type="dxa"/>
            <w:tcBorders>
              <w:top w:val="nil"/>
              <w:left w:val="nil"/>
              <w:bottom w:val="single" w:sz="4" w:space="0" w:color="000000"/>
              <w:right w:val="single" w:sz="4" w:space="0" w:color="000000"/>
            </w:tcBorders>
            <w:shd w:val="clear" w:color="E6E6E6" w:fill="FFFFFF"/>
            <w:hideMark/>
          </w:tcPr>
          <w:p w14:paraId="5F7A974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36" w:type="dxa"/>
            <w:tcBorders>
              <w:top w:val="nil"/>
              <w:left w:val="nil"/>
              <w:bottom w:val="single" w:sz="4" w:space="0" w:color="000000"/>
              <w:right w:val="single" w:sz="4" w:space="0" w:color="000000"/>
            </w:tcBorders>
            <w:shd w:val="clear" w:color="E6E6E6" w:fill="FFFFFF"/>
            <w:hideMark/>
          </w:tcPr>
          <w:p w14:paraId="7D0959F3"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1.894,62 = U$ 1,041.00 (04/12)</w:t>
            </w:r>
          </w:p>
        </w:tc>
        <w:tc>
          <w:tcPr>
            <w:tcW w:w="1208" w:type="dxa"/>
            <w:tcBorders>
              <w:top w:val="nil"/>
              <w:left w:val="nil"/>
              <w:bottom w:val="single" w:sz="4" w:space="0" w:color="000000"/>
              <w:right w:val="single" w:sz="4" w:space="0" w:color="000000"/>
            </w:tcBorders>
            <w:shd w:val="clear" w:color="C0C0C0" w:fill="CCCCCC"/>
            <w:hideMark/>
          </w:tcPr>
          <w:p w14:paraId="6ACCA81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CNPT/MA</w:t>
            </w:r>
          </w:p>
        </w:tc>
      </w:tr>
      <w:tr w:rsidR="00DA1176" w:rsidRPr="00E014D4" w14:paraId="7ED9D0BB" w14:textId="77777777" w:rsidTr="00311BA6">
        <w:trPr>
          <w:trHeight w:val="1260"/>
          <w:jc w:val="center"/>
        </w:trPr>
        <w:tc>
          <w:tcPr>
            <w:tcW w:w="334" w:type="dxa"/>
            <w:tcBorders>
              <w:top w:val="nil"/>
              <w:left w:val="single" w:sz="4" w:space="0" w:color="000000"/>
              <w:bottom w:val="single" w:sz="4" w:space="0" w:color="000000"/>
              <w:right w:val="single" w:sz="4" w:space="0" w:color="000000"/>
            </w:tcBorders>
            <w:shd w:val="clear" w:color="auto" w:fill="auto"/>
            <w:hideMark/>
          </w:tcPr>
          <w:p w14:paraId="37EB8582"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45</w:t>
            </w:r>
          </w:p>
        </w:tc>
        <w:tc>
          <w:tcPr>
            <w:tcW w:w="1015" w:type="dxa"/>
            <w:tcBorders>
              <w:top w:val="nil"/>
              <w:left w:val="nil"/>
              <w:bottom w:val="single" w:sz="4" w:space="0" w:color="000000"/>
              <w:right w:val="single" w:sz="4" w:space="0" w:color="000000"/>
            </w:tcBorders>
            <w:shd w:val="clear" w:color="E6E6E6" w:fill="FFFFFF"/>
            <w:hideMark/>
          </w:tcPr>
          <w:p w14:paraId="616D9B8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57" w:type="dxa"/>
            <w:tcBorders>
              <w:top w:val="nil"/>
              <w:left w:val="nil"/>
              <w:bottom w:val="single" w:sz="4" w:space="0" w:color="000000"/>
              <w:right w:val="single" w:sz="4" w:space="0" w:color="000000"/>
            </w:tcBorders>
            <w:shd w:val="clear" w:color="E6E6E6" w:fill="FFFFFF"/>
            <w:hideMark/>
          </w:tcPr>
          <w:p w14:paraId="44F35E1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w:t>
            </w:r>
          </w:p>
        </w:tc>
        <w:tc>
          <w:tcPr>
            <w:tcW w:w="2124" w:type="dxa"/>
            <w:tcBorders>
              <w:top w:val="nil"/>
              <w:left w:val="nil"/>
              <w:bottom w:val="single" w:sz="4" w:space="0" w:color="000000"/>
              <w:right w:val="single" w:sz="4" w:space="0" w:color="000000"/>
            </w:tcBorders>
            <w:shd w:val="clear" w:color="E6E6E6" w:fill="FFFFFF"/>
            <w:hideMark/>
          </w:tcPr>
          <w:p w14:paraId="476D2AA3" w14:textId="7D0C1A63"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CPU Dell Optiplex 790DT - Core i 5 </w:t>
            </w:r>
            <w:r w:rsidR="003E1795" w:rsidRPr="00E014D4">
              <w:rPr>
                <w:rFonts w:ascii="Times New Roman" w:eastAsia="Times New Roman" w:hAnsi="Times New Roman"/>
                <w:b/>
                <w:bCs/>
                <w:sz w:val="16"/>
                <w:szCs w:val="16"/>
                <w:lang w:val="en-GB"/>
              </w:rPr>
              <w:t>plus accessories</w:t>
            </w:r>
            <w:r w:rsidRPr="00E014D4">
              <w:rPr>
                <w:rFonts w:ascii="Times New Roman" w:eastAsia="Times New Roman" w:hAnsi="Times New Roman"/>
                <w:b/>
                <w:bCs/>
                <w:sz w:val="16"/>
                <w:szCs w:val="16"/>
                <w:lang w:val="en-GB"/>
              </w:rPr>
              <w:t xml:space="preserve"> (Monitor: LCD 17)</w:t>
            </w:r>
          </w:p>
        </w:tc>
        <w:tc>
          <w:tcPr>
            <w:tcW w:w="1178" w:type="dxa"/>
            <w:tcBorders>
              <w:top w:val="nil"/>
              <w:left w:val="nil"/>
              <w:bottom w:val="single" w:sz="4" w:space="0" w:color="000000"/>
              <w:right w:val="single" w:sz="4" w:space="0" w:color="000000"/>
            </w:tcBorders>
            <w:shd w:val="clear" w:color="E6E6E6" w:fill="FFFFFF"/>
            <w:hideMark/>
          </w:tcPr>
          <w:p w14:paraId="4209955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CPU:G41TG5J--MONITOR: CN-05KNHW-74261-16M-OPLL</w:t>
            </w:r>
          </w:p>
        </w:tc>
        <w:tc>
          <w:tcPr>
            <w:tcW w:w="814" w:type="dxa"/>
            <w:tcBorders>
              <w:top w:val="nil"/>
              <w:left w:val="nil"/>
              <w:bottom w:val="single" w:sz="4" w:space="0" w:color="000000"/>
              <w:right w:val="single" w:sz="4" w:space="0" w:color="000000"/>
            </w:tcBorders>
            <w:shd w:val="clear" w:color="E6E6E6" w:fill="FFFFFF"/>
            <w:hideMark/>
          </w:tcPr>
          <w:p w14:paraId="04B31A8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928" w:type="dxa"/>
            <w:tcBorders>
              <w:top w:val="nil"/>
              <w:left w:val="nil"/>
              <w:bottom w:val="single" w:sz="4" w:space="0" w:color="000000"/>
              <w:right w:val="single" w:sz="4" w:space="0" w:color="000000"/>
            </w:tcBorders>
            <w:shd w:val="clear" w:color="E6E6E6" w:fill="FFFFFF"/>
            <w:hideMark/>
          </w:tcPr>
          <w:p w14:paraId="660E54EF"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695" w:type="dxa"/>
            <w:tcBorders>
              <w:top w:val="nil"/>
              <w:left w:val="nil"/>
              <w:bottom w:val="single" w:sz="4" w:space="0" w:color="000000"/>
              <w:right w:val="single" w:sz="4" w:space="0" w:color="000000"/>
            </w:tcBorders>
            <w:shd w:val="clear" w:color="auto" w:fill="auto"/>
            <w:hideMark/>
          </w:tcPr>
          <w:p w14:paraId="4EDD3A2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69" w:type="dxa"/>
            <w:tcBorders>
              <w:top w:val="nil"/>
              <w:left w:val="nil"/>
              <w:bottom w:val="single" w:sz="4" w:space="0" w:color="000000"/>
              <w:right w:val="single" w:sz="4" w:space="0" w:color="000000"/>
            </w:tcBorders>
            <w:shd w:val="clear" w:color="auto" w:fill="auto"/>
            <w:hideMark/>
          </w:tcPr>
          <w:p w14:paraId="180BCDA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59" w:type="dxa"/>
            <w:tcBorders>
              <w:top w:val="nil"/>
              <w:left w:val="nil"/>
              <w:bottom w:val="single" w:sz="4" w:space="0" w:color="000000"/>
              <w:right w:val="single" w:sz="4" w:space="0" w:color="000000"/>
            </w:tcBorders>
            <w:shd w:val="clear" w:color="auto" w:fill="auto"/>
            <w:hideMark/>
          </w:tcPr>
          <w:p w14:paraId="17DCFBA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987" w:type="dxa"/>
            <w:tcBorders>
              <w:top w:val="nil"/>
              <w:left w:val="nil"/>
              <w:bottom w:val="single" w:sz="4" w:space="0" w:color="000000"/>
              <w:right w:val="single" w:sz="4" w:space="0" w:color="000000"/>
            </w:tcBorders>
            <w:shd w:val="clear" w:color="auto" w:fill="auto"/>
            <w:hideMark/>
          </w:tcPr>
          <w:p w14:paraId="13ADE3F2"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16" w:type="dxa"/>
            <w:tcBorders>
              <w:top w:val="nil"/>
              <w:left w:val="nil"/>
              <w:bottom w:val="single" w:sz="4" w:space="0" w:color="000000"/>
              <w:right w:val="single" w:sz="4" w:space="0" w:color="000000"/>
            </w:tcBorders>
            <w:shd w:val="clear" w:color="E6E6E6" w:fill="FFFFFF"/>
            <w:hideMark/>
          </w:tcPr>
          <w:p w14:paraId="110E84F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36" w:type="dxa"/>
            <w:tcBorders>
              <w:top w:val="nil"/>
              <w:left w:val="nil"/>
              <w:bottom w:val="single" w:sz="4" w:space="0" w:color="000000"/>
              <w:right w:val="single" w:sz="4" w:space="0" w:color="000000"/>
            </w:tcBorders>
            <w:shd w:val="clear" w:color="E6E6E6" w:fill="FFFFFF"/>
            <w:hideMark/>
          </w:tcPr>
          <w:p w14:paraId="750EFD12"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1.894,62 = U$ 1,041.00 (04/12)</w:t>
            </w:r>
          </w:p>
        </w:tc>
        <w:tc>
          <w:tcPr>
            <w:tcW w:w="1208" w:type="dxa"/>
            <w:tcBorders>
              <w:top w:val="nil"/>
              <w:left w:val="nil"/>
              <w:bottom w:val="single" w:sz="4" w:space="0" w:color="000000"/>
              <w:right w:val="single" w:sz="4" w:space="0" w:color="000000"/>
            </w:tcBorders>
            <w:shd w:val="clear" w:color="C0C0C0" w:fill="CCCCCC"/>
            <w:hideMark/>
          </w:tcPr>
          <w:p w14:paraId="5B0F8E7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CNPT/MA</w:t>
            </w:r>
          </w:p>
        </w:tc>
      </w:tr>
      <w:tr w:rsidR="00DA1176" w:rsidRPr="00E014D4" w14:paraId="5403045C" w14:textId="77777777" w:rsidTr="00311BA6">
        <w:trPr>
          <w:trHeight w:val="259"/>
          <w:jc w:val="center"/>
        </w:trPr>
        <w:tc>
          <w:tcPr>
            <w:tcW w:w="2406"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0529A427"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UNIDADE/UF</w:t>
            </w:r>
          </w:p>
        </w:tc>
        <w:tc>
          <w:tcPr>
            <w:tcW w:w="5739" w:type="dxa"/>
            <w:gridSpan w:val="5"/>
            <w:tcBorders>
              <w:top w:val="single" w:sz="4" w:space="0" w:color="000000"/>
              <w:left w:val="nil"/>
              <w:bottom w:val="single" w:sz="4" w:space="0" w:color="000000"/>
              <w:right w:val="single" w:sz="4" w:space="0" w:color="000000"/>
            </w:tcBorders>
            <w:shd w:val="clear" w:color="C0C0C0" w:fill="CCCCCC"/>
            <w:vAlign w:val="center"/>
            <w:hideMark/>
          </w:tcPr>
          <w:p w14:paraId="298B165B" w14:textId="33C2134D"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ADDRESS/CEP/TELEPHONE</w:t>
            </w:r>
          </w:p>
        </w:tc>
        <w:tc>
          <w:tcPr>
            <w:tcW w:w="3115" w:type="dxa"/>
            <w:gridSpan w:val="3"/>
            <w:tcBorders>
              <w:top w:val="single" w:sz="4" w:space="0" w:color="000000"/>
              <w:left w:val="nil"/>
              <w:bottom w:val="single" w:sz="4" w:space="0" w:color="000000"/>
              <w:right w:val="single" w:sz="4" w:space="0" w:color="000000"/>
            </w:tcBorders>
            <w:shd w:val="clear" w:color="C0C0C0" w:fill="CCCCCC"/>
            <w:vAlign w:val="center"/>
            <w:hideMark/>
          </w:tcPr>
          <w:p w14:paraId="57E55EA6" w14:textId="2ECE1CDA"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INDIVIDUAL RESPONSIBLE</w:t>
            </w:r>
          </w:p>
        </w:tc>
        <w:tc>
          <w:tcPr>
            <w:tcW w:w="1316" w:type="dxa"/>
            <w:tcBorders>
              <w:top w:val="nil"/>
              <w:left w:val="nil"/>
              <w:bottom w:val="single" w:sz="4" w:space="0" w:color="000000"/>
              <w:right w:val="single" w:sz="4" w:space="0" w:color="000000"/>
            </w:tcBorders>
            <w:shd w:val="clear" w:color="C0C0C0" w:fill="CCCCCC"/>
            <w:vAlign w:val="center"/>
            <w:hideMark/>
          </w:tcPr>
          <w:p w14:paraId="156CEBFC"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MATRÍCULA</w:t>
            </w:r>
          </w:p>
        </w:tc>
        <w:tc>
          <w:tcPr>
            <w:tcW w:w="1136" w:type="dxa"/>
            <w:tcBorders>
              <w:top w:val="nil"/>
              <w:left w:val="nil"/>
              <w:bottom w:val="single" w:sz="4" w:space="0" w:color="000000"/>
              <w:right w:val="single" w:sz="4" w:space="0" w:color="000000"/>
            </w:tcBorders>
            <w:shd w:val="clear" w:color="C0C0C0" w:fill="CCCCCC"/>
            <w:vAlign w:val="center"/>
            <w:hideMark/>
          </w:tcPr>
          <w:p w14:paraId="0EA5E8AF"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RG</w:t>
            </w:r>
          </w:p>
        </w:tc>
        <w:tc>
          <w:tcPr>
            <w:tcW w:w="1208" w:type="dxa"/>
            <w:tcBorders>
              <w:top w:val="nil"/>
              <w:left w:val="nil"/>
              <w:bottom w:val="single" w:sz="4" w:space="0" w:color="000000"/>
              <w:right w:val="single" w:sz="4" w:space="0" w:color="000000"/>
            </w:tcBorders>
            <w:shd w:val="clear" w:color="C0C0C0" w:fill="CCCCCC"/>
            <w:vAlign w:val="center"/>
            <w:hideMark/>
          </w:tcPr>
          <w:p w14:paraId="0DDC35A7"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CPF</w:t>
            </w:r>
          </w:p>
        </w:tc>
      </w:tr>
      <w:tr w:rsidR="00DA1176" w:rsidRPr="00E014D4" w14:paraId="39B747FC" w14:textId="77777777" w:rsidTr="00311BA6">
        <w:trPr>
          <w:trHeight w:val="657"/>
          <w:jc w:val="center"/>
        </w:trPr>
        <w:tc>
          <w:tcPr>
            <w:tcW w:w="2406"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12CB1C36"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CENTRO NACIONAL DE POPULAÇÕES TRADICIONAIS – CNPT/MA</w:t>
            </w:r>
          </w:p>
        </w:tc>
        <w:tc>
          <w:tcPr>
            <w:tcW w:w="5739" w:type="dxa"/>
            <w:gridSpan w:val="5"/>
            <w:tcBorders>
              <w:top w:val="single" w:sz="4" w:space="0" w:color="000000"/>
              <w:left w:val="nil"/>
              <w:bottom w:val="single" w:sz="4" w:space="0" w:color="000000"/>
              <w:right w:val="single" w:sz="4" w:space="0" w:color="000000"/>
            </w:tcBorders>
            <w:shd w:val="clear" w:color="auto" w:fill="auto"/>
            <w:vAlign w:val="center"/>
            <w:hideMark/>
          </w:tcPr>
          <w:p w14:paraId="1505EE7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Rua das Hortas, 223 – Centro, Cep: 65.026-470 – São Luis Maranhão – Fundos da Praça Odorico Mendes – Ramal Voip: 9724 e (98)   32210191</w:t>
            </w:r>
          </w:p>
        </w:tc>
        <w:tc>
          <w:tcPr>
            <w:tcW w:w="3115" w:type="dxa"/>
            <w:gridSpan w:val="3"/>
            <w:tcBorders>
              <w:top w:val="single" w:sz="4" w:space="0" w:color="000000"/>
              <w:left w:val="nil"/>
              <w:bottom w:val="single" w:sz="4" w:space="0" w:color="000000"/>
              <w:right w:val="single" w:sz="4" w:space="0" w:color="000000"/>
            </w:tcBorders>
            <w:shd w:val="clear" w:color="auto" w:fill="auto"/>
            <w:vAlign w:val="center"/>
            <w:hideMark/>
          </w:tcPr>
          <w:p w14:paraId="1F9A9444"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Kátia Aroucha Barros  – Chefe do Centro</w:t>
            </w:r>
          </w:p>
        </w:tc>
        <w:tc>
          <w:tcPr>
            <w:tcW w:w="1316" w:type="dxa"/>
            <w:tcBorders>
              <w:top w:val="nil"/>
              <w:left w:val="nil"/>
              <w:bottom w:val="single" w:sz="4" w:space="0" w:color="000000"/>
              <w:right w:val="single" w:sz="4" w:space="0" w:color="000000"/>
            </w:tcBorders>
            <w:shd w:val="clear" w:color="auto" w:fill="auto"/>
            <w:vAlign w:val="center"/>
            <w:hideMark/>
          </w:tcPr>
          <w:p w14:paraId="0836B54C"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1447885</w:t>
            </w:r>
          </w:p>
        </w:tc>
        <w:tc>
          <w:tcPr>
            <w:tcW w:w="1136" w:type="dxa"/>
            <w:tcBorders>
              <w:top w:val="nil"/>
              <w:left w:val="nil"/>
              <w:bottom w:val="single" w:sz="4" w:space="0" w:color="000000"/>
              <w:right w:val="single" w:sz="4" w:space="0" w:color="000000"/>
            </w:tcBorders>
            <w:shd w:val="clear" w:color="auto" w:fill="auto"/>
            <w:vAlign w:val="center"/>
            <w:hideMark/>
          </w:tcPr>
          <w:p w14:paraId="35D5C7C0"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18882772001-0 SSP/MA</w:t>
            </w:r>
          </w:p>
        </w:tc>
        <w:tc>
          <w:tcPr>
            <w:tcW w:w="1208" w:type="dxa"/>
            <w:tcBorders>
              <w:top w:val="nil"/>
              <w:left w:val="nil"/>
              <w:bottom w:val="single" w:sz="4" w:space="0" w:color="000000"/>
              <w:right w:val="single" w:sz="4" w:space="0" w:color="000000"/>
            </w:tcBorders>
            <w:shd w:val="clear" w:color="auto" w:fill="auto"/>
            <w:vAlign w:val="center"/>
            <w:hideMark/>
          </w:tcPr>
          <w:p w14:paraId="655CF1D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254.907.293-68</w:t>
            </w:r>
          </w:p>
        </w:tc>
      </w:tr>
    </w:tbl>
    <w:p w14:paraId="475157D4" w14:textId="77777777" w:rsidR="00DA1176" w:rsidRPr="00E014D4" w:rsidRDefault="00DA1176" w:rsidP="00DA1176">
      <w:pPr>
        <w:rPr>
          <w:lang w:val="en-GB"/>
        </w:rPr>
      </w:pPr>
    </w:p>
    <w:p w14:paraId="16A32C38" w14:textId="77777777" w:rsidR="00DA1176" w:rsidRPr="00E014D4" w:rsidRDefault="00DA1176" w:rsidP="00DA1176">
      <w:pPr>
        <w:rPr>
          <w:lang w:val="en-GB"/>
        </w:rPr>
      </w:pPr>
    </w:p>
    <w:p w14:paraId="0CE42FC5" w14:textId="77777777" w:rsidR="00DA1176" w:rsidRPr="00E014D4" w:rsidRDefault="00DA1176" w:rsidP="00DA1176">
      <w:pPr>
        <w:rPr>
          <w:lang w:val="en-GB"/>
        </w:rPr>
      </w:pPr>
    </w:p>
    <w:p w14:paraId="290960B9" w14:textId="77777777" w:rsidR="00DA1176" w:rsidRPr="00E014D4" w:rsidRDefault="00DA1176" w:rsidP="00DA1176">
      <w:pPr>
        <w:rPr>
          <w:lang w:val="en-GB"/>
        </w:rPr>
      </w:pPr>
      <w:r w:rsidRPr="00E014D4">
        <w:rPr>
          <w:lang w:val="en-GB"/>
        </w:rPr>
        <w:br w:type="page"/>
      </w:r>
    </w:p>
    <w:tbl>
      <w:tblPr>
        <w:tblW w:w="14920" w:type="dxa"/>
        <w:jc w:val="center"/>
        <w:tblLook w:val="04A0" w:firstRow="1" w:lastRow="0" w:firstColumn="1" w:lastColumn="0" w:noHBand="0" w:noVBand="1"/>
      </w:tblPr>
      <w:tblGrid>
        <w:gridCol w:w="385"/>
        <w:gridCol w:w="1088"/>
        <w:gridCol w:w="1328"/>
        <w:gridCol w:w="1793"/>
        <w:gridCol w:w="1103"/>
        <w:gridCol w:w="839"/>
        <w:gridCol w:w="772"/>
        <w:gridCol w:w="750"/>
        <w:gridCol w:w="1278"/>
        <w:gridCol w:w="928"/>
        <w:gridCol w:w="941"/>
        <w:gridCol w:w="1270"/>
        <w:gridCol w:w="1055"/>
        <w:gridCol w:w="1390"/>
      </w:tblGrid>
      <w:tr w:rsidR="00DA1176" w:rsidRPr="00E014D4" w14:paraId="42648A55" w14:textId="77777777" w:rsidTr="00311BA6">
        <w:trPr>
          <w:trHeight w:val="282"/>
          <w:jc w:val="center"/>
        </w:trPr>
        <w:tc>
          <w:tcPr>
            <w:tcW w:w="14920" w:type="dxa"/>
            <w:gridSpan w:val="14"/>
            <w:tcBorders>
              <w:top w:val="single" w:sz="4" w:space="0" w:color="000000"/>
              <w:left w:val="single" w:sz="4" w:space="0" w:color="000000"/>
              <w:bottom w:val="single" w:sz="4" w:space="0" w:color="000000"/>
              <w:right w:val="single" w:sz="4" w:space="0" w:color="000000"/>
            </w:tcBorders>
            <w:shd w:val="clear" w:color="C0C0C0" w:fill="99CCFF"/>
            <w:hideMark/>
          </w:tcPr>
          <w:p w14:paraId="67D06FF9" w14:textId="0212CF30" w:rsidR="00DA1176" w:rsidRPr="00E014D4" w:rsidRDefault="00E014D4"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PROJETO BRA/07/G32 – </w:t>
            </w:r>
            <w:r>
              <w:rPr>
                <w:rFonts w:ascii="Times New Roman" w:eastAsia="Times New Roman" w:hAnsi="Times New Roman"/>
                <w:b/>
                <w:bCs/>
                <w:sz w:val="16"/>
                <w:szCs w:val="16"/>
                <w:lang w:val="en-GB"/>
              </w:rPr>
              <w:t>Conservation and Sustainable Use of Mangroves in Brazil</w:t>
            </w:r>
          </w:p>
        </w:tc>
      </w:tr>
      <w:tr w:rsidR="00DA1176" w:rsidRPr="00E014D4" w14:paraId="12CC0286" w14:textId="77777777" w:rsidTr="00311BA6">
        <w:trPr>
          <w:trHeight w:val="259"/>
          <w:jc w:val="center"/>
        </w:trPr>
        <w:tc>
          <w:tcPr>
            <w:tcW w:w="14920" w:type="dxa"/>
            <w:gridSpan w:val="14"/>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261BC7C8" w14:textId="0DA840F1"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 xml:space="preserve">EQUIPAMENTOS DESTINADOS AO CSR/IBAMA/DF –  </w:t>
            </w:r>
            <w:r w:rsidR="00DC09B8" w:rsidRPr="00E014D4">
              <w:rPr>
                <w:rFonts w:ascii="Arial" w:eastAsia="Times New Roman" w:hAnsi="Arial" w:cs="Arial"/>
                <w:b/>
                <w:bCs/>
                <w:sz w:val="16"/>
                <w:szCs w:val="16"/>
                <w:lang w:val="en-GB"/>
              </w:rPr>
              <w:t>DATA ON ASSETS/ADDRESS FOR DELIVERY/ INDIVIDUAL RESPONSIBLE</w:t>
            </w:r>
          </w:p>
        </w:tc>
      </w:tr>
      <w:tr w:rsidR="00DA1176" w:rsidRPr="00E014D4" w14:paraId="47C3101B" w14:textId="77777777" w:rsidTr="00311BA6">
        <w:trPr>
          <w:trHeight w:val="840"/>
          <w:jc w:val="center"/>
        </w:trPr>
        <w:tc>
          <w:tcPr>
            <w:tcW w:w="340" w:type="dxa"/>
            <w:tcBorders>
              <w:top w:val="nil"/>
              <w:left w:val="single" w:sz="4" w:space="0" w:color="000000"/>
              <w:bottom w:val="single" w:sz="4" w:space="0" w:color="000000"/>
              <w:right w:val="single" w:sz="4" w:space="0" w:color="000000"/>
            </w:tcBorders>
            <w:shd w:val="clear" w:color="CCCCCC" w:fill="C0C0C0"/>
            <w:hideMark/>
          </w:tcPr>
          <w:p w14:paraId="3789915E"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Nº</w:t>
            </w:r>
          </w:p>
        </w:tc>
        <w:tc>
          <w:tcPr>
            <w:tcW w:w="1020" w:type="dxa"/>
            <w:tcBorders>
              <w:top w:val="nil"/>
              <w:left w:val="nil"/>
              <w:bottom w:val="single" w:sz="4" w:space="0" w:color="000000"/>
              <w:right w:val="single" w:sz="4" w:space="0" w:color="000000"/>
            </w:tcBorders>
            <w:shd w:val="clear" w:color="CCCCCC" w:fill="C0C0C0"/>
            <w:hideMark/>
          </w:tcPr>
          <w:p w14:paraId="339A8FF3"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Nº  DO PROJETO </w:t>
            </w:r>
          </w:p>
        </w:tc>
        <w:tc>
          <w:tcPr>
            <w:tcW w:w="1060" w:type="dxa"/>
            <w:tcBorders>
              <w:top w:val="nil"/>
              <w:left w:val="nil"/>
              <w:bottom w:val="single" w:sz="4" w:space="0" w:color="000000"/>
              <w:right w:val="single" w:sz="4" w:space="0" w:color="000000"/>
            </w:tcBorders>
            <w:shd w:val="clear" w:color="CCCCCC" w:fill="C0C0C0"/>
            <w:hideMark/>
          </w:tcPr>
          <w:p w14:paraId="4B913E16" w14:textId="2E716906"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OF ASSET</w:t>
            </w:r>
            <w:r w:rsidR="00DA1176" w:rsidRPr="00E014D4">
              <w:rPr>
                <w:rFonts w:ascii="Times New Roman" w:eastAsia="Times New Roman" w:hAnsi="Times New Roman"/>
                <w:b/>
                <w:bCs/>
                <w:sz w:val="16"/>
                <w:szCs w:val="16"/>
                <w:lang w:val="en-GB"/>
              </w:rPr>
              <w:t xml:space="preserve"> </w:t>
            </w:r>
          </w:p>
        </w:tc>
        <w:tc>
          <w:tcPr>
            <w:tcW w:w="2180" w:type="dxa"/>
            <w:tcBorders>
              <w:top w:val="nil"/>
              <w:left w:val="nil"/>
              <w:bottom w:val="single" w:sz="4" w:space="0" w:color="000000"/>
              <w:right w:val="single" w:sz="4" w:space="0" w:color="000000"/>
            </w:tcBorders>
            <w:shd w:val="clear" w:color="CCCCCC" w:fill="C0C0C0"/>
            <w:hideMark/>
          </w:tcPr>
          <w:p w14:paraId="1E079F8C" w14:textId="6B300894"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Description (make and model)</w:t>
            </w:r>
          </w:p>
        </w:tc>
        <w:tc>
          <w:tcPr>
            <w:tcW w:w="1180" w:type="dxa"/>
            <w:tcBorders>
              <w:top w:val="nil"/>
              <w:left w:val="nil"/>
              <w:bottom w:val="single" w:sz="4" w:space="0" w:color="000000"/>
              <w:right w:val="single" w:sz="4" w:space="0" w:color="000000"/>
            </w:tcBorders>
            <w:shd w:val="clear" w:color="CCCCCC" w:fill="C0C0C0"/>
            <w:hideMark/>
          </w:tcPr>
          <w:p w14:paraId="25807143" w14:textId="1E93D0D7"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SERIAL #</w:t>
            </w:r>
          </w:p>
        </w:tc>
        <w:tc>
          <w:tcPr>
            <w:tcW w:w="820" w:type="dxa"/>
            <w:tcBorders>
              <w:top w:val="nil"/>
              <w:left w:val="nil"/>
              <w:bottom w:val="single" w:sz="4" w:space="0" w:color="000000"/>
              <w:right w:val="single" w:sz="4" w:space="0" w:color="000000"/>
            </w:tcBorders>
            <w:shd w:val="clear" w:color="CCCCCC" w:fill="C0C0C0"/>
            <w:hideMark/>
          </w:tcPr>
          <w:p w14:paraId="4B85E20B" w14:textId="1CB2943B"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INVENT #</w:t>
            </w:r>
          </w:p>
        </w:tc>
        <w:tc>
          <w:tcPr>
            <w:tcW w:w="800" w:type="dxa"/>
            <w:tcBorders>
              <w:top w:val="nil"/>
              <w:left w:val="nil"/>
              <w:bottom w:val="single" w:sz="4" w:space="0" w:color="000000"/>
              <w:right w:val="single" w:sz="4" w:space="0" w:color="000000"/>
            </w:tcBorders>
            <w:shd w:val="clear" w:color="CCCCCC" w:fill="C0C0C0"/>
            <w:hideMark/>
          </w:tcPr>
          <w:p w14:paraId="6A3D9D81" w14:textId="60ADF8A2"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OCL #</w:t>
            </w:r>
          </w:p>
        </w:tc>
        <w:tc>
          <w:tcPr>
            <w:tcW w:w="700" w:type="dxa"/>
            <w:tcBorders>
              <w:top w:val="nil"/>
              <w:left w:val="nil"/>
              <w:bottom w:val="single" w:sz="4" w:space="0" w:color="000000"/>
              <w:right w:val="single" w:sz="4" w:space="0" w:color="000000"/>
            </w:tcBorders>
            <w:shd w:val="clear" w:color="CCCCCC" w:fill="C0C0C0"/>
            <w:hideMark/>
          </w:tcPr>
          <w:p w14:paraId="58D05213" w14:textId="1E6FF9BC"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ATLAS #</w:t>
            </w:r>
          </w:p>
        </w:tc>
        <w:tc>
          <w:tcPr>
            <w:tcW w:w="1380" w:type="dxa"/>
            <w:tcBorders>
              <w:top w:val="nil"/>
              <w:left w:val="nil"/>
              <w:bottom w:val="single" w:sz="4" w:space="0" w:color="000000"/>
              <w:right w:val="single" w:sz="4" w:space="0" w:color="000000"/>
            </w:tcBorders>
            <w:shd w:val="clear" w:color="CCCCCC" w:fill="C0C0C0"/>
            <w:hideMark/>
          </w:tcPr>
          <w:p w14:paraId="4AE9988A" w14:textId="3114C345"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NAME OF PROVIDER</w:t>
            </w:r>
          </w:p>
        </w:tc>
        <w:tc>
          <w:tcPr>
            <w:tcW w:w="760" w:type="dxa"/>
            <w:tcBorders>
              <w:top w:val="nil"/>
              <w:left w:val="nil"/>
              <w:bottom w:val="single" w:sz="4" w:space="0" w:color="000000"/>
              <w:right w:val="single" w:sz="4" w:space="0" w:color="000000"/>
            </w:tcBorders>
            <w:shd w:val="clear" w:color="CCCCCC" w:fill="C0C0C0"/>
            <w:hideMark/>
          </w:tcPr>
          <w:p w14:paraId="7E8DC6B6" w14:textId="3D954BED"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RECEIPT #</w:t>
            </w:r>
          </w:p>
        </w:tc>
        <w:tc>
          <w:tcPr>
            <w:tcW w:w="1000" w:type="dxa"/>
            <w:tcBorders>
              <w:top w:val="nil"/>
              <w:left w:val="nil"/>
              <w:bottom w:val="single" w:sz="4" w:space="0" w:color="000000"/>
              <w:right w:val="single" w:sz="4" w:space="0" w:color="000000"/>
            </w:tcBorders>
            <w:shd w:val="clear" w:color="CCCCCC" w:fill="C0C0C0"/>
            <w:hideMark/>
          </w:tcPr>
          <w:p w14:paraId="200D397E" w14:textId="31EB350A"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CTRY OF ORIGIN</w:t>
            </w:r>
          </w:p>
        </w:tc>
        <w:tc>
          <w:tcPr>
            <w:tcW w:w="1320" w:type="dxa"/>
            <w:tcBorders>
              <w:top w:val="nil"/>
              <w:left w:val="nil"/>
              <w:bottom w:val="single" w:sz="4" w:space="0" w:color="000000"/>
              <w:right w:val="single" w:sz="4" w:space="0" w:color="000000"/>
            </w:tcBorders>
            <w:shd w:val="clear" w:color="CCCCCC" w:fill="C0C0C0"/>
            <w:hideMark/>
          </w:tcPr>
          <w:p w14:paraId="3663568A" w14:textId="090748CE"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Location of asset</w:t>
            </w:r>
          </w:p>
        </w:tc>
        <w:tc>
          <w:tcPr>
            <w:tcW w:w="1140" w:type="dxa"/>
            <w:tcBorders>
              <w:top w:val="nil"/>
              <w:left w:val="nil"/>
              <w:bottom w:val="single" w:sz="4" w:space="0" w:color="000000"/>
              <w:right w:val="single" w:sz="4" w:space="0" w:color="000000"/>
            </w:tcBorders>
            <w:shd w:val="clear" w:color="CCCCCC" w:fill="C0C0C0"/>
            <w:hideMark/>
          </w:tcPr>
          <w:p w14:paraId="1BFBB5B7" w14:textId="0366BDDC" w:rsidR="00DA1176" w:rsidRPr="00E014D4" w:rsidRDefault="00DC09B8"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Value in Reais</w:t>
            </w:r>
          </w:p>
        </w:tc>
        <w:tc>
          <w:tcPr>
            <w:tcW w:w="1220" w:type="dxa"/>
            <w:tcBorders>
              <w:top w:val="nil"/>
              <w:left w:val="nil"/>
              <w:bottom w:val="single" w:sz="4" w:space="0" w:color="000000"/>
              <w:right w:val="single" w:sz="4" w:space="0" w:color="000000"/>
            </w:tcBorders>
            <w:shd w:val="clear" w:color="C0C0C0" w:fill="CCCCCC"/>
            <w:hideMark/>
          </w:tcPr>
          <w:p w14:paraId="2276EF32" w14:textId="0505415F"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DESTINATION</w:t>
            </w:r>
          </w:p>
        </w:tc>
      </w:tr>
      <w:tr w:rsidR="00DA1176" w:rsidRPr="00E014D4" w14:paraId="06226510" w14:textId="77777777" w:rsidTr="00311BA6">
        <w:trPr>
          <w:trHeight w:val="630"/>
          <w:jc w:val="center"/>
        </w:trPr>
        <w:tc>
          <w:tcPr>
            <w:tcW w:w="340" w:type="dxa"/>
            <w:tcBorders>
              <w:top w:val="nil"/>
              <w:left w:val="single" w:sz="4" w:space="0" w:color="000000"/>
              <w:bottom w:val="single" w:sz="4" w:space="0" w:color="000000"/>
              <w:right w:val="single" w:sz="4" w:space="0" w:color="000000"/>
            </w:tcBorders>
            <w:shd w:val="clear" w:color="auto" w:fill="auto"/>
            <w:hideMark/>
          </w:tcPr>
          <w:p w14:paraId="214DA577"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46</w:t>
            </w:r>
          </w:p>
        </w:tc>
        <w:tc>
          <w:tcPr>
            <w:tcW w:w="1020" w:type="dxa"/>
            <w:tcBorders>
              <w:top w:val="nil"/>
              <w:left w:val="nil"/>
              <w:bottom w:val="single" w:sz="4" w:space="0" w:color="000000"/>
              <w:right w:val="single" w:sz="4" w:space="0" w:color="000000"/>
            </w:tcBorders>
            <w:shd w:val="clear" w:color="E6E6E6" w:fill="FFFFFF"/>
            <w:hideMark/>
          </w:tcPr>
          <w:p w14:paraId="3AD18EE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E6E6E6" w:fill="FFFFFF"/>
            <w:hideMark/>
          </w:tcPr>
          <w:p w14:paraId="146461D4"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w:t>
            </w:r>
          </w:p>
        </w:tc>
        <w:tc>
          <w:tcPr>
            <w:tcW w:w="2180" w:type="dxa"/>
            <w:tcBorders>
              <w:top w:val="nil"/>
              <w:left w:val="nil"/>
              <w:bottom w:val="single" w:sz="4" w:space="0" w:color="000000"/>
              <w:right w:val="single" w:sz="4" w:space="0" w:color="000000"/>
            </w:tcBorders>
            <w:shd w:val="clear" w:color="E6E6E6" w:fill="FFFFFF"/>
            <w:hideMark/>
          </w:tcPr>
          <w:p w14:paraId="6A09CC0B"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Laptop Dell E5520</w:t>
            </w:r>
          </w:p>
        </w:tc>
        <w:tc>
          <w:tcPr>
            <w:tcW w:w="1180" w:type="dxa"/>
            <w:tcBorders>
              <w:top w:val="nil"/>
              <w:left w:val="nil"/>
              <w:bottom w:val="single" w:sz="4" w:space="0" w:color="000000"/>
              <w:right w:val="single" w:sz="4" w:space="0" w:color="000000"/>
            </w:tcBorders>
            <w:shd w:val="clear" w:color="E6E6E6" w:fill="FFFFFF"/>
            <w:hideMark/>
          </w:tcPr>
          <w:p w14:paraId="14E5AD8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3PH85S1</w:t>
            </w:r>
          </w:p>
        </w:tc>
        <w:tc>
          <w:tcPr>
            <w:tcW w:w="820" w:type="dxa"/>
            <w:tcBorders>
              <w:top w:val="nil"/>
              <w:left w:val="nil"/>
              <w:bottom w:val="single" w:sz="4" w:space="0" w:color="000000"/>
              <w:right w:val="single" w:sz="4" w:space="0" w:color="000000"/>
            </w:tcBorders>
            <w:shd w:val="clear" w:color="E6E6E6" w:fill="FFFFFF"/>
            <w:hideMark/>
          </w:tcPr>
          <w:p w14:paraId="4A3E93E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E6E6E6" w:fill="FFFFFF"/>
            <w:hideMark/>
          </w:tcPr>
          <w:p w14:paraId="5DBC8418"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00" w:type="dxa"/>
            <w:tcBorders>
              <w:top w:val="nil"/>
              <w:left w:val="nil"/>
              <w:bottom w:val="single" w:sz="4" w:space="0" w:color="000000"/>
              <w:right w:val="single" w:sz="4" w:space="0" w:color="000000"/>
            </w:tcBorders>
            <w:shd w:val="clear" w:color="auto" w:fill="auto"/>
            <w:hideMark/>
          </w:tcPr>
          <w:p w14:paraId="242466A2"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80" w:type="dxa"/>
            <w:tcBorders>
              <w:top w:val="nil"/>
              <w:left w:val="nil"/>
              <w:bottom w:val="single" w:sz="4" w:space="0" w:color="000000"/>
              <w:right w:val="single" w:sz="4" w:space="0" w:color="000000"/>
            </w:tcBorders>
            <w:shd w:val="clear" w:color="auto" w:fill="auto"/>
            <w:hideMark/>
          </w:tcPr>
          <w:p w14:paraId="23822D7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60" w:type="dxa"/>
            <w:tcBorders>
              <w:top w:val="nil"/>
              <w:left w:val="nil"/>
              <w:bottom w:val="single" w:sz="4" w:space="0" w:color="000000"/>
              <w:right w:val="single" w:sz="4" w:space="0" w:color="000000"/>
            </w:tcBorders>
            <w:shd w:val="clear" w:color="auto" w:fill="auto"/>
            <w:hideMark/>
          </w:tcPr>
          <w:p w14:paraId="5418100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1000" w:type="dxa"/>
            <w:tcBorders>
              <w:top w:val="nil"/>
              <w:left w:val="nil"/>
              <w:bottom w:val="single" w:sz="4" w:space="0" w:color="000000"/>
              <w:right w:val="single" w:sz="4" w:space="0" w:color="000000"/>
            </w:tcBorders>
            <w:shd w:val="clear" w:color="auto" w:fill="auto"/>
            <w:hideMark/>
          </w:tcPr>
          <w:p w14:paraId="3A2C4499"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20" w:type="dxa"/>
            <w:tcBorders>
              <w:top w:val="nil"/>
              <w:left w:val="nil"/>
              <w:bottom w:val="single" w:sz="4" w:space="0" w:color="000000"/>
              <w:right w:val="single" w:sz="4" w:space="0" w:color="000000"/>
            </w:tcBorders>
            <w:shd w:val="clear" w:color="E6E6E6" w:fill="FFFFFF"/>
            <w:hideMark/>
          </w:tcPr>
          <w:p w14:paraId="4F5069D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E6E6E6" w:fill="FFFFFF"/>
            <w:hideMark/>
          </w:tcPr>
          <w:p w14:paraId="5AF82E4C"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2.284,1(*)  = U$ 1,255.00 (04/12)</w:t>
            </w:r>
          </w:p>
        </w:tc>
        <w:tc>
          <w:tcPr>
            <w:tcW w:w="1220" w:type="dxa"/>
            <w:tcBorders>
              <w:top w:val="nil"/>
              <w:left w:val="nil"/>
              <w:bottom w:val="single" w:sz="4" w:space="0" w:color="000000"/>
              <w:right w:val="single" w:sz="4" w:space="0" w:color="000000"/>
            </w:tcBorders>
            <w:shd w:val="clear" w:color="C0C0C0" w:fill="CCCCCC"/>
            <w:hideMark/>
          </w:tcPr>
          <w:p w14:paraId="7E14FC5D"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CSR/IBAMA/DF</w:t>
            </w:r>
          </w:p>
        </w:tc>
      </w:tr>
      <w:tr w:rsidR="00DA1176" w:rsidRPr="00E014D4" w14:paraId="2E73557C" w14:textId="77777777" w:rsidTr="00311BA6">
        <w:trPr>
          <w:trHeight w:val="630"/>
          <w:jc w:val="center"/>
        </w:trPr>
        <w:tc>
          <w:tcPr>
            <w:tcW w:w="340" w:type="dxa"/>
            <w:tcBorders>
              <w:top w:val="nil"/>
              <w:left w:val="single" w:sz="4" w:space="0" w:color="000000"/>
              <w:bottom w:val="single" w:sz="4" w:space="0" w:color="000000"/>
              <w:right w:val="single" w:sz="4" w:space="0" w:color="000000"/>
            </w:tcBorders>
            <w:shd w:val="clear" w:color="auto" w:fill="auto"/>
            <w:hideMark/>
          </w:tcPr>
          <w:p w14:paraId="708BD23A" w14:textId="77777777" w:rsidR="00DA1176" w:rsidRPr="00E014D4" w:rsidRDefault="00DA1176" w:rsidP="00DA1176">
            <w:pPr>
              <w:spacing w:after="0" w:line="240" w:lineRule="auto"/>
              <w:jc w:val="center"/>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47</w:t>
            </w:r>
          </w:p>
        </w:tc>
        <w:tc>
          <w:tcPr>
            <w:tcW w:w="1020" w:type="dxa"/>
            <w:tcBorders>
              <w:top w:val="nil"/>
              <w:left w:val="nil"/>
              <w:bottom w:val="single" w:sz="4" w:space="0" w:color="000000"/>
              <w:right w:val="single" w:sz="4" w:space="0" w:color="000000"/>
            </w:tcBorders>
            <w:shd w:val="clear" w:color="E6E6E6" w:fill="FFFFFF"/>
            <w:hideMark/>
          </w:tcPr>
          <w:p w14:paraId="3F0CFCD9"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BRA/07/G32</w:t>
            </w:r>
          </w:p>
        </w:tc>
        <w:tc>
          <w:tcPr>
            <w:tcW w:w="1060" w:type="dxa"/>
            <w:tcBorders>
              <w:top w:val="nil"/>
              <w:left w:val="nil"/>
              <w:bottom w:val="single" w:sz="4" w:space="0" w:color="000000"/>
              <w:right w:val="single" w:sz="4" w:space="0" w:color="000000"/>
            </w:tcBorders>
            <w:shd w:val="clear" w:color="E6E6E6" w:fill="FFFFFF"/>
            <w:hideMark/>
          </w:tcPr>
          <w:p w14:paraId="704CDB62" w14:textId="7D5F7E3F"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Printer</w:t>
            </w:r>
          </w:p>
        </w:tc>
        <w:tc>
          <w:tcPr>
            <w:tcW w:w="2180" w:type="dxa"/>
            <w:tcBorders>
              <w:top w:val="nil"/>
              <w:left w:val="nil"/>
              <w:bottom w:val="single" w:sz="4" w:space="0" w:color="000000"/>
              <w:right w:val="single" w:sz="4" w:space="0" w:color="000000"/>
            </w:tcBorders>
            <w:shd w:val="clear" w:color="E6E6E6" w:fill="FFFFFF"/>
            <w:hideMark/>
          </w:tcPr>
          <w:p w14:paraId="4F89348A" w14:textId="55C1EDD0" w:rsidR="00DA1176" w:rsidRPr="00E014D4" w:rsidRDefault="00DC09B8"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Printer</w:t>
            </w:r>
            <w:r w:rsidR="00DA1176" w:rsidRPr="00E014D4">
              <w:rPr>
                <w:rFonts w:ascii="Times New Roman" w:eastAsia="Times New Roman" w:hAnsi="Times New Roman"/>
                <w:b/>
                <w:bCs/>
                <w:sz w:val="16"/>
                <w:szCs w:val="16"/>
                <w:lang w:val="en-GB"/>
              </w:rPr>
              <w:t xml:space="preserve"> </w:t>
            </w:r>
            <w:r w:rsidR="00E014D4" w:rsidRPr="00E014D4">
              <w:rPr>
                <w:rFonts w:ascii="Times New Roman" w:eastAsia="Times New Roman" w:hAnsi="Times New Roman"/>
                <w:b/>
                <w:bCs/>
                <w:sz w:val="16"/>
                <w:szCs w:val="16"/>
                <w:lang w:val="en-GB"/>
              </w:rPr>
              <w:t>Colour</w:t>
            </w:r>
            <w:r w:rsidR="00DA1176" w:rsidRPr="00E014D4">
              <w:rPr>
                <w:rFonts w:ascii="Times New Roman" w:eastAsia="Times New Roman" w:hAnsi="Times New Roman"/>
                <w:b/>
                <w:bCs/>
                <w:sz w:val="16"/>
                <w:szCs w:val="16"/>
                <w:lang w:val="en-GB"/>
              </w:rPr>
              <w:t xml:space="preserve"> Dell 2150CDN</w:t>
            </w:r>
          </w:p>
        </w:tc>
        <w:tc>
          <w:tcPr>
            <w:tcW w:w="1180" w:type="dxa"/>
            <w:tcBorders>
              <w:top w:val="nil"/>
              <w:left w:val="nil"/>
              <w:bottom w:val="single" w:sz="4" w:space="0" w:color="000000"/>
              <w:right w:val="single" w:sz="4" w:space="0" w:color="000000"/>
            </w:tcBorders>
            <w:shd w:val="clear" w:color="E6E6E6" w:fill="FFFFFF"/>
            <w:hideMark/>
          </w:tcPr>
          <w:p w14:paraId="5DB16860"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CN-OTDGK9-71971-16A-B090</w:t>
            </w:r>
          </w:p>
        </w:tc>
        <w:tc>
          <w:tcPr>
            <w:tcW w:w="820" w:type="dxa"/>
            <w:tcBorders>
              <w:top w:val="nil"/>
              <w:left w:val="nil"/>
              <w:bottom w:val="single" w:sz="4" w:space="0" w:color="000000"/>
              <w:right w:val="single" w:sz="4" w:space="0" w:color="000000"/>
            </w:tcBorders>
            <w:shd w:val="clear" w:color="E6E6E6" w:fill="FFFFFF"/>
            <w:hideMark/>
          </w:tcPr>
          <w:p w14:paraId="79FE075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S/N</w:t>
            </w:r>
          </w:p>
        </w:tc>
        <w:tc>
          <w:tcPr>
            <w:tcW w:w="800" w:type="dxa"/>
            <w:tcBorders>
              <w:top w:val="nil"/>
              <w:left w:val="nil"/>
              <w:bottom w:val="single" w:sz="4" w:space="0" w:color="000000"/>
              <w:right w:val="single" w:sz="4" w:space="0" w:color="000000"/>
            </w:tcBorders>
            <w:shd w:val="clear" w:color="E6E6E6" w:fill="FFFFFF"/>
            <w:hideMark/>
          </w:tcPr>
          <w:p w14:paraId="216C4DA1"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BRA10 11519</w:t>
            </w:r>
          </w:p>
        </w:tc>
        <w:tc>
          <w:tcPr>
            <w:tcW w:w="700" w:type="dxa"/>
            <w:tcBorders>
              <w:top w:val="nil"/>
              <w:left w:val="nil"/>
              <w:bottom w:val="single" w:sz="4" w:space="0" w:color="000000"/>
              <w:right w:val="single" w:sz="4" w:space="0" w:color="000000"/>
            </w:tcBorders>
            <w:shd w:val="clear" w:color="auto" w:fill="auto"/>
            <w:hideMark/>
          </w:tcPr>
          <w:p w14:paraId="52EAD5CE"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85386</w:t>
            </w:r>
          </w:p>
        </w:tc>
        <w:tc>
          <w:tcPr>
            <w:tcW w:w="1380" w:type="dxa"/>
            <w:tcBorders>
              <w:top w:val="nil"/>
              <w:left w:val="nil"/>
              <w:bottom w:val="single" w:sz="4" w:space="0" w:color="000000"/>
              <w:right w:val="single" w:sz="4" w:space="0" w:color="000000"/>
            </w:tcBorders>
            <w:shd w:val="clear" w:color="auto" w:fill="auto"/>
            <w:hideMark/>
          </w:tcPr>
          <w:p w14:paraId="1619222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LTA Advising IT (USA &amp; Denmark)</w:t>
            </w:r>
          </w:p>
        </w:tc>
        <w:tc>
          <w:tcPr>
            <w:tcW w:w="760" w:type="dxa"/>
            <w:tcBorders>
              <w:top w:val="nil"/>
              <w:left w:val="nil"/>
              <w:bottom w:val="single" w:sz="4" w:space="0" w:color="000000"/>
              <w:right w:val="single" w:sz="4" w:space="0" w:color="000000"/>
            </w:tcBorders>
            <w:shd w:val="clear" w:color="auto" w:fill="auto"/>
            <w:hideMark/>
          </w:tcPr>
          <w:p w14:paraId="5D3FA4E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INVOICE 3179</w:t>
            </w:r>
          </w:p>
        </w:tc>
        <w:tc>
          <w:tcPr>
            <w:tcW w:w="1000" w:type="dxa"/>
            <w:tcBorders>
              <w:top w:val="nil"/>
              <w:left w:val="nil"/>
              <w:bottom w:val="single" w:sz="4" w:space="0" w:color="000000"/>
              <w:right w:val="single" w:sz="4" w:space="0" w:color="000000"/>
            </w:tcBorders>
            <w:shd w:val="clear" w:color="auto" w:fill="auto"/>
            <w:hideMark/>
          </w:tcPr>
          <w:p w14:paraId="6DA62C59"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USA</w:t>
            </w:r>
          </w:p>
        </w:tc>
        <w:tc>
          <w:tcPr>
            <w:tcW w:w="1320" w:type="dxa"/>
            <w:tcBorders>
              <w:top w:val="nil"/>
              <w:left w:val="nil"/>
              <w:bottom w:val="single" w:sz="4" w:space="0" w:color="000000"/>
              <w:right w:val="single" w:sz="4" w:space="0" w:color="000000"/>
            </w:tcBorders>
            <w:shd w:val="clear" w:color="E6E6E6" w:fill="FFFFFF"/>
            <w:hideMark/>
          </w:tcPr>
          <w:p w14:paraId="1B004AE5"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CGPT-DISAT</w:t>
            </w:r>
          </w:p>
        </w:tc>
        <w:tc>
          <w:tcPr>
            <w:tcW w:w="1140" w:type="dxa"/>
            <w:tcBorders>
              <w:top w:val="nil"/>
              <w:left w:val="nil"/>
              <w:bottom w:val="single" w:sz="4" w:space="0" w:color="000000"/>
              <w:right w:val="single" w:sz="4" w:space="0" w:color="000000"/>
            </w:tcBorders>
            <w:shd w:val="clear" w:color="E6E6E6" w:fill="FFFFFF"/>
            <w:hideMark/>
          </w:tcPr>
          <w:p w14:paraId="7545F0B4" w14:textId="77777777" w:rsidR="00DA1176" w:rsidRPr="00E014D4" w:rsidRDefault="00DA1176" w:rsidP="00DA1176">
            <w:pPr>
              <w:spacing w:after="0" w:line="240" w:lineRule="auto"/>
              <w:jc w:val="right"/>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919,10 = U$ 505,00 (04/12/)</w:t>
            </w:r>
          </w:p>
        </w:tc>
        <w:tc>
          <w:tcPr>
            <w:tcW w:w="1220" w:type="dxa"/>
            <w:tcBorders>
              <w:top w:val="nil"/>
              <w:left w:val="nil"/>
              <w:bottom w:val="single" w:sz="4" w:space="0" w:color="000000"/>
              <w:right w:val="single" w:sz="4" w:space="0" w:color="000000"/>
            </w:tcBorders>
            <w:shd w:val="clear" w:color="C0C0C0" w:fill="CCCCCC"/>
            <w:hideMark/>
          </w:tcPr>
          <w:p w14:paraId="17302E77"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CSR/IBAMA/DF</w:t>
            </w:r>
          </w:p>
        </w:tc>
      </w:tr>
      <w:tr w:rsidR="00DA1176" w:rsidRPr="00E014D4" w14:paraId="33E1459F" w14:textId="77777777" w:rsidTr="00311BA6">
        <w:trPr>
          <w:trHeight w:val="259"/>
          <w:jc w:val="center"/>
        </w:trPr>
        <w:tc>
          <w:tcPr>
            <w:tcW w:w="242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19A3501D"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UNIDADE/UF</w:t>
            </w:r>
          </w:p>
        </w:tc>
        <w:tc>
          <w:tcPr>
            <w:tcW w:w="5680" w:type="dxa"/>
            <w:gridSpan w:val="5"/>
            <w:tcBorders>
              <w:top w:val="single" w:sz="4" w:space="0" w:color="000000"/>
              <w:left w:val="nil"/>
              <w:bottom w:val="single" w:sz="4" w:space="0" w:color="000000"/>
              <w:right w:val="single" w:sz="4" w:space="0" w:color="000000"/>
            </w:tcBorders>
            <w:shd w:val="clear" w:color="C0C0C0" w:fill="CCCCCC"/>
            <w:vAlign w:val="center"/>
            <w:hideMark/>
          </w:tcPr>
          <w:p w14:paraId="294528C0" w14:textId="293629D7"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ADDRESS/CEP/TELEPHONE</w:t>
            </w:r>
          </w:p>
        </w:tc>
        <w:tc>
          <w:tcPr>
            <w:tcW w:w="3140" w:type="dxa"/>
            <w:gridSpan w:val="3"/>
            <w:tcBorders>
              <w:top w:val="single" w:sz="4" w:space="0" w:color="000000"/>
              <w:left w:val="nil"/>
              <w:bottom w:val="single" w:sz="4" w:space="0" w:color="000000"/>
              <w:right w:val="single" w:sz="4" w:space="0" w:color="000000"/>
            </w:tcBorders>
            <w:shd w:val="clear" w:color="C0C0C0" w:fill="CCCCCC"/>
            <w:vAlign w:val="center"/>
            <w:hideMark/>
          </w:tcPr>
          <w:p w14:paraId="5D391AC6" w14:textId="06BF2705" w:rsidR="00DA1176" w:rsidRPr="00E014D4" w:rsidRDefault="00DC09B8"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INDIVIDUAL RESPONSIBLE</w:t>
            </w:r>
          </w:p>
        </w:tc>
        <w:tc>
          <w:tcPr>
            <w:tcW w:w="1320" w:type="dxa"/>
            <w:tcBorders>
              <w:top w:val="nil"/>
              <w:left w:val="nil"/>
              <w:bottom w:val="single" w:sz="4" w:space="0" w:color="000000"/>
              <w:right w:val="single" w:sz="4" w:space="0" w:color="000000"/>
            </w:tcBorders>
            <w:shd w:val="clear" w:color="C0C0C0" w:fill="CCCCCC"/>
            <w:vAlign w:val="center"/>
            <w:hideMark/>
          </w:tcPr>
          <w:p w14:paraId="72C513A4"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MATRÍCULA</w:t>
            </w:r>
          </w:p>
        </w:tc>
        <w:tc>
          <w:tcPr>
            <w:tcW w:w="1140" w:type="dxa"/>
            <w:tcBorders>
              <w:top w:val="nil"/>
              <w:left w:val="nil"/>
              <w:bottom w:val="single" w:sz="4" w:space="0" w:color="000000"/>
              <w:right w:val="single" w:sz="4" w:space="0" w:color="000000"/>
            </w:tcBorders>
            <w:shd w:val="clear" w:color="C0C0C0" w:fill="CCCCCC"/>
            <w:vAlign w:val="center"/>
            <w:hideMark/>
          </w:tcPr>
          <w:p w14:paraId="0D8F6222"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RG</w:t>
            </w:r>
          </w:p>
        </w:tc>
        <w:tc>
          <w:tcPr>
            <w:tcW w:w="1220" w:type="dxa"/>
            <w:tcBorders>
              <w:top w:val="nil"/>
              <w:left w:val="nil"/>
              <w:bottom w:val="single" w:sz="4" w:space="0" w:color="000000"/>
              <w:right w:val="single" w:sz="4" w:space="0" w:color="000000"/>
            </w:tcBorders>
            <w:shd w:val="clear" w:color="C0C0C0" w:fill="CCCCCC"/>
            <w:vAlign w:val="center"/>
            <w:hideMark/>
          </w:tcPr>
          <w:p w14:paraId="50B46707" w14:textId="77777777" w:rsidR="00DA1176" w:rsidRPr="00E014D4" w:rsidRDefault="00DA1176" w:rsidP="00DA1176">
            <w:pPr>
              <w:spacing w:after="0" w:line="240" w:lineRule="auto"/>
              <w:jc w:val="center"/>
              <w:rPr>
                <w:rFonts w:ascii="Arial" w:eastAsia="Times New Roman" w:hAnsi="Arial" w:cs="Arial"/>
                <w:b/>
                <w:bCs/>
                <w:sz w:val="16"/>
                <w:szCs w:val="16"/>
                <w:lang w:val="en-GB"/>
              </w:rPr>
            </w:pPr>
            <w:r w:rsidRPr="00E014D4">
              <w:rPr>
                <w:rFonts w:ascii="Arial" w:eastAsia="Times New Roman" w:hAnsi="Arial" w:cs="Arial"/>
                <w:b/>
                <w:bCs/>
                <w:sz w:val="16"/>
                <w:szCs w:val="16"/>
                <w:lang w:val="en-GB"/>
              </w:rPr>
              <w:t>CPF</w:t>
            </w:r>
          </w:p>
        </w:tc>
      </w:tr>
      <w:tr w:rsidR="00DA1176" w:rsidRPr="00E014D4" w14:paraId="01385BB9" w14:textId="77777777" w:rsidTr="00311BA6">
        <w:trPr>
          <w:trHeight w:val="657"/>
          <w:jc w:val="center"/>
        </w:trPr>
        <w:tc>
          <w:tcPr>
            <w:tcW w:w="2420" w:type="dxa"/>
            <w:gridSpan w:val="3"/>
            <w:tcBorders>
              <w:top w:val="single" w:sz="4" w:space="0" w:color="000000"/>
              <w:left w:val="single" w:sz="4" w:space="0" w:color="000000"/>
              <w:bottom w:val="single" w:sz="4" w:space="0" w:color="000000"/>
              <w:right w:val="single" w:sz="4" w:space="0" w:color="000000"/>
            </w:tcBorders>
            <w:shd w:val="clear" w:color="C0C0C0" w:fill="CCCCCC"/>
            <w:vAlign w:val="center"/>
            <w:hideMark/>
          </w:tcPr>
          <w:p w14:paraId="6438A293"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 xml:space="preserve">CSR/DIPRO/IBAMA/DF </w:t>
            </w:r>
          </w:p>
        </w:tc>
        <w:tc>
          <w:tcPr>
            <w:tcW w:w="5680" w:type="dxa"/>
            <w:gridSpan w:val="5"/>
            <w:tcBorders>
              <w:top w:val="single" w:sz="4" w:space="0" w:color="000000"/>
              <w:left w:val="nil"/>
              <w:bottom w:val="single" w:sz="4" w:space="0" w:color="000000"/>
              <w:right w:val="single" w:sz="4" w:space="0" w:color="000000"/>
            </w:tcBorders>
            <w:shd w:val="clear" w:color="auto" w:fill="auto"/>
            <w:vAlign w:val="center"/>
            <w:hideMark/>
          </w:tcPr>
          <w:p w14:paraId="6BC1DBFC"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O referido Servidor do IBAMA virá bucar o equipamentos aqui no ICMBio. (61) 3316 1812</w:t>
            </w:r>
          </w:p>
        </w:tc>
        <w:tc>
          <w:tcPr>
            <w:tcW w:w="3140" w:type="dxa"/>
            <w:gridSpan w:val="3"/>
            <w:tcBorders>
              <w:top w:val="single" w:sz="4" w:space="0" w:color="000000"/>
              <w:left w:val="nil"/>
              <w:bottom w:val="single" w:sz="4" w:space="0" w:color="000000"/>
              <w:right w:val="single" w:sz="4" w:space="0" w:color="000000"/>
            </w:tcBorders>
            <w:shd w:val="clear" w:color="auto" w:fill="auto"/>
            <w:vAlign w:val="center"/>
            <w:hideMark/>
          </w:tcPr>
          <w:p w14:paraId="072132AF"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George Porto Ferreira – Coordenador Geral de Monitoramento Ambiental</w:t>
            </w:r>
          </w:p>
        </w:tc>
        <w:tc>
          <w:tcPr>
            <w:tcW w:w="1320" w:type="dxa"/>
            <w:tcBorders>
              <w:top w:val="nil"/>
              <w:left w:val="nil"/>
              <w:bottom w:val="single" w:sz="4" w:space="0" w:color="000000"/>
              <w:right w:val="single" w:sz="4" w:space="0" w:color="000000"/>
            </w:tcBorders>
            <w:shd w:val="clear" w:color="auto" w:fill="auto"/>
            <w:vAlign w:val="center"/>
            <w:hideMark/>
          </w:tcPr>
          <w:p w14:paraId="1FA218DA"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142325-0 (IBAMA/DF)</w:t>
            </w:r>
          </w:p>
        </w:tc>
        <w:tc>
          <w:tcPr>
            <w:tcW w:w="1140" w:type="dxa"/>
            <w:tcBorders>
              <w:top w:val="nil"/>
              <w:left w:val="nil"/>
              <w:bottom w:val="single" w:sz="4" w:space="0" w:color="000000"/>
              <w:right w:val="single" w:sz="4" w:space="0" w:color="000000"/>
            </w:tcBorders>
            <w:shd w:val="clear" w:color="auto" w:fill="auto"/>
            <w:vAlign w:val="center"/>
            <w:hideMark/>
          </w:tcPr>
          <w:p w14:paraId="28A01C4B"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3524123 SSP/SC</w:t>
            </w:r>
          </w:p>
        </w:tc>
        <w:tc>
          <w:tcPr>
            <w:tcW w:w="1220" w:type="dxa"/>
            <w:tcBorders>
              <w:top w:val="nil"/>
              <w:left w:val="nil"/>
              <w:bottom w:val="single" w:sz="4" w:space="0" w:color="000000"/>
              <w:right w:val="single" w:sz="4" w:space="0" w:color="000000"/>
            </w:tcBorders>
            <w:shd w:val="clear" w:color="auto" w:fill="auto"/>
            <w:vAlign w:val="center"/>
            <w:hideMark/>
          </w:tcPr>
          <w:p w14:paraId="216A2C75" w14:textId="77777777" w:rsidR="00DA1176" w:rsidRPr="00E014D4" w:rsidRDefault="00DA1176" w:rsidP="00DA1176">
            <w:pPr>
              <w:spacing w:after="0" w:line="240" w:lineRule="auto"/>
              <w:rPr>
                <w:rFonts w:ascii="Arial" w:eastAsia="Times New Roman" w:hAnsi="Arial" w:cs="Arial"/>
                <w:b/>
                <w:bCs/>
                <w:sz w:val="16"/>
                <w:szCs w:val="16"/>
                <w:lang w:val="en-GB"/>
              </w:rPr>
            </w:pPr>
            <w:r w:rsidRPr="00E014D4">
              <w:rPr>
                <w:rFonts w:ascii="Arial" w:eastAsia="Times New Roman" w:hAnsi="Arial" w:cs="Arial"/>
                <w:b/>
                <w:bCs/>
                <w:sz w:val="16"/>
                <w:szCs w:val="16"/>
                <w:lang w:val="en-GB"/>
              </w:rPr>
              <w:t>018.018.789-94</w:t>
            </w:r>
          </w:p>
        </w:tc>
      </w:tr>
      <w:tr w:rsidR="00DA1176" w:rsidRPr="00E014D4" w14:paraId="5514E7AF" w14:textId="77777777" w:rsidTr="00311BA6">
        <w:trPr>
          <w:trHeight w:val="1133"/>
          <w:jc w:val="center"/>
        </w:trPr>
        <w:tc>
          <w:tcPr>
            <w:tcW w:w="2420" w:type="dxa"/>
            <w:gridSpan w:val="3"/>
            <w:tcBorders>
              <w:top w:val="single" w:sz="4" w:space="0" w:color="000000"/>
              <w:left w:val="single" w:sz="4" w:space="0" w:color="000000"/>
              <w:bottom w:val="single" w:sz="4" w:space="0" w:color="000000"/>
              <w:right w:val="single" w:sz="4" w:space="0" w:color="000000"/>
            </w:tcBorders>
            <w:shd w:val="clear" w:color="FFFFFF" w:fill="E6E6E6"/>
            <w:hideMark/>
          </w:tcPr>
          <w:p w14:paraId="6A238C2A" w14:textId="77777777" w:rsidR="00DA1176" w:rsidRPr="00E014D4" w:rsidRDefault="00DA1176"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 xml:space="preserve">Obs.: </w:t>
            </w:r>
          </w:p>
        </w:tc>
        <w:tc>
          <w:tcPr>
            <w:tcW w:w="12500" w:type="dxa"/>
            <w:gridSpan w:val="11"/>
            <w:tcBorders>
              <w:top w:val="single" w:sz="4" w:space="0" w:color="000000"/>
              <w:left w:val="nil"/>
              <w:bottom w:val="single" w:sz="4" w:space="0" w:color="000000"/>
              <w:right w:val="single" w:sz="4" w:space="0" w:color="000000"/>
            </w:tcBorders>
            <w:shd w:val="clear" w:color="C0C0C0" w:fill="CCCCCC"/>
            <w:hideMark/>
          </w:tcPr>
          <w:p w14:paraId="70C51DCB" w14:textId="341DF15A" w:rsidR="00DA1176" w:rsidRPr="00E014D4" w:rsidRDefault="003E1795" w:rsidP="00DA1176">
            <w:pPr>
              <w:spacing w:after="0" w:line="240" w:lineRule="auto"/>
              <w:rPr>
                <w:rFonts w:ascii="Times New Roman" w:eastAsia="Times New Roman" w:hAnsi="Times New Roman"/>
                <w:b/>
                <w:bCs/>
                <w:sz w:val="16"/>
                <w:szCs w:val="16"/>
                <w:lang w:val="en-GB"/>
              </w:rPr>
            </w:pPr>
            <w:r w:rsidRPr="00E014D4">
              <w:rPr>
                <w:rFonts w:ascii="Times New Roman" w:eastAsia="Times New Roman" w:hAnsi="Times New Roman"/>
                <w:b/>
                <w:bCs/>
                <w:sz w:val="16"/>
                <w:szCs w:val="16"/>
                <w:lang w:val="en-GB"/>
              </w:rPr>
              <w:t>AS REFERENCE TERM AGREEMENT BETWEEN THE CENTER OF REMOTE SENSING - CSR / IBAMA MANGROVE AND DESIGN OF BRAZIL (ICMBIO) FOR "PRE-EXISTING UPDATE MAPPING MANGROVE BRAZILIAN" (ANNEX), HAS REQUESTED THE ACQUISITION OF SUCH EQUIPMENT. PLEASE TAKE NECESSARY STEPS FOR THE an instrument LOAN OR OTHER TYPE, BECAUSE THE EQUIPMENT SHOULD BE IN PLACE OF A PROVISION IN IBAMA CSR FOR THAT STAFF CAN DESELVOLVER THE PROPOSED ACTIVITIES.</w:t>
            </w:r>
          </w:p>
        </w:tc>
      </w:tr>
    </w:tbl>
    <w:p w14:paraId="1E0916FE" w14:textId="77777777" w:rsidR="00DA1176" w:rsidRPr="00E014D4" w:rsidRDefault="00DA1176" w:rsidP="00DA1176">
      <w:pPr>
        <w:rPr>
          <w:lang w:val="en-GB"/>
        </w:rPr>
      </w:pPr>
    </w:p>
    <w:p w14:paraId="5DC3CFC2" w14:textId="77777777" w:rsidR="00DA1176" w:rsidRPr="00E014D4" w:rsidRDefault="00DA1176" w:rsidP="00DA1176">
      <w:pPr>
        <w:rPr>
          <w:lang w:val="en-GB"/>
        </w:rPr>
      </w:pPr>
    </w:p>
    <w:p w14:paraId="3C063C3D" w14:textId="77777777" w:rsidR="00DA1176" w:rsidRPr="00E014D4" w:rsidRDefault="00DA1176" w:rsidP="00DA1176">
      <w:pPr>
        <w:rPr>
          <w:lang w:val="en-GB"/>
        </w:rPr>
      </w:pPr>
    </w:p>
    <w:p w14:paraId="5641C62D" w14:textId="77777777" w:rsidR="000709CE" w:rsidRPr="00E014D4" w:rsidRDefault="000709CE" w:rsidP="005D45EE">
      <w:pPr>
        <w:spacing w:after="120" w:line="240" w:lineRule="auto"/>
        <w:jc w:val="both"/>
        <w:rPr>
          <w:rFonts w:ascii="Arial" w:hAnsi="Arial" w:cs="Arial"/>
          <w:sz w:val="24"/>
          <w:szCs w:val="24"/>
          <w:lang w:val="en-GB"/>
        </w:rPr>
      </w:pPr>
    </w:p>
    <w:p w14:paraId="345C9A45" w14:textId="77777777" w:rsidR="00DA1176" w:rsidRPr="00E014D4" w:rsidRDefault="00DA1176" w:rsidP="005D45EE">
      <w:pPr>
        <w:spacing w:after="120" w:line="240" w:lineRule="auto"/>
        <w:jc w:val="both"/>
        <w:rPr>
          <w:rFonts w:ascii="Arial" w:hAnsi="Arial" w:cs="Arial"/>
          <w:sz w:val="24"/>
          <w:szCs w:val="24"/>
          <w:lang w:val="en-GB"/>
        </w:rPr>
      </w:pPr>
    </w:p>
    <w:p w14:paraId="5F970E73" w14:textId="77777777" w:rsidR="00DA1176" w:rsidRPr="00E014D4" w:rsidRDefault="00DA1176" w:rsidP="005D45EE">
      <w:pPr>
        <w:spacing w:after="120" w:line="240" w:lineRule="auto"/>
        <w:jc w:val="both"/>
        <w:rPr>
          <w:rFonts w:ascii="Arial" w:hAnsi="Arial" w:cs="Arial"/>
          <w:sz w:val="24"/>
          <w:szCs w:val="24"/>
          <w:lang w:val="en-GB"/>
        </w:rPr>
      </w:pPr>
    </w:p>
    <w:p w14:paraId="41123342" w14:textId="77777777" w:rsidR="00DA1176" w:rsidRPr="00E014D4" w:rsidRDefault="00DA1176" w:rsidP="005D45EE">
      <w:pPr>
        <w:spacing w:after="120" w:line="240" w:lineRule="auto"/>
        <w:jc w:val="both"/>
        <w:rPr>
          <w:rFonts w:ascii="Arial" w:hAnsi="Arial" w:cs="Arial"/>
          <w:sz w:val="24"/>
          <w:szCs w:val="24"/>
          <w:lang w:val="en-GB"/>
        </w:rPr>
        <w:sectPr w:rsidR="00DA1176" w:rsidRPr="00E014D4" w:rsidSect="00FD39CB">
          <w:pgSz w:w="16838" w:h="11906" w:orient="landscape"/>
          <w:pgMar w:top="1701" w:right="1417" w:bottom="1701" w:left="1417" w:header="708" w:footer="708" w:gutter="0"/>
          <w:cols w:space="708"/>
          <w:docGrid w:linePitch="360"/>
        </w:sectPr>
      </w:pPr>
    </w:p>
    <w:bookmarkEnd w:id="3"/>
    <w:p w14:paraId="4EB08134" w14:textId="77777777" w:rsidR="00914B6F" w:rsidRPr="00E014D4" w:rsidRDefault="00914B6F" w:rsidP="00914B6F">
      <w:pPr>
        <w:spacing w:after="120" w:line="240" w:lineRule="auto"/>
        <w:ind w:left="567"/>
        <w:jc w:val="both"/>
        <w:rPr>
          <w:rFonts w:ascii="Arial" w:hAnsi="Arial" w:cs="Arial"/>
          <w:b/>
          <w:sz w:val="24"/>
          <w:szCs w:val="28"/>
          <w:lang w:val="en-GB"/>
        </w:rPr>
      </w:pPr>
      <w:r w:rsidRPr="00E014D4">
        <w:rPr>
          <w:rFonts w:ascii="Arial" w:hAnsi="Arial" w:cs="Arial"/>
          <w:b/>
          <w:sz w:val="24"/>
          <w:szCs w:val="28"/>
          <w:lang w:val="en-GB"/>
        </w:rPr>
        <w:t>5. Conclusions and Recommendations</w:t>
      </w:r>
      <w:r w:rsidRPr="00E014D4">
        <w:rPr>
          <w:rFonts w:ascii="Arial" w:hAnsi="Arial" w:cs="Arial"/>
          <w:b/>
          <w:sz w:val="24"/>
          <w:szCs w:val="28"/>
          <w:lang w:val="en-GB"/>
        </w:rPr>
        <w:fldChar w:fldCharType="begin"/>
      </w:r>
      <w:r w:rsidRPr="00E014D4">
        <w:rPr>
          <w:lang w:val="en-GB"/>
        </w:rPr>
        <w:instrText xml:space="preserve"> XE "</w:instrText>
      </w:r>
      <w:r w:rsidRPr="00E014D4">
        <w:rPr>
          <w:rFonts w:ascii="Arial" w:hAnsi="Arial" w:cs="Arial"/>
          <w:b/>
          <w:sz w:val="24"/>
          <w:szCs w:val="28"/>
          <w:lang w:val="en-GB"/>
        </w:rPr>
        <w:instrText>5. Conclusões e Recomendações</w:instrText>
      </w:r>
      <w:r w:rsidRPr="00E014D4">
        <w:rPr>
          <w:lang w:val="en-GB"/>
        </w:rPr>
        <w:instrText xml:space="preserve">" </w:instrText>
      </w:r>
      <w:r w:rsidRPr="00E014D4">
        <w:rPr>
          <w:rFonts w:ascii="Arial" w:hAnsi="Arial" w:cs="Arial"/>
          <w:b/>
          <w:sz w:val="24"/>
          <w:szCs w:val="28"/>
          <w:lang w:val="en-GB"/>
        </w:rPr>
        <w:fldChar w:fldCharType="end"/>
      </w:r>
    </w:p>
    <w:p w14:paraId="64599117" w14:textId="77777777" w:rsidR="00914B6F" w:rsidRPr="00E014D4" w:rsidRDefault="00914B6F" w:rsidP="00914B6F">
      <w:pPr>
        <w:spacing w:after="120" w:line="240" w:lineRule="auto"/>
        <w:ind w:left="567"/>
        <w:jc w:val="both"/>
        <w:rPr>
          <w:rFonts w:ascii="Arial" w:hAnsi="Arial" w:cs="Arial"/>
          <w:b/>
          <w:szCs w:val="24"/>
          <w:lang w:val="en-GB"/>
        </w:rPr>
      </w:pPr>
    </w:p>
    <w:p w14:paraId="5B1FFA18" w14:textId="77777777" w:rsidR="00914B6F" w:rsidRPr="00E014D4" w:rsidRDefault="00914B6F" w:rsidP="00DE39F4">
      <w:pPr>
        <w:pStyle w:val="ListParagraph"/>
        <w:numPr>
          <w:ilvl w:val="1"/>
          <w:numId w:val="53"/>
        </w:numPr>
        <w:spacing w:after="120" w:line="240" w:lineRule="auto"/>
        <w:ind w:left="1134" w:hanging="567"/>
        <w:jc w:val="both"/>
        <w:rPr>
          <w:rFonts w:ascii="Arial" w:hAnsi="Arial" w:cs="Arial"/>
          <w:b/>
          <w:sz w:val="24"/>
          <w:szCs w:val="28"/>
          <w:lang w:val="en-GB"/>
        </w:rPr>
      </w:pPr>
      <w:r w:rsidRPr="00E014D4">
        <w:rPr>
          <w:rFonts w:ascii="Arial" w:hAnsi="Arial" w:cs="Arial"/>
          <w:b/>
          <w:sz w:val="24"/>
          <w:szCs w:val="28"/>
          <w:lang w:val="en-GB"/>
        </w:rPr>
        <w:t>Conclusions</w:t>
      </w:r>
      <w:r w:rsidRPr="00E014D4">
        <w:rPr>
          <w:rFonts w:ascii="Arial" w:hAnsi="Arial" w:cs="Arial"/>
          <w:b/>
          <w:sz w:val="24"/>
          <w:szCs w:val="28"/>
          <w:lang w:val="en-GB"/>
        </w:rPr>
        <w:fldChar w:fldCharType="begin"/>
      </w:r>
      <w:r w:rsidRPr="00E014D4">
        <w:rPr>
          <w:lang w:val="en-GB"/>
        </w:rPr>
        <w:instrText xml:space="preserve"> XE "</w:instrText>
      </w:r>
      <w:r w:rsidRPr="00E014D4">
        <w:rPr>
          <w:rFonts w:ascii="Arial" w:hAnsi="Arial" w:cs="Arial"/>
          <w:b/>
          <w:sz w:val="24"/>
          <w:szCs w:val="28"/>
          <w:lang w:val="en-GB"/>
        </w:rPr>
        <w:instrText>5.1. Conclusões</w:instrText>
      </w:r>
      <w:r w:rsidRPr="00E014D4">
        <w:rPr>
          <w:lang w:val="en-GB"/>
        </w:rPr>
        <w:instrText xml:space="preserve">" </w:instrText>
      </w:r>
      <w:r w:rsidRPr="00E014D4">
        <w:rPr>
          <w:rFonts w:ascii="Arial" w:hAnsi="Arial" w:cs="Arial"/>
          <w:b/>
          <w:sz w:val="24"/>
          <w:szCs w:val="28"/>
          <w:lang w:val="en-GB"/>
        </w:rPr>
        <w:fldChar w:fldCharType="end"/>
      </w:r>
    </w:p>
    <w:p w14:paraId="74CA4348" w14:textId="77777777" w:rsidR="00914B6F" w:rsidRPr="00E014D4" w:rsidRDefault="00914B6F" w:rsidP="00914B6F">
      <w:pPr>
        <w:spacing w:after="120" w:line="240" w:lineRule="auto"/>
        <w:ind w:left="567" w:right="531"/>
        <w:jc w:val="both"/>
        <w:rPr>
          <w:rFonts w:ascii="Arial" w:hAnsi="Arial" w:cs="Arial"/>
          <w:b/>
          <w:szCs w:val="24"/>
          <w:lang w:val="en-GB"/>
        </w:rPr>
      </w:pPr>
    </w:p>
    <w:p w14:paraId="0E8415D3" w14:textId="77777777" w:rsidR="00914B6F" w:rsidRPr="00E014D4" w:rsidRDefault="00914B6F" w:rsidP="00914B6F">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The analysis of data on the activities and results achieved by the implementation of the "Conservation and Sustainable Use of Mangrove Ecosystems in Brazil" Project led to the conclusions regarding institutional levels of planning, programming, and implementation of the project actions, which can thus be synthesized and identified into problems related to:</w:t>
      </w:r>
    </w:p>
    <w:p w14:paraId="7C45EC15"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ab/>
        <w:t>- institutional issues at the central level;</w:t>
      </w:r>
    </w:p>
    <w:p w14:paraId="217ED6D2"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ab/>
        <w:t>- institutional issues at the regional level;</w:t>
      </w:r>
    </w:p>
    <w:p w14:paraId="1A03ED10"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ab/>
        <w:t>- issues of articulation and institutional communication between the central and regional levels;</w:t>
      </w:r>
    </w:p>
    <w:p w14:paraId="23AA5030"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ab/>
        <w:t>- issues of articulation and inter-institutional partnerships; and</w:t>
      </w:r>
    </w:p>
    <w:p w14:paraId="57D2FEF4"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ab/>
        <w:t xml:space="preserve">- issues regarding the continuity of the Project and achievement of goals established in the PRODOC. </w:t>
      </w:r>
    </w:p>
    <w:p w14:paraId="548BB559"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0EB907F4"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With regard to the institutional issues at the central level, it was identified that the actions related to the mangrove ecosystem are performed by different sectors within the institution. This fact leads to the need to identify and establish intra-institutional linkages in order to seek to improve the interaction between them and the action plans that involve such activities among sectors.</w:t>
      </w:r>
    </w:p>
    <w:p w14:paraId="6B72CF57"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2E89232F"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Thus it was concluded that there are several problems related to the interaction between activities that are similar or directed toward the same goals. Activities related to the technical and administrative councils and to actions set in the PRODOC and in other strategic instruments of discussions such as the Chambers of Environmental Compensation (Câmaras de Compensação Ambiental - CCA) need to be worked seamlessly.</w:t>
      </w:r>
    </w:p>
    <w:p w14:paraId="5E178F2D"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48DC87AA"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The Chamber of Environmental Compensation (Câmara de Compensação Ambiental - CAA), as is known, congregates revenue from different projects or activities impacting the environment. </w:t>
      </w:r>
    </w:p>
    <w:p w14:paraId="4F4D6830"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67A2D4B3"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Discussions in the chamber on the issues arising from projects and uses of mangroves are of paramount importance, since potential projects and activities on the Brazilian coast have direct impact on the mangrove ecosystem. Especially those activities envisaged for the implementation of the Pre-Salt (Pré-Sal) and the Development Acceleration Program (Programa de Aceleração do Crescimento - PAC). These impacts transcend national level and have an impact on the global level, making relevant the thematic discussions within the chambers of the SNUC. Therefore the requirement of registration and disclosure of decisions.</w:t>
      </w:r>
    </w:p>
    <w:p w14:paraId="6CC6BA01" w14:textId="77777777" w:rsidR="00914B6F" w:rsidRPr="00E014D4" w:rsidRDefault="00914B6F" w:rsidP="00914B6F">
      <w:pPr>
        <w:spacing w:after="0" w:line="240" w:lineRule="auto"/>
        <w:ind w:right="531"/>
        <w:jc w:val="both"/>
        <w:rPr>
          <w:rFonts w:ascii="Arial" w:hAnsi="Arial" w:cs="Arial"/>
          <w:sz w:val="24"/>
          <w:szCs w:val="24"/>
          <w:lang w:val="en-GB"/>
        </w:rPr>
      </w:pPr>
    </w:p>
    <w:p w14:paraId="1EDAB68B" w14:textId="62D7BD98"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Moreover, it is considered that the Steering Committee and Technical Committee should be alert constantly on the preparation and implementation of the programs included in the Mangrove Project. Both have convergent and complementary actions to consolidate </w:t>
      </w:r>
      <w:r w:rsidR="00E014D4" w:rsidRPr="00E014D4">
        <w:rPr>
          <w:rFonts w:ascii="Arial" w:hAnsi="Arial" w:cs="Arial"/>
          <w:sz w:val="24"/>
          <w:szCs w:val="24"/>
          <w:lang w:val="en-GB"/>
        </w:rPr>
        <w:t>sectorial</w:t>
      </w:r>
      <w:r w:rsidRPr="00E014D4">
        <w:rPr>
          <w:rFonts w:ascii="Arial" w:hAnsi="Arial" w:cs="Arial"/>
          <w:sz w:val="24"/>
          <w:szCs w:val="24"/>
          <w:lang w:val="en-GB"/>
        </w:rPr>
        <w:t xml:space="preserve"> policies and establishing clear guidelines for mangroves. While the Steering Committee tends to better articulate the political and institutional agendas, the Technical Committee brings the day-to-day knowledge produced in the mangrove areas. Hence the agendas of both must be compatible. </w:t>
      </w:r>
      <w:r w:rsidR="00E014D4" w:rsidRPr="00E014D4">
        <w:rPr>
          <w:rFonts w:ascii="Arial" w:hAnsi="Arial" w:cs="Arial"/>
          <w:sz w:val="24"/>
          <w:szCs w:val="24"/>
          <w:lang w:val="en-GB"/>
        </w:rPr>
        <w:t>It is important that the Steering Committee be more respon</w:t>
      </w:r>
      <w:r w:rsidR="00E014D4">
        <w:rPr>
          <w:rFonts w:ascii="Arial" w:hAnsi="Arial" w:cs="Arial"/>
          <w:sz w:val="24"/>
          <w:szCs w:val="24"/>
          <w:lang w:val="en-GB"/>
        </w:rPr>
        <w:t>sive</w:t>
      </w:r>
      <w:r w:rsidR="00E014D4" w:rsidRPr="00E014D4">
        <w:rPr>
          <w:rFonts w:ascii="Arial" w:hAnsi="Arial" w:cs="Arial"/>
          <w:sz w:val="24"/>
          <w:szCs w:val="24"/>
          <w:lang w:val="en-GB"/>
        </w:rPr>
        <w:t xml:space="preserve"> to the debate on the ecosystem and discuss solutions to problems or conflicts that arise from the execution of the Project.</w:t>
      </w:r>
    </w:p>
    <w:p w14:paraId="4799C7D7"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719458AC"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It was concluded that a Thematic Group under the Project should be created to encourage the training of specialized personnel of the ICMBio. The exchange of knowledge between experts of the institution and others from national and international levels can lead to more effective actions of the institution on issues related to the mangrove ecosystem.</w:t>
      </w:r>
    </w:p>
    <w:p w14:paraId="631AA8F5" w14:textId="77777777" w:rsidR="00914B6F" w:rsidRPr="00E014D4" w:rsidRDefault="00914B6F" w:rsidP="00914B6F">
      <w:pPr>
        <w:spacing w:after="0" w:line="240" w:lineRule="auto"/>
        <w:ind w:right="531"/>
        <w:jc w:val="both"/>
        <w:rPr>
          <w:rFonts w:ascii="Arial" w:hAnsi="Arial" w:cs="Arial"/>
          <w:sz w:val="24"/>
          <w:szCs w:val="24"/>
          <w:lang w:val="en-GB"/>
        </w:rPr>
      </w:pPr>
    </w:p>
    <w:p w14:paraId="10D09D31"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It was identified that the protocols and methodology used at the federal level must incorporate initiatives that promote interaction with networks of environmental initiatives in regional, state and municipal levels, since much of the UCs with mangroves belong to the states.</w:t>
      </w:r>
    </w:p>
    <w:p w14:paraId="2E2B20A4"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47900420" w14:textId="39E3CA3A"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As regards to the </w:t>
      </w:r>
      <w:r w:rsidRPr="00E014D4">
        <w:rPr>
          <w:rFonts w:ascii="Arial" w:hAnsi="Arial" w:cs="Arial"/>
          <w:b/>
          <w:sz w:val="24"/>
          <w:szCs w:val="24"/>
          <w:lang w:val="en-GB"/>
        </w:rPr>
        <w:t>institutional issues at the regional level</w:t>
      </w:r>
      <w:r w:rsidRPr="00E014D4">
        <w:rPr>
          <w:rFonts w:ascii="Arial" w:hAnsi="Arial" w:cs="Arial"/>
          <w:sz w:val="24"/>
          <w:szCs w:val="24"/>
          <w:lang w:val="en-GB"/>
        </w:rPr>
        <w:t xml:space="preserve"> and to the implementation of the activities proposed by the PRODOC, flaws in the integrated management were identified, </w:t>
      </w:r>
      <w:r w:rsidR="00E014D4" w:rsidRPr="00E014D4">
        <w:rPr>
          <w:rFonts w:ascii="Arial" w:hAnsi="Arial" w:cs="Arial"/>
          <w:sz w:val="24"/>
          <w:szCs w:val="24"/>
          <w:lang w:val="en-GB"/>
        </w:rPr>
        <w:t>i.e.</w:t>
      </w:r>
      <w:r w:rsidRPr="00E014D4">
        <w:rPr>
          <w:rFonts w:ascii="Arial" w:hAnsi="Arial" w:cs="Arial"/>
          <w:sz w:val="24"/>
          <w:szCs w:val="24"/>
          <w:lang w:val="en-GB"/>
        </w:rPr>
        <w:t>, lack of coordination between regional and institutional actions in the specific management mechanisms adopted in the ICMBio. This coordination should promote agreements with the State Environmental Organizations (OEMAs) and municipal environmental agencies as they build integrated management strategies.</w:t>
      </w:r>
    </w:p>
    <w:p w14:paraId="7AFB2393" w14:textId="77777777" w:rsidR="00914B6F" w:rsidRPr="00E014D4" w:rsidRDefault="00914B6F" w:rsidP="00914B6F">
      <w:pPr>
        <w:spacing w:after="0" w:line="240" w:lineRule="auto"/>
        <w:ind w:right="531"/>
        <w:jc w:val="both"/>
        <w:rPr>
          <w:rFonts w:ascii="Arial" w:hAnsi="Arial" w:cs="Arial"/>
          <w:sz w:val="24"/>
          <w:szCs w:val="24"/>
          <w:lang w:val="en-GB"/>
        </w:rPr>
      </w:pPr>
    </w:p>
    <w:p w14:paraId="0F90CA72"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It is considered of paramount importance the integrated and coordinated management between federal, state and municipal levels, identifying flaws or gaps in the definition of responsibilities and overlapping competencies in the different levels. It was concluded that the precepts of the National Environmental System (SISNAMA) must be observed and applied by states and municipalities.</w:t>
      </w:r>
    </w:p>
    <w:p w14:paraId="40B33D9F" w14:textId="77777777" w:rsidR="00914B6F" w:rsidRPr="00E014D4" w:rsidRDefault="00914B6F" w:rsidP="00914B6F">
      <w:pPr>
        <w:spacing w:after="0" w:line="240" w:lineRule="auto"/>
        <w:ind w:right="531"/>
        <w:jc w:val="both"/>
        <w:rPr>
          <w:rFonts w:ascii="Arial" w:hAnsi="Arial" w:cs="Arial"/>
          <w:sz w:val="24"/>
          <w:szCs w:val="24"/>
          <w:lang w:val="en-GB"/>
        </w:rPr>
      </w:pPr>
    </w:p>
    <w:p w14:paraId="374FDE2B"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It was also concluded that the Technical Councils of the Pilot Areas (CTAPS) are of paramount importance and problems with its continuity after the completion of the Project were identified. It is necessary that a space for reflection and discussion at the regional level is ensured and that other spaces such as watershed committees, community groups or management councils that have already been legitimized be maintained.</w:t>
      </w:r>
    </w:p>
    <w:p w14:paraId="0E0AF68F"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 </w:t>
      </w:r>
    </w:p>
    <w:p w14:paraId="55A184BE"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In the case of problems related to</w:t>
      </w:r>
      <w:r w:rsidRPr="00E014D4">
        <w:rPr>
          <w:rFonts w:ascii="Arial" w:hAnsi="Arial" w:cs="Arial"/>
          <w:b/>
          <w:sz w:val="24"/>
          <w:szCs w:val="24"/>
          <w:lang w:val="en-GB"/>
        </w:rPr>
        <w:t xml:space="preserve"> issues of institutional articulation and communication between the central and regional levels</w:t>
      </w:r>
      <w:r w:rsidRPr="00E014D4">
        <w:rPr>
          <w:rFonts w:ascii="Arial" w:hAnsi="Arial" w:cs="Arial"/>
          <w:sz w:val="24"/>
          <w:szCs w:val="24"/>
          <w:lang w:val="en-GB"/>
        </w:rPr>
        <w:t>, the fragility of the communication between these levels was identified. It is causing difficulties in monitoring and recording of actions planned and implemented to achieve efficiency and good execution of the Project. It is extremely important that everyone involved in the project are informed about the procedures required for the proper performance of the project.</w:t>
      </w:r>
    </w:p>
    <w:p w14:paraId="306E6117"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158F70B2"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The articulation and communication of rites and processes between the central level (headquarters) and local levels (CRs and UCs) inherent to the execution of the project was considered by the assessment as frail and derived from problems such as staff turnover and bureaucratic problems or from the establishment of mechanisms of communication networks that delay the achievement of the results of the project and reduce the efficiency of actions.</w:t>
      </w:r>
    </w:p>
    <w:p w14:paraId="3AE31F20"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362DECE3"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Regarding the </w:t>
      </w:r>
      <w:r w:rsidRPr="00E014D4">
        <w:rPr>
          <w:rFonts w:ascii="Arial" w:hAnsi="Arial" w:cs="Arial"/>
          <w:b/>
          <w:sz w:val="24"/>
          <w:szCs w:val="24"/>
          <w:lang w:val="en-GB"/>
        </w:rPr>
        <w:t>aspects of articulation and establishment of inter-institutional partnerships</w:t>
      </w:r>
      <w:r w:rsidRPr="00E014D4">
        <w:rPr>
          <w:rFonts w:ascii="Arial" w:hAnsi="Arial" w:cs="Arial"/>
          <w:sz w:val="24"/>
          <w:szCs w:val="24"/>
          <w:lang w:val="en-GB"/>
        </w:rPr>
        <w:t>, the problems identified were unawareness of agenda and initiatives to interact with actions of other ministries or institutions aimed at reducing risks on the mangrove ecosystem. These articulations and partnerships can contribute to the better use of financial resources and personnel of the Mangrove Project in Brazil. The co-financing of activities proposed by the PRODOC need to be taken into consideration and be treated seriously.</w:t>
      </w:r>
    </w:p>
    <w:p w14:paraId="1AE58746" w14:textId="77777777" w:rsidR="00914B6F" w:rsidRPr="00E014D4" w:rsidRDefault="00914B6F" w:rsidP="00914B6F">
      <w:pPr>
        <w:spacing w:after="0" w:line="240" w:lineRule="auto"/>
        <w:ind w:right="531"/>
        <w:jc w:val="both"/>
        <w:rPr>
          <w:rFonts w:ascii="Arial" w:hAnsi="Arial" w:cs="Arial"/>
          <w:sz w:val="24"/>
          <w:szCs w:val="24"/>
          <w:lang w:val="en-GB"/>
        </w:rPr>
      </w:pPr>
    </w:p>
    <w:p w14:paraId="728354DB" w14:textId="77777777" w:rsidR="00914B6F" w:rsidRPr="00E014D4" w:rsidRDefault="00914B6F" w:rsidP="00914B6F">
      <w:pPr>
        <w:spacing w:after="0" w:line="240" w:lineRule="auto"/>
        <w:ind w:left="540" w:right="531"/>
        <w:jc w:val="both"/>
        <w:rPr>
          <w:rFonts w:ascii="Arial" w:hAnsi="Arial" w:cs="Arial"/>
          <w:sz w:val="24"/>
          <w:szCs w:val="24"/>
          <w:lang w:val="en-GB"/>
        </w:rPr>
      </w:pPr>
      <w:r w:rsidRPr="00E014D4">
        <w:rPr>
          <w:rFonts w:ascii="Arial" w:hAnsi="Arial" w:cs="Arial"/>
          <w:sz w:val="24"/>
          <w:szCs w:val="24"/>
          <w:lang w:val="en-GB"/>
        </w:rPr>
        <w:t>It is considered important that the instances of co-management and territoriality supported by the Project and the ICMBio are integrated into national inter-ministerial policy and CTAP, the watershed committees, and councils of UCs. The concomitant strengthening of various sectors is important to increase awareness about the importance of mangroves.</w:t>
      </w:r>
    </w:p>
    <w:p w14:paraId="335B39E4" w14:textId="77777777" w:rsidR="00914B6F" w:rsidRPr="00E014D4" w:rsidRDefault="00914B6F" w:rsidP="00914B6F">
      <w:pPr>
        <w:spacing w:after="0" w:line="240" w:lineRule="auto"/>
        <w:ind w:right="531"/>
        <w:jc w:val="both"/>
        <w:rPr>
          <w:rFonts w:ascii="Arial" w:hAnsi="Arial" w:cs="Arial"/>
          <w:sz w:val="24"/>
          <w:szCs w:val="24"/>
          <w:lang w:val="en-GB"/>
        </w:rPr>
      </w:pPr>
    </w:p>
    <w:p w14:paraId="4DC89BB2"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As mentioned above, the creation of a Thematic Group that can continue the discussion on the issue of mangrove after the end of the Project is still present in inter-institutional issues. It will be able to incorporate discussions about the daily life of other mangrove specialized institutions that seek a better spatial management of mangrove and better access to and production of information.</w:t>
      </w:r>
    </w:p>
    <w:p w14:paraId="2409DA86"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29111EDF"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It was concluded that there is a lack of publication and dissemination of knowledge about the mangrove ecosystem and that this issue should be discussed within a Thematic Group. There are significant studies on areas of mangroves in the world developed by research and academic institutions that are of national interest. This exchange of knowledge must be embodied and disseminated among the instances of the Project and the environmental institutions belonging to SISNAMA.</w:t>
      </w:r>
    </w:p>
    <w:p w14:paraId="10DA22D6" w14:textId="77777777" w:rsidR="00914B6F" w:rsidRPr="00E014D4" w:rsidRDefault="00914B6F" w:rsidP="00914B6F">
      <w:pPr>
        <w:spacing w:after="0" w:line="240" w:lineRule="auto"/>
        <w:ind w:right="531"/>
        <w:jc w:val="both"/>
        <w:rPr>
          <w:rFonts w:ascii="Arial" w:hAnsi="Arial" w:cs="Arial"/>
          <w:sz w:val="24"/>
          <w:szCs w:val="24"/>
          <w:lang w:val="en-GB"/>
        </w:rPr>
      </w:pPr>
    </w:p>
    <w:p w14:paraId="1B772CB5"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It was found that the lack of a Communication and Dissemination of Information on Mangrove Ecosystem Plan brings consequences such as lack of visibility and recognition of the socioeconomic and environmental importance of mangroves and the actions proposed by the Project.</w:t>
      </w:r>
    </w:p>
    <w:p w14:paraId="45FAE1BD" w14:textId="77777777" w:rsidR="00914B6F" w:rsidRPr="00E014D4" w:rsidRDefault="00914B6F" w:rsidP="00914B6F">
      <w:pPr>
        <w:spacing w:after="0" w:line="240" w:lineRule="auto"/>
        <w:ind w:right="531"/>
        <w:jc w:val="both"/>
        <w:rPr>
          <w:rFonts w:ascii="Arial" w:hAnsi="Arial" w:cs="Arial"/>
          <w:sz w:val="24"/>
          <w:szCs w:val="24"/>
          <w:lang w:val="en-GB"/>
        </w:rPr>
      </w:pPr>
    </w:p>
    <w:p w14:paraId="44B2DC29"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Regarding </w:t>
      </w:r>
      <w:r w:rsidRPr="00E014D4">
        <w:rPr>
          <w:rFonts w:ascii="Arial" w:hAnsi="Arial" w:cs="Arial"/>
          <w:b/>
          <w:sz w:val="24"/>
          <w:szCs w:val="24"/>
          <w:lang w:val="en-GB"/>
        </w:rPr>
        <w:t>the aspects related to the continuity of the Project and the attainment of the established goals in the PRODOC</w:t>
      </w:r>
      <w:r w:rsidRPr="00E014D4">
        <w:rPr>
          <w:rFonts w:ascii="Arial" w:hAnsi="Arial" w:cs="Arial"/>
          <w:sz w:val="24"/>
          <w:szCs w:val="24"/>
          <w:lang w:val="en-GB"/>
        </w:rPr>
        <w:t>, the conclusions obtained from the analysis of the results achieved and from the activities of the Project are extremely relevant. However, it was concluded that most of the activities and results proposed by the PRODOC were not developed and that they should be implemented. Also there are unspent funds that can be efficiently used.</w:t>
      </w:r>
    </w:p>
    <w:p w14:paraId="1CB4FC32"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663BC1D5"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Thus, as already shown in the analysis of the financial performance of the Project, the funds used were on the order of about 20% of the total fund from the GEF. Yet, as mentioned, many political and institutional problems caused the delay of the implementation of the proposed activities.</w:t>
      </w:r>
    </w:p>
    <w:p w14:paraId="1D880703" w14:textId="77777777" w:rsidR="00914B6F" w:rsidRPr="00E014D4" w:rsidRDefault="00914B6F" w:rsidP="00914B6F">
      <w:pPr>
        <w:spacing w:after="0" w:line="240" w:lineRule="auto"/>
        <w:ind w:right="531"/>
        <w:jc w:val="both"/>
        <w:rPr>
          <w:rFonts w:ascii="Arial" w:hAnsi="Arial" w:cs="Arial"/>
          <w:sz w:val="24"/>
          <w:szCs w:val="24"/>
          <w:lang w:val="en-GB"/>
        </w:rPr>
      </w:pPr>
    </w:p>
    <w:p w14:paraId="0681B085" w14:textId="77777777" w:rsidR="00914B6F" w:rsidRPr="00E014D4" w:rsidRDefault="00914B6F" w:rsidP="00914B6F">
      <w:pPr>
        <w:spacing w:after="0" w:line="240" w:lineRule="auto"/>
        <w:ind w:left="567" w:right="531"/>
        <w:jc w:val="both"/>
        <w:rPr>
          <w:rFonts w:ascii="Arial" w:hAnsi="Arial" w:cs="Arial"/>
          <w:sz w:val="24"/>
          <w:szCs w:val="24"/>
          <w:lang w:val="en-GB"/>
        </w:rPr>
      </w:pPr>
      <w:r w:rsidRPr="00E014D4">
        <w:rPr>
          <w:rFonts w:ascii="Arial" w:hAnsi="Arial" w:cs="Arial"/>
          <w:sz w:val="24"/>
          <w:szCs w:val="24"/>
          <w:lang w:val="en-GB"/>
        </w:rPr>
        <w:t>Based on the arguments already presented, it is necessary to extend the duration of the project, which would require a period of time around 24 months to complete the activities contained in the PRODOC and achieve the established goals.</w:t>
      </w:r>
    </w:p>
    <w:p w14:paraId="385D9B29" w14:textId="77777777" w:rsidR="00914B6F" w:rsidRPr="00E014D4" w:rsidRDefault="00914B6F" w:rsidP="00914B6F">
      <w:pPr>
        <w:spacing w:after="0" w:line="240" w:lineRule="auto"/>
        <w:ind w:right="531"/>
        <w:jc w:val="both"/>
        <w:rPr>
          <w:rFonts w:ascii="Arial" w:hAnsi="Arial" w:cs="Arial"/>
          <w:sz w:val="24"/>
          <w:szCs w:val="24"/>
          <w:lang w:val="en-GB"/>
        </w:rPr>
      </w:pPr>
    </w:p>
    <w:p w14:paraId="7A163A40" w14:textId="77777777" w:rsidR="00914B6F" w:rsidRPr="00E014D4" w:rsidRDefault="00914B6F" w:rsidP="00914B6F">
      <w:pPr>
        <w:spacing w:after="0" w:line="240" w:lineRule="auto"/>
        <w:ind w:left="567" w:right="531"/>
        <w:jc w:val="both"/>
        <w:rPr>
          <w:rFonts w:ascii="Arial" w:hAnsi="Arial" w:cs="Arial"/>
          <w:sz w:val="24"/>
          <w:szCs w:val="24"/>
          <w:lang w:val="en-GB"/>
        </w:rPr>
      </w:pPr>
    </w:p>
    <w:p w14:paraId="41C59898" w14:textId="77777777" w:rsidR="00914B6F" w:rsidRPr="00E014D4" w:rsidRDefault="00914B6F" w:rsidP="00DE39F4">
      <w:pPr>
        <w:pStyle w:val="ListParagraph"/>
        <w:numPr>
          <w:ilvl w:val="1"/>
          <w:numId w:val="53"/>
        </w:numPr>
        <w:spacing w:after="120" w:line="240" w:lineRule="auto"/>
        <w:ind w:left="1134" w:right="531" w:hanging="567"/>
        <w:jc w:val="both"/>
        <w:rPr>
          <w:rFonts w:ascii="Arial" w:hAnsi="Arial" w:cs="Arial"/>
          <w:b/>
          <w:color w:val="000000"/>
          <w:sz w:val="24"/>
          <w:szCs w:val="28"/>
          <w:lang w:val="en-GB"/>
        </w:rPr>
      </w:pPr>
      <w:r w:rsidRPr="00E014D4">
        <w:rPr>
          <w:rFonts w:ascii="Arial" w:hAnsi="Arial" w:cs="Arial"/>
          <w:b/>
          <w:color w:val="000000"/>
          <w:sz w:val="24"/>
          <w:szCs w:val="28"/>
          <w:lang w:val="en-GB"/>
        </w:rPr>
        <w:t>Recommendations</w:t>
      </w:r>
    </w:p>
    <w:p w14:paraId="547BD60F" w14:textId="77777777" w:rsidR="00914B6F" w:rsidRPr="00E014D4" w:rsidRDefault="00914B6F" w:rsidP="00914B6F">
      <w:pPr>
        <w:ind w:left="567" w:right="531"/>
        <w:rPr>
          <w:b/>
          <w:lang w:val="en-GB" w:eastAsia="ar-SA"/>
        </w:rPr>
      </w:pPr>
    </w:p>
    <w:p w14:paraId="2DCFEB4C" w14:textId="77777777" w:rsidR="00914B6F" w:rsidRPr="00E014D4" w:rsidRDefault="00914B6F" w:rsidP="00914B6F">
      <w:pPr>
        <w:ind w:left="567" w:right="531"/>
        <w:jc w:val="both"/>
        <w:rPr>
          <w:rFonts w:ascii="Arial" w:hAnsi="Arial" w:cs="Arial"/>
          <w:sz w:val="24"/>
          <w:szCs w:val="24"/>
          <w:lang w:val="en-GB"/>
        </w:rPr>
      </w:pPr>
      <w:r w:rsidRPr="00E014D4">
        <w:rPr>
          <w:rFonts w:ascii="Arial" w:hAnsi="Arial" w:cs="Arial"/>
          <w:sz w:val="24"/>
          <w:szCs w:val="24"/>
          <w:lang w:val="en-GB"/>
        </w:rPr>
        <w:t>As recommended above in relation to an extension of time for completing the activities and achieving the results proposed by the Project document "Mangroves of Brazil", it is recommended:</w:t>
      </w:r>
    </w:p>
    <w:p w14:paraId="1C828107"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that this proposed time period is used effectively to develop priority activities and to the establishment of a timeline. Strict adherence to deadlines and execution plan is required.</w:t>
      </w:r>
    </w:p>
    <w:p w14:paraId="559CA8C8" w14:textId="77777777" w:rsidR="00914B6F" w:rsidRPr="00E014D4" w:rsidRDefault="00914B6F" w:rsidP="00914B6F">
      <w:pPr>
        <w:pStyle w:val="ListParagraph"/>
        <w:ind w:left="567" w:right="531"/>
        <w:jc w:val="both"/>
        <w:rPr>
          <w:rFonts w:ascii="Arial" w:hAnsi="Arial" w:cs="Arial"/>
          <w:sz w:val="24"/>
          <w:szCs w:val="24"/>
          <w:lang w:val="en-GB"/>
        </w:rPr>
      </w:pPr>
    </w:p>
    <w:p w14:paraId="7603E62E" w14:textId="77777777" w:rsidR="00914B6F" w:rsidRPr="00E014D4" w:rsidRDefault="00914B6F" w:rsidP="00914B6F">
      <w:pPr>
        <w:pStyle w:val="ListParagraph"/>
        <w:ind w:left="567" w:right="531"/>
        <w:jc w:val="both"/>
        <w:rPr>
          <w:rFonts w:ascii="Arial" w:hAnsi="Arial" w:cs="Arial"/>
          <w:sz w:val="24"/>
          <w:szCs w:val="24"/>
          <w:lang w:val="en-GB"/>
        </w:rPr>
      </w:pPr>
      <w:r w:rsidRPr="00E014D4">
        <w:rPr>
          <w:rFonts w:ascii="Arial" w:hAnsi="Arial" w:cs="Arial"/>
          <w:sz w:val="24"/>
          <w:szCs w:val="24"/>
          <w:lang w:val="en-GB"/>
        </w:rPr>
        <w:t xml:space="preserve">With respect to the implementation of </w:t>
      </w:r>
      <w:r w:rsidRPr="00E014D4">
        <w:rPr>
          <w:rFonts w:ascii="Arial" w:hAnsi="Arial" w:cs="Arial"/>
          <w:b/>
          <w:sz w:val="24"/>
          <w:szCs w:val="24"/>
          <w:lang w:val="en-GB"/>
        </w:rPr>
        <w:t>proposed Plans and Programs</w:t>
      </w:r>
      <w:r w:rsidRPr="00E014D4">
        <w:rPr>
          <w:rFonts w:ascii="Arial" w:hAnsi="Arial" w:cs="Arial"/>
          <w:sz w:val="24"/>
          <w:szCs w:val="24"/>
          <w:lang w:val="en-GB"/>
        </w:rPr>
        <w:t>, it is recommended to:</w:t>
      </w:r>
    </w:p>
    <w:p w14:paraId="0EA277A3"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conclude and implement the Plan of Action for Conservation of Endangered Species and Socioeconomic Importance of Mangrove Ecosystem in the Brazilian Coast (PAN Manguezal) in the following areas:</w:t>
      </w:r>
    </w:p>
    <w:p w14:paraId="09D464B0" w14:textId="77777777" w:rsidR="00914B6F" w:rsidRPr="00E014D4" w:rsidRDefault="00914B6F" w:rsidP="00DE39F4">
      <w:pPr>
        <w:pStyle w:val="ListParagraph"/>
        <w:numPr>
          <w:ilvl w:val="0"/>
          <w:numId w:val="95"/>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Southern and South-eastern Regions;</w:t>
      </w:r>
    </w:p>
    <w:p w14:paraId="34275774" w14:textId="77777777" w:rsidR="00914B6F" w:rsidRPr="00E014D4" w:rsidRDefault="00914B6F" w:rsidP="00DE39F4">
      <w:pPr>
        <w:pStyle w:val="ListParagraph"/>
        <w:numPr>
          <w:ilvl w:val="0"/>
          <w:numId w:val="95"/>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North-eastern Region and Espírito Santo; and</w:t>
      </w:r>
    </w:p>
    <w:p w14:paraId="6452DAB9" w14:textId="77777777" w:rsidR="00914B6F" w:rsidRPr="00E014D4" w:rsidRDefault="00914B6F" w:rsidP="00DE39F4">
      <w:pPr>
        <w:pStyle w:val="ListParagraph"/>
        <w:numPr>
          <w:ilvl w:val="0"/>
          <w:numId w:val="95"/>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Northern Coastal Region.</w:t>
      </w:r>
    </w:p>
    <w:p w14:paraId="599DE663" w14:textId="77777777" w:rsidR="00914B6F" w:rsidRPr="00E014D4" w:rsidRDefault="00914B6F" w:rsidP="00914B6F">
      <w:pPr>
        <w:pStyle w:val="ListParagraph"/>
        <w:ind w:left="567" w:right="531"/>
        <w:jc w:val="both"/>
        <w:rPr>
          <w:rFonts w:ascii="Arial" w:hAnsi="Arial" w:cs="Arial"/>
          <w:sz w:val="24"/>
          <w:szCs w:val="24"/>
          <w:lang w:val="en-GB"/>
        </w:rPr>
      </w:pPr>
    </w:p>
    <w:p w14:paraId="199C557C"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conclude the Integrated Management Plan for Fisheries Resources with ecosystem approach for all the nine (9) marine extractive reserves (RESEX), followed by their evaluation and implementation.</w:t>
      </w:r>
    </w:p>
    <w:p w14:paraId="1D8830A5" w14:textId="77777777" w:rsidR="00914B6F" w:rsidRPr="00E014D4" w:rsidRDefault="00914B6F" w:rsidP="00914B6F">
      <w:pPr>
        <w:pStyle w:val="ListParagraph"/>
        <w:ind w:left="567" w:right="531"/>
        <w:jc w:val="both"/>
        <w:rPr>
          <w:rFonts w:ascii="Arial" w:hAnsi="Arial" w:cs="Arial"/>
          <w:sz w:val="24"/>
          <w:szCs w:val="24"/>
          <w:lang w:val="en-GB"/>
        </w:rPr>
      </w:pPr>
    </w:p>
    <w:p w14:paraId="0CBEDF12"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promote and strengthen inter-institutional partnerships for the development of the Water Resources Management Plan for the Mamanguape Pilot Area, seeking to reduce political and institutional risks that could derail investments that contribute to the conservation and sustainable use of mangrove ecosystems.</w:t>
      </w:r>
    </w:p>
    <w:p w14:paraId="118060B3" w14:textId="77777777" w:rsidR="00914B6F" w:rsidRPr="00E014D4" w:rsidRDefault="00914B6F" w:rsidP="00914B6F">
      <w:pPr>
        <w:pStyle w:val="ListParagraph"/>
        <w:spacing w:after="0" w:line="240" w:lineRule="auto"/>
        <w:ind w:left="567" w:right="531"/>
        <w:jc w:val="both"/>
        <w:rPr>
          <w:rFonts w:ascii="Arial" w:hAnsi="Arial" w:cs="Arial"/>
          <w:sz w:val="24"/>
          <w:szCs w:val="24"/>
          <w:lang w:val="en-GB"/>
        </w:rPr>
      </w:pPr>
    </w:p>
    <w:p w14:paraId="050A7E7C"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Prepare the Management Plan for the </w:t>
      </w:r>
      <w:r w:rsidRPr="00E014D4">
        <w:rPr>
          <w:rFonts w:ascii="Arial" w:hAnsi="Arial" w:cs="Arial"/>
          <w:i/>
          <w:sz w:val="24"/>
          <w:szCs w:val="24"/>
          <w:lang w:val="en-GB"/>
        </w:rPr>
        <w:t xml:space="preserve">Uçá </w:t>
      </w:r>
      <w:r w:rsidRPr="00E014D4">
        <w:rPr>
          <w:rFonts w:ascii="Arial" w:hAnsi="Arial" w:cs="Arial"/>
          <w:sz w:val="24"/>
          <w:szCs w:val="24"/>
          <w:lang w:val="en-GB"/>
        </w:rPr>
        <w:t>Crab and disseminate it widely.</w:t>
      </w:r>
    </w:p>
    <w:p w14:paraId="7EA30B26" w14:textId="77777777" w:rsidR="00914B6F" w:rsidRPr="00E014D4" w:rsidRDefault="00914B6F" w:rsidP="00914B6F">
      <w:pPr>
        <w:pStyle w:val="ListParagraph"/>
        <w:ind w:left="567" w:right="531"/>
        <w:jc w:val="both"/>
        <w:rPr>
          <w:rFonts w:ascii="Arial" w:hAnsi="Arial" w:cs="Arial"/>
          <w:sz w:val="24"/>
          <w:szCs w:val="24"/>
          <w:lang w:val="en-GB"/>
        </w:rPr>
      </w:pPr>
    </w:p>
    <w:p w14:paraId="4FEFA22C"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Implement Business Plans for Mangrove Resources. It is recommended to carry out procedures such as diagnosis of business opportunities for mangrove biodiversity products. </w:t>
      </w:r>
    </w:p>
    <w:p w14:paraId="372D4515" w14:textId="77777777" w:rsidR="00914B6F" w:rsidRPr="00E014D4" w:rsidRDefault="00914B6F" w:rsidP="00914B6F">
      <w:pPr>
        <w:spacing w:after="0" w:line="240" w:lineRule="auto"/>
        <w:ind w:right="531"/>
        <w:jc w:val="both"/>
        <w:rPr>
          <w:rFonts w:ascii="Arial" w:hAnsi="Arial" w:cs="Arial"/>
          <w:sz w:val="24"/>
          <w:szCs w:val="24"/>
          <w:lang w:val="en-GB"/>
        </w:rPr>
      </w:pPr>
    </w:p>
    <w:p w14:paraId="5EBFFAF6"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It is recommended, above all, that support be given to the implementation of the Business Plan for the mangrove products, since the implementation is perhaps more important or as important as the completion of the Business Plan itself. The implementation will not only study the economic feasibility, but also the conditions for the marketing of these products. Thus, the actions of the plans for </w:t>
      </w:r>
      <w:r w:rsidRPr="00E014D4">
        <w:rPr>
          <w:rFonts w:ascii="Arial" w:hAnsi="Arial" w:cs="Arial"/>
          <w:i/>
          <w:sz w:val="24"/>
          <w:szCs w:val="24"/>
          <w:lang w:val="en-GB"/>
        </w:rPr>
        <w:t>uçá</w:t>
      </w:r>
      <w:r w:rsidRPr="00E014D4">
        <w:rPr>
          <w:rFonts w:ascii="Arial" w:hAnsi="Arial" w:cs="Arial"/>
          <w:sz w:val="24"/>
          <w:szCs w:val="24"/>
          <w:lang w:val="en-GB"/>
        </w:rPr>
        <w:t xml:space="preserve"> crab (business and management) must transcend the Parnaíba delta area, since replicability is important and desirable both as a requirement of the PRODOC as well as due to the identified socioeconomic demand. </w:t>
      </w:r>
    </w:p>
    <w:p w14:paraId="060BA263" w14:textId="77777777" w:rsidR="00914B6F" w:rsidRPr="00E014D4" w:rsidRDefault="00914B6F" w:rsidP="00914B6F">
      <w:pPr>
        <w:pStyle w:val="ListParagraph"/>
        <w:ind w:left="567" w:right="531"/>
        <w:jc w:val="both"/>
        <w:rPr>
          <w:rFonts w:ascii="Arial" w:hAnsi="Arial" w:cs="Arial"/>
          <w:sz w:val="24"/>
          <w:szCs w:val="24"/>
          <w:lang w:val="en-GB"/>
        </w:rPr>
      </w:pPr>
    </w:p>
    <w:p w14:paraId="07615C7A"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Develop and implement the National Mangrove Programme. After it is developed and implemented, it is recommended that managers are attentive to the establishment of agreements with states in order to promote the achievement of the Programme according to the indicators in the PRODOC.</w:t>
      </w:r>
    </w:p>
    <w:p w14:paraId="3D2563C0" w14:textId="77777777" w:rsidR="00914B6F" w:rsidRPr="00E014D4" w:rsidRDefault="00914B6F" w:rsidP="00914B6F">
      <w:pPr>
        <w:spacing w:after="0" w:line="240" w:lineRule="auto"/>
        <w:ind w:right="531"/>
        <w:jc w:val="both"/>
        <w:rPr>
          <w:rFonts w:ascii="Arial" w:hAnsi="Arial" w:cs="Arial"/>
          <w:sz w:val="24"/>
          <w:szCs w:val="24"/>
          <w:lang w:val="en-GB"/>
        </w:rPr>
      </w:pPr>
    </w:p>
    <w:p w14:paraId="5E7095C3" w14:textId="77777777" w:rsidR="00914B6F" w:rsidRPr="00E014D4" w:rsidRDefault="00914B6F" w:rsidP="00914B6F">
      <w:pPr>
        <w:pStyle w:val="ListParagraph"/>
        <w:spacing w:after="0" w:line="240" w:lineRule="auto"/>
        <w:ind w:left="927" w:right="531"/>
        <w:jc w:val="both"/>
        <w:rPr>
          <w:rFonts w:ascii="Arial" w:hAnsi="Arial" w:cs="Arial"/>
          <w:sz w:val="24"/>
          <w:szCs w:val="24"/>
          <w:lang w:val="en-GB"/>
        </w:rPr>
      </w:pPr>
    </w:p>
    <w:p w14:paraId="202E51F4"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Regarding actions in the pilot areas and considering the results of the workshops in the years 2012 and 2013 and the pre-evaluation of the Project in February 2013, in which the results indicated poor performance of the activities planned for the </w:t>
      </w:r>
      <w:r w:rsidRPr="00E014D4">
        <w:rPr>
          <w:rFonts w:ascii="Arial" w:hAnsi="Arial" w:cs="Arial"/>
          <w:i/>
          <w:sz w:val="24"/>
          <w:szCs w:val="24"/>
          <w:lang w:val="en-GB"/>
        </w:rPr>
        <w:t>Reentrancias Maranhenses</w:t>
      </w:r>
      <w:r w:rsidRPr="00E014D4">
        <w:rPr>
          <w:rFonts w:ascii="Arial" w:hAnsi="Arial" w:cs="Arial"/>
          <w:sz w:val="24"/>
          <w:szCs w:val="24"/>
          <w:lang w:val="en-GB"/>
        </w:rPr>
        <w:t xml:space="preserve"> Pilot Area, it is recommended:</w:t>
      </w:r>
    </w:p>
    <w:p w14:paraId="2C0AB7A3" w14:textId="77777777" w:rsidR="00914B6F" w:rsidRPr="00E014D4" w:rsidRDefault="00914B6F" w:rsidP="00DE39F4">
      <w:pPr>
        <w:pStyle w:val="ListParagraph"/>
        <w:numPr>
          <w:ilvl w:val="0"/>
          <w:numId w:val="94"/>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The immediate decision on pending issues relating to this area, since the poor performance has brought consequences for the management of the ecosystem as a whole.</w:t>
      </w:r>
    </w:p>
    <w:p w14:paraId="3233B252" w14:textId="77777777" w:rsidR="00914B6F" w:rsidRPr="00E014D4" w:rsidRDefault="00914B6F" w:rsidP="00DE39F4">
      <w:pPr>
        <w:pStyle w:val="ListParagraph"/>
        <w:numPr>
          <w:ilvl w:val="0"/>
          <w:numId w:val="94"/>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In addition, the opportunity to build an appropriate economic and ecological zoning that bring benefits to other areas and the management of this instrument is lost.</w:t>
      </w:r>
    </w:p>
    <w:p w14:paraId="044CBFEC" w14:textId="77777777" w:rsidR="00914B6F" w:rsidRPr="00E014D4" w:rsidRDefault="00914B6F" w:rsidP="00914B6F">
      <w:pPr>
        <w:pStyle w:val="ListParagraph"/>
        <w:ind w:left="567" w:right="531"/>
        <w:jc w:val="both"/>
        <w:rPr>
          <w:rFonts w:ascii="Arial" w:hAnsi="Arial" w:cs="Arial"/>
          <w:sz w:val="24"/>
          <w:szCs w:val="24"/>
          <w:lang w:val="en-GB"/>
        </w:rPr>
      </w:pPr>
    </w:p>
    <w:p w14:paraId="0F6B62D4"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Develop and implement a Communication, Publication and Dissemination of Project Actions Plan. This should increase the visibility and recognition of the importance of the ecosystem, as already mentioned.</w:t>
      </w:r>
    </w:p>
    <w:p w14:paraId="25BB2B4B" w14:textId="77777777" w:rsidR="00914B6F" w:rsidRPr="00E014D4" w:rsidRDefault="00914B6F" w:rsidP="00914B6F">
      <w:pPr>
        <w:pStyle w:val="ListParagraph"/>
        <w:ind w:left="567" w:right="531"/>
        <w:jc w:val="both"/>
        <w:rPr>
          <w:rFonts w:ascii="Arial" w:hAnsi="Arial" w:cs="Arial"/>
          <w:sz w:val="24"/>
          <w:szCs w:val="24"/>
          <w:lang w:val="en-GB"/>
        </w:rPr>
      </w:pPr>
    </w:p>
    <w:p w14:paraId="1878B2A4" w14:textId="31DF36A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With respect to an area of </w:t>
      </w:r>
      <w:r w:rsidR="00E014D4" w:rsidRPr="00E014D4">
        <w:rPr>
          <w:rFonts w:ascii="Arial" w:hAnsi="Arial" w:cs="Arial"/>
          <w:sz w:val="24"/>
          <w:szCs w:val="24"/>
          <w:lang w:val="en-GB"/>
        </w:rPr>
        <w:t>on-going</w:t>
      </w:r>
      <w:r w:rsidRPr="00E014D4">
        <w:rPr>
          <w:rFonts w:ascii="Arial" w:hAnsi="Arial" w:cs="Arial"/>
          <w:sz w:val="24"/>
          <w:szCs w:val="24"/>
          <w:lang w:val="en-GB"/>
        </w:rPr>
        <w:t xml:space="preserve"> discussions on the issues of the mangrove ecosystem, it is recommended:</w:t>
      </w:r>
    </w:p>
    <w:p w14:paraId="696A019C" w14:textId="77777777" w:rsidR="00914B6F" w:rsidRPr="00E014D4" w:rsidRDefault="00914B6F" w:rsidP="00DE39F4">
      <w:pPr>
        <w:pStyle w:val="ListParagraph"/>
        <w:numPr>
          <w:ilvl w:val="0"/>
          <w:numId w:val="96"/>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to identify and promote alternative spaces and receivers of information and decisions to the mangroves, such as the creation of the Theme Group, as proposed in the conclusions; and </w:t>
      </w:r>
    </w:p>
    <w:p w14:paraId="22CCBB2E" w14:textId="77777777" w:rsidR="00914B6F" w:rsidRPr="00E014D4" w:rsidRDefault="00914B6F" w:rsidP="00DE39F4">
      <w:pPr>
        <w:pStyle w:val="ListParagraph"/>
        <w:numPr>
          <w:ilvl w:val="0"/>
          <w:numId w:val="96"/>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regarding the legal and regulatory framework for conservation and sustainable use of mangroves in federal, state and local levels, it is recommended to be attentive to the periodic enhancement of their provisions.</w:t>
      </w:r>
    </w:p>
    <w:p w14:paraId="233590B4" w14:textId="77777777" w:rsidR="00914B6F" w:rsidRPr="00E014D4" w:rsidRDefault="00914B6F" w:rsidP="00914B6F">
      <w:pPr>
        <w:pStyle w:val="ListParagraph"/>
        <w:ind w:left="567" w:right="531"/>
        <w:jc w:val="both"/>
        <w:rPr>
          <w:rFonts w:ascii="Arial" w:hAnsi="Arial" w:cs="Arial"/>
          <w:sz w:val="24"/>
          <w:szCs w:val="24"/>
          <w:lang w:val="en-GB"/>
        </w:rPr>
      </w:pPr>
    </w:p>
    <w:p w14:paraId="58FD1DAF"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Considering the existence of financial resources already available to the activity of reconciling water spaces management instruments and mobilization of state, regional and local partners, it is recommended:</w:t>
      </w:r>
    </w:p>
    <w:p w14:paraId="0168A9AE" w14:textId="77777777" w:rsidR="00914B6F" w:rsidRPr="00E014D4" w:rsidRDefault="00914B6F" w:rsidP="00DE39F4">
      <w:pPr>
        <w:pStyle w:val="ListParagraph"/>
        <w:numPr>
          <w:ilvl w:val="0"/>
          <w:numId w:val="97"/>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strengthen and promote the Technical Councils of the Pilot Areas (CTAPs), strengthening the bond between water resources and CTAPs/Ucs.</w:t>
      </w:r>
    </w:p>
    <w:p w14:paraId="2742294A" w14:textId="77777777" w:rsidR="00914B6F" w:rsidRPr="00E014D4" w:rsidRDefault="00914B6F" w:rsidP="00DE39F4">
      <w:pPr>
        <w:pStyle w:val="ListParagraph"/>
        <w:numPr>
          <w:ilvl w:val="0"/>
          <w:numId w:val="97"/>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to stimulate the technical and financial performance relating to these issues, considering that there is evidence of the impact of poor management of water resources over the mangroves and the loss of quality </w:t>
      </w:r>
      <w:r w:rsidRPr="00E014D4">
        <w:rPr>
          <w:rFonts w:ascii="Arial" w:hAnsi="Arial" w:cs="Arial"/>
          <w:i/>
          <w:sz w:val="24"/>
          <w:szCs w:val="24"/>
          <w:lang w:val="en-GB"/>
        </w:rPr>
        <w:t>habitat</w:t>
      </w:r>
      <w:r w:rsidRPr="00E014D4">
        <w:rPr>
          <w:rFonts w:ascii="Arial" w:hAnsi="Arial" w:cs="Arial"/>
          <w:sz w:val="24"/>
          <w:szCs w:val="24"/>
          <w:lang w:val="en-GB"/>
        </w:rPr>
        <w:t xml:space="preserve"> for endangered species such as the manatee.</w:t>
      </w:r>
    </w:p>
    <w:p w14:paraId="3036D4C0" w14:textId="77777777" w:rsidR="00914B6F" w:rsidRPr="00E014D4" w:rsidRDefault="00914B6F" w:rsidP="00914B6F">
      <w:pPr>
        <w:pStyle w:val="ListParagraph"/>
        <w:ind w:left="567" w:right="531"/>
        <w:jc w:val="both"/>
        <w:rPr>
          <w:rFonts w:ascii="Arial" w:hAnsi="Arial" w:cs="Arial"/>
          <w:sz w:val="24"/>
          <w:szCs w:val="24"/>
          <w:lang w:val="en-GB"/>
        </w:rPr>
      </w:pPr>
    </w:p>
    <w:p w14:paraId="428C9910"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 Regarding the </w:t>
      </w:r>
      <w:r w:rsidRPr="00E014D4">
        <w:rPr>
          <w:rFonts w:ascii="Arial" w:hAnsi="Arial" w:cs="Arial"/>
          <w:b/>
          <w:sz w:val="24"/>
          <w:szCs w:val="24"/>
          <w:lang w:val="en-GB"/>
        </w:rPr>
        <w:t>Monitoring, Evaluation, and Land Management</w:t>
      </w:r>
      <w:r w:rsidRPr="00E014D4">
        <w:rPr>
          <w:rFonts w:ascii="Arial" w:hAnsi="Arial" w:cs="Arial"/>
          <w:sz w:val="24"/>
          <w:szCs w:val="24"/>
          <w:lang w:val="en-GB"/>
        </w:rPr>
        <w:t>, it is recommended:</w:t>
      </w:r>
    </w:p>
    <w:p w14:paraId="26D8CBB3" w14:textId="77777777" w:rsidR="00914B6F" w:rsidRPr="00E014D4" w:rsidRDefault="00914B6F" w:rsidP="00DE39F4">
      <w:pPr>
        <w:pStyle w:val="ListParagraph"/>
        <w:numPr>
          <w:ilvl w:val="0"/>
          <w:numId w:val="98"/>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conclude and assess proposal for monitoring biodiversity in federal UCs harbouring mangroves and to provide technical support to the implementation phase of the Programme;</w:t>
      </w:r>
    </w:p>
    <w:p w14:paraId="660B5BC1" w14:textId="5556067B" w:rsidR="00914B6F" w:rsidRPr="00E014D4" w:rsidRDefault="00914B6F" w:rsidP="00DE39F4">
      <w:pPr>
        <w:pStyle w:val="ListParagraph"/>
        <w:numPr>
          <w:ilvl w:val="0"/>
          <w:numId w:val="98"/>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to establish modern and participative forms of management, such as  co-management and integral territories, complemented by practice and </w:t>
      </w:r>
      <w:r w:rsidR="00E014D4" w:rsidRPr="00E014D4">
        <w:rPr>
          <w:rFonts w:ascii="Arial" w:hAnsi="Arial" w:cs="Arial"/>
          <w:sz w:val="24"/>
          <w:szCs w:val="24"/>
          <w:lang w:val="en-GB"/>
        </w:rPr>
        <w:t>teach</w:t>
      </w:r>
      <w:r w:rsidRPr="00E014D4">
        <w:rPr>
          <w:rFonts w:ascii="Arial" w:hAnsi="Arial" w:cs="Arial"/>
          <w:sz w:val="24"/>
          <w:szCs w:val="24"/>
          <w:lang w:val="en-GB"/>
        </w:rPr>
        <w:t xml:space="preserve"> communities that provide solutions to the complex problems of coordination between agencies and levels of government. And also to establish result-oriented management procedures;</w:t>
      </w:r>
    </w:p>
    <w:p w14:paraId="5CCBF120" w14:textId="77777777" w:rsidR="00914B6F" w:rsidRPr="00E014D4" w:rsidRDefault="00914B6F" w:rsidP="00DE39F4">
      <w:pPr>
        <w:pStyle w:val="ListParagraph"/>
        <w:numPr>
          <w:ilvl w:val="0"/>
          <w:numId w:val="98"/>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establish and implement permanent monitoring and evaluation systems for learning and control, using IT tools in an efficient, transparent and friendly manner;</w:t>
      </w:r>
    </w:p>
    <w:p w14:paraId="16EE35B0" w14:textId="77777777" w:rsidR="00914B6F" w:rsidRPr="00E014D4" w:rsidRDefault="00914B6F" w:rsidP="00DE39F4">
      <w:pPr>
        <w:pStyle w:val="ListParagraph"/>
        <w:numPr>
          <w:ilvl w:val="0"/>
          <w:numId w:val="98"/>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establish efficient instruments of monitoring and control of mangroves that promote greater attention to the coverage monitoring system to reduce implementation risks of mega-projects, with collaborative work of an ICMBio Thematic Group; and</w:t>
      </w:r>
    </w:p>
    <w:p w14:paraId="4B8E6B57" w14:textId="77777777" w:rsidR="00914B6F" w:rsidRPr="00E014D4" w:rsidRDefault="00914B6F" w:rsidP="00DE39F4">
      <w:pPr>
        <w:pStyle w:val="ListParagraph"/>
        <w:numPr>
          <w:ilvl w:val="0"/>
          <w:numId w:val="98"/>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use geospatial digital tools to facilitate land management, whether in matters of conflict management or different types of land use and natural resources.</w:t>
      </w:r>
    </w:p>
    <w:p w14:paraId="31B8D09B" w14:textId="77777777" w:rsidR="00914B6F" w:rsidRPr="00E014D4" w:rsidRDefault="00914B6F" w:rsidP="00914B6F">
      <w:pPr>
        <w:pStyle w:val="ListParagraph"/>
        <w:ind w:left="567" w:right="531"/>
        <w:jc w:val="both"/>
        <w:rPr>
          <w:rFonts w:ascii="Arial" w:hAnsi="Arial" w:cs="Arial"/>
          <w:sz w:val="24"/>
          <w:szCs w:val="24"/>
          <w:lang w:val="en-GB"/>
        </w:rPr>
      </w:pPr>
    </w:p>
    <w:p w14:paraId="1A27A8A5" w14:textId="77777777" w:rsidR="00914B6F" w:rsidRPr="00E014D4" w:rsidRDefault="00914B6F" w:rsidP="00DE39F4">
      <w:pPr>
        <w:pStyle w:val="ListParagraph"/>
        <w:numPr>
          <w:ilvl w:val="0"/>
          <w:numId w:val="100"/>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Regarding </w:t>
      </w:r>
      <w:r w:rsidRPr="00E014D4">
        <w:rPr>
          <w:rFonts w:ascii="Arial" w:hAnsi="Arial" w:cs="Arial"/>
          <w:b/>
          <w:sz w:val="24"/>
          <w:szCs w:val="24"/>
          <w:lang w:val="en-GB"/>
        </w:rPr>
        <w:t xml:space="preserve">administrative and institutional </w:t>
      </w:r>
      <w:r w:rsidRPr="00E014D4">
        <w:rPr>
          <w:rFonts w:ascii="Arial" w:hAnsi="Arial" w:cs="Arial"/>
          <w:sz w:val="24"/>
          <w:szCs w:val="24"/>
          <w:lang w:val="en-GB"/>
        </w:rPr>
        <w:t>considerations, it is recommended:</w:t>
      </w:r>
    </w:p>
    <w:p w14:paraId="7E7D8FB7" w14:textId="77777777" w:rsidR="00914B6F" w:rsidRPr="00E014D4" w:rsidRDefault="00914B6F" w:rsidP="00DE39F4">
      <w:pPr>
        <w:pStyle w:val="ListParagraph"/>
        <w:numPr>
          <w:ilvl w:val="0"/>
          <w:numId w:val="99"/>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follow a Procurement Plan of both material and human resources to improve the performance of the Project, given the characteristics of the staff of the institution, as already mentioned. The plan must be linked to the expected outcomes for the Project.</w:t>
      </w:r>
    </w:p>
    <w:p w14:paraId="31FF4E27" w14:textId="77777777" w:rsidR="00914B6F" w:rsidRPr="00E014D4" w:rsidRDefault="00914B6F" w:rsidP="00DE39F4">
      <w:pPr>
        <w:pStyle w:val="ListParagraph"/>
        <w:numPr>
          <w:ilvl w:val="0"/>
          <w:numId w:val="99"/>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strengthen the executing agency through the incorporation of qualified staff and full-time dedication to the project for greater institutional involvement that results in continuity and institutionalization of actions.</w:t>
      </w:r>
    </w:p>
    <w:p w14:paraId="2A65EC96" w14:textId="77777777" w:rsidR="00914B6F" w:rsidRPr="00E014D4" w:rsidRDefault="00914B6F" w:rsidP="00DE39F4">
      <w:pPr>
        <w:pStyle w:val="ListParagraph"/>
        <w:numPr>
          <w:ilvl w:val="0"/>
          <w:numId w:val="99"/>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set financial strategies for conservation actions and sustainable use of mangrove ecosystems through strengthened institutional partnerships and promote decentralized management of technical and managerial financial decisions, as far as possible.</w:t>
      </w:r>
    </w:p>
    <w:p w14:paraId="2331F5BC" w14:textId="77777777" w:rsidR="00914B6F" w:rsidRPr="00E014D4" w:rsidRDefault="00914B6F" w:rsidP="00DE39F4">
      <w:pPr>
        <w:pStyle w:val="ListParagraph"/>
        <w:numPr>
          <w:ilvl w:val="0"/>
          <w:numId w:val="99"/>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to establish more effective administrative and financial mechanisms for achieving better operational, technical, and financial performance with transparency, consolidation, and reporting of data and results.</w:t>
      </w:r>
    </w:p>
    <w:p w14:paraId="4EACEC76" w14:textId="77777777" w:rsidR="00914B6F" w:rsidRPr="00E014D4" w:rsidRDefault="00914B6F" w:rsidP="00DE39F4">
      <w:pPr>
        <w:pStyle w:val="ListParagraph"/>
        <w:numPr>
          <w:ilvl w:val="0"/>
          <w:numId w:val="99"/>
        </w:numPr>
        <w:spacing w:after="0" w:line="240" w:lineRule="auto"/>
        <w:ind w:right="531"/>
        <w:jc w:val="both"/>
        <w:rPr>
          <w:rFonts w:ascii="Arial" w:hAnsi="Arial" w:cs="Arial"/>
          <w:sz w:val="24"/>
          <w:szCs w:val="24"/>
          <w:lang w:val="en-GB"/>
        </w:rPr>
      </w:pPr>
      <w:r w:rsidRPr="00E014D4">
        <w:rPr>
          <w:rFonts w:ascii="Arial" w:hAnsi="Arial" w:cs="Arial"/>
          <w:sz w:val="24"/>
          <w:szCs w:val="24"/>
          <w:lang w:val="en-GB"/>
        </w:rPr>
        <w:t xml:space="preserve">GEF administrative and financial tools must be used in the Brazil Mangroves Project. These already consolidated instruments provide conditions for recording and monitoring, reducing risk of impact on financial sustainability and continuity of the Project (POA, Operational Manual, and Co-financing); and </w:t>
      </w:r>
    </w:p>
    <w:p w14:paraId="63E7BF08" w14:textId="5AF8496D" w:rsidR="00B725AA" w:rsidRPr="00E014D4" w:rsidRDefault="00914B6F" w:rsidP="00914B6F">
      <w:pPr>
        <w:spacing w:after="0" w:line="240" w:lineRule="auto"/>
        <w:jc w:val="both"/>
        <w:rPr>
          <w:rFonts w:ascii="Arial" w:hAnsi="Arial" w:cs="Arial"/>
          <w:sz w:val="24"/>
          <w:szCs w:val="24"/>
          <w:lang w:val="en-GB"/>
        </w:rPr>
      </w:pPr>
      <w:r w:rsidRPr="00E014D4">
        <w:rPr>
          <w:rFonts w:ascii="Arial" w:hAnsi="Arial" w:cs="Arial"/>
          <w:sz w:val="24"/>
          <w:szCs w:val="24"/>
          <w:lang w:val="en-GB"/>
        </w:rPr>
        <w:t>the very early preparation of all staff for conducting final evaluation and implementation of the 3rd phase of the Management Effectiveness Tracking Tool (METT), taking advantage of their results as guidelines for processes and decision making.</w:t>
      </w:r>
    </w:p>
    <w:p w14:paraId="0225BD48" w14:textId="77777777" w:rsidR="00914B6F" w:rsidRPr="00E014D4" w:rsidRDefault="00914B6F" w:rsidP="00914B6F">
      <w:pPr>
        <w:spacing w:after="0" w:line="240" w:lineRule="auto"/>
        <w:jc w:val="both"/>
        <w:rPr>
          <w:b/>
          <w:lang w:val="en-GB" w:eastAsia="ar-SA"/>
        </w:rPr>
      </w:pPr>
    </w:p>
    <w:p w14:paraId="4C987570" w14:textId="1B09579B" w:rsidR="00547183" w:rsidRPr="00E014D4" w:rsidRDefault="00E014D4" w:rsidP="00DE39F4">
      <w:pPr>
        <w:pStyle w:val="ListParagraph"/>
        <w:numPr>
          <w:ilvl w:val="0"/>
          <w:numId w:val="53"/>
        </w:numPr>
        <w:spacing w:after="120" w:line="240" w:lineRule="auto"/>
        <w:jc w:val="both"/>
        <w:rPr>
          <w:rFonts w:ascii="Arial" w:hAnsi="Arial" w:cs="Arial"/>
          <w:b/>
          <w:sz w:val="24"/>
          <w:szCs w:val="28"/>
          <w:lang w:val="en-GB"/>
        </w:rPr>
      </w:pPr>
      <w:r>
        <w:rPr>
          <w:rFonts w:ascii="Arial" w:hAnsi="Arial" w:cs="Arial"/>
          <w:b/>
          <w:sz w:val="24"/>
          <w:szCs w:val="28"/>
          <w:lang w:val="en-GB"/>
        </w:rPr>
        <w:t>Bibliography</w:t>
      </w:r>
    </w:p>
    <w:p w14:paraId="0FDE3A3C" w14:textId="77777777" w:rsidR="00547183" w:rsidRPr="00E014D4" w:rsidRDefault="00547183" w:rsidP="006443AB">
      <w:pPr>
        <w:spacing w:after="120" w:line="240" w:lineRule="auto"/>
        <w:ind w:left="567" w:right="531"/>
        <w:jc w:val="both"/>
        <w:rPr>
          <w:rFonts w:ascii="Arial" w:hAnsi="Arial" w:cs="Arial"/>
          <w:sz w:val="24"/>
          <w:szCs w:val="24"/>
          <w:lang w:val="en-GB"/>
        </w:rPr>
      </w:pPr>
    </w:p>
    <w:p w14:paraId="5B6CBC87"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Alvite, Carolina Mattosinho de Carvalho (2012).  Plano de Ação para a Conservação das Espécies Ameaçadas e de Importância Socioeconômica do Ecossistema Manguezal na Costa Brasileira (PAN Manguezal).</w:t>
      </w:r>
    </w:p>
    <w:p w14:paraId="758971BD"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Calmon, Kátya Maria Nasiaseni Calmon (1999). A avaliação de programas e a dinâmica da aprendizagem organizacional. IPEA, </w:t>
      </w:r>
      <w:r w:rsidRPr="00E014D4">
        <w:rPr>
          <w:rFonts w:ascii="Arial" w:hAnsi="Arial" w:cs="Arial"/>
          <w:i/>
          <w:sz w:val="24"/>
          <w:szCs w:val="24"/>
          <w:lang w:val="en-GB"/>
        </w:rPr>
        <w:t>Planejamento e Políticas Públicas</w:t>
      </w:r>
      <w:r w:rsidRPr="00E014D4">
        <w:rPr>
          <w:rFonts w:ascii="Arial" w:hAnsi="Arial" w:cs="Arial"/>
          <w:sz w:val="24"/>
          <w:szCs w:val="24"/>
          <w:lang w:val="en-GB"/>
        </w:rPr>
        <w:t>, 19, junho de 1999, pág. 3-70.</w:t>
      </w:r>
    </w:p>
    <w:p w14:paraId="34DD52AD"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Cordeiro da Rocha, J. S.; Favacho da Rocha, D. D.; Carneiro, A. L. C. (2006). </w:t>
      </w:r>
      <w:r w:rsidRPr="00E014D4">
        <w:rPr>
          <w:rFonts w:ascii="Arial" w:hAnsi="Arial" w:cs="Arial"/>
          <w:bCs/>
          <w:color w:val="000000"/>
          <w:sz w:val="24"/>
          <w:szCs w:val="24"/>
          <w:shd w:val="clear" w:color="auto" w:fill="FFFFFF"/>
          <w:lang w:val="en-GB"/>
        </w:rPr>
        <w:t xml:space="preserve">O Super Porto do Espadarte no imaginário da população do município de Curuçá no estado do Pará. </w:t>
      </w:r>
      <w:r w:rsidRPr="00E014D4">
        <w:rPr>
          <w:rFonts w:ascii="Arial" w:hAnsi="Arial" w:cs="Arial"/>
          <w:sz w:val="24"/>
          <w:szCs w:val="24"/>
          <w:shd w:val="clear" w:color="auto" w:fill="FFFFFF"/>
          <w:lang w:val="en-GB"/>
        </w:rPr>
        <w:t xml:space="preserve">Anais da 58ª Reunião Anual da SBPC - Florianópolis, SC - Julho/2006. </w:t>
      </w:r>
      <w:hyperlink r:id="rId20" w:history="1">
        <w:r w:rsidRPr="00E014D4">
          <w:rPr>
            <w:rStyle w:val="Hyperlink"/>
            <w:rFonts w:ascii="Arial" w:hAnsi="Arial" w:cs="Arial"/>
            <w:sz w:val="24"/>
            <w:szCs w:val="24"/>
            <w:shd w:val="clear" w:color="auto" w:fill="FFFFFF"/>
            <w:lang w:val="en-GB"/>
          </w:rPr>
          <w:t>http://www.sbpcnet.org.br/livro/58ra/SENIOR/RESUMOS/resumo_2548.html</w:t>
        </w:r>
      </w:hyperlink>
      <w:r w:rsidRPr="00E014D4">
        <w:rPr>
          <w:rFonts w:ascii="Arial" w:hAnsi="Arial" w:cs="Arial"/>
          <w:color w:val="003399"/>
          <w:sz w:val="24"/>
          <w:szCs w:val="24"/>
          <w:shd w:val="clear" w:color="auto" w:fill="FFFFFF"/>
          <w:lang w:val="en-GB"/>
        </w:rPr>
        <w:t xml:space="preserve">, </w:t>
      </w:r>
      <w:r w:rsidRPr="00E014D4">
        <w:rPr>
          <w:rFonts w:ascii="Arial" w:hAnsi="Arial" w:cs="Arial"/>
          <w:sz w:val="24"/>
          <w:szCs w:val="24"/>
          <w:shd w:val="clear" w:color="auto" w:fill="FFFFFF"/>
          <w:lang w:val="en-GB"/>
        </w:rPr>
        <w:t>acessado em 14/02/2013.</w:t>
      </w:r>
    </w:p>
    <w:p w14:paraId="29B989CC"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Empresa Maranhense de Administração Portuária (s.d.). Porto do Itaqui. </w:t>
      </w:r>
      <w:hyperlink r:id="rId21" w:history="1">
        <w:r w:rsidRPr="00E014D4">
          <w:rPr>
            <w:rStyle w:val="Hyperlink"/>
            <w:rFonts w:ascii="Arial" w:hAnsi="Arial" w:cs="Arial"/>
            <w:sz w:val="24"/>
            <w:szCs w:val="24"/>
            <w:lang w:val="en-GB"/>
          </w:rPr>
          <w:t>http://www.emap.ma.gov.br/</w:t>
        </w:r>
      </w:hyperlink>
      <w:r w:rsidRPr="00E014D4">
        <w:rPr>
          <w:rFonts w:ascii="Arial" w:hAnsi="Arial" w:cs="Arial"/>
          <w:sz w:val="24"/>
          <w:szCs w:val="24"/>
          <w:lang w:val="en-GB"/>
        </w:rPr>
        <w:t xml:space="preserve"> , </w:t>
      </w:r>
      <w:r w:rsidRPr="00E014D4">
        <w:rPr>
          <w:rFonts w:ascii="Arial" w:hAnsi="Arial" w:cs="Arial"/>
          <w:sz w:val="24"/>
          <w:szCs w:val="24"/>
          <w:shd w:val="clear" w:color="auto" w:fill="FFFFFF"/>
          <w:lang w:val="en-GB"/>
        </w:rPr>
        <w:t>acessado em 14/02/2013.</w:t>
      </w:r>
    </w:p>
    <w:p w14:paraId="4DE80D82"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Faure, Jean-François (2001). Multitemporal analysis of mangrove spatial dynamics in São Caetano de Odivelas, Pará, Brazil. IN Prost, Maria Thereza; Mendes, Amilcar Carvalho, orgs. (2001). </w:t>
      </w:r>
      <w:r w:rsidRPr="00E014D4">
        <w:rPr>
          <w:rFonts w:ascii="Arial" w:hAnsi="Arial" w:cs="Arial"/>
          <w:i/>
          <w:sz w:val="24"/>
          <w:szCs w:val="24"/>
          <w:lang w:val="en-GB"/>
        </w:rPr>
        <w:t>Ecossistemas costeiros: impactos e gestão ambiental</w:t>
      </w:r>
      <w:r w:rsidRPr="00E014D4">
        <w:rPr>
          <w:rFonts w:ascii="Arial" w:hAnsi="Arial" w:cs="Arial"/>
          <w:sz w:val="24"/>
          <w:szCs w:val="24"/>
          <w:lang w:val="en-GB"/>
        </w:rPr>
        <w:t>. Belém: Museu Paraense Emílio Goeldi, pág. 39-49.</w:t>
      </w:r>
    </w:p>
    <w:p w14:paraId="5A5B091E"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Ferreira de França, Carmena (2001). Degradação ambiental de planícies de inundação e qualidade de vida na cidade de Belém, Pará, Brasil. IN Prost, Maria Thereza; Mendes, Amilcar Carvalho, orgs. (2001). </w:t>
      </w:r>
      <w:r w:rsidRPr="00E014D4">
        <w:rPr>
          <w:rFonts w:ascii="Arial" w:hAnsi="Arial" w:cs="Arial"/>
          <w:i/>
          <w:sz w:val="24"/>
          <w:szCs w:val="24"/>
          <w:lang w:val="en-GB"/>
        </w:rPr>
        <w:t>Ecossistemas costeiros: impactos e gestão ambiental</w:t>
      </w:r>
      <w:r w:rsidRPr="00E014D4">
        <w:rPr>
          <w:rFonts w:ascii="Arial" w:hAnsi="Arial" w:cs="Arial"/>
          <w:sz w:val="24"/>
          <w:szCs w:val="24"/>
          <w:lang w:val="en-GB"/>
        </w:rPr>
        <w:t>. Belém: Museu Paraense Emílio Goeldi, pág. 99-101.</w:t>
      </w:r>
    </w:p>
    <w:p w14:paraId="7179BC61" w14:textId="77777777" w:rsidR="00547183" w:rsidRPr="00E014D4" w:rsidRDefault="00547183" w:rsidP="006443AB">
      <w:pPr>
        <w:autoSpaceDE w:val="0"/>
        <w:autoSpaceDN w:val="0"/>
        <w:adjustRightInd w:val="0"/>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Filardi, Carla (2012). Consultoria técnica para levantamento, sistematização, catalogação e análise do marco legal e regulatório (federal, estadual e municipal).  Apresentação em PowerPointFurtado, Lourdes Gonçalves; Maciel da Silveira, Isolda; Santana, Graça (2012). Reserva Extrativista Marinha Mãe Grande – Curuçá, Pará, Brasil: estudo etnoecológico e sociocultural. Belém: Museu Paraense Emílio Goeldi.</w:t>
      </w:r>
    </w:p>
    <w:p w14:paraId="663CD870"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Giddens, Anthony (1986). </w:t>
      </w:r>
      <w:r w:rsidRPr="00E014D4">
        <w:rPr>
          <w:rFonts w:ascii="Arial" w:hAnsi="Arial" w:cs="Arial"/>
          <w:sz w:val="24"/>
          <w:szCs w:val="24"/>
          <w:u w:val="single"/>
          <w:lang w:val="en-GB"/>
        </w:rPr>
        <w:t>The Constitution of Society: Outline of the Theory of Structuration</w:t>
      </w:r>
      <w:r w:rsidRPr="00E014D4">
        <w:rPr>
          <w:rFonts w:ascii="Arial" w:hAnsi="Arial" w:cs="Arial"/>
          <w:sz w:val="24"/>
          <w:szCs w:val="24"/>
          <w:lang w:val="en-GB"/>
        </w:rPr>
        <w:t>. University of California Press.</w:t>
      </w:r>
    </w:p>
    <w:p w14:paraId="47481CA0"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_______(2009). </w:t>
      </w:r>
      <w:r w:rsidRPr="00E014D4">
        <w:rPr>
          <w:rFonts w:ascii="Arial" w:hAnsi="Arial" w:cs="Arial"/>
          <w:sz w:val="24"/>
          <w:szCs w:val="24"/>
          <w:u w:val="single"/>
          <w:lang w:val="en-GB"/>
        </w:rPr>
        <w:t>A Constituição da Sociedade</w:t>
      </w:r>
      <w:r w:rsidRPr="00E014D4">
        <w:rPr>
          <w:rFonts w:ascii="Arial" w:hAnsi="Arial" w:cs="Arial"/>
          <w:sz w:val="24"/>
          <w:szCs w:val="24"/>
          <w:lang w:val="en-GB"/>
        </w:rPr>
        <w:t>. Martins Fontes – WMF, São Paulo-SP.</w:t>
      </w:r>
    </w:p>
    <w:p w14:paraId="347EFB18"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_______(1994). </w:t>
      </w:r>
      <w:r w:rsidRPr="00E014D4">
        <w:rPr>
          <w:rFonts w:ascii="Arial" w:hAnsi="Arial" w:cs="Arial"/>
          <w:sz w:val="24"/>
          <w:szCs w:val="24"/>
          <w:u w:val="single"/>
          <w:lang w:val="en-GB"/>
        </w:rPr>
        <w:t>Beyond Right and Left: The Future of Radical Politics</w:t>
      </w:r>
      <w:r w:rsidRPr="00E014D4">
        <w:rPr>
          <w:rFonts w:ascii="Arial" w:hAnsi="Arial" w:cs="Arial"/>
          <w:sz w:val="24"/>
          <w:szCs w:val="24"/>
          <w:lang w:val="en-GB"/>
        </w:rPr>
        <w:t>.  Palo Alto CA: Stanford University Press.</w:t>
      </w:r>
    </w:p>
    <w:p w14:paraId="0673A0D0"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_______(1996). </w:t>
      </w:r>
      <w:r w:rsidRPr="00E014D4">
        <w:rPr>
          <w:rFonts w:ascii="Arial" w:hAnsi="Arial" w:cs="Arial"/>
          <w:sz w:val="24"/>
          <w:szCs w:val="24"/>
          <w:u w:val="single"/>
          <w:lang w:val="en-GB"/>
        </w:rPr>
        <w:t>Para além da esquerda e da direita: O futuro da política radical</w:t>
      </w:r>
      <w:r w:rsidRPr="00E014D4">
        <w:rPr>
          <w:rFonts w:ascii="Arial" w:hAnsi="Arial" w:cs="Arial"/>
          <w:sz w:val="24"/>
          <w:szCs w:val="24"/>
          <w:lang w:val="en-GB"/>
        </w:rPr>
        <w:t>. Unesp, São Paulo-SP.</w:t>
      </w:r>
    </w:p>
    <w:p w14:paraId="1CECFDEB"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_______(1991). </w:t>
      </w:r>
      <w:r w:rsidRPr="00E014D4">
        <w:rPr>
          <w:rFonts w:ascii="Arial" w:hAnsi="Arial" w:cs="Arial"/>
          <w:sz w:val="24"/>
          <w:szCs w:val="24"/>
          <w:u w:val="single"/>
          <w:lang w:val="en-GB"/>
        </w:rPr>
        <w:t>As conseqüências da modernidade</w:t>
      </w:r>
      <w:r w:rsidRPr="00E014D4">
        <w:rPr>
          <w:rFonts w:ascii="Arial" w:hAnsi="Arial" w:cs="Arial"/>
          <w:sz w:val="24"/>
          <w:szCs w:val="24"/>
          <w:lang w:val="en-GB"/>
        </w:rPr>
        <w:t>. São Paulo: Unesp.</w:t>
      </w:r>
    </w:p>
    <w:p w14:paraId="4AD5D63F"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_______(1991a). </w:t>
      </w:r>
      <w:r w:rsidRPr="00E014D4">
        <w:rPr>
          <w:rFonts w:ascii="Arial" w:hAnsi="Arial" w:cs="Arial"/>
          <w:sz w:val="24"/>
          <w:szCs w:val="24"/>
          <w:u w:val="single"/>
          <w:lang w:val="en-GB"/>
        </w:rPr>
        <w:t>The Consequences of Modernity</w:t>
      </w:r>
      <w:r w:rsidRPr="00E014D4">
        <w:rPr>
          <w:rFonts w:ascii="Arial" w:hAnsi="Arial" w:cs="Arial"/>
          <w:sz w:val="24"/>
          <w:szCs w:val="24"/>
          <w:lang w:val="en-GB"/>
        </w:rPr>
        <w:t>.Cambridge: Polity. UK.</w:t>
      </w:r>
    </w:p>
    <w:p w14:paraId="0888F95F"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Governo do estado do Pará, Secretaria de Estado de Planejamento, Orçamento e Finanças, Instituto de Desenvolvimento Econômico, Social e Ambiental do Pará (2011). Estatística Municipal: Curuçá. </w:t>
      </w:r>
      <w:hyperlink r:id="rId22" w:history="1">
        <w:r w:rsidRPr="00E014D4">
          <w:rPr>
            <w:rStyle w:val="Hyperlink"/>
            <w:rFonts w:ascii="Arial" w:hAnsi="Arial" w:cs="Arial"/>
            <w:sz w:val="24"/>
            <w:szCs w:val="24"/>
            <w:lang w:val="en-GB"/>
          </w:rPr>
          <w:t>http://iah.iec.pa.gov.br/iah/fulltext/georeferenciamento/curuca.pdf</w:t>
        </w:r>
      </w:hyperlink>
      <w:r w:rsidRPr="00E014D4">
        <w:rPr>
          <w:rFonts w:ascii="Arial" w:hAnsi="Arial" w:cs="Arial"/>
          <w:sz w:val="24"/>
          <w:szCs w:val="24"/>
          <w:lang w:val="en-GB"/>
        </w:rPr>
        <w:t xml:space="preserve"> . </w:t>
      </w:r>
      <w:r w:rsidRPr="00E014D4">
        <w:rPr>
          <w:rFonts w:ascii="Arial" w:hAnsi="Arial" w:cs="Arial"/>
          <w:sz w:val="24"/>
          <w:szCs w:val="24"/>
          <w:shd w:val="clear" w:color="auto" w:fill="FFFFFF"/>
          <w:lang w:val="en-GB"/>
        </w:rPr>
        <w:t>acessado em 14/02/2013.</w:t>
      </w:r>
    </w:p>
    <w:p w14:paraId="09D353C2"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IBAMA (1999). </w:t>
      </w:r>
      <w:r w:rsidRPr="00E014D4">
        <w:rPr>
          <w:rFonts w:ascii="Arial" w:hAnsi="Arial" w:cs="Arial"/>
          <w:sz w:val="24"/>
          <w:szCs w:val="24"/>
          <w:u w:val="single"/>
          <w:lang w:val="en-GB"/>
        </w:rPr>
        <w:t>Roteiro metodológico para gestão de área de proteção ambiental – APA</w:t>
      </w:r>
      <w:r w:rsidRPr="00E014D4">
        <w:rPr>
          <w:rFonts w:ascii="Arial" w:hAnsi="Arial" w:cs="Arial"/>
          <w:sz w:val="24"/>
          <w:szCs w:val="24"/>
          <w:lang w:val="en-GB"/>
        </w:rPr>
        <w:t>.  Brasília: IBAMA, Brasília-DF.</w:t>
      </w:r>
    </w:p>
    <w:p w14:paraId="0B40ED55" w14:textId="77777777" w:rsidR="00547183" w:rsidRPr="00E014D4" w:rsidRDefault="00547183" w:rsidP="006443AB">
      <w:pPr>
        <w:pStyle w:val="Heading1"/>
        <w:shd w:val="clear" w:color="auto" w:fill="FCFCFC"/>
        <w:spacing w:before="0"/>
        <w:ind w:left="567" w:right="531"/>
        <w:jc w:val="both"/>
        <w:textAlignment w:val="baseline"/>
        <w:rPr>
          <w:rFonts w:cs="Arial"/>
          <w:szCs w:val="24"/>
          <w:lang w:val="en-GB"/>
        </w:rPr>
      </w:pPr>
      <w:r w:rsidRPr="00E014D4">
        <w:rPr>
          <w:rFonts w:cs="Arial"/>
          <w:b w:val="0"/>
          <w:color w:val="auto"/>
          <w:szCs w:val="24"/>
          <w:lang w:val="en-GB"/>
        </w:rPr>
        <w:t xml:space="preserve">Ranking das Melhores cidades Brasileiras Segundo IFDM (índice firjan de desenvolvimento municipal). </w:t>
      </w:r>
      <w:hyperlink r:id="rId23" w:history="1">
        <w:r w:rsidRPr="00E014D4">
          <w:rPr>
            <w:rStyle w:val="Hyperlink"/>
            <w:rFonts w:cs="Arial"/>
            <w:b w:val="0"/>
            <w:szCs w:val="24"/>
            <w:lang w:val="en-GB"/>
          </w:rPr>
          <w:t>http://webmais.com/ranking-das-melhores-cidades-brasileiras-segundo-ifdm-indice-firjan-de-desenvolvimento-municipal/</w:t>
        </w:r>
      </w:hyperlink>
      <w:r w:rsidRPr="00E014D4">
        <w:rPr>
          <w:rFonts w:cs="Arial"/>
          <w:b w:val="0"/>
          <w:color w:val="auto"/>
          <w:szCs w:val="24"/>
          <w:lang w:val="en-GB"/>
        </w:rPr>
        <w:t xml:space="preserve">. </w:t>
      </w:r>
      <w:r w:rsidRPr="00E014D4">
        <w:rPr>
          <w:rFonts w:cs="Arial"/>
          <w:b w:val="0"/>
          <w:color w:val="auto"/>
          <w:szCs w:val="24"/>
          <w:shd w:val="clear" w:color="auto" w:fill="FFFFFF"/>
          <w:lang w:val="en-GB"/>
        </w:rPr>
        <w:t>acessado em 14/02/2013.</w:t>
      </w:r>
    </w:p>
    <w:p w14:paraId="54DD7DAA"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Kjerfve, B. et alii (2002). Morphodynamics of muddy environments along the Atlantic coasts of North and South America, IN: Healy, T.; Wang, Y.; Healy, J. A. (eds.), </w:t>
      </w:r>
      <w:r w:rsidRPr="00E014D4">
        <w:rPr>
          <w:rFonts w:ascii="Arial" w:hAnsi="Arial" w:cs="Arial"/>
          <w:i/>
          <w:sz w:val="24"/>
          <w:szCs w:val="24"/>
          <w:lang w:val="en-GB"/>
        </w:rPr>
        <w:t xml:space="preserve">Muddy coasts of the world:  processes, deposits and functions. </w:t>
      </w:r>
      <w:r w:rsidRPr="00E014D4">
        <w:rPr>
          <w:rFonts w:ascii="Arial" w:hAnsi="Arial" w:cs="Arial"/>
          <w:sz w:val="24"/>
          <w:szCs w:val="24"/>
          <w:lang w:val="en-GB"/>
        </w:rPr>
        <w:t>Amsterdã, Elsevier Science, pág. 479-532.</w:t>
      </w:r>
    </w:p>
    <w:p w14:paraId="502ACDE8"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Mochel, Flávia Rebelo, et alii (2001). Degradação dos manguezais na ilha de São Luís (MA): processos naturais e impactos antrópicos. IN Prost, Maria Thereza; Mendes, Amilcar Carvalho, orgs. (2001). </w:t>
      </w:r>
      <w:r w:rsidRPr="00E014D4">
        <w:rPr>
          <w:rFonts w:ascii="Arial" w:hAnsi="Arial" w:cs="Arial"/>
          <w:i/>
          <w:sz w:val="24"/>
          <w:szCs w:val="24"/>
          <w:lang w:val="en-GB"/>
        </w:rPr>
        <w:t>Ecossistemas costeiros: impactos e gestão ambiental</w:t>
      </w:r>
      <w:r w:rsidRPr="00E014D4">
        <w:rPr>
          <w:rFonts w:ascii="Arial" w:hAnsi="Arial" w:cs="Arial"/>
          <w:sz w:val="24"/>
          <w:szCs w:val="24"/>
          <w:lang w:val="en-GB"/>
        </w:rPr>
        <w:t>. Belém: Museu Paraense Emílio Goeldi, pág. 113-131.</w:t>
      </w:r>
    </w:p>
    <w:p w14:paraId="152A0D62"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Mochel, Flávia Rebelo (2011). Manguezais amazônicos: status para a conservação e a sustentabilidade na zona costeira maranhense, IN Bonifácio, Marlúcia; Gomes de Oliveira, Tadeu, orgs. (2011), </w:t>
      </w:r>
      <w:r w:rsidRPr="00E014D4">
        <w:rPr>
          <w:rFonts w:ascii="Arial" w:hAnsi="Arial" w:cs="Arial"/>
          <w:i/>
          <w:sz w:val="24"/>
          <w:szCs w:val="24"/>
          <w:lang w:val="en-GB"/>
        </w:rPr>
        <w:t xml:space="preserve">Amazônia Maranhense: diversidade e conservação. </w:t>
      </w:r>
      <w:r w:rsidRPr="00E014D4">
        <w:rPr>
          <w:rFonts w:ascii="Arial" w:hAnsi="Arial" w:cs="Arial"/>
          <w:sz w:val="24"/>
          <w:szCs w:val="24"/>
          <w:lang w:val="en-GB"/>
        </w:rPr>
        <w:t>Belém, Museu Paraense Emílio Goeldi (pág. 92-116).</w:t>
      </w:r>
    </w:p>
    <w:p w14:paraId="095022C0"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Perico (2009), Identidade e Território no Brasil. Brasília, MDA-SDT / IICA, pág. 54-57, 68.</w:t>
      </w:r>
    </w:p>
    <w:p w14:paraId="6251D16D"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bCs/>
          <w:sz w:val="24"/>
          <w:szCs w:val="24"/>
          <w:lang w:val="en-GB"/>
        </w:rPr>
        <w:t>Projeto Manguezais do Brasil, GEF/PNUD/ICMBio, Conservação e Uso Sustentável da Biodiversidade de Manguezais em Áreas Protegidas do Brasil. Reunião Comissão Técnica sobre Manguezais, Brasília/DF, 27 e 28 de Novembro 2012 (PowerPoint).</w:t>
      </w:r>
    </w:p>
    <w:p w14:paraId="77DC2CD8"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Prost, Maria Thereza Ribeiro da Costa, et alii (2001). Manguezais e estuários da costa paraense: exemplo de estudo multidisciplinar integrado (Marapanim e São Caetano de Odivelas). IN Prost, Maria Thereza; Mendes, Amilcar Carvalho, orgs. (2001). </w:t>
      </w:r>
      <w:r w:rsidRPr="00E014D4">
        <w:rPr>
          <w:rFonts w:ascii="Arial" w:hAnsi="Arial" w:cs="Arial"/>
          <w:i/>
          <w:sz w:val="24"/>
          <w:szCs w:val="24"/>
          <w:lang w:val="en-GB"/>
        </w:rPr>
        <w:t>Ecossistemas costeiros: impactos e gestão ambiental</w:t>
      </w:r>
      <w:r w:rsidRPr="00E014D4">
        <w:rPr>
          <w:rFonts w:ascii="Arial" w:hAnsi="Arial" w:cs="Arial"/>
          <w:sz w:val="24"/>
          <w:szCs w:val="24"/>
          <w:lang w:val="en-GB"/>
        </w:rPr>
        <w:t>. Belém: Museu Paraense Emílio Goeldi, pág. 75-87.</w:t>
      </w:r>
    </w:p>
    <w:p w14:paraId="54B14A09"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Rezende de Almeida, Debora (s.d.). Representação como processo: a relação estado e sociedade no Brasil democrático.</w:t>
      </w:r>
    </w:p>
    <w:p w14:paraId="307226F1"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Rodrigues de Moraes, Marília Britto (2011). Contribuições à Implementação das Áreas de Proteção Ambiental Federais. Tese de Doutorado. Departamento de Geografia. USP, São Paulo-SP.</w:t>
      </w:r>
    </w:p>
    <w:p w14:paraId="264CC611"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Santana, Graça (2001). Formas organizativas e estratégias de vida no litoral paraense, IN Prost, Maria Thereza; Mendes, Amilcar Carvalho, orgs. (2001). </w:t>
      </w:r>
      <w:r w:rsidRPr="00E014D4">
        <w:rPr>
          <w:rFonts w:ascii="Arial" w:hAnsi="Arial" w:cs="Arial"/>
          <w:i/>
          <w:sz w:val="24"/>
          <w:szCs w:val="24"/>
          <w:lang w:val="en-GB"/>
        </w:rPr>
        <w:t>Ecossistemas costeiros: impactos e gestão ambiental</w:t>
      </w:r>
      <w:r w:rsidRPr="00E014D4">
        <w:rPr>
          <w:rFonts w:ascii="Arial" w:hAnsi="Arial" w:cs="Arial"/>
          <w:sz w:val="24"/>
          <w:szCs w:val="24"/>
          <w:lang w:val="en-GB"/>
        </w:rPr>
        <w:t>. Belém: Museu Paraense Emílio Goeldi, pág. 177-182.</w:t>
      </w:r>
    </w:p>
    <w:p w14:paraId="6A573DD5"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SEPAq (2011). Logística do Transporte do Caranguejo Uçá. Governo do Estado do Pará, Belém.</w:t>
      </w:r>
    </w:p>
    <w:p w14:paraId="2FEC1568"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Termos de Referência para a Elaboração do Plano de Recursos Hídricos da Bacia Hidrográfica do Rio Mamanguape, fevereiro de 2011, 55 páginas.</w:t>
      </w:r>
    </w:p>
    <w:p w14:paraId="0EFE0862"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sz w:val="24"/>
          <w:szCs w:val="24"/>
          <w:lang w:val="en-GB"/>
        </w:rPr>
        <w:t xml:space="preserve">United Nations Environmental Programme; International Human Dimensions Programme on Global Environmental Change (2012). Inclusive wealth report 2012: Measuring progress toward sustainability. </w:t>
      </w:r>
      <w:hyperlink r:id="rId24" w:history="1">
        <w:r w:rsidRPr="00E014D4">
          <w:rPr>
            <w:rStyle w:val="Hyperlink"/>
            <w:rFonts w:ascii="Arial" w:hAnsi="Arial" w:cs="Arial"/>
            <w:sz w:val="24"/>
            <w:szCs w:val="24"/>
            <w:lang w:val="en-GB"/>
          </w:rPr>
          <w:t>http://www.unep.org/pdf/IWR_2012.pdf . Acessado em 14/02/2013</w:t>
        </w:r>
      </w:hyperlink>
      <w:r w:rsidRPr="00E014D4">
        <w:rPr>
          <w:rFonts w:ascii="Arial" w:hAnsi="Arial" w:cs="Arial"/>
          <w:sz w:val="24"/>
          <w:szCs w:val="24"/>
          <w:lang w:val="en-GB"/>
        </w:rPr>
        <w:t>.</w:t>
      </w:r>
    </w:p>
    <w:p w14:paraId="429443A9" w14:textId="77777777" w:rsidR="00547183" w:rsidRPr="00E014D4" w:rsidRDefault="00547183" w:rsidP="006443AB">
      <w:pPr>
        <w:spacing w:after="120" w:line="240" w:lineRule="auto"/>
        <w:ind w:left="567" w:right="531"/>
        <w:jc w:val="both"/>
        <w:rPr>
          <w:rFonts w:ascii="Arial" w:hAnsi="Arial" w:cs="Arial"/>
          <w:sz w:val="24"/>
          <w:szCs w:val="24"/>
          <w:lang w:val="en-GB"/>
        </w:rPr>
      </w:pPr>
      <w:r w:rsidRPr="00E014D4">
        <w:rPr>
          <w:rFonts w:ascii="Arial" w:hAnsi="Arial" w:cs="Arial"/>
          <w:bCs/>
          <w:color w:val="000000"/>
          <w:sz w:val="24"/>
          <w:szCs w:val="24"/>
          <w:lang w:val="en-GB"/>
        </w:rPr>
        <w:t>Universidade Federal do Pará. Projeto: Proposta do Plano de Gestão Integrada dos Recursos Pesqueiros com Enfoque Ecossistêmico para as Reservas Extrativistas Marinhas do Litoral Paraense. Produto Nr. 2. Versão preliminar do Plano de Gestão Integrada dos Recursos Pesqueiros com Enfoque Ecossistêmico para as Nove Reservas Extrativistas Marinhas do Litoral Paraense.Belém, Janeiro 2013</w:t>
      </w:r>
      <w:r w:rsidRPr="00E014D4">
        <w:rPr>
          <w:rFonts w:ascii="Arial" w:hAnsi="Arial" w:cs="Arial"/>
          <w:bCs/>
          <w:sz w:val="24"/>
          <w:szCs w:val="24"/>
          <w:lang w:val="en-GB"/>
        </w:rPr>
        <w:t>.</w:t>
      </w:r>
    </w:p>
    <w:p w14:paraId="4CF47CBE" w14:textId="77777777" w:rsidR="00547183" w:rsidRPr="00E014D4" w:rsidRDefault="00547183" w:rsidP="006443AB">
      <w:pPr>
        <w:pStyle w:val="Default"/>
        <w:spacing w:after="120"/>
        <w:ind w:left="567" w:right="531"/>
        <w:rPr>
          <w:lang w:val="en-GB"/>
        </w:rPr>
      </w:pPr>
      <w:r w:rsidRPr="00E014D4">
        <w:rPr>
          <w:lang w:val="en-GB"/>
        </w:rPr>
        <w:t>Wenger, E.; White, N.; e Smith, J. D. (2009). Digital Habitats: Stewarding Technology for Communities. Portland, Oregon, CPsquare.</w:t>
      </w:r>
    </w:p>
    <w:p w14:paraId="5A625066" w14:textId="77777777" w:rsidR="00547183" w:rsidRPr="00E014D4" w:rsidRDefault="00547183" w:rsidP="006443AB">
      <w:pPr>
        <w:ind w:left="567" w:right="531"/>
        <w:rPr>
          <w:rFonts w:ascii="Arial" w:hAnsi="Arial" w:cs="Arial"/>
          <w:sz w:val="24"/>
          <w:szCs w:val="24"/>
          <w:lang w:val="en-GB"/>
        </w:rPr>
      </w:pPr>
    </w:p>
    <w:p w14:paraId="08B34EEC" w14:textId="77777777" w:rsidR="00547183" w:rsidRPr="00E014D4" w:rsidRDefault="00547183" w:rsidP="006443AB">
      <w:pPr>
        <w:ind w:left="567" w:right="531"/>
        <w:rPr>
          <w:b/>
          <w:lang w:val="en-GB" w:eastAsia="ar-SA"/>
        </w:rPr>
      </w:pPr>
    </w:p>
    <w:p w14:paraId="61E75C7E" w14:textId="77777777" w:rsidR="007814A5" w:rsidRPr="00E014D4" w:rsidRDefault="007814A5" w:rsidP="006443AB">
      <w:pPr>
        <w:ind w:left="567" w:right="531"/>
        <w:rPr>
          <w:b/>
          <w:lang w:val="en-GB" w:eastAsia="ar-SA"/>
        </w:rPr>
      </w:pPr>
    </w:p>
    <w:p w14:paraId="03D446C9" w14:textId="77777777" w:rsidR="007814A5" w:rsidRPr="00E014D4" w:rsidRDefault="007814A5" w:rsidP="006443AB">
      <w:pPr>
        <w:ind w:left="567" w:right="531"/>
        <w:rPr>
          <w:b/>
          <w:lang w:val="en-GB" w:eastAsia="ar-SA"/>
        </w:rPr>
      </w:pPr>
    </w:p>
    <w:p w14:paraId="01AC4DE9" w14:textId="77777777" w:rsidR="007814A5" w:rsidRPr="00E014D4" w:rsidRDefault="007814A5" w:rsidP="006443AB">
      <w:pPr>
        <w:tabs>
          <w:tab w:val="left" w:pos="8505"/>
        </w:tabs>
        <w:ind w:left="567" w:right="531"/>
        <w:rPr>
          <w:b/>
          <w:lang w:val="en-GB" w:eastAsia="ar-SA"/>
        </w:rPr>
      </w:pPr>
    </w:p>
    <w:p w14:paraId="4A35A2A9" w14:textId="77777777" w:rsidR="007814A5" w:rsidRPr="00E014D4" w:rsidRDefault="007814A5" w:rsidP="006443AB">
      <w:pPr>
        <w:ind w:left="567" w:right="531"/>
        <w:rPr>
          <w:b/>
          <w:lang w:val="en-GB" w:eastAsia="ar-SA"/>
        </w:rPr>
      </w:pPr>
    </w:p>
    <w:p w14:paraId="06ADFE06" w14:textId="77777777" w:rsidR="007814A5" w:rsidRPr="00E014D4" w:rsidRDefault="007814A5" w:rsidP="006443AB">
      <w:pPr>
        <w:ind w:left="567" w:right="531"/>
        <w:rPr>
          <w:b/>
          <w:lang w:val="en-GB" w:eastAsia="ar-SA"/>
        </w:rPr>
      </w:pPr>
    </w:p>
    <w:p w14:paraId="5BF6E161" w14:textId="77777777" w:rsidR="007814A5" w:rsidRPr="00E014D4" w:rsidRDefault="007814A5" w:rsidP="006443AB">
      <w:pPr>
        <w:ind w:left="567" w:right="531"/>
        <w:rPr>
          <w:b/>
          <w:lang w:val="en-GB" w:eastAsia="ar-SA"/>
        </w:rPr>
      </w:pPr>
    </w:p>
    <w:p w14:paraId="29311EBB" w14:textId="77777777" w:rsidR="007814A5" w:rsidRPr="00E014D4" w:rsidRDefault="007814A5" w:rsidP="006443AB">
      <w:pPr>
        <w:ind w:left="567" w:right="531"/>
        <w:rPr>
          <w:b/>
          <w:lang w:val="en-GB" w:eastAsia="ar-SA"/>
        </w:rPr>
      </w:pPr>
    </w:p>
    <w:p w14:paraId="5C74B344" w14:textId="77777777" w:rsidR="007814A5" w:rsidRPr="00E014D4" w:rsidRDefault="007814A5" w:rsidP="006443AB">
      <w:pPr>
        <w:ind w:left="567" w:right="531"/>
        <w:rPr>
          <w:b/>
          <w:lang w:val="en-GB" w:eastAsia="ar-SA"/>
        </w:rPr>
      </w:pPr>
    </w:p>
    <w:p w14:paraId="040E0E8D" w14:textId="77777777" w:rsidR="007814A5" w:rsidRPr="00E014D4" w:rsidRDefault="007814A5" w:rsidP="006443AB">
      <w:pPr>
        <w:ind w:left="567" w:right="531"/>
        <w:rPr>
          <w:b/>
          <w:lang w:val="en-GB" w:eastAsia="ar-SA"/>
        </w:rPr>
      </w:pPr>
    </w:p>
    <w:p w14:paraId="2A50D858" w14:textId="77777777" w:rsidR="007814A5" w:rsidRPr="00E014D4" w:rsidRDefault="007814A5" w:rsidP="006443AB">
      <w:pPr>
        <w:ind w:left="567" w:right="531"/>
        <w:rPr>
          <w:b/>
          <w:lang w:val="en-GB" w:eastAsia="ar-SA"/>
        </w:rPr>
      </w:pPr>
    </w:p>
    <w:p w14:paraId="7A886661" w14:textId="77777777" w:rsidR="007814A5" w:rsidRPr="00E014D4" w:rsidRDefault="007814A5" w:rsidP="006443AB">
      <w:pPr>
        <w:ind w:left="567" w:right="531"/>
        <w:rPr>
          <w:b/>
          <w:lang w:val="en-GB" w:eastAsia="ar-SA"/>
        </w:rPr>
      </w:pPr>
    </w:p>
    <w:p w14:paraId="5DCCA334" w14:textId="77777777" w:rsidR="007814A5" w:rsidRPr="00E014D4" w:rsidRDefault="007814A5" w:rsidP="006443AB">
      <w:pPr>
        <w:ind w:left="567" w:right="531"/>
        <w:rPr>
          <w:b/>
          <w:lang w:val="en-GB" w:eastAsia="ar-SA"/>
        </w:rPr>
      </w:pPr>
    </w:p>
    <w:p w14:paraId="0E9DE76C" w14:textId="77777777" w:rsidR="007814A5" w:rsidRPr="00E014D4" w:rsidRDefault="007814A5" w:rsidP="006443AB">
      <w:pPr>
        <w:ind w:left="567" w:right="531"/>
        <w:rPr>
          <w:b/>
          <w:lang w:val="en-GB" w:eastAsia="ar-SA"/>
        </w:rPr>
      </w:pPr>
    </w:p>
    <w:p w14:paraId="5AC3D26E" w14:textId="77777777" w:rsidR="007814A5" w:rsidRPr="00E014D4" w:rsidRDefault="007814A5" w:rsidP="006443AB">
      <w:pPr>
        <w:ind w:left="567" w:right="531"/>
        <w:rPr>
          <w:b/>
          <w:lang w:val="en-GB" w:eastAsia="ar-SA"/>
        </w:rPr>
      </w:pPr>
    </w:p>
    <w:p w14:paraId="256CA8A5" w14:textId="77777777" w:rsidR="002C1BD3" w:rsidRPr="00E014D4" w:rsidRDefault="002C1BD3" w:rsidP="006443AB">
      <w:pPr>
        <w:ind w:left="567" w:right="531"/>
        <w:rPr>
          <w:b/>
          <w:lang w:val="en-GB" w:eastAsia="ar-SA"/>
        </w:rPr>
      </w:pPr>
    </w:p>
    <w:p w14:paraId="548E7DE2" w14:textId="77777777" w:rsidR="00771BB8" w:rsidRPr="00E014D4" w:rsidRDefault="00771BB8">
      <w:pPr>
        <w:spacing w:after="0" w:line="240" w:lineRule="auto"/>
        <w:jc w:val="both"/>
        <w:rPr>
          <w:b/>
          <w:lang w:val="en-GB" w:eastAsia="ar-SA"/>
        </w:rPr>
      </w:pPr>
      <w:r w:rsidRPr="00E014D4">
        <w:rPr>
          <w:b/>
          <w:lang w:val="en-GB" w:eastAsia="ar-SA"/>
        </w:rPr>
        <w:br w:type="page"/>
      </w:r>
    </w:p>
    <w:p w14:paraId="79802CED" w14:textId="1AB21BB9" w:rsidR="007814A5" w:rsidRPr="00E014D4" w:rsidRDefault="007814A5" w:rsidP="006443AB">
      <w:pPr>
        <w:ind w:left="567" w:right="531"/>
        <w:rPr>
          <w:rFonts w:ascii="Arial" w:hAnsi="Arial" w:cs="Arial"/>
          <w:b/>
          <w:sz w:val="24"/>
          <w:szCs w:val="28"/>
          <w:lang w:val="en-GB" w:eastAsia="ar-SA"/>
        </w:rPr>
      </w:pPr>
      <w:r w:rsidRPr="00E014D4">
        <w:rPr>
          <w:rFonts w:ascii="Arial" w:hAnsi="Arial" w:cs="Arial"/>
          <w:b/>
          <w:sz w:val="24"/>
          <w:szCs w:val="28"/>
          <w:lang w:val="en-GB" w:eastAsia="ar-SA"/>
        </w:rPr>
        <w:t>7.</w:t>
      </w:r>
      <w:r w:rsidR="00BD5AF9" w:rsidRPr="00E014D4">
        <w:rPr>
          <w:rFonts w:ascii="Arial" w:hAnsi="Arial" w:cs="Arial"/>
          <w:b/>
          <w:sz w:val="24"/>
          <w:szCs w:val="28"/>
          <w:lang w:val="en-GB" w:eastAsia="ar-SA"/>
        </w:rPr>
        <w:t xml:space="preserve"> A</w:t>
      </w:r>
      <w:r w:rsidR="00B13173" w:rsidRPr="00E014D4">
        <w:rPr>
          <w:rFonts w:ascii="Arial" w:hAnsi="Arial" w:cs="Arial"/>
          <w:b/>
          <w:sz w:val="24"/>
          <w:szCs w:val="28"/>
          <w:lang w:val="en-GB" w:eastAsia="ar-SA"/>
        </w:rPr>
        <w:t>ppendices</w:t>
      </w:r>
      <w:r w:rsidR="00BE0D77" w:rsidRPr="00E014D4">
        <w:rPr>
          <w:rFonts w:ascii="Arial" w:hAnsi="Arial" w:cs="Arial"/>
          <w:b/>
          <w:sz w:val="24"/>
          <w:szCs w:val="28"/>
          <w:lang w:val="en-GB" w:eastAsia="ar-SA"/>
        </w:rPr>
        <w:fldChar w:fldCharType="begin"/>
      </w:r>
      <w:r w:rsidR="00BD5AF9" w:rsidRPr="00E014D4">
        <w:rPr>
          <w:lang w:val="en-GB"/>
        </w:rPr>
        <w:instrText xml:space="preserve"> XE "</w:instrText>
      </w:r>
      <w:r w:rsidR="00BD5AF9" w:rsidRPr="00E014D4">
        <w:rPr>
          <w:rFonts w:ascii="Arial" w:hAnsi="Arial" w:cs="Arial"/>
          <w:b/>
          <w:sz w:val="24"/>
          <w:szCs w:val="28"/>
          <w:lang w:val="en-GB" w:eastAsia="ar-SA"/>
        </w:rPr>
        <w:instrText>7. Anexos</w:instrText>
      </w:r>
      <w:r w:rsidR="00BD5AF9" w:rsidRPr="00E014D4">
        <w:rPr>
          <w:lang w:val="en-GB"/>
        </w:rPr>
        <w:instrText xml:space="preserve">" </w:instrText>
      </w:r>
      <w:r w:rsidR="00BE0D77" w:rsidRPr="00E014D4">
        <w:rPr>
          <w:rFonts w:ascii="Arial" w:hAnsi="Arial" w:cs="Arial"/>
          <w:b/>
          <w:sz w:val="24"/>
          <w:szCs w:val="28"/>
          <w:lang w:val="en-GB" w:eastAsia="ar-SA"/>
        </w:rPr>
        <w:fldChar w:fldCharType="end"/>
      </w:r>
    </w:p>
    <w:p w14:paraId="45487A88" w14:textId="77777777" w:rsidR="002C1BD3" w:rsidRPr="00E014D4" w:rsidRDefault="002C1BD3" w:rsidP="006443AB">
      <w:pPr>
        <w:ind w:left="567" w:right="531"/>
        <w:rPr>
          <w:rFonts w:ascii="Arial" w:hAnsi="Arial" w:cs="Arial"/>
          <w:b/>
          <w:sz w:val="28"/>
          <w:szCs w:val="28"/>
          <w:lang w:val="en-GB" w:eastAsia="ar-SA"/>
        </w:rPr>
      </w:pPr>
    </w:p>
    <w:p w14:paraId="089185C2" w14:textId="77777777" w:rsidR="002C1BD3" w:rsidRPr="00E014D4" w:rsidRDefault="002C1BD3" w:rsidP="006443AB">
      <w:pPr>
        <w:ind w:right="531"/>
        <w:rPr>
          <w:rFonts w:ascii="Arial" w:hAnsi="Arial" w:cs="Arial"/>
          <w:b/>
          <w:sz w:val="28"/>
          <w:szCs w:val="28"/>
          <w:lang w:val="en-GB" w:eastAsia="ar-SA"/>
        </w:rPr>
      </w:pPr>
    </w:p>
    <w:p w14:paraId="51C5087E" w14:textId="77777777" w:rsidR="002C1BD3" w:rsidRPr="00E014D4" w:rsidRDefault="002C1BD3" w:rsidP="006443AB">
      <w:pPr>
        <w:ind w:right="531"/>
        <w:rPr>
          <w:rFonts w:ascii="Arial" w:hAnsi="Arial" w:cs="Arial"/>
          <w:b/>
          <w:sz w:val="28"/>
          <w:szCs w:val="28"/>
          <w:lang w:val="en-GB" w:eastAsia="ar-SA"/>
        </w:rPr>
      </w:pPr>
    </w:p>
    <w:p w14:paraId="0EE39947" w14:textId="77777777" w:rsidR="002C1BD3" w:rsidRPr="00E014D4" w:rsidRDefault="002C1BD3" w:rsidP="006443AB">
      <w:pPr>
        <w:ind w:right="531"/>
        <w:rPr>
          <w:rFonts w:ascii="Arial" w:hAnsi="Arial" w:cs="Arial"/>
          <w:b/>
          <w:sz w:val="28"/>
          <w:szCs w:val="28"/>
          <w:lang w:val="en-GB" w:eastAsia="ar-SA"/>
        </w:rPr>
      </w:pPr>
    </w:p>
    <w:p w14:paraId="4C7BE18E" w14:textId="77777777" w:rsidR="002C1BD3" w:rsidRPr="00E014D4" w:rsidRDefault="002C1BD3" w:rsidP="006443AB">
      <w:pPr>
        <w:ind w:right="531"/>
        <w:rPr>
          <w:rFonts w:ascii="Arial" w:hAnsi="Arial" w:cs="Arial"/>
          <w:b/>
          <w:sz w:val="28"/>
          <w:szCs w:val="28"/>
          <w:lang w:val="en-GB" w:eastAsia="ar-SA"/>
        </w:rPr>
      </w:pPr>
    </w:p>
    <w:p w14:paraId="4788D73B" w14:textId="77777777" w:rsidR="002C1BD3" w:rsidRPr="00E014D4" w:rsidRDefault="002C1BD3" w:rsidP="00660A74">
      <w:pPr>
        <w:rPr>
          <w:rFonts w:ascii="Arial" w:hAnsi="Arial" w:cs="Arial"/>
          <w:b/>
          <w:sz w:val="28"/>
          <w:szCs w:val="28"/>
          <w:lang w:val="en-GB" w:eastAsia="ar-SA"/>
        </w:rPr>
      </w:pPr>
    </w:p>
    <w:p w14:paraId="67B5D9AF" w14:textId="77777777" w:rsidR="002C1BD3" w:rsidRPr="00E014D4" w:rsidRDefault="002C1BD3" w:rsidP="00660A74">
      <w:pPr>
        <w:rPr>
          <w:rFonts w:ascii="Arial" w:hAnsi="Arial" w:cs="Arial"/>
          <w:b/>
          <w:sz w:val="28"/>
          <w:szCs w:val="28"/>
          <w:lang w:val="en-GB" w:eastAsia="ar-SA"/>
        </w:rPr>
      </w:pPr>
    </w:p>
    <w:p w14:paraId="466CF3F4" w14:textId="77777777" w:rsidR="002C1BD3" w:rsidRPr="00E014D4" w:rsidRDefault="002C1BD3" w:rsidP="00660A74">
      <w:pPr>
        <w:rPr>
          <w:rFonts w:ascii="Arial" w:hAnsi="Arial" w:cs="Arial"/>
          <w:b/>
          <w:sz w:val="28"/>
          <w:szCs w:val="28"/>
          <w:lang w:val="en-GB" w:eastAsia="ar-SA"/>
        </w:rPr>
      </w:pPr>
    </w:p>
    <w:p w14:paraId="5CD7A843" w14:textId="77777777" w:rsidR="002C1BD3" w:rsidRPr="00E014D4" w:rsidRDefault="002C1BD3" w:rsidP="00660A74">
      <w:pPr>
        <w:rPr>
          <w:rFonts w:ascii="Arial" w:hAnsi="Arial" w:cs="Arial"/>
          <w:b/>
          <w:sz w:val="28"/>
          <w:szCs w:val="28"/>
          <w:lang w:val="en-GB" w:eastAsia="ar-SA"/>
        </w:rPr>
      </w:pPr>
    </w:p>
    <w:p w14:paraId="585EFD43" w14:textId="77777777" w:rsidR="002C1BD3" w:rsidRPr="00E014D4" w:rsidRDefault="002C1BD3" w:rsidP="00660A74">
      <w:pPr>
        <w:rPr>
          <w:rFonts w:ascii="Arial" w:hAnsi="Arial" w:cs="Arial"/>
          <w:b/>
          <w:sz w:val="28"/>
          <w:szCs w:val="28"/>
          <w:lang w:val="en-GB" w:eastAsia="ar-SA"/>
        </w:rPr>
      </w:pPr>
    </w:p>
    <w:p w14:paraId="4F26D4E5" w14:textId="77777777" w:rsidR="002C1BD3" w:rsidRPr="00E014D4" w:rsidRDefault="002C1BD3" w:rsidP="00660A74">
      <w:pPr>
        <w:rPr>
          <w:rFonts w:ascii="Arial" w:hAnsi="Arial" w:cs="Arial"/>
          <w:b/>
          <w:sz w:val="28"/>
          <w:szCs w:val="28"/>
          <w:lang w:val="en-GB" w:eastAsia="ar-SA"/>
        </w:rPr>
      </w:pPr>
    </w:p>
    <w:p w14:paraId="1FC24211" w14:textId="77777777" w:rsidR="006443AB" w:rsidRPr="00E014D4" w:rsidRDefault="006443AB" w:rsidP="00660A74">
      <w:pPr>
        <w:rPr>
          <w:rFonts w:ascii="Arial" w:hAnsi="Arial" w:cs="Arial"/>
          <w:b/>
          <w:sz w:val="28"/>
          <w:szCs w:val="28"/>
          <w:lang w:val="en-GB" w:eastAsia="ar-SA"/>
        </w:rPr>
      </w:pPr>
    </w:p>
    <w:p w14:paraId="7A6D36BA" w14:textId="77777777" w:rsidR="006443AB" w:rsidRPr="00E014D4" w:rsidRDefault="006443AB" w:rsidP="00660A74">
      <w:pPr>
        <w:rPr>
          <w:rFonts w:ascii="Arial" w:hAnsi="Arial" w:cs="Arial"/>
          <w:b/>
          <w:sz w:val="28"/>
          <w:szCs w:val="28"/>
          <w:lang w:val="en-GB" w:eastAsia="ar-SA"/>
        </w:rPr>
      </w:pPr>
    </w:p>
    <w:p w14:paraId="4AD97262" w14:textId="77777777" w:rsidR="006443AB" w:rsidRPr="00E014D4" w:rsidRDefault="006443AB" w:rsidP="00660A74">
      <w:pPr>
        <w:rPr>
          <w:rFonts w:ascii="Arial" w:hAnsi="Arial" w:cs="Arial"/>
          <w:b/>
          <w:sz w:val="28"/>
          <w:szCs w:val="28"/>
          <w:lang w:val="en-GB" w:eastAsia="ar-SA"/>
        </w:rPr>
      </w:pPr>
    </w:p>
    <w:p w14:paraId="1305FA56" w14:textId="77777777" w:rsidR="006443AB" w:rsidRPr="00E014D4" w:rsidRDefault="006443AB" w:rsidP="00660A74">
      <w:pPr>
        <w:rPr>
          <w:rFonts w:ascii="Arial" w:hAnsi="Arial" w:cs="Arial"/>
          <w:b/>
          <w:sz w:val="28"/>
          <w:szCs w:val="28"/>
          <w:lang w:val="en-GB" w:eastAsia="ar-SA"/>
        </w:rPr>
      </w:pPr>
    </w:p>
    <w:p w14:paraId="67617BD3" w14:textId="77777777" w:rsidR="006443AB" w:rsidRPr="00E014D4" w:rsidRDefault="006443AB" w:rsidP="00660A74">
      <w:pPr>
        <w:rPr>
          <w:rFonts w:ascii="Arial" w:hAnsi="Arial" w:cs="Arial"/>
          <w:b/>
          <w:sz w:val="28"/>
          <w:szCs w:val="28"/>
          <w:lang w:val="en-GB" w:eastAsia="ar-SA"/>
        </w:rPr>
      </w:pPr>
    </w:p>
    <w:p w14:paraId="21D82B8A" w14:textId="77777777" w:rsidR="002C1BD3" w:rsidRPr="00E014D4" w:rsidRDefault="002C1BD3" w:rsidP="00660A74">
      <w:pPr>
        <w:rPr>
          <w:rFonts w:ascii="Arial" w:hAnsi="Arial" w:cs="Arial"/>
          <w:b/>
          <w:sz w:val="28"/>
          <w:szCs w:val="28"/>
          <w:lang w:val="en-GB" w:eastAsia="ar-SA"/>
        </w:rPr>
      </w:pPr>
    </w:p>
    <w:p w14:paraId="7D0B1775" w14:textId="77777777" w:rsidR="002C1BD3" w:rsidRPr="00E014D4" w:rsidRDefault="002C1BD3" w:rsidP="00660A74">
      <w:pPr>
        <w:rPr>
          <w:rFonts w:ascii="Arial" w:hAnsi="Arial" w:cs="Arial"/>
          <w:b/>
          <w:sz w:val="28"/>
          <w:szCs w:val="28"/>
          <w:lang w:val="en-GB" w:eastAsia="ar-SA"/>
        </w:rPr>
      </w:pPr>
    </w:p>
    <w:p w14:paraId="2D8FEAE7" w14:textId="77777777" w:rsidR="002C1BD3" w:rsidRPr="00E014D4" w:rsidRDefault="002C1BD3" w:rsidP="00660A74">
      <w:pPr>
        <w:rPr>
          <w:rFonts w:ascii="Arial" w:hAnsi="Arial" w:cs="Arial"/>
          <w:b/>
          <w:sz w:val="28"/>
          <w:szCs w:val="28"/>
          <w:lang w:val="en-GB" w:eastAsia="ar-SA"/>
        </w:rPr>
      </w:pPr>
    </w:p>
    <w:p w14:paraId="05335C17" w14:textId="77777777" w:rsidR="002C1BD3" w:rsidRPr="00E014D4" w:rsidRDefault="002C1BD3" w:rsidP="00660A74">
      <w:pPr>
        <w:rPr>
          <w:rFonts w:ascii="Arial" w:hAnsi="Arial" w:cs="Arial"/>
          <w:b/>
          <w:sz w:val="28"/>
          <w:szCs w:val="28"/>
          <w:lang w:val="en-GB" w:eastAsia="ar-SA"/>
        </w:rPr>
      </w:pPr>
    </w:p>
    <w:p w14:paraId="1E608C5D" w14:textId="77777777" w:rsidR="00771BB8" w:rsidRPr="00E014D4" w:rsidRDefault="00771BB8">
      <w:pPr>
        <w:spacing w:after="0" w:line="240" w:lineRule="auto"/>
        <w:jc w:val="both"/>
        <w:rPr>
          <w:rFonts w:asciiTheme="minorHAnsi" w:hAnsiTheme="minorHAnsi"/>
          <w:lang w:val="en-GB"/>
        </w:rPr>
      </w:pPr>
      <w:r w:rsidRPr="00E014D4">
        <w:rPr>
          <w:rFonts w:asciiTheme="minorHAnsi" w:hAnsiTheme="minorHAnsi"/>
          <w:lang w:val="en-GB"/>
        </w:rPr>
        <w:br w:type="page"/>
      </w:r>
    </w:p>
    <w:p w14:paraId="78F5937D" w14:textId="77777777" w:rsidR="002C1BD3" w:rsidRPr="00E014D4" w:rsidRDefault="002C1BD3" w:rsidP="00771BB8">
      <w:pPr>
        <w:spacing w:after="120" w:line="240" w:lineRule="auto"/>
        <w:rPr>
          <w:rFonts w:asciiTheme="minorHAnsi" w:hAnsiTheme="minorHAnsi"/>
          <w:lang w:val="en-GB"/>
        </w:rPr>
      </w:pPr>
    </w:p>
    <w:p w14:paraId="00281C19" w14:textId="77777777" w:rsidR="002C1BD3" w:rsidRPr="00E014D4" w:rsidRDefault="002C1BD3" w:rsidP="006443AB">
      <w:pPr>
        <w:spacing w:after="120" w:line="240" w:lineRule="auto"/>
        <w:jc w:val="both"/>
        <w:rPr>
          <w:rFonts w:asciiTheme="minorHAnsi" w:hAnsiTheme="minorHAnsi"/>
          <w:b/>
          <w:lang w:val="en-GB"/>
        </w:rPr>
      </w:pPr>
    </w:p>
    <w:tbl>
      <w:tblPr>
        <w:tblW w:w="10706" w:type="dxa"/>
        <w:tblInd w:w="-743" w:type="dxa"/>
        <w:tblLook w:val="04A0" w:firstRow="1" w:lastRow="0" w:firstColumn="1" w:lastColumn="0" w:noHBand="0" w:noVBand="1"/>
      </w:tblPr>
      <w:tblGrid>
        <w:gridCol w:w="1809"/>
        <w:gridCol w:w="1303"/>
        <w:gridCol w:w="1061"/>
        <w:gridCol w:w="1339"/>
        <w:gridCol w:w="1061"/>
        <w:gridCol w:w="1303"/>
        <w:gridCol w:w="1061"/>
        <w:gridCol w:w="1772"/>
      </w:tblGrid>
      <w:tr w:rsidR="002C1BD3" w:rsidRPr="00E014D4" w14:paraId="011AA6A9" w14:textId="77777777" w:rsidTr="002C1BD3">
        <w:trPr>
          <w:trHeight w:val="300"/>
        </w:trPr>
        <w:tc>
          <w:tcPr>
            <w:tcW w:w="10706" w:type="dxa"/>
            <w:gridSpan w:val="8"/>
            <w:shd w:val="clear" w:color="auto" w:fill="auto"/>
            <w:noWrap/>
            <w:vAlign w:val="bottom"/>
            <w:hideMark/>
          </w:tcPr>
          <w:p w14:paraId="1DCA9DF6" w14:textId="7FAAB7E9" w:rsidR="002C1BD3" w:rsidRPr="00E014D4" w:rsidRDefault="00914B6F" w:rsidP="006443AB">
            <w:pPr>
              <w:spacing w:after="0" w:line="240" w:lineRule="auto"/>
              <w:jc w:val="center"/>
              <w:rPr>
                <w:rFonts w:ascii="Arial" w:eastAsia="Times New Roman" w:hAnsi="Arial" w:cs="Arial"/>
                <w:b/>
                <w:color w:val="000000"/>
                <w:sz w:val="20"/>
                <w:szCs w:val="20"/>
                <w:lang w:val="en-GB"/>
              </w:rPr>
            </w:pPr>
            <w:r w:rsidRPr="00E014D4">
              <w:rPr>
                <w:rFonts w:ascii="Arial" w:eastAsia="Times New Roman" w:hAnsi="Arial" w:cs="Arial"/>
                <w:b/>
                <w:color w:val="000000"/>
                <w:sz w:val="20"/>
                <w:szCs w:val="20"/>
                <w:lang w:val="en-GB"/>
              </w:rPr>
              <w:t>Appendix</w:t>
            </w:r>
            <w:r w:rsidR="002C1BD3" w:rsidRPr="00E014D4">
              <w:rPr>
                <w:rFonts w:ascii="Arial" w:eastAsia="Times New Roman" w:hAnsi="Arial" w:cs="Arial"/>
                <w:b/>
                <w:color w:val="000000"/>
                <w:sz w:val="20"/>
                <w:szCs w:val="20"/>
                <w:lang w:val="en-GB"/>
              </w:rPr>
              <w:t xml:space="preserve"> 1</w:t>
            </w:r>
            <w:r w:rsidR="00BE0D77" w:rsidRPr="00E014D4">
              <w:rPr>
                <w:rFonts w:ascii="Arial" w:eastAsia="Times New Roman" w:hAnsi="Arial" w:cs="Arial"/>
                <w:b/>
                <w:color w:val="000000"/>
                <w:sz w:val="20"/>
                <w:szCs w:val="20"/>
                <w:lang w:val="en-GB"/>
              </w:rPr>
              <w:fldChar w:fldCharType="begin"/>
            </w:r>
            <w:r w:rsidR="00BD5AF9" w:rsidRPr="00E014D4">
              <w:rPr>
                <w:lang w:val="en-GB"/>
              </w:rPr>
              <w:instrText xml:space="preserve"> XE "</w:instrText>
            </w:r>
            <w:r w:rsidR="00BD5AF9" w:rsidRPr="00E014D4">
              <w:rPr>
                <w:rFonts w:ascii="Arial" w:eastAsia="Times New Roman" w:hAnsi="Arial" w:cs="Arial"/>
                <w:b/>
                <w:color w:val="000000"/>
                <w:sz w:val="20"/>
                <w:szCs w:val="20"/>
                <w:lang w:val="en-GB"/>
              </w:rPr>
              <w:instrText>Anexo 1:</w:instrText>
            </w:r>
            <w:r w:rsidR="00BD5AF9" w:rsidRPr="00E014D4">
              <w:rPr>
                <w:lang w:val="en-GB"/>
              </w:rPr>
              <w:instrText xml:space="preserve">Cofinanciamento" </w:instrText>
            </w:r>
            <w:r w:rsidR="00BE0D77" w:rsidRPr="00E014D4">
              <w:rPr>
                <w:rFonts w:ascii="Arial" w:eastAsia="Times New Roman" w:hAnsi="Arial" w:cs="Arial"/>
                <w:b/>
                <w:color w:val="000000"/>
                <w:sz w:val="20"/>
                <w:szCs w:val="20"/>
                <w:lang w:val="en-GB"/>
              </w:rPr>
              <w:fldChar w:fldCharType="end"/>
            </w:r>
          </w:p>
        </w:tc>
      </w:tr>
      <w:tr w:rsidR="002C1BD3" w:rsidRPr="00E014D4" w14:paraId="02A471F2" w14:textId="77777777" w:rsidTr="002C1BD3">
        <w:trPr>
          <w:trHeight w:val="300"/>
        </w:trPr>
        <w:tc>
          <w:tcPr>
            <w:tcW w:w="10706" w:type="dxa"/>
            <w:gridSpan w:val="8"/>
            <w:shd w:val="clear" w:color="auto" w:fill="auto"/>
            <w:noWrap/>
            <w:vAlign w:val="bottom"/>
            <w:hideMark/>
          </w:tcPr>
          <w:p w14:paraId="76785D69" w14:textId="186030C7" w:rsidR="002C1BD3" w:rsidRPr="00E014D4" w:rsidRDefault="00914B6F" w:rsidP="006443AB">
            <w:pPr>
              <w:spacing w:after="0" w:line="240" w:lineRule="auto"/>
              <w:jc w:val="right"/>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 xml:space="preserve">Co Financing in Cash, Proposed and Effective, by Source and Disbursements of </w:t>
            </w:r>
            <w:r w:rsidR="00E014D4" w:rsidRPr="00E014D4">
              <w:rPr>
                <w:rFonts w:ascii="Arial" w:eastAsia="Times New Roman" w:hAnsi="Arial" w:cs="Arial"/>
                <w:color w:val="000000"/>
                <w:sz w:val="20"/>
                <w:szCs w:val="20"/>
                <w:lang w:val="en-GB"/>
              </w:rPr>
              <w:t>Co</w:t>
            </w:r>
            <w:r w:rsidR="00E014D4">
              <w:rPr>
                <w:rFonts w:ascii="Arial" w:eastAsia="Times New Roman" w:hAnsi="Arial" w:cs="Arial"/>
                <w:color w:val="000000"/>
                <w:sz w:val="20"/>
                <w:szCs w:val="20"/>
                <w:lang w:val="en-GB"/>
              </w:rPr>
              <w:t>-</w:t>
            </w:r>
            <w:r w:rsidR="00E014D4" w:rsidRPr="00E014D4">
              <w:rPr>
                <w:rFonts w:ascii="Arial" w:eastAsia="Times New Roman" w:hAnsi="Arial" w:cs="Arial"/>
                <w:color w:val="000000"/>
                <w:sz w:val="20"/>
                <w:szCs w:val="20"/>
                <w:lang w:val="en-GB"/>
              </w:rPr>
              <w:t>financing</w:t>
            </w:r>
            <w:r w:rsidRPr="00E014D4">
              <w:rPr>
                <w:rFonts w:ascii="Arial" w:eastAsia="Times New Roman" w:hAnsi="Arial" w:cs="Arial"/>
                <w:color w:val="000000"/>
                <w:sz w:val="20"/>
                <w:szCs w:val="20"/>
                <w:lang w:val="en-GB"/>
              </w:rPr>
              <w:t xml:space="preserve"> </w:t>
            </w:r>
            <w:r w:rsidR="002C1BD3" w:rsidRPr="00E014D4">
              <w:rPr>
                <w:rFonts w:ascii="Arial" w:eastAsia="Times New Roman" w:hAnsi="Arial" w:cs="Arial"/>
                <w:color w:val="000000"/>
                <w:sz w:val="20"/>
                <w:szCs w:val="20"/>
                <w:lang w:val="en-GB"/>
              </w:rPr>
              <w:t>(US$ 1000)</w:t>
            </w:r>
          </w:p>
        </w:tc>
      </w:tr>
      <w:tr w:rsidR="002C1BD3" w:rsidRPr="00E014D4" w14:paraId="748FAE2E" w14:textId="77777777" w:rsidTr="002C1BD3">
        <w:trPr>
          <w:trHeight w:val="300"/>
        </w:trPr>
        <w:tc>
          <w:tcPr>
            <w:tcW w:w="1809" w:type="dxa"/>
            <w:shd w:val="clear" w:color="auto" w:fill="auto"/>
            <w:noWrap/>
            <w:vAlign w:val="bottom"/>
            <w:hideMark/>
          </w:tcPr>
          <w:p w14:paraId="79B40609"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7125" w:type="dxa"/>
            <w:gridSpan w:val="6"/>
            <w:shd w:val="clear" w:color="auto" w:fill="auto"/>
            <w:noWrap/>
            <w:vAlign w:val="bottom"/>
            <w:hideMark/>
          </w:tcPr>
          <w:p w14:paraId="0A587F29" w14:textId="3434C034" w:rsidR="002C1BD3" w:rsidRPr="00E014D4" w:rsidRDefault="00914B6F"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Co-financing</w:t>
            </w:r>
          </w:p>
        </w:tc>
        <w:tc>
          <w:tcPr>
            <w:tcW w:w="1772" w:type="dxa"/>
            <w:shd w:val="clear" w:color="auto" w:fill="auto"/>
            <w:noWrap/>
            <w:vAlign w:val="bottom"/>
            <w:hideMark/>
          </w:tcPr>
          <w:p w14:paraId="00130411" w14:textId="2EC6E727" w:rsidR="002C1BD3" w:rsidRPr="00E014D4" w:rsidRDefault="00914B6F"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Disbursements</w:t>
            </w:r>
          </w:p>
        </w:tc>
      </w:tr>
      <w:tr w:rsidR="002C1BD3" w:rsidRPr="00E014D4" w14:paraId="5DA56CCE" w14:textId="77777777" w:rsidTr="002C1BD3">
        <w:trPr>
          <w:trHeight w:val="300"/>
        </w:trPr>
        <w:tc>
          <w:tcPr>
            <w:tcW w:w="1809" w:type="dxa"/>
            <w:shd w:val="clear" w:color="auto" w:fill="auto"/>
            <w:noWrap/>
            <w:vAlign w:val="bottom"/>
            <w:hideMark/>
          </w:tcPr>
          <w:p w14:paraId="471A08C8" w14:textId="268373D6"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Co financing</w:t>
            </w:r>
          </w:p>
        </w:tc>
        <w:tc>
          <w:tcPr>
            <w:tcW w:w="2363" w:type="dxa"/>
            <w:gridSpan w:val="2"/>
            <w:shd w:val="clear" w:color="auto" w:fill="auto"/>
            <w:noWrap/>
            <w:vAlign w:val="bottom"/>
            <w:hideMark/>
          </w:tcPr>
          <w:p w14:paraId="4CCFC1B0" w14:textId="46C3A5EA" w:rsidR="002C1BD3" w:rsidRPr="00E014D4" w:rsidRDefault="00914B6F"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UNDP</w:t>
            </w:r>
          </w:p>
        </w:tc>
        <w:tc>
          <w:tcPr>
            <w:tcW w:w="2399" w:type="dxa"/>
            <w:gridSpan w:val="2"/>
            <w:shd w:val="clear" w:color="auto" w:fill="auto"/>
            <w:noWrap/>
            <w:vAlign w:val="bottom"/>
            <w:hideMark/>
          </w:tcPr>
          <w:p w14:paraId="59465F64" w14:textId="65194520" w:rsidR="002C1BD3" w:rsidRPr="00E014D4" w:rsidRDefault="00914B6F"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Governments</w:t>
            </w:r>
          </w:p>
        </w:tc>
        <w:tc>
          <w:tcPr>
            <w:tcW w:w="2363" w:type="dxa"/>
            <w:gridSpan w:val="2"/>
            <w:shd w:val="clear" w:color="auto" w:fill="auto"/>
            <w:noWrap/>
            <w:vAlign w:val="bottom"/>
            <w:hideMark/>
          </w:tcPr>
          <w:p w14:paraId="7BC67317" w14:textId="22399011" w:rsidR="002C1BD3" w:rsidRPr="00E014D4" w:rsidRDefault="00914B6F"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NGO</w:t>
            </w:r>
          </w:p>
        </w:tc>
        <w:tc>
          <w:tcPr>
            <w:tcW w:w="1772" w:type="dxa"/>
            <w:shd w:val="clear" w:color="auto" w:fill="auto"/>
            <w:noWrap/>
            <w:vAlign w:val="bottom"/>
            <w:hideMark/>
          </w:tcPr>
          <w:p w14:paraId="073A2B8D"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Total</w:t>
            </w:r>
          </w:p>
        </w:tc>
      </w:tr>
      <w:tr w:rsidR="002C1BD3" w:rsidRPr="00E014D4" w14:paraId="622E76B5" w14:textId="77777777" w:rsidTr="002C1BD3">
        <w:trPr>
          <w:trHeight w:val="300"/>
        </w:trPr>
        <w:tc>
          <w:tcPr>
            <w:tcW w:w="1809" w:type="dxa"/>
            <w:shd w:val="clear" w:color="auto" w:fill="auto"/>
            <w:noWrap/>
            <w:vAlign w:val="bottom"/>
            <w:hideMark/>
          </w:tcPr>
          <w:p w14:paraId="2E4BF799" w14:textId="49545C40" w:rsidR="002C1BD3" w:rsidRPr="00E014D4" w:rsidRDefault="002C1BD3" w:rsidP="00914B6F">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w:t>
            </w:r>
            <w:r w:rsidR="00914B6F" w:rsidRPr="00E014D4">
              <w:rPr>
                <w:rFonts w:ascii="Arial" w:eastAsia="Times New Roman" w:hAnsi="Arial" w:cs="Arial"/>
                <w:color w:val="000000"/>
                <w:sz w:val="20"/>
                <w:szCs w:val="20"/>
                <w:lang w:val="en-GB"/>
              </w:rPr>
              <w:t>type/source</w:t>
            </w:r>
            <w:r w:rsidRPr="00E014D4">
              <w:rPr>
                <w:rFonts w:ascii="Arial" w:eastAsia="Times New Roman" w:hAnsi="Arial" w:cs="Arial"/>
                <w:color w:val="000000"/>
                <w:sz w:val="20"/>
                <w:szCs w:val="20"/>
                <w:lang w:val="en-GB"/>
              </w:rPr>
              <w:t>)</w:t>
            </w:r>
          </w:p>
        </w:tc>
        <w:tc>
          <w:tcPr>
            <w:tcW w:w="1303" w:type="dxa"/>
            <w:shd w:val="clear" w:color="auto" w:fill="auto"/>
            <w:noWrap/>
            <w:vAlign w:val="bottom"/>
            <w:hideMark/>
          </w:tcPr>
          <w:p w14:paraId="33667D7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7DE88370"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5C0762E3"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22697A67"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43899663"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105B2D0F"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14DC4ACE"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415ECF5B" w14:textId="77777777" w:rsidTr="002C1BD3">
        <w:trPr>
          <w:trHeight w:val="300"/>
        </w:trPr>
        <w:tc>
          <w:tcPr>
            <w:tcW w:w="1809" w:type="dxa"/>
            <w:shd w:val="clear" w:color="auto" w:fill="auto"/>
            <w:noWrap/>
            <w:vAlign w:val="bottom"/>
            <w:hideMark/>
          </w:tcPr>
          <w:p w14:paraId="2B8CEE99"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58AA2C30" w14:textId="505DD90C"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Proposed</w:t>
            </w:r>
          </w:p>
        </w:tc>
        <w:tc>
          <w:tcPr>
            <w:tcW w:w="1060" w:type="dxa"/>
            <w:shd w:val="clear" w:color="auto" w:fill="auto"/>
            <w:noWrap/>
            <w:vAlign w:val="bottom"/>
            <w:hideMark/>
          </w:tcPr>
          <w:p w14:paraId="136E07A7" w14:textId="2190A54B"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Effective</w:t>
            </w:r>
            <w:r w:rsidR="002C1BD3" w:rsidRPr="00E014D4">
              <w:rPr>
                <w:rFonts w:ascii="Arial" w:eastAsia="Times New Roman" w:hAnsi="Arial" w:cs="Arial"/>
                <w:color w:val="000000"/>
                <w:sz w:val="20"/>
                <w:szCs w:val="20"/>
                <w:lang w:val="en-GB"/>
              </w:rPr>
              <w:t>*</w:t>
            </w:r>
          </w:p>
        </w:tc>
        <w:tc>
          <w:tcPr>
            <w:tcW w:w="1339" w:type="dxa"/>
            <w:shd w:val="clear" w:color="auto" w:fill="auto"/>
            <w:noWrap/>
            <w:vAlign w:val="bottom"/>
            <w:hideMark/>
          </w:tcPr>
          <w:p w14:paraId="7F285FD1" w14:textId="6947BEA8"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Proposed</w:t>
            </w:r>
          </w:p>
        </w:tc>
        <w:tc>
          <w:tcPr>
            <w:tcW w:w="1060" w:type="dxa"/>
            <w:shd w:val="clear" w:color="auto" w:fill="auto"/>
            <w:noWrap/>
            <w:vAlign w:val="bottom"/>
            <w:hideMark/>
          </w:tcPr>
          <w:p w14:paraId="4AF0C013" w14:textId="409DDF37"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Effective</w:t>
            </w:r>
            <w:r w:rsidR="002C1BD3" w:rsidRPr="00E014D4">
              <w:rPr>
                <w:rFonts w:ascii="Arial" w:eastAsia="Times New Roman" w:hAnsi="Arial" w:cs="Arial"/>
                <w:color w:val="000000"/>
                <w:sz w:val="20"/>
                <w:szCs w:val="20"/>
                <w:lang w:val="en-GB"/>
              </w:rPr>
              <w:t>*</w:t>
            </w:r>
          </w:p>
        </w:tc>
        <w:tc>
          <w:tcPr>
            <w:tcW w:w="1303" w:type="dxa"/>
            <w:shd w:val="clear" w:color="auto" w:fill="auto"/>
            <w:noWrap/>
            <w:vAlign w:val="bottom"/>
            <w:hideMark/>
          </w:tcPr>
          <w:p w14:paraId="11056927" w14:textId="0519D806"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Proposed</w:t>
            </w:r>
          </w:p>
        </w:tc>
        <w:tc>
          <w:tcPr>
            <w:tcW w:w="1060" w:type="dxa"/>
            <w:shd w:val="clear" w:color="auto" w:fill="auto"/>
            <w:noWrap/>
            <w:vAlign w:val="bottom"/>
            <w:hideMark/>
          </w:tcPr>
          <w:p w14:paraId="179FC540" w14:textId="3CA329CD"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Effective</w:t>
            </w:r>
            <w:r w:rsidR="002C1BD3" w:rsidRPr="00E014D4">
              <w:rPr>
                <w:rFonts w:ascii="Arial" w:eastAsia="Times New Roman" w:hAnsi="Arial" w:cs="Arial"/>
                <w:color w:val="000000"/>
                <w:sz w:val="20"/>
                <w:szCs w:val="20"/>
                <w:lang w:val="en-GB"/>
              </w:rPr>
              <w:t>*</w:t>
            </w:r>
          </w:p>
        </w:tc>
        <w:tc>
          <w:tcPr>
            <w:tcW w:w="1772" w:type="dxa"/>
            <w:shd w:val="clear" w:color="auto" w:fill="auto"/>
            <w:noWrap/>
            <w:vAlign w:val="bottom"/>
            <w:hideMark/>
          </w:tcPr>
          <w:p w14:paraId="675EF80C" w14:textId="332764D6"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Proposed</w:t>
            </w:r>
          </w:p>
        </w:tc>
      </w:tr>
      <w:tr w:rsidR="002C1BD3" w:rsidRPr="00E014D4" w14:paraId="1187E4C2" w14:textId="77777777" w:rsidTr="002C1BD3">
        <w:trPr>
          <w:trHeight w:val="300"/>
        </w:trPr>
        <w:tc>
          <w:tcPr>
            <w:tcW w:w="1809" w:type="dxa"/>
            <w:shd w:val="clear" w:color="auto" w:fill="auto"/>
            <w:noWrap/>
            <w:vAlign w:val="bottom"/>
            <w:hideMark/>
          </w:tcPr>
          <w:p w14:paraId="6D45BE95" w14:textId="0E8DBFA7" w:rsidR="002C1BD3" w:rsidRPr="00E014D4" w:rsidRDefault="00914B6F" w:rsidP="00914B6F">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Lost fund</w:t>
            </w:r>
          </w:p>
        </w:tc>
        <w:tc>
          <w:tcPr>
            <w:tcW w:w="1303" w:type="dxa"/>
            <w:shd w:val="clear" w:color="auto" w:fill="auto"/>
            <w:noWrap/>
            <w:vAlign w:val="bottom"/>
            <w:hideMark/>
          </w:tcPr>
          <w:p w14:paraId="27AD42E1"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060" w:type="dxa"/>
            <w:shd w:val="clear" w:color="auto" w:fill="auto"/>
            <w:noWrap/>
            <w:vAlign w:val="bottom"/>
            <w:hideMark/>
          </w:tcPr>
          <w:p w14:paraId="3CEB892E"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339" w:type="dxa"/>
            <w:shd w:val="clear" w:color="auto" w:fill="auto"/>
            <w:noWrap/>
            <w:vAlign w:val="bottom"/>
            <w:hideMark/>
          </w:tcPr>
          <w:p w14:paraId="32FA8294"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6490,451</w:t>
            </w:r>
          </w:p>
        </w:tc>
        <w:tc>
          <w:tcPr>
            <w:tcW w:w="1060" w:type="dxa"/>
            <w:shd w:val="clear" w:color="auto" w:fill="auto"/>
            <w:noWrap/>
            <w:vAlign w:val="bottom"/>
            <w:hideMark/>
          </w:tcPr>
          <w:p w14:paraId="4F702B93"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303" w:type="dxa"/>
            <w:shd w:val="clear" w:color="auto" w:fill="auto"/>
            <w:noWrap/>
            <w:vAlign w:val="bottom"/>
            <w:hideMark/>
          </w:tcPr>
          <w:p w14:paraId="1D448F01"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75</w:t>
            </w:r>
          </w:p>
        </w:tc>
        <w:tc>
          <w:tcPr>
            <w:tcW w:w="1060" w:type="dxa"/>
            <w:shd w:val="clear" w:color="auto" w:fill="auto"/>
            <w:noWrap/>
            <w:vAlign w:val="bottom"/>
            <w:hideMark/>
          </w:tcPr>
          <w:p w14:paraId="6A2EE2B7"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772" w:type="dxa"/>
            <w:shd w:val="clear" w:color="auto" w:fill="auto"/>
            <w:noWrap/>
            <w:vAlign w:val="bottom"/>
            <w:hideMark/>
          </w:tcPr>
          <w:p w14:paraId="23BC8004"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6565,451</w:t>
            </w:r>
          </w:p>
        </w:tc>
      </w:tr>
      <w:tr w:rsidR="002C1BD3" w:rsidRPr="00E014D4" w14:paraId="6F7D8B95" w14:textId="77777777" w:rsidTr="002C1BD3">
        <w:trPr>
          <w:trHeight w:val="300"/>
        </w:trPr>
        <w:tc>
          <w:tcPr>
            <w:tcW w:w="1809" w:type="dxa"/>
            <w:shd w:val="clear" w:color="auto" w:fill="auto"/>
            <w:noWrap/>
            <w:vAlign w:val="bottom"/>
            <w:hideMark/>
          </w:tcPr>
          <w:p w14:paraId="255FAF02" w14:textId="129DA966"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Credits</w:t>
            </w:r>
          </w:p>
        </w:tc>
        <w:tc>
          <w:tcPr>
            <w:tcW w:w="1303" w:type="dxa"/>
            <w:shd w:val="clear" w:color="auto" w:fill="auto"/>
            <w:noWrap/>
            <w:vAlign w:val="bottom"/>
            <w:hideMark/>
          </w:tcPr>
          <w:p w14:paraId="62C9B2F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6EE3CCB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3431E65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795E91A9"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3C06FC7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7310A65D"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60CB3A04"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654A23D1" w14:textId="77777777" w:rsidTr="002C1BD3">
        <w:trPr>
          <w:trHeight w:val="300"/>
        </w:trPr>
        <w:tc>
          <w:tcPr>
            <w:tcW w:w="1809" w:type="dxa"/>
            <w:shd w:val="clear" w:color="auto" w:fill="auto"/>
            <w:noWrap/>
            <w:vAlign w:val="bottom"/>
            <w:hideMark/>
          </w:tcPr>
          <w:p w14:paraId="3E60D50E" w14:textId="28AAA3D8"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Loans</w:t>
            </w:r>
          </w:p>
        </w:tc>
        <w:tc>
          <w:tcPr>
            <w:tcW w:w="1303" w:type="dxa"/>
            <w:shd w:val="clear" w:color="auto" w:fill="auto"/>
            <w:noWrap/>
            <w:vAlign w:val="bottom"/>
            <w:hideMark/>
          </w:tcPr>
          <w:p w14:paraId="23DA52B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09A47ED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06A2CCB6"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2E9403FC"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7F69B847"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15CF84E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552AC811"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28053DF5" w14:textId="77777777" w:rsidTr="002C1BD3">
        <w:trPr>
          <w:trHeight w:val="300"/>
        </w:trPr>
        <w:tc>
          <w:tcPr>
            <w:tcW w:w="1809" w:type="dxa"/>
            <w:shd w:val="clear" w:color="auto" w:fill="auto"/>
            <w:noWrap/>
            <w:vAlign w:val="bottom"/>
            <w:hideMark/>
          </w:tcPr>
          <w:p w14:paraId="684CFB7D" w14:textId="77777777" w:rsidR="002C1BD3" w:rsidRPr="00E014D4" w:rsidRDefault="002C1BD3"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Capital</w:t>
            </w:r>
          </w:p>
        </w:tc>
        <w:tc>
          <w:tcPr>
            <w:tcW w:w="1303" w:type="dxa"/>
            <w:shd w:val="clear" w:color="auto" w:fill="auto"/>
            <w:noWrap/>
            <w:vAlign w:val="bottom"/>
            <w:hideMark/>
          </w:tcPr>
          <w:p w14:paraId="6C58E032"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289DCCAF"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48C22C6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5C2ECC5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0A627D7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7F74708E"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310F037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39295426" w14:textId="77777777" w:rsidTr="002C1BD3">
        <w:trPr>
          <w:trHeight w:val="300"/>
        </w:trPr>
        <w:tc>
          <w:tcPr>
            <w:tcW w:w="1809" w:type="dxa"/>
            <w:shd w:val="clear" w:color="auto" w:fill="auto"/>
            <w:noWrap/>
            <w:vAlign w:val="bottom"/>
            <w:hideMark/>
          </w:tcPr>
          <w:p w14:paraId="6C26A34A" w14:textId="33699AED"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Non donating instruments</w:t>
            </w:r>
          </w:p>
        </w:tc>
        <w:tc>
          <w:tcPr>
            <w:tcW w:w="1303" w:type="dxa"/>
            <w:shd w:val="clear" w:color="auto" w:fill="auto"/>
            <w:noWrap/>
            <w:vAlign w:val="bottom"/>
            <w:hideMark/>
          </w:tcPr>
          <w:p w14:paraId="21532C12"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0ECE6E75"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20702FA9"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0AE11FDE"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79904756"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2F0D973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376F0541"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283A3577" w14:textId="77777777" w:rsidTr="002C1BD3">
        <w:trPr>
          <w:trHeight w:val="300"/>
        </w:trPr>
        <w:tc>
          <w:tcPr>
            <w:tcW w:w="1809" w:type="dxa"/>
            <w:shd w:val="clear" w:color="auto" w:fill="auto"/>
            <w:noWrap/>
            <w:vAlign w:val="bottom"/>
            <w:hideMark/>
          </w:tcPr>
          <w:p w14:paraId="018DFEDD" w14:textId="6551AEAB"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Other types</w:t>
            </w:r>
          </w:p>
        </w:tc>
        <w:tc>
          <w:tcPr>
            <w:tcW w:w="1303" w:type="dxa"/>
            <w:shd w:val="clear" w:color="auto" w:fill="auto"/>
            <w:noWrap/>
            <w:vAlign w:val="bottom"/>
            <w:hideMark/>
          </w:tcPr>
          <w:p w14:paraId="3F771B95"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5769FEEB"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18654FDF"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01B5D0F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371E5AFD"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22956BC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5954E0A0"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626D55CA" w14:textId="77777777" w:rsidTr="002C1BD3">
        <w:trPr>
          <w:trHeight w:val="300"/>
        </w:trPr>
        <w:tc>
          <w:tcPr>
            <w:tcW w:w="1809" w:type="dxa"/>
            <w:shd w:val="clear" w:color="auto" w:fill="auto"/>
            <w:noWrap/>
            <w:vAlign w:val="bottom"/>
            <w:hideMark/>
          </w:tcPr>
          <w:p w14:paraId="5C21D9D0" w14:textId="5AE73FF8" w:rsidR="002C1BD3" w:rsidRPr="00E014D4" w:rsidRDefault="00914B6F"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General Total</w:t>
            </w:r>
          </w:p>
        </w:tc>
        <w:tc>
          <w:tcPr>
            <w:tcW w:w="1303" w:type="dxa"/>
            <w:shd w:val="clear" w:color="auto" w:fill="auto"/>
            <w:noWrap/>
            <w:vAlign w:val="bottom"/>
            <w:hideMark/>
          </w:tcPr>
          <w:p w14:paraId="19ADFAA0"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060" w:type="dxa"/>
            <w:shd w:val="clear" w:color="auto" w:fill="auto"/>
            <w:noWrap/>
            <w:vAlign w:val="bottom"/>
            <w:hideMark/>
          </w:tcPr>
          <w:p w14:paraId="42747B7B"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339" w:type="dxa"/>
            <w:shd w:val="clear" w:color="auto" w:fill="auto"/>
            <w:noWrap/>
            <w:vAlign w:val="bottom"/>
            <w:hideMark/>
          </w:tcPr>
          <w:p w14:paraId="09B1EFBC"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060" w:type="dxa"/>
            <w:shd w:val="clear" w:color="auto" w:fill="auto"/>
            <w:noWrap/>
            <w:vAlign w:val="bottom"/>
            <w:hideMark/>
          </w:tcPr>
          <w:p w14:paraId="0A46AECE"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303" w:type="dxa"/>
            <w:shd w:val="clear" w:color="auto" w:fill="auto"/>
            <w:noWrap/>
            <w:vAlign w:val="bottom"/>
            <w:hideMark/>
          </w:tcPr>
          <w:p w14:paraId="54ACCE74"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060" w:type="dxa"/>
            <w:shd w:val="clear" w:color="auto" w:fill="auto"/>
            <w:noWrap/>
            <w:vAlign w:val="bottom"/>
            <w:hideMark/>
          </w:tcPr>
          <w:p w14:paraId="04792C22"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p>
        </w:tc>
        <w:tc>
          <w:tcPr>
            <w:tcW w:w="1772" w:type="dxa"/>
            <w:shd w:val="clear" w:color="auto" w:fill="auto"/>
            <w:noWrap/>
            <w:vAlign w:val="bottom"/>
            <w:hideMark/>
          </w:tcPr>
          <w:p w14:paraId="379ECEB9" w14:textId="77777777" w:rsidR="002C1BD3" w:rsidRPr="00E014D4" w:rsidRDefault="002C1BD3" w:rsidP="006443AB">
            <w:pPr>
              <w:spacing w:after="0" w:line="240" w:lineRule="auto"/>
              <w:jc w:val="center"/>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6565,451</w:t>
            </w:r>
          </w:p>
        </w:tc>
      </w:tr>
      <w:tr w:rsidR="002C1BD3" w:rsidRPr="00E014D4" w14:paraId="2CC5795B" w14:textId="77777777" w:rsidTr="002C1BD3">
        <w:trPr>
          <w:trHeight w:val="300"/>
        </w:trPr>
        <w:tc>
          <w:tcPr>
            <w:tcW w:w="1809" w:type="dxa"/>
            <w:shd w:val="clear" w:color="auto" w:fill="auto"/>
            <w:noWrap/>
            <w:vAlign w:val="bottom"/>
            <w:hideMark/>
          </w:tcPr>
          <w:p w14:paraId="17810445"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4B8D9565"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11A924B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20F2AFA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1949DA29"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414322B9"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4797E627"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296542EE"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5AEF00E5" w14:textId="77777777" w:rsidTr="002C1BD3">
        <w:trPr>
          <w:trHeight w:val="300"/>
        </w:trPr>
        <w:tc>
          <w:tcPr>
            <w:tcW w:w="1809" w:type="dxa"/>
            <w:shd w:val="clear" w:color="auto" w:fill="auto"/>
            <w:noWrap/>
            <w:vAlign w:val="bottom"/>
            <w:hideMark/>
          </w:tcPr>
          <w:p w14:paraId="2ECD6A2E" w14:textId="302C19BE" w:rsidR="002C1BD3" w:rsidRPr="00E014D4" w:rsidRDefault="00914B6F" w:rsidP="006443AB">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Exchange rate used</w:t>
            </w:r>
            <w:r w:rsidR="002C1BD3" w:rsidRPr="00E014D4">
              <w:rPr>
                <w:rFonts w:ascii="Arial" w:eastAsia="Times New Roman" w:hAnsi="Arial" w:cs="Arial"/>
                <w:color w:val="000000"/>
                <w:sz w:val="20"/>
                <w:szCs w:val="20"/>
                <w:lang w:val="en-GB"/>
              </w:rPr>
              <w:t xml:space="preserve">: </w:t>
            </w:r>
          </w:p>
        </w:tc>
        <w:tc>
          <w:tcPr>
            <w:tcW w:w="1303" w:type="dxa"/>
            <w:shd w:val="clear" w:color="auto" w:fill="auto"/>
            <w:noWrap/>
            <w:vAlign w:val="bottom"/>
            <w:hideMark/>
          </w:tcPr>
          <w:p w14:paraId="196F438D"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5C7F2DB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1609E036"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13EB2E7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40626392"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1992B7CD"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2CA1EC32"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669603EF" w14:textId="77777777" w:rsidTr="002C1BD3">
        <w:trPr>
          <w:trHeight w:val="300"/>
        </w:trPr>
        <w:tc>
          <w:tcPr>
            <w:tcW w:w="1809" w:type="dxa"/>
            <w:shd w:val="clear" w:color="auto" w:fill="auto"/>
            <w:noWrap/>
            <w:vAlign w:val="bottom"/>
            <w:hideMark/>
          </w:tcPr>
          <w:p w14:paraId="1E023D04" w14:textId="68CB1766" w:rsidR="002C1BD3" w:rsidRPr="00E014D4" w:rsidRDefault="002C1BD3" w:rsidP="00914B6F">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US$1 = R$2</w:t>
            </w:r>
            <w:r w:rsidR="00914B6F" w:rsidRPr="00E014D4">
              <w:rPr>
                <w:rFonts w:ascii="Arial" w:eastAsia="Times New Roman" w:hAnsi="Arial" w:cs="Arial"/>
                <w:color w:val="000000"/>
                <w:sz w:val="20"/>
                <w:szCs w:val="20"/>
                <w:lang w:val="en-GB"/>
              </w:rPr>
              <w:t>.</w:t>
            </w:r>
            <w:r w:rsidRPr="00E014D4">
              <w:rPr>
                <w:rFonts w:ascii="Arial" w:eastAsia="Times New Roman" w:hAnsi="Arial" w:cs="Arial"/>
                <w:color w:val="000000"/>
                <w:sz w:val="20"/>
                <w:szCs w:val="20"/>
                <w:lang w:val="en-GB"/>
              </w:rPr>
              <w:t>2</w:t>
            </w:r>
            <w:r w:rsidR="00914B6F" w:rsidRPr="00E014D4">
              <w:rPr>
                <w:rFonts w:ascii="Arial" w:eastAsia="Times New Roman" w:hAnsi="Arial" w:cs="Arial"/>
                <w:color w:val="000000"/>
                <w:sz w:val="20"/>
                <w:szCs w:val="20"/>
                <w:lang w:val="en-GB"/>
              </w:rPr>
              <w:t>0</w:t>
            </w:r>
          </w:p>
        </w:tc>
        <w:tc>
          <w:tcPr>
            <w:tcW w:w="1303" w:type="dxa"/>
            <w:shd w:val="clear" w:color="auto" w:fill="auto"/>
            <w:noWrap/>
            <w:vAlign w:val="bottom"/>
            <w:hideMark/>
          </w:tcPr>
          <w:p w14:paraId="56EB848A"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244883EB"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39" w:type="dxa"/>
            <w:shd w:val="clear" w:color="auto" w:fill="auto"/>
            <w:noWrap/>
            <w:vAlign w:val="bottom"/>
            <w:hideMark/>
          </w:tcPr>
          <w:p w14:paraId="0CF9836C"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5B3390C9"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644664F4"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7B9BE11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26174A9C"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r w:rsidR="002C1BD3" w:rsidRPr="00E014D4" w14:paraId="27776273" w14:textId="77777777" w:rsidTr="002C1BD3">
        <w:trPr>
          <w:trHeight w:val="300"/>
        </w:trPr>
        <w:tc>
          <w:tcPr>
            <w:tcW w:w="4172" w:type="dxa"/>
            <w:gridSpan w:val="3"/>
            <w:shd w:val="clear" w:color="auto" w:fill="auto"/>
            <w:noWrap/>
            <w:vAlign w:val="bottom"/>
            <w:hideMark/>
          </w:tcPr>
          <w:p w14:paraId="2421C9AF" w14:textId="038738FC" w:rsidR="002C1BD3" w:rsidRPr="00E014D4" w:rsidRDefault="002C1BD3" w:rsidP="00914B6F">
            <w:pPr>
              <w:spacing w:after="0" w:line="240" w:lineRule="auto"/>
              <w:rPr>
                <w:rFonts w:ascii="Arial" w:eastAsia="Times New Roman" w:hAnsi="Arial" w:cs="Arial"/>
                <w:color w:val="000000"/>
                <w:sz w:val="20"/>
                <w:szCs w:val="20"/>
                <w:lang w:val="en-GB"/>
              </w:rPr>
            </w:pPr>
            <w:r w:rsidRPr="00E014D4">
              <w:rPr>
                <w:rFonts w:ascii="Arial" w:eastAsia="Times New Roman" w:hAnsi="Arial" w:cs="Arial"/>
                <w:color w:val="000000"/>
                <w:sz w:val="20"/>
                <w:szCs w:val="20"/>
                <w:lang w:val="en-GB"/>
              </w:rPr>
              <w:t xml:space="preserve">* </w:t>
            </w:r>
            <w:r w:rsidR="00914B6F" w:rsidRPr="00E014D4">
              <w:rPr>
                <w:rFonts w:ascii="Arial" w:eastAsia="Times New Roman" w:hAnsi="Arial" w:cs="Arial"/>
                <w:color w:val="000000"/>
                <w:sz w:val="20"/>
                <w:szCs w:val="20"/>
                <w:lang w:val="en-GB"/>
              </w:rPr>
              <w:t>No funds for drafting of project</w:t>
            </w:r>
            <w:r w:rsidRPr="00E014D4">
              <w:rPr>
                <w:rFonts w:ascii="Arial" w:eastAsia="Times New Roman" w:hAnsi="Arial" w:cs="Arial"/>
                <w:color w:val="000000"/>
                <w:sz w:val="20"/>
                <w:szCs w:val="20"/>
                <w:lang w:val="en-GB"/>
              </w:rPr>
              <w:t>(PPG)</w:t>
            </w:r>
          </w:p>
        </w:tc>
        <w:tc>
          <w:tcPr>
            <w:tcW w:w="1339" w:type="dxa"/>
            <w:shd w:val="clear" w:color="auto" w:fill="auto"/>
            <w:noWrap/>
            <w:vAlign w:val="bottom"/>
            <w:hideMark/>
          </w:tcPr>
          <w:p w14:paraId="3F42FA9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07945FA8"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303" w:type="dxa"/>
            <w:shd w:val="clear" w:color="auto" w:fill="auto"/>
            <w:noWrap/>
            <w:vAlign w:val="bottom"/>
            <w:hideMark/>
          </w:tcPr>
          <w:p w14:paraId="6226599D"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060" w:type="dxa"/>
            <w:shd w:val="clear" w:color="auto" w:fill="auto"/>
            <w:noWrap/>
            <w:vAlign w:val="bottom"/>
            <w:hideMark/>
          </w:tcPr>
          <w:p w14:paraId="7448D4F7"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c>
          <w:tcPr>
            <w:tcW w:w="1772" w:type="dxa"/>
            <w:shd w:val="clear" w:color="auto" w:fill="auto"/>
            <w:noWrap/>
            <w:vAlign w:val="bottom"/>
            <w:hideMark/>
          </w:tcPr>
          <w:p w14:paraId="291F0E61" w14:textId="77777777" w:rsidR="002C1BD3" w:rsidRPr="00E014D4" w:rsidRDefault="002C1BD3" w:rsidP="006443AB">
            <w:pPr>
              <w:spacing w:after="0" w:line="240" w:lineRule="auto"/>
              <w:rPr>
                <w:rFonts w:ascii="Arial" w:eastAsia="Times New Roman" w:hAnsi="Arial" w:cs="Arial"/>
                <w:color w:val="000000"/>
                <w:sz w:val="20"/>
                <w:szCs w:val="20"/>
                <w:lang w:val="en-GB"/>
              </w:rPr>
            </w:pPr>
          </w:p>
        </w:tc>
      </w:tr>
    </w:tbl>
    <w:p w14:paraId="2A08ACFF" w14:textId="77777777" w:rsidR="002C1BD3" w:rsidRPr="00E014D4" w:rsidRDefault="002C1BD3" w:rsidP="006443AB">
      <w:pPr>
        <w:spacing w:after="120" w:line="240" w:lineRule="auto"/>
        <w:jc w:val="both"/>
        <w:rPr>
          <w:rFonts w:ascii="Arial" w:hAnsi="Arial" w:cs="Arial"/>
          <w:b/>
          <w:sz w:val="20"/>
          <w:szCs w:val="20"/>
          <w:lang w:val="en-GB"/>
        </w:rPr>
      </w:pPr>
    </w:p>
    <w:p w14:paraId="29E17699" w14:textId="77777777" w:rsidR="002C1BD3" w:rsidRPr="00E014D4" w:rsidRDefault="002C1BD3" w:rsidP="006443AB">
      <w:pPr>
        <w:spacing w:after="120" w:line="240" w:lineRule="auto"/>
        <w:jc w:val="both"/>
        <w:rPr>
          <w:rFonts w:ascii="Arial" w:hAnsi="Arial" w:cs="Arial"/>
          <w:b/>
          <w:sz w:val="20"/>
          <w:szCs w:val="20"/>
          <w:lang w:val="en-GB"/>
        </w:rPr>
      </w:pPr>
    </w:p>
    <w:tbl>
      <w:tblPr>
        <w:tblW w:w="10706" w:type="dxa"/>
        <w:tblInd w:w="-743" w:type="dxa"/>
        <w:tblLook w:val="04A0" w:firstRow="1" w:lastRow="0" w:firstColumn="1" w:lastColumn="0" w:noHBand="0" w:noVBand="1"/>
      </w:tblPr>
      <w:tblGrid>
        <w:gridCol w:w="1809"/>
        <w:gridCol w:w="1303"/>
        <w:gridCol w:w="1103"/>
        <w:gridCol w:w="1339"/>
        <w:gridCol w:w="1103"/>
        <w:gridCol w:w="1303"/>
        <w:gridCol w:w="1103"/>
        <w:gridCol w:w="1772"/>
      </w:tblGrid>
      <w:tr w:rsidR="002C1BD3" w:rsidRPr="00E014D4" w14:paraId="25572297" w14:textId="77777777" w:rsidTr="002C1BD3">
        <w:trPr>
          <w:trHeight w:val="300"/>
        </w:trPr>
        <w:tc>
          <w:tcPr>
            <w:tcW w:w="10706" w:type="dxa"/>
            <w:gridSpan w:val="8"/>
            <w:shd w:val="clear" w:color="auto" w:fill="auto"/>
            <w:noWrap/>
            <w:vAlign w:val="bottom"/>
            <w:hideMark/>
          </w:tcPr>
          <w:p w14:paraId="498F9BC1" w14:textId="5D5056AD" w:rsidR="002C1BD3" w:rsidRPr="00E014D4" w:rsidRDefault="00914B6F" w:rsidP="002C1BD3">
            <w:pPr>
              <w:spacing w:after="0" w:line="240" w:lineRule="auto"/>
              <w:jc w:val="center"/>
              <w:rPr>
                <w:rFonts w:asciiTheme="minorHAnsi" w:eastAsia="Times New Roman" w:hAnsiTheme="minorHAnsi"/>
                <w:b/>
                <w:color w:val="000000"/>
                <w:lang w:val="en-GB"/>
              </w:rPr>
            </w:pPr>
            <w:r w:rsidRPr="00E014D4">
              <w:rPr>
                <w:rFonts w:asciiTheme="minorHAnsi" w:eastAsia="Times New Roman" w:hAnsiTheme="minorHAnsi"/>
                <w:b/>
                <w:color w:val="000000"/>
                <w:lang w:val="en-GB"/>
              </w:rPr>
              <w:t>Appendix</w:t>
            </w:r>
            <w:r w:rsidR="002C1BD3" w:rsidRPr="00E014D4">
              <w:rPr>
                <w:rFonts w:asciiTheme="minorHAnsi" w:eastAsia="Times New Roman" w:hAnsiTheme="minorHAnsi"/>
                <w:b/>
                <w:color w:val="000000"/>
                <w:lang w:val="en-GB"/>
              </w:rPr>
              <w:t xml:space="preserve"> 2</w:t>
            </w:r>
            <w:r w:rsidR="00BE0D77" w:rsidRPr="00E014D4">
              <w:rPr>
                <w:rFonts w:asciiTheme="minorHAnsi" w:eastAsia="Times New Roman" w:hAnsiTheme="minorHAnsi"/>
                <w:b/>
                <w:color w:val="000000"/>
                <w:lang w:val="en-GB"/>
              </w:rPr>
              <w:fldChar w:fldCharType="begin"/>
            </w:r>
            <w:r w:rsidR="00BD5AF9" w:rsidRPr="00E014D4">
              <w:rPr>
                <w:lang w:val="en-GB"/>
              </w:rPr>
              <w:instrText xml:space="preserve"> XE "</w:instrText>
            </w:r>
            <w:r w:rsidR="00BD5AF9" w:rsidRPr="00E014D4">
              <w:rPr>
                <w:rFonts w:asciiTheme="minorHAnsi" w:eastAsia="Times New Roman" w:hAnsiTheme="minorHAnsi"/>
                <w:b/>
                <w:color w:val="000000"/>
                <w:lang w:val="en-GB"/>
              </w:rPr>
              <w:instrText>Anexo 2</w:instrText>
            </w:r>
            <w:r w:rsidR="00BD5AF9" w:rsidRPr="00E014D4">
              <w:rPr>
                <w:rFonts w:eastAsia="Times New Roman"/>
                <w:b/>
                <w:color w:val="000000"/>
                <w:lang w:val="en-GB"/>
              </w:rPr>
              <w:instrText>:</w:instrText>
            </w:r>
            <w:r w:rsidR="00BD5AF9" w:rsidRPr="00E014D4">
              <w:rPr>
                <w:lang w:val="en-GB"/>
              </w:rPr>
              <w:instrText xml:space="preserve">Cofinanciamento não em dinheiro" </w:instrText>
            </w:r>
            <w:r w:rsidR="00BE0D77" w:rsidRPr="00E014D4">
              <w:rPr>
                <w:rFonts w:asciiTheme="minorHAnsi" w:eastAsia="Times New Roman" w:hAnsiTheme="minorHAnsi"/>
                <w:b/>
                <w:color w:val="000000"/>
                <w:lang w:val="en-GB"/>
              </w:rPr>
              <w:fldChar w:fldCharType="end"/>
            </w:r>
          </w:p>
        </w:tc>
      </w:tr>
      <w:tr w:rsidR="002C1BD3" w:rsidRPr="00E014D4" w14:paraId="3DC76C8E" w14:textId="77777777" w:rsidTr="002C1BD3">
        <w:trPr>
          <w:trHeight w:val="300"/>
        </w:trPr>
        <w:tc>
          <w:tcPr>
            <w:tcW w:w="10706" w:type="dxa"/>
            <w:gridSpan w:val="8"/>
            <w:shd w:val="clear" w:color="auto" w:fill="auto"/>
            <w:noWrap/>
            <w:vAlign w:val="bottom"/>
            <w:hideMark/>
          </w:tcPr>
          <w:p w14:paraId="1AD6CEC7" w14:textId="75098A7C" w:rsidR="002C1BD3" w:rsidRPr="00E014D4" w:rsidRDefault="00914B6F" w:rsidP="002C1BD3">
            <w:pPr>
              <w:spacing w:after="0" w:line="240" w:lineRule="auto"/>
              <w:ind w:left="-2234"/>
              <w:jc w:val="right"/>
              <w:rPr>
                <w:rFonts w:asciiTheme="minorHAnsi" w:eastAsia="Times New Roman" w:hAnsiTheme="minorHAnsi"/>
                <w:color w:val="000000"/>
                <w:lang w:val="en-GB"/>
              </w:rPr>
            </w:pPr>
            <w:r w:rsidRPr="00E014D4">
              <w:rPr>
                <w:rFonts w:ascii="Arial" w:eastAsia="Times New Roman" w:hAnsi="Arial" w:cs="Arial"/>
                <w:color w:val="000000"/>
                <w:sz w:val="20"/>
                <w:szCs w:val="20"/>
                <w:lang w:val="en-GB"/>
              </w:rPr>
              <w:t xml:space="preserve">Co Financing not in Cash, Proposed and Effective, by Source and Disbursements of </w:t>
            </w:r>
            <w:r w:rsidR="00E014D4" w:rsidRPr="00E014D4">
              <w:rPr>
                <w:rFonts w:ascii="Arial" w:eastAsia="Times New Roman" w:hAnsi="Arial" w:cs="Arial"/>
                <w:color w:val="000000"/>
                <w:sz w:val="20"/>
                <w:szCs w:val="20"/>
                <w:lang w:val="en-GB"/>
              </w:rPr>
              <w:t>Co-financing</w:t>
            </w:r>
            <w:r w:rsidR="002C1BD3" w:rsidRPr="00E014D4">
              <w:rPr>
                <w:rFonts w:asciiTheme="minorHAnsi" w:eastAsia="Times New Roman" w:hAnsiTheme="minorHAnsi"/>
                <w:color w:val="000000"/>
                <w:lang w:val="en-GB"/>
              </w:rPr>
              <w:t xml:space="preserve"> (US$ 1000)</w:t>
            </w:r>
          </w:p>
        </w:tc>
      </w:tr>
      <w:tr w:rsidR="002C1BD3" w:rsidRPr="00E014D4" w14:paraId="65DEF02F" w14:textId="77777777" w:rsidTr="002C1BD3">
        <w:trPr>
          <w:trHeight w:val="300"/>
        </w:trPr>
        <w:tc>
          <w:tcPr>
            <w:tcW w:w="1809" w:type="dxa"/>
            <w:shd w:val="clear" w:color="auto" w:fill="auto"/>
            <w:noWrap/>
            <w:vAlign w:val="bottom"/>
            <w:hideMark/>
          </w:tcPr>
          <w:p w14:paraId="269C4945" w14:textId="77777777" w:rsidR="002C1BD3" w:rsidRPr="00E014D4" w:rsidRDefault="002C1BD3" w:rsidP="002C1BD3">
            <w:pPr>
              <w:spacing w:after="0" w:line="240" w:lineRule="auto"/>
              <w:ind w:left="-1242"/>
              <w:rPr>
                <w:rFonts w:asciiTheme="minorHAnsi" w:eastAsia="Times New Roman" w:hAnsiTheme="minorHAnsi"/>
                <w:color w:val="000000"/>
                <w:lang w:val="en-GB"/>
              </w:rPr>
            </w:pPr>
          </w:p>
        </w:tc>
        <w:tc>
          <w:tcPr>
            <w:tcW w:w="7125" w:type="dxa"/>
            <w:gridSpan w:val="6"/>
            <w:shd w:val="clear" w:color="auto" w:fill="auto"/>
            <w:noWrap/>
            <w:vAlign w:val="bottom"/>
            <w:hideMark/>
          </w:tcPr>
          <w:p w14:paraId="54B3B30F" w14:textId="127079C4" w:rsidR="002C1BD3" w:rsidRPr="00E014D4" w:rsidRDefault="00E014D4"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Co-financing</w:t>
            </w:r>
          </w:p>
        </w:tc>
        <w:tc>
          <w:tcPr>
            <w:tcW w:w="1772" w:type="dxa"/>
            <w:shd w:val="clear" w:color="auto" w:fill="auto"/>
            <w:noWrap/>
            <w:vAlign w:val="bottom"/>
            <w:hideMark/>
          </w:tcPr>
          <w:p w14:paraId="0CE91BDF" w14:textId="405C7664" w:rsidR="002C1BD3" w:rsidRPr="00E014D4" w:rsidRDefault="00914B6F"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Disbursements</w:t>
            </w:r>
          </w:p>
        </w:tc>
      </w:tr>
      <w:tr w:rsidR="002C1BD3" w:rsidRPr="00E014D4" w14:paraId="0C69CF04" w14:textId="77777777" w:rsidTr="002C1BD3">
        <w:trPr>
          <w:trHeight w:val="300"/>
        </w:trPr>
        <w:tc>
          <w:tcPr>
            <w:tcW w:w="1809" w:type="dxa"/>
            <w:shd w:val="clear" w:color="auto" w:fill="auto"/>
            <w:noWrap/>
            <w:vAlign w:val="bottom"/>
            <w:hideMark/>
          </w:tcPr>
          <w:p w14:paraId="34B1216D" w14:textId="7EC4AFA8" w:rsidR="002C1BD3" w:rsidRPr="00E014D4" w:rsidRDefault="00E014D4"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Co-financing</w:t>
            </w:r>
          </w:p>
        </w:tc>
        <w:tc>
          <w:tcPr>
            <w:tcW w:w="2363" w:type="dxa"/>
            <w:gridSpan w:val="2"/>
            <w:shd w:val="clear" w:color="auto" w:fill="auto"/>
            <w:noWrap/>
            <w:vAlign w:val="bottom"/>
            <w:hideMark/>
          </w:tcPr>
          <w:p w14:paraId="0A5C3116" w14:textId="3D80BD02" w:rsidR="002C1BD3" w:rsidRPr="00E014D4" w:rsidRDefault="00914B6F"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UNDP</w:t>
            </w:r>
          </w:p>
        </w:tc>
        <w:tc>
          <w:tcPr>
            <w:tcW w:w="2399" w:type="dxa"/>
            <w:gridSpan w:val="2"/>
            <w:shd w:val="clear" w:color="auto" w:fill="auto"/>
            <w:noWrap/>
            <w:vAlign w:val="bottom"/>
            <w:hideMark/>
          </w:tcPr>
          <w:p w14:paraId="0DD3CE58" w14:textId="396D3365" w:rsidR="002C1BD3" w:rsidRPr="00E014D4" w:rsidRDefault="00914B6F"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Government</w:t>
            </w:r>
          </w:p>
        </w:tc>
        <w:tc>
          <w:tcPr>
            <w:tcW w:w="2363" w:type="dxa"/>
            <w:gridSpan w:val="2"/>
            <w:shd w:val="clear" w:color="auto" w:fill="auto"/>
            <w:noWrap/>
            <w:vAlign w:val="bottom"/>
            <w:hideMark/>
          </w:tcPr>
          <w:p w14:paraId="119FC609" w14:textId="5C040201" w:rsidR="002C1BD3" w:rsidRPr="00E014D4" w:rsidRDefault="00914B6F"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Ngo</w:t>
            </w:r>
          </w:p>
        </w:tc>
        <w:tc>
          <w:tcPr>
            <w:tcW w:w="1772" w:type="dxa"/>
            <w:shd w:val="clear" w:color="auto" w:fill="auto"/>
            <w:noWrap/>
            <w:vAlign w:val="bottom"/>
            <w:hideMark/>
          </w:tcPr>
          <w:p w14:paraId="397D065C" w14:textId="77777777" w:rsidR="002C1BD3" w:rsidRPr="00E014D4" w:rsidRDefault="002C1BD3"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Total</w:t>
            </w:r>
          </w:p>
        </w:tc>
      </w:tr>
      <w:tr w:rsidR="002C1BD3" w:rsidRPr="00E014D4" w14:paraId="40092B7F" w14:textId="77777777" w:rsidTr="002C1BD3">
        <w:trPr>
          <w:trHeight w:val="300"/>
        </w:trPr>
        <w:tc>
          <w:tcPr>
            <w:tcW w:w="1809" w:type="dxa"/>
            <w:shd w:val="clear" w:color="auto" w:fill="auto"/>
            <w:noWrap/>
            <w:vAlign w:val="bottom"/>
            <w:hideMark/>
          </w:tcPr>
          <w:p w14:paraId="52378CE4" w14:textId="0E361813" w:rsidR="002C1BD3" w:rsidRPr="00E014D4" w:rsidRDefault="002C1BD3" w:rsidP="00914B6F">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w:t>
            </w:r>
            <w:r w:rsidR="00914B6F" w:rsidRPr="00E014D4">
              <w:rPr>
                <w:rFonts w:asciiTheme="minorHAnsi" w:eastAsia="Times New Roman" w:hAnsiTheme="minorHAnsi"/>
                <w:color w:val="000000"/>
                <w:lang w:val="en-GB"/>
              </w:rPr>
              <w:t>Type</w:t>
            </w:r>
            <w:r w:rsidRPr="00E014D4">
              <w:rPr>
                <w:rFonts w:asciiTheme="minorHAnsi" w:eastAsia="Times New Roman" w:hAnsiTheme="minorHAnsi"/>
                <w:color w:val="000000"/>
                <w:lang w:val="en-GB"/>
              </w:rPr>
              <w:t>/</w:t>
            </w:r>
            <w:r w:rsidR="00914B6F" w:rsidRPr="00E014D4">
              <w:rPr>
                <w:rFonts w:asciiTheme="minorHAnsi" w:eastAsia="Times New Roman" w:hAnsiTheme="minorHAnsi"/>
                <w:color w:val="000000"/>
                <w:lang w:val="en-GB"/>
              </w:rPr>
              <w:t>Source</w:t>
            </w:r>
            <w:r w:rsidRPr="00E014D4">
              <w:rPr>
                <w:rFonts w:asciiTheme="minorHAnsi" w:eastAsia="Times New Roman" w:hAnsiTheme="minorHAnsi"/>
                <w:color w:val="000000"/>
                <w:lang w:val="en-GB"/>
              </w:rPr>
              <w:t>)</w:t>
            </w:r>
          </w:p>
        </w:tc>
        <w:tc>
          <w:tcPr>
            <w:tcW w:w="1303" w:type="dxa"/>
            <w:shd w:val="clear" w:color="auto" w:fill="auto"/>
            <w:noWrap/>
            <w:vAlign w:val="bottom"/>
            <w:hideMark/>
          </w:tcPr>
          <w:p w14:paraId="3824E8C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7B0243D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20F0DE54"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538E0CEA"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0B924307"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05222B1A"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0ADC49D5"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5B1B571A" w14:textId="77777777" w:rsidTr="002C1BD3">
        <w:trPr>
          <w:trHeight w:val="300"/>
        </w:trPr>
        <w:tc>
          <w:tcPr>
            <w:tcW w:w="1809" w:type="dxa"/>
            <w:shd w:val="clear" w:color="auto" w:fill="auto"/>
            <w:noWrap/>
            <w:vAlign w:val="bottom"/>
            <w:hideMark/>
          </w:tcPr>
          <w:p w14:paraId="3AD68D0A"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53ED93AB" w14:textId="2FC8B912"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Proposed</w:t>
            </w:r>
          </w:p>
        </w:tc>
        <w:tc>
          <w:tcPr>
            <w:tcW w:w="1060" w:type="dxa"/>
            <w:shd w:val="clear" w:color="auto" w:fill="auto"/>
            <w:noWrap/>
            <w:vAlign w:val="bottom"/>
            <w:hideMark/>
          </w:tcPr>
          <w:p w14:paraId="5C46FB8F" w14:textId="1CFA0A6F"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Effective</w:t>
            </w:r>
            <w:r w:rsidR="002C1BD3" w:rsidRPr="00E014D4">
              <w:rPr>
                <w:rFonts w:asciiTheme="minorHAnsi" w:eastAsia="Times New Roman" w:hAnsiTheme="minorHAnsi"/>
                <w:color w:val="000000"/>
                <w:lang w:val="en-GB"/>
              </w:rPr>
              <w:t>*</w:t>
            </w:r>
          </w:p>
        </w:tc>
        <w:tc>
          <w:tcPr>
            <w:tcW w:w="1339" w:type="dxa"/>
            <w:shd w:val="clear" w:color="auto" w:fill="auto"/>
            <w:noWrap/>
            <w:vAlign w:val="bottom"/>
            <w:hideMark/>
          </w:tcPr>
          <w:p w14:paraId="2A2D8121" w14:textId="78D1ADC3"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Proposed</w:t>
            </w:r>
          </w:p>
        </w:tc>
        <w:tc>
          <w:tcPr>
            <w:tcW w:w="1060" w:type="dxa"/>
            <w:shd w:val="clear" w:color="auto" w:fill="auto"/>
            <w:noWrap/>
            <w:vAlign w:val="bottom"/>
            <w:hideMark/>
          </w:tcPr>
          <w:p w14:paraId="2EBFA336" w14:textId="1EE8E7DD"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Effective</w:t>
            </w:r>
            <w:r w:rsidR="002C1BD3" w:rsidRPr="00E014D4">
              <w:rPr>
                <w:rFonts w:asciiTheme="minorHAnsi" w:eastAsia="Times New Roman" w:hAnsiTheme="minorHAnsi"/>
                <w:color w:val="000000"/>
                <w:lang w:val="en-GB"/>
              </w:rPr>
              <w:t>*</w:t>
            </w:r>
          </w:p>
        </w:tc>
        <w:tc>
          <w:tcPr>
            <w:tcW w:w="1303" w:type="dxa"/>
            <w:shd w:val="clear" w:color="auto" w:fill="auto"/>
            <w:noWrap/>
            <w:vAlign w:val="bottom"/>
            <w:hideMark/>
          </w:tcPr>
          <w:p w14:paraId="08E50864" w14:textId="7B06D839"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Proposed</w:t>
            </w:r>
          </w:p>
        </w:tc>
        <w:tc>
          <w:tcPr>
            <w:tcW w:w="1060" w:type="dxa"/>
            <w:shd w:val="clear" w:color="auto" w:fill="auto"/>
            <w:noWrap/>
            <w:vAlign w:val="bottom"/>
            <w:hideMark/>
          </w:tcPr>
          <w:p w14:paraId="557F9987" w14:textId="59A4A658"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Effective</w:t>
            </w:r>
            <w:r w:rsidR="002C1BD3" w:rsidRPr="00E014D4">
              <w:rPr>
                <w:rFonts w:asciiTheme="minorHAnsi" w:eastAsia="Times New Roman" w:hAnsiTheme="minorHAnsi"/>
                <w:color w:val="000000"/>
                <w:lang w:val="en-GB"/>
              </w:rPr>
              <w:t>*</w:t>
            </w:r>
          </w:p>
        </w:tc>
        <w:tc>
          <w:tcPr>
            <w:tcW w:w="1772" w:type="dxa"/>
            <w:shd w:val="clear" w:color="auto" w:fill="auto"/>
            <w:noWrap/>
            <w:vAlign w:val="bottom"/>
            <w:hideMark/>
          </w:tcPr>
          <w:p w14:paraId="1B31A889" w14:textId="732E0CC4"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Proposed</w:t>
            </w:r>
          </w:p>
        </w:tc>
      </w:tr>
      <w:tr w:rsidR="002C1BD3" w:rsidRPr="00E014D4" w14:paraId="52D73C6C" w14:textId="77777777" w:rsidTr="002C1BD3">
        <w:trPr>
          <w:trHeight w:val="300"/>
        </w:trPr>
        <w:tc>
          <w:tcPr>
            <w:tcW w:w="1809" w:type="dxa"/>
            <w:shd w:val="clear" w:color="auto" w:fill="auto"/>
            <w:noWrap/>
            <w:vAlign w:val="bottom"/>
            <w:hideMark/>
          </w:tcPr>
          <w:p w14:paraId="42E9574A" w14:textId="0EA117BF" w:rsidR="002C1BD3" w:rsidRPr="00E014D4" w:rsidRDefault="00914B6F"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Lost fund</w:t>
            </w:r>
          </w:p>
        </w:tc>
        <w:tc>
          <w:tcPr>
            <w:tcW w:w="1303" w:type="dxa"/>
            <w:shd w:val="clear" w:color="auto" w:fill="auto"/>
            <w:noWrap/>
            <w:vAlign w:val="bottom"/>
            <w:hideMark/>
          </w:tcPr>
          <w:p w14:paraId="0CC6795E"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060" w:type="dxa"/>
            <w:shd w:val="clear" w:color="auto" w:fill="auto"/>
            <w:noWrap/>
            <w:vAlign w:val="bottom"/>
            <w:hideMark/>
          </w:tcPr>
          <w:p w14:paraId="352AC991"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339" w:type="dxa"/>
            <w:shd w:val="clear" w:color="auto" w:fill="auto"/>
            <w:noWrap/>
            <w:vAlign w:val="bottom"/>
            <w:hideMark/>
          </w:tcPr>
          <w:p w14:paraId="45837EEA" w14:textId="77777777" w:rsidR="002C1BD3" w:rsidRPr="00E014D4" w:rsidRDefault="002C1BD3"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8375,241</w:t>
            </w:r>
          </w:p>
        </w:tc>
        <w:tc>
          <w:tcPr>
            <w:tcW w:w="1060" w:type="dxa"/>
            <w:shd w:val="clear" w:color="auto" w:fill="auto"/>
            <w:noWrap/>
            <w:vAlign w:val="bottom"/>
            <w:hideMark/>
          </w:tcPr>
          <w:p w14:paraId="60A8BC89"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303" w:type="dxa"/>
            <w:shd w:val="clear" w:color="auto" w:fill="auto"/>
            <w:noWrap/>
            <w:vAlign w:val="bottom"/>
            <w:hideMark/>
          </w:tcPr>
          <w:p w14:paraId="4455B254" w14:textId="77777777" w:rsidR="002C1BD3" w:rsidRPr="00E014D4" w:rsidRDefault="002C1BD3"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405</w:t>
            </w:r>
          </w:p>
        </w:tc>
        <w:tc>
          <w:tcPr>
            <w:tcW w:w="1060" w:type="dxa"/>
            <w:shd w:val="clear" w:color="auto" w:fill="auto"/>
            <w:noWrap/>
            <w:vAlign w:val="bottom"/>
            <w:hideMark/>
          </w:tcPr>
          <w:p w14:paraId="26A72333"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772" w:type="dxa"/>
            <w:shd w:val="clear" w:color="auto" w:fill="auto"/>
            <w:noWrap/>
            <w:vAlign w:val="bottom"/>
            <w:hideMark/>
          </w:tcPr>
          <w:p w14:paraId="74FE1778" w14:textId="77777777" w:rsidR="002C1BD3" w:rsidRPr="00E014D4" w:rsidRDefault="002C1BD3"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8780,241</w:t>
            </w:r>
          </w:p>
        </w:tc>
      </w:tr>
      <w:tr w:rsidR="002C1BD3" w:rsidRPr="00E014D4" w14:paraId="3D6141B0" w14:textId="77777777" w:rsidTr="002C1BD3">
        <w:trPr>
          <w:trHeight w:val="300"/>
        </w:trPr>
        <w:tc>
          <w:tcPr>
            <w:tcW w:w="1809" w:type="dxa"/>
            <w:shd w:val="clear" w:color="auto" w:fill="auto"/>
            <w:noWrap/>
            <w:vAlign w:val="bottom"/>
            <w:hideMark/>
          </w:tcPr>
          <w:p w14:paraId="2635CF61" w14:textId="325C4038"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Credits</w:t>
            </w:r>
          </w:p>
        </w:tc>
        <w:tc>
          <w:tcPr>
            <w:tcW w:w="1303" w:type="dxa"/>
            <w:shd w:val="clear" w:color="auto" w:fill="auto"/>
            <w:noWrap/>
            <w:vAlign w:val="bottom"/>
            <w:hideMark/>
          </w:tcPr>
          <w:p w14:paraId="79619566"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2FAD701A"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2BB26DA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7724D809"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5B80B898"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74368BA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6B97E60C"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5D7F7F0B" w14:textId="77777777" w:rsidTr="002C1BD3">
        <w:trPr>
          <w:trHeight w:val="300"/>
        </w:trPr>
        <w:tc>
          <w:tcPr>
            <w:tcW w:w="1809" w:type="dxa"/>
            <w:shd w:val="clear" w:color="auto" w:fill="auto"/>
            <w:noWrap/>
            <w:vAlign w:val="bottom"/>
            <w:hideMark/>
          </w:tcPr>
          <w:p w14:paraId="5721C2FF" w14:textId="7F8AF8C9"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Loans</w:t>
            </w:r>
          </w:p>
        </w:tc>
        <w:tc>
          <w:tcPr>
            <w:tcW w:w="1303" w:type="dxa"/>
            <w:shd w:val="clear" w:color="auto" w:fill="auto"/>
            <w:noWrap/>
            <w:vAlign w:val="bottom"/>
            <w:hideMark/>
          </w:tcPr>
          <w:p w14:paraId="4542841B"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23D2E6FD"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6CF42FF4"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6EE09EBF"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3A36F00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68A268D9"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399D2ACB"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7E7CC32B" w14:textId="77777777" w:rsidTr="002C1BD3">
        <w:trPr>
          <w:trHeight w:val="300"/>
        </w:trPr>
        <w:tc>
          <w:tcPr>
            <w:tcW w:w="1809" w:type="dxa"/>
            <w:shd w:val="clear" w:color="auto" w:fill="auto"/>
            <w:noWrap/>
            <w:vAlign w:val="bottom"/>
            <w:hideMark/>
          </w:tcPr>
          <w:p w14:paraId="7F39A5E7" w14:textId="77777777" w:rsidR="002C1BD3" w:rsidRPr="00E014D4" w:rsidRDefault="002C1BD3"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Capital</w:t>
            </w:r>
          </w:p>
        </w:tc>
        <w:tc>
          <w:tcPr>
            <w:tcW w:w="1303" w:type="dxa"/>
            <w:shd w:val="clear" w:color="auto" w:fill="auto"/>
            <w:noWrap/>
            <w:vAlign w:val="bottom"/>
            <w:hideMark/>
          </w:tcPr>
          <w:p w14:paraId="619E981C"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1C3E5A7E"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1F2251F7"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02AF416F"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186DE47E"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4AE36CD9"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11D39EB8"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56C7A0E3" w14:textId="77777777" w:rsidTr="002C1BD3">
        <w:trPr>
          <w:trHeight w:val="300"/>
        </w:trPr>
        <w:tc>
          <w:tcPr>
            <w:tcW w:w="1809" w:type="dxa"/>
            <w:shd w:val="clear" w:color="auto" w:fill="auto"/>
            <w:noWrap/>
            <w:vAlign w:val="bottom"/>
            <w:hideMark/>
          </w:tcPr>
          <w:p w14:paraId="13585005" w14:textId="23ED8A48"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Non donating instruments</w:t>
            </w:r>
          </w:p>
        </w:tc>
        <w:tc>
          <w:tcPr>
            <w:tcW w:w="1303" w:type="dxa"/>
            <w:shd w:val="clear" w:color="auto" w:fill="auto"/>
            <w:noWrap/>
            <w:vAlign w:val="bottom"/>
            <w:hideMark/>
          </w:tcPr>
          <w:p w14:paraId="3E028BFC"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02C116EC"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4498FD14"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3C31BB97"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5AF659BC"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37DD5EE2"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428DD8EC"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1E26CA5A" w14:textId="77777777" w:rsidTr="002C1BD3">
        <w:trPr>
          <w:trHeight w:val="300"/>
        </w:trPr>
        <w:tc>
          <w:tcPr>
            <w:tcW w:w="1809" w:type="dxa"/>
            <w:shd w:val="clear" w:color="auto" w:fill="auto"/>
            <w:noWrap/>
            <w:vAlign w:val="bottom"/>
            <w:hideMark/>
          </w:tcPr>
          <w:p w14:paraId="4374056C" w14:textId="7EF43E17"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Other types</w:t>
            </w:r>
          </w:p>
        </w:tc>
        <w:tc>
          <w:tcPr>
            <w:tcW w:w="1303" w:type="dxa"/>
            <w:shd w:val="clear" w:color="auto" w:fill="auto"/>
            <w:noWrap/>
            <w:vAlign w:val="bottom"/>
            <w:hideMark/>
          </w:tcPr>
          <w:p w14:paraId="5500DBB9"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1CFA19BB"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41B9E66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13C83A6F"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03767F55"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73FF8C89"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2DBF4780"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22C60F08" w14:textId="77777777" w:rsidTr="002C1BD3">
        <w:trPr>
          <w:trHeight w:val="300"/>
        </w:trPr>
        <w:tc>
          <w:tcPr>
            <w:tcW w:w="1809" w:type="dxa"/>
            <w:shd w:val="clear" w:color="auto" w:fill="auto"/>
            <w:noWrap/>
            <w:vAlign w:val="bottom"/>
            <w:hideMark/>
          </w:tcPr>
          <w:p w14:paraId="512D91CC" w14:textId="5C2259E5" w:rsidR="002C1BD3" w:rsidRPr="00E014D4" w:rsidRDefault="00914B6F"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General total</w:t>
            </w:r>
          </w:p>
        </w:tc>
        <w:tc>
          <w:tcPr>
            <w:tcW w:w="1303" w:type="dxa"/>
            <w:shd w:val="clear" w:color="auto" w:fill="auto"/>
            <w:noWrap/>
            <w:vAlign w:val="bottom"/>
            <w:hideMark/>
          </w:tcPr>
          <w:p w14:paraId="5C3F144D"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060" w:type="dxa"/>
            <w:shd w:val="clear" w:color="auto" w:fill="auto"/>
            <w:noWrap/>
            <w:vAlign w:val="bottom"/>
            <w:hideMark/>
          </w:tcPr>
          <w:p w14:paraId="7AFABBF7"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339" w:type="dxa"/>
            <w:shd w:val="clear" w:color="auto" w:fill="auto"/>
            <w:noWrap/>
            <w:vAlign w:val="bottom"/>
            <w:hideMark/>
          </w:tcPr>
          <w:p w14:paraId="0009E573"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060" w:type="dxa"/>
            <w:shd w:val="clear" w:color="auto" w:fill="auto"/>
            <w:noWrap/>
            <w:vAlign w:val="bottom"/>
            <w:hideMark/>
          </w:tcPr>
          <w:p w14:paraId="16B423DA"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303" w:type="dxa"/>
            <w:shd w:val="clear" w:color="auto" w:fill="auto"/>
            <w:noWrap/>
            <w:vAlign w:val="bottom"/>
            <w:hideMark/>
          </w:tcPr>
          <w:p w14:paraId="17D02915"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060" w:type="dxa"/>
            <w:shd w:val="clear" w:color="auto" w:fill="auto"/>
            <w:noWrap/>
            <w:vAlign w:val="bottom"/>
            <w:hideMark/>
          </w:tcPr>
          <w:p w14:paraId="27C4C551" w14:textId="77777777" w:rsidR="002C1BD3" w:rsidRPr="00E014D4" w:rsidRDefault="002C1BD3" w:rsidP="002C1BD3">
            <w:pPr>
              <w:spacing w:after="0" w:line="240" w:lineRule="auto"/>
              <w:jc w:val="center"/>
              <w:rPr>
                <w:rFonts w:asciiTheme="minorHAnsi" w:eastAsia="Times New Roman" w:hAnsiTheme="minorHAnsi"/>
                <w:color w:val="000000"/>
                <w:lang w:val="en-GB"/>
              </w:rPr>
            </w:pPr>
          </w:p>
        </w:tc>
        <w:tc>
          <w:tcPr>
            <w:tcW w:w="1772" w:type="dxa"/>
            <w:shd w:val="clear" w:color="auto" w:fill="auto"/>
            <w:noWrap/>
            <w:vAlign w:val="bottom"/>
            <w:hideMark/>
          </w:tcPr>
          <w:p w14:paraId="42D28F08" w14:textId="77777777" w:rsidR="002C1BD3" w:rsidRPr="00E014D4" w:rsidRDefault="002C1BD3" w:rsidP="002C1BD3">
            <w:pPr>
              <w:spacing w:after="0" w:line="240" w:lineRule="auto"/>
              <w:jc w:val="center"/>
              <w:rPr>
                <w:rFonts w:asciiTheme="minorHAnsi" w:eastAsia="Times New Roman" w:hAnsiTheme="minorHAnsi"/>
                <w:color w:val="000000"/>
                <w:lang w:val="en-GB"/>
              </w:rPr>
            </w:pPr>
            <w:r w:rsidRPr="00E014D4">
              <w:rPr>
                <w:rFonts w:asciiTheme="minorHAnsi" w:eastAsia="Times New Roman" w:hAnsiTheme="minorHAnsi"/>
                <w:color w:val="000000"/>
                <w:lang w:val="en-GB"/>
              </w:rPr>
              <w:t>8780,241</w:t>
            </w:r>
          </w:p>
        </w:tc>
      </w:tr>
      <w:tr w:rsidR="002C1BD3" w:rsidRPr="00E014D4" w14:paraId="0D87F7D1" w14:textId="77777777" w:rsidTr="002C1BD3">
        <w:trPr>
          <w:trHeight w:val="300"/>
        </w:trPr>
        <w:tc>
          <w:tcPr>
            <w:tcW w:w="1809" w:type="dxa"/>
            <w:shd w:val="clear" w:color="auto" w:fill="auto"/>
            <w:noWrap/>
            <w:vAlign w:val="bottom"/>
            <w:hideMark/>
          </w:tcPr>
          <w:p w14:paraId="233B79AE"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3BB7BE89"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13155BB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356B91E8"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7AC94DBD"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17B85169"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1517E577"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50CAC22C"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6232A5C3" w14:textId="77777777" w:rsidTr="002C1BD3">
        <w:trPr>
          <w:trHeight w:val="300"/>
        </w:trPr>
        <w:tc>
          <w:tcPr>
            <w:tcW w:w="1809" w:type="dxa"/>
            <w:shd w:val="clear" w:color="auto" w:fill="auto"/>
            <w:noWrap/>
            <w:vAlign w:val="bottom"/>
            <w:hideMark/>
          </w:tcPr>
          <w:p w14:paraId="343ABAA2" w14:textId="6E8FCCA9" w:rsidR="002C1BD3" w:rsidRPr="00E014D4" w:rsidRDefault="00914B6F"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Exchange rate used</w:t>
            </w:r>
            <w:r w:rsidR="002C1BD3" w:rsidRPr="00E014D4">
              <w:rPr>
                <w:rFonts w:asciiTheme="minorHAnsi" w:eastAsia="Times New Roman" w:hAnsiTheme="minorHAnsi"/>
                <w:color w:val="000000"/>
                <w:lang w:val="en-GB"/>
              </w:rPr>
              <w:t xml:space="preserve">: </w:t>
            </w:r>
          </w:p>
        </w:tc>
        <w:tc>
          <w:tcPr>
            <w:tcW w:w="1303" w:type="dxa"/>
            <w:shd w:val="clear" w:color="auto" w:fill="auto"/>
            <w:noWrap/>
            <w:vAlign w:val="bottom"/>
            <w:hideMark/>
          </w:tcPr>
          <w:p w14:paraId="4C16AB0C"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1CACCF2B"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2C945600"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51B40C60"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034B9891"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0628B66A"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62EABBC7"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4933600D" w14:textId="77777777" w:rsidTr="002C1BD3">
        <w:trPr>
          <w:trHeight w:val="300"/>
        </w:trPr>
        <w:tc>
          <w:tcPr>
            <w:tcW w:w="1809" w:type="dxa"/>
            <w:shd w:val="clear" w:color="auto" w:fill="auto"/>
            <w:noWrap/>
            <w:vAlign w:val="bottom"/>
            <w:hideMark/>
          </w:tcPr>
          <w:p w14:paraId="4C0E0AA6" w14:textId="77777777" w:rsidR="002C1BD3" w:rsidRPr="00E014D4" w:rsidRDefault="002C1BD3" w:rsidP="002C1BD3">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US$1 = R$2,2</w:t>
            </w:r>
          </w:p>
        </w:tc>
        <w:tc>
          <w:tcPr>
            <w:tcW w:w="1303" w:type="dxa"/>
            <w:shd w:val="clear" w:color="auto" w:fill="auto"/>
            <w:noWrap/>
            <w:vAlign w:val="bottom"/>
            <w:hideMark/>
          </w:tcPr>
          <w:p w14:paraId="51BB4FDB"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19F35E53"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39" w:type="dxa"/>
            <w:shd w:val="clear" w:color="auto" w:fill="auto"/>
            <w:noWrap/>
            <w:vAlign w:val="bottom"/>
            <w:hideMark/>
          </w:tcPr>
          <w:p w14:paraId="287660DC"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606E8F11"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0C737365"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441E929A"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63EAFE87" w14:textId="77777777" w:rsidR="002C1BD3" w:rsidRPr="00E014D4" w:rsidRDefault="002C1BD3" w:rsidP="002C1BD3">
            <w:pPr>
              <w:spacing w:after="0" w:line="240" w:lineRule="auto"/>
              <w:rPr>
                <w:rFonts w:asciiTheme="minorHAnsi" w:eastAsia="Times New Roman" w:hAnsiTheme="minorHAnsi"/>
                <w:color w:val="000000"/>
                <w:lang w:val="en-GB"/>
              </w:rPr>
            </w:pPr>
          </w:p>
        </w:tc>
      </w:tr>
      <w:tr w:rsidR="002C1BD3" w:rsidRPr="00E014D4" w14:paraId="126BFBA4" w14:textId="77777777" w:rsidTr="002C1BD3">
        <w:trPr>
          <w:trHeight w:val="300"/>
        </w:trPr>
        <w:tc>
          <w:tcPr>
            <w:tcW w:w="4172" w:type="dxa"/>
            <w:gridSpan w:val="3"/>
            <w:shd w:val="clear" w:color="auto" w:fill="auto"/>
            <w:noWrap/>
            <w:vAlign w:val="bottom"/>
            <w:hideMark/>
          </w:tcPr>
          <w:p w14:paraId="52F8B8D9" w14:textId="54275ADD" w:rsidR="002C1BD3" w:rsidRPr="00E014D4" w:rsidRDefault="002C1BD3" w:rsidP="00914B6F">
            <w:pPr>
              <w:spacing w:after="0" w:line="240" w:lineRule="auto"/>
              <w:rPr>
                <w:rFonts w:asciiTheme="minorHAnsi" w:eastAsia="Times New Roman" w:hAnsiTheme="minorHAnsi"/>
                <w:color w:val="000000"/>
                <w:lang w:val="en-GB"/>
              </w:rPr>
            </w:pPr>
            <w:r w:rsidRPr="00E014D4">
              <w:rPr>
                <w:rFonts w:asciiTheme="minorHAnsi" w:eastAsia="Times New Roman" w:hAnsiTheme="minorHAnsi"/>
                <w:color w:val="000000"/>
                <w:lang w:val="en-GB"/>
              </w:rPr>
              <w:t xml:space="preserve">* </w:t>
            </w:r>
            <w:r w:rsidR="00914B6F" w:rsidRPr="00E014D4">
              <w:rPr>
                <w:rFonts w:asciiTheme="minorHAnsi" w:eastAsia="Times New Roman" w:hAnsiTheme="minorHAnsi"/>
                <w:color w:val="000000"/>
                <w:lang w:val="en-GB"/>
              </w:rPr>
              <w:t>not controlled by the Project</w:t>
            </w:r>
          </w:p>
        </w:tc>
        <w:tc>
          <w:tcPr>
            <w:tcW w:w="1339" w:type="dxa"/>
            <w:shd w:val="clear" w:color="auto" w:fill="auto"/>
            <w:noWrap/>
            <w:vAlign w:val="bottom"/>
            <w:hideMark/>
          </w:tcPr>
          <w:p w14:paraId="2AD84CC7"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47063001"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303" w:type="dxa"/>
            <w:shd w:val="clear" w:color="auto" w:fill="auto"/>
            <w:noWrap/>
            <w:vAlign w:val="bottom"/>
            <w:hideMark/>
          </w:tcPr>
          <w:p w14:paraId="536C7BAA"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060" w:type="dxa"/>
            <w:shd w:val="clear" w:color="auto" w:fill="auto"/>
            <w:noWrap/>
            <w:vAlign w:val="bottom"/>
            <w:hideMark/>
          </w:tcPr>
          <w:p w14:paraId="03D118C8" w14:textId="77777777" w:rsidR="002C1BD3" w:rsidRPr="00E014D4" w:rsidRDefault="002C1BD3" w:rsidP="002C1BD3">
            <w:pPr>
              <w:spacing w:after="0" w:line="240" w:lineRule="auto"/>
              <w:rPr>
                <w:rFonts w:asciiTheme="minorHAnsi" w:eastAsia="Times New Roman" w:hAnsiTheme="minorHAnsi"/>
                <w:color w:val="000000"/>
                <w:lang w:val="en-GB"/>
              </w:rPr>
            </w:pPr>
          </w:p>
        </w:tc>
        <w:tc>
          <w:tcPr>
            <w:tcW w:w="1772" w:type="dxa"/>
            <w:shd w:val="clear" w:color="auto" w:fill="auto"/>
            <w:noWrap/>
            <w:vAlign w:val="bottom"/>
            <w:hideMark/>
          </w:tcPr>
          <w:p w14:paraId="07B052FA" w14:textId="77777777" w:rsidR="002C1BD3" w:rsidRPr="00E014D4" w:rsidRDefault="002C1BD3" w:rsidP="002C1BD3">
            <w:pPr>
              <w:spacing w:after="0" w:line="240" w:lineRule="auto"/>
              <w:rPr>
                <w:rFonts w:asciiTheme="minorHAnsi" w:eastAsia="Times New Roman" w:hAnsiTheme="minorHAnsi"/>
                <w:color w:val="000000"/>
                <w:lang w:val="en-GB"/>
              </w:rPr>
            </w:pPr>
          </w:p>
        </w:tc>
      </w:tr>
    </w:tbl>
    <w:p w14:paraId="53A18C9B" w14:textId="77777777" w:rsidR="002C1BD3" w:rsidRPr="00E014D4" w:rsidRDefault="002C1BD3" w:rsidP="002C1BD3">
      <w:pPr>
        <w:spacing w:after="120" w:line="240" w:lineRule="auto"/>
        <w:ind w:left="-709"/>
        <w:jc w:val="both"/>
        <w:rPr>
          <w:rFonts w:asciiTheme="minorHAnsi" w:hAnsiTheme="minorHAnsi"/>
          <w:b/>
          <w:lang w:val="en-GB"/>
        </w:rPr>
      </w:pPr>
    </w:p>
    <w:p w14:paraId="779C01D4" w14:textId="156AAE19" w:rsidR="002C1BD3" w:rsidRPr="00E014D4" w:rsidRDefault="002C1BD3" w:rsidP="002C1BD3">
      <w:pPr>
        <w:spacing w:after="120" w:line="240" w:lineRule="auto"/>
        <w:ind w:left="720"/>
        <w:jc w:val="center"/>
        <w:rPr>
          <w:rFonts w:asciiTheme="minorHAnsi" w:hAnsiTheme="minorHAnsi"/>
          <w:b/>
          <w:lang w:val="en-GB"/>
        </w:rPr>
      </w:pPr>
      <w:r w:rsidRPr="00E014D4">
        <w:rPr>
          <w:rFonts w:asciiTheme="minorHAnsi" w:hAnsiTheme="minorHAnsi"/>
          <w:b/>
          <w:lang w:val="en-GB"/>
        </w:rPr>
        <w:br w:type="page"/>
      </w:r>
      <w:r w:rsidR="00914B6F" w:rsidRPr="00E014D4">
        <w:rPr>
          <w:rFonts w:asciiTheme="minorHAnsi" w:hAnsiTheme="minorHAnsi"/>
          <w:b/>
          <w:lang w:val="en-GB"/>
        </w:rPr>
        <w:t>Appendix</w:t>
      </w:r>
      <w:r w:rsidRPr="00E014D4">
        <w:rPr>
          <w:rFonts w:asciiTheme="minorHAnsi" w:hAnsiTheme="minorHAnsi"/>
          <w:b/>
          <w:lang w:val="en-GB"/>
        </w:rPr>
        <w:t xml:space="preserve"> 3</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3</w:instrText>
      </w:r>
      <w:r w:rsidR="00BD5AF9" w:rsidRPr="00E014D4">
        <w:rPr>
          <w:b/>
          <w:lang w:val="en-GB"/>
        </w:rPr>
        <w:instrText>:</w:instrText>
      </w:r>
      <w:r w:rsidR="00BD5AF9" w:rsidRPr="00E014D4">
        <w:rPr>
          <w:lang w:val="en-GB"/>
        </w:rPr>
        <w:instrText xml:space="preserve">Termo de Referência" </w:instrText>
      </w:r>
      <w:r w:rsidR="00BE0D77" w:rsidRPr="00E014D4">
        <w:rPr>
          <w:rFonts w:asciiTheme="minorHAnsi" w:hAnsiTheme="minorHAnsi"/>
          <w:b/>
          <w:lang w:val="en-GB"/>
        </w:rPr>
        <w:fldChar w:fldCharType="end"/>
      </w:r>
    </w:p>
    <w:p w14:paraId="36FF14F5" w14:textId="4A483931" w:rsidR="002C1BD3" w:rsidRPr="00E014D4" w:rsidRDefault="00914B6F" w:rsidP="002C1BD3">
      <w:pPr>
        <w:spacing w:after="120" w:line="240" w:lineRule="auto"/>
        <w:ind w:left="720"/>
        <w:jc w:val="center"/>
        <w:rPr>
          <w:rFonts w:asciiTheme="minorHAnsi" w:hAnsiTheme="minorHAnsi"/>
          <w:b/>
          <w:lang w:val="en-GB"/>
        </w:rPr>
      </w:pPr>
      <w:r w:rsidRPr="00E014D4">
        <w:rPr>
          <w:rFonts w:asciiTheme="minorHAnsi" w:hAnsiTheme="minorHAnsi"/>
          <w:b/>
          <w:lang w:val="en-GB"/>
        </w:rPr>
        <w:t>Terms of Reference</w:t>
      </w:r>
    </w:p>
    <w:p w14:paraId="72D3C70E" w14:textId="77777777" w:rsidR="002C1BD3" w:rsidRPr="00E014D4" w:rsidRDefault="002C1BD3" w:rsidP="002C1BD3">
      <w:pPr>
        <w:jc w:val="center"/>
        <w:rPr>
          <w:rFonts w:asciiTheme="minorHAnsi" w:eastAsia="Batang" w:hAnsiTheme="minorHAnsi" w:cs="Calibri"/>
          <w:b/>
          <w:bCs/>
          <w:lang w:val="en-GB"/>
        </w:rPr>
      </w:pPr>
      <w:r w:rsidRPr="00E014D4">
        <w:rPr>
          <w:rFonts w:asciiTheme="minorHAnsi" w:eastAsia="Batang" w:hAnsiTheme="minorHAnsi" w:cs="Calibri"/>
          <w:b/>
          <w:bCs/>
          <w:lang w:val="en-GB"/>
        </w:rPr>
        <w:t>BRA 07/G32 – Brazilian Mangroves</w:t>
      </w:r>
    </w:p>
    <w:p w14:paraId="41884BF0" w14:textId="77777777" w:rsidR="002C1BD3" w:rsidRPr="00E014D4" w:rsidRDefault="002C1BD3" w:rsidP="002C1BD3">
      <w:pPr>
        <w:jc w:val="center"/>
        <w:rPr>
          <w:rFonts w:asciiTheme="minorHAnsi" w:hAnsiTheme="minorHAnsi" w:cs="Calibri"/>
          <w:b/>
          <w:lang w:val="en-GB"/>
        </w:rPr>
      </w:pPr>
      <w:r w:rsidRPr="00E014D4">
        <w:rPr>
          <w:rFonts w:asciiTheme="minorHAnsi" w:hAnsiTheme="minorHAnsi" w:cs="Calibri"/>
          <w:b/>
          <w:lang w:val="en-GB"/>
        </w:rPr>
        <w:t xml:space="preserve">Effective Conservation and Sustainable Use of Mangrove Ecosystems in Brazil (PIMS 3280) </w:t>
      </w:r>
    </w:p>
    <w:p w14:paraId="24D606BD" w14:textId="77777777" w:rsidR="002C1BD3" w:rsidRPr="00E014D4" w:rsidRDefault="002C1BD3" w:rsidP="002C1BD3">
      <w:pPr>
        <w:jc w:val="center"/>
        <w:rPr>
          <w:rFonts w:asciiTheme="minorHAnsi" w:eastAsia="MS Mincho" w:hAnsiTheme="minorHAnsi" w:cs="Calibri"/>
          <w:b/>
          <w:lang w:val="en-GB"/>
        </w:rPr>
      </w:pPr>
      <w:r w:rsidRPr="00E014D4">
        <w:rPr>
          <w:rFonts w:asciiTheme="minorHAnsi" w:eastAsia="MS Mincho" w:hAnsiTheme="minorHAnsi" w:cs="Calibri"/>
          <w:b/>
          <w:lang w:val="en-GB"/>
        </w:rPr>
        <w:t>Atlas Project No.00055992</w:t>
      </w:r>
    </w:p>
    <w:p w14:paraId="41CD3E40" w14:textId="77777777" w:rsidR="002C1BD3" w:rsidRPr="00E014D4" w:rsidRDefault="002C1BD3" w:rsidP="002C1BD3">
      <w:pPr>
        <w:jc w:val="center"/>
        <w:rPr>
          <w:rFonts w:asciiTheme="minorHAnsi" w:eastAsia="Batang" w:hAnsiTheme="minorHAnsi" w:cs="Calibri"/>
          <w:b/>
          <w:bCs/>
          <w:lang w:val="en-GB"/>
        </w:rPr>
      </w:pPr>
      <w:r w:rsidRPr="00E014D4">
        <w:rPr>
          <w:rFonts w:asciiTheme="minorHAnsi" w:eastAsia="Batang" w:hAnsiTheme="minorHAnsi" w:cs="Calibri"/>
          <w:b/>
          <w:bCs/>
          <w:lang w:val="en-GB"/>
        </w:rPr>
        <w:t xml:space="preserve">Terms of Reference </w:t>
      </w:r>
    </w:p>
    <w:p w14:paraId="79DA02ED" w14:textId="77777777" w:rsidR="002C1BD3" w:rsidRPr="00E014D4" w:rsidRDefault="002C1BD3" w:rsidP="002C1BD3">
      <w:pPr>
        <w:jc w:val="center"/>
        <w:rPr>
          <w:rFonts w:asciiTheme="minorHAnsi" w:eastAsia="Batang" w:hAnsiTheme="minorHAnsi" w:cs="Calibri"/>
          <w:b/>
          <w:bCs/>
          <w:lang w:val="en-GB"/>
        </w:rPr>
      </w:pPr>
      <w:r w:rsidRPr="00E014D4">
        <w:rPr>
          <w:rFonts w:asciiTheme="minorHAnsi" w:eastAsia="Batang" w:hAnsiTheme="minorHAnsi" w:cs="Calibri"/>
          <w:b/>
          <w:bCs/>
          <w:lang w:val="en-GB"/>
        </w:rPr>
        <w:t xml:space="preserve">Mid-Term Evaluation </w:t>
      </w:r>
    </w:p>
    <w:p w14:paraId="3BAF2A98" w14:textId="77777777" w:rsidR="002C1BD3" w:rsidRPr="00E014D4" w:rsidRDefault="002C1BD3" w:rsidP="002C1BD3">
      <w:pPr>
        <w:jc w:val="center"/>
        <w:rPr>
          <w:rFonts w:asciiTheme="minorHAnsi" w:eastAsia="Batang" w:hAnsiTheme="minorHAnsi" w:cs="Calibri"/>
          <w:b/>
          <w:bCs/>
          <w:lang w:val="en-GB"/>
        </w:rPr>
      </w:pPr>
      <w:r w:rsidRPr="00E014D4">
        <w:rPr>
          <w:rFonts w:asciiTheme="minorHAnsi" w:eastAsia="Batang" w:hAnsiTheme="minorHAnsi" w:cs="Calibri"/>
          <w:b/>
          <w:bCs/>
          <w:lang w:val="en-GB"/>
        </w:rPr>
        <w:t>August 2012</w:t>
      </w:r>
    </w:p>
    <w:tbl>
      <w:tblPr>
        <w:tblW w:w="0" w:type="auto"/>
        <w:tblInd w:w="115" w:type="dxa"/>
        <w:tblLayout w:type="fixed"/>
        <w:tblLook w:val="0000" w:firstRow="0" w:lastRow="0" w:firstColumn="0" w:lastColumn="0" w:noHBand="0" w:noVBand="0"/>
      </w:tblPr>
      <w:tblGrid>
        <w:gridCol w:w="3384"/>
        <w:gridCol w:w="6538"/>
      </w:tblGrid>
      <w:tr w:rsidR="002C1BD3" w:rsidRPr="00E014D4" w14:paraId="7B5635C6" w14:textId="77777777" w:rsidTr="002C1BD3">
        <w:tc>
          <w:tcPr>
            <w:tcW w:w="3384" w:type="dxa"/>
            <w:tcBorders>
              <w:top w:val="single" w:sz="4" w:space="0" w:color="000000"/>
              <w:left w:val="single" w:sz="4" w:space="0" w:color="000000"/>
              <w:bottom w:val="single" w:sz="4" w:space="0" w:color="000000"/>
            </w:tcBorders>
            <w:shd w:val="clear" w:color="auto" w:fill="auto"/>
          </w:tcPr>
          <w:p w14:paraId="4A01E3A8"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Country(ies):</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45878716"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Brazil</w:t>
            </w:r>
          </w:p>
        </w:tc>
      </w:tr>
      <w:tr w:rsidR="002C1BD3" w:rsidRPr="00E014D4" w14:paraId="2A3E4525" w14:textId="77777777" w:rsidTr="002C1BD3">
        <w:tc>
          <w:tcPr>
            <w:tcW w:w="3384" w:type="dxa"/>
            <w:tcBorders>
              <w:top w:val="single" w:sz="4" w:space="0" w:color="000000"/>
              <w:left w:val="single" w:sz="4" w:space="0" w:color="000000"/>
              <w:bottom w:val="single" w:sz="4" w:space="0" w:color="000000"/>
            </w:tcBorders>
            <w:shd w:val="clear" w:color="auto" w:fill="auto"/>
          </w:tcPr>
          <w:p w14:paraId="3559E484"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ATLAS Award ID: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54A071E5"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00055992</w:t>
            </w:r>
          </w:p>
        </w:tc>
      </w:tr>
      <w:tr w:rsidR="002C1BD3" w:rsidRPr="00E014D4" w14:paraId="14ED673E" w14:textId="77777777" w:rsidTr="002C1BD3">
        <w:tc>
          <w:tcPr>
            <w:tcW w:w="3384" w:type="dxa"/>
            <w:tcBorders>
              <w:top w:val="single" w:sz="4" w:space="0" w:color="000000"/>
              <w:left w:val="single" w:sz="4" w:space="0" w:color="000000"/>
              <w:bottom w:val="single" w:sz="4" w:space="0" w:color="000000"/>
            </w:tcBorders>
            <w:shd w:val="clear" w:color="auto" w:fill="auto"/>
          </w:tcPr>
          <w:p w14:paraId="31EF65F2"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PIMS Number:</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4826D605"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3280</w:t>
            </w:r>
          </w:p>
        </w:tc>
      </w:tr>
      <w:tr w:rsidR="002C1BD3" w:rsidRPr="00E014D4" w14:paraId="78C45C21" w14:textId="77777777" w:rsidTr="002C1BD3">
        <w:tc>
          <w:tcPr>
            <w:tcW w:w="3384" w:type="dxa"/>
            <w:tcBorders>
              <w:top w:val="single" w:sz="4" w:space="0" w:color="000000"/>
              <w:left w:val="single" w:sz="4" w:space="0" w:color="000000"/>
              <w:bottom w:val="single" w:sz="4" w:space="0" w:color="000000"/>
            </w:tcBorders>
            <w:shd w:val="clear" w:color="auto" w:fill="auto"/>
          </w:tcPr>
          <w:p w14:paraId="729E7ECD"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GEF Focal Area:</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4573710A"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 xml:space="preserve">Biodiversity  </w:t>
            </w:r>
          </w:p>
        </w:tc>
      </w:tr>
      <w:tr w:rsidR="002C1BD3" w:rsidRPr="00E014D4" w14:paraId="7CA987FA" w14:textId="77777777" w:rsidTr="002C1BD3">
        <w:tc>
          <w:tcPr>
            <w:tcW w:w="3384" w:type="dxa"/>
            <w:tcBorders>
              <w:top w:val="single" w:sz="4" w:space="0" w:color="000000"/>
              <w:left w:val="single" w:sz="4" w:space="0" w:color="000000"/>
              <w:bottom w:val="single" w:sz="4" w:space="0" w:color="000000"/>
            </w:tcBorders>
            <w:shd w:val="clear" w:color="auto" w:fill="auto"/>
          </w:tcPr>
          <w:p w14:paraId="200F537A"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GEF Strategic Objective: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070241F8"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SO1- SP2</w:t>
            </w:r>
          </w:p>
        </w:tc>
      </w:tr>
      <w:tr w:rsidR="002C1BD3" w:rsidRPr="00E014D4" w14:paraId="59F3A49E" w14:textId="77777777" w:rsidTr="002C1BD3">
        <w:tc>
          <w:tcPr>
            <w:tcW w:w="3384" w:type="dxa"/>
            <w:tcBorders>
              <w:top w:val="single" w:sz="4" w:space="0" w:color="000000"/>
              <w:left w:val="single" w:sz="4" w:space="0" w:color="000000"/>
              <w:bottom w:val="single" w:sz="4" w:space="0" w:color="000000"/>
            </w:tcBorders>
            <w:shd w:val="clear" w:color="auto" w:fill="auto"/>
          </w:tcPr>
          <w:p w14:paraId="0ED28D91"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GEF Budget (USD):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3E8D9E03"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5,000,000</w:t>
            </w:r>
          </w:p>
        </w:tc>
      </w:tr>
      <w:tr w:rsidR="002C1BD3" w:rsidRPr="00E014D4" w14:paraId="27F3D3AC" w14:textId="77777777" w:rsidTr="002C1BD3">
        <w:tc>
          <w:tcPr>
            <w:tcW w:w="3384" w:type="dxa"/>
            <w:tcBorders>
              <w:top w:val="single" w:sz="4" w:space="0" w:color="000000"/>
              <w:left w:val="single" w:sz="4" w:space="0" w:color="000000"/>
              <w:bottom w:val="single" w:sz="4" w:space="0" w:color="000000"/>
            </w:tcBorders>
            <w:shd w:val="clear" w:color="auto" w:fill="auto"/>
          </w:tcPr>
          <w:p w14:paraId="72FF1ED5"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Co-Financing Budget (USD):</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404EBEA0"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15,345,692</w:t>
            </w:r>
          </w:p>
        </w:tc>
      </w:tr>
      <w:tr w:rsidR="002C1BD3" w:rsidRPr="00E014D4" w14:paraId="45C42464" w14:textId="77777777" w:rsidTr="002C1BD3">
        <w:tc>
          <w:tcPr>
            <w:tcW w:w="3384" w:type="dxa"/>
            <w:tcBorders>
              <w:top w:val="single" w:sz="4" w:space="0" w:color="000000"/>
              <w:left w:val="single" w:sz="4" w:space="0" w:color="000000"/>
              <w:bottom w:val="single" w:sz="4" w:space="0" w:color="000000"/>
            </w:tcBorders>
            <w:shd w:val="clear" w:color="auto" w:fill="auto"/>
          </w:tcPr>
          <w:p w14:paraId="500C3544"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Project Document Signature date: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7F644BFD"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July 31, 2008</w:t>
            </w:r>
          </w:p>
        </w:tc>
      </w:tr>
      <w:tr w:rsidR="002C1BD3" w:rsidRPr="00E014D4" w14:paraId="623FF464" w14:textId="77777777" w:rsidTr="002C1BD3">
        <w:tc>
          <w:tcPr>
            <w:tcW w:w="3384" w:type="dxa"/>
            <w:tcBorders>
              <w:top w:val="single" w:sz="4" w:space="0" w:color="000000"/>
              <w:left w:val="single" w:sz="4" w:space="0" w:color="000000"/>
              <w:bottom w:val="single" w:sz="4" w:space="0" w:color="000000"/>
            </w:tcBorders>
            <w:shd w:val="clear" w:color="auto" w:fill="auto"/>
          </w:tcPr>
          <w:p w14:paraId="10B4F75C"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Date of first disbursement:</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09822E89"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October 29, 2009</w:t>
            </w:r>
          </w:p>
        </w:tc>
      </w:tr>
      <w:tr w:rsidR="002C1BD3" w:rsidRPr="00E014D4" w14:paraId="0B58525A" w14:textId="77777777" w:rsidTr="002C1BD3">
        <w:tc>
          <w:tcPr>
            <w:tcW w:w="3384" w:type="dxa"/>
            <w:tcBorders>
              <w:top w:val="single" w:sz="4" w:space="0" w:color="000000"/>
              <w:left w:val="single" w:sz="4" w:space="0" w:color="000000"/>
              <w:bottom w:val="single" w:sz="4" w:space="0" w:color="000000"/>
            </w:tcBorders>
            <w:shd w:val="clear" w:color="auto" w:fill="auto"/>
          </w:tcPr>
          <w:p w14:paraId="4A8F8A20"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Original Planned Closing Date: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7FB2D9BE"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August 2013</w:t>
            </w:r>
          </w:p>
        </w:tc>
      </w:tr>
      <w:tr w:rsidR="002C1BD3" w:rsidRPr="00E014D4" w14:paraId="4FC421AA" w14:textId="77777777" w:rsidTr="002C1BD3">
        <w:tc>
          <w:tcPr>
            <w:tcW w:w="3384" w:type="dxa"/>
            <w:tcBorders>
              <w:top w:val="single" w:sz="4" w:space="0" w:color="000000"/>
              <w:left w:val="single" w:sz="4" w:space="0" w:color="000000"/>
              <w:bottom w:val="single" w:sz="4" w:space="0" w:color="000000"/>
            </w:tcBorders>
            <w:shd w:val="clear" w:color="auto" w:fill="auto"/>
          </w:tcPr>
          <w:p w14:paraId="565BF1C7"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Executing Agency:</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20574A25"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ICMBio/MMA/IBAMA</w:t>
            </w:r>
          </w:p>
        </w:tc>
      </w:tr>
      <w:tr w:rsidR="002C1BD3" w:rsidRPr="00E014D4" w14:paraId="65659A37" w14:textId="77777777" w:rsidTr="002C1BD3">
        <w:tc>
          <w:tcPr>
            <w:tcW w:w="3384" w:type="dxa"/>
            <w:tcBorders>
              <w:top w:val="single" w:sz="4" w:space="0" w:color="000000"/>
              <w:left w:val="single" w:sz="4" w:space="0" w:color="000000"/>
              <w:bottom w:val="single" w:sz="4" w:space="0" w:color="000000"/>
            </w:tcBorders>
            <w:shd w:val="clear" w:color="auto" w:fill="auto"/>
          </w:tcPr>
          <w:p w14:paraId="324C67C0" w14:textId="77777777" w:rsidR="002C1BD3" w:rsidRPr="00E014D4" w:rsidRDefault="002C1BD3" w:rsidP="002C1BD3">
            <w:pPr>
              <w:snapToGrid w:val="0"/>
              <w:rPr>
                <w:rFonts w:asciiTheme="minorHAnsi" w:eastAsia="Batang" w:hAnsiTheme="minorHAnsi" w:cs="Calibri"/>
                <w:bCs/>
                <w:lang w:val="en-GB"/>
              </w:rPr>
            </w:pPr>
            <w:r w:rsidRPr="00E014D4">
              <w:rPr>
                <w:rFonts w:asciiTheme="minorHAnsi" w:eastAsia="Batang" w:hAnsiTheme="minorHAnsi" w:cs="Calibri"/>
                <w:bCs/>
                <w:lang w:val="en-GB"/>
              </w:rPr>
              <w:t>Date of Project Closure</w:t>
            </w:r>
          </w:p>
        </w:tc>
        <w:tc>
          <w:tcPr>
            <w:tcW w:w="6538" w:type="dxa"/>
            <w:tcBorders>
              <w:top w:val="single" w:sz="4" w:space="0" w:color="000000"/>
              <w:left w:val="single" w:sz="4" w:space="0" w:color="000000"/>
              <w:bottom w:val="single" w:sz="4" w:space="0" w:color="000000"/>
              <w:right w:val="single" w:sz="4" w:space="0" w:color="000000"/>
            </w:tcBorders>
            <w:shd w:val="clear" w:color="auto" w:fill="auto"/>
          </w:tcPr>
          <w:p w14:paraId="3835074B" w14:textId="77777777" w:rsidR="002C1BD3" w:rsidRPr="00E014D4" w:rsidRDefault="002C1BD3" w:rsidP="002C1BD3">
            <w:pPr>
              <w:snapToGrid w:val="0"/>
              <w:jc w:val="center"/>
              <w:rPr>
                <w:rFonts w:asciiTheme="minorHAnsi" w:eastAsia="Batang" w:hAnsiTheme="minorHAnsi" w:cs="Calibri"/>
                <w:bCs/>
                <w:lang w:val="en-GB"/>
              </w:rPr>
            </w:pPr>
            <w:r w:rsidRPr="00E014D4">
              <w:rPr>
                <w:rFonts w:asciiTheme="minorHAnsi" w:eastAsia="Batang" w:hAnsiTheme="minorHAnsi" w:cs="Calibri"/>
                <w:bCs/>
                <w:lang w:val="en-GB"/>
              </w:rPr>
              <w:t>August 2013</w:t>
            </w:r>
          </w:p>
        </w:tc>
      </w:tr>
    </w:tbl>
    <w:p w14:paraId="05DA253F" w14:textId="77777777" w:rsidR="002C1BD3" w:rsidRPr="00E014D4" w:rsidRDefault="002C1BD3" w:rsidP="002C1BD3">
      <w:pPr>
        <w:rPr>
          <w:rFonts w:asciiTheme="minorHAnsi" w:hAnsiTheme="minorHAnsi"/>
          <w:lang w:val="en-GB"/>
        </w:rPr>
        <w:sectPr w:rsidR="002C1BD3" w:rsidRPr="00E014D4" w:rsidSect="00483C3D">
          <w:headerReference w:type="default" r:id="rId25"/>
          <w:pgSz w:w="11907" w:h="16839" w:code="9"/>
          <w:pgMar w:top="1411" w:right="1152" w:bottom="1411" w:left="1152" w:header="720" w:footer="720" w:gutter="0"/>
          <w:cols w:space="720"/>
          <w:docGrid w:linePitch="360"/>
        </w:sectPr>
      </w:pPr>
    </w:p>
    <w:p w14:paraId="1CD39FA1" w14:textId="77777777" w:rsidR="002C1BD3" w:rsidRPr="00E014D4" w:rsidRDefault="002C1BD3" w:rsidP="006443AB">
      <w:pPr>
        <w:pStyle w:val="Heading1"/>
        <w:keepLines w:val="0"/>
        <w:tabs>
          <w:tab w:val="num" w:pos="432"/>
        </w:tabs>
        <w:spacing w:before="0"/>
        <w:ind w:left="432" w:hanging="432"/>
        <w:rPr>
          <w:rFonts w:cs="Arial"/>
          <w:smallCaps/>
          <w:color w:val="auto"/>
          <w:szCs w:val="22"/>
          <w:lang w:val="en-GB"/>
        </w:rPr>
      </w:pPr>
      <w:r w:rsidRPr="00E014D4">
        <w:rPr>
          <w:rFonts w:cs="Arial"/>
          <w:smallCaps/>
          <w:color w:val="auto"/>
          <w:szCs w:val="22"/>
          <w:lang w:val="en-GB"/>
        </w:rPr>
        <w:t>INTRODUCTION</w:t>
      </w:r>
    </w:p>
    <w:p w14:paraId="7D9FB0BC" w14:textId="77777777" w:rsidR="002C1BD3" w:rsidRPr="00E014D4" w:rsidRDefault="002C1BD3" w:rsidP="006443AB">
      <w:pPr>
        <w:spacing w:after="0" w:line="240" w:lineRule="auto"/>
        <w:jc w:val="both"/>
        <w:rPr>
          <w:rFonts w:ascii="Arial" w:hAnsi="Arial" w:cs="Arial"/>
          <w:lang w:val="en-GB"/>
        </w:rPr>
      </w:pPr>
    </w:p>
    <w:p w14:paraId="724C26E9" w14:textId="77777777" w:rsidR="002C1BD3" w:rsidRPr="00E014D4" w:rsidRDefault="002C1BD3" w:rsidP="006443AB">
      <w:pPr>
        <w:pStyle w:val="Heading2"/>
        <w:ind w:left="576" w:hanging="576"/>
        <w:rPr>
          <w:rFonts w:ascii="Arial" w:hAnsi="Arial" w:cs="Arial"/>
          <w:sz w:val="22"/>
          <w:szCs w:val="22"/>
          <w:lang w:val="en-GB"/>
        </w:rPr>
      </w:pPr>
      <w:r w:rsidRPr="00E014D4">
        <w:rPr>
          <w:rFonts w:ascii="Arial" w:hAnsi="Arial" w:cs="Arial"/>
          <w:sz w:val="22"/>
          <w:szCs w:val="22"/>
          <w:lang w:val="en-GB"/>
        </w:rPr>
        <w:t>UNDP/GEF Monitoring and Evaluation (M&amp;E) policy</w:t>
      </w:r>
    </w:p>
    <w:p w14:paraId="6E7DBA58" w14:textId="77777777" w:rsidR="002C1BD3" w:rsidRPr="00E014D4" w:rsidRDefault="002C1BD3" w:rsidP="006443AB">
      <w:pPr>
        <w:spacing w:after="0" w:line="240" w:lineRule="auto"/>
        <w:jc w:val="both"/>
        <w:rPr>
          <w:rFonts w:ascii="Arial" w:hAnsi="Arial" w:cs="Arial"/>
          <w:lang w:val="en-GB"/>
        </w:rPr>
      </w:pPr>
    </w:p>
    <w:p w14:paraId="6862ABFD"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Monitoring and Evaluation (M&amp;E) policy at the project level in UNDP/GEF has four objectives:</w:t>
      </w:r>
    </w:p>
    <w:p w14:paraId="2C6D0A03" w14:textId="77777777" w:rsidR="002C1BD3" w:rsidRPr="00E014D4" w:rsidRDefault="002C1BD3" w:rsidP="00DE39F4">
      <w:pPr>
        <w:numPr>
          <w:ilvl w:val="0"/>
          <w:numId w:val="75"/>
        </w:numPr>
        <w:tabs>
          <w:tab w:val="clear" w:pos="501"/>
          <w:tab w:val="num" w:pos="780"/>
        </w:tabs>
        <w:suppressAutoHyphens/>
        <w:spacing w:after="0" w:line="240" w:lineRule="auto"/>
        <w:ind w:left="372" w:hanging="300"/>
        <w:jc w:val="both"/>
        <w:rPr>
          <w:rFonts w:ascii="Arial" w:hAnsi="Arial" w:cs="Arial"/>
          <w:lang w:val="en-GB"/>
        </w:rPr>
      </w:pPr>
      <w:r w:rsidRPr="00E014D4">
        <w:rPr>
          <w:rFonts w:ascii="Arial" w:hAnsi="Arial" w:cs="Arial"/>
          <w:lang w:val="en-GB"/>
        </w:rPr>
        <w:t xml:space="preserve">to monitor and evaluate results and impacts; </w:t>
      </w:r>
    </w:p>
    <w:p w14:paraId="6E25EDA7" w14:textId="77777777" w:rsidR="002C1BD3" w:rsidRPr="00E014D4" w:rsidRDefault="002C1BD3" w:rsidP="00DE39F4">
      <w:pPr>
        <w:numPr>
          <w:ilvl w:val="0"/>
          <w:numId w:val="75"/>
        </w:numPr>
        <w:tabs>
          <w:tab w:val="clear" w:pos="501"/>
          <w:tab w:val="num" w:pos="780"/>
        </w:tabs>
        <w:suppressAutoHyphens/>
        <w:spacing w:after="0" w:line="240" w:lineRule="auto"/>
        <w:ind w:left="780" w:hanging="720"/>
        <w:jc w:val="both"/>
        <w:rPr>
          <w:rFonts w:ascii="Arial" w:hAnsi="Arial" w:cs="Arial"/>
          <w:lang w:val="en-GB"/>
        </w:rPr>
      </w:pPr>
      <w:r w:rsidRPr="00E014D4">
        <w:rPr>
          <w:rFonts w:ascii="Arial" w:hAnsi="Arial" w:cs="Arial"/>
          <w:lang w:val="en-GB"/>
        </w:rPr>
        <w:t xml:space="preserve">to provide a basis for decision making on necessary amendments and improvements; </w:t>
      </w:r>
    </w:p>
    <w:p w14:paraId="401B1455" w14:textId="77777777" w:rsidR="002C1BD3" w:rsidRPr="00E014D4" w:rsidRDefault="002C1BD3" w:rsidP="00DE39F4">
      <w:pPr>
        <w:numPr>
          <w:ilvl w:val="0"/>
          <w:numId w:val="75"/>
        </w:numPr>
        <w:tabs>
          <w:tab w:val="clear" w:pos="501"/>
          <w:tab w:val="num" w:pos="780"/>
        </w:tabs>
        <w:suppressAutoHyphens/>
        <w:spacing w:after="0" w:line="240" w:lineRule="auto"/>
        <w:ind w:left="780" w:hanging="720"/>
        <w:jc w:val="both"/>
        <w:rPr>
          <w:rFonts w:ascii="Arial" w:hAnsi="Arial" w:cs="Arial"/>
          <w:lang w:val="en-GB"/>
        </w:rPr>
      </w:pPr>
      <w:r w:rsidRPr="00E014D4">
        <w:rPr>
          <w:rFonts w:ascii="Arial" w:hAnsi="Arial" w:cs="Arial"/>
          <w:lang w:val="en-GB"/>
        </w:rPr>
        <w:t xml:space="preserve">to promote accountability for resource use; </w:t>
      </w:r>
    </w:p>
    <w:p w14:paraId="69E7D3AC" w14:textId="77777777" w:rsidR="002C1BD3" w:rsidRPr="00E014D4" w:rsidRDefault="002C1BD3" w:rsidP="00DE39F4">
      <w:pPr>
        <w:numPr>
          <w:ilvl w:val="0"/>
          <w:numId w:val="75"/>
        </w:numPr>
        <w:tabs>
          <w:tab w:val="clear" w:pos="501"/>
          <w:tab w:val="num" w:pos="780"/>
        </w:tabs>
        <w:suppressAutoHyphens/>
        <w:spacing w:after="0" w:line="240" w:lineRule="auto"/>
        <w:ind w:left="780" w:hanging="720"/>
        <w:jc w:val="both"/>
        <w:rPr>
          <w:rFonts w:ascii="Arial" w:hAnsi="Arial" w:cs="Arial"/>
          <w:lang w:val="en-GB"/>
        </w:rPr>
      </w:pPr>
      <w:r w:rsidRPr="00E014D4">
        <w:rPr>
          <w:rFonts w:ascii="Arial" w:hAnsi="Arial" w:cs="Arial"/>
          <w:lang w:val="en-GB"/>
        </w:rPr>
        <w:t xml:space="preserve">to document, provide feedback on, and disseminate lessons learned. </w:t>
      </w:r>
    </w:p>
    <w:p w14:paraId="7DB062AB" w14:textId="77777777" w:rsidR="002C1BD3" w:rsidRPr="00E014D4" w:rsidRDefault="002C1BD3" w:rsidP="006443AB">
      <w:pPr>
        <w:spacing w:after="0" w:line="240" w:lineRule="auto"/>
        <w:ind w:left="60"/>
        <w:jc w:val="both"/>
        <w:rPr>
          <w:rFonts w:ascii="Arial" w:hAnsi="Arial" w:cs="Arial"/>
          <w:lang w:val="en-GB"/>
        </w:rPr>
      </w:pPr>
    </w:p>
    <w:p w14:paraId="72C63D9E" w14:textId="77777777" w:rsidR="002C1BD3" w:rsidRPr="00E014D4" w:rsidRDefault="002C1BD3" w:rsidP="006443AB">
      <w:pPr>
        <w:spacing w:after="0" w:line="240" w:lineRule="auto"/>
        <w:ind w:left="60"/>
        <w:jc w:val="both"/>
        <w:rPr>
          <w:rFonts w:ascii="Arial" w:hAnsi="Arial" w:cs="Arial"/>
          <w:lang w:val="en-GB"/>
        </w:rPr>
      </w:pPr>
      <w:r w:rsidRPr="00E014D4">
        <w:rPr>
          <w:rFonts w:ascii="Arial" w:hAnsi="Arial" w:cs="Arial"/>
          <w:lang w:val="en-GB"/>
        </w:rPr>
        <w:t xml:space="preserve">A mix of tools is used to ensure effective project M&amp;E. These might be applied continuously throughout the lifetime of the project – e.g. periodic monitoring of indicators -, or as specific time-bound exercises such as mid-term reviews, audit reports and final evaluations. </w:t>
      </w:r>
    </w:p>
    <w:p w14:paraId="3A36CE36" w14:textId="77777777" w:rsidR="002C1BD3" w:rsidRPr="00E014D4" w:rsidRDefault="002C1BD3" w:rsidP="006443AB">
      <w:pPr>
        <w:spacing w:after="0" w:line="240" w:lineRule="auto"/>
        <w:jc w:val="both"/>
        <w:rPr>
          <w:rFonts w:ascii="Arial" w:hAnsi="Arial" w:cs="Arial"/>
          <w:lang w:val="en-GB"/>
        </w:rPr>
      </w:pPr>
    </w:p>
    <w:p w14:paraId="6391B22D"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In accordance with applicable policies for UNDP/GEF projects, all GEF-funded projects implemented by UNDP are subjective to a mid-term and a final independent evaluation. According to the Project Document of the project Effective Conservation and Sustainable Use of Mangrove Ecosystems in Brazil PIMS 3280 mid-term evaluation is foreseen.</w:t>
      </w:r>
    </w:p>
    <w:p w14:paraId="676D49E7" w14:textId="77777777" w:rsidR="002C1BD3" w:rsidRPr="00E014D4" w:rsidRDefault="002C1BD3" w:rsidP="006443AB">
      <w:pPr>
        <w:spacing w:after="0" w:line="240" w:lineRule="auto"/>
        <w:jc w:val="both"/>
        <w:rPr>
          <w:rFonts w:ascii="Arial" w:hAnsi="Arial" w:cs="Arial"/>
          <w:lang w:val="en-GB"/>
        </w:rPr>
      </w:pPr>
    </w:p>
    <w:p w14:paraId="66B90FC9"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current Terms of Reference of the Mid-Term Evaluation of the Brazilian Mangroves Project outline what is expected from the Evaluation Team/Evaluator and briefly reflect key aspects of the project and its background. For any description on methodology, procedures and content of the evaluation report reference is made to the UNDP Evaluation Guidance for GEF Financed Projects (Annex 1).</w:t>
      </w:r>
    </w:p>
    <w:p w14:paraId="649F8F4C" w14:textId="77777777" w:rsidR="002C1BD3" w:rsidRPr="00E014D4" w:rsidRDefault="002C1BD3" w:rsidP="006443AB">
      <w:pPr>
        <w:spacing w:after="0" w:line="240" w:lineRule="auto"/>
        <w:jc w:val="both"/>
        <w:rPr>
          <w:rFonts w:ascii="Arial" w:hAnsi="Arial" w:cs="Arial"/>
          <w:lang w:val="en-GB"/>
        </w:rPr>
      </w:pPr>
    </w:p>
    <w:p w14:paraId="58494B6C" w14:textId="77777777" w:rsidR="002C1BD3" w:rsidRPr="00E014D4" w:rsidRDefault="002C1BD3" w:rsidP="006443AB">
      <w:pPr>
        <w:pStyle w:val="Heading2"/>
        <w:ind w:left="576" w:hanging="576"/>
        <w:rPr>
          <w:rFonts w:ascii="Arial" w:hAnsi="Arial" w:cs="Arial"/>
          <w:sz w:val="22"/>
          <w:szCs w:val="22"/>
          <w:lang w:val="en-GB"/>
        </w:rPr>
      </w:pPr>
      <w:r w:rsidRPr="00E014D4">
        <w:rPr>
          <w:rFonts w:ascii="Arial" w:hAnsi="Arial" w:cs="Arial"/>
          <w:sz w:val="22"/>
          <w:szCs w:val="22"/>
          <w:lang w:val="en-GB"/>
        </w:rPr>
        <w:t>Brief project description</w:t>
      </w:r>
    </w:p>
    <w:p w14:paraId="0EDF4EE5" w14:textId="77777777" w:rsidR="002C1BD3" w:rsidRPr="00E014D4" w:rsidRDefault="002C1BD3" w:rsidP="006443AB">
      <w:pPr>
        <w:spacing w:after="0" w:line="240" w:lineRule="auto"/>
        <w:jc w:val="both"/>
        <w:rPr>
          <w:rFonts w:ascii="Arial" w:eastAsia="Batang" w:hAnsi="Arial" w:cs="Arial"/>
          <w:bCs/>
          <w:lang w:val="en-GB"/>
        </w:rPr>
      </w:pPr>
    </w:p>
    <w:p w14:paraId="27E266CF"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Mangrove ecosystems are among the most productive on earth, supporting globally significant biodiversity and providing resources and environmental services that underpin economic activities and ensure the environmental integrity of coastal areas. Moreover, their role in increasing the resilience of coastal ecosystems, communities and economic activities to climate change is increasingly recognized. Despite their importance, Brazil’s mangroves are vulnerable to a number of anthropogenic threats. The result is the loss of mangrove habitats and the provision of resources on which many communities and sectors depend. The project addresses this problem by tailoring existing protected area management tools in the National System of Conservation Units (SNUC) to address the specific characteristics of mangrove ecosystems and increase capacities for their implementation, thus establishing minimum standards and improved approaches to mangrove conservation and sustainable use across the country. In doing so it would provide the operational consolidation of a sub-set of mangroves PA based on field tested innovative management approaches in both sustainable use and strict conservation categories thus advancing the maturation of the SNUC. The result would be direct conservation benefits to 568,000 ha of globally significant mangroves, positive impacts on the livelihoods of some of the poorest segments of Brazilian society and a framework through which lessons learnt could be replicated to all Brazilian mangrove ecosystems and others globally. </w:t>
      </w:r>
    </w:p>
    <w:p w14:paraId="338ECED8" w14:textId="77777777" w:rsidR="002C1BD3" w:rsidRPr="00E014D4" w:rsidRDefault="002C1BD3" w:rsidP="006443AB">
      <w:pPr>
        <w:spacing w:after="0" w:line="240" w:lineRule="auto"/>
        <w:jc w:val="both"/>
        <w:rPr>
          <w:rFonts w:ascii="Arial" w:hAnsi="Arial" w:cs="Arial"/>
          <w:lang w:val="en-GB"/>
        </w:rPr>
      </w:pPr>
    </w:p>
    <w:p w14:paraId="08A1FE6D"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long term goal of this project is the conservation and sustainable use of Brazil’s mangrove ecosystems and the environmental services and functions important for national development and the well-being of traditional coastal communities. The Project objective is to contribute to this goal by providing a field tested protected area management strategy that is adopted for the effective conservation of a representative sample of mangrove ecosystems in Brazil. This will be achieved through four Outcomes: (i) The enabling environment for a sub-system of mangrove ecosystem PA is in place, including policy, regulatory, and financial mechanisms. This will also provide an enabling environment for the implementation, sustainability and replication of the Project strategy (ii) Replicable models are in place for the management of mangrove resources in SNUC sustainable-use protected areas. This will focus on environmental and pro-poor issues through working with communities to improve the sustainability of their livelihoods; (iii) Conservation of mangroves is improved by piloting the alignment of UC management with sectorial and spatial planning through a landscape-based approach. This will tackle barriers to the PA approach from a sectorial perspective; and (iv) Mangrove-related outreach, dissemination and adaptive management will be increased. This will focus on M&amp;E and information generation for adaptive management of mangrove PAs and their resources. The Project is executed by Chico Mendes Institute for the Conservation of Biodiversity – ICMBIO, in cooperation with Brazilian Institute of the Environment and Renewable Natural Resources (IBAMA), Brazil’s Ministry of the Environment (MMA), Ministry of Fisheries and Aquaculture (MPA), with UNDP acting as the GEF implementing agency.</w:t>
      </w:r>
    </w:p>
    <w:p w14:paraId="49AA59CA" w14:textId="77777777" w:rsidR="002C1BD3" w:rsidRPr="00E014D4" w:rsidRDefault="002C1BD3" w:rsidP="006443AB">
      <w:pPr>
        <w:pStyle w:val="BodyText"/>
        <w:rPr>
          <w:rFonts w:ascii="Arial" w:hAnsi="Arial" w:cs="Arial"/>
          <w:sz w:val="22"/>
          <w:szCs w:val="22"/>
          <w:lang w:val="en-GB"/>
        </w:rPr>
      </w:pPr>
    </w:p>
    <w:p w14:paraId="27436B15" w14:textId="77777777" w:rsidR="002C1BD3" w:rsidRPr="00E014D4" w:rsidRDefault="002C1BD3" w:rsidP="006443AB">
      <w:pPr>
        <w:pStyle w:val="Heading1"/>
        <w:keepLines w:val="0"/>
        <w:tabs>
          <w:tab w:val="num" w:pos="432"/>
        </w:tabs>
        <w:spacing w:before="0"/>
        <w:ind w:left="432" w:hanging="432"/>
        <w:rPr>
          <w:rFonts w:cs="Arial"/>
          <w:smallCaps/>
          <w:color w:val="auto"/>
          <w:szCs w:val="22"/>
          <w:lang w:val="en-GB"/>
        </w:rPr>
      </w:pPr>
      <w:r w:rsidRPr="00E014D4">
        <w:rPr>
          <w:rFonts w:cs="Arial"/>
          <w:smallCaps/>
          <w:color w:val="auto"/>
          <w:szCs w:val="22"/>
          <w:lang w:val="en-GB"/>
        </w:rPr>
        <w:t>OBJECTIVES OF THE EVALUATION</w:t>
      </w:r>
    </w:p>
    <w:p w14:paraId="606FD028" w14:textId="77777777" w:rsidR="002C1BD3" w:rsidRPr="00E014D4" w:rsidRDefault="002C1BD3" w:rsidP="006443AB">
      <w:pPr>
        <w:spacing w:after="0" w:line="240" w:lineRule="auto"/>
        <w:jc w:val="both"/>
        <w:rPr>
          <w:rFonts w:ascii="Arial" w:hAnsi="Arial" w:cs="Arial"/>
          <w:lang w:val="en-GB"/>
        </w:rPr>
      </w:pPr>
    </w:p>
    <w:p w14:paraId="3C916BF8"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Mid-Term Evaluation (MTE) will be conducted according to guidance, rules and procedures for such evaluations established by UNDP and GEF as reflected in the UNDP Evaluation Guidance for GEF Financed Projects (Annex 1). A key principle of the evaluation is that it must provide clearly documented evidence and analysis, and unbiased assessment.</w:t>
      </w:r>
    </w:p>
    <w:p w14:paraId="31E7CFFA" w14:textId="77777777" w:rsidR="002C1BD3" w:rsidRPr="00E014D4" w:rsidRDefault="002C1BD3" w:rsidP="006443AB">
      <w:pPr>
        <w:spacing w:after="0" w:line="240" w:lineRule="auto"/>
        <w:jc w:val="both"/>
        <w:rPr>
          <w:rFonts w:ascii="Arial" w:hAnsi="Arial" w:cs="Arial"/>
          <w:lang w:val="en-GB"/>
        </w:rPr>
      </w:pPr>
    </w:p>
    <w:p w14:paraId="25227D38"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With the objective to strengthen the project adaptive management and monitoring, mid-term evaluations are intended to identify potential project design problems, assess progress towards the achievement of objectives and make recommendations regarding specific actions that might be taken to improve the project. As such the MTE provides the opportunity to assess early signs of project success or failure and prompt necessary adjustments. Another objective of the MTE is to ensure accountability for the achievement the GEF objective. Through the identification and documentation of lessons learned (including lessons that might improve design and implementation of other UNDP/GEF projects) an MTE also enhances organizational and development learning.</w:t>
      </w:r>
    </w:p>
    <w:p w14:paraId="372A8730" w14:textId="77777777" w:rsidR="002C1BD3" w:rsidRPr="00E014D4" w:rsidRDefault="002C1BD3" w:rsidP="006443AB">
      <w:pPr>
        <w:spacing w:after="0" w:line="240" w:lineRule="auto"/>
        <w:jc w:val="both"/>
        <w:rPr>
          <w:rFonts w:ascii="Arial" w:hAnsi="Arial" w:cs="Arial"/>
          <w:lang w:val="en-GB"/>
        </w:rPr>
      </w:pPr>
    </w:p>
    <w:p w14:paraId="75911EF7" w14:textId="6E1AD3F5" w:rsidR="002C1BD3" w:rsidRPr="00E014D4" w:rsidRDefault="00E014D4" w:rsidP="006443AB">
      <w:pPr>
        <w:spacing w:after="0" w:line="240" w:lineRule="auto"/>
        <w:jc w:val="both"/>
        <w:rPr>
          <w:rFonts w:ascii="Arial" w:hAnsi="Arial" w:cs="Arial"/>
          <w:lang w:val="en-GB"/>
        </w:rPr>
      </w:pPr>
      <w:r w:rsidRPr="00E014D4">
        <w:rPr>
          <w:rFonts w:ascii="Arial" w:hAnsi="Arial" w:cs="Arial"/>
          <w:lang w:val="en-GB"/>
        </w:rPr>
        <w:t xml:space="preserve">The main stakeholders of this MTE are </w:t>
      </w:r>
      <w:r w:rsidRPr="00E014D4">
        <w:rPr>
          <w:rFonts w:ascii="Arial" w:hAnsi="Arial" w:cs="Arial"/>
          <w:color w:val="000000"/>
          <w:lang w:val="en-GB"/>
        </w:rPr>
        <w:t>Chico Mendes Institute for the Conservation of Biodiversity – ICMBIO, Mi</w:t>
      </w:r>
      <w:r w:rsidRPr="00E014D4">
        <w:rPr>
          <w:rFonts w:ascii="Arial" w:hAnsi="Arial" w:cs="Arial"/>
          <w:lang w:val="en-GB"/>
        </w:rPr>
        <w:t xml:space="preserve">nistry of the Environment (MMA), Brazilian Institute of the Environment and Renewable Natural Resources (IBAMA), National Centre of Traditional Populations (CNPT), National Water Agency (ANA), Ministry of Agricultural Development (MDA), Secretary of Family Agriculture (SAF), Brazilian Agricultural Research Corporation (EMBRAPA), Federal University of Maranhão (UFMA), Brazilian Service on Support of Micro and Small Enterprises (SEBRAE), Traditional populations (artisanal fishermen, crab collectors, </w:t>
      </w:r>
      <w:r>
        <w:rPr>
          <w:rFonts w:ascii="Arial" w:hAnsi="Arial" w:cs="Arial"/>
          <w:lang w:val="en-GB"/>
        </w:rPr>
        <w:t>seafood collectors</w:t>
      </w:r>
      <w:r w:rsidRPr="00E014D4">
        <w:rPr>
          <w:rFonts w:ascii="Arial" w:hAnsi="Arial" w:cs="Arial"/>
          <w:lang w:val="en-GB"/>
        </w:rPr>
        <w:t>, family farmers),  Secretariat for Science and Technology and the Environment (SECTAM, Para State),  Secretariat for the Environment and Natural Resources (SEMA/GEMA, Maranhão State),  Secretariat for the Environment and Natural Resources (SEMAR; Piaui State),  Secretariat for the Environment (SEMACE, Ceará State), Special Secretariat for the Environment, Water and Mineral Resources (SECTMA/SUDEMA, Paraíba State), Secretariat of the Environment (SMA, São Paulo State), State Secretariat of the Environment – (SEMA/IAP, Paraná State), local governs and local communities inside or near Protected Areas.</w:t>
      </w:r>
    </w:p>
    <w:p w14:paraId="5B5DE476" w14:textId="77777777" w:rsidR="002C1BD3" w:rsidRPr="00E014D4" w:rsidRDefault="002C1BD3" w:rsidP="006443AB">
      <w:pPr>
        <w:widowControl w:val="0"/>
        <w:snapToGrid w:val="0"/>
        <w:spacing w:after="0" w:line="240" w:lineRule="auto"/>
        <w:rPr>
          <w:rFonts w:ascii="Arial" w:hAnsi="Arial" w:cs="Arial"/>
          <w:lang w:val="en-GB"/>
        </w:rPr>
      </w:pPr>
    </w:p>
    <w:p w14:paraId="3C127116" w14:textId="77777777" w:rsidR="002C1BD3" w:rsidRPr="00E014D4" w:rsidRDefault="002C1BD3" w:rsidP="006443AB">
      <w:pPr>
        <w:pStyle w:val="Heading1"/>
        <w:keepLines w:val="0"/>
        <w:tabs>
          <w:tab w:val="num" w:pos="432"/>
        </w:tabs>
        <w:spacing w:before="0"/>
        <w:ind w:left="432" w:hanging="432"/>
        <w:rPr>
          <w:rFonts w:cs="Arial"/>
          <w:smallCaps/>
          <w:color w:val="auto"/>
          <w:szCs w:val="22"/>
          <w:lang w:val="en-GB"/>
        </w:rPr>
      </w:pPr>
      <w:r w:rsidRPr="00E014D4">
        <w:rPr>
          <w:rFonts w:cs="Arial"/>
          <w:smallCaps/>
          <w:color w:val="auto"/>
          <w:szCs w:val="22"/>
          <w:lang w:val="en-GB"/>
        </w:rPr>
        <w:t>SCOPE OF THE EVALUATION</w:t>
      </w:r>
    </w:p>
    <w:p w14:paraId="2A893A40" w14:textId="77777777" w:rsidR="002C1BD3" w:rsidRPr="00E014D4" w:rsidRDefault="002C1BD3" w:rsidP="006443AB">
      <w:pPr>
        <w:spacing w:after="0" w:line="240" w:lineRule="auto"/>
        <w:jc w:val="both"/>
        <w:rPr>
          <w:rFonts w:ascii="Arial" w:hAnsi="Arial" w:cs="Arial"/>
          <w:lang w:val="en-GB"/>
        </w:rPr>
      </w:pPr>
    </w:p>
    <w:p w14:paraId="6D8C7A3F"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The evaluation will cover the five major criteria which are relevance, effectiveness, efficiency, results and sustainability. These five evaluation criteria should be further defined through a series of questions covering all aspects of the project intervention, broken out in three main sections: </w:t>
      </w:r>
    </w:p>
    <w:p w14:paraId="413AAA4A" w14:textId="77777777" w:rsidR="002C1BD3" w:rsidRPr="00E014D4" w:rsidRDefault="002C1BD3" w:rsidP="006443AB">
      <w:pPr>
        <w:spacing w:after="0" w:line="240" w:lineRule="auto"/>
        <w:jc w:val="both"/>
        <w:rPr>
          <w:rFonts w:ascii="Arial" w:hAnsi="Arial" w:cs="Arial"/>
          <w:lang w:val="en-GB"/>
        </w:rPr>
      </w:pPr>
    </w:p>
    <w:p w14:paraId="02A3A5D7" w14:textId="77777777" w:rsidR="002C1BD3" w:rsidRPr="00E014D4" w:rsidRDefault="002C1BD3" w:rsidP="00DE39F4">
      <w:pPr>
        <w:numPr>
          <w:ilvl w:val="0"/>
          <w:numId w:val="72"/>
        </w:numPr>
        <w:tabs>
          <w:tab w:val="left" w:pos="528"/>
        </w:tabs>
        <w:suppressAutoHyphens/>
        <w:spacing w:after="0" w:line="240" w:lineRule="auto"/>
        <w:ind w:left="540" w:hanging="528"/>
        <w:jc w:val="both"/>
        <w:rPr>
          <w:rFonts w:ascii="Arial" w:hAnsi="Arial" w:cs="Arial"/>
          <w:bCs/>
          <w:lang w:val="en-GB"/>
        </w:rPr>
      </w:pPr>
      <w:r w:rsidRPr="00E014D4">
        <w:rPr>
          <w:rFonts w:ascii="Arial" w:hAnsi="Arial" w:cs="Arial"/>
          <w:bCs/>
          <w:lang w:val="en-GB"/>
        </w:rPr>
        <w:t>Project Formulation: Logical framework, Assumptions and Risks, Budget (co-finance) and Timing.</w:t>
      </w:r>
    </w:p>
    <w:p w14:paraId="5B1DCB1F" w14:textId="77777777" w:rsidR="002C1BD3" w:rsidRPr="00E014D4" w:rsidRDefault="002C1BD3" w:rsidP="00DE39F4">
      <w:pPr>
        <w:numPr>
          <w:ilvl w:val="0"/>
          <w:numId w:val="72"/>
        </w:numPr>
        <w:tabs>
          <w:tab w:val="left" w:pos="528"/>
        </w:tabs>
        <w:suppressAutoHyphens/>
        <w:spacing w:after="0" w:line="240" w:lineRule="auto"/>
        <w:ind w:left="540" w:hanging="528"/>
        <w:jc w:val="both"/>
        <w:rPr>
          <w:rFonts w:ascii="Arial" w:hAnsi="Arial" w:cs="Arial"/>
          <w:lang w:val="en-GB"/>
        </w:rPr>
      </w:pPr>
      <w:r w:rsidRPr="00E014D4">
        <w:rPr>
          <w:rFonts w:ascii="Arial" w:hAnsi="Arial" w:cs="Arial"/>
          <w:bCs/>
          <w:lang w:val="en-GB"/>
        </w:rPr>
        <w:t>Project</w:t>
      </w:r>
      <w:r w:rsidRPr="00E014D4">
        <w:rPr>
          <w:rFonts w:ascii="Arial" w:hAnsi="Arial" w:cs="Arial"/>
          <w:lang w:val="en-GB"/>
        </w:rPr>
        <w:t xml:space="preserve"> Implementation: IA/EA supervision and support, monitoring (including use of tracking tools) and evaluation, stakeholder participation, adaptive management.</w:t>
      </w:r>
    </w:p>
    <w:p w14:paraId="21064FF0" w14:textId="77777777" w:rsidR="002C1BD3" w:rsidRPr="00E014D4" w:rsidRDefault="002C1BD3" w:rsidP="00DE39F4">
      <w:pPr>
        <w:numPr>
          <w:ilvl w:val="0"/>
          <w:numId w:val="72"/>
        </w:numPr>
        <w:tabs>
          <w:tab w:val="left" w:pos="528"/>
        </w:tabs>
        <w:suppressAutoHyphens/>
        <w:spacing w:after="0" w:line="240" w:lineRule="auto"/>
        <w:ind w:left="540" w:hanging="528"/>
        <w:jc w:val="both"/>
        <w:rPr>
          <w:rFonts w:ascii="Arial" w:hAnsi="Arial" w:cs="Arial"/>
          <w:lang w:val="en-GB"/>
        </w:rPr>
      </w:pPr>
      <w:r w:rsidRPr="00E014D4">
        <w:rPr>
          <w:rFonts w:ascii="Arial" w:hAnsi="Arial" w:cs="Arial"/>
          <w:bCs/>
          <w:lang w:val="en-GB"/>
        </w:rPr>
        <w:t xml:space="preserve">Achievement of Results: </w:t>
      </w:r>
      <w:r w:rsidRPr="00E014D4">
        <w:rPr>
          <w:rFonts w:ascii="Arial" w:hAnsi="Arial" w:cs="Arial"/>
          <w:lang w:val="en-GB"/>
        </w:rPr>
        <w:t>Outcomes, Impacts, Catalytic Effect, Sustainability, Mainstreaming (e.g. links to other UNDP priorities, including related support programmes set out in the UNDAF and CPAP, as well as cross cutting issues).</w:t>
      </w:r>
    </w:p>
    <w:p w14:paraId="0A357558" w14:textId="77777777" w:rsidR="002C1BD3" w:rsidRPr="00E014D4" w:rsidRDefault="002C1BD3" w:rsidP="006443AB">
      <w:pPr>
        <w:tabs>
          <w:tab w:val="left" w:pos="528"/>
        </w:tabs>
        <w:spacing w:after="0" w:line="240" w:lineRule="auto"/>
        <w:ind w:left="540" w:hanging="528"/>
        <w:jc w:val="both"/>
        <w:rPr>
          <w:rFonts w:ascii="Arial" w:hAnsi="Arial" w:cs="Arial"/>
          <w:lang w:val="en-GB"/>
        </w:rPr>
      </w:pPr>
    </w:p>
    <w:p w14:paraId="3FE36B90"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UNDP Evaluation Guidance for GEF Financed Projects (Annex 1) details which of the project components need to be rated as well as a definition of the six point rating scale (from Highly Satisfactory to Highly Unsatisfactory).</w:t>
      </w:r>
    </w:p>
    <w:p w14:paraId="12A24ECE" w14:textId="77777777" w:rsidR="002C1BD3" w:rsidRPr="00E014D4" w:rsidRDefault="002C1BD3" w:rsidP="006443AB">
      <w:pPr>
        <w:spacing w:after="0" w:line="240" w:lineRule="auto"/>
        <w:jc w:val="both"/>
        <w:rPr>
          <w:rFonts w:ascii="Arial" w:hAnsi="Arial" w:cs="Arial"/>
          <w:lang w:val="en-GB"/>
        </w:rPr>
      </w:pPr>
    </w:p>
    <w:p w14:paraId="77B5DFFE" w14:textId="77777777" w:rsidR="002C1BD3" w:rsidRPr="00E014D4" w:rsidRDefault="002C1BD3" w:rsidP="006443AB">
      <w:pPr>
        <w:pStyle w:val="Heading1"/>
        <w:keepLines w:val="0"/>
        <w:tabs>
          <w:tab w:val="num" w:pos="432"/>
        </w:tabs>
        <w:spacing w:before="0"/>
        <w:ind w:left="432" w:hanging="432"/>
        <w:rPr>
          <w:rFonts w:cs="Arial"/>
          <w:smallCaps/>
          <w:color w:val="auto"/>
          <w:szCs w:val="22"/>
          <w:lang w:val="en-GB"/>
        </w:rPr>
      </w:pPr>
      <w:r w:rsidRPr="00E014D4">
        <w:rPr>
          <w:rFonts w:cs="Arial"/>
          <w:smallCaps/>
          <w:color w:val="auto"/>
          <w:szCs w:val="22"/>
          <w:lang w:val="en-GB"/>
        </w:rPr>
        <w:t>PRODUCTS EXPECTED FROM THE EVALUATION</w:t>
      </w:r>
    </w:p>
    <w:p w14:paraId="175F0518" w14:textId="77777777" w:rsidR="002C1BD3" w:rsidRPr="00E014D4" w:rsidRDefault="002C1BD3" w:rsidP="006443AB">
      <w:pPr>
        <w:tabs>
          <w:tab w:val="left" w:pos="360"/>
        </w:tabs>
        <w:spacing w:after="0" w:line="240" w:lineRule="auto"/>
        <w:ind w:left="360" w:hanging="360"/>
        <w:jc w:val="both"/>
        <w:rPr>
          <w:rFonts w:ascii="Arial" w:hAnsi="Arial" w:cs="Arial"/>
          <w:b/>
          <w:smallCaps/>
          <w:spacing w:val="-2"/>
          <w:lang w:val="en-GB"/>
        </w:rPr>
      </w:pPr>
    </w:p>
    <w:p w14:paraId="335319E6"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evaluation team is expected to deliver three products as described in the Guidance (Annex 1).</w:t>
      </w:r>
    </w:p>
    <w:p w14:paraId="16155E87" w14:textId="77777777" w:rsidR="002C1BD3" w:rsidRPr="00E014D4" w:rsidRDefault="002C1BD3" w:rsidP="006443AB">
      <w:pPr>
        <w:spacing w:after="0" w:line="240" w:lineRule="auto"/>
        <w:jc w:val="both"/>
        <w:rPr>
          <w:rFonts w:ascii="Arial" w:hAnsi="Arial" w:cs="Arial"/>
          <w:lang w:val="en-GB"/>
        </w:rPr>
      </w:pPr>
    </w:p>
    <w:p w14:paraId="4CD82FF1" w14:textId="77777777" w:rsidR="002C1BD3" w:rsidRPr="00E014D4" w:rsidRDefault="002C1BD3" w:rsidP="00DE39F4">
      <w:pPr>
        <w:numPr>
          <w:ilvl w:val="0"/>
          <w:numId w:val="70"/>
        </w:numPr>
        <w:suppressAutoHyphens/>
        <w:spacing w:after="0" w:line="240" w:lineRule="auto"/>
        <w:jc w:val="both"/>
        <w:rPr>
          <w:rFonts w:ascii="Arial" w:hAnsi="Arial" w:cs="Arial"/>
          <w:lang w:val="en-GB"/>
        </w:rPr>
      </w:pPr>
      <w:r w:rsidRPr="00E014D4">
        <w:rPr>
          <w:rFonts w:ascii="Arial" w:hAnsi="Arial" w:cs="Arial"/>
          <w:lang w:val="en-GB"/>
        </w:rPr>
        <w:t>An Inception Report</w:t>
      </w:r>
    </w:p>
    <w:p w14:paraId="1CB414A8" w14:textId="77777777" w:rsidR="002C1BD3" w:rsidRPr="00E014D4" w:rsidRDefault="002C1BD3" w:rsidP="00DE39F4">
      <w:pPr>
        <w:numPr>
          <w:ilvl w:val="0"/>
          <w:numId w:val="70"/>
        </w:numPr>
        <w:suppressAutoHyphens/>
        <w:spacing w:after="0" w:line="240" w:lineRule="auto"/>
        <w:jc w:val="both"/>
        <w:rPr>
          <w:rFonts w:ascii="Arial" w:hAnsi="Arial" w:cs="Arial"/>
          <w:lang w:val="en-GB"/>
        </w:rPr>
      </w:pPr>
      <w:r w:rsidRPr="00E014D4">
        <w:rPr>
          <w:rFonts w:ascii="Arial" w:hAnsi="Arial" w:cs="Arial"/>
          <w:lang w:val="en-GB"/>
        </w:rPr>
        <w:t xml:space="preserve">Oral presentation of main findings of the evaluation to UNDP CO and Project Team before the mission is concluded in order to allow for clarification and validation of evaluation findings. </w:t>
      </w:r>
    </w:p>
    <w:p w14:paraId="43893E48" w14:textId="77777777" w:rsidR="002C1BD3" w:rsidRPr="00E014D4" w:rsidRDefault="002C1BD3" w:rsidP="00DE39F4">
      <w:pPr>
        <w:numPr>
          <w:ilvl w:val="0"/>
          <w:numId w:val="70"/>
        </w:numPr>
        <w:suppressAutoHyphens/>
        <w:spacing w:after="0" w:line="240" w:lineRule="auto"/>
        <w:jc w:val="both"/>
        <w:rPr>
          <w:rFonts w:ascii="Arial" w:hAnsi="Arial" w:cs="Arial"/>
          <w:lang w:val="en-GB"/>
        </w:rPr>
      </w:pPr>
      <w:r w:rsidRPr="00E014D4">
        <w:rPr>
          <w:rFonts w:ascii="Arial" w:hAnsi="Arial" w:cs="Arial"/>
          <w:lang w:val="en-GB"/>
        </w:rPr>
        <w:t>Evaluation report which is to be in line with the Report Outline described in the Guidance.</w:t>
      </w:r>
    </w:p>
    <w:p w14:paraId="0327346A" w14:textId="77777777" w:rsidR="002C1BD3" w:rsidRPr="00E014D4" w:rsidRDefault="002C1BD3" w:rsidP="006443AB">
      <w:pPr>
        <w:spacing w:after="0" w:line="240" w:lineRule="auto"/>
        <w:ind w:left="360"/>
        <w:jc w:val="both"/>
        <w:rPr>
          <w:rFonts w:ascii="Arial" w:hAnsi="Arial" w:cs="Arial"/>
          <w:lang w:val="en-GB"/>
        </w:rPr>
      </w:pPr>
    </w:p>
    <w:p w14:paraId="12127B56" w14:textId="77777777" w:rsidR="002C1BD3" w:rsidRPr="00E014D4" w:rsidRDefault="002C1BD3" w:rsidP="006443AB">
      <w:pPr>
        <w:pStyle w:val="Heading1"/>
        <w:keepLines w:val="0"/>
        <w:tabs>
          <w:tab w:val="num" w:pos="432"/>
        </w:tabs>
        <w:spacing w:before="0"/>
        <w:ind w:left="432" w:hanging="432"/>
        <w:rPr>
          <w:rFonts w:cs="Arial"/>
          <w:smallCaps/>
          <w:color w:val="auto"/>
          <w:szCs w:val="22"/>
          <w:lang w:val="en-GB"/>
        </w:rPr>
      </w:pPr>
      <w:r w:rsidRPr="00E014D4">
        <w:rPr>
          <w:rFonts w:cs="Arial"/>
          <w:smallCaps/>
          <w:color w:val="auto"/>
          <w:szCs w:val="22"/>
          <w:lang w:val="en-GB"/>
        </w:rPr>
        <w:t>METHODOLOGY OR EVALUATION APPROACH</w:t>
      </w:r>
    </w:p>
    <w:p w14:paraId="6A1247E4" w14:textId="77777777" w:rsidR="002C1BD3" w:rsidRPr="00E014D4" w:rsidRDefault="002C1BD3" w:rsidP="006443AB">
      <w:pPr>
        <w:spacing w:after="0" w:line="240" w:lineRule="auto"/>
        <w:rPr>
          <w:rFonts w:ascii="Arial" w:hAnsi="Arial" w:cs="Arial"/>
          <w:lang w:val="en-GB"/>
        </w:rPr>
      </w:pPr>
    </w:p>
    <w:p w14:paraId="5A5CE8C4"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EF methodology is to follow the Guidance (Annex 1) and the Evaluation Team is to present a fine-tuned proposal in the Inception Report which is to be discussed with the UNDP-Brazil country Office and the projects Coordination Unit.</w:t>
      </w:r>
    </w:p>
    <w:p w14:paraId="395A9978" w14:textId="77777777" w:rsidR="002C1BD3" w:rsidRPr="00E014D4" w:rsidRDefault="002C1BD3" w:rsidP="006443AB">
      <w:pPr>
        <w:spacing w:after="0" w:line="240" w:lineRule="auto"/>
        <w:jc w:val="both"/>
        <w:rPr>
          <w:rFonts w:ascii="Arial" w:hAnsi="Arial" w:cs="Arial"/>
          <w:lang w:val="en-GB"/>
        </w:rPr>
      </w:pPr>
    </w:p>
    <w:p w14:paraId="63BE6A81"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A list of documents to be reviewed by the Evaluation Team is attached in Annex 2.</w:t>
      </w:r>
    </w:p>
    <w:p w14:paraId="1B08D5DF" w14:textId="77777777" w:rsidR="002C1BD3" w:rsidRPr="00E014D4" w:rsidRDefault="002C1BD3" w:rsidP="006443AB">
      <w:pPr>
        <w:spacing w:after="0" w:line="240" w:lineRule="auto"/>
        <w:jc w:val="both"/>
        <w:rPr>
          <w:rFonts w:ascii="Arial" w:hAnsi="Arial" w:cs="Arial"/>
          <w:lang w:val="en-GB"/>
        </w:rPr>
      </w:pPr>
    </w:p>
    <w:p w14:paraId="3D017AEB" w14:textId="77777777" w:rsidR="002C1BD3" w:rsidRPr="00E014D4" w:rsidRDefault="002C1BD3" w:rsidP="006443AB">
      <w:pPr>
        <w:pStyle w:val="Heading1"/>
        <w:keepLines w:val="0"/>
        <w:tabs>
          <w:tab w:val="num" w:pos="432"/>
        </w:tabs>
        <w:spacing w:before="0"/>
        <w:ind w:left="432" w:hanging="432"/>
        <w:rPr>
          <w:rFonts w:cs="Arial"/>
          <w:color w:val="auto"/>
          <w:szCs w:val="22"/>
          <w:lang w:val="en-GB"/>
        </w:rPr>
      </w:pPr>
      <w:r w:rsidRPr="00E014D4">
        <w:rPr>
          <w:rFonts w:cs="Arial"/>
          <w:color w:val="auto"/>
          <w:szCs w:val="22"/>
          <w:lang w:val="en-GB"/>
        </w:rPr>
        <w:t>EVALUATION TEAM AND PROFESSIONAL ABILITIES REQUIRED</w:t>
      </w:r>
    </w:p>
    <w:p w14:paraId="7CD557F8" w14:textId="77777777" w:rsidR="002C1BD3" w:rsidRPr="00E014D4" w:rsidRDefault="002C1BD3" w:rsidP="006443AB">
      <w:pPr>
        <w:spacing w:after="0" w:line="240" w:lineRule="auto"/>
        <w:rPr>
          <w:rFonts w:ascii="Arial" w:hAnsi="Arial" w:cs="Arial"/>
          <w:spacing w:val="20"/>
          <w:lang w:val="en-GB"/>
        </w:rPr>
      </w:pPr>
    </w:p>
    <w:p w14:paraId="1F9CB3B1"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The mid-term evaluation will be undertaken by 2 external evaluators and must be performed in close cooperation with the Coordination Team of Brazilian Mangroves Project, which will assist and support with documents and all information needed for the evaluation process. </w:t>
      </w:r>
    </w:p>
    <w:p w14:paraId="59A644AC" w14:textId="77777777" w:rsidR="002C1BD3" w:rsidRPr="00E014D4" w:rsidRDefault="002C1BD3" w:rsidP="006443AB">
      <w:pPr>
        <w:spacing w:after="0" w:line="240" w:lineRule="auto"/>
        <w:jc w:val="both"/>
        <w:rPr>
          <w:rFonts w:ascii="Arial" w:hAnsi="Arial" w:cs="Arial"/>
          <w:lang w:val="en-GB"/>
        </w:rPr>
      </w:pPr>
    </w:p>
    <w:p w14:paraId="5AA55D3D" w14:textId="77777777" w:rsidR="002C1BD3" w:rsidRPr="00E014D4" w:rsidRDefault="002C1BD3" w:rsidP="006443AB">
      <w:pPr>
        <w:spacing w:after="0" w:line="240" w:lineRule="auto"/>
        <w:jc w:val="both"/>
        <w:rPr>
          <w:rFonts w:ascii="Arial" w:hAnsi="Arial" w:cs="Arial"/>
          <w:b/>
          <w:lang w:val="en-GB"/>
        </w:rPr>
      </w:pPr>
      <w:r w:rsidRPr="00E014D4">
        <w:rPr>
          <w:rFonts w:ascii="Arial" w:hAnsi="Arial" w:cs="Arial"/>
          <w:b/>
          <w:lang w:val="en-GB"/>
        </w:rPr>
        <w:t>6.1. Consultant 1</w:t>
      </w:r>
    </w:p>
    <w:p w14:paraId="14F6D670" w14:textId="77777777" w:rsidR="002C1BD3" w:rsidRPr="00E014D4" w:rsidRDefault="002C1BD3" w:rsidP="006443AB">
      <w:pPr>
        <w:spacing w:after="0" w:line="240" w:lineRule="auto"/>
        <w:jc w:val="both"/>
        <w:rPr>
          <w:rFonts w:ascii="Arial" w:hAnsi="Arial" w:cs="Arial"/>
          <w:lang w:val="en-GB"/>
        </w:rPr>
      </w:pPr>
    </w:p>
    <w:p w14:paraId="5C8D4207"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In general terms this consultant should: ensure the assessment is carried out in an objective way to provide an external perspective to the immediate environment of the project, from his/her international experience. Should lead the aspects of </w:t>
      </w:r>
      <w:r w:rsidRPr="00E014D4">
        <w:rPr>
          <w:rFonts w:ascii="Arial" w:hAnsi="Arial" w:cs="Arial"/>
          <w:i/>
          <w:lang w:val="en-GB"/>
        </w:rPr>
        <w:t>management, financial, administrative; financial sustainability and aspects linked to social/poverty.</w:t>
      </w:r>
    </w:p>
    <w:p w14:paraId="322B015A" w14:textId="77777777" w:rsidR="002C1BD3" w:rsidRPr="00E014D4" w:rsidRDefault="002C1BD3" w:rsidP="006443AB">
      <w:pPr>
        <w:spacing w:after="0" w:line="240" w:lineRule="auto"/>
        <w:jc w:val="both"/>
        <w:rPr>
          <w:rFonts w:ascii="Arial" w:hAnsi="Arial" w:cs="Arial"/>
          <w:lang w:val="en-GB"/>
        </w:rPr>
      </w:pPr>
    </w:p>
    <w:p w14:paraId="36DFA85F"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Specifically he/she will:</w:t>
      </w:r>
    </w:p>
    <w:p w14:paraId="3D4B13B6"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Assess the capacity of the different instances of the project implementation, carefully reviewing the ability to carry out their specific responsibilities;</w:t>
      </w:r>
    </w:p>
    <w:p w14:paraId="044006BC"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Evaluate how different instances, are related among themselves and as maintained a clear definition of roles and responsibilities;</w:t>
      </w:r>
    </w:p>
    <w:p w14:paraId="274F1711"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Assess managerial, financial and administrative aspects of the project including the compliance with the rules and procedures of the administrative system, financial and project reporting, making sure they are aligned with the financial rules and regulations of UNDP and GEF, and the public procurement rules when it applies. (includes co-financing);</w:t>
      </w:r>
    </w:p>
    <w:p w14:paraId="2034A691"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Evaluate the cost effectiveness of the methodologies used by the project;</w:t>
      </w:r>
    </w:p>
    <w:p w14:paraId="1EE6D5C8"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Evaluate the design of the project, its relevance and progress towards the objectives set;</w:t>
      </w:r>
    </w:p>
    <w:p w14:paraId="18A4099D"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Assess the achievement of impacts, especially in relation to the populations of the pilot areas, financial sustainability and institutional capacity;</w:t>
      </w:r>
    </w:p>
    <w:p w14:paraId="68118919"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Make management recommendations to improve the efficiency of execution especially related to institutional aspects; planning; monitoring and evaluation.</w:t>
      </w:r>
    </w:p>
    <w:p w14:paraId="03C585B6" w14:textId="77777777" w:rsidR="002C1BD3" w:rsidRPr="00E014D4" w:rsidRDefault="002C1BD3" w:rsidP="006443AB">
      <w:pPr>
        <w:spacing w:after="0" w:line="240" w:lineRule="auto"/>
        <w:jc w:val="both"/>
        <w:rPr>
          <w:rFonts w:ascii="Arial" w:hAnsi="Arial" w:cs="Arial"/>
          <w:lang w:val="en-GB"/>
        </w:rPr>
      </w:pPr>
    </w:p>
    <w:p w14:paraId="4BA753BC" w14:textId="77777777" w:rsidR="002C1BD3" w:rsidRPr="00E014D4" w:rsidRDefault="002C1BD3" w:rsidP="006443AB">
      <w:pPr>
        <w:spacing w:after="0" w:line="240" w:lineRule="auto"/>
        <w:jc w:val="both"/>
        <w:rPr>
          <w:rFonts w:ascii="Arial" w:hAnsi="Arial" w:cs="Arial"/>
          <w:b/>
          <w:lang w:val="en-GB"/>
        </w:rPr>
      </w:pPr>
      <w:r w:rsidRPr="00E014D4">
        <w:rPr>
          <w:rFonts w:ascii="Arial" w:hAnsi="Arial" w:cs="Arial"/>
          <w:b/>
          <w:lang w:val="en-GB"/>
        </w:rPr>
        <w:t>6.2. Consultant 2:</w:t>
      </w:r>
    </w:p>
    <w:p w14:paraId="6D442B1C" w14:textId="77777777" w:rsidR="002C1BD3" w:rsidRPr="00E014D4" w:rsidRDefault="002C1BD3" w:rsidP="006443AB">
      <w:pPr>
        <w:spacing w:after="0" w:line="240" w:lineRule="auto"/>
        <w:jc w:val="both"/>
        <w:rPr>
          <w:rFonts w:ascii="Arial" w:hAnsi="Arial" w:cs="Arial"/>
          <w:lang w:val="en-GB"/>
        </w:rPr>
      </w:pPr>
    </w:p>
    <w:p w14:paraId="6B36CCE0"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Evaluate the different aspects of the project such as sustainability, ownership, efficiency, and design with reference to technical aspects (e.g. actions are correct for the ecological problems of the mangroves, the UC management aspects are relevant and technically well-conceived);</w:t>
      </w:r>
    </w:p>
    <w:p w14:paraId="305EA962"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Assess the achievement of impacts, especially in relation to at least the following aspects:</w:t>
      </w:r>
    </w:p>
    <w:p w14:paraId="3A94DFC1" w14:textId="77777777" w:rsidR="002C1BD3" w:rsidRPr="00E014D4" w:rsidRDefault="002C1BD3" w:rsidP="00DE39F4">
      <w:pPr>
        <w:numPr>
          <w:ilvl w:val="1"/>
          <w:numId w:val="87"/>
        </w:numPr>
        <w:suppressAutoHyphens/>
        <w:spacing w:after="0" w:line="240" w:lineRule="auto"/>
        <w:jc w:val="both"/>
        <w:rPr>
          <w:rFonts w:ascii="Arial" w:hAnsi="Arial" w:cs="Arial"/>
          <w:lang w:val="en-GB"/>
        </w:rPr>
      </w:pPr>
      <w:r w:rsidRPr="00E014D4">
        <w:rPr>
          <w:rFonts w:ascii="Arial" w:hAnsi="Arial" w:cs="Arial"/>
          <w:lang w:val="en-GB"/>
        </w:rPr>
        <w:t>the ecological aspects (benefits for systems of mangroves and biodiversity);</w:t>
      </w:r>
    </w:p>
    <w:p w14:paraId="7C58D011" w14:textId="77777777" w:rsidR="002C1BD3" w:rsidRPr="00E014D4" w:rsidRDefault="002C1BD3" w:rsidP="00DE39F4">
      <w:pPr>
        <w:numPr>
          <w:ilvl w:val="1"/>
          <w:numId w:val="87"/>
        </w:numPr>
        <w:suppressAutoHyphens/>
        <w:spacing w:after="0" w:line="240" w:lineRule="auto"/>
        <w:jc w:val="both"/>
        <w:rPr>
          <w:rFonts w:ascii="Arial" w:hAnsi="Arial" w:cs="Arial"/>
          <w:lang w:val="en-GB"/>
        </w:rPr>
      </w:pPr>
      <w:r w:rsidRPr="00E014D4">
        <w:rPr>
          <w:rFonts w:ascii="Arial" w:hAnsi="Arial" w:cs="Arial"/>
          <w:lang w:val="en-GB"/>
        </w:rPr>
        <w:t>the inputs to strengthen the management of UC;</w:t>
      </w:r>
    </w:p>
    <w:p w14:paraId="76331E06" w14:textId="77777777" w:rsidR="002C1BD3" w:rsidRPr="00E014D4" w:rsidRDefault="002C1BD3" w:rsidP="00DE39F4">
      <w:pPr>
        <w:numPr>
          <w:ilvl w:val="1"/>
          <w:numId w:val="87"/>
        </w:numPr>
        <w:suppressAutoHyphens/>
        <w:spacing w:after="0" w:line="240" w:lineRule="auto"/>
        <w:jc w:val="both"/>
        <w:rPr>
          <w:rFonts w:ascii="Arial" w:hAnsi="Arial" w:cs="Arial"/>
          <w:lang w:val="en-GB"/>
        </w:rPr>
      </w:pPr>
      <w:r w:rsidRPr="00E014D4">
        <w:rPr>
          <w:rFonts w:ascii="Arial" w:hAnsi="Arial" w:cs="Arial"/>
          <w:lang w:val="en-GB"/>
        </w:rPr>
        <w:t>the inputs to improve the SNUC;</w:t>
      </w:r>
    </w:p>
    <w:p w14:paraId="2213C424" w14:textId="77777777" w:rsidR="002C1BD3" w:rsidRPr="00E014D4" w:rsidRDefault="002C1BD3" w:rsidP="00DE39F4">
      <w:pPr>
        <w:numPr>
          <w:ilvl w:val="1"/>
          <w:numId w:val="87"/>
        </w:numPr>
        <w:suppressAutoHyphens/>
        <w:spacing w:after="0" w:line="240" w:lineRule="auto"/>
        <w:jc w:val="both"/>
        <w:rPr>
          <w:rFonts w:ascii="Arial" w:hAnsi="Arial" w:cs="Arial"/>
          <w:lang w:val="en-GB"/>
        </w:rPr>
      </w:pPr>
      <w:r w:rsidRPr="00E014D4">
        <w:rPr>
          <w:rFonts w:ascii="Arial" w:hAnsi="Arial" w:cs="Arial"/>
          <w:lang w:val="en-GB"/>
        </w:rPr>
        <w:t>advances to internalize the lessons as part of the regulatory framework of the SNUC</w:t>
      </w:r>
    </w:p>
    <w:p w14:paraId="6B586B92"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Make technical recommendations to improve the efficiency of actions especially at the pilot level and systemic transformation of these changes at the systemic level.</w:t>
      </w:r>
    </w:p>
    <w:p w14:paraId="3A23BFB8" w14:textId="77777777" w:rsidR="002C1BD3" w:rsidRPr="00E014D4" w:rsidRDefault="002C1BD3" w:rsidP="006443AB">
      <w:pPr>
        <w:spacing w:after="0" w:line="240" w:lineRule="auto"/>
        <w:jc w:val="both"/>
        <w:rPr>
          <w:rFonts w:ascii="Arial" w:hAnsi="Arial" w:cs="Arial"/>
          <w:lang w:val="en-GB"/>
        </w:rPr>
      </w:pPr>
    </w:p>
    <w:p w14:paraId="087EBD1B" w14:textId="77777777" w:rsidR="002C1BD3" w:rsidRPr="00E014D4" w:rsidRDefault="002C1BD3" w:rsidP="006443AB">
      <w:pPr>
        <w:spacing w:after="0" w:line="240" w:lineRule="auto"/>
        <w:jc w:val="both"/>
        <w:rPr>
          <w:rFonts w:ascii="Arial" w:hAnsi="Arial" w:cs="Arial"/>
          <w:b/>
          <w:lang w:val="en-GB"/>
        </w:rPr>
      </w:pPr>
      <w:r w:rsidRPr="00E014D4">
        <w:rPr>
          <w:rFonts w:ascii="Arial" w:hAnsi="Arial" w:cs="Arial"/>
          <w:b/>
          <w:lang w:val="en-GB"/>
        </w:rPr>
        <w:t>6.3. Eligibility Criteria and Technical Competencies for the External Evaluator</w:t>
      </w:r>
    </w:p>
    <w:p w14:paraId="01295E53" w14:textId="77777777" w:rsidR="002C1BD3" w:rsidRPr="00E014D4" w:rsidRDefault="002C1BD3" w:rsidP="006443AB">
      <w:pPr>
        <w:spacing w:after="0" w:line="240" w:lineRule="auto"/>
        <w:rPr>
          <w:rFonts w:ascii="Arial" w:hAnsi="Arial" w:cs="Arial"/>
          <w:lang w:val="en-GB"/>
        </w:rPr>
      </w:pPr>
    </w:p>
    <w:p w14:paraId="2B143B65" w14:textId="77777777" w:rsidR="002C1BD3" w:rsidRPr="00E014D4" w:rsidRDefault="002C1BD3" w:rsidP="006443AB">
      <w:pPr>
        <w:spacing w:after="0" w:line="240" w:lineRule="auto"/>
        <w:rPr>
          <w:rFonts w:ascii="Arial" w:hAnsi="Arial" w:cs="Arial"/>
          <w:lang w:val="en-GB"/>
        </w:rPr>
      </w:pPr>
      <w:r w:rsidRPr="00E014D4">
        <w:rPr>
          <w:rFonts w:ascii="Arial" w:hAnsi="Arial" w:cs="Arial"/>
          <w:lang w:val="en-GB"/>
        </w:rPr>
        <w:t>Education: University degree in Environmental Sciences, Administration or related fields.</w:t>
      </w:r>
    </w:p>
    <w:p w14:paraId="42374FBC" w14:textId="77777777" w:rsidR="002C1BD3" w:rsidRPr="00E014D4" w:rsidRDefault="002C1BD3" w:rsidP="006443AB">
      <w:pPr>
        <w:spacing w:after="0" w:line="240" w:lineRule="auto"/>
        <w:rPr>
          <w:rFonts w:ascii="Arial" w:hAnsi="Arial" w:cs="Arial"/>
          <w:b/>
          <w:bCs/>
          <w:lang w:val="en-GB"/>
        </w:rPr>
      </w:pPr>
    </w:p>
    <w:p w14:paraId="5EFAAD8F" w14:textId="77777777" w:rsidR="002C1BD3" w:rsidRPr="00E014D4" w:rsidRDefault="002C1BD3" w:rsidP="006443AB">
      <w:pPr>
        <w:spacing w:after="0" w:line="240" w:lineRule="auto"/>
        <w:rPr>
          <w:rFonts w:ascii="Arial" w:hAnsi="Arial" w:cs="Arial"/>
          <w:b/>
          <w:bCs/>
          <w:lang w:val="en-GB"/>
        </w:rPr>
      </w:pPr>
      <w:r w:rsidRPr="00E014D4">
        <w:rPr>
          <w:rFonts w:ascii="Arial" w:hAnsi="Arial" w:cs="Arial"/>
          <w:b/>
          <w:bCs/>
          <w:lang w:val="en-GB"/>
        </w:rPr>
        <w:t>Experience (mandatory):</w:t>
      </w:r>
    </w:p>
    <w:p w14:paraId="51E12967" w14:textId="77777777" w:rsidR="002C1BD3" w:rsidRPr="00E014D4" w:rsidRDefault="002C1BD3" w:rsidP="00DE39F4">
      <w:pPr>
        <w:numPr>
          <w:ilvl w:val="0"/>
          <w:numId w:val="78"/>
        </w:numPr>
        <w:suppressAutoHyphens/>
        <w:spacing w:after="0" w:line="240" w:lineRule="auto"/>
        <w:jc w:val="both"/>
        <w:rPr>
          <w:rFonts w:ascii="Arial" w:hAnsi="Arial" w:cs="Arial"/>
          <w:lang w:val="en-GB"/>
        </w:rPr>
      </w:pPr>
      <w:r w:rsidRPr="00E014D4">
        <w:rPr>
          <w:rFonts w:ascii="Arial" w:hAnsi="Arial" w:cs="Arial"/>
          <w:lang w:val="en-GB"/>
        </w:rPr>
        <w:t>At least 3 years’ experience in fields related to the assignment at national and/or international levels;</w:t>
      </w:r>
    </w:p>
    <w:p w14:paraId="45FE482F" w14:textId="77777777" w:rsidR="002C1BD3" w:rsidRPr="00E014D4" w:rsidRDefault="002C1BD3" w:rsidP="00DE39F4">
      <w:pPr>
        <w:numPr>
          <w:ilvl w:val="0"/>
          <w:numId w:val="78"/>
        </w:numPr>
        <w:suppressAutoHyphens/>
        <w:spacing w:after="0" w:line="240" w:lineRule="auto"/>
        <w:jc w:val="both"/>
        <w:rPr>
          <w:rFonts w:ascii="Arial" w:hAnsi="Arial" w:cs="Arial"/>
          <w:lang w:val="en-GB"/>
        </w:rPr>
      </w:pPr>
      <w:r w:rsidRPr="00E014D4">
        <w:rPr>
          <w:rFonts w:ascii="Arial" w:hAnsi="Arial" w:cs="Arial"/>
          <w:lang w:val="en-GB"/>
        </w:rPr>
        <w:t>At least 3 years’ experience in monitoring/evaluation of project of international technical cooperation;</w:t>
      </w:r>
    </w:p>
    <w:p w14:paraId="4723FEE7" w14:textId="77777777" w:rsidR="002C1BD3" w:rsidRPr="00E014D4" w:rsidRDefault="002C1BD3" w:rsidP="00DE39F4">
      <w:pPr>
        <w:numPr>
          <w:ilvl w:val="0"/>
          <w:numId w:val="78"/>
        </w:numPr>
        <w:suppressAutoHyphens/>
        <w:spacing w:after="0" w:line="240" w:lineRule="auto"/>
        <w:jc w:val="both"/>
        <w:rPr>
          <w:rFonts w:ascii="Arial" w:hAnsi="Arial" w:cs="Arial"/>
          <w:lang w:val="en-GB"/>
        </w:rPr>
      </w:pPr>
      <w:r w:rsidRPr="00E014D4">
        <w:rPr>
          <w:rFonts w:ascii="Arial" w:hAnsi="Arial" w:cs="Arial"/>
          <w:lang w:val="en-GB"/>
        </w:rPr>
        <w:t>Demonstrated experience in multi-disciplinary and inter-institutional projects;</w:t>
      </w:r>
    </w:p>
    <w:p w14:paraId="4AF6B6DD" w14:textId="77777777" w:rsidR="002C1BD3" w:rsidRPr="00E014D4" w:rsidRDefault="002C1BD3" w:rsidP="00DE39F4">
      <w:pPr>
        <w:numPr>
          <w:ilvl w:val="0"/>
          <w:numId w:val="78"/>
        </w:numPr>
        <w:suppressAutoHyphens/>
        <w:spacing w:after="0" w:line="240" w:lineRule="auto"/>
        <w:jc w:val="both"/>
        <w:rPr>
          <w:rFonts w:ascii="Arial" w:hAnsi="Arial" w:cs="Arial"/>
          <w:lang w:val="en-GB"/>
        </w:rPr>
      </w:pPr>
      <w:r w:rsidRPr="00E014D4">
        <w:rPr>
          <w:rFonts w:ascii="Arial" w:hAnsi="Arial" w:cs="Arial"/>
          <w:lang w:val="en-GB"/>
        </w:rPr>
        <w:t>Proficiency in Portuguese and English is required (oral and written);</w:t>
      </w:r>
    </w:p>
    <w:p w14:paraId="75D2190B" w14:textId="77777777" w:rsidR="002C1BD3" w:rsidRPr="00E014D4" w:rsidRDefault="002C1BD3" w:rsidP="00DE39F4">
      <w:pPr>
        <w:numPr>
          <w:ilvl w:val="0"/>
          <w:numId w:val="78"/>
        </w:numPr>
        <w:suppressAutoHyphens/>
        <w:spacing w:after="0" w:line="240" w:lineRule="auto"/>
        <w:jc w:val="both"/>
        <w:rPr>
          <w:rFonts w:ascii="Arial" w:hAnsi="Arial" w:cs="Arial"/>
          <w:lang w:val="en-GB"/>
        </w:rPr>
      </w:pPr>
      <w:r w:rsidRPr="00E014D4">
        <w:rPr>
          <w:rFonts w:ascii="Arial" w:hAnsi="Arial" w:cs="Arial"/>
          <w:lang w:val="en-GB"/>
        </w:rPr>
        <w:t>Post-graduate studies in related topics.</w:t>
      </w:r>
    </w:p>
    <w:p w14:paraId="1817B642" w14:textId="77777777" w:rsidR="002C1BD3" w:rsidRPr="00E014D4" w:rsidRDefault="002C1BD3" w:rsidP="006443AB">
      <w:pPr>
        <w:spacing w:after="0" w:line="240" w:lineRule="auto"/>
        <w:rPr>
          <w:rFonts w:ascii="Arial" w:hAnsi="Arial" w:cs="Arial"/>
          <w:lang w:val="en-GB"/>
        </w:rPr>
      </w:pPr>
    </w:p>
    <w:p w14:paraId="60B7ADCF" w14:textId="77777777" w:rsidR="002C1BD3" w:rsidRPr="00E014D4" w:rsidRDefault="002C1BD3" w:rsidP="006443AB">
      <w:pPr>
        <w:spacing w:after="0" w:line="240" w:lineRule="auto"/>
        <w:rPr>
          <w:rFonts w:ascii="Arial" w:hAnsi="Arial" w:cs="Arial"/>
          <w:lang w:val="en-GB"/>
        </w:rPr>
      </w:pPr>
      <w:r w:rsidRPr="00E014D4">
        <w:rPr>
          <w:rFonts w:ascii="Arial" w:hAnsi="Arial" w:cs="Arial"/>
          <w:lang w:val="en-GB"/>
        </w:rPr>
        <w:t>Desired:</w:t>
      </w:r>
    </w:p>
    <w:p w14:paraId="0193C202" w14:textId="77777777" w:rsidR="002C1BD3" w:rsidRPr="00E014D4" w:rsidRDefault="002C1BD3" w:rsidP="006443AB">
      <w:pPr>
        <w:spacing w:after="0" w:line="240" w:lineRule="auto"/>
        <w:rPr>
          <w:rFonts w:ascii="Arial" w:hAnsi="Arial" w:cs="Arial"/>
          <w:lang w:val="en-GB"/>
        </w:rPr>
      </w:pPr>
    </w:p>
    <w:p w14:paraId="1C86781B" w14:textId="77777777" w:rsidR="002C1BD3" w:rsidRPr="00E014D4" w:rsidRDefault="002C1BD3" w:rsidP="00DE39F4">
      <w:pPr>
        <w:numPr>
          <w:ilvl w:val="0"/>
          <w:numId w:val="79"/>
        </w:numPr>
        <w:suppressAutoHyphens/>
        <w:spacing w:after="0" w:line="240" w:lineRule="auto"/>
        <w:jc w:val="both"/>
        <w:rPr>
          <w:rFonts w:ascii="Arial" w:hAnsi="Arial" w:cs="Arial"/>
          <w:lang w:val="en-GB"/>
        </w:rPr>
      </w:pPr>
      <w:r w:rsidRPr="00E014D4">
        <w:rPr>
          <w:rFonts w:ascii="Arial" w:hAnsi="Arial" w:cs="Arial"/>
          <w:lang w:val="en-GB"/>
        </w:rPr>
        <w:t>Familiarity with sustainable development and environmental issues in mangroves areas;</w:t>
      </w:r>
    </w:p>
    <w:p w14:paraId="6DBA722F" w14:textId="77777777" w:rsidR="002C1BD3" w:rsidRPr="00E014D4" w:rsidRDefault="002C1BD3" w:rsidP="00DE39F4">
      <w:pPr>
        <w:numPr>
          <w:ilvl w:val="0"/>
          <w:numId w:val="79"/>
        </w:numPr>
        <w:suppressAutoHyphens/>
        <w:spacing w:after="0" w:line="240" w:lineRule="auto"/>
        <w:jc w:val="both"/>
        <w:rPr>
          <w:rFonts w:ascii="Arial" w:hAnsi="Arial" w:cs="Arial"/>
          <w:lang w:val="en-GB"/>
        </w:rPr>
      </w:pPr>
      <w:r w:rsidRPr="00E014D4">
        <w:rPr>
          <w:rFonts w:ascii="Arial" w:hAnsi="Arial" w:cs="Arial"/>
          <w:lang w:val="en-GB"/>
        </w:rPr>
        <w:t>Familiarity with the goals and procedures of international organizations, in particular those of the GEF, and the national (IBAMA, MMA, MPA, ICMBio), and regional organizations related to project activities;</w:t>
      </w:r>
    </w:p>
    <w:p w14:paraId="24BB5A44" w14:textId="77777777" w:rsidR="002C1BD3" w:rsidRPr="00E014D4" w:rsidRDefault="002C1BD3" w:rsidP="00DE39F4">
      <w:pPr>
        <w:numPr>
          <w:ilvl w:val="0"/>
          <w:numId w:val="79"/>
        </w:numPr>
        <w:suppressAutoHyphens/>
        <w:spacing w:after="0" w:line="240" w:lineRule="auto"/>
        <w:jc w:val="both"/>
        <w:rPr>
          <w:rFonts w:ascii="Arial" w:hAnsi="Arial" w:cs="Arial"/>
          <w:lang w:val="en-GB"/>
        </w:rPr>
      </w:pPr>
      <w:r w:rsidRPr="00E014D4">
        <w:rPr>
          <w:rFonts w:ascii="Arial" w:hAnsi="Arial" w:cs="Arial"/>
          <w:lang w:val="en-GB"/>
        </w:rPr>
        <w:t>Excellent oral and written presentation skills with capacity to communicate effectively with different stakeholders and different target groups;</w:t>
      </w:r>
    </w:p>
    <w:p w14:paraId="4282B533" w14:textId="77777777" w:rsidR="002C1BD3" w:rsidRPr="00E014D4" w:rsidRDefault="002C1BD3" w:rsidP="00DE39F4">
      <w:pPr>
        <w:numPr>
          <w:ilvl w:val="0"/>
          <w:numId w:val="79"/>
        </w:numPr>
        <w:suppressAutoHyphens/>
        <w:spacing w:after="0" w:line="240" w:lineRule="auto"/>
        <w:jc w:val="both"/>
        <w:rPr>
          <w:rFonts w:ascii="Arial" w:hAnsi="Arial" w:cs="Arial"/>
          <w:lang w:val="en-GB"/>
        </w:rPr>
      </w:pPr>
      <w:r w:rsidRPr="00E014D4">
        <w:rPr>
          <w:rFonts w:ascii="Arial" w:hAnsi="Arial" w:cs="Arial"/>
          <w:lang w:val="en-GB"/>
        </w:rPr>
        <w:t>Experience with communication, information systems, and institutional procedures;</w:t>
      </w:r>
    </w:p>
    <w:p w14:paraId="2B6E3ED8" w14:textId="77777777" w:rsidR="002C1BD3" w:rsidRPr="00E014D4" w:rsidRDefault="002C1BD3" w:rsidP="00DE39F4">
      <w:pPr>
        <w:numPr>
          <w:ilvl w:val="0"/>
          <w:numId w:val="79"/>
        </w:numPr>
        <w:suppressAutoHyphens/>
        <w:spacing w:after="0" w:line="240" w:lineRule="auto"/>
        <w:jc w:val="both"/>
        <w:rPr>
          <w:rFonts w:ascii="Arial" w:hAnsi="Arial" w:cs="Arial"/>
          <w:lang w:val="en-GB"/>
        </w:rPr>
      </w:pPr>
      <w:r w:rsidRPr="00E014D4">
        <w:rPr>
          <w:rFonts w:ascii="Arial" w:hAnsi="Arial" w:cs="Arial"/>
          <w:lang w:val="en-GB"/>
        </w:rPr>
        <w:t>Knowledge on the Brazilian environmental system;</w:t>
      </w:r>
    </w:p>
    <w:p w14:paraId="3F6DABBA" w14:textId="77777777" w:rsidR="002C1BD3" w:rsidRPr="00E014D4" w:rsidRDefault="002C1BD3" w:rsidP="00DE39F4">
      <w:pPr>
        <w:numPr>
          <w:ilvl w:val="0"/>
          <w:numId w:val="79"/>
        </w:numPr>
        <w:suppressAutoHyphens/>
        <w:spacing w:after="0" w:line="240" w:lineRule="auto"/>
        <w:jc w:val="both"/>
        <w:rPr>
          <w:rFonts w:ascii="Arial" w:hAnsi="Arial" w:cs="Arial"/>
          <w:lang w:val="en-GB"/>
        </w:rPr>
      </w:pPr>
      <w:r w:rsidRPr="00E014D4">
        <w:rPr>
          <w:rFonts w:ascii="Arial" w:hAnsi="Arial" w:cs="Arial"/>
          <w:lang w:val="en-GB"/>
        </w:rPr>
        <w:t>Ability to formulate questions, set priorities and implement plans consistent with project interests;</w:t>
      </w:r>
    </w:p>
    <w:p w14:paraId="6D61CE71" w14:textId="77777777" w:rsidR="002C1BD3" w:rsidRPr="00E014D4" w:rsidRDefault="002C1BD3" w:rsidP="00DE39F4">
      <w:pPr>
        <w:numPr>
          <w:ilvl w:val="0"/>
          <w:numId w:val="79"/>
        </w:numPr>
        <w:suppressAutoHyphens/>
        <w:spacing w:after="0" w:line="240" w:lineRule="auto"/>
        <w:jc w:val="both"/>
        <w:rPr>
          <w:rFonts w:ascii="Arial" w:hAnsi="Arial" w:cs="Arial"/>
          <w:lang w:val="en-GB"/>
        </w:rPr>
      </w:pPr>
      <w:r w:rsidRPr="00E014D4">
        <w:rPr>
          <w:rFonts w:ascii="Arial" w:hAnsi="Arial" w:cs="Arial"/>
          <w:lang w:val="en-GB"/>
        </w:rPr>
        <w:t>Good knowledge of main office computer applications.</w:t>
      </w:r>
    </w:p>
    <w:p w14:paraId="5C39B704" w14:textId="77777777" w:rsidR="002C1BD3" w:rsidRPr="00E014D4" w:rsidRDefault="002C1BD3" w:rsidP="006443AB">
      <w:pPr>
        <w:spacing w:after="0" w:line="240" w:lineRule="auto"/>
        <w:ind w:left="720"/>
        <w:jc w:val="both"/>
        <w:rPr>
          <w:rFonts w:ascii="Arial" w:hAnsi="Arial" w:cs="Arial"/>
          <w:lang w:val="en-GB"/>
        </w:rPr>
      </w:pPr>
    </w:p>
    <w:p w14:paraId="2D2EF8EF"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consultants in charge of the MTE will be held to the ethical standards referred to in the Guidance (Annex 3) and are expected to sign the Code of Conduct (Annex 3) upon acceptance of the assignment.</w:t>
      </w:r>
    </w:p>
    <w:p w14:paraId="7E10B28D" w14:textId="77777777" w:rsidR="002C1BD3" w:rsidRPr="00E014D4" w:rsidRDefault="002C1BD3" w:rsidP="006443AB">
      <w:pPr>
        <w:pStyle w:val="BodyText"/>
        <w:rPr>
          <w:rFonts w:ascii="Arial" w:hAnsi="Arial" w:cs="Arial"/>
          <w:b/>
          <w:sz w:val="22"/>
          <w:szCs w:val="22"/>
          <w:lang w:val="en-GB"/>
        </w:rPr>
      </w:pPr>
    </w:p>
    <w:p w14:paraId="619EC13C" w14:textId="77777777" w:rsidR="002C1BD3" w:rsidRPr="00E014D4" w:rsidRDefault="002C1BD3" w:rsidP="006443AB">
      <w:pPr>
        <w:pStyle w:val="Heading1"/>
        <w:keepLines w:val="0"/>
        <w:tabs>
          <w:tab w:val="num" w:pos="432"/>
        </w:tabs>
        <w:spacing w:before="0"/>
        <w:ind w:left="432" w:hanging="432"/>
        <w:rPr>
          <w:rFonts w:cs="Arial"/>
          <w:smallCaps/>
          <w:color w:val="auto"/>
          <w:szCs w:val="22"/>
          <w:lang w:val="en-GB"/>
        </w:rPr>
      </w:pPr>
      <w:r w:rsidRPr="00E014D4">
        <w:rPr>
          <w:rFonts w:cs="Arial"/>
          <w:smallCaps/>
          <w:color w:val="auto"/>
          <w:szCs w:val="22"/>
          <w:lang w:val="en-GB"/>
        </w:rPr>
        <w:t>IMPLEMENTATION ARRANGEMENTS</w:t>
      </w:r>
    </w:p>
    <w:p w14:paraId="2267F7EF" w14:textId="77777777" w:rsidR="002C1BD3" w:rsidRPr="00E014D4" w:rsidRDefault="002C1BD3" w:rsidP="006443AB">
      <w:pPr>
        <w:spacing w:after="0" w:line="240" w:lineRule="auto"/>
        <w:rPr>
          <w:rFonts w:ascii="Arial" w:hAnsi="Arial" w:cs="Arial"/>
          <w:b/>
          <w:lang w:val="en-GB"/>
        </w:rPr>
      </w:pPr>
    </w:p>
    <w:p w14:paraId="099F5D33" w14:textId="77777777" w:rsidR="002C1BD3" w:rsidRPr="00E014D4" w:rsidRDefault="002C1BD3" w:rsidP="006443AB">
      <w:pPr>
        <w:pStyle w:val="Heading2"/>
        <w:ind w:left="576" w:hanging="576"/>
        <w:rPr>
          <w:rFonts w:ascii="Arial" w:hAnsi="Arial" w:cs="Arial"/>
          <w:sz w:val="22"/>
          <w:szCs w:val="22"/>
          <w:lang w:val="en-GB"/>
        </w:rPr>
      </w:pPr>
      <w:r w:rsidRPr="00E014D4">
        <w:rPr>
          <w:rFonts w:ascii="Arial" w:hAnsi="Arial" w:cs="Arial"/>
          <w:sz w:val="22"/>
          <w:szCs w:val="22"/>
          <w:lang w:val="en-GB"/>
        </w:rPr>
        <w:t>Management Arrangements</w:t>
      </w:r>
    </w:p>
    <w:p w14:paraId="41C72B0B" w14:textId="77777777" w:rsidR="002C1BD3" w:rsidRPr="00E014D4" w:rsidRDefault="002C1BD3" w:rsidP="006443AB">
      <w:pPr>
        <w:pStyle w:val="BodyText"/>
        <w:rPr>
          <w:rFonts w:ascii="Arial" w:hAnsi="Arial" w:cs="Arial"/>
          <w:b/>
          <w:sz w:val="22"/>
          <w:szCs w:val="22"/>
          <w:lang w:val="en-GB"/>
        </w:rPr>
      </w:pPr>
    </w:p>
    <w:p w14:paraId="10CB23B5"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The MTE is a requirement of UNDP and GEF and solicited and led by the </w:t>
      </w:r>
      <w:r w:rsidRPr="00E014D4">
        <w:rPr>
          <w:rFonts w:ascii="Arial" w:hAnsi="Arial" w:cs="Arial"/>
          <w:i/>
          <w:lang w:val="en-GB"/>
        </w:rPr>
        <w:t>UNDP-Brazil</w:t>
      </w:r>
      <w:r w:rsidRPr="00E014D4">
        <w:rPr>
          <w:rFonts w:ascii="Arial" w:hAnsi="Arial" w:cs="Arial"/>
          <w:lang w:val="en-GB"/>
        </w:rPr>
        <w:t xml:space="preserve"> as GEF implementing agency. The </w:t>
      </w:r>
      <w:r w:rsidRPr="00E014D4">
        <w:rPr>
          <w:rFonts w:ascii="Arial" w:hAnsi="Arial" w:cs="Arial"/>
          <w:i/>
          <w:lang w:val="en-GB"/>
        </w:rPr>
        <w:t>UNDP-Brazil</w:t>
      </w:r>
      <w:r w:rsidRPr="00E014D4">
        <w:rPr>
          <w:rFonts w:ascii="Arial" w:hAnsi="Arial" w:cs="Arial"/>
          <w:lang w:val="en-GB"/>
        </w:rPr>
        <w:t xml:space="preserve"> has overall responsibility for the coordination and logistical arrangements of the evaluation as well as day-to-day support to the evaluation team (travel, accommodation, office space, communications, etc) and timely provision of per diems and contractual payments. The </w:t>
      </w:r>
      <w:r w:rsidRPr="00E014D4">
        <w:rPr>
          <w:rFonts w:ascii="Arial" w:hAnsi="Arial" w:cs="Arial"/>
          <w:i/>
          <w:lang w:val="en-GB"/>
        </w:rPr>
        <w:t>UNDP-Brazil</w:t>
      </w:r>
      <w:r w:rsidRPr="00E014D4">
        <w:rPr>
          <w:rFonts w:ascii="Arial" w:hAnsi="Arial" w:cs="Arial"/>
          <w:lang w:val="en-GB"/>
        </w:rPr>
        <w:t xml:space="preserve"> will also organize the site missions (travel arrangements, meetings with key stakeholders and beneficiaries, interviews, field trips).  The evaluation team will be briefed by the UNDP Country Office and the Regional Coordination Unit (RCU) upon the commencement of the assignment, and will also provide a terminal briefing. Other briefing sessions may be scheduled, if deemed necessary.   </w:t>
      </w:r>
    </w:p>
    <w:p w14:paraId="5C25A102" w14:textId="77777777" w:rsidR="002C1BD3" w:rsidRPr="00E014D4" w:rsidRDefault="002C1BD3" w:rsidP="006443AB">
      <w:pPr>
        <w:autoSpaceDE w:val="0"/>
        <w:spacing w:after="0" w:line="240" w:lineRule="auto"/>
        <w:jc w:val="both"/>
        <w:rPr>
          <w:rFonts w:ascii="Arial" w:hAnsi="Arial" w:cs="Arial"/>
          <w:lang w:val="en-GB"/>
        </w:rPr>
      </w:pPr>
    </w:p>
    <w:p w14:paraId="2A9EA3CB" w14:textId="087BA7BB" w:rsidR="002C1BD3" w:rsidRPr="00E014D4" w:rsidRDefault="002C1BD3" w:rsidP="006443AB">
      <w:pPr>
        <w:autoSpaceDE w:val="0"/>
        <w:spacing w:after="0" w:line="240" w:lineRule="auto"/>
        <w:jc w:val="both"/>
        <w:rPr>
          <w:rFonts w:ascii="Arial" w:hAnsi="Arial" w:cs="Arial"/>
          <w:lang w:val="en-GB"/>
        </w:rPr>
      </w:pPr>
      <w:r w:rsidRPr="00E014D4">
        <w:rPr>
          <w:rFonts w:ascii="Arial" w:hAnsi="Arial" w:cs="Arial"/>
          <w:u w:val="single"/>
          <w:lang w:val="en-GB"/>
        </w:rPr>
        <w:t>Payment modalities and specifications:</w:t>
      </w:r>
      <w:r w:rsidRPr="00E014D4">
        <w:rPr>
          <w:rFonts w:ascii="Arial" w:hAnsi="Arial" w:cs="Arial"/>
          <w:lang w:val="en-GB"/>
        </w:rPr>
        <w:t xml:space="preserve"> The evaluators will be contracted directly from the project budget. Payment will be 50% at the submission of the first draft to the UNDP-CO, UNDP-GEF RCU and PT, and the other 50% once the final report has been completed and cleared by both the UNDP-CO and UNDP-GEF RCU. The quality of the evaluator’s work will be assessed by the UNDP-CO and UNDP-GEF- RCU. If the quality does not meet standard UNDP expectations or UNDP-GEF requirements, the evaluators will be required to re-do or revise (as appropriate) the work before being paid final </w:t>
      </w:r>
      <w:r w:rsidR="00E014D4" w:rsidRPr="00E014D4">
        <w:rPr>
          <w:rFonts w:ascii="Arial" w:hAnsi="Arial" w:cs="Arial"/>
          <w:lang w:val="en-GB"/>
        </w:rPr>
        <w:t>instalments</w:t>
      </w:r>
      <w:r w:rsidRPr="00E014D4">
        <w:rPr>
          <w:rFonts w:ascii="Arial" w:hAnsi="Arial" w:cs="Arial"/>
          <w:lang w:val="en-GB"/>
        </w:rPr>
        <w:t xml:space="preserve">. </w:t>
      </w:r>
    </w:p>
    <w:p w14:paraId="22FE62F6" w14:textId="77777777" w:rsidR="002C1BD3" w:rsidRPr="00E014D4" w:rsidRDefault="002C1BD3" w:rsidP="006443AB">
      <w:pPr>
        <w:autoSpaceDE w:val="0"/>
        <w:spacing w:after="0" w:line="240" w:lineRule="auto"/>
        <w:jc w:val="both"/>
        <w:rPr>
          <w:rFonts w:ascii="Arial" w:hAnsi="Arial" w:cs="Arial"/>
          <w:lang w:val="en-GB"/>
        </w:rPr>
      </w:pPr>
    </w:p>
    <w:p w14:paraId="14274465"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This Term of Reference follows the UNDP-GEF policies and procedures, and will be agreed upon by the UNDP-GEF RCU, UNDP Country Office and the Project Team. The final report must be cleared and accepted by UNDP before being made public, therefore, the UNDP-CO and UNDP-GEF-RCU will have to formally clear the report (as per the Approval Form in Annex 4). </w:t>
      </w:r>
    </w:p>
    <w:p w14:paraId="4177A60A" w14:textId="77777777" w:rsidR="002C1BD3" w:rsidRPr="00E014D4" w:rsidRDefault="002C1BD3" w:rsidP="006443AB">
      <w:pPr>
        <w:autoSpaceDE w:val="0"/>
        <w:spacing w:after="0" w:line="240" w:lineRule="auto"/>
        <w:jc w:val="both"/>
        <w:rPr>
          <w:rFonts w:ascii="Arial" w:hAnsi="Arial" w:cs="Arial"/>
          <w:lang w:val="en-GB"/>
        </w:rPr>
      </w:pPr>
    </w:p>
    <w:p w14:paraId="2629B530" w14:textId="77777777" w:rsidR="002C1BD3" w:rsidRPr="00E014D4" w:rsidRDefault="002C1BD3" w:rsidP="006443AB">
      <w:pPr>
        <w:spacing w:after="0" w:line="240" w:lineRule="auto"/>
        <w:rPr>
          <w:rFonts w:ascii="Arial" w:hAnsi="Arial" w:cs="Arial"/>
          <w:b/>
          <w:lang w:val="en-GB"/>
        </w:rPr>
      </w:pPr>
    </w:p>
    <w:p w14:paraId="2918A6F7" w14:textId="77777777" w:rsidR="002C1BD3" w:rsidRPr="00E014D4" w:rsidRDefault="002C1BD3" w:rsidP="006443AB">
      <w:pPr>
        <w:pStyle w:val="Heading2"/>
        <w:numPr>
          <w:ilvl w:val="1"/>
          <w:numId w:val="0"/>
        </w:numPr>
        <w:tabs>
          <w:tab w:val="num" w:pos="576"/>
        </w:tabs>
        <w:ind w:left="576" w:hanging="576"/>
        <w:rPr>
          <w:rFonts w:ascii="Arial" w:hAnsi="Arial" w:cs="Arial"/>
          <w:sz w:val="22"/>
          <w:szCs w:val="22"/>
          <w:lang w:val="en-GB"/>
        </w:rPr>
      </w:pPr>
      <w:r w:rsidRPr="00E014D4">
        <w:rPr>
          <w:rFonts w:ascii="Arial" w:hAnsi="Arial" w:cs="Arial"/>
          <w:sz w:val="22"/>
          <w:szCs w:val="22"/>
          <w:lang w:val="en-GB"/>
        </w:rPr>
        <w:t xml:space="preserve">Timeframe, resources, logistical support and deadlines </w:t>
      </w:r>
    </w:p>
    <w:p w14:paraId="31CA11DF" w14:textId="77777777" w:rsidR="002C1BD3" w:rsidRPr="00E014D4" w:rsidRDefault="002C1BD3" w:rsidP="006443AB">
      <w:pPr>
        <w:spacing w:after="0" w:line="240" w:lineRule="auto"/>
        <w:jc w:val="both"/>
        <w:rPr>
          <w:rFonts w:ascii="Arial" w:hAnsi="Arial" w:cs="Arial"/>
          <w:lang w:val="en-GB"/>
        </w:rPr>
      </w:pPr>
    </w:p>
    <w:p w14:paraId="301C5E12"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The total duration of the evaluation will be 30 days according to the following plan: </w:t>
      </w:r>
    </w:p>
    <w:p w14:paraId="4B51AC02" w14:textId="77777777" w:rsidR="002C1BD3" w:rsidRPr="00E014D4" w:rsidRDefault="002C1BD3" w:rsidP="006443AB">
      <w:pPr>
        <w:spacing w:after="0" w:line="240" w:lineRule="auto"/>
        <w:jc w:val="both"/>
        <w:rPr>
          <w:rFonts w:ascii="Arial" w:hAnsi="Arial" w:cs="Arial"/>
          <w:lang w:val="en-GB"/>
        </w:rPr>
      </w:pPr>
    </w:p>
    <w:p w14:paraId="1740AFE8" w14:textId="77777777" w:rsidR="002C1BD3" w:rsidRPr="00E014D4" w:rsidRDefault="002C1BD3" w:rsidP="006443AB">
      <w:pPr>
        <w:spacing w:after="0" w:line="240" w:lineRule="auto"/>
        <w:jc w:val="both"/>
        <w:rPr>
          <w:rFonts w:ascii="Arial" w:hAnsi="Arial" w:cs="Arial"/>
          <w:u w:val="single"/>
          <w:lang w:val="en-GB"/>
        </w:rPr>
      </w:pPr>
      <w:r w:rsidRPr="00E014D4">
        <w:rPr>
          <w:rFonts w:ascii="Arial" w:hAnsi="Arial" w:cs="Arial"/>
          <w:u w:val="single"/>
          <w:lang w:val="en-GB"/>
        </w:rPr>
        <w:t xml:space="preserve">Preparation before field work: (2-4 days including travel time) </w:t>
      </w:r>
    </w:p>
    <w:p w14:paraId="27A90F54" w14:textId="77777777" w:rsidR="002C1BD3" w:rsidRPr="00E014D4" w:rsidRDefault="002C1BD3" w:rsidP="00DE39F4">
      <w:pPr>
        <w:numPr>
          <w:ilvl w:val="0"/>
          <w:numId w:val="71"/>
        </w:numPr>
        <w:suppressAutoHyphens/>
        <w:spacing w:after="0" w:line="240" w:lineRule="auto"/>
        <w:jc w:val="both"/>
        <w:rPr>
          <w:rFonts w:ascii="Arial" w:hAnsi="Arial" w:cs="Arial"/>
          <w:lang w:val="en-GB"/>
        </w:rPr>
      </w:pPr>
      <w:r w:rsidRPr="00E014D4">
        <w:rPr>
          <w:rFonts w:ascii="Arial" w:hAnsi="Arial" w:cs="Arial"/>
          <w:lang w:val="en-GB"/>
        </w:rPr>
        <w:t>Acquaintance with the project document and other relevant materials with information about the project (PRODOC, Inception Workshop Report, Quarterly Progress Reports, PIRs, Baseline Tracking Tools, Steering Committee’s reports and minutes, Annual Operational Plans (AOPs/POAs), any additional M&amp;E report, Terms of Reference of ongoing studies, etc);</w:t>
      </w:r>
    </w:p>
    <w:p w14:paraId="1BBDDE43" w14:textId="77777777" w:rsidR="002C1BD3" w:rsidRPr="00E014D4" w:rsidRDefault="002C1BD3" w:rsidP="00DE39F4">
      <w:pPr>
        <w:numPr>
          <w:ilvl w:val="0"/>
          <w:numId w:val="71"/>
        </w:numPr>
        <w:suppressAutoHyphens/>
        <w:spacing w:after="0" w:line="240" w:lineRule="auto"/>
        <w:jc w:val="both"/>
        <w:rPr>
          <w:rFonts w:ascii="Arial" w:hAnsi="Arial" w:cs="Arial"/>
          <w:lang w:val="en-GB"/>
        </w:rPr>
      </w:pPr>
      <w:r w:rsidRPr="00E014D4">
        <w:rPr>
          <w:rFonts w:ascii="Arial" w:hAnsi="Arial" w:cs="Arial"/>
          <w:lang w:val="en-GB"/>
        </w:rPr>
        <w:t>Familiarization with overall development situation of country (based on reading of UNDP - Common Country Assessment and other reports on the country);</w:t>
      </w:r>
    </w:p>
    <w:p w14:paraId="5E047486" w14:textId="77777777" w:rsidR="002C1BD3" w:rsidRPr="00E014D4" w:rsidRDefault="002C1BD3" w:rsidP="00DE39F4">
      <w:pPr>
        <w:numPr>
          <w:ilvl w:val="0"/>
          <w:numId w:val="71"/>
        </w:numPr>
        <w:suppressAutoHyphens/>
        <w:spacing w:after="0" w:line="240" w:lineRule="auto"/>
        <w:jc w:val="both"/>
        <w:rPr>
          <w:rFonts w:ascii="Arial" w:hAnsi="Arial" w:cs="Arial"/>
          <w:lang w:val="en-GB"/>
        </w:rPr>
      </w:pPr>
      <w:r w:rsidRPr="00E014D4">
        <w:rPr>
          <w:rFonts w:ascii="Arial" w:hAnsi="Arial" w:cs="Arial"/>
          <w:lang w:val="en-GB"/>
        </w:rPr>
        <w:t>Inception Report preparation, including methodology, in cooperation with the UNDP Country Office and the Project team;</w:t>
      </w:r>
    </w:p>
    <w:p w14:paraId="6BF71DC1" w14:textId="77777777" w:rsidR="002C1BD3" w:rsidRPr="00E014D4" w:rsidRDefault="002C1BD3" w:rsidP="00DE39F4">
      <w:pPr>
        <w:numPr>
          <w:ilvl w:val="0"/>
          <w:numId w:val="71"/>
        </w:numPr>
        <w:suppressAutoHyphens/>
        <w:spacing w:after="0" w:line="240" w:lineRule="auto"/>
        <w:jc w:val="both"/>
        <w:rPr>
          <w:rFonts w:ascii="Arial" w:hAnsi="Arial" w:cs="Arial"/>
          <w:lang w:val="en-GB"/>
        </w:rPr>
      </w:pPr>
      <w:r w:rsidRPr="00E014D4">
        <w:rPr>
          <w:rFonts w:ascii="Arial" w:hAnsi="Arial" w:cs="Arial"/>
          <w:lang w:val="en-GB"/>
        </w:rPr>
        <w:t>Initial telephone discussion with UNDP-GEF-Regional Technical Advisor.</w:t>
      </w:r>
    </w:p>
    <w:p w14:paraId="023D7698" w14:textId="77777777" w:rsidR="002C1BD3" w:rsidRPr="00E014D4" w:rsidRDefault="002C1BD3" w:rsidP="006443AB">
      <w:pPr>
        <w:spacing w:after="0" w:line="240" w:lineRule="auto"/>
        <w:jc w:val="both"/>
        <w:rPr>
          <w:rFonts w:ascii="Arial" w:hAnsi="Arial" w:cs="Arial"/>
          <w:lang w:val="en-GB"/>
        </w:rPr>
      </w:pPr>
    </w:p>
    <w:p w14:paraId="0AFB53E7" w14:textId="77777777" w:rsidR="002C1BD3" w:rsidRPr="00E014D4" w:rsidRDefault="002C1BD3" w:rsidP="006443AB">
      <w:pPr>
        <w:spacing w:after="0" w:line="240" w:lineRule="auto"/>
        <w:jc w:val="both"/>
        <w:rPr>
          <w:rFonts w:ascii="Arial" w:hAnsi="Arial" w:cs="Arial"/>
          <w:u w:val="single"/>
          <w:lang w:val="en-GB"/>
        </w:rPr>
      </w:pPr>
      <w:r w:rsidRPr="00E014D4">
        <w:rPr>
          <w:rFonts w:ascii="Arial" w:hAnsi="Arial" w:cs="Arial"/>
          <w:u w:val="single"/>
          <w:lang w:val="en-GB"/>
        </w:rPr>
        <w:t>Mission to pilot areas:  (12 -15 days)</w:t>
      </w:r>
    </w:p>
    <w:p w14:paraId="66CE7E9D"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Meeting with UNDP Country office team;</w:t>
      </w:r>
    </w:p>
    <w:p w14:paraId="1ADC38A0"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 xml:space="preserve">Meetings with key stakeholders in country;  </w:t>
      </w:r>
    </w:p>
    <w:p w14:paraId="0D751663"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Collection and review of all available materials with focused attention to project outcomes and outputs in general and per pilot area;</w:t>
      </w:r>
    </w:p>
    <w:p w14:paraId="5FE899A6"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Visit to Project sites: Salgado Paraense (Pará state), Reentrâncias Maranhenses (Maranhão state), Delta do Parnaíba (Maranhão/Ceará/Piauí states), Foz do Rio Mamanguape (Paraíba state), São Paulo/Paraná states.</w:t>
      </w:r>
    </w:p>
    <w:p w14:paraId="795B4C4B" w14:textId="77777777" w:rsidR="002C1BD3" w:rsidRPr="00E014D4" w:rsidRDefault="002C1BD3" w:rsidP="00DE39F4">
      <w:pPr>
        <w:numPr>
          <w:ilvl w:val="0"/>
          <w:numId w:val="76"/>
        </w:numPr>
        <w:suppressAutoHyphens/>
        <w:spacing w:after="0" w:line="240" w:lineRule="auto"/>
        <w:jc w:val="both"/>
        <w:rPr>
          <w:rFonts w:ascii="Arial" w:hAnsi="Arial" w:cs="Arial"/>
          <w:lang w:val="en-GB"/>
        </w:rPr>
      </w:pPr>
      <w:r w:rsidRPr="00E014D4">
        <w:rPr>
          <w:rFonts w:ascii="Arial" w:hAnsi="Arial" w:cs="Arial"/>
          <w:lang w:val="en-GB"/>
        </w:rPr>
        <w:t>Observation and review of completed and ongoing field activities (capacity development, awareness /education, sustainable use demonstration activities, community development, etc);</w:t>
      </w:r>
    </w:p>
    <w:p w14:paraId="3E8AD507" w14:textId="77777777" w:rsidR="002C1BD3" w:rsidRPr="00E014D4" w:rsidRDefault="002C1BD3" w:rsidP="00DE39F4">
      <w:pPr>
        <w:numPr>
          <w:ilvl w:val="0"/>
          <w:numId w:val="76"/>
        </w:numPr>
        <w:suppressAutoHyphens/>
        <w:spacing w:after="0" w:line="240" w:lineRule="auto"/>
        <w:jc w:val="both"/>
        <w:rPr>
          <w:rFonts w:ascii="Arial" w:hAnsi="Arial" w:cs="Arial"/>
          <w:lang w:val="en-GB"/>
        </w:rPr>
      </w:pPr>
      <w:r w:rsidRPr="00E014D4">
        <w:rPr>
          <w:rFonts w:ascii="Arial" w:hAnsi="Arial" w:cs="Arial"/>
          <w:lang w:val="en-GB"/>
        </w:rPr>
        <w:t>Interviews with key beneficiaries and stakeholders, including representatives of local authorities, local environmental protection authorities, local community stakeholders, etc.</w:t>
      </w:r>
    </w:p>
    <w:p w14:paraId="6F1B4A14" w14:textId="77777777" w:rsidR="002C1BD3" w:rsidRPr="00E014D4" w:rsidRDefault="002C1BD3" w:rsidP="006443AB">
      <w:pPr>
        <w:spacing w:after="0" w:line="240" w:lineRule="auto"/>
        <w:jc w:val="both"/>
        <w:rPr>
          <w:rFonts w:ascii="Arial" w:hAnsi="Arial" w:cs="Arial"/>
          <w:lang w:val="en-GB"/>
        </w:rPr>
      </w:pPr>
    </w:p>
    <w:p w14:paraId="04F5C79F"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Obs.: Protected areas by project sites:</w:t>
      </w:r>
    </w:p>
    <w:p w14:paraId="63F7D708"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Salgado Paraense:</w:t>
      </w:r>
    </w:p>
    <w:p w14:paraId="3601378E" w14:textId="77777777" w:rsidR="002C1BD3" w:rsidRPr="00E014D4" w:rsidRDefault="002C1BD3" w:rsidP="00DE39F4">
      <w:pPr>
        <w:numPr>
          <w:ilvl w:val="0"/>
          <w:numId w:val="76"/>
        </w:numPr>
        <w:suppressAutoHyphens/>
        <w:spacing w:after="0" w:line="240" w:lineRule="auto"/>
        <w:jc w:val="both"/>
        <w:rPr>
          <w:rFonts w:ascii="Arial" w:hAnsi="Arial" w:cs="Arial"/>
          <w:lang w:val="en-GB"/>
        </w:rPr>
      </w:pPr>
      <w:r w:rsidRPr="00E014D4">
        <w:rPr>
          <w:rFonts w:ascii="Arial" w:hAnsi="Arial" w:cs="Arial"/>
          <w:lang w:val="en-GB"/>
        </w:rPr>
        <w:t>RESEX Araí Peroba, RESEX Caeté Taperaçu, RESEX Gurupi-piriá, RESEX Mãe Grande do Curuçá, RESEX Maracanã, RESEX São João da Ponta, RESEX Soure, RESEX Tracuateua.</w:t>
      </w:r>
    </w:p>
    <w:p w14:paraId="67BD20C5" w14:textId="77777777" w:rsidR="002C1BD3" w:rsidRPr="00E014D4" w:rsidRDefault="002C1BD3" w:rsidP="006443AB">
      <w:pPr>
        <w:spacing w:after="0" w:line="240" w:lineRule="auto"/>
        <w:jc w:val="both"/>
        <w:rPr>
          <w:rFonts w:ascii="Arial" w:hAnsi="Arial" w:cs="Arial"/>
          <w:lang w:val="en-GB"/>
        </w:rPr>
      </w:pPr>
    </w:p>
    <w:p w14:paraId="5D9F0BC4"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Reentrâncias Maranhenses:</w:t>
      </w:r>
    </w:p>
    <w:p w14:paraId="3993551D" w14:textId="77777777" w:rsidR="002C1BD3" w:rsidRPr="00E014D4" w:rsidRDefault="002C1BD3" w:rsidP="00DE39F4">
      <w:pPr>
        <w:numPr>
          <w:ilvl w:val="0"/>
          <w:numId w:val="76"/>
        </w:numPr>
        <w:suppressAutoHyphens/>
        <w:spacing w:after="0" w:line="240" w:lineRule="auto"/>
        <w:jc w:val="both"/>
        <w:rPr>
          <w:rFonts w:ascii="Arial" w:hAnsi="Arial" w:cs="Arial"/>
          <w:lang w:val="en-GB"/>
        </w:rPr>
      </w:pPr>
      <w:r w:rsidRPr="00E014D4">
        <w:rPr>
          <w:rFonts w:ascii="Arial" w:hAnsi="Arial" w:cs="Arial"/>
          <w:lang w:val="en-GB"/>
        </w:rPr>
        <w:t>APA Reentrâncias Maranhenses, RESEX Cururupu.</w:t>
      </w:r>
    </w:p>
    <w:p w14:paraId="64351D7D" w14:textId="77777777" w:rsidR="002C1BD3" w:rsidRPr="00E014D4" w:rsidRDefault="002C1BD3" w:rsidP="006443AB">
      <w:pPr>
        <w:spacing w:after="0" w:line="240" w:lineRule="auto"/>
        <w:jc w:val="both"/>
        <w:rPr>
          <w:rFonts w:ascii="Arial" w:hAnsi="Arial" w:cs="Arial"/>
          <w:lang w:val="en-GB"/>
        </w:rPr>
      </w:pPr>
    </w:p>
    <w:p w14:paraId="64B92A16"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Delta do Parnaíba:</w:t>
      </w:r>
    </w:p>
    <w:p w14:paraId="2E907A7D" w14:textId="77777777" w:rsidR="002C1BD3" w:rsidRPr="00E014D4" w:rsidRDefault="002C1BD3" w:rsidP="00DE39F4">
      <w:pPr>
        <w:numPr>
          <w:ilvl w:val="0"/>
          <w:numId w:val="76"/>
        </w:numPr>
        <w:suppressAutoHyphens/>
        <w:spacing w:after="0" w:line="240" w:lineRule="auto"/>
        <w:jc w:val="both"/>
        <w:rPr>
          <w:rFonts w:ascii="Arial" w:hAnsi="Arial" w:cs="Arial"/>
          <w:lang w:val="en-GB"/>
        </w:rPr>
      </w:pPr>
      <w:r w:rsidRPr="00E014D4">
        <w:rPr>
          <w:rFonts w:ascii="Arial" w:hAnsi="Arial" w:cs="Arial"/>
          <w:lang w:val="en-GB"/>
        </w:rPr>
        <w:t>APA Delta do Parnaíba, RESEX do Delta do Parnaíba.</w:t>
      </w:r>
    </w:p>
    <w:p w14:paraId="77B7E7D8" w14:textId="77777777" w:rsidR="002C1BD3" w:rsidRPr="00E014D4" w:rsidRDefault="002C1BD3" w:rsidP="006443AB">
      <w:pPr>
        <w:spacing w:after="0" w:line="240" w:lineRule="auto"/>
        <w:jc w:val="both"/>
        <w:rPr>
          <w:rFonts w:ascii="Arial" w:hAnsi="Arial" w:cs="Arial"/>
          <w:lang w:val="en-GB"/>
        </w:rPr>
      </w:pPr>
    </w:p>
    <w:p w14:paraId="654652E3"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Rio Mamanguape:</w:t>
      </w:r>
    </w:p>
    <w:p w14:paraId="55E6AD66" w14:textId="77777777" w:rsidR="002C1BD3" w:rsidRPr="00E014D4" w:rsidRDefault="002C1BD3" w:rsidP="00DE39F4">
      <w:pPr>
        <w:numPr>
          <w:ilvl w:val="0"/>
          <w:numId w:val="76"/>
        </w:numPr>
        <w:suppressAutoHyphens/>
        <w:spacing w:after="0" w:line="240" w:lineRule="auto"/>
        <w:jc w:val="both"/>
        <w:rPr>
          <w:rFonts w:ascii="Arial" w:hAnsi="Arial" w:cs="Arial"/>
          <w:lang w:val="en-GB"/>
        </w:rPr>
      </w:pPr>
      <w:r w:rsidRPr="00E014D4">
        <w:rPr>
          <w:rFonts w:ascii="Arial" w:hAnsi="Arial" w:cs="Arial"/>
          <w:lang w:val="en-GB"/>
        </w:rPr>
        <w:t>APA Barra do Rio Mamanguape, ARIE Foz do Rio Mamanguape.</w:t>
      </w:r>
    </w:p>
    <w:p w14:paraId="0D970138" w14:textId="77777777" w:rsidR="002C1BD3" w:rsidRPr="00E014D4" w:rsidRDefault="002C1BD3" w:rsidP="006443AB">
      <w:pPr>
        <w:spacing w:after="0" w:line="240" w:lineRule="auto"/>
        <w:jc w:val="both"/>
        <w:rPr>
          <w:rFonts w:ascii="Arial" w:hAnsi="Arial" w:cs="Arial"/>
          <w:lang w:val="en-GB"/>
        </w:rPr>
      </w:pPr>
    </w:p>
    <w:p w14:paraId="751668AE" w14:textId="77777777" w:rsidR="002C1BD3" w:rsidRPr="00E014D4" w:rsidRDefault="002C1BD3" w:rsidP="00DE39F4">
      <w:pPr>
        <w:numPr>
          <w:ilvl w:val="0"/>
          <w:numId w:val="74"/>
        </w:numPr>
        <w:suppressAutoHyphens/>
        <w:spacing w:after="0" w:line="240" w:lineRule="auto"/>
        <w:jc w:val="both"/>
        <w:rPr>
          <w:rFonts w:ascii="Arial" w:hAnsi="Arial" w:cs="Arial"/>
          <w:lang w:val="en-GB"/>
        </w:rPr>
      </w:pPr>
      <w:r w:rsidRPr="00E014D4">
        <w:rPr>
          <w:rFonts w:ascii="Arial" w:hAnsi="Arial" w:cs="Arial"/>
          <w:lang w:val="en-GB"/>
        </w:rPr>
        <w:t>São Paulo/Paraná:</w:t>
      </w:r>
    </w:p>
    <w:p w14:paraId="77BAC2E9" w14:textId="77777777" w:rsidR="002C1BD3" w:rsidRPr="00E014D4" w:rsidRDefault="002C1BD3" w:rsidP="00DE39F4">
      <w:pPr>
        <w:numPr>
          <w:ilvl w:val="0"/>
          <w:numId w:val="76"/>
        </w:numPr>
        <w:suppressAutoHyphens/>
        <w:spacing w:after="0" w:line="240" w:lineRule="auto"/>
        <w:jc w:val="both"/>
        <w:rPr>
          <w:rFonts w:ascii="Arial" w:hAnsi="Arial" w:cs="Arial"/>
          <w:lang w:val="en-GB"/>
        </w:rPr>
      </w:pPr>
      <w:r w:rsidRPr="00E014D4">
        <w:rPr>
          <w:rFonts w:ascii="Arial" w:hAnsi="Arial" w:cs="Arial"/>
          <w:lang w:val="en-GB"/>
        </w:rPr>
        <w:t>EE de Juréia-Itatins, APA Cananéia-Iguape-Peruíbe, APAE de Guaraqueçaba, EE de Guaraqueçaba, PARNA Superagui, PARES Ilha do Cardoso, APAE de Guaratuba, FLOES do Palmito, EE de Guaraguaçu, PARES do Boguaçu.</w:t>
      </w:r>
    </w:p>
    <w:p w14:paraId="52D44D78" w14:textId="77777777" w:rsidR="002C1BD3" w:rsidRPr="00E014D4" w:rsidRDefault="002C1BD3" w:rsidP="006443AB">
      <w:pPr>
        <w:spacing w:after="0" w:line="240" w:lineRule="auto"/>
        <w:jc w:val="both"/>
        <w:rPr>
          <w:rFonts w:ascii="Arial" w:hAnsi="Arial" w:cs="Arial"/>
          <w:lang w:val="en-GB"/>
        </w:rPr>
      </w:pPr>
    </w:p>
    <w:p w14:paraId="35ACD2EE"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u w:val="single"/>
          <w:lang w:val="en-GB"/>
        </w:rPr>
        <w:t>Draft report (6-8 days): To be provided within two weeks of mission completion</w:t>
      </w:r>
    </w:p>
    <w:p w14:paraId="4224C23D" w14:textId="77777777" w:rsidR="002C1BD3" w:rsidRPr="00E014D4" w:rsidRDefault="002C1BD3" w:rsidP="00DE39F4">
      <w:pPr>
        <w:numPr>
          <w:ilvl w:val="0"/>
          <w:numId w:val="73"/>
        </w:numPr>
        <w:suppressAutoHyphens/>
        <w:spacing w:after="0" w:line="240" w:lineRule="auto"/>
        <w:jc w:val="both"/>
        <w:rPr>
          <w:rFonts w:ascii="Arial" w:hAnsi="Arial" w:cs="Arial"/>
          <w:lang w:val="en-GB"/>
        </w:rPr>
      </w:pPr>
      <w:r w:rsidRPr="00E014D4">
        <w:rPr>
          <w:rFonts w:ascii="Arial" w:hAnsi="Arial" w:cs="Arial"/>
          <w:lang w:val="en-GB"/>
        </w:rPr>
        <w:t>Final interviews / cross checking with UNDP CO, UNDP RCU and Project team;</w:t>
      </w:r>
    </w:p>
    <w:p w14:paraId="173C6678" w14:textId="77777777" w:rsidR="002C1BD3" w:rsidRPr="00E014D4" w:rsidRDefault="002C1BD3" w:rsidP="00DE39F4">
      <w:pPr>
        <w:numPr>
          <w:ilvl w:val="0"/>
          <w:numId w:val="73"/>
        </w:numPr>
        <w:suppressAutoHyphens/>
        <w:spacing w:after="0" w:line="240" w:lineRule="auto"/>
        <w:jc w:val="both"/>
        <w:rPr>
          <w:rFonts w:ascii="Arial" w:hAnsi="Arial" w:cs="Arial"/>
          <w:lang w:val="en-GB"/>
        </w:rPr>
      </w:pPr>
      <w:r w:rsidRPr="00E014D4">
        <w:rPr>
          <w:rFonts w:ascii="Arial" w:hAnsi="Arial" w:cs="Arial"/>
          <w:lang w:val="en-GB"/>
        </w:rPr>
        <w:t>Drafting of report in proposed format;</w:t>
      </w:r>
    </w:p>
    <w:p w14:paraId="0333C7F0" w14:textId="77777777" w:rsidR="002C1BD3" w:rsidRPr="00E014D4" w:rsidRDefault="002C1BD3" w:rsidP="00DE39F4">
      <w:pPr>
        <w:numPr>
          <w:ilvl w:val="0"/>
          <w:numId w:val="73"/>
        </w:numPr>
        <w:suppressAutoHyphens/>
        <w:spacing w:after="0" w:line="240" w:lineRule="auto"/>
        <w:jc w:val="both"/>
        <w:rPr>
          <w:rFonts w:ascii="Arial" w:hAnsi="Arial" w:cs="Arial"/>
          <w:lang w:val="en-GB"/>
        </w:rPr>
      </w:pPr>
      <w:r w:rsidRPr="00E014D4">
        <w:rPr>
          <w:rFonts w:ascii="Arial" w:hAnsi="Arial" w:cs="Arial"/>
          <w:lang w:val="en-GB"/>
        </w:rPr>
        <w:t>Telephone review of major findings with UNDP CO and UNDP-GEF RTA;</w:t>
      </w:r>
    </w:p>
    <w:p w14:paraId="7489FA75" w14:textId="77777777" w:rsidR="002C1BD3" w:rsidRPr="00E014D4" w:rsidRDefault="002C1BD3" w:rsidP="00DE39F4">
      <w:pPr>
        <w:numPr>
          <w:ilvl w:val="0"/>
          <w:numId w:val="73"/>
        </w:numPr>
        <w:suppressAutoHyphens/>
        <w:spacing w:after="0" w:line="240" w:lineRule="auto"/>
        <w:jc w:val="both"/>
        <w:rPr>
          <w:rFonts w:ascii="Arial" w:hAnsi="Arial" w:cs="Arial"/>
          <w:lang w:val="en-GB"/>
        </w:rPr>
      </w:pPr>
      <w:r w:rsidRPr="00E014D4">
        <w:rPr>
          <w:rFonts w:ascii="Arial" w:hAnsi="Arial" w:cs="Arial"/>
          <w:lang w:val="en-GB"/>
        </w:rPr>
        <w:t>Completing of the draft report and presentation of draft report for comments and suggestions within 1 month.</w:t>
      </w:r>
    </w:p>
    <w:p w14:paraId="6C5A4427" w14:textId="77777777" w:rsidR="002C1BD3" w:rsidRPr="00E014D4" w:rsidRDefault="002C1BD3" w:rsidP="006443AB">
      <w:pPr>
        <w:spacing w:after="0" w:line="240" w:lineRule="auto"/>
        <w:jc w:val="both"/>
        <w:rPr>
          <w:rFonts w:ascii="Arial" w:hAnsi="Arial" w:cs="Arial"/>
          <w:lang w:val="en-GB"/>
        </w:rPr>
      </w:pPr>
    </w:p>
    <w:p w14:paraId="5DF5816E" w14:textId="77777777" w:rsidR="002C1BD3" w:rsidRPr="00E014D4" w:rsidRDefault="002C1BD3" w:rsidP="006443AB">
      <w:pPr>
        <w:spacing w:after="0" w:line="240" w:lineRule="auto"/>
        <w:jc w:val="both"/>
        <w:rPr>
          <w:rFonts w:ascii="Arial" w:hAnsi="Arial" w:cs="Arial"/>
          <w:u w:val="single"/>
          <w:lang w:val="en-GB"/>
        </w:rPr>
      </w:pPr>
      <w:r w:rsidRPr="00E014D4">
        <w:rPr>
          <w:rFonts w:ascii="Arial" w:hAnsi="Arial" w:cs="Arial"/>
          <w:u w:val="single"/>
          <w:lang w:val="en-GB"/>
        </w:rPr>
        <w:t xml:space="preserve">Final Report (2 days) </w:t>
      </w:r>
    </w:p>
    <w:p w14:paraId="2E733D24" w14:textId="77777777" w:rsidR="002C1BD3" w:rsidRPr="00E014D4" w:rsidRDefault="002C1BD3" w:rsidP="00BD5AF9">
      <w:pPr>
        <w:spacing w:after="0" w:line="240" w:lineRule="auto"/>
        <w:jc w:val="both"/>
        <w:rPr>
          <w:rFonts w:ascii="Arial" w:hAnsi="Arial" w:cs="Arial"/>
          <w:lang w:val="en-GB"/>
        </w:rPr>
      </w:pPr>
      <w:r w:rsidRPr="00E014D4">
        <w:rPr>
          <w:rFonts w:ascii="Arial" w:hAnsi="Arial" w:cs="Arial"/>
          <w:lang w:val="en-GB"/>
        </w:rPr>
        <w:t xml:space="preserve">- Presentation of final evaluation report for the Project coordination Team and special guests will held in Brasília. </w:t>
      </w:r>
    </w:p>
    <w:p w14:paraId="15FD624D" w14:textId="77777777" w:rsidR="00BD5AF9" w:rsidRPr="00E014D4" w:rsidRDefault="00BD5AF9" w:rsidP="00BD5AF9">
      <w:pPr>
        <w:spacing w:after="0" w:line="240" w:lineRule="auto"/>
        <w:jc w:val="both"/>
        <w:rPr>
          <w:rFonts w:ascii="Arial" w:hAnsi="Arial" w:cs="Arial"/>
          <w:lang w:val="en-GB"/>
        </w:rPr>
      </w:pPr>
    </w:p>
    <w:p w14:paraId="34B0DDBE" w14:textId="77777777" w:rsidR="00BD5AF9" w:rsidRPr="00E014D4" w:rsidRDefault="00BD5AF9" w:rsidP="00BD5AF9">
      <w:pPr>
        <w:spacing w:after="0" w:line="240" w:lineRule="auto"/>
        <w:jc w:val="both"/>
        <w:rPr>
          <w:rFonts w:ascii="Arial" w:hAnsi="Arial" w:cs="Arial"/>
          <w:shd w:val="clear" w:color="auto" w:fill="00FFFF"/>
          <w:lang w:val="en-GB"/>
        </w:rPr>
      </w:pPr>
    </w:p>
    <w:p w14:paraId="00379D97" w14:textId="77777777" w:rsidR="002C1BD3" w:rsidRPr="00E014D4" w:rsidRDefault="002C1BD3" w:rsidP="006443AB">
      <w:pPr>
        <w:pStyle w:val="Heading2"/>
        <w:ind w:hanging="11"/>
        <w:rPr>
          <w:rFonts w:ascii="Arial" w:hAnsi="Arial" w:cs="Arial"/>
          <w:sz w:val="22"/>
          <w:szCs w:val="22"/>
          <w:lang w:val="en-GB"/>
        </w:rPr>
      </w:pPr>
      <w:r w:rsidRPr="00E014D4">
        <w:rPr>
          <w:rFonts w:ascii="Arial" w:hAnsi="Arial" w:cs="Arial"/>
          <w:sz w:val="22"/>
          <w:szCs w:val="22"/>
          <w:lang w:val="en-GB"/>
        </w:rPr>
        <w:t>8. ANNEXES</w:t>
      </w:r>
    </w:p>
    <w:p w14:paraId="70A55BFB" w14:textId="77777777" w:rsidR="002C1BD3" w:rsidRPr="00E014D4" w:rsidRDefault="002C1BD3" w:rsidP="006443AB">
      <w:pPr>
        <w:spacing w:after="0" w:line="240" w:lineRule="auto"/>
        <w:rPr>
          <w:rFonts w:ascii="Arial" w:hAnsi="Arial" w:cs="Arial"/>
          <w:lang w:val="en-GB"/>
        </w:rPr>
      </w:pPr>
    </w:p>
    <w:p w14:paraId="12C699E2" w14:textId="77777777" w:rsidR="002C1BD3" w:rsidRPr="00E014D4" w:rsidRDefault="002C1BD3" w:rsidP="006443AB">
      <w:pPr>
        <w:pStyle w:val="Heading2"/>
        <w:ind w:left="576" w:hanging="576"/>
        <w:rPr>
          <w:rFonts w:ascii="Arial" w:hAnsi="Arial" w:cs="Arial"/>
          <w:b w:val="0"/>
          <w:sz w:val="22"/>
          <w:szCs w:val="22"/>
          <w:lang w:val="en-GB"/>
        </w:rPr>
      </w:pPr>
      <w:r w:rsidRPr="00E014D4">
        <w:rPr>
          <w:rFonts w:ascii="Arial" w:hAnsi="Arial" w:cs="Arial"/>
          <w:b w:val="0"/>
          <w:sz w:val="22"/>
          <w:szCs w:val="22"/>
          <w:lang w:val="en-GB"/>
        </w:rPr>
        <w:t>Annex 1: UNDP Guidance on Evaluation of GEF Financed Projects (Version for external evaluators)</w:t>
      </w:r>
    </w:p>
    <w:p w14:paraId="680A31F7" w14:textId="77777777" w:rsidR="002C1BD3" w:rsidRPr="00E014D4" w:rsidRDefault="002C1BD3" w:rsidP="006443AB">
      <w:pPr>
        <w:pStyle w:val="Heading2"/>
        <w:ind w:left="576" w:hanging="576"/>
        <w:rPr>
          <w:rFonts w:ascii="Arial" w:hAnsi="Arial" w:cs="Arial"/>
          <w:b w:val="0"/>
          <w:sz w:val="22"/>
          <w:szCs w:val="22"/>
          <w:lang w:val="en-GB"/>
        </w:rPr>
      </w:pPr>
      <w:r w:rsidRPr="00E014D4">
        <w:rPr>
          <w:rFonts w:ascii="Arial" w:hAnsi="Arial" w:cs="Arial"/>
          <w:b w:val="0"/>
          <w:sz w:val="22"/>
          <w:szCs w:val="22"/>
          <w:lang w:val="en-GB"/>
        </w:rPr>
        <w:t xml:space="preserve">Annex 2: List of Documents to be reviewed by the evaluators </w:t>
      </w:r>
    </w:p>
    <w:p w14:paraId="6A2BB9C7" w14:textId="77777777" w:rsidR="002C1BD3" w:rsidRPr="00E014D4" w:rsidRDefault="002C1BD3" w:rsidP="006443AB">
      <w:pPr>
        <w:pStyle w:val="Heading2"/>
        <w:rPr>
          <w:rFonts w:ascii="Arial" w:hAnsi="Arial" w:cs="Arial"/>
          <w:b w:val="0"/>
          <w:sz w:val="22"/>
          <w:szCs w:val="22"/>
          <w:lang w:val="en-GB"/>
        </w:rPr>
      </w:pPr>
      <w:r w:rsidRPr="00E014D4">
        <w:rPr>
          <w:rFonts w:ascii="Arial" w:hAnsi="Arial" w:cs="Arial"/>
          <w:b w:val="0"/>
          <w:sz w:val="22"/>
          <w:szCs w:val="22"/>
          <w:lang w:val="en-GB"/>
        </w:rPr>
        <w:t>Annex 3: Evaluation Consultant Code of Conduct Agreement Form</w:t>
      </w:r>
    </w:p>
    <w:p w14:paraId="2A82FA76" w14:textId="77777777" w:rsidR="002C1BD3" w:rsidRPr="00E014D4" w:rsidRDefault="002C1BD3" w:rsidP="006443AB">
      <w:pPr>
        <w:pStyle w:val="Heading2"/>
        <w:rPr>
          <w:rFonts w:ascii="Arial" w:hAnsi="Arial" w:cs="Arial"/>
          <w:b w:val="0"/>
          <w:sz w:val="22"/>
          <w:szCs w:val="22"/>
          <w:lang w:val="en-GB"/>
        </w:rPr>
      </w:pPr>
      <w:r w:rsidRPr="00E014D4">
        <w:rPr>
          <w:rFonts w:ascii="Arial" w:hAnsi="Arial" w:cs="Arial"/>
          <w:b w:val="0"/>
          <w:sz w:val="22"/>
          <w:szCs w:val="22"/>
          <w:lang w:val="en-GB"/>
        </w:rPr>
        <w:t>Annex 4: Evaluation Report Clearance Form to be completed by CO and RCU and included in the final document</w:t>
      </w:r>
    </w:p>
    <w:p w14:paraId="7DCF3B4F" w14:textId="77777777" w:rsidR="002C1BD3" w:rsidRPr="00E014D4" w:rsidRDefault="002C1BD3" w:rsidP="006443AB">
      <w:pPr>
        <w:pStyle w:val="Heading2"/>
        <w:rPr>
          <w:rFonts w:ascii="Arial" w:hAnsi="Arial" w:cs="Arial"/>
          <w:b w:val="0"/>
          <w:sz w:val="22"/>
          <w:szCs w:val="22"/>
          <w:lang w:val="en-GB"/>
        </w:rPr>
      </w:pPr>
      <w:r w:rsidRPr="00E014D4">
        <w:rPr>
          <w:rFonts w:ascii="Arial" w:hAnsi="Arial" w:cs="Arial"/>
          <w:b w:val="0"/>
          <w:sz w:val="22"/>
          <w:szCs w:val="22"/>
          <w:lang w:val="en-GB"/>
        </w:rPr>
        <w:t xml:space="preserve">Annex 5: Selection/ Evaluation Criteria </w:t>
      </w:r>
    </w:p>
    <w:p w14:paraId="1223399E" w14:textId="77777777" w:rsidR="002C1BD3" w:rsidRPr="00E014D4" w:rsidRDefault="002C1BD3" w:rsidP="006443AB">
      <w:pPr>
        <w:spacing w:after="0" w:line="240" w:lineRule="auto"/>
        <w:rPr>
          <w:rFonts w:ascii="Arial" w:hAnsi="Arial" w:cs="Arial"/>
          <w:lang w:val="en-GB"/>
        </w:rPr>
      </w:pPr>
    </w:p>
    <w:p w14:paraId="6C6615DF" w14:textId="77777777" w:rsidR="002C1BD3" w:rsidRPr="00E014D4" w:rsidRDefault="002C1BD3" w:rsidP="00BD5AF9">
      <w:pPr>
        <w:pStyle w:val="Heading2"/>
        <w:ind w:hanging="11"/>
        <w:rPr>
          <w:rFonts w:ascii="Arial" w:hAnsi="Arial" w:cs="Arial"/>
          <w:sz w:val="22"/>
          <w:szCs w:val="22"/>
          <w:lang w:val="en-GB"/>
        </w:rPr>
      </w:pPr>
      <w:r w:rsidRPr="00E014D4">
        <w:rPr>
          <w:rFonts w:ascii="Arial" w:hAnsi="Arial" w:cs="Arial"/>
          <w:sz w:val="22"/>
          <w:szCs w:val="22"/>
          <w:lang w:val="en-GB"/>
        </w:rPr>
        <w:t>Annex 1: UNDP Guidance on Evaluation of GEF Financed Projects (Version for external evaluators)</w:t>
      </w:r>
    </w:p>
    <w:p w14:paraId="2362040D" w14:textId="77777777" w:rsidR="00BD5AF9" w:rsidRPr="00E014D4" w:rsidRDefault="00BD5AF9" w:rsidP="00BD5AF9">
      <w:pPr>
        <w:rPr>
          <w:lang w:val="en-GB" w:eastAsia="ar-SA"/>
        </w:rPr>
      </w:pPr>
    </w:p>
    <w:p w14:paraId="024219E7" w14:textId="77777777" w:rsidR="002C1BD3" w:rsidRPr="00E014D4" w:rsidRDefault="002C1BD3" w:rsidP="00BD5AF9">
      <w:pPr>
        <w:pStyle w:val="Heading2"/>
        <w:ind w:hanging="11"/>
        <w:rPr>
          <w:rFonts w:ascii="Arial" w:hAnsi="Arial" w:cs="Arial"/>
          <w:sz w:val="22"/>
          <w:szCs w:val="22"/>
          <w:lang w:val="en-GB"/>
        </w:rPr>
      </w:pPr>
      <w:r w:rsidRPr="00E014D4">
        <w:rPr>
          <w:rFonts w:ascii="Arial" w:hAnsi="Arial" w:cs="Arial"/>
          <w:sz w:val="22"/>
          <w:szCs w:val="22"/>
          <w:lang w:val="en-GB"/>
        </w:rPr>
        <w:t xml:space="preserve">Annex 2: List of Documents to be reviewed by the evaluators </w:t>
      </w:r>
    </w:p>
    <w:p w14:paraId="3CE868B8" w14:textId="77777777" w:rsidR="002C1BD3" w:rsidRPr="00E014D4" w:rsidRDefault="002C1BD3" w:rsidP="006443AB">
      <w:pPr>
        <w:spacing w:after="0" w:line="240" w:lineRule="auto"/>
        <w:ind w:right="720"/>
        <w:rPr>
          <w:rFonts w:ascii="Arial" w:hAnsi="Arial" w:cs="Arial"/>
          <w:bCs/>
          <w:smallCaps/>
          <w:lang w:val="en-GB"/>
        </w:rPr>
      </w:pPr>
    </w:p>
    <w:p w14:paraId="3B061E5B"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PRODOC</w:t>
      </w:r>
    </w:p>
    <w:p w14:paraId="74C76CC9"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Inception Workshop Report</w:t>
      </w:r>
    </w:p>
    <w:p w14:paraId="21A55228"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Quarterly Progress Reports</w:t>
      </w:r>
    </w:p>
    <w:p w14:paraId="5E4D9B2D"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PIRs – Plan Implementation Report (2010, 2011 and 2012)</w:t>
      </w:r>
    </w:p>
    <w:p w14:paraId="6246F499"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Baseline Tracking Tools</w:t>
      </w:r>
    </w:p>
    <w:p w14:paraId="572276F5"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Steering Committee’s reports and minutes</w:t>
      </w:r>
    </w:p>
    <w:p w14:paraId="603A8BFD"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Annual Operational Plans (AOPs/POAs)</w:t>
      </w:r>
    </w:p>
    <w:p w14:paraId="411953D5"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Local consultant’s report</w:t>
      </w:r>
    </w:p>
    <w:p w14:paraId="03B1F3F1"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Terms of Reference of ongoing studies:</w:t>
      </w:r>
    </w:p>
    <w:p w14:paraId="5CE804B2"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regulation and legislation, </w:t>
      </w:r>
    </w:p>
    <w:p w14:paraId="4C08F795"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national plan of threatened species, </w:t>
      </w:r>
    </w:p>
    <w:p w14:paraId="0F0EDD95"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monitoring of threatened species, </w:t>
      </w:r>
    </w:p>
    <w:p w14:paraId="4857576C"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management plan of the APA/ARIE Mamanguape, </w:t>
      </w:r>
    </w:p>
    <w:p w14:paraId="59C1B036"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fishery ecosystem management, </w:t>
      </w:r>
    </w:p>
    <w:p w14:paraId="7691E99F"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business plan for communitarian tourism, </w:t>
      </w:r>
    </w:p>
    <w:p w14:paraId="56BC6914"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business plan for crab (caranguejo-ucá), </w:t>
      </w:r>
    </w:p>
    <w:p w14:paraId="151808E6"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 xml:space="preserve">management plan for krab  (caranguejo-ucá), </w:t>
      </w:r>
    </w:p>
    <w:p w14:paraId="561A10DB"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economic sustainability of protected areas with mangroves ecosystem,</w:t>
      </w:r>
    </w:p>
    <w:p w14:paraId="41058F54"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water resource plan</w:t>
      </w:r>
    </w:p>
    <w:p w14:paraId="0D586754" w14:textId="77777777" w:rsidR="002C1BD3" w:rsidRPr="00E014D4" w:rsidRDefault="002C1BD3" w:rsidP="00DE39F4">
      <w:pPr>
        <w:numPr>
          <w:ilvl w:val="1"/>
          <w:numId w:val="80"/>
        </w:numPr>
        <w:suppressAutoHyphens/>
        <w:spacing w:after="0" w:line="240" w:lineRule="auto"/>
        <w:rPr>
          <w:rFonts w:ascii="Arial" w:hAnsi="Arial" w:cs="Arial"/>
          <w:lang w:val="en-GB"/>
        </w:rPr>
      </w:pPr>
      <w:r w:rsidRPr="00E014D4">
        <w:rPr>
          <w:rFonts w:ascii="Arial" w:hAnsi="Arial" w:cs="Arial"/>
          <w:lang w:val="en-GB"/>
        </w:rPr>
        <w:t>Mangroves festival survey</w:t>
      </w:r>
    </w:p>
    <w:p w14:paraId="1380C4E1"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CEO endorsement request</w:t>
      </w:r>
    </w:p>
    <w:p w14:paraId="4E0DAA87"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Tripartite minutes</w:t>
      </w:r>
    </w:p>
    <w:p w14:paraId="7D53DF1F"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List of technical reports produced and or commissions</w:t>
      </w:r>
    </w:p>
    <w:p w14:paraId="15A39F8D"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Complete set of METT with the baseline and midterm values</w:t>
      </w:r>
    </w:p>
    <w:p w14:paraId="412C9E4B"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Financial data including co-funding data and audit reports</w:t>
      </w:r>
    </w:p>
    <w:p w14:paraId="67C17451" w14:textId="77777777" w:rsidR="002C1BD3" w:rsidRPr="00E014D4" w:rsidRDefault="002C1BD3" w:rsidP="00DE39F4">
      <w:pPr>
        <w:numPr>
          <w:ilvl w:val="0"/>
          <w:numId w:val="85"/>
        </w:numPr>
        <w:suppressAutoHyphens/>
        <w:spacing w:after="0" w:line="240" w:lineRule="auto"/>
        <w:rPr>
          <w:rFonts w:ascii="Arial" w:hAnsi="Arial" w:cs="Arial"/>
          <w:lang w:val="en-GB"/>
        </w:rPr>
      </w:pPr>
      <w:r w:rsidRPr="00E014D4">
        <w:rPr>
          <w:rFonts w:ascii="Arial" w:hAnsi="Arial" w:cs="Arial"/>
          <w:lang w:val="en-GB"/>
        </w:rPr>
        <w:t>Existing operations manual</w:t>
      </w:r>
    </w:p>
    <w:p w14:paraId="039835CD" w14:textId="77777777" w:rsidR="002C1BD3" w:rsidRPr="00E014D4" w:rsidRDefault="002C1BD3" w:rsidP="006443AB">
      <w:pPr>
        <w:spacing w:after="0" w:line="240" w:lineRule="auto"/>
        <w:rPr>
          <w:rFonts w:ascii="Arial" w:hAnsi="Arial" w:cs="Arial"/>
          <w:lang w:val="en-GB"/>
        </w:rPr>
      </w:pPr>
    </w:p>
    <w:p w14:paraId="01549BF2" w14:textId="77777777" w:rsidR="002C1BD3" w:rsidRPr="00E014D4" w:rsidRDefault="002C1BD3" w:rsidP="002C1BD3">
      <w:pPr>
        <w:pStyle w:val="Heading2"/>
        <w:pageBreakBefore/>
        <w:ind w:left="576" w:hanging="576"/>
        <w:rPr>
          <w:rFonts w:asciiTheme="minorHAnsi" w:hAnsiTheme="minorHAnsi" w:cs="Calibri"/>
          <w:sz w:val="22"/>
          <w:szCs w:val="22"/>
          <w:lang w:val="en-GB"/>
        </w:rPr>
      </w:pPr>
      <w:r w:rsidRPr="00E014D4">
        <w:rPr>
          <w:rFonts w:asciiTheme="minorHAnsi" w:hAnsiTheme="minorHAnsi" w:cs="Calibri"/>
          <w:sz w:val="22"/>
          <w:szCs w:val="22"/>
          <w:lang w:val="en-GB"/>
        </w:rPr>
        <w:t xml:space="preserve">Annex 3: Evaluation Consultant Code of Conduct Agreement Form </w:t>
      </w:r>
    </w:p>
    <w:p w14:paraId="25EF354F" w14:textId="77777777" w:rsidR="002C1BD3" w:rsidRPr="00E014D4" w:rsidRDefault="002C1BD3" w:rsidP="002C1BD3">
      <w:pPr>
        <w:rPr>
          <w:rFonts w:asciiTheme="minorHAnsi" w:hAnsiTheme="minorHAnsi" w:cs="Tahoma"/>
          <w:i/>
          <w:color w:val="FFFFFF"/>
          <w:spacing w:val="20"/>
          <w:lang w:val="en-GB"/>
        </w:rPr>
      </w:pPr>
    </w:p>
    <w:p w14:paraId="64DCD97C" w14:textId="77777777" w:rsidR="002C1BD3" w:rsidRPr="00E014D4" w:rsidRDefault="002C1BD3" w:rsidP="002C1BD3">
      <w:pPr>
        <w:pBdr>
          <w:top w:val="single" w:sz="4" w:space="1" w:color="000000"/>
          <w:left w:val="single" w:sz="4" w:space="4" w:color="000000"/>
          <w:bottom w:val="single" w:sz="4" w:space="1" w:color="000000"/>
          <w:right w:val="single" w:sz="4" w:space="2" w:color="000000"/>
        </w:pBdr>
        <w:tabs>
          <w:tab w:val="left" w:pos="0"/>
        </w:tabs>
        <w:spacing w:before="60" w:after="60"/>
        <w:rPr>
          <w:rFonts w:asciiTheme="minorHAnsi" w:hAnsiTheme="minorHAnsi" w:cs="Calibri"/>
          <w:lang w:val="en-GB"/>
        </w:rPr>
      </w:pPr>
      <w:r w:rsidRPr="00E014D4">
        <w:rPr>
          <w:rFonts w:asciiTheme="minorHAnsi" w:hAnsiTheme="minorHAnsi" w:cs="Calibri"/>
          <w:lang w:val="en-GB"/>
        </w:rPr>
        <w:t>Evaluators:</w:t>
      </w:r>
    </w:p>
    <w:p w14:paraId="079061D3" w14:textId="77777777" w:rsidR="002C1BD3" w:rsidRPr="00E014D4" w:rsidRDefault="002C1BD3" w:rsidP="00DE39F4">
      <w:pPr>
        <w:numPr>
          <w:ilvl w:val="0"/>
          <w:numId w:val="77"/>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GB"/>
        </w:rPr>
      </w:pPr>
      <w:r w:rsidRPr="00E014D4">
        <w:rPr>
          <w:rFonts w:asciiTheme="minorHAnsi" w:hAnsiTheme="minorHAnsi" w:cs="Calibri"/>
          <w:lang w:val="en-GB"/>
        </w:rPr>
        <w:t>Must present information that is complete and fair in its assessment of strengths and weaknesses so that decisions or actions taken are well founded.</w:t>
      </w:r>
    </w:p>
    <w:p w14:paraId="49058982" w14:textId="77777777" w:rsidR="002C1BD3" w:rsidRPr="00E014D4" w:rsidRDefault="002C1BD3" w:rsidP="00DE39F4">
      <w:pPr>
        <w:numPr>
          <w:ilvl w:val="0"/>
          <w:numId w:val="77"/>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GB"/>
        </w:rPr>
      </w:pPr>
      <w:r w:rsidRPr="00E014D4">
        <w:rPr>
          <w:rFonts w:asciiTheme="minorHAnsi" w:hAnsiTheme="minorHAnsi" w:cs="Calibri"/>
          <w:lang w:val="en-GB"/>
        </w:rPr>
        <w:t>Must disclose the full set of evaluation findings along with information on their limitations and have this accessible to all affected by the evaluation with expressed legal rights to receive results.</w:t>
      </w:r>
    </w:p>
    <w:p w14:paraId="7479205B" w14:textId="77777777" w:rsidR="002C1BD3" w:rsidRPr="00E014D4" w:rsidRDefault="002C1BD3" w:rsidP="00DE39F4">
      <w:pPr>
        <w:numPr>
          <w:ilvl w:val="0"/>
          <w:numId w:val="77"/>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GB"/>
        </w:rPr>
      </w:pPr>
      <w:r w:rsidRPr="00E014D4">
        <w:rPr>
          <w:rFonts w:asciiTheme="minorHAnsi" w:hAnsiTheme="minorHAnsi" w:cs="Calibri"/>
          <w:lang w:val="en-GB"/>
        </w:rPr>
        <w:t>Should protect the anonymity and confidentiality of individual informants. They should provide maximum notice, minimize demands on time, and: respect people’s right not to engage. Evaluators must respect people’s right to provide information in confidence, and must ensure that sensitive information cannot be traced to its source. Evaluators are not expected to evaluate individuals, and must balance an evaluation of management functions with this general principle.</w:t>
      </w:r>
    </w:p>
    <w:p w14:paraId="65DB44FB" w14:textId="77777777" w:rsidR="002C1BD3" w:rsidRPr="00E014D4" w:rsidRDefault="002C1BD3" w:rsidP="00DE39F4">
      <w:pPr>
        <w:numPr>
          <w:ilvl w:val="0"/>
          <w:numId w:val="77"/>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GB"/>
        </w:rPr>
      </w:pPr>
      <w:r w:rsidRPr="00E014D4">
        <w:rPr>
          <w:rFonts w:asciiTheme="minorHAnsi" w:hAnsiTheme="minorHAnsi" w:cs="Calibri"/>
          <w:lang w:val="en-GB"/>
        </w:rPr>
        <w:t>Sometimes uncover evidence of wrongdoing while conducting evaluations. Such cases must be reported discreetly to the appropriate investigative body. Evaluators should consult with other relevant oversight entities when there is any doubt about if and how issues should be reported.</w:t>
      </w:r>
    </w:p>
    <w:p w14:paraId="27F25030" w14:textId="77777777" w:rsidR="002C1BD3" w:rsidRPr="00E014D4" w:rsidRDefault="002C1BD3" w:rsidP="00DE39F4">
      <w:pPr>
        <w:numPr>
          <w:ilvl w:val="0"/>
          <w:numId w:val="77"/>
        </w:numPr>
        <w:pBdr>
          <w:top w:val="single" w:sz="4" w:space="1" w:color="000000"/>
          <w:left w:val="single" w:sz="4" w:space="4" w:color="000000"/>
          <w:bottom w:val="single" w:sz="4" w:space="1" w:color="000000"/>
          <w:right w:val="single" w:sz="4" w:space="2" w:color="000000"/>
        </w:pBdr>
        <w:tabs>
          <w:tab w:val="left" w:pos="0"/>
        </w:tabs>
        <w:suppressAutoHyphens/>
        <w:spacing w:before="60" w:after="60" w:line="240" w:lineRule="auto"/>
        <w:jc w:val="both"/>
        <w:rPr>
          <w:rFonts w:asciiTheme="minorHAnsi" w:hAnsiTheme="minorHAnsi" w:cs="Calibri"/>
          <w:lang w:val="en-GB"/>
        </w:rPr>
      </w:pPr>
      <w:r w:rsidRPr="00E014D4">
        <w:rPr>
          <w:rFonts w:asciiTheme="minorHAnsi" w:hAnsiTheme="minorHAnsi" w:cs="Calibri"/>
          <w:lang w:val="en-GB"/>
        </w:rPr>
        <w:t>Should be sensitive to beliefs, manners and customs and act with integrity and honesty in their relations with all stakeholders. In line with the UN Universal Declaration of Human Rights, evaluators must be sensitive to and address issues of discrimination and gender equality. They should avoid offending the dignity and self-respect of those persons with whom they come in contact in the course of the evaluation. Knowing that evaluation might negatively affect the interests of some stakeholders, evaluators should conduct the evaluation and communicate its purpose and results in a way that clearly respects the stakeholders’ dignity and self-worth.</w:t>
      </w:r>
    </w:p>
    <w:p w14:paraId="15FB16B5" w14:textId="77777777" w:rsidR="002C1BD3" w:rsidRPr="00E014D4" w:rsidRDefault="002C1BD3" w:rsidP="00DE39F4">
      <w:pPr>
        <w:numPr>
          <w:ilvl w:val="0"/>
          <w:numId w:val="77"/>
        </w:numPr>
        <w:pBdr>
          <w:top w:val="single" w:sz="4" w:space="1" w:color="000000"/>
          <w:left w:val="single" w:sz="4" w:space="4" w:color="000000"/>
          <w:bottom w:val="single" w:sz="4" w:space="1" w:color="000000"/>
          <w:right w:val="single" w:sz="4" w:space="2" w:color="000000"/>
        </w:pBdr>
        <w:suppressAutoHyphens/>
        <w:spacing w:before="60" w:after="60" w:line="240" w:lineRule="auto"/>
        <w:jc w:val="both"/>
        <w:rPr>
          <w:rFonts w:asciiTheme="minorHAnsi" w:hAnsiTheme="minorHAnsi" w:cs="Calibri"/>
          <w:lang w:val="en-GB"/>
        </w:rPr>
      </w:pPr>
      <w:r w:rsidRPr="00E014D4">
        <w:rPr>
          <w:rFonts w:asciiTheme="minorHAnsi" w:hAnsiTheme="minorHAnsi" w:cs="Calibri"/>
          <w:lang w:val="en-GB"/>
        </w:rPr>
        <w:t>Are responsible for their performance and their product(s). They are responsible for the clear, accurate and fair written and/or oral presentation of study limitations, findings and recommendations.</w:t>
      </w:r>
    </w:p>
    <w:p w14:paraId="5CA2EC5A" w14:textId="77777777" w:rsidR="002C1BD3" w:rsidRPr="00E014D4" w:rsidRDefault="002C1BD3" w:rsidP="00DE39F4">
      <w:pPr>
        <w:numPr>
          <w:ilvl w:val="0"/>
          <w:numId w:val="77"/>
        </w:numPr>
        <w:pBdr>
          <w:top w:val="single" w:sz="4" w:space="1" w:color="000000"/>
          <w:left w:val="single" w:sz="4" w:space="4" w:color="000000"/>
          <w:bottom w:val="single" w:sz="4" w:space="1" w:color="000000"/>
          <w:right w:val="single" w:sz="4" w:space="2" w:color="000000"/>
        </w:pBdr>
        <w:suppressAutoHyphens/>
        <w:spacing w:before="60" w:after="60" w:line="240" w:lineRule="auto"/>
        <w:jc w:val="both"/>
        <w:rPr>
          <w:rFonts w:asciiTheme="minorHAnsi" w:hAnsiTheme="minorHAnsi" w:cs="Calibri"/>
          <w:iCs/>
          <w:lang w:val="en-GB"/>
        </w:rPr>
      </w:pPr>
      <w:r w:rsidRPr="00E014D4">
        <w:rPr>
          <w:rFonts w:asciiTheme="minorHAnsi" w:hAnsiTheme="minorHAnsi" w:cs="Calibri"/>
          <w:iCs/>
          <w:lang w:val="en-GB"/>
        </w:rPr>
        <w:t>Should reflect sound accounting procedures and be prudent in using the resources of the evaluation.</w:t>
      </w:r>
    </w:p>
    <w:p w14:paraId="71522749" w14:textId="77777777" w:rsidR="002C1BD3" w:rsidRPr="00E014D4" w:rsidRDefault="002C1BD3" w:rsidP="002C1BD3">
      <w:pPr>
        <w:pBdr>
          <w:top w:val="single" w:sz="4" w:space="1" w:color="000000"/>
          <w:left w:val="single" w:sz="4" w:space="4" w:color="000000"/>
          <w:bottom w:val="single" w:sz="4" w:space="1" w:color="000000"/>
          <w:right w:val="single" w:sz="4" w:space="4" w:color="000000"/>
        </w:pBdr>
        <w:jc w:val="center"/>
        <w:rPr>
          <w:rFonts w:asciiTheme="minorHAnsi" w:hAnsiTheme="minorHAnsi" w:cs="Calibri"/>
          <w:b/>
          <w:bCs/>
          <w:lang w:val="en-GB"/>
        </w:rPr>
      </w:pPr>
      <w:r w:rsidRPr="00E014D4">
        <w:rPr>
          <w:rFonts w:asciiTheme="minorHAnsi" w:hAnsiTheme="minorHAnsi" w:cs="Calibri"/>
          <w:b/>
          <w:bCs/>
          <w:lang w:val="en-GB"/>
        </w:rPr>
        <w:t>Evaluation Consultant Agreement Form</w:t>
      </w:r>
      <w:r w:rsidRPr="00E014D4">
        <w:rPr>
          <w:rStyle w:val="Caracteresdenotaderodap"/>
          <w:rFonts w:asciiTheme="minorHAnsi" w:hAnsiTheme="minorHAnsi" w:cs="Calibri"/>
          <w:b/>
          <w:bCs/>
        </w:rPr>
        <w:footnoteReference w:id="7"/>
      </w:r>
    </w:p>
    <w:p w14:paraId="77BA1F9D" w14:textId="77777777" w:rsidR="002C1BD3" w:rsidRPr="00E014D4" w:rsidRDefault="002C1BD3" w:rsidP="002C1BD3">
      <w:pPr>
        <w:pBdr>
          <w:top w:val="single" w:sz="4" w:space="1" w:color="000000"/>
          <w:left w:val="single" w:sz="4" w:space="4" w:color="000000"/>
          <w:bottom w:val="single" w:sz="4" w:space="1" w:color="000000"/>
          <w:right w:val="single" w:sz="4" w:space="4" w:color="000000"/>
        </w:pBdr>
        <w:rPr>
          <w:rFonts w:asciiTheme="minorHAnsi" w:hAnsiTheme="minorHAnsi" w:cs="Calibri"/>
          <w:b/>
          <w:bCs/>
          <w:lang w:val="en-GB"/>
        </w:rPr>
      </w:pPr>
      <w:r w:rsidRPr="00E014D4">
        <w:rPr>
          <w:rFonts w:asciiTheme="minorHAnsi" w:hAnsiTheme="minorHAnsi" w:cs="Calibri"/>
          <w:b/>
          <w:bCs/>
          <w:lang w:val="en-GB"/>
        </w:rPr>
        <w:t xml:space="preserve">Agreement to abide by the Code of Conduct for Evaluation in the UN System </w:t>
      </w:r>
    </w:p>
    <w:p w14:paraId="3A5BD33B" w14:textId="77777777" w:rsidR="002C1BD3" w:rsidRPr="00E014D4" w:rsidRDefault="002C1BD3" w:rsidP="002C1BD3">
      <w:pPr>
        <w:pBdr>
          <w:top w:val="single" w:sz="4" w:space="1" w:color="000000"/>
          <w:left w:val="single" w:sz="4" w:space="4" w:color="000000"/>
          <w:bottom w:val="single" w:sz="4" w:space="1" w:color="000000"/>
          <w:right w:val="single" w:sz="4" w:space="4" w:color="000000"/>
        </w:pBdr>
        <w:rPr>
          <w:rFonts w:asciiTheme="minorHAnsi" w:hAnsiTheme="minorHAnsi" w:cs="Calibri"/>
          <w:lang w:val="en-GB"/>
        </w:rPr>
      </w:pPr>
      <w:r w:rsidRPr="00E014D4">
        <w:rPr>
          <w:rFonts w:asciiTheme="minorHAnsi" w:hAnsiTheme="minorHAnsi" w:cs="Calibri"/>
          <w:b/>
          <w:bCs/>
          <w:lang w:val="en-GB"/>
        </w:rPr>
        <w:t xml:space="preserve">Name of Consultant: </w:t>
      </w:r>
      <w:r w:rsidRPr="00E014D4">
        <w:rPr>
          <w:rFonts w:asciiTheme="minorHAnsi" w:hAnsiTheme="minorHAnsi" w:cs="Calibri"/>
          <w:lang w:val="en-GB"/>
        </w:rPr>
        <w:t>__</w:t>
      </w:r>
      <w:bookmarkStart w:id="4" w:name="__Fieldmark__0_481109505"/>
      <w:r w:rsidR="00BE0D77" w:rsidRPr="00E014D4">
        <w:rPr>
          <w:rFonts w:asciiTheme="minorHAnsi" w:hAnsiTheme="minorHAnsi"/>
          <w:lang w:val="en-GB"/>
        </w:rPr>
        <w:fldChar w:fldCharType="begin">
          <w:ffData>
            <w:name w:val=""/>
            <w:enabled/>
            <w:calcOnExit w:val="0"/>
            <w:textInput/>
          </w:ffData>
        </w:fldChar>
      </w:r>
      <w:r w:rsidRPr="00E014D4">
        <w:rPr>
          <w:rFonts w:asciiTheme="minorHAnsi" w:hAnsiTheme="minorHAnsi"/>
          <w:lang w:val="en-GB"/>
        </w:rPr>
        <w:instrText xml:space="preserve"> FORMTEXT </w:instrText>
      </w:r>
      <w:r w:rsidR="00BE0D77" w:rsidRPr="00E014D4">
        <w:rPr>
          <w:rFonts w:asciiTheme="minorHAnsi" w:hAnsiTheme="minorHAnsi"/>
          <w:lang w:val="en-GB"/>
        </w:rPr>
      </w:r>
      <w:r w:rsidR="00BE0D77" w:rsidRPr="00E014D4">
        <w:rPr>
          <w:rFonts w:asciiTheme="minorHAnsi" w:hAnsiTheme="minorHAnsi"/>
          <w:lang w:val="en-GB"/>
        </w:rPr>
        <w:fldChar w:fldCharType="separate"/>
      </w:r>
      <w:r w:rsidRPr="00E014D4">
        <w:rPr>
          <w:rFonts w:asciiTheme="minorHAnsi" w:hAnsiTheme="minorHAnsi" w:cs="Calibri"/>
          <w:u w:val="single"/>
          <w:lang w:val="en-GB"/>
        </w:rPr>
        <w:t>     </w:t>
      </w:r>
      <w:r w:rsidR="00BE0D77" w:rsidRPr="00E014D4">
        <w:rPr>
          <w:rFonts w:asciiTheme="minorHAnsi" w:hAnsiTheme="minorHAnsi" w:cs="Calibri"/>
          <w:u w:val="single"/>
          <w:lang w:val="en-GB"/>
        </w:rPr>
        <w:fldChar w:fldCharType="end"/>
      </w:r>
      <w:bookmarkEnd w:id="4"/>
      <w:r w:rsidRPr="00E014D4">
        <w:rPr>
          <w:rFonts w:asciiTheme="minorHAnsi" w:hAnsiTheme="minorHAnsi" w:cs="Calibri"/>
          <w:lang w:val="en-GB"/>
        </w:rPr>
        <w:t xml:space="preserve">_________________________________________________ </w:t>
      </w:r>
    </w:p>
    <w:p w14:paraId="6FC34863" w14:textId="77777777" w:rsidR="002C1BD3" w:rsidRPr="00E014D4" w:rsidRDefault="002C1BD3" w:rsidP="002C1BD3">
      <w:pPr>
        <w:pBdr>
          <w:top w:val="single" w:sz="4" w:space="1" w:color="000000"/>
          <w:left w:val="single" w:sz="4" w:space="4" w:color="000000"/>
          <w:bottom w:val="single" w:sz="4" w:space="1" w:color="000000"/>
          <w:right w:val="single" w:sz="4" w:space="4" w:color="000000"/>
        </w:pBdr>
        <w:rPr>
          <w:rFonts w:asciiTheme="minorHAnsi" w:hAnsiTheme="minorHAnsi" w:cs="Calibri"/>
          <w:lang w:val="en-GB"/>
        </w:rPr>
      </w:pPr>
      <w:r w:rsidRPr="00E014D4">
        <w:rPr>
          <w:rFonts w:asciiTheme="minorHAnsi" w:hAnsiTheme="minorHAnsi" w:cs="Calibri"/>
          <w:b/>
          <w:bCs/>
          <w:lang w:val="en-GB"/>
        </w:rPr>
        <w:t xml:space="preserve">Name of Consultancy Organization </w:t>
      </w:r>
      <w:r w:rsidRPr="00E014D4">
        <w:rPr>
          <w:rFonts w:asciiTheme="minorHAnsi" w:hAnsiTheme="minorHAnsi" w:cs="Calibri"/>
          <w:lang w:val="en-GB"/>
        </w:rPr>
        <w:t>(where relevant)</w:t>
      </w:r>
      <w:r w:rsidRPr="00E014D4">
        <w:rPr>
          <w:rFonts w:asciiTheme="minorHAnsi" w:hAnsiTheme="minorHAnsi" w:cs="Calibri"/>
          <w:b/>
          <w:bCs/>
          <w:lang w:val="en-GB"/>
        </w:rPr>
        <w:t xml:space="preserve">: </w:t>
      </w:r>
      <w:r w:rsidRPr="00E014D4">
        <w:rPr>
          <w:rFonts w:asciiTheme="minorHAnsi" w:hAnsiTheme="minorHAnsi" w:cs="Calibri"/>
          <w:lang w:val="en-GB"/>
        </w:rPr>
        <w:t xml:space="preserve">________________________ </w:t>
      </w:r>
    </w:p>
    <w:p w14:paraId="31BCE285" w14:textId="77777777" w:rsidR="002C1BD3" w:rsidRPr="00E014D4" w:rsidRDefault="002C1BD3" w:rsidP="002C1BD3">
      <w:pPr>
        <w:pBdr>
          <w:top w:val="single" w:sz="4" w:space="1" w:color="000000"/>
          <w:left w:val="single" w:sz="4" w:space="4" w:color="000000"/>
          <w:bottom w:val="single" w:sz="4" w:space="1" w:color="000000"/>
          <w:right w:val="single" w:sz="4" w:space="4" w:color="000000"/>
        </w:pBdr>
        <w:rPr>
          <w:rFonts w:asciiTheme="minorHAnsi" w:hAnsiTheme="minorHAnsi" w:cs="Calibri"/>
          <w:b/>
          <w:bCs/>
          <w:lang w:val="en-GB"/>
        </w:rPr>
      </w:pPr>
      <w:r w:rsidRPr="00E014D4">
        <w:rPr>
          <w:rFonts w:asciiTheme="minorHAnsi" w:hAnsiTheme="minorHAnsi" w:cs="Calibri"/>
          <w:b/>
          <w:bCs/>
          <w:lang w:val="en-GB"/>
        </w:rPr>
        <w:t xml:space="preserve">I confirm that I have received and understood and will abide by the United Nations Code of Conduct for Evaluation. </w:t>
      </w:r>
    </w:p>
    <w:p w14:paraId="364AD92A" w14:textId="77777777" w:rsidR="002C1BD3" w:rsidRPr="00E014D4" w:rsidRDefault="002C1BD3" w:rsidP="002C1BD3">
      <w:pPr>
        <w:pBdr>
          <w:top w:val="single" w:sz="4" w:space="1" w:color="000000"/>
          <w:left w:val="single" w:sz="4" w:space="4" w:color="000000"/>
          <w:bottom w:val="single" w:sz="4" w:space="1" w:color="000000"/>
          <w:right w:val="single" w:sz="4" w:space="4" w:color="000000"/>
        </w:pBdr>
        <w:rPr>
          <w:rFonts w:asciiTheme="minorHAnsi" w:hAnsiTheme="minorHAnsi" w:cs="Calibri"/>
          <w:lang w:val="en-GB"/>
        </w:rPr>
      </w:pPr>
      <w:r w:rsidRPr="00E014D4">
        <w:rPr>
          <w:rFonts w:asciiTheme="minorHAnsi" w:hAnsiTheme="minorHAnsi" w:cs="Calibri"/>
          <w:lang w:val="en-GB"/>
        </w:rPr>
        <w:t xml:space="preserve">Signed at </w:t>
      </w:r>
      <w:bookmarkStart w:id="5" w:name="__Fieldmark__1_481109505"/>
      <w:r w:rsidR="00BE0D77" w:rsidRPr="00E014D4">
        <w:rPr>
          <w:rFonts w:asciiTheme="minorHAnsi" w:hAnsiTheme="minorHAnsi"/>
          <w:lang w:val="en-GB"/>
        </w:rPr>
        <w:fldChar w:fldCharType="begin">
          <w:ffData>
            <w:name w:val=""/>
            <w:enabled/>
            <w:calcOnExit w:val="0"/>
            <w:textInput/>
          </w:ffData>
        </w:fldChar>
      </w:r>
      <w:r w:rsidRPr="00E014D4">
        <w:rPr>
          <w:rFonts w:asciiTheme="minorHAnsi" w:hAnsiTheme="minorHAnsi"/>
          <w:lang w:val="en-GB"/>
        </w:rPr>
        <w:instrText xml:space="preserve"> FORMTEXT </w:instrText>
      </w:r>
      <w:r w:rsidR="00BE0D77" w:rsidRPr="00E014D4">
        <w:rPr>
          <w:rFonts w:asciiTheme="minorHAnsi" w:hAnsiTheme="minorHAnsi"/>
          <w:lang w:val="en-GB"/>
        </w:rPr>
      </w:r>
      <w:r w:rsidR="00BE0D77" w:rsidRPr="00E014D4">
        <w:rPr>
          <w:rFonts w:asciiTheme="minorHAnsi" w:hAnsiTheme="minorHAnsi"/>
          <w:lang w:val="en-GB"/>
        </w:rPr>
        <w:fldChar w:fldCharType="separate"/>
      </w:r>
      <w:r w:rsidRPr="00E014D4">
        <w:rPr>
          <w:rFonts w:asciiTheme="minorHAnsi" w:hAnsiTheme="minorHAnsi" w:cs="Calibri"/>
          <w:lang w:val="en-GB"/>
        </w:rPr>
        <w:t>(place)</w:t>
      </w:r>
      <w:r w:rsidR="00BE0D77" w:rsidRPr="00E014D4">
        <w:rPr>
          <w:rFonts w:asciiTheme="minorHAnsi" w:hAnsiTheme="minorHAnsi" w:cs="Calibri"/>
          <w:lang w:val="en-GB"/>
        </w:rPr>
        <w:fldChar w:fldCharType="end"/>
      </w:r>
      <w:bookmarkEnd w:id="5"/>
      <w:r w:rsidRPr="00E014D4">
        <w:rPr>
          <w:rFonts w:asciiTheme="minorHAnsi" w:hAnsiTheme="minorHAnsi" w:cs="Calibri"/>
          <w:lang w:val="en-GB"/>
        </w:rPr>
        <w:t xml:space="preserve">on </w:t>
      </w:r>
      <w:bookmarkStart w:id="6" w:name="__Fieldmark__2_481109505"/>
      <w:r w:rsidR="00BE0D77" w:rsidRPr="00E014D4">
        <w:rPr>
          <w:rFonts w:asciiTheme="minorHAnsi" w:hAnsiTheme="minorHAnsi"/>
          <w:lang w:val="en-GB"/>
        </w:rPr>
        <w:fldChar w:fldCharType="begin">
          <w:ffData>
            <w:name w:val=""/>
            <w:enabled/>
            <w:calcOnExit w:val="0"/>
            <w:textInput/>
          </w:ffData>
        </w:fldChar>
      </w:r>
      <w:r w:rsidRPr="00E014D4">
        <w:rPr>
          <w:rFonts w:asciiTheme="minorHAnsi" w:hAnsiTheme="minorHAnsi"/>
          <w:lang w:val="en-GB"/>
        </w:rPr>
        <w:instrText xml:space="preserve"> FORMTEXT </w:instrText>
      </w:r>
      <w:r w:rsidR="00BE0D77" w:rsidRPr="00E014D4">
        <w:rPr>
          <w:rFonts w:asciiTheme="minorHAnsi" w:hAnsiTheme="minorHAnsi"/>
          <w:lang w:val="en-GB"/>
        </w:rPr>
      </w:r>
      <w:r w:rsidR="00BE0D77" w:rsidRPr="00E014D4">
        <w:rPr>
          <w:rFonts w:asciiTheme="minorHAnsi" w:hAnsiTheme="minorHAnsi"/>
          <w:lang w:val="en-GB"/>
        </w:rPr>
        <w:fldChar w:fldCharType="separate"/>
      </w:r>
      <w:r w:rsidRPr="00E014D4">
        <w:rPr>
          <w:rFonts w:asciiTheme="minorHAnsi" w:hAnsiTheme="minorHAnsi" w:cs="Calibri"/>
          <w:lang w:val="en-GB"/>
        </w:rPr>
        <w:t>     </w:t>
      </w:r>
      <w:r w:rsidR="00BE0D77" w:rsidRPr="00E014D4">
        <w:rPr>
          <w:rFonts w:asciiTheme="minorHAnsi" w:hAnsiTheme="minorHAnsi"/>
          <w:lang w:val="en-GB"/>
        </w:rPr>
        <w:fldChar w:fldCharType="end"/>
      </w:r>
      <w:bookmarkEnd w:id="6"/>
    </w:p>
    <w:p w14:paraId="7079F9B8" w14:textId="77777777" w:rsidR="002C1BD3" w:rsidRPr="00E014D4" w:rsidRDefault="002C1BD3" w:rsidP="002C1BD3">
      <w:pPr>
        <w:pBdr>
          <w:top w:val="single" w:sz="4" w:space="1" w:color="000000"/>
          <w:left w:val="single" w:sz="4" w:space="4" w:color="000000"/>
          <w:bottom w:val="single" w:sz="4" w:space="1" w:color="000000"/>
          <w:right w:val="single" w:sz="4" w:space="4" w:color="000000"/>
        </w:pBdr>
        <w:rPr>
          <w:rFonts w:asciiTheme="minorHAnsi" w:hAnsiTheme="minorHAnsi" w:cs="Calibri"/>
          <w:lang w:val="en-GB"/>
        </w:rPr>
      </w:pPr>
      <w:r w:rsidRPr="00E014D4">
        <w:rPr>
          <w:rFonts w:asciiTheme="minorHAnsi" w:hAnsiTheme="minorHAnsi" w:cs="Calibri"/>
          <w:lang w:val="en-GB"/>
        </w:rPr>
        <w:t>Signature: ______________________________________</w:t>
      </w:r>
    </w:p>
    <w:p w14:paraId="126E0367" w14:textId="77777777" w:rsidR="002C1BD3" w:rsidRPr="00E014D4" w:rsidRDefault="002C1BD3" w:rsidP="002C1BD3">
      <w:pPr>
        <w:rPr>
          <w:rFonts w:asciiTheme="minorHAnsi" w:hAnsiTheme="minorHAnsi" w:cs="Calibri"/>
          <w:lang w:val="en-GB"/>
        </w:rPr>
      </w:pPr>
    </w:p>
    <w:p w14:paraId="21854E20" w14:textId="77777777" w:rsidR="002C1BD3" w:rsidRPr="00E014D4" w:rsidRDefault="002C1BD3" w:rsidP="006443AB">
      <w:pPr>
        <w:pageBreakBefore/>
        <w:spacing w:after="0" w:line="240" w:lineRule="auto"/>
        <w:rPr>
          <w:rFonts w:ascii="Arial" w:hAnsi="Arial" w:cs="Arial"/>
          <w:b/>
          <w:lang w:val="en-GB"/>
        </w:rPr>
      </w:pPr>
      <w:r w:rsidRPr="00E014D4">
        <w:rPr>
          <w:rFonts w:ascii="Arial" w:hAnsi="Arial" w:cs="Arial"/>
          <w:b/>
          <w:lang w:val="en-GB"/>
        </w:rPr>
        <w:t>Annex 4: Evaluation Report Clearance Form to be completed by CO and RCU and included in the final document</w:t>
      </w:r>
    </w:p>
    <w:p w14:paraId="1212F4F3" w14:textId="77777777" w:rsidR="002C1BD3" w:rsidRPr="00E014D4" w:rsidRDefault="002C1BD3" w:rsidP="006443AB">
      <w:pPr>
        <w:spacing w:after="0" w:line="240" w:lineRule="auto"/>
        <w:rPr>
          <w:rFonts w:ascii="Arial" w:hAnsi="Arial" w:cs="Arial"/>
          <w:b/>
          <w:lang w:val="en-GB"/>
        </w:rPr>
      </w:pPr>
    </w:p>
    <w:p w14:paraId="7C4BC126" w14:textId="77777777" w:rsidR="002C1BD3" w:rsidRPr="00E014D4" w:rsidRDefault="002C1BD3" w:rsidP="006443AB">
      <w:pPr>
        <w:spacing w:after="0" w:line="240" w:lineRule="auto"/>
        <w:rPr>
          <w:rFonts w:ascii="Arial" w:hAnsi="Arial" w:cs="Arial"/>
          <w:lang w:val="en-GB"/>
        </w:rPr>
      </w:pPr>
    </w:p>
    <w:p w14:paraId="013DDBD3" w14:textId="77777777" w:rsidR="002C1BD3" w:rsidRPr="00E014D4" w:rsidRDefault="002C1BD3" w:rsidP="006443AB">
      <w:pPr>
        <w:spacing w:after="0" w:line="240" w:lineRule="auto"/>
        <w:rPr>
          <w:rFonts w:ascii="Arial" w:hAnsi="Arial" w:cs="Arial"/>
          <w:lang w:val="en-GB"/>
        </w:rPr>
      </w:pPr>
    </w:p>
    <w:p w14:paraId="3D26DB6F" w14:textId="77777777" w:rsidR="002C1BD3" w:rsidRPr="00E014D4" w:rsidRDefault="002C1BD3" w:rsidP="006443AB">
      <w:pPr>
        <w:spacing w:after="0" w:line="240" w:lineRule="auto"/>
        <w:jc w:val="both"/>
        <w:rPr>
          <w:rFonts w:ascii="Arial" w:eastAsia="Batang" w:hAnsi="Arial" w:cs="Arial"/>
          <w:color w:val="000000"/>
          <w:lang w:val="en-GB"/>
        </w:rPr>
      </w:pPr>
      <w:r w:rsidRPr="00E014D4">
        <w:rPr>
          <w:rFonts w:ascii="Arial" w:eastAsia="Batang" w:hAnsi="Arial" w:cs="Arial"/>
          <w:color w:val="000000"/>
          <w:lang w:val="en-GB"/>
        </w:rPr>
        <w:t>Reviewed and Cleared by</w:t>
      </w:r>
    </w:p>
    <w:p w14:paraId="16BD0A7E" w14:textId="77777777" w:rsidR="002C1BD3" w:rsidRPr="00E014D4" w:rsidRDefault="002C1BD3" w:rsidP="006443AB">
      <w:pPr>
        <w:spacing w:after="0" w:line="240" w:lineRule="auto"/>
        <w:jc w:val="both"/>
        <w:rPr>
          <w:rFonts w:ascii="Arial" w:eastAsia="Batang" w:hAnsi="Arial" w:cs="Arial"/>
          <w:color w:val="000000"/>
          <w:lang w:val="en-GB"/>
        </w:rPr>
      </w:pPr>
    </w:p>
    <w:p w14:paraId="6D48488E" w14:textId="77777777" w:rsidR="002C1BD3" w:rsidRPr="00E014D4" w:rsidRDefault="002C1BD3" w:rsidP="006443AB">
      <w:pPr>
        <w:spacing w:after="0" w:line="240" w:lineRule="auto"/>
        <w:rPr>
          <w:rFonts w:ascii="Arial" w:hAnsi="Arial" w:cs="Arial"/>
          <w:b/>
          <w:i/>
          <w:color w:val="000000"/>
          <w:lang w:val="en-GB"/>
        </w:rPr>
      </w:pPr>
      <w:r w:rsidRPr="00E014D4">
        <w:rPr>
          <w:rFonts w:ascii="Arial" w:hAnsi="Arial" w:cs="Arial"/>
          <w:b/>
          <w:i/>
          <w:color w:val="000000"/>
          <w:lang w:val="en-GB"/>
        </w:rPr>
        <w:t>UNDP Country Office</w:t>
      </w:r>
    </w:p>
    <w:p w14:paraId="0914660D" w14:textId="77777777" w:rsidR="002C1BD3" w:rsidRPr="00E014D4" w:rsidRDefault="002C1BD3" w:rsidP="006443AB">
      <w:pPr>
        <w:spacing w:after="0" w:line="240" w:lineRule="auto"/>
        <w:rPr>
          <w:rFonts w:ascii="Arial" w:hAnsi="Arial" w:cs="Arial"/>
          <w:b/>
          <w:i/>
          <w:color w:val="000000"/>
          <w:lang w:val="en-GB"/>
        </w:rPr>
      </w:pPr>
    </w:p>
    <w:p w14:paraId="6E9BBAF0" w14:textId="77777777" w:rsidR="002C1BD3" w:rsidRPr="00E014D4" w:rsidRDefault="002C1BD3" w:rsidP="006443AB">
      <w:pPr>
        <w:spacing w:after="0" w:line="240" w:lineRule="auto"/>
        <w:rPr>
          <w:rFonts w:ascii="Arial" w:hAnsi="Arial" w:cs="Arial"/>
          <w:color w:val="000000"/>
          <w:lang w:val="en-GB"/>
        </w:rPr>
      </w:pPr>
      <w:r w:rsidRPr="00E014D4">
        <w:rPr>
          <w:rFonts w:ascii="Arial" w:hAnsi="Arial" w:cs="Arial"/>
          <w:color w:val="000000"/>
          <w:lang w:val="en-GB"/>
        </w:rPr>
        <w:t>Name:  ___________________________________________________</w:t>
      </w:r>
    </w:p>
    <w:p w14:paraId="675F8E8F" w14:textId="77777777" w:rsidR="002C1BD3" w:rsidRPr="00E014D4" w:rsidRDefault="002C1BD3" w:rsidP="006443AB">
      <w:pPr>
        <w:spacing w:after="0" w:line="240" w:lineRule="auto"/>
        <w:rPr>
          <w:rFonts w:ascii="Arial" w:hAnsi="Arial" w:cs="Arial"/>
          <w:color w:val="000000"/>
          <w:lang w:val="en-GB"/>
        </w:rPr>
      </w:pPr>
      <w:r w:rsidRPr="00E014D4">
        <w:rPr>
          <w:rFonts w:ascii="Arial" w:hAnsi="Arial" w:cs="Arial"/>
          <w:color w:val="000000"/>
          <w:lang w:val="en-GB"/>
        </w:rPr>
        <w:t>Signature: ______________________________       Date:_________________________________</w:t>
      </w:r>
    </w:p>
    <w:p w14:paraId="57ECEA13" w14:textId="77777777" w:rsidR="002C1BD3" w:rsidRPr="00E014D4" w:rsidRDefault="002C1BD3" w:rsidP="006443AB">
      <w:pPr>
        <w:spacing w:after="0" w:line="240" w:lineRule="auto"/>
        <w:rPr>
          <w:rFonts w:ascii="Arial" w:hAnsi="Arial" w:cs="Arial"/>
          <w:color w:val="000000"/>
          <w:lang w:val="en-GB"/>
        </w:rPr>
      </w:pPr>
    </w:p>
    <w:p w14:paraId="36DCCAD9" w14:textId="77777777" w:rsidR="002C1BD3" w:rsidRPr="00E014D4" w:rsidRDefault="002C1BD3" w:rsidP="006443AB">
      <w:pPr>
        <w:spacing w:after="0" w:line="240" w:lineRule="auto"/>
        <w:rPr>
          <w:rFonts w:ascii="Arial" w:hAnsi="Arial" w:cs="Arial"/>
          <w:b/>
          <w:i/>
          <w:color w:val="000000"/>
          <w:lang w:val="en-GB"/>
        </w:rPr>
      </w:pPr>
    </w:p>
    <w:p w14:paraId="4F5EA88B" w14:textId="77777777" w:rsidR="002C1BD3" w:rsidRPr="00E014D4" w:rsidRDefault="002C1BD3" w:rsidP="006443AB">
      <w:pPr>
        <w:spacing w:after="0" w:line="240" w:lineRule="auto"/>
        <w:rPr>
          <w:rFonts w:ascii="Arial" w:hAnsi="Arial" w:cs="Arial"/>
          <w:b/>
          <w:i/>
          <w:color w:val="000000"/>
          <w:lang w:val="en-GB"/>
        </w:rPr>
      </w:pPr>
    </w:p>
    <w:p w14:paraId="7D74C1CC" w14:textId="77777777" w:rsidR="002C1BD3" w:rsidRPr="00E014D4" w:rsidRDefault="002C1BD3" w:rsidP="006443AB">
      <w:pPr>
        <w:spacing w:after="0" w:line="240" w:lineRule="auto"/>
        <w:rPr>
          <w:rFonts w:ascii="Arial" w:hAnsi="Arial" w:cs="Arial"/>
          <w:b/>
          <w:i/>
          <w:color w:val="000000"/>
          <w:lang w:val="en-GB"/>
        </w:rPr>
      </w:pPr>
    </w:p>
    <w:p w14:paraId="033B9F22" w14:textId="77777777" w:rsidR="002C1BD3" w:rsidRPr="00E014D4" w:rsidRDefault="002C1BD3" w:rsidP="006443AB">
      <w:pPr>
        <w:spacing w:after="0" w:line="240" w:lineRule="auto"/>
        <w:rPr>
          <w:rFonts w:ascii="Arial" w:hAnsi="Arial" w:cs="Arial"/>
          <w:b/>
          <w:i/>
          <w:color w:val="000000"/>
          <w:lang w:val="en-GB"/>
        </w:rPr>
      </w:pPr>
    </w:p>
    <w:p w14:paraId="21547DBF" w14:textId="77777777" w:rsidR="002C1BD3" w:rsidRPr="00E014D4" w:rsidRDefault="002C1BD3" w:rsidP="006443AB">
      <w:pPr>
        <w:spacing w:after="0" w:line="240" w:lineRule="auto"/>
        <w:rPr>
          <w:rFonts w:ascii="Arial" w:hAnsi="Arial" w:cs="Arial"/>
          <w:b/>
          <w:i/>
          <w:color w:val="000000"/>
          <w:lang w:val="en-GB"/>
        </w:rPr>
      </w:pPr>
      <w:r w:rsidRPr="00E014D4">
        <w:rPr>
          <w:rFonts w:ascii="Arial" w:hAnsi="Arial" w:cs="Arial"/>
          <w:b/>
          <w:i/>
          <w:color w:val="000000"/>
          <w:lang w:val="en-GB"/>
        </w:rPr>
        <w:t xml:space="preserve">UNDP- GEF- RCU </w:t>
      </w:r>
    </w:p>
    <w:p w14:paraId="4168CA2D" w14:textId="77777777" w:rsidR="002C1BD3" w:rsidRPr="00E014D4" w:rsidRDefault="002C1BD3" w:rsidP="006443AB">
      <w:pPr>
        <w:spacing w:after="0" w:line="240" w:lineRule="auto"/>
        <w:rPr>
          <w:rFonts w:ascii="Arial" w:hAnsi="Arial" w:cs="Arial"/>
          <w:b/>
          <w:i/>
          <w:color w:val="000000"/>
          <w:lang w:val="en-GB"/>
        </w:rPr>
      </w:pPr>
    </w:p>
    <w:p w14:paraId="6C20FD42" w14:textId="77777777" w:rsidR="002C1BD3" w:rsidRPr="00E014D4" w:rsidRDefault="002C1BD3" w:rsidP="006443AB">
      <w:pPr>
        <w:spacing w:after="0" w:line="240" w:lineRule="auto"/>
        <w:rPr>
          <w:rFonts w:ascii="Arial" w:hAnsi="Arial" w:cs="Arial"/>
          <w:color w:val="000000"/>
          <w:lang w:val="en-GB"/>
        </w:rPr>
      </w:pPr>
      <w:r w:rsidRPr="00E014D4">
        <w:rPr>
          <w:rFonts w:ascii="Arial" w:hAnsi="Arial" w:cs="Arial"/>
          <w:color w:val="000000"/>
          <w:lang w:val="en-GB"/>
        </w:rPr>
        <w:t>Name:  ___________________________________________________</w:t>
      </w:r>
    </w:p>
    <w:p w14:paraId="48A0AFCF" w14:textId="77777777" w:rsidR="002C1BD3" w:rsidRPr="00E014D4" w:rsidRDefault="002C1BD3" w:rsidP="006443AB">
      <w:pPr>
        <w:spacing w:after="0" w:line="240" w:lineRule="auto"/>
        <w:rPr>
          <w:rFonts w:ascii="Arial" w:hAnsi="Arial" w:cs="Arial"/>
          <w:color w:val="000000"/>
          <w:lang w:val="en-GB"/>
        </w:rPr>
      </w:pPr>
      <w:r w:rsidRPr="00E014D4">
        <w:rPr>
          <w:rFonts w:ascii="Arial" w:hAnsi="Arial" w:cs="Arial"/>
          <w:color w:val="000000"/>
          <w:lang w:val="en-GB"/>
        </w:rPr>
        <w:t>Signature: ______________________________       Date:_________________________________</w:t>
      </w:r>
    </w:p>
    <w:p w14:paraId="57856227" w14:textId="77777777" w:rsidR="002C1BD3" w:rsidRPr="00E014D4" w:rsidRDefault="002C1BD3" w:rsidP="006443AB">
      <w:pPr>
        <w:spacing w:after="0" w:line="240" w:lineRule="auto"/>
        <w:jc w:val="center"/>
        <w:rPr>
          <w:rFonts w:ascii="Arial" w:hAnsi="Arial" w:cs="Arial"/>
          <w:lang w:val="en-GB"/>
        </w:rPr>
      </w:pPr>
    </w:p>
    <w:p w14:paraId="331356B9" w14:textId="77777777" w:rsidR="002C1BD3" w:rsidRPr="00E014D4" w:rsidRDefault="002C1BD3" w:rsidP="006443AB">
      <w:pPr>
        <w:spacing w:after="0" w:line="240" w:lineRule="auto"/>
        <w:jc w:val="center"/>
        <w:rPr>
          <w:rFonts w:ascii="Arial" w:hAnsi="Arial" w:cs="Arial"/>
          <w:lang w:val="en-GB"/>
        </w:rPr>
      </w:pPr>
    </w:p>
    <w:p w14:paraId="07F2C7E9" w14:textId="77777777" w:rsidR="002C1BD3" w:rsidRPr="00E014D4" w:rsidRDefault="002C1BD3" w:rsidP="006443AB">
      <w:pPr>
        <w:pageBreakBefore/>
        <w:spacing w:after="0" w:line="240" w:lineRule="auto"/>
        <w:rPr>
          <w:rFonts w:ascii="Arial" w:hAnsi="Arial" w:cs="Arial"/>
          <w:b/>
          <w:bCs/>
          <w:lang w:val="en-GB"/>
        </w:rPr>
      </w:pPr>
      <w:r w:rsidRPr="00E014D4">
        <w:rPr>
          <w:rFonts w:ascii="Arial" w:hAnsi="Arial" w:cs="Arial"/>
          <w:b/>
          <w:bCs/>
          <w:lang w:val="en-GB"/>
        </w:rPr>
        <w:t>Annex 5. Selection/ Evaluation Criteria</w:t>
      </w:r>
    </w:p>
    <w:p w14:paraId="07EBDAD0" w14:textId="77777777" w:rsidR="002C1BD3" w:rsidRPr="00E014D4" w:rsidRDefault="002C1BD3" w:rsidP="006443AB">
      <w:pPr>
        <w:spacing w:after="0" w:line="240" w:lineRule="auto"/>
        <w:rPr>
          <w:rFonts w:ascii="Arial" w:hAnsi="Arial" w:cs="Arial"/>
          <w:lang w:val="en-GB"/>
        </w:rPr>
      </w:pPr>
    </w:p>
    <w:p w14:paraId="7E3614A2"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The proposal submitted will be disregarded in breach of the provisions of this Notice: file 1 containing the CV and File 2 containing the Proposed Price. </w:t>
      </w:r>
    </w:p>
    <w:p w14:paraId="7BC27818"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final criteria for this procurement process will be TECHNICAL CAPACITY and PRICE for the final evaluation and selection.</w:t>
      </w:r>
    </w:p>
    <w:p w14:paraId="6E862AA0" w14:textId="77777777" w:rsidR="002C1BD3" w:rsidRPr="00E014D4" w:rsidRDefault="002C1BD3" w:rsidP="006443AB">
      <w:pPr>
        <w:spacing w:after="0" w:line="240" w:lineRule="auto"/>
        <w:jc w:val="both"/>
        <w:rPr>
          <w:rFonts w:ascii="Arial" w:hAnsi="Arial" w:cs="Arial"/>
          <w:lang w:val="en-GB"/>
        </w:rPr>
      </w:pPr>
    </w:p>
    <w:p w14:paraId="2C1E2A59" w14:textId="77777777" w:rsidR="002C1BD3" w:rsidRPr="00E014D4" w:rsidRDefault="002C1BD3" w:rsidP="00DE39F4">
      <w:pPr>
        <w:pStyle w:val="ListParagraph"/>
        <w:numPr>
          <w:ilvl w:val="0"/>
          <w:numId w:val="81"/>
        </w:numPr>
        <w:suppressAutoHyphens/>
        <w:spacing w:after="0" w:line="240" w:lineRule="auto"/>
        <w:contextualSpacing w:val="0"/>
        <w:jc w:val="both"/>
        <w:rPr>
          <w:rFonts w:ascii="Arial" w:hAnsi="Arial" w:cs="Arial"/>
          <w:b/>
          <w:bCs/>
          <w:lang w:val="en-GB"/>
        </w:rPr>
      </w:pPr>
      <w:r w:rsidRPr="00E014D4">
        <w:rPr>
          <w:rFonts w:ascii="Arial" w:hAnsi="Arial" w:cs="Arial"/>
          <w:b/>
          <w:bCs/>
          <w:lang w:val="en-GB"/>
        </w:rPr>
        <w:t>CLASSIFICATION OF THE TECHNICAL PROPOSALS (CV AND INTERVIEW)</w:t>
      </w:r>
    </w:p>
    <w:p w14:paraId="1C4B534E" w14:textId="77777777" w:rsidR="002C1BD3" w:rsidRPr="00E014D4" w:rsidRDefault="002C1BD3" w:rsidP="006443AB">
      <w:pPr>
        <w:spacing w:after="0" w:line="240" w:lineRule="auto"/>
        <w:jc w:val="both"/>
        <w:rPr>
          <w:rFonts w:ascii="Arial" w:hAnsi="Arial" w:cs="Arial"/>
          <w:lang w:val="en-GB"/>
        </w:rPr>
      </w:pPr>
    </w:p>
    <w:p w14:paraId="10C788F1"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maximum score in the Technical Qualification is 100 (one hundred) points.</w:t>
      </w:r>
    </w:p>
    <w:p w14:paraId="51DD4277" w14:textId="77777777" w:rsidR="002C1BD3" w:rsidRPr="00E014D4" w:rsidRDefault="002C1BD3" w:rsidP="006443AB">
      <w:pPr>
        <w:spacing w:after="0" w:line="240" w:lineRule="auto"/>
        <w:jc w:val="both"/>
        <w:rPr>
          <w:rFonts w:ascii="Arial" w:hAnsi="Arial" w:cs="Arial"/>
          <w:lang w:val="en-GB"/>
        </w:rPr>
      </w:pPr>
    </w:p>
    <w:p w14:paraId="304BC2EC"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Qualification criteria are divided into 02 (two) steps:</w:t>
      </w:r>
    </w:p>
    <w:p w14:paraId="65819C97" w14:textId="77777777" w:rsidR="002C1BD3" w:rsidRPr="00E014D4" w:rsidRDefault="002C1BD3" w:rsidP="006443AB">
      <w:pPr>
        <w:spacing w:after="0" w:line="240" w:lineRule="auto"/>
        <w:jc w:val="both"/>
        <w:rPr>
          <w:rFonts w:ascii="Arial" w:hAnsi="Arial" w:cs="Arial"/>
          <w:lang w:val="en-GB"/>
        </w:rPr>
      </w:pPr>
    </w:p>
    <w:p w14:paraId="38614A49" w14:textId="77777777" w:rsidR="002C1BD3" w:rsidRPr="00E014D4" w:rsidRDefault="002C1BD3" w:rsidP="00DE39F4">
      <w:pPr>
        <w:pStyle w:val="ListParagraph"/>
        <w:numPr>
          <w:ilvl w:val="0"/>
          <w:numId w:val="82"/>
        </w:numPr>
        <w:suppressAutoHyphens/>
        <w:spacing w:after="0" w:line="240" w:lineRule="auto"/>
        <w:contextualSpacing w:val="0"/>
        <w:jc w:val="both"/>
        <w:rPr>
          <w:rFonts w:ascii="Arial" w:hAnsi="Arial" w:cs="Arial"/>
          <w:lang w:val="en-GB"/>
        </w:rPr>
      </w:pPr>
      <w:r w:rsidRPr="00E014D4">
        <w:rPr>
          <w:rFonts w:ascii="Arial" w:hAnsi="Arial" w:cs="Arial"/>
          <w:b/>
          <w:bCs/>
          <w:lang w:val="en-GB"/>
        </w:rPr>
        <w:t>Step 1 (qualification / no scoring)</w:t>
      </w:r>
      <w:r w:rsidRPr="00E014D4">
        <w:rPr>
          <w:rFonts w:ascii="Arial" w:hAnsi="Arial" w:cs="Arial"/>
          <w:lang w:val="en-GB"/>
        </w:rPr>
        <w:t>: analysis of the CV relating to compliance with the mandatory requirements specified in the Terms of Reference.</w:t>
      </w:r>
    </w:p>
    <w:p w14:paraId="076BAEE9" w14:textId="77777777" w:rsidR="002C1BD3" w:rsidRPr="00E014D4" w:rsidRDefault="002C1BD3" w:rsidP="006443AB">
      <w:pPr>
        <w:pStyle w:val="ListParagraph"/>
        <w:spacing w:after="0" w:line="240" w:lineRule="auto"/>
        <w:ind w:left="0"/>
        <w:jc w:val="both"/>
        <w:rPr>
          <w:rFonts w:ascii="Arial" w:hAnsi="Arial" w:cs="Arial"/>
          <w:lang w:val="en-GB"/>
        </w:rPr>
      </w:pPr>
    </w:p>
    <w:p w14:paraId="4921D2B2" w14:textId="77777777" w:rsidR="002C1BD3" w:rsidRPr="00E014D4" w:rsidRDefault="002C1BD3" w:rsidP="006443AB">
      <w:pPr>
        <w:pStyle w:val="ListParagraph"/>
        <w:spacing w:after="0" w:line="240" w:lineRule="auto"/>
        <w:ind w:left="0"/>
        <w:jc w:val="both"/>
        <w:rPr>
          <w:rFonts w:ascii="Arial" w:hAnsi="Arial" w:cs="Arial"/>
          <w:lang w:val="en-GB"/>
        </w:rPr>
      </w:pPr>
      <w:r w:rsidRPr="00E014D4">
        <w:rPr>
          <w:rFonts w:ascii="Arial" w:hAnsi="Arial" w:cs="Arial"/>
          <w:lang w:val="en-GB"/>
        </w:rPr>
        <w:t>Candidates who do not meet the minimum mandatory criteria described in Item 6 of the Term of Reference will be disqualified at this stage.</w:t>
      </w:r>
    </w:p>
    <w:p w14:paraId="319CDD64" w14:textId="77777777" w:rsidR="002C1BD3" w:rsidRPr="00E014D4" w:rsidRDefault="002C1BD3" w:rsidP="006443AB">
      <w:pPr>
        <w:pStyle w:val="ListParagraph"/>
        <w:spacing w:after="0" w:line="240" w:lineRule="auto"/>
        <w:ind w:left="0"/>
        <w:jc w:val="both"/>
        <w:rPr>
          <w:rFonts w:ascii="Arial" w:hAnsi="Arial" w:cs="Arial"/>
          <w:lang w:val="en-GB"/>
        </w:rPr>
      </w:pPr>
    </w:p>
    <w:p w14:paraId="69E6204A" w14:textId="77777777" w:rsidR="002C1BD3" w:rsidRPr="00E014D4" w:rsidRDefault="002C1BD3" w:rsidP="00DE39F4">
      <w:pPr>
        <w:pStyle w:val="ListParagraph"/>
        <w:numPr>
          <w:ilvl w:val="0"/>
          <w:numId w:val="82"/>
        </w:numPr>
        <w:suppressAutoHyphens/>
        <w:spacing w:after="0" w:line="240" w:lineRule="auto"/>
        <w:contextualSpacing w:val="0"/>
        <w:jc w:val="both"/>
        <w:rPr>
          <w:rFonts w:ascii="Arial" w:hAnsi="Arial" w:cs="Arial"/>
          <w:lang w:val="en-GB"/>
        </w:rPr>
      </w:pPr>
      <w:r w:rsidRPr="00E014D4">
        <w:rPr>
          <w:rFonts w:ascii="Arial" w:hAnsi="Arial" w:cs="Arial"/>
          <w:b/>
          <w:bCs/>
          <w:lang w:val="en-GB"/>
        </w:rPr>
        <w:t>Step 2 (classification / scoring)</w:t>
      </w:r>
      <w:r w:rsidRPr="00E014D4">
        <w:rPr>
          <w:rFonts w:ascii="Arial" w:hAnsi="Arial" w:cs="Arial"/>
          <w:lang w:val="en-GB"/>
        </w:rPr>
        <w:t>: CV analysis and Interview.</w:t>
      </w:r>
    </w:p>
    <w:p w14:paraId="3C71A45B" w14:textId="77777777" w:rsidR="002C1BD3" w:rsidRPr="00E014D4" w:rsidRDefault="002C1BD3" w:rsidP="006443AB">
      <w:pPr>
        <w:pStyle w:val="ListParagraph"/>
        <w:spacing w:after="0" w:line="240" w:lineRule="auto"/>
        <w:jc w:val="both"/>
        <w:rPr>
          <w:rFonts w:ascii="Arial" w:hAnsi="Arial" w:cs="Arial"/>
          <w:lang w:val="en-GB"/>
        </w:rPr>
      </w:pPr>
    </w:p>
    <w:p w14:paraId="6EBAF8FE" w14:textId="77777777" w:rsidR="002C1BD3" w:rsidRPr="00E014D4" w:rsidRDefault="002C1BD3" w:rsidP="006443AB">
      <w:pPr>
        <w:pStyle w:val="ListParagraph"/>
        <w:spacing w:after="0" w:line="240" w:lineRule="auto"/>
        <w:jc w:val="both"/>
        <w:rPr>
          <w:rFonts w:ascii="Arial" w:hAnsi="Arial" w:cs="Arial"/>
          <w:lang w:val="en-GB"/>
        </w:rPr>
      </w:pPr>
      <w:r w:rsidRPr="00E014D4">
        <w:rPr>
          <w:rFonts w:ascii="Arial" w:hAnsi="Arial" w:cs="Arial"/>
          <w:lang w:val="en-GB"/>
        </w:rPr>
        <w:t>The criteria for CV analysis are contained in the table below. Only will be analyzed the resumes of candidates accepted under Step 1 of the Qualification.</w:t>
      </w:r>
    </w:p>
    <w:p w14:paraId="15EF227C" w14:textId="77777777" w:rsidR="002C1BD3" w:rsidRPr="00E014D4" w:rsidRDefault="002C1BD3" w:rsidP="006443AB">
      <w:pPr>
        <w:pStyle w:val="ListParagraph"/>
        <w:spacing w:after="0" w:line="240" w:lineRule="auto"/>
        <w:rPr>
          <w:rFonts w:ascii="Arial" w:hAnsi="Arial" w:cs="Arial"/>
          <w:lang w:val="en-GB"/>
        </w:rPr>
      </w:pPr>
    </w:p>
    <w:tbl>
      <w:tblPr>
        <w:tblW w:w="0" w:type="auto"/>
        <w:tblInd w:w="249" w:type="dxa"/>
        <w:tblLayout w:type="fixed"/>
        <w:tblLook w:val="0000" w:firstRow="0" w:lastRow="0" w:firstColumn="0" w:lastColumn="0" w:noHBand="0" w:noVBand="0"/>
      </w:tblPr>
      <w:tblGrid>
        <w:gridCol w:w="5205"/>
        <w:gridCol w:w="1170"/>
        <w:gridCol w:w="1245"/>
        <w:gridCol w:w="1740"/>
      </w:tblGrid>
      <w:tr w:rsidR="002C1BD3" w:rsidRPr="00E014D4" w14:paraId="1673AFA8" w14:textId="77777777" w:rsidTr="002C1BD3">
        <w:trPr>
          <w:trHeight w:val="589"/>
        </w:trPr>
        <w:tc>
          <w:tcPr>
            <w:tcW w:w="9360" w:type="dxa"/>
            <w:gridSpan w:val="4"/>
            <w:tcBorders>
              <w:top w:val="single" w:sz="4" w:space="0" w:color="auto"/>
              <w:left w:val="single" w:sz="2" w:space="0" w:color="000000"/>
              <w:bottom w:val="single" w:sz="4" w:space="0" w:color="auto"/>
              <w:right w:val="single" w:sz="2" w:space="0" w:color="000000"/>
            </w:tcBorders>
            <w:shd w:val="clear" w:color="auto" w:fill="FFFFFF"/>
          </w:tcPr>
          <w:p w14:paraId="120AAC6B" w14:textId="77777777" w:rsidR="002C1BD3" w:rsidRPr="00E014D4" w:rsidRDefault="002C1BD3" w:rsidP="006443AB">
            <w:pPr>
              <w:pStyle w:val="TableContents"/>
              <w:jc w:val="center"/>
              <w:rPr>
                <w:rFonts w:ascii="Arial" w:hAnsi="Arial" w:cs="Arial"/>
                <w:b/>
                <w:bCs/>
                <w:sz w:val="22"/>
                <w:szCs w:val="22"/>
                <w:lang w:val="en-GB"/>
              </w:rPr>
            </w:pPr>
            <w:r w:rsidRPr="00E014D4">
              <w:rPr>
                <w:rFonts w:ascii="Arial" w:hAnsi="Arial" w:cs="Arial"/>
                <w:b/>
                <w:bCs/>
                <w:sz w:val="22"/>
                <w:szCs w:val="22"/>
                <w:lang w:val="en-GB"/>
              </w:rPr>
              <w:t>Criteria for Scoring - 2</w:t>
            </w:r>
            <w:r w:rsidRPr="00E014D4">
              <w:rPr>
                <w:rFonts w:ascii="Arial" w:hAnsi="Arial" w:cs="Arial"/>
                <w:b/>
                <w:bCs/>
                <w:sz w:val="22"/>
                <w:szCs w:val="22"/>
                <w:vertAlign w:val="superscript"/>
                <w:lang w:val="en-GB"/>
              </w:rPr>
              <w:t>nd</w:t>
            </w:r>
            <w:r w:rsidRPr="00E014D4">
              <w:rPr>
                <w:rFonts w:ascii="Arial" w:hAnsi="Arial" w:cs="Arial"/>
                <w:b/>
                <w:bCs/>
                <w:sz w:val="22"/>
                <w:szCs w:val="22"/>
                <w:lang w:val="en-GB"/>
              </w:rPr>
              <w:t xml:space="preserve"> Step of the Technical Qualification</w:t>
            </w:r>
          </w:p>
          <w:p w14:paraId="3E852F48" w14:textId="77777777" w:rsidR="002C1BD3" w:rsidRPr="00E014D4" w:rsidRDefault="002C1BD3" w:rsidP="006443AB">
            <w:pPr>
              <w:pStyle w:val="TableContents"/>
              <w:jc w:val="center"/>
              <w:rPr>
                <w:rFonts w:ascii="Arial" w:hAnsi="Arial" w:cs="Arial"/>
                <w:b/>
                <w:bCs/>
                <w:sz w:val="22"/>
                <w:szCs w:val="22"/>
                <w:lang w:val="en-GB"/>
              </w:rPr>
            </w:pPr>
          </w:p>
        </w:tc>
      </w:tr>
      <w:tr w:rsidR="002C1BD3" w:rsidRPr="00E014D4" w14:paraId="78527023" w14:textId="77777777" w:rsidTr="002C1BD3">
        <w:tc>
          <w:tcPr>
            <w:tcW w:w="5205" w:type="dxa"/>
            <w:tcBorders>
              <w:top w:val="single" w:sz="4" w:space="0" w:color="auto"/>
              <w:left w:val="single" w:sz="2" w:space="0" w:color="000000"/>
              <w:bottom w:val="single" w:sz="2" w:space="0" w:color="000000"/>
            </w:tcBorders>
            <w:shd w:val="clear" w:color="auto" w:fill="FFFFFF"/>
          </w:tcPr>
          <w:p w14:paraId="6F2672FB" w14:textId="77777777" w:rsidR="002C1BD3" w:rsidRPr="00E014D4" w:rsidRDefault="002C1BD3" w:rsidP="006443AB">
            <w:pPr>
              <w:pStyle w:val="TableContents"/>
              <w:jc w:val="center"/>
              <w:rPr>
                <w:rFonts w:ascii="Arial" w:hAnsi="Arial" w:cs="Arial"/>
                <w:b/>
                <w:bCs/>
                <w:sz w:val="22"/>
                <w:szCs w:val="22"/>
                <w:lang w:val="en-GB"/>
              </w:rPr>
            </w:pPr>
            <w:r w:rsidRPr="00E014D4">
              <w:rPr>
                <w:rFonts w:ascii="Arial" w:hAnsi="Arial" w:cs="Arial"/>
                <w:b/>
                <w:bCs/>
                <w:sz w:val="22"/>
                <w:szCs w:val="22"/>
                <w:lang w:val="en-GB"/>
              </w:rPr>
              <w:t>Criteria</w:t>
            </w:r>
          </w:p>
        </w:tc>
        <w:tc>
          <w:tcPr>
            <w:tcW w:w="1170" w:type="dxa"/>
            <w:tcBorders>
              <w:top w:val="single" w:sz="4" w:space="0" w:color="auto"/>
              <w:left w:val="single" w:sz="2" w:space="0" w:color="000000"/>
              <w:bottom w:val="single" w:sz="2" w:space="0" w:color="000000"/>
            </w:tcBorders>
            <w:shd w:val="clear" w:color="auto" w:fill="FFFFFF"/>
          </w:tcPr>
          <w:p w14:paraId="3115F4CE" w14:textId="77777777" w:rsidR="002C1BD3" w:rsidRPr="00E014D4" w:rsidRDefault="002C1BD3" w:rsidP="006443AB">
            <w:pPr>
              <w:pStyle w:val="TableContents"/>
              <w:jc w:val="center"/>
              <w:rPr>
                <w:rFonts w:ascii="Arial" w:hAnsi="Arial" w:cs="Arial"/>
                <w:b/>
                <w:bCs/>
                <w:sz w:val="22"/>
                <w:szCs w:val="22"/>
                <w:lang w:val="en-GB"/>
              </w:rPr>
            </w:pPr>
            <w:r w:rsidRPr="00E014D4">
              <w:rPr>
                <w:rFonts w:ascii="Arial" w:hAnsi="Arial" w:cs="Arial"/>
                <w:b/>
                <w:bCs/>
                <w:sz w:val="22"/>
                <w:szCs w:val="22"/>
                <w:lang w:val="en-GB"/>
              </w:rPr>
              <w:t>Score*</w:t>
            </w:r>
          </w:p>
        </w:tc>
        <w:tc>
          <w:tcPr>
            <w:tcW w:w="1245" w:type="dxa"/>
            <w:tcBorders>
              <w:top w:val="single" w:sz="4" w:space="0" w:color="auto"/>
              <w:left w:val="single" w:sz="2" w:space="0" w:color="000000"/>
              <w:bottom w:val="single" w:sz="2" w:space="0" w:color="000000"/>
            </w:tcBorders>
            <w:shd w:val="clear" w:color="auto" w:fill="FFFFFF"/>
          </w:tcPr>
          <w:p w14:paraId="325D52C9" w14:textId="77777777" w:rsidR="002C1BD3" w:rsidRPr="00E014D4" w:rsidRDefault="002C1BD3" w:rsidP="006443AB">
            <w:pPr>
              <w:pStyle w:val="TableContents"/>
              <w:jc w:val="center"/>
              <w:rPr>
                <w:rFonts w:ascii="Arial" w:hAnsi="Arial" w:cs="Arial"/>
                <w:b/>
                <w:bCs/>
                <w:sz w:val="22"/>
                <w:szCs w:val="22"/>
                <w:lang w:val="en-GB"/>
              </w:rPr>
            </w:pPr>
            <w:r w:rsidRPr="00E014D4">
              <w:rPr>
                <w:rFonts w:ascii="Arial" w:hAnsi="Arial" w:cs="Arial"/>
                <w:b/>
                <w:bCs/>
                <w:sz w:val="22"/>
                <w:szCs w:val="22"/>
                <w:lang w:val="en-GB"/>
              </w:rPr>
              <w:t>Weight</w:t>
            </w:r>
          </w:p>
        </w:tc>
        <w:tc>
          <w:tcPr>
            <w:tcW w:w="1740" w:type="dxa"/>
            <w:tcBorders>
              <w:top w:val="single" w:sz="4" w:space="0" w:color="auto"/>
              <w:left w:val="single" w:sz="2" w:space="0" w:color="000000"/>
              <w:bottom w:val="single" w:sz="2" w:space="0" w:color="000000"/>
              <w:right w:val="single" w:sz="2" w:space="0" w:color="000000"/>
            </w:tcBorders>
            <w:shd w:val="clear" w:color="auto" w:fill="FFFFFF"/>
          </w:tcPr>
          <w:p w14:paraId="413DBB97" w14:textId="77777777" w:rsidR="002C1BD3" w:rsidRPr="00E014D4" w:rsidRDefault="002C1BD3" w:rsidP="006443AB">
            <w:pPr>
              <w:pStyle w:val="TableContents"/>
              <w:jc w:val="center"/>
              <w:rPr>
                <w:rFonts w:ascii="Arial" w:hAnsi="Arial" w:cs="Arial"/>
                <w:b/>
                <w:bCs/>
                <w:sz w:val="22"/>
                <w:szCs w:val="22"/>
                <w:lang w:val="en-GB"/>
              </w:rPr>
            </w:pPr>
            <w:r w:rsidRPr="00E014D4">
              <w:rPr>
                <w:rFonts w:ascii="Arial" w:hAnsi="Arial" w:cs="Arial"/>
                <w:b/>
                <w:bCs/>
                <w:sz w:val="22"/>
                <w:szCs w:val="22"/>
                <w:lang w:val="en-GB"/>
              </w:rPr>
              <w:t>Maximum Score</w:t>
            </w:r>
          </w:p>
        </w:tc>
      </w:tr>
      <w:tr w:rsidR="002C1BD3" w:rsidRPr="00E014D4" w14:paraId="229D00C0" w14:textId="77777777" w:rsidTr="002C1BD3">
        <w:tc>
          <w:tcPr>
            <w:tcW w:w="5205" w:type="dxa"/>
            <w:tcBorders>
              <w:left w:val="single" w:sz="2" w:space="0" w:color="000000"/>
              <w:bottom w:val="single" w:sz="2" w:space="0" w:color="000000"/>
            </w:tcBorders>
            <w:shd w:val="clear" w:color="auto" w:fill="FFFFFF"/>
          </w:tcPr>
          <w:p w14:paraId="0DA4D838" w14:textId="77777777" w:rsidR="002C1BD3" w:rsidRPr="00E014D4" w:rsidRDefault="002C1BD3" w:rsidP="006443AB">
            <w:pPr>
              <w:pStyle w:val="TableContents"/>
              <w:rPr>
                <w:rFonts w:ascii="Arial" w:hAnsi="Arial" w:cs="Arial"/>
                <w:sz w:val="22"/>
                <w:szCs w:val="22"/>
                <w:lang w:val="en-GB"/>
              </w:rPr>
            </w:pPr>
            <w:r w:rsidRPr="00E014D4">
              <w:rPr>
                <w:rFonts w:ascii="Arial" w:hAnsi="Arial" w:cs="Arial"/>
                <w:sz w:val="22"/>
                <w:szCs w:val="22"/>
                <w:lang w:val="en-GB"/>
              </w:rPr>
              <w:t>Postgraduate education level. Authors or co-authored book, book chapter and /or scientific articles on topic related to the object of the present consultancy</w:t>
            </w:r>
          </w:p>
        </w:tc>
        <w:tc>
          <w:tcPr>
            <w:tcW w:w="1170" w:type="dxa"/>
            <w:tcBorders>
              <w:left w:val="single" w:sz="2" w:space="0" w:color="000000"/>
              <w:bottom w:val="single" w:sz="2" w:space="0" w:color="000000"/>
            </w:tcBorders>
            <w:shd w:val="clear" w:color="auto" w:fill="FFFFFF"/>
            <w:vAlign w:val="center"/>
          </w:tcPr>
          <w:p w14:paraId="0807863B"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 xml:space="preserve">1 to 5 </w:t>
            </w:r>
          </w:p>
        </w:tc>
        <w:tc>
          <w:tcPr>
            <w:tcW w:w="1245" w:type="dxa"/>
            <w:tcBorders>
              <w:left w:val="single" w:sz="2" w:space="0" w:color="000000"/>
              <w:bottom w:val="single" w:sz="2" w:space="0" w:color="000000"/>
            </w:tcBorders>
            <w:shd w:val="clear" w:color="auto" w:fill="FFFFFF"/>
            <w:vAlign w:val="center"/>
          </w:tcPr>
          <w:p w14:paraId="23B54D84"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6</w:t>
            </w:r>
          </w:p>
        </w:tc>
        <w:tc>
          <w:tcPr>
            <w:tcW w:w="1740" w:type="dxa"/>
            <w:tcBorders>
              <w:left w:val="single" w:sz="2" w:space="0" w:color="000000"/>
              <w:bottom w:val="single" w:sz="2" w:space="0" w:color="000000"/>
              <w:right w:val="single" w:sz="2" w:space="0" w:color="000000"/>
            </w:tcBorders>
            <w:shd w:val="clear" w:color="auto" w:fill="FFFFFF"/>
            <w:vAlign w:val="center"/>
          </w:tcPr>
          <w:p w14:paraId="7D6B90C0"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30 points</w:t>
            </w:r>
          </w:p>
        </w:tc>
      </w:tr>
      <w:tr w:rsidR="002C1BD3" w:rsidRPr="00E014D4" w14:paraId="7D6CA1C4" w14:textId="77777777" w:rsidTr="002C1BD3">
        <w:tc>
          <w:tcPr>
            <w:tcW w:w="5205" w:type="dxa"/>
            <w:tcBorders>
              <w:left w:val="single" w:sz="2" w:space="0" w:color="000000"/>
              <w:bottom w:val="single" w:sz="2" w:space="0" w:color="000000"/>
            </w:tcBorders>
            <w:shd w:val="clear" w:color="auto" w:fill="FFFFFF"/>
          </w:tcPr>
          <w:p w14:paraId="7C3287E9" w14:textId="77777777" w:rsidR="002C1BD3" w:rsidRPr="00E014D4" w:rsidRDefault="002C1BD3" w:rsidP="006443AB">
            <w:pPr>
              <w:pStyle w:val="TableContents"/>
              <w:rPr>
                <w:rFonts w:ascii="Arial" w:hAnsi="Arial" w:cs="Arial"/>
                <w:sz w:val="22"/>
                <w:szCs w:val="22"/>
                <w:lang w:val="en-GB"/>
              </w:rPr>
            </w:pPr>
            <w:r w:rsidRPr="00E014D4">
              <w:rPr>
                <w:rFonts w:ascii="Arial" w:hAnsi="Arial" w:cs="Arial"/>
                <w:sz w:val="22"/>
                <w:szCs w:val="22"/>
                <w:lang w:val="en-GB"/>
              </w:rPr>
              <w:t>Experience and/or technical knowledge on evaluation or project management of international technical cooperation</w:t>
            </w:r>
          </w:p>
          <w:p w14:paraId="3994DE65" w14:textId="77777777" w:rsidR="002C1BD3" w:rsidRPr="00E014D4" w:rsidRDefault="002C1BD3" w:rsidP="006443AB">
            <w:pPr>
              <w:pStyle w:val="TableContents"/>
              <w:rPr>
                <w:rFonts w:ascii="Arial" w:hAnsi="Arial" w:cs="Arial"/>
                <w:sz w:val="22"/>
                <w:szCs w:val="22"/>
                <w:lang w:val="en-GB"/>
              </w:rPr>
            </w:pPr>
          </w:p>
        </w:tc>
        <w:tc>
          <w:tcPr>
            <w:tcW w:w="1170" w:type="dxa"/>
            <w:tcBorders>
              <w:left w:val="single" w:sz="2" w:space="0" w:color="000000"/>
              <w:bottom w:val="single" w:sz="2" w:space="0" w:color="000000"/>
            </w:tcBorders>
            <w:shd w:val="clear" w:color="auto" w:fill="FFFFFF"/>
            <w:vAlign w:val="center"/>
          </w:tcPr>
          <w:p w14:paraId="1F24A023"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 xml:space="preserve">1 to 5 </w:t>
            </w:r>
          </w:p>
        </w:tc>
        <w:tc>
          <w:tcPr>
            <w:tcW w:w="1245" w:type="dxa"/>
            <w:tcBorders>
              <w:left w:val="single" w:sz="2" w:space="0" w:color="000000"/>
              <w:bottom w:val="single" w:sz="2" w:space="0" w:color="000000"/>
            </w:tcBorders>
            <w:shd w:val="clear" w:color="auto" w:fill="FFFFFF"/>
            <w:vAlign w:val="center"/>
          </w:tcPr>
          <w:p w14:paraId="5B201137"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6</w:t>
            </w:r>
          </w:p>
        </w:tc>
        <w:tc>
          <w:tcPr>
            <w:tcW w:w="1740" w:type="dxa"/>
            <w:tcBorders>
              <w:left w:val="single" w:sz="2" w:space="0" w:color="000000"/>
              <w:bottom w:val="single" w:sz="2" w:space="0" w:color="000000"/>
              <w:right w:val="single" w:sz="2" w:space="0" w:color="000000"/>
            </w:tcBorders>
            <w:shd w:val="clear" w:color="auto" w:fill="FFFFFF"/>
            <w:vAlign w:val="center"/>
          </w:tcPr>
          <w:p w14:paraId="78415527"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30 points</w:t>
            </w:r>
          </w:p>
        </w:tc>
      </w:tr>
      <w:tr w:rsidR="002C1BD3" w:rsidRPr="00E014D4" w14:paraId="5881B93D" w14:textId="77777777" w:rsidTr="002C1BD3">
        <w:tc>
          <w:tcPr>
            <w:tcW w:w="5205" w:type="dxa"/>
            <w:tcBorders>
              <w:left w:val="single" w:sz="2" w:space="0" w:color="000000"/>
              <w:bottom w:val="single" w:sz="2" w:space="0" w:color="000000"/>
            </w:tcBorders>
            <w:shd w:val="clear" w:color="auto" w:fill="FFFFFF"/>
          </w:tcPr>
          <w:p w14:paraId="4B86CBEC" w14:textId="77777777" w:rsidR="002C1BD3" w:rsidRPr="00E014D4" w:rsidRDefault="002C1BD3" w:rsidP="006443AB">
            <w:pPr>
              <w:pStyle w:val="TableContents"/>
              <w:rPr>
                <w:rFonts w:ascii="Arial" w:hAnsi="Arial" w:cs="Arial"/>
                <w:sz w:val="22"/>
                <w:szCs w:val="22"/>
                <w:lang w:val="en-GB"/>
              </w:rPr>
            </w:pPr>
            <w:r w:rsidRPr="00E014D4">
              <w:rPr>
                <w:rFonts w:ascii="Arial" w:hAnsi="Arial" w:cs="Arial"/>
                <w:sz w:val="22"/>
                <w:szCs w:val="22"/>
                <w:lang w:val="en-GB"/>
              </w:rPr>
              <w:t>Experience in the preparation and elaboration of international reports for long term environmental projects</w:t>
            </w:r>
          </w:p>
          <w:p w14:paraId="0D49EFFC" w14:textId="77777777" w:rsidR="002C1BD3" w:rsidRPr="00E014D4" w:rsidRDefault="002C1BD3" w:rsidP="006443AB">
            <w:pPr>
              <w:pStyle w:val="TableContents"/>
              <w:rPr>
                <w:rFonts w:ascii="Arial" w:hAnsi="Arial" w:cs="Arial"/>
                <w:sz w:val="22"/>
                <w:szCs w:val="22"/>
                <w:lang w:val="en-GB"/>
              </w:rPr>
            </w:pPr>
          </w:p>
        </w:tc>
        <w:tc>
          <w:tcPr>
            <w:tcW w:w="1170" w:type="dxa"/>
            <w:tcBorders>
              <w:left w:val="single" w:sz="2" w:space="0" w:color="000000"/>
              <w:bottom w:val="single" w:sz="2" w:space="0" w:color="000000"/>
            </w:tcBorders>
            <w:shd w:val="clear" w:color="auto" w:fill="FFFFFF"/>
            <w:vAlign w:val="center"/>
          </w:tcPr>
          <w:p w14:paraId="68884274"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 xml:space="preserve">1 to 5 </w:t>
            </w:r>
          </w:p>
        </w:tc>
        <w:tc>
          <w:tcPr>
            <w:tcW w:w="1245" w:type="dxa"/>
            <w:tcBorders>
              <w:left w:val="single" w:sz="2" w:space="0" w:color="000000"/>
              <w:bottom w:val="single" w:sz="2" w:space="0" w:color="000000"/>
            </w:tcBorders>
            <w:shd w:val="clear" w:color="auto" w:fill="FFFFFF"/>
            <w:vAlign w:val="center"/>
          </w:tcPr>
          <w:p w14:paraId="4E6A46EA"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6</w:t>
            </w:r>
          </w:p>
        </w:tc>
        <w:tc>
          <w:tcPr>
            <w:tcW w:w="1740" w:type="dxa"/>
            <w:tcBorders>
              <w:left w:val="single" w:sz="2" w:space="0" w:color="000000"/>
              <w:bottom w:val="single" w:sz="2" w:space="0" w:color="000000"/>
              <w:right w:val="single" w:sz="2" w:space="0" w:color="000000"/>
            </w:tcBorders>
            <w:shd w:val="clear" w:color="auto" w:fill="FFFFFF"/>
            <w:vAlign w:val="center"/>
          </w:tcPr>
          <w:p w14:paraId="5E2F52A0"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30 points</w:t>
            </w:r>
          </w:p>
        </w:tc>
      </w:tr>
      <w:tr w:rsidR="002C1BD3" w:rsidRPr="00E014D4" w14:paraId="07A85D98" w14:textId="77777777" w:rsidTr="002C1BD3">
        <w:tc>
          <w:tcPr>
            <w:tcW w:w="5205" w:type="dxa"/>
            <w:tcBorders>
              <w:left w:val="single" w:sz="2" w:space="0" w:color="000000"/>
              <w:bottom w:val="single" w:sz="2" w:space="0" w:color="000000"/>
            </w:tcBorders>
            <w:shd w:val="clear" w:color="auto" w:fill="FFFFFF"/>
          </w:tcPr>
          <w:p w14:paraId="03AC2F55" w14:textId="77777777" w:rsidR="002C1BD3" w:rsidRPr="00E014D4" w:rsidRDefault="002C1BD3" w:rsidP="006443AB">
            <w:pPr>
              <w:pStyle w:val="TableContents"/>
              <w:rPr>
                <w:rFonts w:ascii="Arial" w:hAnsi="Arial" w:cs="Arial"/>
                <w:sz w:val="22"/>
                <w:szCs w:val="22"/>
                <w:lang w:val="en-GB"/>
              </w:rPr>
            </w:pPr>
            <w:r w:rsidRPr="00E014D4">
              <w:rPr>
                <w:rFonts w:ascii="Arial" w:hAnsi="Arial" w:cs="Arial"/>
                <w:sz w:val="22"/>
                <w:szCs w:val="22"/>
                <w:lang w:val="en-GB"/>
              </w:rPr>
              <w:t>Experience in multi-disciplinary and inter-institutional projects</w:t>
            </w:r>
          </w:p>
          <w:p w14:paraId="7FA07F01" w14:textId="77777777" w:rsidR="002C1BD3" w:rsidRPr="00E014D4" w:rsidRDefault="002C1BD3" w:rsidP="006443AB">
            <w:pPr>
              <w:pStyle w:val="TableContents"/>
              <w:rPr>
                <w:rFonts w:ascii="Arial" w:hAnsi="Arial" w:cs="Arial"/>
                <w:sz w:val="22"/>
                <w:szCs w:val="22"/>
                <w:lang w:val="en-GB"/>
              </w:rPr>
            </w:pPr>
          </w:p>
        </w:tc>
        <w:tc>
          <w:tcPr>
            <w:tcW w:w="1170" w:type="dxa"/>
            <w:tcBorders>
              <w:left w:val="single" w:sz="2" w:space="0" w:color="000000"/>
              <w:bottom w:val="single" w:sz="2" w:space="0" w:color="000000"/>
            </w:tcBorders>
            <w:shd w:val="clear" w:color="auto" w:fill="FFFFFF"/>
            <w:vAlign w:val="center"/>
          </w:tcPr>
          <w:p w14:paraId="4B35533B"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 xml:space="preserve">1 to 5 </w:t>
            </w:r>
          </w:p>
        </w:tc>
        <w:tc>
          <w:tcPr>
            <w:tcW w:w="1245" w:type="dxa"/>
            <w:tcBorders>
              <w:left w:val="single" w:sz="2" w:space="0" w:color="000000"/>
              <w:bottom w:val="single" w:sz="2" w:space="0" w:color="000000"/>
            </w:tcBorders>
            <w:shd w:val="clear" w:color="auto" w:fill="FFFFFF"/>
            <w:vAlign w:val="center"/>
          </w:tcPr>
          <w:p w14:paraId="57C6E0AA"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2</w:t>
            </w:r>
          </w:p>
        </w:tc>
        <w:tc>
          <w:tcPr>
            <w:tcW w:w="1740" w:type="dxa"/>
            <w:tcBorders>
              <w:left w:val="single" w:sz="2" w:space="0" w:color="000000"/>
              <w:bottom w:val="single" w:sz="2" w:space="0" w:color="000000"/>
              <w:right w:val="single" w:sz="2" w:space="0" w:color="000000"/>
            </w:tcBorders>
            <w:shd w:val="clear" w:color="auto" w:fill="FFFFFF"/>
            <w:vAlign w:val="center"/>
          </w:tcPr>
          <w:p w14:paraId="03A5B89F" w14:textId="77777777" w:rsidR="002C1BD3" w:rsidRPr="00E014D4" w:rsidRDefault="002C1BD3" w:rsidP="006443AB">
            <w:pPr>
              <w:pStyle w:val="TableContents"/>
              <w:jc w:val="center"/>
              <w:rPr>
                <w:rFonts w:ascii="Arial" w:hAnsi="Arial" w:cs="Arial"/>
                <w:sz w:val="22"/>
                <w:szCs w:val="22"/>
                <w:lang w:val="en-GB"/>
              </w:rPr>
            </w:pPr>
            <w:r w:rsidRPr="00E014D4">
              <w:rPr>
                <w:rFonts w:ascii="Arial" w:hAnsi="Arial" w:cs="Arial"/>
                <w:sz w:val="22"/>
                <w:szCs w:val="22"/>
                <w:lang w:val="en-GB"/>
              </w:rPr>
              <w:t>10 points</w:t>
            </w:r>
          </w:p>
        </w:tc>
      </w:tr>
      <w:tr w:rsidR="002C1BD3" w:rsidRPr="00E014D4" w14:paraId="181B3597" w14:textId="77777777" w:rsidTr="002C1BD3">
        <w:tc>
          <w:tcPr>
            <w:tcW w:w="7620" w:type="dxa"/>
            <w:gridSpan w:val="3"/>
            <w:tcBorders>
              <w:left w:val="single" w:sz="2" w:space="0" w:color="000000"/>
              <w:bottom w:val="single" w:sz="2" w:space="0" w:color="000000"/>
            </w:tcBorders>
            <w:shd w:val="clear" w:color="auto" w:fill="FFFFFF"/>
          </w:tcPr>
          <w:p w14:paraId="611B3BAD" w14:textId="77777777" w:rsidR="002C1BD3" w:rsidRPr="00E014D4" w:rsidRDefault="002C1BD3" w:rsidP="006443AB">
            <w:pPr>
              <w:pStyle w:val="TableContents"/>
              <w:rPr>
                <w:rFonts w:ascii="Arial" w:hAnsi="Arial" w:cs="Arial"/>
                <w:sz w:val="22"/>
                <w:szCs w:val="22"/>
                <w:lang w:val="en-GB"/>
              </w:rPr>
            </w:pPr>
          </w:p>
          <w:p w14:paraId="6CCD432C" w14:textId="77777777" w:rsidR="002C1BD3" w:rsidRPr="00E014D4" w:rsidRDefault="002C1BD3" w:rsidP="006443AB">
            <w:pPr>
              <w:pStyle w:val="TableContents"/>
              <w:jc w:val="center"/>
              <w:rPr>
                <w:rFonts w:ascii="Arial" w:hAnsi="Arial" w:cs="Arial"/>
                <w:b/>
                <w:bCs/>
                <w:sz w:val="22"/>
                <w:szCs w:val="22"/>
                <w:lang w:val="en-GB"/>
              </w:rPr>
            </w:pPr>
            <w:r w:rsidRPr="00E014D4">
              <w:rPr>
                <w:rFonts w:ascii="Arial" w:hAnsi="Arial" w:cs="Arial"/>
                <w:b/>
                <w:bCs/>
                <w:sz w:val="22"/>
                <w:szCs w:val="22"/>
                <w:lang w:val="en-GB"/>
              </w:rPr>
              <w:t>Maximum score of the 2</w:t>
            </w:r>
            <w:r w:rsidRPr="00E014D4">
              <w:rPr>
                <w:rFonts w:ascii="Arial" w:hAnsi="Arial" w:cs="Arial"/>
                <w:b/>
                <w:bCs/>
                <w:sz w:val="22"/>
                <w:szCs w:val="22"/>
                <w:vertAlign w:val="superscript"/>
                <w:lang w:val="en-GB"/>
              </w:rPr>
              <w:t>nd</w:t>
            </w:r>
            <w:r w:rsidRPr="00E014D4">
              <w:rPr>
                <w:rFonts w:ascii="Arial" w:hAnsi="Arial" w:cs="Arial"/>
                <w:b/>
                <w:bCs/>
                <w:sz w:val="22"/>
                <w:szCs w:val="22"/>
                <w:lang w:val="en-GB"/>
              </w:rPr>
              <w:t xml:space="preserve"> Step of the Technical Qualification</w:t>
            </w:r>
          </w:p>
          <w:p w14:paraId="1996DB55" w14:textId="77777777" w:rsidR="002C1BD3" w:rsidRPr="00E014D4" w:rsidRDefault="002C1BD3" w:rsidP="006443AB">
            <w:pPr>
              <w:pStyle w:val="TableContents"/>
              <w:rPr>
                <w:rFonts w:ascii="Arial" w:hAnsi="Arial" w:cs="Arial"/>
                <w:sz w:val="22"/>
                <w:szCs w:val="22"/>
                <w:lang w:val="en-GB"/>
              </w:rPr>
            </w:pPr>
          </w:p>
        </w:tc>
        <w:tc>
          <w:tcPr>
            <w:tcW w:w="1740" w:type="dxa"/>
            <w:tcBorders>
              <w:left w:val="single" w:sz="2" w:space="0" w:color="000000"/>
              <w:bottom w:val="single" w:sz="2" w:space="0" w:color="000000"/>
              <w:right w:val="single" w:sz="2" w:space="0" w:color="000000"/>
            </w:tcBorders>
            <w:shd w:val="clear" w:color="auto" w:fill="FFFFFF"/>
          </w:tcPr>
          <w:p w14:paraId="4B691888" w14:textId="77777777" w:rsidR="002C1BD3" w:rsidRPr="00E014D4" w:rsidRDefault="002C1BD3" w:rsidP="006443AB">
            <w:pPr>
              <w:pStyle w:val="TableContents"/>
              <w:jc w:val="center"/>
              <w:rPr>
                <w:rFonts w:ascii="Arial" w:hAnsi="Arial" w:cs="Arial"/>
                <w:b/>
                <w:bCs/>
                <w:sz w:val="22"/>
                <w:szCs w:val="22"/>
                <w:lang w:val="en-GB"/>
              </w:rPr>
            </w:pPr>
          </w:p>
          <w:p w14:paraId="19DEEC48" w14:textId="77777777" w:rsidR="002C1BD3" w:rsidRPr="00E014D4" w:rsidRDefault="002C1BD3" w:rsidP="006443AB">
            <w:pPr>
              <w:pStyle w:val="TableContents"/>
              <w:jc w:val="center"/>
              <w:rPr>
                <w:rFonts w:ascii="Arial" w:hAnsi="Arial" w:cs="Arial"/>
                <w:b/>
                <w:bCs/>
                <w:sz w:val="22"/>
                <w:szCs w:val="22"/>
                <w:lang w:val="en-GB"/>
              </w:rPr>
            </w:pPr>
            <w:r w:rsidRPr="00E014D4">
              <w:rPr>
                <w:rFonts w:ascii="Arial" w:hAnsi="Arial" w:cs="Arial"/>
                <w:b/>
                <w:bCs/>
                <w:sz w:val="22"/>
                <w:szCs w:val="22"/>
                <w:lang w:val="en-GB"/>
              </w:rPr>
              <w:t>100 points</w:t>
            </w:r>
          </w:p>
        </w:tc>
      </w:tr>
    </w:tbl>
    <w:p w14:paraId="66E39481" w14:textId="77777777" w:rsidR="002C1BD3" w:rsidRPr="00E014D4" w:rsidRDefault="002C1BD3" w:rsidP="006443AB">
      <w:pPr>
        <w:spacing w:after="0" w:line="240" w:lineRule="auto"/>
        <w:jc w:val="both"/>
        <w:rPr>
          <w:rFonts w:ascii="Arial" w:hAnsi="Arial" w:cs="Arial"/>
          <w:lang w:val="en-GB"/>
        </w:rPr>
      </w:pPr>
    </w:p>
    <w:p w14:paraId="43C510F9" w14:textId="77777777" w:rsidR="002C1BD3" w:rsidRPr="00E014D4" w:rsidRDefault="002C1BD3" w:rsidP="006443AB">
      <w:pPr>
        <w:tabs>
          <w:tab w:val="left" w:pos="343"/>
          <w:tab w:val="left" w:pos="720"/>
        </w:tabs>
        <w:spacing w:after="0" w:line="240" w:lineRule="auto"/>
        <w:ind w:left="343" w:hanging="354"/>
        <w:jc w:val="both"/>
        <w:rPr>
          <w:rFonts w:ascii="Arial" w:hAnsi="Arial" w:cs="Arial"/>
          <w:lang w:val="en-GB"/>
        </w:rPr>
      </w:pPr>
      <w:r w:rsidRPr="00E014D4">
        <w:rPr>
          <w:rFonts w:ascii="Arial" w:hAnsi="Arial" w:cs="Arial"/>
          <w:lang w:val="en-GB"/>
        </w:rPr>
        <w:t>* The score will be determined according to the following concept:</w:t>
      </w:r>
    </w:p>
    <w:p w14:paraId="7A2900D0"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 xml:space="preserve">5 </w:t>
      </w:r>
      <w:bookmarkStart w:id="7" w:name="__DdeLink__11_913756574"/>
      <w:r w:rsidRPr="00E014D4">
        <w:rPr>
          <w:rFonts w:ascii="Arial" w:hAnsi="Arial" w:cs="Arial"/>
          <w:lang w:val="en-GB"/>
        </w:rPr>
        <w:t>points</w:t>
      </w:r>
      <w:bookmarkEnd w:id="7"/>
      <w:r w:rsidRPr="00E014D4">
        <w:rPr>
          <w:rFonts w:ascii="Arial" w:hAnsi="Arial" w:cs="Arial"/>
          <w:lang w:val="en-GB"/>
        </w:rPr>
        <w:t xml:space="preserve"> - excellent</w:t>
      </w:r>
    </w:p>
    <w:p w14:paraId="12111C08"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4  points – very good</w:t>
      </w:r>
    </w:p>
    <w:p w14:paraId="356D2B1C"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3 points - good</w:t>
      </w:r>
    </w:p>
    <w:p w14:paraId="381BA099"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2 points - satisfactory</w:t>
      </w:r>
    </w:p>
    <w:p w14:paraId="16ECD5BE" w14:textId="77777777" w:rsidR="002C1BD3" w:rsidRPr="00E014D4" w:rsidRDefault="002C1BD3" w:rsidP="00DE39F4">
      <w:pPr>
        <w:numPr>
          <w:ilvl w:val="0"/>
          <w:numId w:val="86"/>
        </w:numPr>
        <w:suppressAutoHyphens/>
        <w:spacing w:after="0" w:line="240" w:lineRule="auto"/>
        <w:jc w:val="both"/>
        <w:rPr>
          <w:rFonts w:ascii="Arial" w:hAnsi="Arial" w:cs="Arial"/>
          <w:lang w:val="en-GB"/>
        </w:rPr>
      </w:pPr>
      <w:r w:rsidRPr="00E014D4">
        <w:rPr>
          <w:rFonts w:ascii="Arial" w:hAnsi="Arial" w:cs="Arial"/>
          <w:lang w:val="en-GB"/>
        </w:rPr>
        <w:t>1 points - poor</w:t>
      </w:r>
    </w:p>
    <w:p w14:paraId="16D08A6E" w14:textId="77777777" w:rsidR="002C1BD3" w:rsidRPr="00E014D4" w:rsidRDefault="002C1BD3" w:rsidP="006443AB">
      <w:pPr>
        <w:spacing w:after="0" w:line="240" w:lineRule="auto"/>
        <w:jc w:val="both"/>
        <w:rPr>
          <w:rFonts w:ascii="Arial" w:hAnsi="Arial" w:cs="Arial"/>
          <w:lang w:val="en-GB"/>
        </w:rPr>
      </w:pPr>
    </w:p>
    <w:p w14:paraId="595B5E79" w14:textId="77777777" w:rsidR="002C1BD3" w:rsidRPr="00E014D4" w:rsidRDefault="002C1BD3" w:rsidP="006443AB">
      <w:pPr>
        <w:spacing w:after="0" w:line="240" w:lineRule="auto"/>
        <w:jc w:val="both"/>
        <w:rPr>
          <w:rFonts w:ascii="Arial" w:hAnsi="Arial" w:cs="Arial"/>
          <w:u w:val="single"/>
          <w:lang w:val="en-GB"/>
        </w:rPr>
      </w:pPr>
      <w:r w:rsidRPr="00E014D4">
        <w:rPr>
          <w:rFonts w:ascii="Arial" w:hAnsi="Arial" w:cs="Arial"/>
          <w:u w:val="single"/>
          <w:lang w:val="en-GB"/>
        </w:rPr>
        <w:t>On the evaluation:</w:t>
      </w:r>
    </w:p>
    <w:p w14:paraId="214430DC" w14:textId="77777777" w:rsidR="002C1BD3" w:rsidRPr="00E014D4" w:rsidRDefault="002C1BD3" w:rsidP="006443AB">
      <w:pPr>
        <w:spacing w:after="0" w:line="240" w:lineRule="auto"/>
        <w:jc w:val="both"/>
        <w:rPr>
          <w:rFonts w:ascii="Arial" w:hAnsi="Arial" w:cs="Arial"/>
          <w:lang w:val="en-GB"/>
        </w:rPr>
      </w:pPr>
    </w:p>
    <w:p w14:paraId="501326C9"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 xml:space="preserve">The Evaluation Committee will be composed of at least three members who assign individual evaluation scores. The final score of the consultant under evaluation will be the weighted average of individual scores of the evaluators. </w:t>
      </w:r>
    </w:p>
    <w:p w14:paraId="09C3D613" w14:textId="77777777" w:rsidR="002C1BD3" w:rsidRPr="00E014D4" w:rsidRDefault="002C1BD3" w:rsidP="006443AB">
      <w:pPr>
        <w:spacing w:after="0" w:line="240" w:lineRule="auto"/>
        <w:jc w:val="both"/>
        <w:rPr>
          <w:rFonts w:ascii="Arial" w:hAnsi="Arial" w:cs="Arial"/>
          <w:lang w:val="en-GB"/>
        </w:rPr>
      </w:pPr>
    </w:p>
    <w:p w14:paraId="38F83D57"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Individual scores will be awarded in accordance with the information submitted in the candidate's Curriculum Vitae and their performance in the interview. Therefore, it is important that candidates clearly indicate in their CV the professional experience required in both the qualification and classification phases, so that the evaluation committee may conduct a proper analysis.</w:t>
      </w:r>
    </w:p>
    <w:p w14:paraId="2656136A" w14:textId="77777777" w:rsidR="002C1BD3" w:rsidRPr="00E014D4" w:rsidRDefault="002C1BD3" w:rsidP="006443AB">
      <w:pPr>
        <w:spacing w:after="0" w:line="240" w:lineRule="auto"/>
        <w:jc w:val="both"/>
        <w:rPr>
          <w:rFonts w:ascii="Arial" w:hAnsi="Arial" w:cs="Arial"/>
          <w:lang w:val="en-GB"/>
        </w:rPr>
      </w:pPr>
    </w:p>
    <w:p w14:paraId="4F33970F"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interview will serve as inputs for the application of the score provided in the table above and will be the moment tat the evaluation committee will collect general information and ask about the availability of the consultant for the task.</w:t>
      </w:r>
    </w:p>
    <w:p w14:paraId="0936F438" w14:textId="77777777" w:rsidR="002C1BD3" w:rsidRPr="00E014D4" w:rsidRDefault="002C1BD3" w:rsidP="006443AB">
      <w:pPr>
        <w:spacing w:after="0" w:line="240" w:lineRule="auto"/>
        <w:jc w:val="both"/>
        <w:rPr>
          <w:rFonts w:ascii="Arial" w:hAnsi="Arial" w:cs="Arial"/>
          <w:lang w:val="en-GB"/>
        </w:rPr>
      </w:pPr>
    </w:p>
    <w:p w14:paraId="1C43ACB0"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interview will be conducted by telephone, Skype or other remote communication device available. Applicants will be notified with a minimum of 24 hours, via e-mail or telephone, the date and time for the interview. The interviews will have at most one hour.</w:t>
      </w:r>
    </w:p>
    <w:p w14:paraId="6B449315" w14:textId="77777777" w:rsidR="002C1BD3" w:rsidRPr="00E014D4" w:rsidRDefault="002C1BD3" w:rsidP="006443AB">
      <w:pPr>
        <w:spacing w:after="0" w:line="240" w:lineRule="auto"/>
        <w:jc w:val="both"/>
        <w:rPr>
          <w:rFonts w:ascii="Arial" w:hAnsi="Arial" w:cs="Arial"/>
          <w:lang w:val="en-GB"/>
        </w:rPr>
      </w:pPr>
    </w:p>
    <w:p w14:paraId="40CB80D8" w14:textId="77777777" w:rsidR="002C1BD3" w:rsidRPr="00E014D4" w:rsidRDefault="002C1BD3" w:rsidP="00DE39F4">
      <w:pPr>
        <w:numPr>
          <w:ilvl w:val="0"/>
          <w:numId w:val="83"/>
        </w:numPr>
        <w:suppressAutoHyphens/>
        <w:spacing w:after="0" w:line="240" w:lineRule="auto"/>
        <w:jc w:val="both"/>
        <w:rPr>
          <w:rFonts w:ascii="Arial" w:hAnsi="Arial" w:cs="Arial"/>
          <w:b/>
          <w:bCs/>
          <w:lang w:val="en-GB"/>
        </w:rPr>
      </w:pPr>
      <w:r w:rsidRPr="00E014D4">
        <w:rPr>
          <w:rFonts w:ascii="Arial" w:hAnsi="Arial" w:cs="Arial"/>
          <w:b/>
          <w:bCs/>
          <w:lang w:val="en-GB"/>
        </w:rPr>
        <w:t>CLASSIFICATION OF BUSINESS PROPOSALS (PRICE) – FINAL</w:t>
      </w:r>
    </w:p>
    <w:p w14:paraId="5A1AADD1" w14:textId="77777777" w:rsidR="002C1BD3" w:rsidRPr="00E014D4" w:rsidRDefault="002C1BD3" w:rsidP="006443AB">
      <w:pPr>
        <w:spacing w:after="0" w:line="240" w:lineRule="auto"/>
        <w:jc w:val="both"/>
        <w:rPr>
          <w:rFonts w:ascii="Arial" w:hAnsi="Arial" w:cs="Arial"/>
          <w:lang w:val="en-GB"/>
        </w:rPr>
      </w:pPr>
    </w:p>
    <w:p w14:paraId="4C8B127A"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Only the business proposals (price) of the candidates who receive the final Technical Score with a minimum of 70 points in Step 2 (Review and Interview Course) will be taken into consideration.</w:t>
      </w:r>
    </w:p>
    <w:p w14:paraId="0E50AD36" w14:textId="77777777" w:rsidR="002C1BD3" w:rsidRPr="00E014D4" w:rsidRDefault="002C1BD3" w:rsidP="006443AB">
      <w:pPr>
        <w:spacing w:after="0" w:line="240" w:lineRule="auto"/>
        <w:jc w:val="both"/>
        <w:rPr>
          <w:rFonts w:ascii="Arial" w:hAnsi="Arial" w:cs="Arial"/>
          <w:lang w:val="en-GB"/>
        </w:rPr>
      </w:pPr>
    </w:p>
    <w:p w14:paraId="4811B0C1"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final Score – FS of the process will be given by the sum of the final Technical Score – TS multiplied by a factor of 0.70, with the PS Score of the price proposal multiplied by the factor 0.30, i.e:</w:t>
      </w:r>
    </w:p>
    <w:p w14:paraId="69B6C888" w14:textId="77777777" w:rsidR="002C1BD3" w:rsidRPr="00E014D4" w:rsidRDefault="002C1BD3" w:rsidP="006443AB">
      <w:pPr>
        <w:spacing w:after="0" w:line="240" w:lineRule="auto"/>
        <w:jc w:val="both"/>
        <w:rPr>
          <w:rFonts w:ascii="Arial" w:hAnsi="Arial" w:cs="Arial"/>
          <w:lang w:val="en-GB"/>
        </w:rPr>
      </w:pPr>
    </w:p>
    <w:p w14:paraId="2438033E"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FS = TS x 0.70 + PS x 0.30</w:t>
      </w:r>
    </w:p>
    <w:p w14:paraId="13E12257" w14:textId="77777777" w:rsidR="002C1BD3" w:rsidRPr="00E014D4" w:rsidRDefault="002C1BD3" w:rsidP="006443AB">
      <w:pPr>
        <w:spacing w:after="0" w:line="240" w:lineRule="auto"/>
        <w:jc w:val="both"/>
        <w:rPr>
          <w:rFonts w:ascii="Arial" w:hAnsi="Arial" w:cs="Arial"/>
          <w:lang w:val="en-GB"/>
        </w:rPr>
      </w:pPr>
    </w:p>
    <w:p w14:paraId="3EEF1BA7"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score of the Price Proposal – PS will be calculated according to the following:</w:t>
      </w:r>
    </w:p>
    <w:p w14:paraId="7604AA69" w14:textId="77777777" w:rsidR="002C1BD3" w:rsidRPr="00E014D4" w:rsidRDefault="002C1BD3" w:rsidP="006443AB">
      <w:pPr>
        <w:spacing w:after="0" w:line="240" w:lineRule="auto"/>
        <w:jc w:val="both"/>
        <w:rPr>
          <w:rFonts w:ascii="Arial" w:hAnsi="Arial" w:cs="Arial"/>
          <w:lang w:val="en-GB"/>
        </w:rPr>
      </w:pPr>
    </w:p>
    <w:p w14:paraId="2C0A68B2"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PS = 100 x LPP / Ppe</w:t>
      </w:r>
    </w:p>
    <w:p w14:paraId="265F3388" w14:textId="77777777" w:rsidR="002C1BD3" w:rsidRPr="00E014D4" w:rsidRDefault="002C1BD3" w:rsidP="006443AB">
      <w:pPr>
        <w:spacing w:after="0" w:line="240" w:lineRule="auto"/>
        <w:jc w:val="both"/>
        <w:rPr>
          <w:rFonts w:ascii="Arial" w:hAnsi="Arial" w:cs="Arial"/>
          <w:lang w:val="en-GB"/>
        </w:rPr>
      </w:pPr>
    </w:p>
    <w:p w14:paraId="2D48AB18"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where:</w:t>
      </w:r>
    </w:p>
    <w:p w14:paraId="57D88485"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PS = score of the price proposal</w:t>
      </w:r>
    </w:p>
    <w:p w14:paraId="2860C320"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LPP = lowest price proposal</w:t>
      </w:r>
    </w:p>
    <w:p w14:paraId="232A702E"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Ppe = price proposal under evaluation</w:t>
      </w:r>
    </w:p>
    <w:p w14:paraId="2E1E481D"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The lowest price proposal will score one hundred (100).</w:t>
      </w:r>
    </w:p>
    <w:p w14:paraId="5AC14B3D" w14:textId="77777777" w:rsidR="002C1BD3" w:rsidRPr="00E014D4" w:rsidRDefault="002C1BD3" w:rsidP="006443AB">
      <w:pPr>
        <w:spacing w:after="0" w:line="240" w:lineRule="auto"/>
        <w:jc w:val="both"/>
        <w:rPr>
          <w:rFonts w:ascii="Arial" w:hAnsi="Arial" w:cs="Arial"/>
          <w:lang w:val="en-GB"/>
        </w:rPr>
      </w:pPr>
    </w:p>
    <w:p w14:paraId="447040AC"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It will be selected the proposal that achieves the higher final Score.</w:t>
      </w:r>
    </w:p>
    <w:p w14:paraId="216DD456" w14:textId="77777777" w:rsidR="002C1BD3" w:rsidRPr="00E014D4" w:rsidRDefault="002C1BD3" w:rsidP="006443AB">
      <w:pPr>
        <w:spacing w:after="0" w:line="240" w:lineRule="auto"/>
        <w:jc w:val="both"/>
        <w:rPr>
          <w:rFonts w:ascii="Arial" w:hAnsi="Arial" w:cs="Arial"/>
          <w:lang w:val="en-GB"/>
        </w:rPr>
      </w:pPr>
    </w:p>
    <w:p w14:paraId="0D77B685" w14:textId="77777777" w:rsidR="002C1BD3" w:rsidRPr="00E014D4" w:rsidRDefault="002C1BD3" w:rsidP="00DE39F4">
      <w:pPr>
        <w:numPr>
          <w:ilvl w:val="0"/>
          <w:numId w:val="84"/>
        </w:numPr>
        <w:suppressAutoHyphens/>
        <w:spacing w:after="0" w:line="240" w:lineRule="auto"/>
        <w:jc w:val="both"/>
        <w:rPr>
          <w:rFonts w:ascii="Arial" w:hAnsi="Arial" w:cs="Arial"/>
          <w:b/>
          <w:lang w:val="en-GB"/>
        </w:rPr>
      </w:pPr>
      <w:r w:rsidRPr="00E014D4">
        <w:rPr>
          <w:rFonts w:ascii="Arial" w:hAnsi="Arial" w:cs="Arial"/>
          <w:b/>
          <w:lang w:val="en-GB"/>
        </w:rPr>
        <w:t>SPECIAL CONSIDERATIONS</w:t>
      </w:r>
    </w:p>
    <w:p w14:paraId="44A1C689" w14:textId="77777777" w:rsidR="002C1BD3" w:rsidRPr="00E014D4" w:rsidRDefault="002C1BD3" w:rsidP="006443AB">
      <w:pPr>
        <w:spacing w:after="0" w:line="240" w:lineRule="auto"/>
        <w:jc w:val="both"/>
        <w:rPr>
          <w:rFonts w:ascii="Arial" w:hAnsi="Arial" w:cs="Arial"/>
          <w:lang w:val="en-GB"/>
        </w:rPr>
      </w:pPr>
    </w:p>
    <w:p w14:paraId="0D4A54C8"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This procurement will be conducted by UNDP, following the rules and guidelines of the organism (simplified selection and procurement through IC).</w:t>
      </w:r>
    </w:p>
    <w:p w14:paraId="77A33C6B" w14:textId="77777777" w:rsidR="002C1BD3" w:rsidRPr="00E014D4" w:rsidRDefault="002C1BD3" w:rsidP="006443AB">
      <w:pPr>
        <w:spacing w:after="0" w:line="240" w:lineRule="auto"/>
        <w:jc w:val="both"/>
        <w:rPr>
          <w:rFonts w:ascii="Arial" w:hAnsi="Arial" w:cs="Arial"/>
          <w:lang w:val="en-GB"/>
        </w:rPr>
      </w:pPr>
    </w:p>
    <w:p w14:paraId="4C51C4D0" w14:textId="77777777" w:rsidR="002C1BD3" w:rsidRPr="00E014D4" w:rsidRDefault="002C1BD3" w:rsidP="006443AB">
      <w:pPr>
        <w:spacing w:after="0" w:line="240" w:lineRule="auto"/>
        <w:jc w:val="both"/>
        <w:rPr>
          <w:rFonts w:ascii="Arial" w:hAnsi="Arial" w:cs="Arial"/>
          <w:lang w:val="en-GB"/>
        </w:rPr>
      </w:pPr>
      <w:r w:rsidRPr="00E014D4">
        <w:rPr>
          <w:rFonts w:ascii="Arial" w:hAnsi="Arial" w:cs="Arial"/>
          <w:lang w:val="en-GB"/>
        </w:rPr>
        <w:t>In accordance with the rules of the United Nations is prohibited the hiring, in any capacity, of civil servants of the Public administration, at Federal, State, District or Municipal level, direct or indirect, as well as employees of its subsidiaries or controlled entities.</w:t>
      </w:r>
    </w:p>
    <w:p w14:paraId="77F847C9" w14:textId="77777777" w:rsidR="00BD5AF9" w:rsidRPr="00E014D4" w:rsidRDefault="002C1BD3" w:rsidP="006443AB">
      <w:pPr>
        <w:spacing w:after="0" w:line="240" w:lineRule="auto"/>
        <w:ind w:left="720"/>
        <w:jc w:val="center"/>
        <w:rPr>
          <w:rFonts w:ascii="Arial" w:hAnsi="Arial" w:cs="Arial"/>
          <w:b/>
          <w:lang w:val="en-GB"/>
        </w:rPr>
      </w:pPr>
      <w:r w:rsidRPr="00E014D4">
        <w:rPr>
          <w:rFonts w:ascii="Arial" w:hAnsi="Arial" w:cs="Arial"/>
          <w:b/>
          <w:lang w:val="en-GB"/>
        </w:rPr>
        <w:br w:type="page"/>
      </w:r>
    </w:p>
    <w:p w14:paraId="0AE6DD43" w14:textId="77777777" w:rsidR="00BD5AF9" w:rsidRPr="00E014D4" w:rsidRDefault="00BD5AF9" w:rsidP="006443AB">
      <w:pPr>
        <w:spacing w:after="0" w:line="240" w:lineRule="auto"/>
        <w:ind w:left="720"/>
        <w:jc w:val="center"/>
        <w:rPr>
          <w:rFonts w:ascii="Arial" w:hAnsi="Arial" w:cs="Arial"/>
          <w:b/>
          <w:lang w:val="en-GB"/>
        </w:rPr>
      </w:pPr>
    </w:p>
    <w:p w14:paraId="55C314E7" w14:textId="77777777" w:rsidR="00BD5AF9" w:rsidRPr="00E014D4" w:rsidRDefault="00BD5AF9" w:rsidP="006443AB">
      <w:pPr>
        <w:spacing w:after="0" w:line="240" w:lineRule="auto"/>
        <w:ind w:left="720"/>
        <w:jc w:val="center"/>
        <w:rPr>
          <w:rFonts w:ascii="Arial" w:hAnsi="Arial" w:cs="Arial"/>
          <w:b/>
          <w:lang w:val="en-GB"/>
        </w:rPr>
      </w:pPr>
    </w:p>
    <w:p w14:paraId="3805B949" w14:textId="77777777" w:rsidR="00BD5AF9" w:rsidRPr="00E014D4" w:rsidRDefault="00BD5AF9" w:rsidP="006443AB">
      <w:pPr>
        <w:spacing w:after="0" w:line="240" w:lineRule="auto"/>
        <w:ind w:left="720"/>
        <w:jc w:val="center"/>
        <w:rPr>
          <w:rFonts w:asciiTheme="minorHAnsi" w:hAnsiTheme="minorHAnsi"/>
          <w:b/>
          <w:lang w:val="en-GB"/>
        </w:rPr>
      </w:pPr>
    </w:p>
    <w:p w14:paraId="4EA1F76A" w14:textId="77777777" w:rsidR="00BD5AF9" w:rsidRPr="00E014D4" w:rsidRDefault="00BD5AF9" w:rsidP="006443AB">
      <w:pPr>
        <w:spacing w:after="0" w:line="240" w:lineRule="auto"/>
        <w:ind w:left="720"/>
        <w:jc w:val="center"/>
        <w:rPr>
          <w:rFonts w:asciiTheme="minorHAnsi" w:hAnsiTheme="minorHAnsi"/>
          <w:b/>
          <w:lang w:val="en-GB"/>
        </w:rPr>
      </w:pPr>
    </w:p>
    <w:p w14:paraId="369D8BCE" w14:textId="77777777" w:rsidR="00BD5AF9" w:rsidRPr="00E014D4" w:rsidRDefault="00BD5AF9" w:rsidP="006443AB">
      <w:pPr>
        <w:spacing w:after="0" w:line="240" w:lineRule="auto"/>
        <w:ind w:left="720"/>
        <w:jc w:val="center"/>
        <w:rPr>
          <w:rFonts w:asciiTheme="minorHAnsi" w:hAnsiTheme="minorHAnsi"/>
          <w:b/>
          <w:lang w:val="en-GB"/>
        </w:rPr>
      </w:pPr>
    </w:p>
    <w:p w14:paraId="55091FB2" w14:textId="77777777" w:rsidR="00BD5AF9" w:rsidRPr="00E014D4" w:rsidRDefault="00BD5AF9" w:rsidP="006443AB">
      <w:pPr>
        <w:spacing w:after="0" w:line="240" w:lineRule="auto"/>
        <w:ind w:left="720"/>
        <w:jc w:val="center"/>
        <w:rPr>
          <w:rFonts w:asciiTheme="minorHAnsi" w:hAnsiTheme="minorHAnsi"/>
          <w:b/>
          <w:lang w:val="en-GB"/>
        </w:rPr>
      </w:pPr>
    </w:p>
    <w:p w14:paraId="5A11E2E7" w14:textId="77777777" w:rsidR="00BD5AF9" w:rsidRPr="00E014D4" w:rsidRDefault="00BD5AF9" w:rsidP="006443AB">
      <w:pPr>
        <w:spacing w:after="0" w:line="240" w:lineRule="auto"/>
        <w:ind w:left="720"/>
        <w:jc w:val="center"/>
        <w:rPr>
          <w:rFonts w:asciiTheme="minorHAnsi" w:hAnsiTheme="minorHAnsi"/>
          <w:b/>
          <w:lang w:val="en-GB"/>
        </w:rPr>
      </w:pPr>
    </w:p>
    <w:p w14:paraId="7B3A9FB1" w14:textId="77777777" w:rsidR="00BD5AF9" w:rsidRPr="00E014D4" w:rsidRDefault="00BD5AF9" w:rsidP="006443AB">
      <w:pPr>
        <w:spacing w:after="0" w:line="240" w:lineRule="auto"/>
        <w:ind w:left="720"/>
        <w:jc w:val="center"/>
        <w:rPr>
          <w:rFonts w:asciiTheme="minorHAnsi" w:hAnsiTheme="minorHAnsi"/>
          <w:b/>
          <w:lang w:val="en-GB"/>
        </w:rPr>
      </w:pPr>
    </w:p>
    <w:p w14:paraId="130D3919" w14:textId="77777777" w:rsidR="00BD5AF9" w:rsidRPr="00E014D4" w:rsidRDefault="00BD5AF9" w:rsidP="006443AB">
      <w:pPr>
        <w:spacing w:after="0" w:line="240" w:lineRule="auto"/>
        <w:ind w:left="720"/>
        <w:jc w:val="center"/>
        <w:rPr>
          <w:rFonts w:asciiTheme="minorHAnsi" w:hAnsiTheme="minorHAnsi"/>
          <w:b/>
          <w:lang w:val="en-GB"/>
        </w:rPr>
      </w:pPr>
    </w:p>
    <w:p w14:paraId="7D5427DB" w14:textId="1EFAB730" w:rsidR="002C1BD3" w:rsidRPr="00E014D4" w:rsidRDefault="00914B6F" w:rsidP="006443AB">
      <w:pPr>
        <w:spacing w:after="0" w:line="240" w:lineRule="auto"/>
        <w:ind w:left="720"/>
        <w:jc w:val="center"/>
        <w:rPr>
          <w:rFonts w:asciiTheme="minorHAnsi" w:hAnsiTheme="minorHAnsi"/>
          <w:b/>
          <w:lang w:val="en-GB"/>
        </w:rPr>
      </w:pPr>
      <w:r w:rsidRPr="00E014D4">
        <w:rPr>
          <w:rFonts w:asciiTheme="minorHAnsi" w:hAnsiTheme="minorHAnsi"/>
          <w:b/>
          <w:lang w:val="en-GB"/>
        </w:rPr>
        <w:t>Appendix</w:t>
      </w:r>
      <w:r w:rsidR="002C1BD3" w:rsidRPr="00E014D4">
        <w:rPr>
          <w:rFonts w:asciiTheme="minorHAnsi" w:hAnsiTheme="minorHAnsi"/>
          <w:b/>
          <w:lang w:val="en-GB"/>
        </w:rPr>
        <w:t xml:space="preserve"> 4</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4</w:instrText>
      </w:r>
      <w:r w:rsidR="00BD5AF9" w:rsidRPr="00E014D4">
        <w:rPr>
          <w:b/>
          <w:lang w:val="en-GB"/>
        </w:rPr>
        <w:instrText>:</w:instrText>
      </w:r>
      <w:r w:rsidR="00BD5AF9" w:rsidRPr="00E014D4">
        <w:rPr>
          <w:lang w:val="en-GB"/>
        </w:rPr>
        <w:instrText xml:space="preserve">Irinerário e sumário de visitas de campo" </w:instrText>
      </w:r>
      <w:r w:rsidR="00BE0D77" w:rsidRPr="00E014D4">
        <w:rPr>
          <w:rFonts w:asciiTheme="minorHAnsi" w:hAnsiTheme="minorHAnsi"/>
          <w:b/>
          <w:lang w:val="en-GB"/>
        </w:rPr>
        <w:fldChar w:fldCharType="end"/>
      </w:r>
    </w:p>
    <w:p w14:paraId="2089EA1B" w14:textId="7CBA290A" w:rsidR="002C1BD3" w:rsidRPr="00E014D4" w:rsidRDefault="00914B6F" w:rsidP="002C1BD3">
      <w:pPr>
        <w:spacing w:after="120" w:line="240" w:lineRule="auto"/>
        <w:ind w:left="720"/>
        <w:jc w:val="center"/>
        <w:rPr>
          <w:rFonts w:asciiTheme="minorHAnsi" w:hAnsiTheme="minorHAnsi"/>
          <w:b/>
          <w:lang w:val="en-GB"/>
        </w:rPr>
      </w:pPr>
      <w:r w:rsidRPr="00E014D4">
        <w:rPr>
          <w:rFonts w:asciiTheme="minorHAnsi" w:hAnsiTheme="minorHAnsi"/>
          <w:b/>
          <w:lang w:val="en-GB"/>
        </w:rPr>
        <w:t>Itinerary and summary of field visits</w:t>
      </w:r>
    </w:p>
    <w:p w14:paraId="5F36D751" w14:textId="226031C8" w:rsidR="00914B6F" w:rsidRPr="00E014D4" w:rsidRDefault="00914B6F" w:rsidP="00914B6F">
      <w:pPr>
        <w:spacing w:after="120" w:line="240" w:lineRule="auto"/>
        <w:jc w:val="both"/>
        <w:rPr>
          <w:rFonts w:asciiTheme="minorHAnsi" w:hAnsiTheme="minorHAnsi"/>
          <w:lang w:val="en-GB"/>
        </w:rPr>
      </w:pPr>
      <w:r w:rsidRPr="00E014D4">
        <w:rPr>
          <w:rFonts w:asciiTheme="minorHAnsi" w:hAnsiTheme="minorHAnsi"/>
          <w:lang w:val="en-GB"/>
        </w:rPr>
        <w:t>Walker, who lives in Brasilia, did several interviews in the federal capital, sometimes accompanied by Borges.</w:t>
      </w:r>
    </w:p>
    <w:p w14:paraId="55EF21B4" w14:textId="66BA879E" w:rsidR="00914B6F" w:rsidRPr="00E014D4" w:rsidRDefault="00914B6F" w:rsidP="00914B6F">
      <w:pPr>
        <w:spacing w:after="120" w:line="240" w:lineRule="auto"/>
        <w:jc w:val="both"/>
        <w:rPr>
          <w:rFonts w:asciiTheme="minorHAnsi" w:hAnsiTheme="minorHAnsi"/>
          <w:lang w:val="en-GB"/>
        </w:rPr>
      </w:pPr>
      <w:r w:rsidRPr="00E014D4">
        <w:rPr>
          <w:rFonts w:asciiTheme="minorHAnsi" w:hAnsiTheme="minorHAnsi"/>
          <w:lang w:val="en-GB"/>
        </w:rPr>
        <w:t>On 05/12/2013, Walker traveled to Curitiba - PR , where they did two interviews. Then traveled to Iguape - SP, meeting with Borges, and the two made visits and conducted interviews in Iguape and Cananea - SP. They travelled by boat.</w:t>
      </w:r>
    </w:p>
    <w:p w14:paraId="51ECEA14" w14:textId="30715DBC" w:rsidR="00914B6F" w:rsidRPr="00E014D4" w:rsidRDefault="00914B6F" w:rsidP="00914B6F">
      <w:pPr>
        <w:spacing w:after="120" w:line="240" w:lineRule="auto"/>
        <w:jc w:val="both"/>
        <w:rPr>
          <w:rFonts w:asciiTheme="minorHAnsi" w:hAnsiTheme="minorHAnsi"/>
          <w:lang w:val="en-GB"/>
        </w:rPr>
      </w:pPr>
      <w:r w:rsidRPr="00E014D4">
        <w:rPr>
          <w:rFonts w:asciiTheme="minorHAnsi" w:hAnsiTheme="minorHAnsi"/>
          <w:lang w:val="en-GB"/>
        </w:rPr>
        <w:t>On 8-9/12/2013, the two traveled to Curuçá - PA . Borges remained in the area , then traveling to Braganca - PA for a technical meeting of the Project. Walker traveled to Belém where he conducted site visits and acquired relevant books.</w:t>
      </w:r>
    </w:p>
    <w:p w14:paraId="08DCEC7E" w14:textId="57BCA064" w:rsidR="00914B6F" w:rsidRPr="00E014D4" w:rsidRDefault="00914B6F" w:rsidP="00914B6F">
      <w:pPr>
        <w:spacing w:after="120" w:line="240" w:lineRule="auto"/>
        <w:jc w:val="both"/>
        <w:rPr>
          <w:rFonts w:asciiTheme="minorHAnsi" w:hAnsiTheme="minorHAnsi"/>
          <w:lang w:val="en-GB"/>
        </w:rPr>
      </w:pPr>
      <w:r w:rsidRPr="00E014D4">
        <w:rPr>
          <w:rFonts w:asciiTheme="minorHAnsi" w:hAnsiTheme="minorHAnsi"/>
          <w:lang w:val="en-GB"/>
        </w:rPr>
        <w:t xml:space="preserve">On 12/12/2013, Walker traveled to Sao Luis – MA, where he made visits </w:t>
      </w:r>
      <w:r w:rsidR="009C0D00" w:rsidRPr="00E014D4">
        <w:rPr>
          <w:rFonts w:asciiTheme="minorHAnsi" w:hAnsiTheme="minorHAnsi"/>
          <w:lang w:val="en-GB"/>
        </w:rPr>
        <w:t xml:space="preserve">and returned </w:t>
      </w:r>
      <w:r w:rsidRPr="00E014D4">
        <w:rPr>
          <w:rFonts w:asciiTheme="minorHAnsi" w:hAnsiTheme="minorHAnsi"/>
          <w:lang w:val="en-GB"/>
        </w:rPr>
        <w:t xml:space="preserve">to Brasilia on 15/12/2012 . Borges returned home </w:t>
      </w:r>
      <w:r w:rsidR="009C0D00" w:rsidRPr="00E014D4">
        <w:rPr>
          <w:rFonts w:asciiTheme="minorHAnsi" w:hAnsiTheme="minorHAnsi"/>
          <w:lang w:val="en-GB"/>
        </w:rPr>
        <w:t xml:space="preserve">to </w:t>
      </w:r>
      <w:r w:rsidRPr="00E014D4">
        <w:rPr>
          <w:rFonts w:asciiTheme="minorHAnsi" w:hAnsiTheme="minorHAnsi"/>
          <w:lang w:val="en-GB"/>
        </w:rPr>
        <w:t>Bragança, in Tocantins.</w:t>
      </w:r>
    </w:p>
    <w:p w14:paraId="1E694E7B" w14:textId="7A621017" w:rsidR="00914B6F" w:rsidRPr="00E014D4" w:rsidRDefault="00914B6F" w:rsidP="00914B6F">
      <w:pPr>
        <w:spacing w:after="120" w:line="240" w:lineRule="auto"/>
        <w:jc w:val="both"/>
        <w:rPr>
          <w:rFonts w:asciiTheme="minorHAnsi" w:hAnsiTheme="minorHAnsi"/>
          <w:lang w:val="en-GB"/>
        </w:rPr>
      </w:pPr>
      <w:r w:rsidRPr="00E014D4">
        <w:rPr>
          <w:rFonts w:asciiTheme="minorHAnsi" w:hAnsiTheme="minorHAnsi"/>
          <w:lang w:val="en-GB"/>
        </w:rPr>
        <w:t>Borges traveled to Sao Luis - MA on 07/01/2013, to visit the project and the pilot area.</w:t>
      </w:r>
    </w:p>
    <w:p w14:paraId="48F47AB5" w14:textId="3144DC71" w:rsidR="00914B6F" w:rsidRPr="00E014D4" w:rsidRDefault="00914B6F" w:rsidP="00914B6F">
      <w:pPr>
        <w:spacing w:after="120" w:line="240" w:lineRule="auto"/>
        <w:jc w:val="both"/>
        <w:rPr>
          <w:rFonts w:asciiTheme="minorHAnsi" w:hAnsiTheme="minorHAnsi"/>
          <w:lang w:val="en-GB"/>
        </w:rPr>
      </w:pPr>
      <w:r w:rsidRPr="00E014D4">
        <w:rPr>
          <w:rFonts w:asciiTheme="minorHAnsi" w:hAnsiTheme="minorHAnsi"/>
          <w:lang w:val="en-GB"/>
        </w:rPr>
        <w:t xml:space="preserve">On 09-10/01/2013 , Borges and Walker traveled to Parnaiba -PI to attend a meeting of CTAP, conduct interviews and visit the </w:t>
      </w:r>
      <w:r w:rsidR="009C0D00" w:rsidRPr="00E014D4">
        <w:rPr>
          <w:rFonts w:asciiTheme="minorHAnsi" w:hAnsiTheme="minorHAnsi"/>
          <w:lang w:val="en-GB"/>
        </w:rPr>
        <w:t xml:space="preserve">pilot area by </w:t>
      </w:r>
      <w:r w:rsidRPr="00E014D4">
        <w:rPr>
          <w:rFonts w:asciiTheme="minorHAnsi" w:hAnsiTheme="minorHAnsi"/>
          <w:lang w:val="en-GB"/>
        </w:rPr>
        <w:t>boat (mainly Maranhão).</w:t>
      </w:r>
    </w:p>
    <w:p w14:paraId="2AAC64DC" w14:textId="06C724C7" w:rsidR="002C1BD3" w:rsidRPr="00E014D4" w:rsidRDefault="00914B6F" w:rsidP="00914B6F">
      <w:pPr>
        <w:spacing w:after="120" w:line="240" w:lineRule="auto"/>
        <w:jc w:val="both"/>
        <w:rPr>
          <w:rFonts w:asciiTheme="minorHAnsi" w:hAnsiTheme="minorHAnsi"/>
          <w:lang w:val="en-GB"/>
        </w:rPr>
      </w:pPr>
      <w:r w:rsidRPr="00E014D4">
        <w:rPr>
          <w:rFonts w:asciiTheme="minorHAnsi" w:hAnsiTheme="minorHAnsi"/>
          <w:lang w:val="en-GB"/>
        </w:rPr>
        <w:t xml:space="preserve">On 13-14/01/2013, the two traveled to Joao Pessoa -PB, for interviews and field visits. Returned to Brasilia on 16/01/2013, </w:t>
      </w:r>
      <w:r w:rsidR="009C0D00" w:rsidRPr="00E014D4">
        <w:rPr>
          <w:rFonts w:asciiTheme="minorHAnsi" w:hAnsiTheme="minorHAnsi"/>
          <w:lang w:val="en-GB"/>
        </w:rPr>
        <w:t xml:space="preserve">and </w:t>
      </w:r>
      <w:r w:rsidRPr="00E014D4">
        <w:rPr>
          <w:rFonts w:asciiTheme="minorHAnsi" w:hAnsiTheme="minorHAnsi"/>
          <w:lang w:val="en-GB"/>
        </w:rPr>
        <w:t>conducted interviews 17 and 18/01/2013. Borges returned home in Tocantins.</w:t>
      </w:r>
    </w:p>
    <w:p w14:paraId="32A61940" w14:textId="77777777" w:rsidR="00BD5AF9" w:rsidRPr="00E014D4" w:rsidRDefault="00BD5AF9" w:rsidP="002C1BD3">
      <w:pPr>
        <w:spacing w:after="120" w:line="240" w:lineRule="auto"/>
        <w:jc w:val="both"/>
        <w:rPr>
          <w:rFonts w:asciiTheme="minorHAnsi" w:hAnsiTheme="minorHAnsi"/>
          <w:lang w:val="en-GB"/>
        </w:rPr>
      </w:pPr>
    </w:p>
    <w:p w14:paraId="2923711C" w14:textId="77777777" w:rsidR="00BD5AF9" w:rsidRPr="00E014D4" w:rsidRDefault="00BD5AF9">
      <w:pPr>
        <w:spacing w:after="0" w:line="240" w:lineRule="auto"/>
        <w:jc w:val="both"/>
        <w:rPr>
          <w:rFonts w:asciiTheme="minorHAnsi" w:hAnsiTheme="minorHAnsi"/>
          <w:lang w:val="en-GB"/>
        </w:rPr>
      </w:pPr>
      <w:r w:rsidRPr="00E014D4">
        <w:rPr>
          <w:rFonts w:asciiTheme="minorHAnsi" w:hAnsiTheme="minorHAnsi"/>
          <w:lang w:val="en-GB"/>
        </w:rPr>
        <w:br w:type="page"/>
      </w:r>
    </w:p>
    <w:p w14:paraId="4FB7163D" w14:textId="77777777" w:rsidR="00BD5AF9" w:rsidRPr="00E014D4" w:rsidRDefault="00BD5AF9" w:rsidP="002C1BD3">
      <w:pPr>
        <w:spacing w:after="120" w:line="240" w:lineRule="auto"/>
        <w:jc w:val="both"/>
        <w:rPr>
          <w:rFonts w:asciiTheme="minorHAnsi" w:hAnsiTheme="minorHAnsi"/>
          <w:lang w:val="en-GB"/>
        </w:rPr>
      </w:pPr>
    </w:p>
    <w:p w14:paraId="3DDCFE8C" w14:textId="77777777" w:rsidR="00BD5AF9" w:rsidRPr="00E014D4" w:rsidRDefault="00BD5AF9" w:rsidP="002C1BD3">
      <w:pPr>
        <w:spacing w:after="120" w:line="240" w:lineRule="auto"/>
        <w:jc w:val="both"/>
        <w:rPr>
          <w:rFonts w:asciiTheme="minorHAnsi" w:hAnsiTheme="minorHAnsi"/>
          <w:b/>
          <w:u w:val="single"/>
          <w:lang w:val="en-GB"/>
        </w:rPr>
      </w:pPr>
    </w:p>
    <w:p w14:paraId="621E1946" w14:textId="7EBF9B6C" w:rsidR="002C1BD3" w:rsidRPr="00E014D4" w:rsidRDefault="009C0D00" w:rsidP="002C1BD3">
      <w:pPr>
        <w:spacing w:after="120" w:line="240" w:lineRule="auto"/>
        <w:ind w:left="720"/>
        <w:jc w:val="center"/>
        <w:rPr>
          <w:rFonts w:asciiTheme="minorHAnsi" w:hAnsiTheme="minorHAnsi"/>
          <w:b/>
          <w:lang w:val="en-GB"/>
        </w:rPr>
      </w:pPr>
      <w:r w:rsidRPr="00E014D4">
        <w:rPr>
          <w:rFonts w:asciiTheme="minorHAnsi" w:hAnsiTheme="minorHAnsi"/>
          <w:b/>
          <w:lang w:val="en-GB"/>
        </w:rPr>
        <w:t>Appendix</w:t>
      </w:r>
      <w:r w:rsidR="002C1BD3" w:rsidRPr="00E014D4">
        <w:rPr>
          <w:rFonts w:asciiTheme="minorHAnsi" w:hAnsiTheme="minorHAnsi"/>
          <w:b/>
          <w:lang w:val="en-GB"/>
        </w:rPr>
        <w:t xml:space="preserve"> 5</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5</w:instrText>
      </w:r>
      <w:r w:rsidR="00BD5AF9" w:rsidRPr="00E014D4">
        <w:rPr>
          <w:b/>
          <w:lang w:val="en-GB"/>
        </w:rPr>
        <w:instrText>:</w:instrText>
      </w:r>
      <w:r w:rsidR="00BD5AF9" w:rsidRPr="00E014D4">
        <w:rPr>
          <w:lang w:val="en-GB"/>
        </w:rPr>
        <w:instrText xml:space="preserve">Documentos revisados" </w:instrText>
      </w:r>
      <w:r w:rsidR="00BE0D77" w:rsidRPr="00E014D4">
        <w:rPr>
          <w:rFonts w:asciiTheme="minorHAnsi" w:hAnsiTheme="minorHAnsi"/>
          <w:b/>
          <w:lang w:val="en-GB"/>
        </w:rPr>
        <w:fldChar w:fldCharType="end"/>
      </w:r>
    </w:p>
    <w:p w14:paraId="37BC7928" w14:textId="68B3DEE1" w:rsidR="002C1BD3" w:rsidRPr="00E014D4" w:rsidRDefault="009C0D00" w:rsidP="002C1BD3">
      <w:pPr>
        <w:spacing w:after="120" w:line="240" w:lineRule="auto"/>
        <w:ind w:left="720"/>
        <w:jc w:val="center"/>
        <w:rPr>
          <w:rFonts w:asciiTheme="minorHAnsi" w:hAnsiTheme="minorHAnsi"/>
          <w:b/>
          <w:lang w:val="en-GB"/>
        </w:rPr>
      </w:pPr>
      <w:r w:rsidRPr="00E014D4">
        <w:rPr>
          <w:rFonts w:asciiTheme="minorHAnsi" w:hAnsiTheme="minorHAnsi"/>
          <w:b/>
          <w:lang w:val="en-GB"/>
        </w:rPr>
        <w:t>Reviewed Documents</w:t>
      </w:r>
    </w:p>
    <w:p w14:paraId="5480CE7E"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Prodoc</w:t>
      </w:r>
    </w:p>
    <w:p w14:paraId="6C7EA53E"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Inception Workshop Report</w:t>
      </w:r>
    </w:p>
    <w:p w14:paraId="519623D3"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Quarterly Progress Reports</w:t>
      </w:r>
    </w:p>
    <w:p w14:paraId="07E92980"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PIRs – Plan Implementation Report (2010, 2011 and 2012)</w:t>
      </w:r>
    </w:p>
    <w:p w14:paraId="16E9D0CB"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Baseline Tracking Tools</w:t>
      </w:r>
    </w:p>
    <w:p w14:paraId="22FBC58D"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Steering Committee’s reports and minutes</w:t>
      </w:r>
    </w:p>
    <w:p w14:paraId="2FD688D7"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Annual Operational Plans (AOPs/POAs)</w:t>
      </w:r>
    </w:p>
    <w:p w14:paraId="544C790B"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Local consultant’s report</w:t>
      </w:r>
    </w:p>
    <w:p w14:paraId="14CC8C24"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Terms of Reference of ongoing studies:</w:t>
      </w:r>
    </w:p>
    <w:p w14:paraId="0628FF33"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Regulation and legislation,</w:t>
      </w:r>
    </w:p>
    <w:p w14:paraId="6DD2EAE4"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National plan of threatened species,</w:t>
      </w:r>
    </w:p>
    <w:p w14:paraId="4F8A22D7"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Management plan of the APA/ARIE Mamanguape,</w:t>
      </w:r>
    </w:p>
    <w:p w14:paraId="01676F3F"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Fishery ecosystem management,</w:t>
      </w:r>
    </w:p>
    <w:p w14:paraId="78236EE4"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Business plan for communitarian tourism,</w:t>
      </w:r>
    </w:p>
    <w:p w14:paraId="02622B13"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Business plan for crab (caranguejo-uçá),</w:t>
      </w:r>
    </w:p>
    <w:p w14:paraId="0B1B3BDE"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Management plan for crab (carangueijo-uçá),</w:t>
      </w:r>
    </w:p>
    <w:p w14:paraId="2ED45D76"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Economic sustainability of protected areas with mangroves ecosystem,</w:t>
      </w:r>
    </w:p>
    <w:p w14:paraId="24124FFA"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Water resource plan,</w:t>
      </w:r>
    </w:p>
    <w:p w14:paraId="6D92E56C" w14:textId="77777777" w:rsidR="002C1BD3" w:rsidRPr="00E014D4" w:rsidRDefault="002C1BD3" w:rsidP="00DE39F4">
      <w:pPr>
        <w:pStyle w:val="ListParagraph"/>
        <w:numPr>
          <w:ilvl w:val="1"/>
          <w:numId w:val="58"/>
        </w:numPr>
        <w:spacing w:after="120" w:line="240" w:lineRule="auto"/>
        <w:ind w:firstLine="0"/>
        <w:jc w:val="both"/>
        <w:rPr>
          <w:rFonts w:asciiTheme="minorHAnsi" w:hAnsiTheme="minorHAnsi"/>
          <w:lang w:val="en-GB"/>
        </w:rPr>
      </w:pPr>
      <w:r w:rsidRPr="00E014D4">
        <w:rPr>
          <w:rFonts w:asciiTheme="minorHAnsi" w:hAnsiTheme="minorHAnsi"/>
          <w:lang w:val="en-GB"/>
        </w:rPr>
        <w:t>Mangroves festival survey.</w:t>
      </w:r>
    </w:p>
    <w:p w14:paraId="37786040"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CEO endorsement request</w:t>
      </w:r>
    </w:p>
    <w:p w14:paraId="20114ACC"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Tripartite minutes</w:t>
      </w:r>
    </w:p>
    <w:p w14:paraId="526F3BE4"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List of technical reports produced and/or commissions</w:t>
      </w:r>
    </w:p>
    <w:p w14:paraId="1059741F"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Complete set of METT with the baseline and midterm values</w:t>
      </w:r>
    </w:p>
    <w:p w14:paraId="52C87804"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Financial data including co-funding data and audit reports</w:t>
      </w:r>
    </w:p>
    <w:p w14:paraId="6FB1187A" w14:textId="77777777" w:rsidR="002C1BD3" w:rsidRPr="00E014D4" w:rsidRDefault="002C1BD3" w:rsidP="00DE39F4">
      <w:pPr>
        <w:pStyle w:val="ListParagraph"/>
        <w:numPr>
          <w:ilvl w:val="0"/>
          <w:numId w:val="59"/>
        </w:numPr>
        <w:spacing w:after="120" w:line="240" w:lineRule="auto"/>
        <w:ind w:firstLine="0"/>
        <w:jc w:val="both"/>
        <w:rPr>
          <w:rFonts w:asciiTheme="minorHAnsi" w:hAnsiTheme="minorHAnsi"/>
          <w:lang w:val="en-GB"/>
        </w:rPr>
      </w:pPr>
      <w:r w:rsidRPr="00E014D4">
        <w:rPr>
          <w:rFonts w:asciiTheme="minorHAnsi" w:hAnsiTheme="minorHAnsi"/>
          <w:lang w:val="en-GB"/>
        </w:rPr>
        <w:t>Existing operations manual</w:t>
      </w:r>
    </w:p>
    <w:p w14:paraId="7804F727" w14:textId="0BC3601D" w:rsidR="002C1BD3" w:rsidRPr="00E014D4" w:rsidRDefault="002C1BD3" w:rsidP="002C1BD3">
      <w:pPr>
        <w:spacing w:after="120" w:line="240" w:lineRule="auto"/>
        <w:ind w:left="720"/>
        <w:jc w:val="center"/>
        <w:rPr>
          <w:rFonts w:asciiTheme="minorHAnsi" w:hAnsiTheme="minorHAnsi"/>
          <w:b/>
          <w:lang w:val="en-GB"/>
        </w:rPr>
      </w:pPr>
      <w:r w:rsidRPr="00E014D4">
        <w:rPr>
          <w:rFonts w:asciiTheme="minorHAnsi" w:hAnsiTheme="minorHAnsi"/>
          <w:b/>
          <w:lang w:val="en-GB"/>
        </w:rPr>
        <w:br w:type="page"/>
      </w:r>
      <w:r w:rsidR="009C0D00" w:rsidRPr="00E014D4">
        <w:rPr>
          <w:rFonts w:asciiTheme="minorHAnsi" w:hAnsiTheme="minorHAnsi"/>
          <w:b/>
          <w:lang w:val="en-GB"/>
        </w:rPr>
        <w:t>Appendix</w:t>
      </w:r>
      <w:r w:rsidRPr="00E014D4">
        <w:rPr>
          <w:rFonts w:asciiTheme="minorHAnsi" w:hAnsiTheme="minorHAnsi"/>
          <w:b/>
          <w:lang w:val="en-GB"/>
        </w:rPr>
        <w:t xml:space="preserve"> 6</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6</w:instrText>
      </w:r>
      <w:r w:rsidR="00BD5AF9" w:rsidRPr="00E014D4">
        <w:rPr>
          <w:b/>
          <w:lang w:val="en-GB"/>
        </w:rPr>
        <w:instrText>:</w:instrText>
      </w:r>
      <w:r w:rsidR="00BD5AF9" w:rsidRPr="00E014D4">
        <w:rPr>
          <w:lang w:val="en-GB"/>
        </w:rPr>
        <w:instrText xml:space="preserve">Lista de entrevistados" </w:instrText>
      </w:r>
      <w:r w:rsidR="00BE0D77" w:rsidRPr="00E014D4">
        <w:rPr>
          <w:rFonts w:asciiTheme="minorHAnsi" w:hAnsiTheme="minorHAnsi"/>
          <w:b/>
          <w:lang w:val="en-GB"/>
        </w:rPr>
        <w:fldChar w:fldCharType="end"/>
      </w:r>
    </w:p>
    <w:p w14:paraId="718A96AA" w14:textId="15693CF1" w:rsidR="002C1BD3" w:rsidRPr="00E014D4" w:rsidRDefault="009C0D00" w:rsidP="002C1BD3">
      <w:pPr>
        <w:spacing w:after="120" w:line="240" w:lineRule="auto"/>
        <w:ind w:left="720"/>
        <w:jc w:val="center"/>
        <w:rPr>
          <w:rFonts w:asciiTheme="minorHAnsi" w:hAnsiTheme="minorHAnsi"/>
          <w:b/>
          <w:lang w:val="en-GB"/>
        </w:rPr>
      </w:pPr>
      <w:r w:rsidRPr="00E014D4">
        <w:rPr>
          <w:rFonts w:asciiTheme="minorHAnsi" w:hAnsiTheme="minorHAnsi"/>
          <w:b/>
          <w:lang w:val="en-GB"/>
        </w:rPr>
        <w:t>List of interviewees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386"/>
        <w:gridCol w:w="2882"/>
      </w:tblGrid>
      <w:tr w:rsidR="002C1BD3" w:rsidRPr="00E014D4" w14:paraId="2C5C7675" w14:textId="77777777" w:rsidTr="002C1BD3">
        <w:tc>
          <w:tcPr>
            <w:tcW w:w="2376" w:type="dxa"/>
          </w:tcPr>
          <w:p w14:paraId="6CC2EF91" w14:textId="0111F7D4" w:rsidR="002C1BD3" w:rsidRPr="00E014D4" w:rsidRDefault="009C0D00"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Name</w:t>
            </w:r>
          </w:p>
        </w:tc>
        <w:tc>
          <w:tcPr>
            <w:tcW w:w="3386" w:type="dxa"/>
          </w:tcPr>
          <w:p w14:paraId="0D6D789A" w14:textId="78BB185D" w:rsidR="002C1BD3" w:rsidRPr="00E014D4" w:rsidRDefault="009C0D00"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Entity</w:t>
            </w:r>
          </w:p>
        </w:tc>
        <w:tc>
          <w:tcPr>
            <w:tcW w:w="2882" w:type="dxa"/>
          </w:tcPr>
          <w:p w14:paraId="3BB86737" w14:textId="44269862" w:rsidR="002C1BD3" w:rsidRPr="00E014D4" w:rsidRDefault="009C0D00"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Location</w:t>
            </w:r>
          </w:p>
        </w:tc>
      </w:tr>
      <w:tr w:rsidR="002C1BD3" w:rsidRPr="00E014D4" w14:paraId="18580DCD" w14:textId="77777777" w:rsidTr="002C1BD3">
        <w:tc>
          <w:tcPr>
            <w:tcW w:w="8644" w:type="dxa"/>
            <w:gridSpan w:val="3"/>
          </w:tcPr>
          <w:p w14:paraId="7239394C" w14:textId="74612D8E" w:rsidR="002C1BD3" w:rsidRPr="00E014D4" w:rsidRDefault="002C1BD3"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SÃO PAULO/PARANÁ</w:t>
            </w:r>
            <w:r w:rsidR="009C0D00" w:rsidRPr="00E014D4">
              <w:rPr>
                <w:rFonts w:asciiTheme="minorHAnsi" w:eastAsia="Times New Roman" w:hAnsiTheme="minorHAnsi"/>
                <w:b/>
                <w:lang w:val="en-GB"/>
              </w:rPr>
              <w:t xml:space="preserve"> GROUP</w:t>
            </w:r>
          </w:p>
        </w:tc>
      </w:tr>
      <w:tr w:rsidR="002C1BD3" w:rsidRPr="00E014D4" w14:paraId="25E09545" w14:textId="77777777" w:rsidTr="002C1BD3">
        <w:tc>
          <w:tcPr>
            <w:tcW w:w="2376" w:type="dxa"/>
          </w:tcPr>
          <w:p w14:paraId="0516284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Márcio Luis Barragana Fernandes</w:t>
            </w:r>
          </w:p>
        </w:tc>
        <w:tc>
          <w:tcPr>
            <w:tcW w:w="3386" w:type="dxa"/>
          </w:tcPr>
          <w:p w14:paraId="3E12CA4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71E629D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Iguape-SP</w:t>
            </w:r>
          </w:p>
        </w:tc>
      </w:tr>
      <w:tr w:rsidR="002C1BD3" w:rsidRPr="00E014D4" w14:paraId="6559EAF4" w14:textId="77777777" w:rsidTr="002C1BD3">
        <w:tc>
          <w:tcPr>
            <w:tcW w:w="2376" w:type="dxa"/>
          </w:tcPr>
          <w:p w14:paraId="33CB425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Paulo Roberto Castella</w:t>
            </w:r>
          </w:p>
        </w:tc>
        <w:tc>
          <w:tcPr>
            <w:tcW w:w="3386" w:type="dxa"/>
          </w:tcPr>
          <w:p w14:paraId="17BC1DD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SEMA/PR</w:t>
            </w:r>
          </w:p>
        </w:tc>
        <w:tc>
          <w:tcPr>
            <w:tcW w:w="2882" w:type="dxa"/>
          </w:tcPr>
          <w:p w14:paraId="26D21AC6"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Curitiba-PR</w:t>
            </w:r>
          </w:p>
        </w:tc>
      </w:tr>
      <w:tr w:rsidR="002C1BD3" w:rsidRPr="00E014D4" w14:paraId="7727FD6E" w14:textId="77777777" w:rsidTr="002C1BD3">
        <w:tc>
          <w:tcPr>
            <w:tcW w:w="2376" w:type="dxa"/>
          </w:tcPr>
          <w:p w14:paraId="4597885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Wilson Loureiro</w:t>
            </w:r>
          </w:p>
        </w:tc>
        <w:tc>
          <w:tcPr>
            <w:tcW w:w="3386" w:type="dxa"/>
          </w:tcPr>
          <w:p w14:paraId="6156CC3F"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UFPR</w:t>
            </w:r>
          </w:p>
        </w:tc>
        <w:tc>
          <w:tcPr>
            <w:tcW w:w="2882" w:type="dxa"/>
          </w:tcPr>
          <w:p w14:paraId="59E667C6"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Curitiba-PR</w:t>
            </w:r>
          </w:p>
        </w:tc>
      </w:tr>
      <w:tr w:rsidR="002C1BD3" w:rsidRPr="00E014D4" w14:paraId="3B63B9C8" w14:textId="77777777" w:rsidTr="002C1BD3">
        <w:tc>
          <w:tcPr>
            <w:tcW w:w="2376" w:type="dxa"/>
          </w:tcPr>
          <w:p w14:paraId="5432516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Yara Schaeffer Novelli</w:t>
            </w:r>
          </w:p>
        </w:tc>
        <w:tc>
          <w:tcPr>
            <w:tcW w:w="3386" w:type="dxa"/>
          </w:tcPr>
          <w:p w14:paraId="2968F026"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USP</w:t>
            </w:r>
          </w:p>
        </w:tc>
        <w:tc>
          <w:tcPr>
            <w:tcW w:w="2882" w:type="dxa"/>
          </w:tcPr>
          <w:p w14:paraId="39D1A996"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Paulo-SP</w:t>
            </w:r>
          </w:p>
        </w:tc>
      </w:tr>
      <w:tr w:rsidR="002C1BD3" w:rsidRPr="00E014D4" w14:paraId="1C064CF5" w14:textId="77777777" w:rsidTr="002C1BD3">
        <w:tc>
          <w:tcPr>
            <w:tcW w:w="8644" w:type="dxa"/>
            <w:gridSpan w:val="3"/>
          </w:tcPr>
          <w:p w14:paraId="7BDB02C5" w14:textId="77777777" w:rsidR="002C1BD3" w:rsidRPr="00E014D4" w:rsidRDefault="002C1BD3"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SALGADO PARAENSE</w:t>
            </w:r>
          </w:p>
        </w:tc>
      </w:tr>
      <w:tr w:rsidR="002C1BD3" w:rsidRPr="00E014D4" w14:paraId="6A1702AC" w14:textId="77777777" w:rsidTr="002C1BD3">
        <w:tc>
          <w:tcPr>
            <w:tcW w:w="2376" w:type="dxa"/>
          </w:tcPr>
          <w:p w14:paraId="38C3238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Walmir Junior</w:t>
            </w:r>
          </w:p>
        </w:tc>
        <w:tc>
          <w:tcPr>
            <w:tcW w:w="3386" w:type="dxa"/>
          </w:tcPr>
          <w:p w14:paraId="3137BC2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 Analista Ambiental</w:t>
            </w:r>
          </w:p>
        </w:tc>
        <w:tc>
          <w:tcPr>
            <w:tcW w:w="2882" w:type="dxa"/>
          </w:tcPr>
          <w:p w14:paraId="423AF007"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Mãe Grande de Curuçá</w:t>
            </w:r>
          </w:p>
        </w:tc>
      </w:tr>
      <w:tr w:rsidR="002C1BD3" w:rsidRPr="00E014D4" w14:paraId="6531C0A9" w14:textId="77777777" w:rsidTr="002C1BD3">
        <w:tc>
          <w:tcPr>
            <w:tcW w:w="2376" w:type="dxa"/>
          </w:tcPr>
          <w:p w14:paraId="0FCE814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Fernando Repinaldo</w:t>
            </w:r>
          </w:p>
        </w:tc>
        <w:tc>
          <w:tcPr>
            <w:tcW w:w="3386" w:type="dxa"/>
          </w:tcPr>
          <w:p w14:paraId="0042B09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197CD63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Bragança</w:t>
            </w:r>
          </w:p>
        </w:tc>
      </w:tr>
      <w:tr w:rsidR="002C1BD3" w:rsidRPr="00E014D4" w14:paraId="340F2095" w14:textId="77777777" w:rsidTr="002C1BD3">
        <w:tc>
          <w:tcPr>
            <w:tcW w:w="2376" w:type="dxa"/>
          </w:tcPr>
          <w:p w14:paraId="40B8F7B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Sandro Borges</w:t>
            </w:r>
          </w:p>
        </w:tc>
        <w:tc>
          <w:tcPr>
            <w:tcW w:w="3386" w:type="dxa"/>
          </w:tcPr>
          <w:p w14:paraId="13039E6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 Ilha do Marajó</w:t>
            </w:r>
          </w:p>
        </w:tc>
        <w:tc>
          <w:tcPr>
            <w:tcW w:w="2882" w:type="dxa"/>
          </w:tcPr>
          <w:p w14:paraId="0CE1232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Soure</w:t>
            </w:r>
          </w:p>
        </w:tc>
      </w:tr>
      <w:tr w:rsidR="002C1BD3" w:rsidRPr="00E014D4" w14:paraId="2CE4FD5F" w14:textId="77777777" w:rsidTr="002C1BD3">
        <w:tc>
          <w:tcPr>
            <w:tcW w:w="2376" w:type="dxa"/>
          </w:tcPr>
          <w:p w14:paraId="4361C68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Patrick Passos</w:t>
            </w:r>
          </w:p>
        </w:tc>
        <w:tc>
          <w:tcPr>
            <w:tcW w:w="3386" w:type="dxa"/>
          </w:tcPr>
          <w:p w14:paraId="190AE19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SEPAq, Governo do Estado do Pará</w:t>
            </w:r>
          </w:p>
        </w:tc>
        <w:tc>
          <w:tcPr>
            <w:tcW w:w="2882" w:type="dxa"/>
          </w:tcPr>
          <w:p w14:paraId="517C696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Belém-Pará</w:t>
            </w:r>
          </w:p>
        </w:tc>
      </w:tr>
      <w:tr w:rsidR="002C1BD3" w:rsidRPr="00E014D4" w14:paraId="3C75BB5D" w14:textId="77777777" w:rsidTr="002C1BD3">
        <w:tc>
          <w:tcPr>
            <w:tcW w:w="2376" w:type="dxa"/>
          </w:tcPr>
          <w:p w14:paraId="67D8F4A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José Adalberto Torres de Morais</w:t>
            </w:r>
          </w:p>
        </w:tc>
        <w:tc>
          <w:tcPr>
            <w:tcW w:w="3386" w:type="dxa"/>
          </w:tcPr>
          <w:p w14:paraId="092DE3D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EMATER-PA</w:t>
            </w:r>
          </w:p>
        </w:tc>
        <w:tc>
          <w:tcPr>
            <w:tcW w:w="2882" w:type="dxa"/>
          </w:tcPr>
          <w:p w14:paraId="408B562C"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Curuçá-PA</w:t>
            </w:r>
          </w:p>
        </w:tc>
      </w:tr>
      <w:tr w:rsidR="002C1BD3" w:rsidRPr="00E014D4" w14:paraId="7EC84DC8" w14:textId="77777777" w:rsidTr="002C1BD3">
        <w:tc>
          <w:tcPr>
            <w:tcW w:w="2376" w:type="dxa"/>
          </w:tcPr>
          <w:p w14:paraId="0BA1AF6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Waldemar Vergara</w:t>
            </w:r>
          </w:p>
        </w:tc>
        <w:tc>
          <w:tcPr>
            <w:tcW w:w="3386" w:type="dxa"/>
          </w:tcPr>
          <w:p w14:paraId="54D313B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 RESEX São João da Ponta</w:t>
            </w:r>
          </w:p>
        </w:tc>
        <w:tc>
          <w:tcPr>
            <w:tcW w:w="2882" w:type="dxa"/>
          </w:tcPr>
          <w:p w14:paraId="40A7C1F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João da Ponta</w:t>
            </w:r>
          </w:p>
        </w:tc>
      </w:tr>
      <w:tr w:rsidR="002C1BD3" w:rsidRPr="00E014D4" w14:paraId="15A59CFE" w14:textId="77777777" w:rsidTr="002C1BD3">
        <w:tc>
          <w:tcPr>
            <w:tcW w:w="2376" w:type="dxa"/>
          </w:tcPr>
          <w:p w14:paraId="655CEEEF"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Denis Domingues</w:t>
            </w:r>
          </w:p>
        </w:tc>
        <w:tc>
          <w:tcPr>
            <w:tcW w:w="3386" w:type="dxa"/>
          </w:tcPr>
          <w:p w14:paraId="39473BA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Consultor do Projeto Manguezais</w:t>
            </w:r>
          </w:p>
        </w:tc>
        <w:tc>
          <w:tcPr>
            <w:tcW w:w="2882" w:type="dxa"/>
          </w:tcPr>
          <w:p w14:paraId="7CC7BCD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Bragança</w:t>
            </w:r>
          </w:p>
        </w:tc>
      </w:tr>
      <w:tr w:rsidR="002C1BD3" w:rsidRPr="00E014D4" w14:paraId="171BE0A8" w14:textId="77777777" w:rsidTr="002C1BD3">
        <w:tc>
          <w:tcPr>
            <w:tcW w:w="2376" w:type="dxa"/>
          </w:tcPr>
          <w:p w14:paraId="0D8477FF"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Sandra Regina Pereira Gonçalves</w:t>
            </w:r>
          </w:p>
        </w:tc>
        <w:tc>
          <w:tcPr>
            <w:tcW w:w="3386" w:type="dxa"/>
          </w:tcPr>
          <w:p w14:paraId="2DFC1C3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Vice-Presidente da Associação Mãe Grande de Curuçá – AUREMAG</w:t>
            </w:r>
          </w:p>
        </w:tc>
        <w:tc>
          <w:tcPr>
            <w:tcW w:w="2882" w:type="dxa"/>
          </w:tcPr>
          <w:p w14:paraId="3BD28A9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Curuçá-PA</w:t>
            </w:r>
          </w:p>
        </w:tc>
      </w:tr>
      <w:tr w:rsidR="002C1BD3" w:rsidRPr="00E014D4" w14:paraId="3505E5C6" w14:textId="77777777" w:rsidTr="002C1BD3">
        <w:tc>
          <w:tcPr>
            <w:tcW w:w="2376" w:type="dxa"/>
          </w:tcPr>
          <w:p w14:paraId="2386550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Celia Regina das Neves Favacho</w:t>
            </w:r>
          </w:p>
        </w:tc>
        <w:tc>
          <w:tcPr>
            <w:tcW w:w="3386" w:type="dxa"/>
          </w:tcPr>
          <w:p w14:paraId="73792976"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 xml:space="preserve">CNS (Conselho Nacional das Populações ExtratIvistas), Diretora, </w:t>
            </w:r>
            <w:r w:rsidRPr="00E014D4">
              <w:rPr>
                <w:rStyle w:val="apple-converted-space"/>
                <w:rFonts w:asciiTheme="minorHAnsi" w:eastAsia="Times New Roman" w:hAnsiTheme="minorHAnsi" w:cs="Arial"/>
                <w:shd w:val="clear" w:color="auto" w:fill="F9F9F9"/>
                <w:lang w:val="en-GB"/>
              </w:rPr>
              <w:t> </w:t>
            </w:r>
            <w:r w:rsidRPr="00E014D4">
              <w:rPr>
                <w:rFonts w:asciiTheme="minorHAnsi" w:eastAsia="Times New Roman" w:hAnsiTheme="minorHAnsi" w:cs="Arial"/>
                <w:shd w:val="clear" w:color="auto" w:fill="F9F9F9"/>
                <w:lang w:val="en-GB"/>
              </w:rPr>
              <w:t>e secretária nacional das Mulheres Extrativistas.</w:t>
            </w:r>
          </w:p>
        </w:tc>
        <w:tc>
          <w:tcPr>
            <w:tcW w:w="2882" w:type="dxa"/>
          </w:tcPr>
          <w:p w14:paraId="0A3882F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Curuçá-PA</w:t>
            </w:r>
          </w:p>
        </w:tc>
      </w:tr>
      <w:tr w:rsidR="002C1BD3" w:rsidRPr="00E014D4" w14:paraId="2243825F" w14:textId="77777777" w:rsidTr="002C1BD3">
        <w:tc>
          <w:tcPr>
            <w:tcW w:w="2376" w:type="dxa"/>
          </w:tcPr>
          <w:p w14:paraId="3E4CA9C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Márcia Pimentel</w:t>
            </w:r>
          </w:p>
        </w:tc>
        <w:tc>
          <w:tcPr>
            <w:tcW w:w="3386" w:type="dxa"/>
          </w:tcPr>
          <w:p w14:paraId="1E1B2B9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UFPA</w:t>
            </w:r>
          </w:p>
        </w:tc>
        <w:tc>
          <w:tcPr>
            <w:tcW w:w="2882" w:type="dxa"/>
          </w:tcPr>
          <w:p w14:paraId="1364EF78"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 xml:space="preserve">Belém </w:t>
            </w:r>
          </w:p>
        </w:tc>
      </w:tr>
      <w:tr w:rsidR="002C1BD3" w:rsidRPr="00E014D4" w14:paraId="32649E92" w14:textId="77777777" w:rsidTr="002C1BD3">
        <w:tc>
          <w:tcPr>
            <w:tcW w:w="8644" w:type="dxa"/>
            <w:gridSpan w:val="3"/>
          </w:tcPr>
          <w:p w14:paraId="12ED3DB2" w14:textId="77777777" w:rsidR="002C1BD3" w:rsidRPr="00E014D4" w:rsidRDefault="002C1BD3"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REENTRÂNCIAS MARANHESES</w:t>
            </w:r>
          </w:p>
        </w:tc>
      </w:tr>
      <w:tr w:rsidR="002C1BD3" w:rsidRPr="00E014D4" w14:paraId="35C65C9F" w14:textId="77777777" w:rsidTr="002C1BD3">
        <w:tc>
          <w:tcPr>
            <w:tcW w:w="2376" w:type="dxa"/>
          </w:tcPr>
          <w:p w14:paraId="592416C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Alberto Cantanhede</w:t>
            </w:r>
          </w:p>
        </w:tc>
        <w:tc>
          <w:tcPr>
            <w:tcW w:w="3386" w:type="dxa"/>
          </w:tcPr>
          <w:p w14:paraId="588A1AD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CAPAM (Centro de Apoio aos Pescadores Artesanais do Maranhão)</w:t>
            </w:r>
          </w:p>
        </w:tc>
        <w:tc>
          <w:tcPr>
            <w:tcW w:w="2882" w:type="dxa"/>
          </w:tcPr>
          <w:p w14:paraId="4535A34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Colônia de Pescadores do Taim, Maranhão</w:t>
            </w:r>
          </w:p>
        </w:tc>
      </w:tr>
      <w:tr w:rsidR="002C1BD3" w:rsidRPr="00E014D4" w14:paraId="34481E3F" w14:textId="77777777" w:rsidTr="002C1BD3">
        <w:tc>
          <w:tcPr>
            <w:tcW w:w="2376" w:type="dxa"/>
          </w:tcPr>
          <w:p w14:paraId="15DC1A9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Ana Karina Soares</w:t>
            </w:r>
          </w:p>
        </w:tc>
        <w:tc>
          <w:tcPr>
            <w:tcW w:w="3386" w:type="dxa"/>
          </w:tcPr>
          <w:p w14:paraId="37F458F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3404B95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57B09530" w14:textId="77777777" w:rsidTr="002C1BD3">
        <w:tc>
          <w:tcPr>
            <w:tcW w:w="2376" w:type="dxa"/>
          </w:tcPr>
          <w:p w14:paraId="4DBD1B3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Kátia Barros</w:t>
            </w:r>
          </w:p>
        </w:tc>
        <w:tc>
          <w:tcPr>
            <w:tcW w:w="3386" w:type="dxa"/>
          </w:tcPr>
          <w:p w14:paraId="6ACA265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682E6A4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2A2D6479" w14:textId="77777777" w:rsidTr="002C1BD3">
        <w:tc>
          <w:tcPr>
            <w:tcW w:w="2376" w:type="dxa"/>
          </w:tcPr>
          <w:p w14:paraId="2C58396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Marcelo Derzi</w:t>
            </w:r>
          </w:p>
        </w:tc>
        <w:tc>
          <w:tcPr>
            <w:tcW w:w="3386" w:type="dxa"/>
          </w:tcPr>
          <w:p w14:paraId="4F9E7AD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0DDB1E7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050CEDC7" w14:textId="77777777" w:rsidTr="002C1BD3">
        <w:tc>
          <w:tcPr>
            <w:tcW w:w="2376" w:type="dxa"/>
          </w:tcPr>
          <w:p w14:paraId="2A743F3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Flávia Rebelo Mochel</w:t>
            </w:r>
          </w:p>
        </w:tc>
        <w:tc>
          <w:tcPr>
            <w:tcW w:w="3386" w:type="dxa"/>
          </w:tcPr>
          <w:p w14:paraId="48AAD35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UFMA</w:t>
            </w:r>
          </w:p>
        </w:tc>
        <w:tc>
          <w:tcPr>
            <w:tcW w:w="2882" w:type="dxa"/>
          </w:tcPr>
          <w:p w14:paraId="5C7B663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7F926521" w14:textId="77777777" w:rsidTr="002C1BD3">
        <w:tc>
          <w:tcPr>
            <w:tcW w:w="2376" w:type="dxa"/>
          </w:tcPr>
          <w:p w14:paraId="5C0A9BB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Clarissa Morreira Coelho Costa</w:t>
            </w:r>
          </w:p>
        </w:tc>
        <w:tc>
          <w:tcPr>
            <w:tcW w:w="3386" w:type="dxa"/>
          </w:tcPr>
          <w:p w14:paraId="1E03E28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SEMA</w:t>
            </w:r>
          </w:p>
        </w:tc>
        <w:tc>
          <w:tcPr>
            <w:tcW w:w="2882" w:type="dxa"/>
          </w:tcPr>
          <w:p w14:paraId="1616B10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7458207F" w14:textId="77777777" w:rsidTr="002C1BD3">
        <w:tc>
          <w:tcPr>
            <w:tcW w:w="2376" w:type="dxa"/>
          </w:tcPr>
          <w:p w14:paraId="2E3EB267"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Antonio Paiva da Silva</w:t>
            </w:r>
          </w:p>
        </w:tc>
        <w:tc>
          <w:tcPr>
            <w:tcW w:w="3386" w:type="dxa"/>
          </w:tcPr>
          <w:p w14:paraId="364EE65F"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UFMA</w:t>
            </w:r>
          </w:p>
        </w:tc>
        <w:tc>
          <w:tcPr>
            <w:tcW w:w="2882" w:type="dxa"/>
          </w:tcPr>
          <w:p w14:paraId="0BE892E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668A2F11" w14:textId="77777777" w:rsidTr="002C1BD3">
        <w:tc>
          <w:tcPr>
            <w:tcW w:w="2376" w:type="dxa"/>
          </w:tcPr>
          <w:p w14:paraId="73E3A90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Dianna Sanny Santos Ribeiro</w:t>
            </w:r>
          </w:p>
        </w:tc>
        <w:tc>
          <w:tcPr>
            <w:tcW w:w="3386" w:type="dxa"/>
          </w:tcPr>
          <w:p w14:paraId="7FD7C21C"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UFMA</w:t>
            </w:r>
          </w:p>
        </w:tc>
        <w:tc>
          <w:tcPr>
            <w:tcW w:w="2882" w:type="dxa"/>
          </w:tcPr>
          <w:p w14:paraId="133EAD47"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560BC5CC" w14:textId="77777777" w:rsidTr="002C1BD3">
        <w:tc>
          <w:tcPr>
            <w:tcW w:w="8644" w:type="dxa"/>
            <w:gridSpan w:val="3"/>
          </w:tcPr>
          <w:p w14:paraId="5E3C9ACE" w14:textId="20F05A42" w:rsidR="002C1BD3" w:rsidRPr="00E014D4" w:rsidRDefault="002C1BD3" w:rsidP="009C0D00">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PARNAÍBA</w:t>
            </w:r>
            <w:r w:rsidR="009C0D00" w:rsidRPr="00E014D4">
              <w:rPr>
                <w:rFonts w:asciiTheme="minorHAnsi" w:eastAsia="Times New Roman" w:hAnsiTheme="minorHAnsi"/>
                <w:b/>
                <w:lang w:val="en-GB"/>
              </w:rPr>
              <w:t xml:space="preserve"> DELTA</w:t>
            </w:r>
          </w:p>
        </w:tc>
      </w:tr>
      <w:tr w:rsidR="002C1BD3" w:rsidRPr="00E014D4" w14:paraId="5516CC83" w14:textId="77777777" w:rsidTr="002C1BD3">
        <w:tc>
          <w:tcPr>
            <w:tcW w:w="2376" w:type="dxa"/>
          </w:tcPr>
          <w:p w14:paraId="1CB011B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Antônio Pereira da Silva</w:t>
            </w:r>
          </w:p>
        </w:tc>
        <w:tc>
          <w:tcPr>
            <w:tcW w:w="3386" w:type="dxa"/>
          </w:tcPr>
          <w:p w14:paraId="29A40421"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IBAMA – Chefe do Escritório Local</w:t>
            </w:r>
          </w:p>
        </w:tc>
        <w:tc>
          <w:tcPr>
            <w:tcW w:w="2882" w:type="dxa"/>
          </w:tcPr>
          <w:p w14:paraId="143F226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Parnaíba</w:t>
            </w:r>
          </w:p>
        </w:tc>
      </w:tr>
      <w:tr w:rsidR="002C1BD3" w:rsidRPr="00E014D4" w14:paraId="1FE5060B" w14:textId="77777777" w:rsidTr="002C1BD3">
        <w:tc>
          <w:tcPr>
            <w:tcW w:w="2376" w:type="dxa"/>
          </w:tcPr>
          <w:p w14:paraId="66B09F4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Eugenia Medeiros</w:t>
            </w:r>
          </w:p>
        </w:tc>
        <w:tc>
          <w:tcPr>
            <w:tcW w:w="3386" w:type="dxa"/>
          </w:tcPr>
          <w:p w14:paraId="20DBFB0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 – Coordenadora Regional</w:t>
            </w:r>
          </w:p>
        </w:tc>
        <w:tc>
          <w:tcPr>
            <w:tcW w:w="2882" w:type="dxa"/>
          </w:tcPr>
          <w:p w14:paraId="323B16C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Parnaíba</w:t>
            </w:r>
          </w:p>
        </w:tc>
      </w:tr>
      <w:tr w:rsidR="002C1BD3" w:rsidRPr="00E014D4" w14:paraId="6395785A" w14:textId="77777777" w:rsidTr="002C1BD3">
        <w:tc>
          <w:tcPr>
            <w:tcW w:w="2376" w:type="dxa"/>
          </w:tcPr>
          <w:p w14:paraId="3025874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Antônio Julio</w:t>
            </w:r>
          </w:p>
        </w:tc>
        <w:tc>
          <w:tcPr>
            <w:tcW w:w="3386" w:type="dxa"/>
          </w:tcPr>
          <w:p w14:paraId="2AC25F0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Associação dos Catadores de Caranguejo da Vila Velha</w:t>
            </w:r>
          </w:p>
        </w:tc>
        <w:tc>
          <w:tcPr>
            <w:tcW w:w="2882" w:type="dxa"/>
          </w:tcPr>
          <w:p w14:paraId="7DC4023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Delta do Parnaíba</w:t>
            </w:r>
          </w:p>
        </w:tc>
      </w:tr>
      <w:tr w:rsidR="002C1BD3" w:rsidRPr="00E014D4" w14:paraId="216FEAD8" w14:textId="77777777" w:rsidTr="002C1BD3">
        <w:tc>
          <w:tcPr>
            <w:tcW w:w="2376" w:type="dxa"/>
          </w:tcPr>
          <w:p w14:paraId="7837117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Edvania Gomes de Assis</w:t>
            </w:r>
          </w:p>
        </w:tc>
        <w:tc>
          <w:tcPr>
            <w:tcW w:w="3386" w:type="dxa"/>
          </w:tcPr>
          <w:p w14:paraId="73A5532C"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Universidade Federal da Paraíba</w:t>
            </w:r>
          </w:p>
        </w:tc>
        <w:tc>
          <w:tcPr>
            <w:tcW w:w="2882" w:type="dxa"/>
          </w:tcPr>
          <w:p w14:paraId="2874BC7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Parnaíba</w:t>
            </w:r>
          </w:p>
        </w:tc>
      </w:tr>
      <w:tr w:rsidR="002C1BD3" w:rsidRPr="00E014D4" w14:paraId="08B7A32F" w14:textId="77777777" w:rsidTr="002C1BD3">
        <w:tc>
          <w:tcPr>
            <w:tcW w:w="2376" w:type="dxa"/>
          </w:tcPr>
          <w:p w14:paraId="5D91155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Flavio Crespo</w:t>
            </w:r>
          </w:p>
        </w:tc>
        <w:tc>
          <w:tcPr>
            <w:tcW w:w="3386" w:type="dxa"/>
          </w:tcPr>
          <w:p w14:paraId="21ED9A2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Universidade do Estado do Piauí</w:t>
            </w:r>
          </w:p>
        </w:tc>
        <w:tc>
          <w:tcPr>
            <w:tcW w:w="2882" w:type="dxa"/>
          </w:tcPr>
          <w:p w14:paraId="333EBBC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Parnaíba</w:t>
            </w:r>
          </w:p>
        </w:tc>
      </w:tr>
      <w:tr w:rsidR="002C1BD3" w:rsidRPr="00E014D4" w14:paraId="192853CD" w14:textId="77777777" w:rsidTr="002C1BD3">
        <w:tc>
          <w:tcPr>
            <w:tcW w:w="2376" w:type="dxa"/>
          </w:tcPr>
          <w:p w14:paraId="07FBF148"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Laurindo Rodrigues</w:t>
            </w:r>
          </w:p>
        </w:tc>
        <w:tc>
          <w:tcPr>
            <w:tcW w:w="3386" w:type="dxa"/>
          </w:tcPr>
          <w:p w14:paraId="67641B4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Embrapa</w:t>
            </w:r>
          </w:p>
        </w:tc>
        <w:tc>
          <w:tcPr>
            <w:tcW w:w="2882" w:type="dxa"/>
          </w:tcPr>
          <w:p w14:paraId="0676DDD1"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Parnaíba</w:t>
            </w:r>
          </w:p>
        </w:tc>
      </w:tr>
      <w:tr w:rsidR="002C1BD3" w:rsidRPr="00E014D4" w14:paraId="6764545A" w14:textId="77777777" w:rsidTr="002C1BD3">
        <w:tc>
          <w:tcPr>
            <w:tcW w:w="2376" w:type="dxa"/>
          </w:tcPr>
          <w:p w14:paraId="3B238DC7"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Veronica</w:t>
            </w:r>
          </w:p>
        </w:tc>
        <w:tc>
          <w:tcPr>
            <w:tcW w:w="3386" w:type="dxa"/>
          </w:tcPr>
          <w:p w14:paraId="5E02EEDF"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SUDEMA – Governo da Paraíba</w:t>
            </w:r>
          </w:p>
        </w:tc>
        <w:tc>
          <w:tcPr>
            <w:tcW w:w="2882" w:type="dxa"/>
          </w:tcPr>
          <w:p w14:paraId="3192CA36"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João Pessoa</w:t>
            </w:r>
          </w:p>
        </w:tc>
      </w:tr>
      <w:tr w:rsidR="002C1BD3" w:rsidRPr="00E014D4" w14:paraId="577A9CA5" w14:textId="77777777" w:rsidTr="002C1BD3">
        <w:tc>
          <w:tcPr>
            <w:tcW w:w="2376" w:type="dxa"/>
          </w:tcPr>
          <w:p w14:paraId="0F04FFA1"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Shirley Amélia da Silva Leão</w:t>
            </w:r>
          </w:p>
        </w:tc>
        <w:tc>
          <w:tcPr>
            <w:tcW w:w="3386" w:type="dxa"/>
          </w:tcPr>
          <w:p w14:paraId="4DCF6B6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SEMA/Maranhão</w:t>
            </w:r>
          </w:p>
        </w:tc>
        <w:tc>
          <w:tcPr>
            <w:tcW w:w="2882" w:type="dxa"/>
          </w:tcPr>
          <w:p w14:paraId="2959075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São Luis do Maranhão</w:t>
            </w:r>
          </w:p>
        </w:tc>
      </w:tr>
      <w:tr w:rsidR="002C1BD3" w:rsidRPr="00E014D4" w14:paraId="25304087" w14:textId="77777777" w:rsidTr="002C1BD3">
        <w:tc>
          <w:tcPr>
            <w:tcW w:w="8644" w:type="dxa"/>
            <w:gridSpan w:val="3"/>
          </w:tcPr>
          <w:p w14:paraId="15D84734" w14:textId="77777777" w:rsidR="002C1BD3" w:rsidRPr="00E014D4" w:rsidRDefault="002C1BD3"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BARRA DO MAMANGUAPE</w:t>
            </w:r>
          </w:p>
        </w:tc>
      </w:tr>
      <w:tr w:rsidR="002C1BD3" w:rsidRPr="00E014D4" w14:paraId="06E1C10D" w14:textId="77777777" w:rsidTr="002C1BD3">
        <w:tc>
          <w:tcPr>
            <w:tcW w:w="2376" w:type="dxa"/>
          </w:tcPr>
          <w:p w14:paraId="47283C1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Sandro Roberto de Silva Pereira</w:t>
            </w:r>
          </w:p>
        </w:tc>
        <w:tc>
          <w:tcPr>
            <w:tcW w:w="3386" w:type="dxa"/>
          </w:tcPr>
          <w:p w14:paraId="6D95BE9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 Coordenador (demissionário) da APA Barra do Mamanguape</w:t>
            </w:r>
          </w:p>
        </w:tc>
        <w:tc>
          <w:tcPr>
            <w:tcW w:w="2882" w:type="dxa"/>
          </w:tcPr>
          <w:p w14:paraId="24BD228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João Pessoa</w:t>
            </w:r>
          </w:p>
        </w:tc>
      </w:tr>
      <w:tr w:rsidR="002C1BD3" w:rsidRPr="00E014D4" w14:paraId="456DFB23" w14:textId="77777777" w:rsidTr="002C1BD3">
        <w:tc>
          <w:tcPr>
            <w:tcW w:w="2376" w:type="dxa"/>
          </w:tcPr>
          <w:p w14:paraId="1DB7D1D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Lovania Secco Werlang</w:t>
            </w:r>
          </w:p>
        </w:tc>
        <w:tc>
          <w:tcPr>
            <w:tcW w:w="3386" w:type="dxa"/>
          </w:tcPr>
          <w:p w14:paraId="2FF8D3F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Assessora Técnica – Secretaria de Meio Ambiente e Recursos Hídricos da Paraíba</w:t>
            </w:r>
          </w:p>
        </w:tc>
        <w:tc>
          <w:tcPr>
            <w:tcW w:w="2882" w:type="dxa"/>
          </w:tcPr>
          <w:p w14:paraId="77E91F98"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João Pessoa</w:t>
            </w:r>
          </w:p>
        </w:tc>
      </w:tr>
      <w:tr w:rsidR="002C1BD3" w:rsidRPr="00E014D4" w14:paraId="73FCF5CB" w14:textId="77777777" w:rsidTr="002C1BD3">
        <w:tc>
          <w:tcPr>
            <w:tcW w:w="2376" w:type="dxa"/>
          </w:tcPr>
          <w:p w14:paraId="27483D5E"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Mirela Motta</w:t>
            </w:r>
          </w:p>
        </w:tc>
        <w:tc>
          <w:tcPr>
            <w:tcW w:w="3386" w:type="dxa"/>
          </w:tcPr>
          <w:p w14:paraId="1966F5D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IFPB</w:t>
            </w:r>
          </w:p>
        </w:tc>
        <w:tc>
          <w:tcPr>
            <w:tcW w:w="2882" w:type="dxa"/>
          </w:tcPr>
          <w:p w14:paraId="1DF2503D"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João Pessoa</w:t>
            </w:r>
          </w:p>
        </w:tc>
      </w:tr>
      <w:tr w:rsidR="002C1BD3" w:rsidRPr="00E014D4" w14:paraId="73E56A66" w14:textId="77777777" w:rsidTr="002C1BD3">
        <w:tc>
          <w:tcPr>
            <w:tcW w:w="2376" w:type="dxa"/>
          </w:tcPr>
          <w:p w14:paraId="4A6E717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Bruno Eloi Dunde</w:t>
            </w:r>
          </w:p>
        </w:tc>
        <w:tc>
          <w:tcPr>
            <w:tcW w:w="3386" w:type="dxa"/>
          </w:tcPr>
          <w:p w14:paraId="0A02F04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Superintendente – IBAMA-PR</w:t>
            </w:r>
          </w:p>
        </w:tc>
        <w:tc>
          <w:tcPr>
            <w:tcW w:w="2882" w:type="dxa"/>
          </w:tcPr>
          <w:p w14:paraId="2DC82FF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João Pessoa</w:t>
            </w:r>
          </w:p>
        </w:tc>
      </w:tr>
      <w:tr w:rsidR="002C1BD3" w:rsidRPr="00E014D4" w14:paraId="1C5BCBBA" w14:textId="77777777" w:rsidTr="002C1BD3">
        <w:tc>
          <w:tcPr>
            <w:tcW w:w="8644" w:type="dxa"/>
            <w:gridSpan w:val="3"/>
          </w:tcPr>
          <w:p w14:paraId="432FD06D" w14:textId="77777777" w:rsidR="002C1BD3" w:rsidRPr="00E014D4" w:rsidRDefault="002C1BD3"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BRASÍLIA</w:t>
            </w:r>
          </w:p>
        </w:tc>
      </w:tr>
      <w:tr w:rsidR="002C1BD3" w:rsidRPr="00E014D4" w14:paraId="164BA1A7" w14:textId="77777777" w:rsidTr="002C1BD3">
        <w:tc>
          <w:tcPr>
            <w:tcW w:w="2376" w:type="dxa"/>
          </w:tcPr>
          <w:p w14:paraId="08A36827"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Luis Fernando Tividini</w:t>
            </w:r>
          </w:p>
        </w:tc>
        <w:tc>
          <w:tcPr>
            <w:tcW w:w="3386" w:type="dxa"/>
          </w:tcPr>
          <w:p w14:paraId="7FDF61E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MDA – Coordenador Geral de Ações de Apoio ao Cooperativismo e Associativismo</w:t>
            </w:r>
          </w:p>
        </w:tc>
        <w:tc>
          <w:tcPr>
            <w:tcW w:w="2882" w:type="dxa"/>
          </w:tcPr>
          <w:p w14:paraId="37BADA0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66BAC093" w14:textId="77777777" w:rsidTr="002C1BD3">
        <w:tc>
          <w:tcPr>
            <w:tcW w:w="2376" w:type="dxa"/>
          </w:tcPr>
          <w:p w14:paraId="6E854C5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Matteus Martins</w:t>
            </w:r>
          </w:p>
        </w:tc>
        <w:tc>
          <w:tcPr>
            <w:tcW w:w="3386" w:type="dxa"/>
          </w:tcPr>
          <w:p w14:paraId="0ACED38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MDA – Coordenador Geral de Apoio a Comércio e Negócios Territoriais</w:t>
            </w:r>
          </w:p>
        </w:tc>
        <w:tc>
          <w:tcPr>
            <w:tcW w:w="2882" w:type="dxa"/>
          </w:tcPr>
          <w:p w14:paraId="3B95390F"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491C8AA9" w14:textId="77777777" w:rsidTr="002C1BD3">
        <w:tc>
          <w:tcPr>
            <w:tcW w:w="2376" w:type="dxa"/>
          </w:tcPr>
          <w:p w14:paraId="257AB63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Mauro Ruffino</w:t>
            </w:r>
          </w:p>
        </w:tc>
        <w:tc>
          <w:tcPr>
            <w:tcW w:w="3386" w:type="dxa"/>
          </w:tcPr>
          <w:p w14:paraId="6FAD74FB"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GOPA/ICMBio</w:t>
            </w:r>
          </w:p>
        </w:tc>
        <w:tc>
          <w:tcPr>
            <w:tcW w:w="2882" w:type="dxa"/>
          </w:tcPr>
          <w:p w14:paraId="6C6DBDF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74D3D388" w14:textId="77777777" w:rsidTr="002C1BD3">
        <w:tc>
          <w:tcPr>
            <w:tcW w:w="2376" w:type="dxa"/>
          </w:tcPr>
          <w:p w14:paraId="6700539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Rômulo Mello</w:t>
            </w:r>
          </w:p>
        </w:tc>
        <w:tc>
          <w:tcPr>
            <w:tcW w:w="3386" w:type="dxa"/>
          </w:tcPr>
          <w:p w14:paraId="12933AF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354A0CA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0F40A8B5" w14:textId="77777777" w:rsidTr="002C1BD3">
        <w:tc>
          <w:tcPr>
            <w:tcW w:w="2376" w:type="dxa"/>
          </w:tcPr>
          <w:p w14:paraId="7D66EE1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Fernando Tatagiba</w:t>
            </w:r>
          </w:p>
        </w:tc>
        <w:tc>
          <w:tcPr>
            <w:tcW w:w="3386" w:type="dxa"/>
          </w:tcPr>
          <w:p w14:paraId="70C8883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MMA</w:t>
            </w:r>
          </w:p>
        </w:tc>
        <w:tc>
          <w:tcPr>
            <w:tcW w:w="2882" w:type="dxa"/>
          </w:tcPr>
          <w:p w14:paraId="581DEE0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377AC201" w14:textId="77777777" w:rsidTr="002C1BD3">
        <w:tc>
          <w:tcPr>
            <w:tcW w:w="2376" w:type="dxa"/>
          </w:tcPr>
          <w:p w14:paraId="3E94E366"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cs="Arial"/>
                <w:lang w:val="en-GB"/>
              </w:rPr>
              <w:t>Roberto Gallucci  </w:t>
            </w:r>
          </w:p>
        </w:tc>
        <w:tc>
          <w:tcPr>
            <w:tcW w:w="3386" w:type="dxa"/>
          </w:tcPr>
          <w:p w14:paraId="70E48A0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MMA</w:t>
            </w:r>
          </w:p>
        </w:tc>
        <w:tc>
          <w:tcPr>
            <w:tcW w:w="2882" w:type="dxa"/>
          </w:tcPr>
          <w:p w14:paraId="0A8F534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7F3E8D78" w14:textId="77777777" w:rsidTr="002C1BD3">
        <w:tc>
          <w:tcPr>
            <w:tcW w:w="2376" w:type="dxa"/>
          </w:tcPr>
          <w:p w14:paraId="7B7179D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cs="Arial"/>
                <w:lang w:val="en-GB"/>
              </w:rPr>
              <w:t>Adriana Leão</w:t>
            </w:r>
          </w:p>
        </w:tc>
        <w:tc>
          <w:tcPr>
            <w:tcW w:w="3386" w:type="dxa"/>
          </w:tcPr>
          <w:p w14:paraId="4B5B8F3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1291D25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2C538BDB" w14:textId="77777777" w:rsidTr="002C1BD3">
        <w:tc>
          <w:tcPr>
            <w:tcW w:w="2376" w:type="dxa"/>
          </w:tcPr>
          <w:p w14:paraId="1DC63433" w14:textId="77777777" w:rsidR="002C1BD3" w:rsidRPr="00E014D4" w:rsidRDefault="002C1BD3" w:rsidP="002C1BD3">
            <w:pPr>
              <w:spacing w:after="120" w:line="240" w:lineRule="auto"/>
              <w:rPr>
                <w:rFonts w:asciiTheme="minorHAnsi" w:eastAsia="Times New Roman" w:hAnsiTheme="minorHAnsi" w:cs="Arial"/>
                <w:lang w:val="en-GB"/>
              </w:rPr>
            </w:pPr>
            <w:r w:rsidRPr="00E014D4">
              <w:rPr>
                <w:rFonts w:asciiTheme="minorHAnsi" w:eastAsia="Times New Roman" w:hAnsiTheme="minorHAnsi" w:cs="Arial"/>
                <w:lang w:val="en-GB"/>
              </w:rPr>
              <w:t>Mara Nottingham  </w:t>
            </w:r>
          </w:p>
        </w:tc>
        <w:tc>
          <w:tcPr>
            <w:tcW w:w="3386" w:type="dxa"/>
          </w:tcPr>
          <w:p w14:paraId="57CD48E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79722DC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2D611F30" w14:textId="77777777" w:rsidTr="002C1BD3">
        <w:tc>
          <w:tcPr>
            <w:tcW w:w="2376" w:type="dxa"/>
          </w:tcPr>
          <w:p w14:paraId="1C291293" w14:textId="77777777" w:rsidR="002C1BD3" w:rsidRPr="00E014D4" w:rsidRDefault="002C1BD3" w:rsidP="002C1BD3">
            <w:pPr>
              <w:spacing w:after="120" w:line="240" w:lineRule="auto"/>
              <w:rPr>
                <w:rFonts w:asciiTheme="minorHAnsi" w:eastAsia="Times New Roman" w:hAnsiTheme="minorHAnsi" w:cs="Arial"/>
                <w:lang w:val="en-GB"/>
              </w:rPr>
            </w:pPr>
            <w:r w:rsidRPr="00E014D4">
              <w:rPr>
                <w:rFonts w:asciiTheme="minorHAnsi" w:eastAsia="Times New Roman" w:hAnsiTheme="minorHAnsi" w:cs="Arial"/>
                <w:lang w:val="en-GB"/>
              </w:rPr>
              <w:t>Mauro Oliveira</w:t>
            </w:r>
          </w:p>
        </w:tc>
        <w:tc>
          <w:tcPr>
            <w:tcW w:w="3386" w:type="dxa"/>
          </w:tcPr>
          <w:p w14:paraId="6EBA45D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ICMBio</w:t>
            </w:r>
          </w:p>
        </w:tc>
        <w:tc>
          <w:tcPr>
            <w:tcW w:w="2882" w:type="dxa"/>
          </w:tcPr>
          <w:p w14:paraId="7B169BBA"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32DA92CD" w14:textId="77777777" w:rsidTr="002C1BD3">
        <w:tc>
          <w:tcPr>
            <w:tcW w:w="2376" w:type="dxa"/>
          </w:tcPr>
          <w:p w14:paraId="01F64E95" w14:textId="77777777" w:rsidR="002C1BD3" w:rsidRPr="00E014D4" w:rsidRDefault="002C1BD3" w:rsidP="002C1BD3">
            <w:pPr>
              <w:spacing w:after="120" w:line="240" w:lineRule="auto"/>
              <w:rPr>
                <w:rFonts w:asciiTheme="minorHAnsi" w:eastAsia="Times New Roman" w:hAnsiTheme="minorHAnsi" w:cs="Arial"/>
                <w:lang w:val="en-GB"/>
              </w:rPr>
            </w:pPr>
            <w:r w:rsidRPr="00E014D4">
              <w:rPr>
                <w:rFonts w:asciiTheme="minorHAnsi" w:eastAsia="Times New Roman" w:hAnsiTheme="minorHAnsi" w:cs="Arial"/>
                <w:lang w:val="en-GB"/>
              </w:rPr>
              <w:t>Rosenely Diegues Peixoto</w:t>
            </w:r>
          </w:p>
        </w:tc>
        <w:tc>
          <w:tcPr>
            <w:tcW w:w="3386" w:type="dxa"/>
          </w:tcPr>
          <w:p w14:paraId="61314AF2"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PNUD</w:t>
            </w:r>
          </w:p>
        </w:tc>
        <w:tc>
          <w:tcPr>
            <w:tcW w:w="2882" w:type="dxa"/>
          </w:tcPr>
          <w:p w14:paraId="3B15152F"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26ED7C35" w14:textId="77777777" w:rsidTr="002C1BD3">
        <w:tc>
          <w:tcPr>
            <w:tcW w:w="2376" w:type="dxa"/>
          </w:tcPr>
          <w:p w14:paraId="063E9D71" w14:textId="77777777" w:rsidR="002C1BD3" w:rsidRPr="00E014D4" w:rsidRDefault="002C1BD3" w:rsidP="002C1BD3">
            <w:pPr>
              <w:spacing w:after="120" w:line="240" w:lineRule="auto"/>
              <w:rPr>
                <w:rStyle w:val="Emphasis"/>
                <w:rFonts w:asciiTheme="minorHAnsi" w:hAnsiTheme="minorHAnsi" w:cs="Arial"/>
                <w:bCs/>
                <w:i w:val="0"/>
                <w:iCs w:val="0"/>
                <w:color w:val="000000"/>
                <w:shd w:val="clear" w:color="auto" w:fill="FFFFFF"/>
                <w:lang w:val="en-GB"/>
              </w:rPr>
            </w:pPr>
            <w:r w:rsidRPr="00E014D4">
              <w:rPr>
                <w:rFonts w:asciiTheme="minorHAnsi" w:eastAsia="Times New Roman" w:hAnsiTheme="minorHAnsi" w:cs="Arial"/>
                <w:shd w:val="clear" w:color="auto" w:fill="EFEFEF"/>
                <w:lang w:val="en-GB"/>
              </w:rPr>
              <w:t>Carlos Ferreira A. Castro</w:t>
            </w:r>
          </w:p>
        </w:tc>
        <w:tc>
          <w:tcPr>
            <w:tcW w:w="3386" w:type="dxa"/>
          </w:tcPr>
          <w:p w14:paraId="2B2A98CC"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PNUD</w:t>
            </w:r>
          </w:p>
        </w:tc>
        <w:tc>
          <w:tcPr>
            <w:tcW w:w="2882" w:type="dxa"/>
          </w:tcPr>
          <w:p w14:paraId="1C348C0C"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0D3DB1C4" w14:textId="77777777" w:rsidTr="002C1BD3">
        <w:tc>
          <w:tcPr>
            <w:tcW w:w="2376" w:type="dxa"/>
          </w:tcPr>
          <w:p w14:paraId="7FC2BA8B" w14:textId="77777777" w:rsidR="002C1BD3" w:rsidRPr="00E014D4" w:rsidRDefault="002C1BD3" w:rsidP="002C1BD3">
            <w:pPr>
              <w:spacing w:after="120" w:line="240" w:lineRule="auto"/>
              <w:rPr>
                <w:rFonts w:asciiTheme="minorHAnsi" w:eastAsia="Times New Roman" w:hAnsiTheme="minorHAnsi" w:cs="Arial"/>
                <w:color w:val="000000"/>
                <w:shd w:val="clear" w:color="auto" w:fill="EFEFEF"/>
                <w:lang w:val="en-GB"/>
              </w:rPr>
            </w:pPr>
            <w:r w:rsidRPr="00E014D4">
              <w:rPr>
                <w:rFonts w:asciiTheme="minorHAnsi" w:eastAsia="Times New Roman" w:hAnsiTheme="minorHAnsi" w:cs="Arial"/>
                <w:bCs/>
                <w:color w:val="000000"/>
                <w:shd w:val="clear" w:color="auto" w:fill="FFFFFF"/>
                <w:lang w:val="en-GB"/>
              </w:rPr>
              <w:t>Helton Nonato</w:t>
            </w:r>
          </w:p>
        </w:tc>
        <w:tc>
          <w:tcPr>
            <w:tcW w:w="3386" w:type="dxa"/>
          </w:tcPr>
          <w:p w14:paraId="6C7B56A9"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GEF-ICMBio-PNUD</w:t>
            </w:r>
          </w:p>
        </w:tc>
        <w:tc>
          <w:tcPr>
            <w:tcW w:w="2882" w:type="dxa"/>
          </w:tcPr>
          <w:p w14:paraId="52B88E73"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71FEF8F2" w14:textId="77777777" w:rsidTr="002C1BD3">
        <w:tc>
          <w:tcPr>
            <w:tcW w:w="2376" w:type="dxa"/>
          </w:tcPr>
          <w:p w14:paraId="12D95378" w14:textId="77777777" w:rsidR="002C1BD3" w:rsidRPr="00E014D4" w:rsidRDefault="002C1BD3" w:rsidP="002C1BD3">
            <w:pPr>
              <w:spacing w:after="120" w:line="240" w:lineRule="auto"/>
              <w:rPr>
                <w:rFonts w:asciiTheme="minorHAnsi" w:eastAsia="Times New Roman" w:hAnsiTheme="minorHAnsi" w:cs="Arial"/>
                <w:bCs/>
                <w:color w:val="000000"/>
                <w:shd w:val="clear" w:color="auto" w:fill="FFFFFF"/>
                <w:lang w:val="en-GB"/>
              </w:rPr>
            </w:pPr>
            <w:r w:rsidRPr="00E014D4">
              <w:rPr>
                <w:rFonts w:asciiTheme="minorHAnsi" w:eastAsia="Times New Roman" w:hAnsiTheme="minorHAnsi" w:cs="Arial"/>
                <w:bCs/>
                <w:color w:val="000000"/>
                <w:shd w:val="clear" w:color="auto" w:fill="FFFFFF"/>
                <w:lang w:val="en-GB"/>
              </w:rPr>
              <w:t>Ricardo Jatobá</w:t>
            </w:r>
          </w:p>
        </w:tc>
        <w:tc>
          <w:tcPr>
            <w:tcW w:w="3386" w:type="dxa"/>
          </w:tcPr>
          <w:p w14:paraId="3663DCF7"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PNUD</w:t>
            </w:r>
          </w:p>
        </w:tc>
        <w:tc>
          <w:tcPr>
            <w:tcW w:w="2882" w:type="dxa"/>
          </w:tcPr>
          <w:p w14:paraId="3020B65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64509E36" w14:textId="77777777" w:rsidTr="002C1BD3">
        <w:tc>
          <w:tcPr>
            <w:tcW w:w="2376" w:type="dxa"/>
          </w:tcPr>
          <w:p w14:paraId="5DA14C9B" w14:textId="77777777" w:rsidR="002C1BD3" w:rsidRPr="00E014D4" w:rsidRDefault="002C1BD3" w:rsidP="002C1BD3">
            <w:pPr>
              <w:spacing w:after="120" w:line="240" w:lineRule="auto"/>
              <w:rPr>
                <w:rFonts w:asciiTheme="minorHAnsi" w:eastAsia="Times New Roman" w:hAnsiTheme="minorHAnsi" w:cs="Arial"/>
                <w:bCs/>
                <w:color w:val="000000"/>
                <w:shd w:val="clear" w:color="auto" w:fill="FFFFFF"/>
                <w:lang w:val="en-GB"/>
              </w:rPr>
            </w:pPr>
            <w:r w:rsidRPr="00E014D4">
              <w:rPr>
                <w:rFonts w:asciiTheme="minorHAnsi" w:eastAsia="Times New Roman" w:hAnsiTheme="minorHAnsi" w:cs="Arial"/>
                <w:bCs/>
                <w:color w:val="000000"/>
                <w:shd w:val="clear" w:color="auto" w:fill="FFFFFF"/>
                <w:lang w:val="en-GB"/>
              </w:rPr>
              <w:t>Renata Calazans</w:t>
            </w:r>
          </w:p>
        </w:tc>
        <w:tc>
          <w:tcPr>
            <w:tcW w:w="3386" w:type="dxa"/>
          </w:tcPr>
          <w:p w14:paraId="1004B758"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PNUD</w:t>
            </w:r>
          </w:p>
        </w:tc>
        <w:tc>
          <w:tcPr>
            <w:tcW w:w="2882" w:type="dxa"/>
          </w:tcPr>
          <w:p w14:paraId="1FFA671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7EED2AC8" w14:textId="77777777" w:rsidTr="002C1BD3">
        <w:tc>
          <w:tcPr>
            <w:tcW w:w="2376" w:type="dxa"/>
          </w:tcPr>
          <w:p w14:paraId="03D26FD0" w14:textId="77777777" w:rsidR="002C1BD3" w:rsidRPr="00E014D4" w:rsidRDefault="002C1BD3" w:rsidP="002C1BD3">
            <w:pPr>
              <w:spacing w:after="120" w:line="240" w:lineRule="auto"/>
              <w:rPr>
                <w:rFonts w:asciiTheme="minorHAnsi" w:eastAsia="Times New Roman" w:hAnsiTheme="minorHAnsi" w:cs="Arial"/>
                <w:bCs/>
                <w:color w:val="000000"/>
                <w:shd w:val="clear" w:color="auto" w:fill="FFFFFF"/>
                <w:lang w:val="en-GB"/>
              </w:rPr>
            </w:pPr>
            <w:r w:rsidRPr="00E014D4">
              <w:rPr>
                <w:rFonts w:asciiTheme="minorHAnsi" w:eastAsia="Times New Roman" w:hAnsiTheme="minorHAnsi" w:cs="Arial"/>
                <w:bCs/>
                <w:color w:val="000000"/>
                <w:shd w:val="clear" w:color="auto" w:fill="FFFFFF"/>
                <w:lang w:val="en-GB"/>
              </w:rPr>
              <w:t>Maúricio Marcon</w:t>
            </w:r>
          </w:p>
        </w:tc>
        <w:tc>
          <w:tcPr>
            <w:tcW w:w="3386" w:type="dxa"/>
          </w:tcPr>
          <w:p w14:paraId="3B182B2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IBAMA, ex-ICMBio</w:t>
            </w:r>
          </w:p>
        </w:tc>
        <w:tc>
          <w:tcPr>
            <w:tcW w:w="2882" w:type="dxa"/>
          </w:tcPr>
          <w:p w14:paraId="293C0734"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Brasília-DF</w:t>
            </w:r>
          </w:p>
        </w:tc>
      </w:tr>
      <w:tr w:rsidR="002C1BD3" w:rsidRPr="00E014D4" w14:paraId="6FA9C8E9" w14:textId="77777777" w:rsidTr="002C1BD3">
        <w:tc>
          <w:tcPr>
            <w:tcW w:w="8644" w:type="dxa"/>
            <w:gridSpan w:val="3"/>
          </w:tcPr>
          <w:p w14:paraId="6B8F3323" w14:textId="77777777" w:rsidR="002C1BD3" w:rsidRPr="00E014D4" w:rsidRDefault="002C1BD3" w:rsidP="002C1BD3">
            <w:pPr>
              <w:spacing w:after="120" w:line="240" w:lineRule="auto"/>
              <w:rPr>
                <w:rFonts w:asciiTheme="minorHAnsi" w:eastAsia="Times New Roman" w:hAnsiTheme="minorHAnsi"/>
                <w:b/>
                <w:lang w:val="en-GB"/>
              </w:rPr>
            </w:pPr>
            <w:r w:rsidRPr="00E014D4">
              <w:rPr>
                <w:rFonts w:asciiTheme="minorHAnsi" w:eastAsia="Times New Roman" w:hAnsiTheme="minorHAnsi"/>
                <w:b/>
                <w:lang w:val="en-GB"/>
              </w:rPr>
              <w:t>PANAMÁ</w:t>
            </w:r>
          </w:p>
        </w:tc>
      </w:tr>
      <w:tr w:rsidR="002C1BD3" w:rsidRPr="00E014D4" w14:paraId="4E24D168" w14:textId="77777777" w:rsidTr="002C1BD3">
        <w:tc>
          <w:tcPr>
            <w:tcW w:w="2376" w:type="dxa"/>
          </w:tcPr>
          <w:p w14:paraId="5F8D94F1" w14:textId="77777777" w:rsidR="002C1BD3" w:rsidRPr="00E014D4" w:rsidRDefault="002C1BD3" w:rsidP="002C1BD3">
            <w:pPr>
              <w:spacing w:after="120" w:line="240" w:lineRule="auto"/>
              <w:rPr>
                <w:rFonts w:asciiTheme="minorHAnsi" w:eastAsia="Times New Roman" w:hAnsiTheme="minorHAnsi" w:cs="Arial"/>
                <w:bCs/>
                <w:color w:val="000000"/>
                <w:shd w:val="clear" w:color="auto" w:fill="FFFFFF"/>
                <w:lang w:val="en-GB"/>
              </w:rPr>
            </w:pPr>
            <w:r w:rsidRPr="00E014D4">
              <w:rPr>
                <w:rFonts w:asciiTheme="minorHAnsi" w:eastAsia="Times New Roman" w:hAnsiTheme="minorHAnsi" w:cs="Arial"/>
                <w:bCs/>
                <w:color w:val="000000"/>
                <w:shd w:val="clear" w:color="auto" w:fill="FFFFFF"/>
                <w:lang w:val="en-GB"/>
              </w:rPr>
              <w:t>Helen Negret</w:t>
            </w:r>
          </w:p>
        </w:tc>
        <w:tc>
          <w:tcPr>
            <w:tcW w:w="3386" w:type="dxa"/>
          </w:tcPr>
          <w:p w14:paraId="5597DCF5"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GEF-PNUD</w:t>
            </w:r>
          </w:p>
        </w:tc>
        <w:tc>
          <w:tcPr>
            <w:tcW w:w="2882" w:type="dxa"/>
          </w:tcPr>
          <w:p w14:paraId="3E048310" w14:textId="77777777" w:rsidR="002C1BD3" w:rsidRPr="00E014D4" w:rsidRDefault="002C1BD3" w:rsidP="002C1BD3">
            <w:pPr>
              <w:spacing w:after="120" w:line="240" w:lineRule="auto"/>
              <w:rPr>
                <w:rFonts w:asciiTheme="minorHAnsi" w:eastAsia="Times New Roman" w:hAnsiTheme="minorHAnsi"/>
                <w:lang w:val="en-GB"/>
              </w:rPr>
            </w:pPr>
            <w:r w:rsidRPr="00E014D4">
              <w:rPr>
                <w:rFonts w:asciiTheme="minorHAnsi" w:eastAsia="Times New Roman" w:hAnsiTheme="minorHAnsi"/>
                <w:lang w:val="en-GB"/>
              </w:rPr>
              <w:t>Panamá</w:t>
            </w:r>
          </w:p>
        </w:tc>
      </w:tr>
    </w:tbl>
    <w:p w14:paraId="75825F64" w14:textId="77777777" w:rsidR="002C1BD3" w:rsidRPr="00E014D4" w:rsidRDefault="002C1BD3" w:rsidP="002C1BD3">
      <w:pPr>
        <w:spacing w:after="120" w:line="240" w:lineRule="auto"/>
        <w:jc w:val="both"/>
        <w:rPr>
          <w:rFonts w:asciiTheme="minorHAnsi" w:hAnsiTheme="minorHAnsi"/>
          <w:lang w:val="en-GB"/>
        </w:rPr>
      </w:pPr>
    </w:p>
    <w:p w14:paraId="25926CA7" w14:textId="468043CA" w:rsidR="002C1BD3" w:rsidRPr="00E014D4" w:rsidRDefault="002C1BD3" w:rsidP="002C1BD3">
      <w:pPr>
        <w:spacing w:after="120" w:line="240" w:lineRule="auto"/>
        <w:ind w:left="720"/>
        <w:jc w:val="center"/>
        <w:rPr>
          <w:rFonts w:asciiTheme="minorHAnsi" w:hAnsiTheme="minorHAnsi"/>
          <w:b/>
          <w:lang w:val="en-GB"/>
        </w:rPr>
      </w:pPr>
      <w:r w:rsidRPr="00E014D4">
        <w:rPr>
          <w:rFonts w:asciiTheme="minorHAnsi" w:hAnsiTheme="minorHAnsi"/>
          <w:b/>
          <w:u w:val="single"/>
          <w:lang w:val="en-GB"/>
        </w:rPr>
        <w:br w:type="page"/>
      </w:r>
      <w:r w:rsidR="009C0D00" w:rsidRPr="00E014D4">
        <w:rPr>
          <w:rFonts w:asciiTheme="minorHAnsi" w:hAnsiTheme="minorHAnsi"/>
          <w:b/>
          <w:lang w:val="en-GB"/>
        </w:rPr>
        <w:t>Appendix</w:t>
      </w:r>
      <w:r w:rsidRPr="00E014D4">
        <w:rPr>
          <w:rFonts w:asciiTheme="minorHAnsi" w:hAnsiTheme="minorHAnsi"/>
          <w:b/>
          <w:lang w:val="en-GB"/>
        </w:rPr>
        <w:t xml:space="preserve"> 7</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7</w:instrText>
      </w:r>
      <w:r w:rsidR="00BD5AF9" w:rsidRPr="00E014D4">
        <w:rPr>
          <w:b/>
          <w:lang w:val="en-GB"/>
        </w:rPr>
        <w:instrText>:</w:instrText>
      </w:r>
      <w:r w:rsidR="00BD5AF9" w:rsidRPr="00E014D4">
        <w:rPr>
          <w:lang w:val="en-GB"/>
        </w:rPr>
        <w:instrText xml:space="preserve">Questionário socioambiental e econômico" </w:instrText>
      </w:r>
      <w:r w:rsidR="00BE0D77" w:rsidRPr="00E014D4">
        <w:rPr>
          <w:rFonts w:asciiTheme="minorHAnsi" w:hAnsiTheme="minorHAnsi"/>
          <w:b/>
          <w:lang w:val="en-GB"/>
        </w:rPr>
        <w:fldChar w:fldCharType="end"/>
      </w:r>
    </w:p>
    <w:p w14:paraId="7D5EF6BD" w14:textId="23B74D0A" w:rsidR="002C1BD3" w:rsidRPr="00E014D4" w:rsidRDefault="009C0D00" w:rsidP="002C1BD3">
      <w:pPr>
        <w:spacing w:after="120" w:line="240" w:lineRule="auto"/>
        <w:ind w:left="720"/>
        <w:jc w:val="center"/>
        <w:rPr>
          <w:rFonts w:asciiTheme="minorHAnsi" w:hAnsiTheme="minorHAnsi"/>
          <w:b/>
          <w:lang w:val="en-GB"/>
        </w:rPr>
      </w:pPr>
      <w:r w:rsidRPr="00E014D4">
        <w:rPr>
          <w:rFonts w:asciiTheme="minorHAnsi" w:hAnsiTheme="minorHAnsi"/>
          <w:b/>
          <w:lang w:val="en-GB"/>
        </w:rPr>
        <w:t>Socio-environmental and Economic questionnaire</w:t>
      </w:r>
    </w:p>
    <w:p w14:paraId="3F2CBA14" w14:textId="5DBAF264" w:rsidR="002C1BD3" w:rsidRPr="00E014D4" w:rsidRDefault="009C0D00" w:rsidP="002C1BD3">
      <w:pPr>
        <w:spacing w:after="120" w:line="240" w:lineRule="auto"/>
        <w:jc w:val="both"/>
        <w:rPr>
          <w:rFonts w:asciiTheme="minorHAnsi" w:hAnsiTheme="minorHAnsi"/>
          <w:lang w:val="en-GB"/>
        </w:rPr>
      </w:pPr>
      <w:r w:rsidRPr="00E014D4">
        <w:rPr>
          <w:rFonts w:asciiTheme="minorHAnsi" w:hAnsiTheme="minorHAnsi"/>
          <w:lang w:val="en-GB"/>
        </w:rPr>
        <w:t>United Nations Development Programme</w:t>
      </w:r>
    </w:p>
    <w:p w14:paraId="032A8FCB" w14:textId="77777777" w:rsidR="009C0D00" w:rsidRPr="00E014D4" w:rsidRDefault="009C0D00" w:rsidP="002C1BD3">
      <w:pPr>
        <w:spacing w:after="120" w:line="240" w:lineRule="auto"/>
        <w:jc w:val="both"/>
        <w:rPr>
          <w:rFonts w:asciiTheme="minorHAnsi" w:hAnsiTheme="minorHAnsi"/>
          <w:lang w:val="en-GB"/>
        </w:rPr>
      </w:pPr>
      <w:r w:rsidRPr="00E014D4">
        <w:rPr>
          <w:rFonts w:asciiTheme="minorHAnsi" w:hAnsiTheme="minorHAnsi"/>
          <w:lang w:val="en-GB"/>
        </w:rPr>
        <w:t>Mid-Term Review of the Brazil Mangrove Project</w:t>
      </w:r>
    </w:p>
    <w:p w14:paraId="303C33B0" w14:textId="5093590B" w:rsidR="002C1BD3" w:rsidRPr="00E014D4" w:rsidRDefault="009C0D00" w:rsidP="002C1BD3">
      <w:pPr>
        <w:spacing w:after="120" w:line="240" w:lineRule="auto"/>
        <w:jc w:val="both"/>
        <w:rPr>
          <w:rFonts w:asciiTheme="minorHAnsi" w:hAnsiTheme="minorHAnsi"/>
          <w:lang w:val="en-GB"/>
        </w:rPr>
      </w:pPr>
      <w:r w:rsidRPr="00E014D4">
        <w:rPr>
          <w:rFonts w:asciiTheme="minorHAnsi" w:hAnsiTheme="minorHAnsi"/>
          <w:lang w:val="en-GB"/>
        </w:rPr>
        <w:t xml:space="preserve">December </w:t>
      </w:r>
      <w:r w:rsidR="002C1BD3" w:rsidRPr="00E014D4">
        <w:rPr>
          <w:rFonts w:asciiTheme="minorHAnsi" w:hAnsiTheme="minorHAnsi"/>
          <w:lang w:val="en-GB"/>
        </w:rPr>
        <w:t>2012</w:t>
      </w:r>
    </w:p>
    <w:p w14:paraId="1097B4A4" w14:textId="77777777" w:rsidR="002C1BD3" w:rsidRPr="00E014D4" w:rsidRDefault="002C1BD3" w:rsidP="002C1BD3">
      <w:pPr>
        <w:pStyle w:val="ListParagraph"/>
        <w:spacing w:after="120" w:line="240" w:lineRule="auto"/>
        <w:ind w:left="360"/>
        <w:jc w:val="both"/>
        <w:rPr>
          <w:rFonts w:asciiTheme="minorHAnsi" w:hAnsiTheme="minorHAnsi"/>
          <w:lang w:val="en-GB"/>
        </w:rPr>
      </w:pPr>
    </w:p>
    <w:p w14:paraId="03213D36" w14:textId="77777777" w:rsidR="009C0D00" w:rsidRPr="00E014D4" w:rsidRDefault="009C0D00" w:rsidP="009C0D00">
      <w:pPr>
        <w:pStyle w:val="ListParagraph"/>
        <w:spacing w:after="120" w:line="240" w:lineRule="auto"/>
        <w:ind w:left="360"/>
        <w:jc w:val="both"/>
        <w:rPr>
          <w:rFonts w:asciiTheme="minorHAnsi" w:hAnsiTheme="minorHAnsi"/>
          <w:lang w:val="en-GB"/>
        </w:rPr>
      </w:pPr>
      <w:r w:rsidRPr="00E014D4">
        <w:rPr>
          <w:rFonts w:asciiTheme="minorHAnsi" w:hAnsiTheme="minorHAnsi"/>
          <w:lang w:val="en-GB"/>
        </w:rPr>
        <w:t>1. What are the key external environmental issues (ecological) (from outside) to the management work of UC (created by social, environmental, political and economic factors)?</w:t>
      </w:r>
    </w:p>
    <w:p w14:paraId="2D35F00C" w14:textId="77777777" w:rsidR="009C0D00" w:rsidRPr="00E014D4" w:rsidRDefault="009C0D00" w:rsidP="009C0D00">
      <w:pPr>
        <w:pStyle w:val="ListParagraph"/>
        <w:spacing w:after="120" w:line="240" w:lineRule="auto"/>
        <w:ind w:left="360"/>
        <w:jc w:val="both"/>
        <w:rPr>
          <w:rFonts w:asciiTheme="minorHAnsi" w:hAnsiTheme="minorHAnsi"/>
          <w:lang w:val="en-GB"/>
        </w:rPr>
      </w:pPr>
      <w:r w:rsidRPr="00E014D4">
        <w:rPr>
          <w:rFonts w:asciiTheme="minorHAnsi" w:hAnsiTheme="minorHAnsi"/>
          <w:lang w:val="en-GB"/>
        </w:rPr>
        <w:t>2. What are the main internal environmental problems (ecological) (produced within the area) to work management UC (created by social, environmental, political and economic factors)?</w:t>
      </w:r>
    </w:p>
    <w:p w14:paraId="0946D561" w14:textId="77777777" w:rsidR="009C0D00" w:rsidRPr="00E014D4" w:rsidRDefault="009C0D00" w:rsidP="009C0D00">
      <w:pPr>
        <w:pStyle w:val="ListParagraph"/>
        <w:spacing w:after="120" w:line="240" w:lineRule="auto"/>
        <w:ind w:left="360"/>
        <w:jc w:val="both"/>
        <w:rPr>
          <w:rFonts w:asciiTheme="minorHAnsi" w:hAnsiTheme="minorHAnsi"/>
          <w:lang w:val="en-GB"/>
        </w:rPr>
      </w:pPr>
      <w:r w:rsidRPr="00E014D4">
        <w:rPr>
          <w:rFonts w:asciiTheme="minorHAnsi" w:hAnsiTheme="minorHAnsi"/>
          <w:lang w:val="en-GB"/>
        </w:rPr>
        <w:t>3. Which aspects of UC had positive change (since the beginning of implementation of the Project Mangrove Brazil?).</w:t>
      </w:r>
    </w:p>
    <w:p w14:paraId="7D74AC9F" w14:textId="77777777" w:rsidR="009C0D00" w:rsidRPr="00E014D4" w:rsidRDefault="009C0D00" w:rsidP="009C0D00">
      <w:pPr>
        <w:pStyle w:val="ListParagraph"/>
        <w:spacing w:after="120" w:line="240" w:lineRule="auto"/>
        <w:ind w:left="360"/>
        <w:jc w:val="both"/>
        <w:rPr>
          <w:rFonts w:asciiTheme="minorHAnsi" w:hAnsiTheme="minorHAnsi"/>
          <w:lang w:val="en-GB"/>
        </w:rPr>
      </w:pPr>
      <w:r w:rsidRPr="00E014D4">
        <w:rPr>
          <w:rFonts w:asciiTheme="minorHAnsi" w:hAnsiTheme="minorHAnsi"/>
          <w:lang w:val="en-GB"/>
        </w:rPr>
        <w:t>4. What issues and problems persist and hinder the efficient management of natural resources at UC?</w:t>
      </w:r>
    </w:p>
    <w:p w14:paraId="000F4D6C" w14:textId="77777777" w:rsidR="009C0D00" w:rsidRPr="00E014D4" w:rsidRDefault="009C0D00" w:rsidP="009C0D00">
      <w:pPr>
        <w:pStyle w:val="ListParagraph"/>
        <w:spacing w:after="120" w:line="240" w:lineRule="auto"/>
        <w:ind w:left="360"/>
        <w:jc w:val="both"/>
        <w:rPr>
          <w:rFonts w:asciiTheme="minorHAnsi" w:hAnsiTheme="minorHAnsi"/>
          <w:lang w:val="en-GB"/>
        </w:rPr>
      </w:pPr>
      <w:r w:rsidRPr="00E014D4">
        <w:rPr>
          <w:rFonts w:asciiTheme="minorHAnsi" w:hAnsiTheme="minorHAnsi"/>
          <w:lang w:val="en-GB"/>
        </w:rPr>
        <w:t>5. What aspects need to be improved further during the remaining time of implementation of the Project?</w:t>
      </w:r>
    </w:p>
    <w:p w14:paraId="6619CCDF" w14:textId="77777777" w:rsidR="009C0D00" w:rsidRPr="00E014D4" w:rsidRDefault="009C0D00" w:rsidP="009C0D00">
      <w:pPr>
        <w:pStyle w:val="ListParagraph"/>
        <w:spacing w:after="120" w:line="240" w:lineRule="auto"/>
        <w:ind w:left="360"/>
        <w:jc w:val="both"/>
        <w:rPr>
          <w:rFonts w:asciiTheme="minorHAnsi" w:hAnsiTheme="minorHAnsi"/>
          <w:lang w:val="en-GB"/>
        </w:rPr>
      </w:pPr>
    </w:p>
    <w:p w14:paraId="4D74F930" w14:textId="46E9A28C" w:rsidR="002C1BD3" w:rsidRPr="00E014D4" w:rsidRDefault="009C0D00" w:rsidP="009C0D00">
      <w:pPr>
        <w:pStyle w:val="ListParagraph"/>
        <w:spacing w:after="120" w:line="240" w:lineRule="auto"/>
        <w:ind w:left="360"/>
        <w:jc w:val="both"/>
        <w:rPr>
          <w:rFonts w:asciiTheme="minorHAnsi" w:hAnsiTheme="minorHAnsi"/>
          <w:lang w:val="en-GB"/>
        </w:rPr>
      </w:pPr>
      <w:r w:rsidRPr="00E014D4">
        <w:rPr>
          <w:rFonts w:asciiTheme="minorHAnsi" w:hAnsiTheme="minorHAnsi"/>
          <w:lang w:val="en-GB"/>
        </w:rPr>
        <w:t>Strategic Actions which should be developed by the project for the Pilot Area Salgado Paraense?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1241"/>
      </w:tblGrid>
      <w:tr w:rsidR="002C1BD3" w:rsidRPr="00E014D4" w14:paraId="069A94FC" w14:textId="77777777" w:rsidTr="002C1BD3">
        <w:tc>
          <w:tcPr>
            <w:tcW w:w="7119" w:type="dxa"/>
          </w:tcPr>
          <w:p w14:paraId="1B887E7B"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p w14:paraId="5E68F891"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p w14:paraId="7C14C23E"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p w14:paraId="436CB01F" w14:textId="030B1C2E" w:rsidR="002C1BD3" w:rsidRPr="00E014D4" w:rsidRDefault="009C0D00" w:rsidP="002C1BD3">
            <w:pPr>
              <w:pStyle w:val="ListParagraph"/>
              <w:spacing w:after="120" w:line="240" w:lineRule="auto"/>
              <w:ind w:left="0"/>
              <w:rPr>
                <w:rFonts w:asciiTheme="minorHAnsi" w:eastAsia="Times New Roman" w:hAnsiTheme="minorHAnsi"/>
                <w:lang w:val="en-GB"/>
              </w:rPr>
            </w:pPr>
            <w:r w:rsidRPr="00E014D4">
              <w:rPr>
                <w:rFonts w:asciiTheme="minorHAnsi" w:eastAsia="Times New Roman" w:hAnsiTheme="minorHAnsi"/>
                <w:lang w:val="en-GB"/>
              </w:rPr>
              <w:t>Action</w:t>
            </w:r>
          </w:p>
        </w:tc>
        <w:tc>
          <w:tcPr>
            <w:tcW w:w="1241" w:type="dxa"/>
          </w:tcPr>
          <w:p w14:paraId="3BAD68CF" w14:textId="50F5B7E0" w:rsidR="002C1BD3" w:rsidRPr="00E014D4" w:rsidRDefault="009C0D00" w:rsidP="009C0D00">
            <w:pPr>
              <w:pStyle w:val="ListParagraph"/>
              <w:spacing w:after="120" w:line="240" w:lineRule="auto"/>
              <w:ind w:left="0"/>
              <w:rPr>
                <w:rFonts w:asciiTheme="minorHAnsi" w:eastAsia="Times New Roman" w:hAnsiTheme="minorHAnsi"/>
                <w:lang w:val="en-GB"/>
              </w:rPr>
            </w:pPr>
            <w:r w:rsidRPr="00E014D4">
              <w:rPr>
                <w:rFonts w:asciiTheme="minorHAnsi" w:eastAsia="Times New Roman" w:hAnsiTheme="minorHAnsi"/>
                <w:lang w:val="en-GB"/>
              </w:rPr>
              <w:t>Priority</w:t>
            </w:r>
            <w:r w:rsidR="002C1BD3" w:rsidRPr="00E014D4">
              <w:rPr>
                <w:rFonts w:asciiTheme="minorHAnsi" w:eastAsia="Times New Roman" w:hAnsiTheme="minorHAnsi"/>
                <w:lang w:val="en-GB"/>
              </w:rPr>
              <w:t xml:space="preserve"> (1 </w:t>
            </w:r>
            <w:r w:rsidRPr="00E014D4">
              <w:rPr>
                <w:rFonts w:asciiTheme="minorHAnsi" w:eastAsia="Times New Roman" w:hAnsiTheme="minorHAnsi"/>
                <w:lang w:val="en-GB"/>
              </w:rPr>
              <w:t>for the least and 5 the most priority</w:t>
            </w:r>
            <w:r w:rsidR="002C1BD3" w:rsidRPr="00E014D4">
              <w:rPr>
                <w:rFonts w:asciiTheme="minorHAnsi" w:eastAsia="Times New Roman" w:hAnsiTheme="minorHAnsi"/>
                <w:lang w:val="en-GB"/>
              </w:rPr>
              <w:t>)</w:t>
            </w:r>
          </w:p>
        </w:tc>
      </w:tr>
      <w:tr w:rsidR="002C1BD3" w:rsidRPr="00E014D4" w14:paraId="5418CDEE" w14:textId="77777777" w:rsidTr="002C1BD3">
        <w:tc>
          <w:tcPr>
            <w:tcW w:w="7119" w:type="dxa"/>
          </w:tcPr>
          <w:p w14:paraId="73523B78"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c>
          <w:tcPr>
            <w:tcW w:w="1241" w:type="dxa"/>
          </w:tcPr>
          <w:p w14:paraId="34C06614"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r>
      <w:tr w:rsidR="002C1BD3" w:rsidRPr="00E014D4" w14:paraId="5A4E92FF" w14:textId="77777777" w:rsidTr="002C1BD3">
        <w:tc>
          <w:tcPr>
            <w:tcW w:w="7119" w:type="dxa"/>
          </w:tcPr>
          <w:p w14:paraId="56A0F3EF"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c>
          <w:tcPr>
            <w:tcW w:w="1241" w:type="dxa"/>
          </w:tcPr>
          <w:p w14:paraId="77BAF4CF"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r>
      <w:tr w:rsidR="002C1BD3" w:rsidRPr="00E014D4" w14:paraId="27D255FD" w14:textId="77777777" w:rsidTr="002C1BD3">
        <w:tc>
          <w:tcPr>
            <w:tcW w:w="7119" w:type="dxa"/>
          </w:tcPr>
          <w:p w14:paraId="136A2CC3"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c>
          <w:tcPr>
            <w:tcW w:w="1241" w:type="dxa"/>
          </w:tcPr>
          <w:p w14:paraId="6B43EC6F"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r>
      <w:tr w:rsidR="002C1BD3" w:rsidRPr="00E014D4" w14:paraId="2AB23F04" w14:textId="77777777" w:rsidTr="002C1BD3">
        <w:tc>
          <w:tcPr>
            <w:tcW w:w="7119" w:type="dxa"/>
          </w:tcPr>
          <w:p w14:paraId="4B398188"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c>
          <w:tcPr>
            <w:tcW w:w="1241" w:type="dxa"/>
          </w:tcPr>
          <w:p w14:paraId="782B2834"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r>
      <w:tr w:rsidR="002C1BD3" w:rsidRPr="00E014D4" w14:paraId="13BE0E9F" w14:textId="77777777" w:rsidTr="002C1BD3">
        <w:tc>
          <w:tcPr>
            <w:tcW w:w="7119" w:type="dxa"/>
          </w:tcPr>
          <w:p w14:paraId="13283421"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c>
          <w:tcPr>
            <w:tcW w:w="1241" w:type="dxa"/>
          </w:tcPr>
          <w:p w14:paraId="086487E5"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r>
      <w:tr w:rsidR="002C1BD3" w:rsidRPr="00E014D4" w14:paraId="74E5BF2C" w14:textId="77777777" w:rsidTr="002C1BD3">
        <w:tc>
          <w:tcPr>
            <w:tcW w:w="7119" w:type="dxa"/>
          </w:tcPr>
          <w:p w14:paraId="7D43A69A"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c>
          <w:tcPr>
            <w:tcW w:w="1241" w:type="dxa"/>
          </w:tcPr>
          <w:p w14:paraId="275B4EAB"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r>
      <w:tr w:rsidR="002C1BD3" w:rsidRPr="00E014D4" w14:paraId="36240DBA" w14:textId="77777777" w:rsidTr="002C1BD3">
        <w:tc>
          <w:tcPr>
            <w:tcW w:w="7119" w:type="dxa"/>
          </w:tcPr>
          <w:p w14:paraId="2CE3FF02"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c>
          <w:tcPr>
            <w:tcW w:w="1241" w:type="dxa"/>
          </w:tcPr>
          <w:p w14:paraId="41BACBAA" w14:textId="77777777" w:rsidR="002C1BD3" w:rsidRPr="00E014D4" w:rsidRDefault="002C1BD3" w:rsidP="002C1BD3">
            <w:pPr>
              <w:pStyle w:val="ListParagraph"/>
              <w:spacing w:after="120" w:line="240" w:lineRule="auto"/>
              <w:ind w:left="0"/>
              <w:rPr>
                <w:rFonts w:asciiTheme="minorHAnsi" w:eastAsia="Times New Roman" w:hAnsiTheme="minorHAnsi"/>
                <w:lang w:val="en-GB"/>
              </w:rPr>
            </w:pPr>
          </w:p>
        </w:tc>
      </w:tr>
    </w:tbl>
    <w:p w14:paraId="202F71AA" w14:textId="77777777" w:rsidR="002C1BD3" w:rsidRPr="00E014D4" w:rsidRDefault="002C1BD3" w:rsidP="002C1BD3">
      <w:pPr>
        <w:pStyle w:val="ListParagraph"/>
        <w:spacing w:after="120" w:line="240" w:lineRule="auto"/>
        <w:ind w:left="360"/>
        <w:jc w:val="both"/>
        <w:rPr>
          <w:rFonts w:asciiTheme="minorHAnsi" w:hAnsiTheme="minorHAnsi"/>
          <w:lang w:val="en-GB"/>
        </w:rPr>
      </w:pPr>
    </w:p>
    <w:p w14:paraId="5728391C" w14:textId="77777777" w:rsidR="00BD5AF9" w:rsidRPr="00E014D4" w:rsidRDefault="00BD5AF9">
      <w:pPr>
        <w:spacing w:after="0" w:line="240" w:lineRule="auto"/>
        <w:jc w:val="both"/>
        <w:rPr>
          <w:rFonts w:asciiTheme="minorHAnsi" w:hAnsiTheme="minorHAnsi"/>
          <w:lang w:val="en-GB"/>
        </w:rPr>
      </w:pPr>
      <w:r w:rsidRPr="00E014D4">
        <w:rPr>
          <w:rFonts w:asciiTheme="minorHAnsi" w:hAnsiTheme="minorHAnsi"/>
          <w:lang w:val="en-GB"/>
        </w:rPr>
        <w:br w:type="page"/>
      </w:r>
    </w:p>
    <w:p w14:paraId="3D23C369" w14:textId="77777777" w:rsidR="00BD5AF9" w:rsidRPr="00E014D4" w:rsidRDefault="00BD5AF9" w:rsidP="002C1BD3">
      <w:pPr>
        <w:pStyle w:val="ListParagraph"/>
        <w:spacing w:after="120" w:line="240" w:lineRule="auto"/>
        <w:ind w:left="360"/>
        <w:jc w:val="both"/>
        <w:rPr>
          <w:rFonts w:asciiTheme="minorHAnsi" w:hAnsiTheme="minorHAnsi"/>
          <w:lang w:val="en-GB"/>
        </w:rPr>
      </w:pPr>
    </w:p>
    <w:p w14:paraId="200C5DA0" w14:textId="62E9A5FC" w:rsidR="002C1BD3" w:rsidRPr="00E014D4" w:rsidRDefault="009C0D00" w:rsidP="002C1BD3">
      <w:pPr>
        <w:spacing w:after="120" w:line="240" w:lineRule="auto"/>
        <w:ind w:left="720"/>
        <w:jc w:val="center"/>
        <w:rPr>
          <w:rFonts w:asciiTheme="minorHAnsi" w:hAnsiTheme="minorHAnsi"/>
          <w:b/>
          <w:lang w:val="en-GB"/>
        </w:rPr>
      </w:pPr>
      <w:r w:rsidRPr="00E014D4">
        <w:rPr>
          <w:rFonts w:asciiTheme="minorHAnsi" w:hAnsiTheme="minorHAnsi"/>
          <w:b/>
          <w:lang w:val="en-GB"/>
        </w:rPr>
        <w:t>Appendix</w:t>
      </w:r>
      <w:r w:rsidR="002C1BD3" w:rsidRPr="00E014D4">
        <w:rPr>
          <w:rFonts w:asciiTheme="minorHAnsi" w:hAnsiTheme="minorHAnsi"/>
          <w:b/>
          <w:lang w:val="en-GB"/>
        </w:rPr>
        <w:t xml:space="preserve"> 8</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8</w:instrText>
      </w:r>
      <w:r w:rsidR="00BD5AF9" w:rsidRPr="00E014D4">
        <w:rPr>
          <w:b/>
          <w:lang w:val="en-GB"/>
        </w:rPr>
        <w:instrText>:</w:instrText>
      </w:r>
      <w:r w:rsidR="00BD5AF9" w:rsidRPr="00E014D4">
        <w:rPr>
          <w:lang w:val="en-GB"/>
        </w:rPr>
        <w:instrText xml:space="preserve">Evaluation Consultant Agreement Forms" </w:instrText>
      </w:r>
      <w:r w:rsidR="00BE0D77" w:rsidRPr="00E014D4">
        <w:rPr>
          <w:rFonts w:asciiTheme="minorHAnsi" w:hAnsiTheme="minorHAnsi"/>
          <w:b/>
          <w:lang w:val="en-GB"/>
        </w:rPr>
        <w:fldChar w:fldCharType="end"/>
      </w:r>
    </w:p>
    <w:p w14:paraId="15708BBC" w14:textId="77777777" w:rsidR="002C1BD3" w:rsidRPr="00E014D4" w:rsidRDefault="002C1BD3" w:rsidP="002C1BD3">
      <w:pPr>
        <w:spacing w:after="120" w:line="240" w:lineRule="auto"/>
        <w:ind w:left="720"/>
        <w:jc w:val="center"/>
        <w:rPr>
          <w:rFonts w:asciiTheme="minorHAnsi" w:hAnsiTheme="minorHAnsi"/>
          <w:lang w:val="en-GB"/>
        </w:rPr>
      </w:pPr>
      <w:r w:rsidRPr="00E014D4">
        <w:rPr>
          <w:rFonts w:asciiTheme="minorHAnsi" w:hAnsiTheme="minorHAnsi"/>
          <w:b/>
          <w:lang w:val="en-GB"/>
        </w:rPr>
        <w:t>Evaluation Consultant Agreement Forms</w:t>
      </w:r>
    </w:p>
    <w:p w14:paraId="19AD5F26"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Evaluation Consultant Agreement Form</w:t>
      </w:r>
    </w:p>
    <w:p w14:paraId="2B2802F5"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Agreement to abide by the Code of Conduct for Evaluation in the UN System </w:t>
      </w:r>
    </w:p>
    <w:p w14:paraId="390635CA"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Name of Consultant: </w:t>
      </w:r>
      <w:r w:rsidRPr="00E014D4">
        <w:rPr>
          <w:rFonts w:asciiTheme="minorHAnsi" w:hAnsiTheme="minorHAnsi" w:cs="Calibri"/>
          <w:color w:val="000000"/>
          <w:lang w:val="en-GB"/>
        </w:rPr>
        <w:t xml:space="preserve">__Robert Kenyon Walker_________________________________________________ </w:t>
      </w:r>
    </w:p>
    <w:p w14:paraId="3E4A567B"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Name of Consultancy Organization </w:t>
      </w:r>
      <w:r w:rsidRPr="00E014D4">
        <w:rPr>
          <w:rFonts w:asciiTheme="minorHAnsi" w:hAnsiTheme="minorHAnsi" w:cs="Calibri"/>
          <w:color w:val="000000"/>
          <w:lang w:val="en-GB"/>
        </w:rPr>
        <w:t>(where relevant)</w:t>
      </w:r>
      <w:r w:rsidRPr="00E014D4">
        <w:rPr>
          <w:rFonts w:asciiTheme="minorHAnsi" w:hAnsiTheme="minorHAnsi" w:cs="Calibri"/>
          <w:b/>
          <w:bCs/>
          <w:color w:val="000000"/>
          <w:lang w:val="en-GB"/>
        </w:rPr>
        <w:t xml:space="preserve">: </w:t>
      </w:r>
      <w:r w:rsidRPr="00E014D4">
        <w:rPr>
          <w:rFonts w:asciiTheme="minorHAnsi" w:hAnsiTheme="minorHAnsi" w:cs="Calibri"/>
          <w:color w:val="000000"/>
          <w:lang w:val="en-GB"/>
        </w:rPr>
        <w:t xml:space="preserve">________________________ </w:t>
      </w:r>
    </w:p>
    <w:p w14:paraId="44E48D31"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I confirm that I have received and understood and will abide by the United Nations Code of Conduct for Evaluation. </w:t>
      </w:r>
    </w:p>
    <w:p w14:paraId="0F0968D8"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color w:val="000000"/>
          <w:lang w:val="en-GB"/>
        </w:rPr>
        <w:t>Signed in Brasilia, Brazil on 12 November 2012.</w:t>
      </w:r>
    </w:p>
    <w:p w14:paraId="7707EA5A" w14:textId="77777777" w:rsidR="002C1BD3" w:rsidRPr="00E014D4" w:rsidRDefault="002C1BD3" w:rsidP="002C1BD3">
      <w:pPr>
        <w:spacing w:after="120" w:line="240" w:lineRule="auto"/>
        <w:jc w:val="both"/>
        <w:rPr>
          <w:rFonts w:asciiTheme="minorHAnsi" w:hAnsiTheme="minorHAnsi"/>
          <w:lang w:val="en-GB"/>
        </w:rPr>
      </w:pPr>
    </w:p>
    <w:p w14:paraId="05B66E44"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p>
    <w:p w14:paraId="42B0EC03"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Evaluation Consultant Agreement Form</w:t>
      </w:r>
    </w:p>
    <w:p w14:paraId="185B099B"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Agreement to abide by the Code of Conduct for Evaluation in the UN System </w:t>
      </w:r>
    </w:p>
    <w:p w14:paraId="778C42F7"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Name of Consultant: </w:t>
      </w:r>
      <w:r w:rsidRPr="00E014D4">
        <w:rPr>
          <w:rFonts w:asciiTheme="minorHAnsi" w:hAnsiTheme="minorHAnsi" w:cs="Calibri"/>
          <w:color w:val="000000"/>
          <w:lang w:val="en-GB"/>
        </w:rPr>
        <w:t xml:space="preserve">__Vag-Lan Gomes Borges_________________________________________________ </w:t>
      </w:r>
    </w:p>
    <w:p w14:paraId="5AF1FEC1"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Name of Consultancy Organization </w:t>
      </w:r>
      <w:r w:rsidRPr="00E014D4">
        <w:rPr>
          <w:rFonts w:asciiTheme="minorHAnsi" w:hAnsiTheme="minorHAnsi" w:cs="Calibri"/>
          <w:color w:val="000000"/>
          <w:lang w:val="en-GB"/>
        </w:rPr>
        <w:t>(where relevant)</w:t>
      </w:r>
      <w:r w:rsidRPr="00E014D4">
        <w:rPr>
          <w:rFonts w:asciiTheme="minorHAnsi" w:hAnsiTheme="minorHAnsi" w:cs="Calibri"/>
          <w:b/>
          <w:bCs/>
          <w:color w:val="000000"/>
          <w:lang w:val="en-GB"/>
        </w:rPr>
        <w:t xml:space="preserve">: </w:t>
      </w:r>
      <w:r w:rsidRPr="00E014D4">
        <w:rPr>
          <w:rFonts w:asciiTheme="minorHAnsi" w:hAnsiTheme="minorHAnsi" w:cs="Calibri"/>
          <w:color w:val="000000"/>
          <w:lang w:val="en-GB"/>
        </w:rPr>
        <w:t xml:space="preserve">________________________ </w:t>
      </w:r>
    </w:p>
    <w:p w14:paraId="10C72A3A"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b/>
          <w:bCs/>
          <w:color w:val="000000"/>
          <w:lang w:val="en-GB"/>
        </w:rPr>
        <w:t xml:space="preserve">I confirm that I have received and understood and will abide by the United Nations Code of Conduct for Evaluation. </w:t>
      </w:r>
    </w:p>
    <w:p w14:paraId="43ABAD11" w14:textId="77777777" w:rsidR="002C1BD3" w:rsidRPr="00E014D4" w:rsidRDefault="002C1BD3" w:rsidP="002C1BD3">
      <w:pPr>
        <w:autoSpaceDE w:val="0"/>
        <w:autoSpaceDN w:val="0"/>
        <w:adjustRightInd w:val="0"/>
        <w:spacing w:after="0" w:line="240" w:lineRule="auto"/>
        <w:rPr>
          <w:rFonts w:asciiTheme="minorHAnsi" w:hAnsiTheme="minorHAnsi" w:cs="Calibri"/>
          <w:color w:val="000000"/>
          <w:lang w:val="en-GB"/>
        </w:rPr>
      </w:pPr>
      <w:r w:rsidRPr="00E014D4">
        <w:rPr>
          <w:rFonts w:asciiTheme="minorHAnsi" w:hAnsiTheme="minorHAnsi" w:cs="Calibri"/>
          <w:color w:val="000000"/>
          <w:lang w:val="en-GB"/>
        </w:rPr>
        <w:t xml:space="preserve">Signed at Paraíso do Tocantins, Tocantins, Brazil on 12 November 2012. </w:t>
      </w:r>
    </w:p>
    <w:p w14:paraId="2C1B2F48" w14:textId="77777777" w:rsidR="002C1BD3" w:rsidRPr="00E014D4" w:rsidRDefault="002C1BD3" w:rsidP="002C1BD3">
      <w:pPr>
        <w:spacing w:after="120" w:line="240" w:lineRule="auto"/>
        <w:jc w:val="both"/>
        <w:rPr>
          <w:rFonts w:asciiTheme="minorHAnsi" w:hAnsiTheme="minorHAnsi"/>
          <w:lang w:val="en-GB"/>
        </w:rPr>
      </w:pPr>
      <w:r w:rsidRPr="00E014D4">
        <w:rPr>
          <w:rFonts w:asciiTheme="minorHAnsi" w:hAnsiTheme="minorHAnsi" w:cs="Calibri"/>
          <w:color w:val="000000"/>
          <w:lang w:val="en-GB"/>
        </w:rPr>
        <w:t>Signature: _____________________________________</w:t>
      </w:r>
    </w:p>
    <w:p w14:paraId="29F1A949" w14:textId="77777777" w:rsidR="002C1BD3" w:rsidRPr="00E014D4" w:rsidRDefault="002C1BD3" w:rsidP="002C1BD3">
      <w:pPr>
        <w:autoSpaceDE w:val="0"/>
        <w:autoSpaceDN w:val="0"/>
        <w:adjustRightInd w:val="0"/>
        <w:spacing w:after="120" w:line="240" w:lineRule="auto"/>
        <w:jc w:val="center"/>
        <w:rPr>
          <w:rFonts w:asciiTheme="minorHAnsi" w:hAnsiTheme="minorHAnsi"/>
          <w:b/>
          <w:lang w:val="en-GB"/>
        </w:rPr>
      </w:pPr>
    </w:p>
    <w:p w14:paraId="36F81DFA" w14:textId="77777777" w:rsidR="002C1BD3" w:rsidRPr="00E014D4" w:rsidRDefault="002C1BD3" w:rsidP="002C1BD3">
      <w:pPr>
        <w:autoSpaceDE w:val="0"/>
        <w:autoSpaceDN w:val="0"/>
        <w:adjustRightInd w:val="0"/>
        <w:spacing w:after="120" w:line="240" w:lineRule="auto"/>
        <w:jc w:val="center"/>
        <w:rPr>
          <w:rFonts w:asciiTheme="minorHAnsi" w:hAnsiTheme="minorHAnsi"/>
          <w:b/>
          <w:lang w:val="en-GB"/>
        </w:rPr>
      </w:pPr>
    </w:p>
    <w:p w14:paraId="67A2CC18"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6B7CB179"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29B1595B"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13BDCF34"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73C2BAE1"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10884466"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56B4BDDE"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6EE4CC0E"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5A753031"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5CC6B26C"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4DB7C548"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1E183227"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2148B13A"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7CC3B43D"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7AE694DF"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7AEA3402"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05DA1A74"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1B359302" w14:textId="77777777" w:rsidR="00255B0C" w:rsidRPr="00E014D4" w:rsidRDefault="00255B0C" w:rsidP="002C1BD3">
      <w:pPr>
        <w:autoSpaceDE w:val="0"/>
        <w:autoSpaceDN w:val="0"/>
        <w:adjustRightInd w:val="0"/>
        <w:spacing w:after="120" w:line="240" w:lineRule="auto"/>
        <w:jc w:val="center"/>
        <w:rPr>
          <w:rFonts w:asciiTheme="minorHAnsi" w:hAnsiTheme="minorHAnsi"/>
          <w:b/>
          <w:lang w:val="en-GB"/>
        </w:rPr>
      </w:pPr>
    </w:p>
    <w:p w14:paraId="71557669" w14:textId="44F8E7A7" w:rsidR="002C1BD3" w:rsidRPr="00E014D4" w:rsidRDefault="009C0D00" w:rsidP="00255B0C">
      <w:pPr>
        <w:autoSpaceDE w:val="0"/>
        <w:autoSpaceDN w:val="0"/>
        <w:adjustRightInd w:val="0"/>
        <w:spacing w:after="0" w:line="240" w:lineRule="auto"/>
        <w:jc w:val="center"/>
        <w:rPr>
          <w:rFonts w:asciiTheme="minorHAnsi" w:hAnsiTheme="minorHAnsi"/>
          <w:b/>
          <w:lang w:val="en-GB"/>
        </w:rPr>
      </w:pPr>
      <w:r w:rsidRPr="00E014D4">
        <w:rPr>
          <w:rFonts w:asciiTheme="minorHAnsi" w:hAnsiTheme="minorHAnsi"/>
          <w:b/>
          <w:lang w:val="en-GB"/>
        </w:rPr>
        <w:t>Appendix</w:t>
      </w:r>
      <w:r w:rsidR="002C1BD3" w:rsidRPr="00E014D4">
        <w:rPr>
          <w:rFonts w:asciiTheme="minorHAnsi" w:hAnsiTheme="minorHAnsi"/>
          <w:b/>
          <w:lang w:val="en-GB"/>
        </w:rPr>
        <w:t xml:space="preserve"> 9</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9</w:instrText>
      </w:r>
      <w:r w:rsidR="00BD5AF9" w:rsidRPr="00E014D4">
        <w:rPr>
          <w:b/>
          <w:lang w:val="en-GB"/>
        </w:rPr>
        <w:instrText>:</w:instrText>
      </w:r>
      <w:r w:rsidR="00BD5AF9" w:rsidRPr="00E014D4">
        <w:rPr>
          <w:lang w:val="en-GB"/>
        </w:rPr>
        <w:instrText xml:space="preserve">Curriculo dos avaliadores" </w:instrText>
      </w:r>
      <w:r w:rsidR="00BE0D77" w:rsidRPr="00E014D4">
        <w:rPr>
          <w:rFonts w:asciiTheme="minorHAnsi" w:hAnsiTheme="minorHAnsi"/>
          <w:b/>
          <w:lang w:val="en-GB"/>
        </w:rPr>
        <w:fldChar w:fldCharType="end"/>
      </w:r>
    </w:p>
    <w:p w14:paraId="76AC8D4E" w14:textId="58889E01" w:rsidR="002C1BD3" w:rsidRPr="00E014D4" w:rsidRDefault="009C0D00" w:rsidP="00255B0C">
      <w:pPr>
        <w:autoSpaceDE w:val="0"/>
        <w:autoSpaceDN w:val="0"/>
        <w:adjustRightInd w:val="0"/>
        <w:spacing w:after="0" w:line="240" w:lineRule="auto"/>
        <w:jc w:val="center"/>
        <w:rPr>
          <w:rFonts w:asciiTheme="minorHAnsi" w:hAnsiTheme="minorHAnsi"/>
          <w:b/>
          <w:lang w:val="en-GB"/>
        </w:rPr>
      </w:pPr>
      <w:r w:rsidRPr="00E014D4">
        <w:rPr>
          <w:rFonts w:asciiTheme="minorHAnsi" w:hAnsiTheme="minorHAnsi"/>
          <w:b/>
          <w:lang w:val="en-GB"/>
        </w:rPr>
        <w:t>Evaluator CVs</w:t>
      </w:r>
    </w:p>
    <w:p w14:paraId="5F0D95A6" w14:textId="77777777" w:rsidR="00A617C0" w:rsidRPr="00E014D4" w:rsidRDefault="00A617C0" w:rsidP="00A617C0">
      <w:pPr>
        <w:spacing w:after="0" w:line="240" w:lineRule="auto"/>
        <w:jc w:val="center"/>
        <w:rPr>
          <w:rFonts w:ascii="Times" w:eastAsiaTheme="minorHAnsi" w:hAnsi="Times"/>
          <w:sz w:val="20"/>
          <w:szCs w:val="20"/>
          <w:lang w:val="en-GB"/>
        </w:rPr>
      </w:pPr>
      <w:r w:rsidRPr="00E014D4">
        <w:rPr>
          <w:rFonts w:eastAsiaTheme="minorHAnsi"/>
          <w:b/>
          <w:bCs/>
          <w:color w:val="000000"/>
          <w:sz w:val="23"/>
          <w:szCs w:val="23"/>
          <w:lang w:val="en-GB"/>
        </w:rPr>
        <w:t>CURRICULUM VITAE - SUMMARY</w:t>
      </w:r>
    </w:p>
    <w:p w14:paraId="2732F1C6" w14:textId="77777777" w:rsidR="00A617C0" w:rsidRPr="00E014D4" w:rsidRDefault="00A617C0" w:rsidP="00A617C0">
      <w:pPr>
        <w:spacing w:after="0" w:line="240" w:lineRule="auto"/>
        <w:jc w:val="center"/>
        <w:rPr>
          <w:rFonts w:ascii="Times" w:eastAsiaTheme="minorHAnsi" w:hAnsi="Times"/>
          <w:sz w:val="20"/>
          <w:szCs w:val="20"/>
          <w:lang w:val="en-GB"/>
        </w:rPr>
      </w:pPr>
      <w:r w:rsidRPr="00E014D4">
        <w:rPr>
          <w:rFonts w:eastAsiaTheme="minorHAnsi"/>
          <w:b/>
          <w:bCs/>
          <w:color w:val="000000"/>
          <w:sz w:val="23"/>
          <w:szCs w:val="23"/>
          <w:lang w:val="en-GB"/>
        </w:rPr>
        <w:t>MARY DAYSE KINZO</w:t>
      </w:r>
    </w:p>
    <w:p w14:paraId="6872050E" w14:textId="77777777" w:rsidR="00A617C0" w:rsidRPr="00E014D4" w:rsidRDefault="00A617C0" w:rsidP="00A617C0">
      <w:pPr>
        <w:spacing w:after="0" w:line="240" w:lineRule="auto"/>
        <w:jc w:val="center"/>
        <w:rPr>
          <w:rFonts w:ascii="Times" w:eastAsiaTheme="minorHAnsi" w:hAnsi="Times"/>
          <w:sz w:val="20"/>
          <w:szCs w:val="20"/>
          <w:lang w:val="en-GB"/>
        </w:rPr>
      </w:pPr>
      <w:r w:rsidRPr="00E014D4">
        <w:rPr>
          <w:rFonts w:eastAsiaTheme="minorHAnsi"/>
          <w:b/>
          <w:bCs/>
          <w:color w:val="000000"/>
          <w:sz w:val="23"/>
          <w:szCs w:val="23"/>
          <w:lang w:val="en-GB"/>
        </w:rPr>
        <w:t>February 2013</w:t>
      </w:r>
    </w:p>
    <w:p w14:paraId="7938D8E7"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r w:rsidRPr="00E014D4">
        <w:rPr>
          <w:rFonts w:ascii="Times" w:eastAsia="Times New Roman" w:hAnsi="Times"/>
          <w:sz w:val="20"/>
          <w:szCs w:val="20"/>
          <w:lang w:val="en-GB"/>
        </w:rPr>
        <w:br/>
      </w:r>
    </w:p>
    <w:p w14:paraId="14E6089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PROFILE:</w:t>
      </w:r>
    </w:p>
    <w:p w14:paraId="57E32C7E"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MARY DAYSE KINZO</w:t>
      </w:r>
    </w:p>
    <w:p w14:paraId="412EAFBF"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CI: 538564 - SSP / DF Date of dispatch: 25/05/95</w:t>
      </w:r>
    </w:p>
    <w:p w14:paraId="3719014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CPF: 104780431-04</w:t>
      </w:r>
    </w:p>
    <w:p w14:paraId="5553319F"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Address:</w:t>
      </w:r>
    </w:p>
    <w:p w14:paraId="73A3946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Cond. Villages Dawn, Conj. 14, Home 05</w:t>
      </w:r>
    </w:p>
    <w:p w14:paraId="65800B21"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South Lake, Brasília - DF</w:t>
      </w:r>
    </w:p>
    <w:p w14:paraId="7C37CC53"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CEP: 71680-351</w:t>
      </w:r>
    </w:p>
    <w:p w14:paraId="03A6761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Phone: 61-367 6150 or 9982 2095</w:t>
      </w:r>
    </w:p>
    <w:p w14:paraId="240D974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Email: marydayse@gmail.com</w:t>
      </w:r>
    </w:p>
    <w:p w14:paraId="3871D58A"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0219D8F1" w14:textId="77777777" w:rsidR="00A617C0" w:rsidRPr="00E014D4" w:rsidRDefault="00A617C0" w:rsidP="00DE39F4">
      <w:pPr>
        <w:numPr>
          <w:ilvl w:val="0"/>
          <w:numId w:val="104"/>
        </w:numPr>
        <w:spacing w:after="0" w:line="240" w:lineRule="auto"/>
        <w:jc w:val="both"/>
        <w:textAlignment w:val="baseline"/>
        <w:rPr>
          <w:rFonts w:ascii="Arial" w:eastAsiaTheme="minorHAnsi" w:hAnsi="Arial" w:cs="Arial"/>
          <w:b/>
          <w:bCs/>
          <w:color w:val="000000"/>
          <w:sz w:val="23"/>
          <w:szCs w:val="23"/>
          <w:lang w:val="en-GB"/>
        </w:rPr>
      </w:pPr>
      <w:r w:rsidRPr="00E014D4">
        <w:rPr>
          <w:rFonts w:eastAsiaTheme="minorHAnsi" w:cs="Arial"/>
          <w:b/>
          <w:bCs/>
          <w:color w:val="000000"/>
          <w:sz w:val="23"/>
          <w:szCs w:val="23"/>
          <w:lang w:val="en-GB"/>
        </w:rPr>
        <w:t>EDUCATION</w:t>
      </w:r>
    </w:p>
    <w:p w14:paraId="34A445CE"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1D16C8C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1996 - </w:t>
      </w:r>
      <w:r w:rsidRPr="00E014D4">
        <w:rPr>
          <w:rFonts w:eastAsiaTheme="minorHAnsi"/>
          <w:b/>
          <w:bCs/>
          <w:color w:val="000000"/>
          <w:sz w:val="23"/>
          <w:szCs w:val="23"/>
          <w:lang w:val="en-GB"/>
        </w:rPr>
        <w:t>Post-Doctorate in International Cooperation</w:t>
      </w:r>
      <w:r w:rsidRPr="00E014D4">
        <w:rPr>
          <w:rFonts w:eastAsiaTheme="minorHAnsi"/>
          <w:color w:val="000000"/>
          <w:sz w:val="23"/>
          <w:szCs w:val="23"/>
          <w:lang w:val="en-GB"/>
        </w:rPr>
        <w:t xml:space="preserve"> - getting scholarship from CNPq, John Hopkins University, WashingtonThesis:.</w:t>
      </w:r>
    </w:p>
    <w:p w14:paraId="0E215C14"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0D62051"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1986 - </w:t>
      </w:r>
      <w:r w:rsidRPr="00E014D4">
        <w:rPr>
          <w:rFonts w:eastAsiaTheme="minorHAnsi"/>
          <w:b/>
          <w:bCs/>
          <w:color w:val="000000"/>
          <w:sz w:val="23"/>
          <w:szCs w:val="23"/>
          <w:lang w:val="en-GB"/>
        </w:rPr>
        <w:t>PhD in Political</w:t>
      </w:r>
      <w:r w:rsidRPr="00E014D4">
        <w:rPr>
          <w:rFonts w:eastAsiaTheme="minorHAnsi"/>
          <w:color w:val="000000"/>
          <w:sz w:val="23"/>
          <w:szCs w:val="23"/>
          <w:lang w:val="en-GB"/>
        </w:rPr>
        <w:t>Sociology,Victoria University of Manchester, England, UKCommission..</w:t>
      </w:r>
    </w:p>
    <w:p w14:paraId="21A28DF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"Small Producers and the State: Agriculture in the Amazon Frontier</w:t>
      </w:r>
      <w:r w:rsidRPr="00E014D4">
        <w:rPr>
          <w:rFonts w:eastAsiaTheme="minorHAnsi"/>
          <w:color w:val="000000"/>
          <w:sz w:val="23"/>
          <w:szCs w:val="23"/>
          <w:lang w:val="en-GB"/>
        </w:rPr>
        <w:t>Getting Doctoral scholarship from CNPq and charge license to the  Division of the State of Mato Grosso / SUDECO-MINTERSociology:..</w:t>
      </w:r>
    </w:p>
    <w:p w14:paraId="742DA5C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163CD99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1982 - </w:t>
      </w:r>
      <w:r w:rsidRPr="00E014D4">
        <w:rPr>
          <w:rFonts w:eastAsiaTheme="minorHAnsi"/>
          <w:b/>
          <w:bCs/>
          <w:color w:val="000000"/>
          <w:sz w:val="23"/>
          <w:szCs w:val="23"/>
          <w:lang w:val="en-GB"/>
        </w:rPr>
        <w:t>Master in</w:t>
      </w:r>
      <w:r w:rsidRPr="00E014D4">
        <w:rPr>
          <w:rFonts w:eastAsiaTheme="minorHAnsi"/>
          <w:color w:val="000000"/>
          <w:sz w:val="23"/>
          <w:szCs w:val="23"/>
          <w:lang w:val="en-GB"/>
        </w:rPr>
        <w:t xml:space="preserve"> Department of Social Sciences at UNB </w:t>
      </w:r>
    </w:p>
    <w:p w14:paraId="377384A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Thesis: </w:t>
      </w:r>
      <w:r w:rsidRPr="00E014D4">
        <w:rPr>
          <w:rFonts w:eastAsiaTheme="minorHAnsi"/>
          <w:b/>
          <w:bCs/>
          <w:color w:val="000000"/>
          <w:sz w:val="23"/>
          <w:szCs w:val="23"/>
          <w:lang w:val="en-GB"/>
        </w:rPr>
        <w:t>"Colonization and Transformations in the Class Structure: In the Squatters</w:t>
      </w:r>
      <w:r w:rsidRPr="00E014D4">
        <w:rPr>
          <w:rFonts w:eastAsiaTheme="minorHAnsi"/>
          <w:color w:val="000000"/>
          <w:sz w:val="23"/>
          <w:szCs w:val="23"/>
          <w:lang w:val="en-GB"/>
        </w:rPr>
        <w:t>Settlers".Was supported by SUDECO / MINTER, were given part-time work for the realization of the Master-.</w:t>
      </w:r>
    </w:p>
    <w:p w14:paraId="65B44FCF"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516695EF"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1972  Undergraduate Social Sciences, FMU, Sao Paulo-...</w:t>
      </w:r>
    </w:p>
    <w:p w14:paraId="6792D494"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06F21B0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2009  Undergraduate Legal, IESB, Brasilia Sciences</w:t>
      </w:r>
    </w:p>
    <w:p w14:paraId="11043058"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8BF4E0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2</w:t>
      </w:r>
      <w:r w:rsidRPr="00E014D4">
        <w:rPr>
          <w:rFonts w:eastAsiaTheme="minorHAnsi"/>
          <w:b/>
          <w:bCs/>
          <w:color w:val="000000"/>
          <w:sz w:val="23"/>
          <w:szCs w:val="23"/>
          <w:lang w:val="en-GB"/>
        </w:rPr>
        <w:tab/>
        <w:t>SPECIALIZATION COURSES</w:t>
      </w:r>
    </w:p>
    <w:p w14:paraId="0E221767"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1988 - </w:t>
      </w:r>
      <w:r w:rsidRPr="00E014D4">
        <w:rPr>
          <w:rFonts w:eastAsiaTheme="minorHAnsi"/>
          <w:b/>
          <w:bCs/>
          <w:color w:val="000000"/>
          <w:sz w:val="23"/>
          <w:szCs w:val="23"/>
          <w:lang w:val="en-GB"/>
        </w:rPr>
        <w:t>Strategic Planning and Regional Development,</w:t>
      </w:r>
      <w:r w:rsidRPr="00E014D4">
        <w:rPr>
          <w:rFonts w:eastAsiaTheme="minorHAnsi"/>
          <w:color w:val="000000"/>
          <w:sz w:val="23"/>
          <w:szCs w:val="23"/>
          <w:lang w:val="en-GB"/>
        </w:rPr>
        <w:t xml:space="preserve"> United Nations Centre for Regional Development (UNCRD), Nagoya, Japan</w:t>
      </w:r>
    </w:p>
    <w:p w14:paraId="4CE8734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0C9A5E3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1974 - </w:t>
      </w:r>
      <w:r w:rsidRPr="00E014D4">
        <w:rPr>
          <w:rFonts w:eastAsiaTheme="minorHAnsi"/>
          <w:b/>
          <w:bCs/>
          <w:color w:val="000000"/>
          <w:sz w:val="23"/>
          <w:szCs w:val="23"/>
          <w:lang w:val="en-GB"/>
        </w:rPr>
        <w:t>Hospital</w:t>
      </w:r>
      <w:r w:rsidRPr="00E014D4">
        <w:rPr>
          <w:rFonts w:eastAsiaTheme="minorHAnsi"/>
          <w:color w:val="000000"/>
          <w:sz w:val="23"/>
          <w:szCs w:val="23"/>
          <w:lang w:val="en-GB"/>
        </w:rPr>
        <w:t>Planning,USP, São Paulo3...</w:t>
      </w:r>
    </w:p>
    <w:p w14:paraId="191DBA34"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47D1C4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1993 - </w:t>
      </w:r>
      <w:r w:rsidRPr="00E014D4">
        <w:rPr>
          <w:rFonts w:eastAsiaTheme="minorHAnsi"/>
          <w:b/>
          <w:bCs/>
          <w:color w:val="000000"/>
          <w:sz w:val="23"/>
          <w:szCs w:val="23"/>
          <w:lang w:val="en-GB"/>
        </w:rPr>
        <w:t>Social</w:t>
      </w:r>
      <w:r w:rsidRPr="00E014D4">
        <w:rPr>
          <w:rFonts w:eastAsiaTheme="minorHAnsi"/>
          <w:color w:val="000000"/>
          <w:sz w:val="23"/>
          <w:szCs w:val="23"/>
          <w:lang w:val="en-GB"/>
        </w:rPr>
        <w:t>Marketing,John Snow Incorporated / USAID, Boston / USA</w:t>
      </w:r>
    </w:p>
    <w:p w14:paraId="6EB2C34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5AF9914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ab/>
        <w:t>LANGUAGES</w:t>
      </w:r>
    </w:p>
    <w:p w14:paraId="3347CDAD"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Portuguese (native language), English (fluent), Spanish (fluent), French (Average)Policy..</w:t>
      </w:r>
    </w:p>
    <w:p w14:paraId="64AA411C"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290B226" w14:textId="77777777" w:rsidR="00A617C0" w:rsidRPr="00E014D4" w:rsidRDefault="00A617C0" w:rsidP="00DE39F4">
      <w:pPr>
        <w:numPr>
          <w:ilvl w:val="0"/>
          <w:numId w:val="105"/>
        </w:numPr>
        <w:spacing w:after="0" w:line="240" w:lineRule="auto"/>
        <w:jc w:val="both"/>
        <w:textAlignment w:val="baseline"/>
        <w:rPr>
          <w:rFonts w:ascii="Arial" w:eastAsiaTheme="minorHAnsi" w:hAnsi="Arial" w:cs="Arial"/>
          <w:b/>
          <w:bCs/>
          <w:color w:val="000000"/>
          <w:sz w:val="23"/>
          <w:szCs w:val="23"/>
          <w:lang w:val="en-GB"/>
        </w:rPr>
      </w:pPr>
      <w:r w:rsidRPr="00E014D4">
        <w:rPr>
          <w:rFonts w:eastAsiaTheme="minorHAnsi" w:cs="Arial"/>
          <w:b/>
          <w:bCs/>
          <w:color w:val="000000"/>
          <w:sz w:val="23"/>
          <w:szCs w:val="23"/>
          <w:lang w:val="en-GB"/>
        </w:rPr>
        <w:t>PROFESSIONAL ACTIVITIES</w:t>
      </w:r>
    </w:p>
    <w:p w14:paraId="340F59F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1988-1997 - University of Brasilia, Professor, Institute of Political Science and International Relations</w:t>
      </w:r>
    </w:p>
    <w:p w14:paraId="4BFBEDE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Major Disciplines taught: Scientific Methodology,  Public and International CooperationProvost:.</w:t>
      </w:r>
    </w:p>
    <w:p w14:paraId="1AE2196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EF5222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1993-1997 - Advisor in the Office of the Rector of the University of Brasilia for International Affairs,  Professor João Claudio TodorovAgreement.</w:t>
      </w:r>
    </w:p>
    <w:p w14:paraId="4D2C835E"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FB88C6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1988-1989: Advisor to the Presidency of the IPEA for monitoring and evaluation of projects Public Policy  . cooperation between the Brazilian government and the World Bank and UNDP / UN</w:t>
      </w:r>
    </w:p>
    <w:p w14:paraId="25EE604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44F01AA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1988-1990: Courtesy of UNB for the United Nations - UN, called the National Representative of the United Nations Fund for Women (UNIFEM - UNDP) for the organization of representative office in Brazilactivities:. </w:t>
      </w:r>
    </w:p>
    <w:p w14:paraId="4A3B152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Main  monitoring, evaluation and planning projects for income generation in nine states: Acre, Rondônia, Amazonas, Pará, Minas Gerais, Rio Grande do Norte, Pernambuco, Paraíba and Rio de Janeiro.</w:t>
      </w:r>
    </w:p>
    <w:p w14:paraId="57A6E0D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80B8A7E"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1978-1988: Employee of SUDECO / MINTER</w:t>
      </w:r>
    </w:p>
    <w:p w14:paraId="2DCCD213"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I was part of the Working Group for the Division of the State of Mato Grosso, where even Professor at the State University of Mato Grosso, Mato Grosso do Sul current and, in 1978, came to Brasilia as part of . Commission Division of the State of Mato Grosso then integrated into the staff of SUDECO, area regional planning</w:t>
      </w:r>
    </w:p>
    <w:p w14:paraId="25A3F5A0"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1E12C2FC" w14:textId="77777777" w:rsidR="00A617C0" w:rsidRPr="00E014D4" w:rsidRDefault="00A617C0" w:rsidP="00DE39F4">
      <w:pPr>
        <w:numPr>
          <w:ilvl w:val="0"/>
          <w:numId w:val="106"/>
        </w:numPr>
        <w:spacing w:after="0" w:line="240" w:lineRule="auto"/>
        <w:jc w:val="both"/>
        <w:textAlignment w:val="baseline"/>
        <w:rPr>
          <w:rFonts w:ascii="Arial" w:eastAsiaTheme="minorHAnsi" w:hAnsi="Arial" w:cs="Arial"/>
          <w:b/>
          <w:bCs/>
          <w:color w:val="000000"/>
          <w:sz w:val="23"/>
          <w:szCs w:val="23"/>
          <w:lang w:val="en-GB"/>
        </w:rPr>
      </w:pPr>
      <w:r w:rsidRPr="00E014D4">
        <w:rPr>
          <w:rFonts w:eastAsiaTheme="minorHAnsi" w:cs="Arial"/>
          <w:b/>
          <w:bCs/>
          <w:color w:val="000000"/>
          <w:sz w:val="23"/>
          <w:szCs w:val="23"/>
          <w:lang w:val="en-GB"/>
        </w:rPr>
        <w:t>CONSULTANCY ORGANISATIONS The</w:t>
      </w:r>
    </w:p>
    <w:p w14:paraId="50CEF87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F1DD80D"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 xml:space="preserve">Areas of Consulting: </w:t>
      </w:r>
      <w:r w:rsidRPr="00E014D4">
        <w:rPr>
          <w:rFonts w:eastAsiaTheme="minorHAnsi"/>
          <w:color w:val="000000"/>
          <w:sz w:val="23"/>
          <w:szCs w:val="23"/>
          <w:lang w:val="en-GB"/>
        </w:rPr>
        <w:t>Project Formulation, Monitoring and Evaluation along areas: institutional analysis, traditional communities, regional development and smallholders in agriculture, health sector - Amazon, Midwest and Northeast of Brazil</w:t>
      </w:r>
    </w:p>
    <w:p w14:paraId="26F62BC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4CF9A4CA"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1989-1990:..National Officer, UNIFEM / UNDP, Brazil, representative responsible for Women and Development Projects</w:t>
      </w:r>
    </w:p>
    <w:p w14:paraId="2033C82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D915F4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1990-1991: National Consultant to the Fund United Nations Population Fund (UNFPA), Brazil</w:t>
      </w:r>
    </w:p>
    <w:p w14:paraId="4D01C11F"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575AAC4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1993:..International Consultant for the Inter-American Development Bank (IDB) </w:t>
      </w:r>
    </w:p>
    <w:p w14:paraId="4C90472F"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Mission in Nicaragua "Small Farmers Cooperatives Associated, or other forms of association in Nicaragua," basic data for the formulation of the Rural Development Programme for Small and Medium Producers</w:t>
      </w:r>
    </w:p>
    <w:p w14:paraId="5607A7AC"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EB843E7"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1993-1994:..International Consultant for the Inter-American Development Bank for IICA / IDB </w:t>
      </w:r>
    </w:p>
    <w:p w14:paraId="7E11EDA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Project on "Women Producers of Food Production in Small Rural": Rural Area of Northeast Region Brazil1998:..</w:t>
      </w:r>
    </w:p>
    <w:p w14:paraId="10D604F2"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D886817"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1995: International Consultant for the European Union (EU) </w:t>
      </w:r>
    </w:p>
    <w:p w14:paraId="750E32B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Formulation of a proposal for the structure of a social program for Brazil</w:t>
      </w:r>
    </w:p>
    <w:p w14:paraId="3CBB7F5A"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00116B7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from 1995 to  Participation of the 1st phase of Project RESEX, with the Institute for Society, Population and Nature (ISPN ) who coordinated the project and whose focus was to support 4 Resex PPG7 (BM)</w:t>
      </w:r>
    </w:p>
    <w:p w14:paraId="3753E6C1"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1997:..Consultant for monitoring and evaluation of programs of International Cooperation, UNDP </w:t>
      </w:r>
    </w:p>
    <w:p w14:paraId="28C85B0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 Includes, among others, the AIDS-I Project and support the formulation of AIDS-II; </w:t>
      </w:r>
    </w:p>
    <w:p w14:paraId="2957CAC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 Institutional Project Evaluation of UNDP Cooperation (Health Care, Ministry of Health) that gave rise to ANVISA and FUNASA, and </w:t>
      </w:r>
    </w:p>
    <w:p w14:paraId="280BA5A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New Frontiers Project Evaluation Cooperative (NCBP) of the Ministry of Agriculture / UNDP which recommended formulating the ProNaF,</w:t>
      </w:r>
    </w:p>
    <w:p w14:paraId="61DE3A8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5781E7E"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1997: Consultant to review the Technical Cooperation Project PRODEAGRO / UNDP.  loan Brazilian Government / World Bank</w:t>
      </w:r>
    </w:p>
    <w:p w14:paraId="0C368C4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3AF9A91"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1998-2000,Agreement:Technical Advisor of the Institute for Society, Population and Nature (ISPN) </w:t>
      </w:r>
    </w:p>
    <w:p w14:paraId="22C9774E"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Biodiversity of the Cerrado Biome Project</w:t>
      </w:r>
    </w:p>
    <w:p w14:paraId="25F2C1E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D04A6B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1999:.Consultant for institutional analysis of the formulation of the Sustainable Development Program of the Pantanal, held with the Pantanal Program, IDB / state of Mato Grosso and Mato Grosso do Sul, hired by TCBR - BrasiliaEvaluation..;</w:t>
      </w:r>
    </w:p>
    <w:p w14:paraId="667C6304"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4CEF74A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2006 - 2009, VIGISUS Project Phase-2, with completion on December 31, 2009</w:t>
      </w:r>
    </w:p>
    <w:p w14:paraId="195A3F1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63275A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Coordinator of Planning, Monitoring and</w:t>
      </w:r>
      <w:r w:rsidRPr="00E014D4">
        <w:rPr>
          <w:rFonts w:eastAsiaTheme="minorHAnsi"/>
          <w:color w:val="000000"/>
          <w:sz w:val="23"/>
          <w:szCs w:val="23"/>
          <w:lang w:val="en-GB"/>
        </w:rPr>
        <w:t xml:space="preserve"> </w:t>
      </w:r>
    </w:p>
    <w:p w14:paraId="48D9230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 Team memberBase </w:t>
      </w:r>
      <w:r w:rsidRPr="00E014D4">
        <w:rPr>
          <w:rFonts w:eastAsiaTheme="minorHAnsi"/>
          <w:b/>
          <w:bCs/>
          <w:color w:val="000000"/>
          <w:sz w:val="23"/>
          <w:szCs w:val="23"/>
          <w:lang w:val="en-GB"/>
        </w:rPr>
        <w:t>VIGISUSProjectII - Indigenous</w:t>
      </w:r>
      <w:r w:rsidRPr="00E014D4">
        <w:rPr>
          <w:rFonts w:eastAsiaTheme="minorHAnsi"/>
          <w:color w:val="000000"/>
          <w:sz w:val="23"/>
          <w:szCs w:val="23"/>
          <w:lang w:val="en-GB"/>
        </w:rPr>
        <w:t xml:space="preserve">Health, </w:t>
      </w:r>
      <w:r w:rsidRPr="00E014D4">
        <w:rPr>
          <w:rFonts w:eastAsiaTheme="minorHAnsi"/>
          <w:b/>
          <w:bCs/>
          <w:color w:val="000000"/>
          <w:sz w:val="23"/>
          <w:szCs w:val="23"/>
          <w:lang w:val="en-GB"/>
        </w:rPr>
        <w:t>Loan Agreement - Bank / FUNASA</w:t>
      </w:r>
      <w:r w:rsidRPr="00E014D4">
        <w:rPr>
          <w:rFonts w:eastAsiaTheme="minorHAnsi"/>
          <w:color w:val="000000"/>
          <w:sz w:val="23"/>
          <w:szCs w:val="23"/>
          <w:lang w:val="en-GB"/>
        </w:rPr>
        <w:t xml:space="preserve"> - Ministry of Health - having built the baseline Project and established procedures for planning, monitoring and evaluation of the 2nd. Project Phase VIGISUS / World Bank-FUNSA-.</w:t>
      </w:r>
    </w:p>
    <w:p w14:paraId="4D225BD9"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A2A8187"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2011  Consultant UNDP / CDES - Presidency of the Republic for the planning and discussion of the Rio +20 Conference, from July to December/2011-.</w:t>
      </w:r>
    </w:p>
    <w:p w14:paraId="0BB7EEE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A5441F3"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2012  Short Term Consultant STC / STT - World Bank / Washington, SOCD-Social Development - Fee-BRL1100 - </w:t>
      </w:r>
      <w:r w:rsidRPr="00E014D4">
        <w:rPr>
          <w:rFonts w:eastAsiaTheme="minorHAnsi"/>
          <w:b/>
          <w:bCs/>
          <w:color w:val="000000"/>
          <w:sz w:val="23"/>
          <w:szCs w:val="23"/>
          <w:lang w:val="en-GB"/>
        </w:rPr>
        <w:t xml:space="preserve">Gender Review of the World Bank Sustainable Development, Portfolio in Brazil, </w:t>
      </w:r>
      <w:r w:rsidRPr="00E014D4">
        <w:rPr>
          <w:rFonts w:eastAsiaTheme="minorHAnsi"/>
          <w:color w:val="000000"/>
          <w:sz w:val="23"/>
          <w:szCs w:val="23"/>
          <w:lang w:val="en-GB"/>
        </w:rPr>
        <w:t>May and June  2012</w:t>
      </w:r>
    </w:p>
    <w:p w14:paraId="7D72C5B0"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716FCE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2012-.Consultant for Final Evaluation of Project BRA 08/003 State Plans for Prevention and Control of Deforestation, UNDP / MMA with funds donation from the Embassy of Norway, November and December 2012-.</w:t>
      </w:r>
    </w:p>
    <w:p w14:paraId="07F10F7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45EA66F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2013  Consultancy for Project Evaluation BRA 08/002, Management of Federal Extractive Reserves in the Brazilian Amazon, UNDP / ICMBio with features Donation Norwegian Embassy, ​​March and April 2013Republic.</w:t>
      </w:r>
    </w:p>
    <w:p w14:paraId="4C7D412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C38BE04" w14:textId="77777777" w:rsidR="00A617C0" w:rsidRPr="00E014D4" w:rsidRDefault="00A617C0" w:rsidP="00DE39F4">
      <w:pPr>
        <w:numPr>
          <w:ilvl w:val="0"/>
          <w:numId w:val="107"/>
        </w:numPr>
        <w:spacing w:after="0" w:line="240" w:lineRule="auto"/>
        <w:jc w:val="both"/>
        <w:textAlignment w:val="baseline"/>
        <w:rPr>
          <w:rFonts w:ascii="Arial" w:eastAsiaTheme="minorHAnsi" w:hAnsi="Arial" w:cs="Arial"/>
          <w:b/>
          <w:bCs/>
          <w:color w:val="000000"/>
          <w:sz w:val="23"/>
          <w:szCs w:val="23"/>
          <w:lang w:val="en-GB"/>
        </w:rPr>
      </w:pPr>
      <w:r w:rsidRPr="00E014D4">
        <w:rPr>
          <w:rFonts w:eastAsiaTheme="minorHAnsi" w:cs="Arial"/>
          <w:b/>
          <w:bCs/>
          <w:color w:val="000000"/>
          <w:sz w:val="23"/>
          <w:szCs w:val="23"/>
          <w:lang w:val="en-GB"/>
        </w:rPr>
        <w:t>JOBS - CURRENT POSITIONS</w:t>
      </w:r>
    </w:p>
    <w:p w14:paraId="27DEABA5"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46BAD16"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xml:space="preserve">2010-2011 - </w:t>
      </w:r>
      <w:r w:rsidRPr="00E014D4">
        <w:rPr>
          <w:rFonts w:eastAsiaTheme="minorHAnsi"/>
          <w:b/>
          <w:bCs/>
          <w:color w:val="000000"/>
          <w:sz w:val="23"/>
          <w:szCs w:val="23"/>
          <w:lang w:val="en-GB"/>
        </w:rPr>
        <w:t>Director of the</w:t>
      </w:r>
      <w:r w:rsidRPr="00E014D4">
        <w:rPr>
          <w:rFonts w:eastAsiaTheme="minorHAnsi"/>
          <w:color w:val="000000"/>
          <w:sz w:val="23"/>
          <w:szCs w:val="23"/>
          <w:lang w:val="en-GB"/>
        </w:rPr>
        <w:t>Amazon,linked to the Sub-Secretariat for Sustainable Development of the Secretariat of Strategic Affairs of the Presidency of the</w:t>
      </w:r>
    </w:p>
    <w:p w14:paraId="51DBFE2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Coordinated the hiring, monitoring and evaluation consultancies on socio-environmental issues, as backing for proposing policies and / or proposals for bills related to issues of family farming, extraction, vulnerability and adaptability to climate change along the riverine population of the Amazon, and other land issues.</w:t>
      </w:r>
    </w:p>
    <w:p w14:paraId="7FB2243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0242A1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2004-2005</w:t>
      </w:r>
      <w:r w:rsidRPr="00E014D4">
        <w:rPr>
          <w:rFonts w:eastAsiaTheme="minorHAnsi"/>
          <w:b/>
          <w:bCs/>
          <w:color w:val="000000"/>
          <w:sz w:val="23"/>
          <w:szCs w:val="23"/>
          <w:lang w:val="en-GB"/>
        </w:rPr>
        <w:t xml:space="preserve"> - Advisor for International Affairs</w:t>
      </w:r>
      <w:r w:rsidRPr="00E014D4">
        <w:rPr>
          <w:rFonts w:eastAsiaTheme="minorHAnsi"/>
          <w:color w:val="000000"/>
          <w:sz w:val="23"/>
          <w:szCs w:val="23"/>
          <w:lang w:val="en-GB"/>
        </w:rPr>
        <w:t xml:space="preserve"> to the Minister of Social Welfare, February 2004 until January 2006, developing as major activities:</w:t>
      </w:r>
    </w:p>
    <w:p w14:paraId="366FCBF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Area Supervisor of the International Office of the Minister of Social Welfare, Ordinances MPS/GM/314 19/03 / 04 and Ordinance MPS/GM/772 27/04/2005;</w:t>
      </w:r>
    </w:p>
    <w:p w14:paraId="79EF7B5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Deputy Coordinator of the Working Group on Reconstruction of the Register of INSS benefits</w:t>
      </w:r>
    </w:p>
    <w:p w14:paraId="735BD1E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Project Formulation "Security without Borders", coordinating the Working Group on the implementation of the Project Amazon region</w:t>
      </w:r>
    </w:p>
    <w:p w14:paraId="2490A3B3"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 Contestant Working Group Northern Corridor</w:t>
      </w:r>
    </w:p>
    <w:p w14:paraId="5BE4CB97"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363373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OTHER ROLES AND FUNCTIONS</w:t>
      </w:r>
    </w:p>
    <w:p w14:paraId="404A579B"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F0F9D5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MINISTRY OF NATIONAL INTEGRATION</w:t>
      </w:r>
    </w:p>
    <w:p w14:paraId="1512F542"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1357ADBC" w14:textId="77777777" w:rsidR="00A617C0" w:rsidRPr="00E014D4" w:rsidRDefault="00A617C0" w:rsidP="00DE39F4">
      <w:pPr>
        <w:numPr>
          <w:ilvl w:val="0"/>
          <w:numId w:val="108"/>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June 2002 until March 2003 he served as </w:t>
      </w:r>
      <w:r w:rsidRPr="00E014D4">
        <w:rPr>
          <w:rFonts w:eastAsiaTheme="minorHAnsi" w:cs="Arial"/>
          <w:b/>
          <w:bCs/>
          <w:color w:val="000000"/>
          <w:sz w:val="23"/>
          <w:szCs w:val="23"/>
          <w:lang w:val="en-GB"/>
        </w:rPr>
        <w:t>Secretary of Regional Integrated Programmes</w:t>
      </w:r>
      <w:r w:rsidRPr="00E014D4">
        <w:rPr>
          <w:rFonts w:eastAsiaTheme="minorHAnsi" w:cs="Arial"/>
          <w:color w:val="000000"/>
          <w:sz w:val="23"/>
          <w:szCs w:val="23"/>
          <w:lang w:val="en-GB"/>
        </w:rPr>
        <w:t xml:space="preserve"> of the Ministry of National Integrationnominated.</w:t>
      </w:r>
    </w:p>
    <w:p w14:paraId="25B0C71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09D25CE7" w14:textId="77777777" w:rsidR="00A617C0" w:rsidRPr="00E014D4" w:rsidRDefault="00A617C0" w:rsidP="00DE39F4">
      <w:pPr>
        <w:numPr>
          <w:ilvl w:val="0"/>
          <w:numId w:val="109"/>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April 2002 to June 2002: </w:t>
      </w:r>
      <w:r w:rsidRPr="00E014D4">
        <w:rPr>
          <w:rFonts w:eastAsiaTheme="minorHAnsi" w:cs="Arial"/>
          <w:b/>
          <w:bCs/>
          <w:color w:val="000000"/>
          <w:sz w:val="23"/>
          <w:szCs w:val="23"/>
          <w:lang w:val="en-GB"/>
        </w:rPr>
        <w:t>. Minister of State for National Integration</w:t>
      </w:r>
    </w:p>
    <w:p w14:paraId="6642CF7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C1D5E32" w14:textId="77777777" w:rsidR="00A617C0" w:rsidRPr="00E014D4" w:rsidRDefault="00A617C0" w:rsidP="00DE39F4">
      <w:pPr>
        <w:numPr>
          <w:ilvl w:val="0"/>
          <w:numId w:val="110"/>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April 2002: appointed </w:t>
      </w:r>
      <w:r w:rsidRPr="00E014D4">
        <w:rPr>
          <w:rFonts w:eastAsiaTheme="minorHAnsi" w:cs="Arial"/>
          <w:b/>
          <w:bCs/>
          <w:color w:val="000000"/>
          <w:sz w:val="23"/>
          <w:szCs w:val="23"/>
          <w:lang w:val="en-GB"/>
        </w:rPr>
        <w:t>Executive Secretary of the Ministry of National Integration</w:t>
      </w:r>
      <w:r w:rsidRPr="00E014D4">
        <w:rPr>
          <w:rFonts w:eastAsiaTheme="minorHAnsi" w:cs="Arial"/>
          <w:color w:val="000000"/>
          <w:sz w:val="23"/>
          <w:szCs w:val="23"/>
          <w:lang w:val="en-GB"/>
        </w:rPr>
        <w:t>2002:.</w:t>
      </w:r>
    </w:p>
    <w:p w14:paraId="7DB381D2"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A885770" w14:textId="77777777" w:rsidR="00A617C0" w:rsidRPr="00E014D4" w:rsidRDefault="00A617C0" w:rsidP="00DE39F4">
      <w:pPr>
        <w:numPr>
          <w:ilvl w:val="0"/>
          <w:numId w:val="111"/>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April 2001 to April  held the post of </w:t>
      </w:r>
      <w:r w:rsidRPr="00E014D4">
        <w:rPr>
          <w:rFonts w:eastAsiaTheme="minorHAnsi" w:cs="Arial"/>
          <w:b/>
          <w:bCs/>
          <w:color w:val="000000"/>
          <w:sz w:val="23"/>
          <w:szCs w:val="23"/>
          <w:lang w:val="en-GB"/>
        </w:rPr>
        <w:t>Secretary of Regional Integrated Programmes of the Ministry of National Integration2001.</w:t>
      </w:r>
    </w:p>
    <w:p w14:paraId="0B8F5129"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142953D6" w14:textId="77777777" w:rsidR="00A617C0" w:rsidRPr="00E014D4" w:rsidRDefault="00A617C0" w:rsidP="00DE39F4">
      <w:pPr>
        <w:numPr>
          <w:ilvl w:val="0"/>
          <w:numId w:val="112"/>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January 23 until April   held the post of </w:t>
      </w:r>
      <w:r w:rsidRPr="00E014D4">
        <w:rPr>
          <w:rFonts w:eastAsiaTheme="minorHAnsi" w:cs="Arial"/>
          <w:b/>
          <w:bCs/>
          <w:color w:val="000000"/>
          <w:sz w:val="23"/>
          <w:szCs w:val="23"/>
          <w:lang w:val="en-GB"/>
        </w:rPr>
        <w:t>:.Secretary for Regional Integration and Development of the Ministry of National Integration</w:t>
      </w:r>
    </w:p>
    <w:p w14:paraId="1081E63A"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269FC5C" w14:textId="77777777" w:rsidR="00A617C0" w:rsidRPr="00E014D4" w:rsidRDefault="00A617C0" w:rsidP="00DE39F4">
      <w:pPr>
        <w:numPr>
          <w:ilvl w:val="0"/>
          <w:numId w:val="113"/>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March 2000 to January 2001 - He served as </w:t>
      </w:r>
      <w:r w:rsidRPr="00E014D4">
        <w:rPr>
          <w:rFonts w:eastAsiaTheme="minorHAnsi" w:cs="Arial"/>
          <w:b/>
          <w:bCs/>
          <w:color w:val="000000"/>
          <w:sz w:val="23"/>
          <w:szCs w:val="23"/>
          <w:lang w:val="en-GB"/>
        </w:rPr>
        <w:t>Director of the Department of Regional Policies of the Department of Regional Development</w:t>
      </w:r>
      <w:r w:rsidRPr="00E014D4">
        <w:rPr>
          <w:rFonts w:eastAsiaTheme="minorHAnsi" w:cs="Arial"/>
          <w:color w:val="000000"/>
          <w:sz w:val="23"/>
          <w:szCs w:val="23"/>
          <w:lang w:val="en-GB"/>
        </w:rPr>
        <w:t xml:space="preserve"> - </w:t>
      </w:r>
      <w:r w:rsidRPr="00E014D4">
        <w:rPr>
          <w:rFonts w:eastAsiaTheme="minorHAnsi" w:cs="Arial"/>
          <w:b/>
          <w:bCs/>
          <w:color w:val="000000"/>
          <w:sz w:val="23"/>
          <w:szCs w:val="23"/>
          <w:lang w:val="en-GB"/>
        </w:rPr>
        <w:t>Ministry of National</w:t>
      </w:r>
      <w:r w:rsidRPr="00E014D4">
        <w:rPr>
          <w:rFonts w:eastAsiaTheme="minorHAnsi" w:cs="Arial"/>
          <w:color w:val="000000"/>
          <w:sz w:val="23"/>
          <w:szCs w:val="23"/>
          <w:lang w:val="en-GB"/>
        </w:rPr>
        <w:t>Integration,responsible for discussing guidelines and formulation of the Proposed National Policy for Regional Integration and Development of the Ministry of National Integration2003:..</w:t>
      </w:r>
    </w:p>
    <w:p w14:paraId="17034598"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391887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MINISTRY OF ENVIRONMENT</w:t>
      </w:r>
    </w:p>
    <w:p w14:paraId="312D62E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537DC69" w14:textId="77777777" w:rsidR="00A617C0" w:rsidRPr="00E014D4" w:rsidRDefault="00A617C0" w:rsidP="00DE39F4">
      <w:pPr>
        <w:numPr>
          <w:ilvl w:val="0"/>
          <w:numId w:val="114"/>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April to October </w:t>
      </w:r>
      <w:r w:rsidRPr="00E014D4">
        <w:rPr>
          <w:rFonts w:eastAsiaTheme="minorHAnsi" w:cs="Arial"/>
          <w:b/>
          <w:bCs/>
          <w:color w:val="000000"/>
          <w:sz w:val="23"/>
          <w:szCs w:val="23"/>
          <w:lang w:val="en-GB"/>
        </w:rPr>
        <w:t>Chief of Staff of the Secretariat of the Amazon from the Ministry of Environment</w:t>
      </w:r>
    </w:p>
    <w:p w14:paraId="3B0F6D3B" w14:textId="77777777" w:rsidR="00A617C0" w:rsidRPr="00E014D4" w:rsidRDefault="00A617C0" w:rsidP="00DE39F4">
      <w:pPr>
        <w:numPr>
          <w:ilvl w:val="0"/>
          <w:numId w:val="114"/>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October 2003 to February 2004: </w:t>
      </w:r>
      <w:r w:rsidRPr="00E014D4">
        <w:rPr>
          <w:rFonts w:eastAsiaTheme="minorHAnsi" w:cs="Arial"/>
          <w:b/>
          <w:bCs/>
          <w:color w:val="000000"/>
          <w:sz w:val="23"/>
          <w:szCs w:val="23"/>
          <w:lang w:val="en-GB"/>
        </w:rPr>
        <w:t>Sub-Program Coordinator for Tropical, PPG7 Forests,</w:t>
      </w:r>
      <w:r w:rsidRPr="00E014D4">
        <w:rPr>
          <w:rFonts w:eastAsiaTheme="minorHAnsi" w:cs="Arial"/>
          <w:color w:val="000000"/>
          <w:sz w:val="23"/>
          <w:szCs w:val="23"/>
          <w:lang w:val="en-GB"/>
        </w:rPr>
        <w:t xml:space="preserve"> developed by the Ministry of Environment and resources of the Group of 7 and administration of UNDP-. </w:t>
      </w:r>
    </w:p>
    <w:p w14:paraId="59DE360A"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CCC140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FUNASA  MS / World Bank</w:t>
      </w:r>
    </w:p>
    <w:p w14:paraId="7C28DD5A" w14:textId="77777777" w:rsidR="00A617C0" w:rsidRPr="00E014D4" w:rsidRDefault="00A617C0" w:rsidP="00DE39F4">
      <w:pPr>
        <w:numPr>
          <w:ilvl w:val="0"/>
          <w:numId w:val="115"/>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January 2006 to December 2009, he served as </w:t>
      </w:r>
      <w:r w:rsidRPr="00E014D4">
        <w:rPr>
          <w:rFonts w:eastAsiaTheme="minorHAnsi" w:cs="Arial"/>
          <w:b/>
          <w:bCs/>
          <w:color w:val="000000"/>
          <w:sz w:val="23"/>
          <w:szCs w:val="23"/>
          <w:lang w:val="en-GB"/>
        </w:rPr>
        <w:t>Coordinator of Planning, Monitoring and Evaluation Project Surveillance of Indigenous People, VIGISUS II,Health</w:t>
      </w:r>
      <w:r w:rsidRPr="00E014D4">
        <w:rPr>
          <w:rFonts w:eastAsiaTheme="minorHAnsi" w:cs="Arial"/>
          <w:color w:val="000000"/>
          <w:sz w:val="23"/>
          <w:szCs w:val="23"/>
          <w:lang w:val="en-GB"/>
        </w:rPr>
        <w:t xml:space="preserve"> the Loan Agreement between the World Bank and the Brazilian Government, Phase II ProjectStrengthening:..</w:t>
      </w:r>
    </w:p>
    <w:p w14:paraId="46C0C838"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CCDF65D" w14:textId="77777777" w:rsidR="00A617C0" w:rsidRPr="00E014D4" w:rsidRDefault="00A617C0" w:rsidP="00DE39F4">
      <w:pPr>
        <w:numPr>
          <w:ilvl w:val="0"/>
          <w:numId w:val="116"/>
        </w:numPr>
        <w:spacing w:after="0" w:line="240" w:lineRule="auto"/>
        <w:jc w:val="both"/>
        <w:textAlignment w:val="baseline"/>
        <w:rPr>
          <w:rFonts w:ascii="Arial" w:eastAsiaTheme="minorHAnsi" w:hAnsi="Arial" w:cs="Arial"/>
          <w:b/>
          <w:bCs/>
          <w:color w:val="000000"/>
          <w:sz w:val="23"/>
          <w:szCs w:val="23"/>
          <w:lang w:val="en-GB"/>
        </w:rPr>
      </w:pPr>
      <w:r w:rsidRPr="00E014D4">
        <w:rPr>
          <w:rFonts w:eastAsiaTheme="minorHAnsi" w:cs="Arial"/>
          <w:b/>
          <w:bCs/>
          <w:color w:val="000000"/>
          <w:sz w:val="23"/>
          <w:szCs w:val="23"/>
          <w:lang w:val="en-GB"/>
        </w:rPr>
        <w:t>SELECTED PAPERS</w:t>
      </w:r>
    </w:p>
    <w:p w14:paraId="34714ED0"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9E9534E"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"Social Marketing and Logistic Management Information System," 1993</w:t>
      </w:r>
    </w:p>
    <w:p w14:paraId="072DDE10"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05ACAFB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"Institutional  program Organizational capacitación Propuestas de Proyectos y,</w:t>
      </w:r>
    </w:p>
    <w:p w14:paraId="4CDD6674"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4B056B7"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"1993."Asociaciones Gremiales y Bodies Base Attention los Pequenos Producers: Social una y Fuerza en la Transición Economic Cooperative,.</w:t>
      </w:r>
    </w:p>
    <w:p w14:paraId="5BFB9DDE"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5EE4435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"1993"Proposed Organizational Capacitación Business: Managers Cooperativists, "1993.</w:t>
      </w:r>
    </w:p>
    <w:p w14:paraId="75F907F8"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DB3B65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"The Merger Issues" Women in Development "in Performance of International Organizations: Understanding the" Why "and Knowing" How,"1993.":.</w:t>
      </w:r>
    </w:p>
    <w:p w14:paraId="2267348C"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C57ABF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The Agricultural Sector   The Contribution of Women in Food Production,</w:t>
      </w:r>
    </w:p>
    <w:p w14:paraId="7A6CD2AE"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BDB6701"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"1993,"To do not say I did not say Women: Resolutions Adopted by the General Assembly and the UN Social and Economic Council on</w:t>
      </w:r>
      <w:r w:rsidRPr="00E014D4">
        <w:rPr>
          <w:rFonts w:eastAsiaTheme="minorHAnsi"/>
          <w:b/>
          <w:bCs/>
          <w:color w:val="000000"/>
          <w:sz w:val="23"/>
          <w:szCs w:val="23"/>
          <w:lang w:val="en-GB"/>
        </w:rPr>
        <w:t>Women's,</w:t>
      </w:r>
      <w:r w:rsidRPr="00E014D4">
        <w:rPr>
          <w:rFonts w:eastAsiaTheme="minorHAnsi"/>
          <w:color w:val="000000"/>
          <w:sz w:val="23"/>
          <w:szCs w:val="23"/>
          <w:lang w:val="en-GB"/>
        </w:rPr>
        <w:t>"1994."</w:t>
      </w:r>
    </w:p>
    <w:p w14:paraId="6B0B6CB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055F8FA"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Rhetoric and Reality of the United Nations Resolutions on the Status of Women,</w:t>
      </w:r>
    </w:p>
    <w:p w14:paraId="6D3D62AA"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6FEF76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Gender Report"1995."- Word Bank Sustainable Development Projects</w:t>
      </w:r>
    </w:p>
    <w:p w14:paraId="5E66677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199BFE6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"8-..</w:t>
      </w:r>
      <w:r w:rsidRPr="00E014D4">
        <w:rPr>
          <w:rFonts w:eastAsiaTheme="minorHAnsi"/>
          <w:b/>
          <w:bCs/>
          <w:color w:val="000000"/>
          <w:sz w:val="23"/>
          <w:szCs w:val="23"/>
          <w:lang w:val="en-GB"/>
        </w:rPr>
        <w:tab/>
        <w:t>Attached to</w:t>
      </w:r>
      <w:r w:rsidRPr="00E014D4">
        <w:rPr>
          <w:rFonts w:eastAsiaTheme="minorHAnsi"/>
          <w:color w:val="000000"/>
          <w:sz w:val="23"/>
          <w:szCs w:val="23"/>
          <w:lang w:val="en-GB"/>
        </w:rPr>
        <w:t>CV:</w:t>
      </w:r>
    </w:p>
    <w:p w14:paraId="107C45EF"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0A93AD5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Experience and Activities: Amazon Region</w:t>
      </w:r>
    </w:p>
    <w:p w14:paraId="5E6E332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44AC663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1</w:t>
      </w:r>
      <w:r w:rsidRPr="00E014D4">
        <w:rPr>
          <w:rFonts w:eastAsiaTheme="minorHAnsi"/>
          <w:color w:val="000000"/>
          <w:sz w:val="23"/>
          <w:szCs w:val="23"/>
          <w:lang w:val="en-GB"/>
        </w:rPr>
        <w:tab/>
      </w:r>
      <w:r w:rsidRPr="00E014D4">
        <w:rPr>
          <w:rFonts w:eastAsiaTheme="minorHAnsi"/>
          <w:b/>
          <w:bCs/>
          <w:color w:val="000000"/>
          <w:sz w:val="23"/>
          <w:szCs w:val="23"/>
          <w:lang w:val="en-GB"/>
        </w:rPr>
        <w:t>and Thesis Titles:</w:t>
      </w:r>
    </w:p>
    <w:p w14:paraId="24DADF3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Postdoctoral Fellow in International Cooperation, John Hopkins, Washington, </w:t>
      </w:r>
      <w:r w:rsidRPr="00E014D4">
        <w:rPr>
          <w:rFonts w:eastAsiaTheme="minorHAnsi"/>
          <w:color w:val="000000"/>
          <w:sz w:val="23"/>
          <w:szCs w:val="23"/>
          <w:lang w:val="en-GB"/>
        </w:rPr>
        <w:tab/>
        <w:t>USA, 1995University.</w:t>
      </w:r>
    </w:p>
    <w:p w14:paraId="7BB13B01"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w:t>
      </w:r>
      <w:r w:rsidRPr="00E014D4">
        <w:rPr>
          <w:rFonts w:eastAsiaTheme="minorHAnsi"/>
          <w:color w:val="000000"/>
          <w:sz w:val="23"/>
          <w:szCs w:val="23"/>
          <w:lang w:val="en-GB"/>
        </w:rPr>
        <w:tab/>
        <w:t xml:space="preserve">PhD in Political Sociology,  of Manchester, UK, 1986 </w:t>
      </w:r>
    </w:p>
    <w:p w14:paraId="59319E4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Thesis:. </w:t>
      </w:r>
      <w:r w:rsidRPr="00E014D4">
        <w:rPr>
          <w:rFonts w:eastAsiaTheme="minorHAnsi"/>
          <w:b/>
          <w:bCs/>
          <w:color w:val="000000"/>
          <w:sz w:val="23"/>
          <w:szCs w:val="23"/>
          <w:lang w:val="en-GB"/>
        </w:rPr>
        <w:t xml:space="preserve">"Small </w:t>
      </w:r>
      <w:r w:rsidRPr="00E014D4">
        <w:rPr>
          <w:rFonts w:eastAsiaTheme="minorHAnsi"/>
          <w:b/>
          <w:bCs/>
          <w:color w:val="000000"/>
          <w:sz w:val="23"/>
          <w:szCs w:val="23"/>
          <w:lang w:val="en-GB"/>
        </w:rPr>
        <w:tab/>
        <w:t>Producers and the State:. Agriculture in the Amazon Frontier</w:t>
      </w:r>
    </w:p>
    <w:p w14:paraId="5F911E6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w:t>
      </w:r>
      <w:r w:rsidRPr="00E014D4">
        <w:rPr>
          <w:rFonts w:eastAsiaTheme="minorHAnsi"/>
          <w:b/>
          <w:bCs/>
          <w:color w:val="000000"/>
          <w:sz w:val="23"/>
          <w:szCs w:val="23"/>
          <w:lang w:val="en-GB"/>
        </w:rPr>
        <w:tab/>
      </w:r>
      <w:r w:rsidRPr="00E014D4">
        <w:rPr>
          <w:rFonts w:eastAsiaTheme="minorHAnsi"/>
          <w:color w:val="000000"/>
          <w:sz w:val="23"/>
          <w:szCs w:val="23"/>
          <w:lang w:val="en-GB"/>
        </w:rPr>
        <w:t xml:space="preserve">Master in </w:t>
      </w:r>
      <w:r w:rsidRPr="00E014D4">
        <w:rPr>
          <w:rFonts w:eastAsiaTheme="minorHAnsi"/>
          <w:b/>
          <w:bCs/>
          <w:color w:val="000000"/>
          <w:sz w:val="23"/>
          <w:szCs w:val="23"/>
          <w:lang w:val="en-GB"/>
        </w:rPr>
        <w:t xml:space="preserve">Sociology:"Colonization and Transformations in the </w:t>
      </w:r>
      <w:r w:rsidRPr="00E014D4">
        <w:rPr>
          <w:rFonts w:eastAsiaTheme="minorHAnsi"/>
          <w:b/>
          <w:bCs/>
          <w:color w:val="000000"/>
          <w:sz w:val="23"/>
          <w:szCs w:val="23"/>
          <w:lang w:val="en-GB"/>
        </w:rPr>
        <w:tab/>
        <w:t xml:space="preserve">Class Structure:In the Squatters Settlers ", to research in the areas of Sinop , </w:t>
      </w:r>
      <w:r w:rsidRPr="00E014D4">
        <w:rPr>
          <w:rFonts w:eastAsiaTheme="minorHAnsi"/>
          <w:b/>
          <w:bCs/>
          <w:color w:val="000000"/>
          <w:sz w:val="23"/>
          <w:szCs w:val="23"/>
          <w:lang w:val="en-GB"/>
        </w:rPr>
        <w:tab/>
        <w:t>Colíder and Newfoundland, State of Mato Grossoregion:..</w:t>
      </w:r>
    </w:p>
    <w:p w14:paraId="5D48E3E8"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505C30D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2</w:t>
      </w:r>
      <w:r w:rsidRPr="00E014D4">
        <w:rPr>
          <w:rFonts w:eastAsiaTheme="minorHAnsi"/>
          <w:color w:val="000000"/>
          <w:sz w:val="23"/>
          <w:szCs w:val="23"/>
          <w:lang w:val="en-GB"/>
        </w:rPr>
        <w:tab/>
      </w:r>
      <w:r w:rsidRPr="00E014D4">
        <w:rPr>
          <w:rFonts w:eastAsiaTheme="minorHAnsi"/>
          <w:b/>
          <w:bCs/>
          <w:color w:val="000000"/>
          <w:sz w:val="23"/>
          <w:szCs w:val="23"/>
          <w:lang w:val="en-GB"/>
        </w:rPr>
        <w:t>Experience in implementing projects in the Amazon</w:t>
      </w:r>
    </w:p>
    <w:p w14:paraId="7BCAA814" w14:textId="77777777" w:rsidR="00A617C0" w:rsidRPr="00E014D4" w:rsidRDefault="00A617C0" w:rsidP="00DE39F4">
      <w:pPr>
        <w:numPr>
          <w:ilvl w:val="0"/>
          <w:numId w:val="117"/>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Co-ordination Team "Internal Migration" Commission's Division of the State of Mato Grosso, work with the states of the Midwest (Ministry Interior / SUDECO) mainly Mato Grosso and Rondônia, 1978-1987.</w:t>
      </w:r>
    </w:p>
    <w:p w14:paraId="289F10C3" w14:textId="77777777" w:rsidR="00A617C0" w:rsidRPr="00E014D4" w:rsidRDefault="00A617C0" w:rsidP="00DE39F4">
      <w:pPr>
        <w:numPr>
          <w:ilvl w:val="0"/>
          <w:numId w:val="117"/>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Project Coordination "Woman in rubber plantation," research conducted in the State of Acre as a representative of the United Development Fund for Women (UNIFEM) and multidisciplinary team of consultants, 1990.</w:t>
      </w:r>
    </w:p>
    <w:p w14:paraId="7952C84D" w14:textId="77777777" w:rsidR="00A617C0" w:rsidRPr="00E014D4" w:rsidRDefault="00A617C0" w:rsidP="00DE39F4">
      <w:pPr>
        <w:numPr>
          <w:ilvl w:val="0"/>
          <w:numId w:val="117"/>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Coordination of Project Review and Strategic Development (PRSD), UNFPA / United Nations, 1991.</w:t>
      </w:r>
    </w:p>
    <w:p w14:paraId="77DB2C67" w14:textId="77777777" w:rsidR="00A617C0" w:rsidRPr="00E014D4" w:rsidRDefault="00A617C0" w:rsidP="00DE39F4">
      <w:pPr>
        <w:numPr>
          <w:ilvl w:val="0"/>
          <w:numId w:val="117"/>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Advisor to the Rector of the University of Brasilia, coordinating negotiations for inclusion as a member of UNB UNAMAZ and stock research at the Center for Amazonian Studies, UNB , 1995-96.</w:t>
      </w:r>
    </w:p>
    <w:p w14:paraId="2E436421" w14:textId="77777777" w:rsidR="00A617C0" w:rsidRPr="00E014D4" w:rsidRDefault="00A617C0" w:rsidP="00DE39F4">
      <w:pPr>
        <w:numPr>
          <w:ilvl w:val="0"/>
          <w:numId w:val="117"/>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Advisor of the Federation of Industries of Brasília (FIBER), coordinating research for the implementation of the Project Market in the Midwest (MERCOESTE.) </w:t>
      </w:r>
    </w:p>
    <w:p w14:paraId="6A651170"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This design was characterized by the effort to mobilize the productive sectors, communities and political classes, to the pursuit of sustainable development of the West-Australian region which integrate the states of Acre, Goias, Mato Grosso, Mato Grosso do Sul, Rondônia, Tocantins and the Federal District. </w:t>
      </w:r>
    </w:p>
    <w:p w14:paraId="425AF28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A major strategic programs that supported the emergence and effective participation of Presidents of Federations of Industries Amazon (Mato Grosso and Rondônia) was the embodiment of a proposed road corridor that extends from the Mato Grosso, reached the Pacific Ocean. The main objective of this proposal was the economic optimization of the transport of agricultural products of industry and agriculture to importers, 1997. Countries</w:t>
      </w:r>
    </w:p>
    <w:p w14:paraId="3616A352" w14:textId="77777777" w:rsidR="00A617C0" w:rsidRPr="00E014D4" w:rsidRDefault="00A617C0" w:rsidP="00DE39F4">
      <w:pPr>
        <w:numPr>
          <w:ilvl w:val="0"/>
          <w:numId w:val="118"/>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Coordination and Review PRODEAGRO PLANAFLORO, the cooperation agreement between the Governments of the States of Mato Grosso and Rondonia loan agreement World Bank and Federal Government, 1997.</w:t>
      </w:r>
    </w:p>
    <w:p w14:paraId="1D8453D0" w14:textId="77777777" w:rsidR="00A617C0" w:rsidRPr="00E014D4" w:rsidRDefault="00A617C0" w:rsidP="00DE39F4">
      <w:pPr>
        <w:numPr>
          <w:ilvl w:val="0"/>
          <w:numId w:val="119"/>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Coordinating Team Review Project, in particular, the "Project New Frontiers of Cooperatives", including actions with the Amazon, UNDP / Ministry of Agriculture, 1998.</w:t>
      </w:r>
    </w:p>
    <w:p w14:paraId="78900FED" w14:textId="77777777" w:rsidR="00A617C0" w:rsidRPr="00E014D4" w:rsidRDefault="00A617C0" w:rsidP="00DE39F4">
      <w:pPr>
        <w:numPr>
          <w:ilvl w:val="0"/>
          <w:numId w:val="120"/>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researcher and coordinator of Member component Policies Public Project </w:t>
      </w:r>
      <w:r w:rsidRPr="00E014D4">
        <w:rPr>
          <w:rFonts w:eastAsiaTheme="minorHAnsi" w:cs="Arial"/>
          <w:b/>
          <w:bCs/>
          <w:color w:val="000000"/>
          <w:sz w:val="23"/>
          <w:szCs w:val="23"/>
          <w:lang w:val="en-GB"/>
        </w:rPr>
        <w:t xml:space="preserve">"Conservation and Management of Biodiversity in Cerrado", </w:t>
      </w:r>
      <w:r w:rsidRPr="00E014D4">
        <w:rPr>
          <w:rFonts w:eastAsiaTheme="minorHAnsi" w:cs="Arial"/>
          <w:color w:val="000000"/>
          <w:sz w:val="23"/>
          <w:szCs w:val="23"/>
          <w:lang w:val="en-GB"/>
        </w:rPr>
        <w:t>DFID / Institute for Society, Population and Nature (ISPN), including areas of the Amazon, 1999.</w:t>
      </w:r>
    </w:p>
    <w:p w14:paraId="49BFEE3C" w14:textId="77777777" w:rsidR="00A617C0" w:rsidRPr="00E014D4" w:rsidRDefault="00A617C0" w:rsidP="00DE39F4">
      <w:pPr>
        <w:numPr>
          <w:ilvl w:val="0"/>
          <w:numId w:val="121"/>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Contestant Search on "Socio-Economic Survey" Extractive Reserves, ISPN / CNPT-IBAMA, 1999.</w:t>
      </w:r>
    </w:p>
    <w:p w14:paraId="63234671" w14:textId="77777777" w:rsidR="00A617C0" w:rsidRPr="00E014D4" w:rsidRDefault="00A617C0" w:rsidP="00DE39F4">
      <w:pPr>
        <w:numPr>
          <w:ilvl w:val="0"/>
          <w:numId w:val="122"/>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participating Member of the Covenant ISPN / Amazonis-MMA Secretariat for preparation of </w:t>
      </w:r>
      <w:r w:rsidRPr="00E014D4">
        <w:rPr>
          <w:rFonts w:eastAsiaTheme="minorHAnsi" w:cs="Arial"/>
          <w:b/>
          <w:bCs/>
          <w:color w:val="000000"/>
          <w:sz w:val="23"/>
          <w:szCs w:val="23"/>
          <w:lang w:val="en-GB"/>
        </w:rPr>
        <w:t>Agenda 21 of the</w:t>
      </w:r>
      <w:r w:rsidRPr="00E014D4">
        <w:rPr>
          <w:rFonts w:eastAsiaTheme="minorHAnsi" w:cs="Arial"/>
          <w:color w:val="000000"/>
          <w:sz w:val="23"/>
          <w:szCs w:val="23"/>
          <w:lang w:val="en-GB"/>
        </w:rPr>
        <w:t>Amazon,1999.</w:t>
      </w:r>
    </w:p>
    <w:p w14:paraId="5B52444D" w14:textId="77777777" w:rsidR="00A617C0" w:rsidRPr="00E014D4" w:rsidRDefault="00A617C0" w:rsidP="00DE39F4">
      <w:pPr>
        <w:numPr>
          <w:ilvl w:val="0"/>
          <w:numId w:val="123"/>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coordination of the Strategic Plan of Action of the creation of the Amazon and the Amazon Development Agency as National Secretary for Programs Integrated Regional Development, Ministry of Integration, 2000-2002.</w:t>
      </w:r>
    </w:p>
    <w:p w14:paraId="7E132359" w14:textId="77777777" w:rsidR="00A617C0" w:rsidRPr="00E014D4" w:rsidRDefault="00A617C0" w:rsidP="00DE39F4">
      <w:pPr>
        <w:numPr>
          <w:ilvl w:val="0"/>
          <w:numId w:val="124"/>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coordination of multidisciplinary teams for actions Meso definition of territories and of their actions.</w:t>
      </w:r>
    </w:p>
    <w:p w14:paraId="3F40045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mesoregion constituted in the space where they sought the participation of local actors in the development of productive activities and education, in accordance with the capabilities and resources available and the search for effective interaction between the various governmental programs, characterizing the actions of integrated local development (DLIs) process. </w:t>
      </w:r>
    </w:p>
    <w:p w14:paraId="15F2825A"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Such actions performed in Meso spaces were more effective than actions developed in macro-regional level. Among the "Programs Integrated and Sustainable Development of Differentiated Mesoregions" implemented with funds approved, each of which, like the PPA programnamely:. </w:t>
      </w:r>
    </w:p>
    <w:p w14:paraId="137F71E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mesoregions Among those are located in the Amazon, </w:t>
      </w:r>
    </w:p>
    <w:p w14:paraId="1B40FE57" w14:textId="77777777" w:rsidR="00A617C0" w:rsidRPr="00E014D4" w:rsidRDefault="00A617C0" w:rsidP="00DE39F4">
      <w:pPr>
        <w:numPr>
          <w:ilvl w:val="1"/>
          <w:numId w:val="125"/>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Mesothe Upper Solimões</w:t>
      </w:r>
    </w:p>
    <w:p w14:paraId="276A0029" w14:textId="77777777" w:rsidR="00A617C0" w:rsidRPr="00E014D4" w:rsidRDefault="00A617C0" w:rsidP="00DE39F4">
      <w:pPr>
        <w:numPr>
          <w:ilvl w:val="1"/>
          <w:numId w:val="125"/>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MesoRiver Valley Acre</w:t>
      </w:r>
    </w:p>
    <w:p w14:paraId="2894F359" w14:textId="77777777" w:rsidR="00A617C0" w:rsidRPr="00E014D4" w:rsidRDefault="00A617C0" w:rsidP="00DE39F4">
      <w:pPr>
        <w:numPr>
          <w:ilvl w:val="1"/>
          <w:numId w:val="125"/>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Mesoregion Surrounding Manaus</w:t>
      </w:r>
    </w:p>
    <w:p w14:paraId="754857A0" w14:textId="77777777" w:rsidR="00A617C0" w:rsidRPr="00E014D4" w:rsidRDefault="00A617C0" w:rsidP="00DE39F4">
      <w:pPr>
        <w:numPr>
          <w:ilvl w:val="1"/>
          <w:numId w:val="125"/>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Mesoregion Islander Lower Amazon</w:t>
      </w:r>
    </w:p>
    <w:p w14:paraId="73567B19" w14:textId="77777777" w:rsidR="00A617C0" w:rsidRPr="00E014D4" w:rsidRDefault="00A617C0" w:rsidP="00DE39F4">
      <w:pPr>
        <w:numPr>
          <w:ilvl w:val="1"/>
          <w:numId w:val="125"/>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Mesoregion the Parrot's Beak.</w:t>
      </w:r>
    </w:p>
    <w:p w14:paraId="57BD7686" w14:textId="77777777" w:rsidR="00A617C0" w:rsidRPr="00E014D4" w:rsidRDefault="00A617C0" w:rsidP="00DE39F4">
      <w:pPr>
        <w:numPr>
          <w:ilvl w:val="0"/>
          <w:numId w:val="126"/>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Coordinating multidisciplinary team of </w:t>
      </w:r>
      <w:r w:rsidRPr="00E014D4">
        <w:rPr>
          <w:rFonts w:eastAsiaTheme="minorHAnsi" w:cs="Arial"/>
          <w:b/>
          <w:bCs/>
          <w:color w:val="000000"/>
          <w:sz w:val="23"/>
          <w:szCs w:val="23"/>
          <w:lang w:val="en-GB"/>
        </w:rPr>
        <w:t>Program Development Frontier</w:t>
      </w:r>
      <w:r w:rsidRPr="00E014D4">
        <w:rPr>
          <w:rFonts w:eastAsiaTheme="minorHAnsi" w:cs="Arial"/>
          <w:color w:val="000000"/>
          <w:sz w:val="23"/>
          <w:szCs w:val="23"/>
          <w:lang w:val="en-GB"/>
        </w:rPr>
        <w:t>Strip,as Secretary of Regional Integrated Programmes, with results supporting the Border Counties of the State of Rondônia and Bolivia and other Border Counties of the states that comprise the Brazilian Amazon, 2001-2003.</w:t>
      </w:r>
    </w:p>
    <w:p w14:paraId="1A78EA0B" w14:textId="77777777" w:rsidR="00A617C0" w:rsidRPr="00E014D4" w:rsidRDefault="00A617C0" w:rsidP="00DE39F4">
      <w:pPr>
        <w:numPr>
          <w:ilvl w:val="0"/>
          <w:numId w:val="126"/>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coordination of teams of consultants and training for the implementation of these specific methodology to generate income by Professor Chlodomer de Moraes, University of Rondônia (UNITE) the National Programme for Employment and Income Generation (PRONAGER.) </w:t>
      </w:r>
    </w:p>
    <w:p w14:paraId="2BB7690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The above also programs the PRONAGER is used with the goal of concrete actions in the training of local people to carry out productive activities. </w:t>
      </w:r>
    </w:p>
    <w:p w14:paraId="36454B3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program was the result of applying the methodology specific and a technical cooperation agreement between the Ministry, through the Department of Integrated Regional Programs and the United Nations Food and Agriculture Organization (FAO / UN), 2001-2003.</w:t>
      </w:r>
    </w:p>
    <w:p w14:paraId="1B639217" w14:textId="77777777" w:rsidR="00A617C0" w:rsidRPr="00E014D4" w:rsidRDefault="00A617C0" w:rsidP="00DE39F4">
      <w:pPr>
        <w:numPr>
          <w:ilvl w:val="0"/>
          <w:numId w:val="127"/>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National Director, as Secretary of Regional Integrated Programmes / MI of Agricultural and Forest Plan of the State of Rondônia (PLANAFLORO) and Project Development Agroambiental of Mato Grosso (PRODEAGRO).</w:t>
      </w:r>
    </w:p>
    <w:p w14:paraId="55E841AA" w14:textId="77777777" w:rsidR="00A617C0" w:rsidRPr="00E014D4" w:rsidRDefault="00A617C0" w:rsidP="00DE39F4">
      <w:pPr>
        <w:numPr>
          <w:ilvl w:val="0"/>
          <w:numId w:val="128"/>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 xml:space="preserve">these projects resulted from a loan agreement between the World Bank, the Union and the States and technical cooperation agreement with the United Nations Program for Development (UNDP). </w:t>
      </w:r>
    </w:p>
    <w:p w14:paraId="4A2BF14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Coordinated National Team PRODEAGRO and PLANAFLORO, a multidisciplinary team that accompanied and evaluated the performance of activities of the components of the Project in Mato Grosso and Rondônia was conducted by the National Director of projects. </w:t>
      </w:r>
    </w:p>
    <w:p w14:paraId="12D3CE18"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PRODEAGRO The Projects and had their PLANAFLORO based on the fact of having been designed as an integrated project, aiming at the solution of social, environmental and economic problems in the Amazon results. Justifying the project actions in components aimed at implementing socioeconomic infrastructure of local development actions through community initiative projects, research and development of agroforestry projects and components conservation of natural resources studies in aiming at sustainable use of protected areas in Rondônia, for the deployment of both conservation units of direct use as indirect. </w:t>
      </w:r>
    </w:p>
    <w:p w14:paraId="6296230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these projects, and have resulted in the Ecological-Economic Zoning (ZEE) in Rondonia and Mato Grosso also as in the case of the latter State has deployed an Geo-referenced satellite, 2001-2003.Monitoring</w:t>
      </w:r>
    </w:p>
    <w:p w14:paraId="34CA486A" w14:textId="77777777" w:rsidR="00A617C0" w:rsidRPr="00E014D4" w:rsidRDefault="00A617C0" w:rsidP="00DE39F4">
      <w:pPr>
        <w:numPr>
          <w:ilvl w:val="0"/>
          <w:numId w:val="129"/>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Chief Cabinet Secretary Coordination of the Amazon, Dr. Mary Allegretti, the Ministry of the Environment 2003System.</w:t>
      </w:r>
    </w:p>
    <w:p w14:paraId="4F48DCEE" w14:textId="77777777" w:rsidR="00A617C0" w:rsidRPr="00E014D4" w:rsidRDefault="00A617C0" w:rsidP="00DE39F4">
      <w:pPr>
        <w:numPr>
          <w:ilvl w:val="0"/>
          <w:numId w:val="130"/>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Deputy Coordinator of the PPG-7 -. SCA/PPG7/BIRD, 2003-2004</w:t>
      </w:r>
    </w:p>
    <w:p w14:paraId="395068CF" w14:textId="77777777" w:rsidR="00A617C0" w:rsidRPr="00E014D4" w:rsidRDefault="00A617C0" w:rsidP="00DE39F4">
      <w:pPr>
        <w:numPr>
          <w:ilvl w:val="0"/>
          <w:numId w:val="131"/>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Coordinator team formulation and implementation of the Project "Security without Borders", to work with the local population of the states of Rondônia, Acre and Amazonas, as Special Advisor to the Office of Minister of Social Security, 2004 to October, 2005teams:...</w:t>
      </w:r>
    </w:p>
    <w:p w14:paraId="5CD19893" w14:textId="77777777" w:rsidR="00A617C0" w:rsidRPr="00E014D4" w:rsidRDefault="00A617C0" w:rsidP="00DE39F4">
      <w:pPr>
        <w:numPr>
          <w:ilvl w:val="0"/>
          <w:numId w:val="132"/>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color w:val="000000"/>
          <w:sz w:val="23"/>
          <w:szCs w:val="23"/>
          <w:lang w:val="en-GB"/>
        </w:rPr>
        <w:t>Selected for Consultant in Planning, Monitoring and Evaluation of Project components VIGISUS II, to work with the indigenous population, 2006-2009</w:t>
      </w:r>
    </w:p>
    <w:p w14:paraId="6FD73543"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E2340D4"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3</w:t>
      </w:r>
      <w:r w:rsidRPr="00E014D4">
        <w:rPr>
          <w:rFonts w:eastAsiaTheme="minorHAnsi"/>
          <w:color w:val="000000"/>
          <w:sz w:val="23"/>
          <w:szCs w:val="23"/>
          <w:lang w:val="en-GB"/>
        </w:rPr>
        <w:tab/>
      </w:r>
      <w:r w:rsidRPr="00E014D4">
        <w:rPr>
          <w:rFonts w:eastAsiaTheme="minorHAnsi"/>
          <w:b/>
          <w:bCs/>
          <w:color w:val="000000"/>
          <w:sz w:val="23"/>
          <w:szCs w:val="23"/>
          <w:lang w:val="en-GB"/>
        </w:rPr>
        <w:t>Experience in interacting with multidisciplinary</w:t>
      </w:r>
    </w:p>
    <w:p w14:paraId="197AD7AA"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Coordinating more important, multidisciplinary teams found themselves in PRODEAGRO and PLANAFLORO programs in PRONAGER, Program Development Track and Border Development Program of Integrated Mesoregions as part of my job at the Ministry of National Integration. A description of these programs is in </w:t>
      </w:r>
      <w:r w:rsidRPr="00E014D4">
        <w:rPr>
          <w:rFonts w:eastAsiaTheme="minorHAnsi"/>
          <w:b/>
          <w:bCs/>
          <w:color w:val="000000"/>
          <w:sz w:val="23"/>
          <w:szCs w:val="23"/>
          <w:lang w:val="en-GB"/>
        </w:rPr>
        <w:t>item 2, sub-items l, m, n, o,</w:t>
      </w:r>
      <w:r w:rsidRPr="00E014D4">
        <w:rPr>
          <w:rFonts w:eastAsiaTheme="minorHAnsi"/>
          <w:color w:val="000000"/>
          <w:sz w:val="23"/>
          <w:szCs w:val="23"/>
          <w:lang w:val="en-GB"/>
        </w:rPr>
        <w:t xml:space="preserve"> this documentlevels:..</w:t>
      </w:r>
    </w:p>
    <w:p w14:paraId="18B055A6"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3FD2805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4</w:t>
      </w:r>
      <w:r w:rsidRPr="00E014D4">
        <w:rPr>
          <w:rFonts w:eastAsiaTheme="minorHAnsi"/>
          <w:color w:val="000000"/>
          <w:sz w:val="23"/>
          <w:szCs w:val="23"/>
          <w:lang w:val="en-GB"/>
        </w:rPr>
        <w:tab/>
      </w:r>
      <w:r w:rsidRPr="00E014D4">
        <w:rPr>
          <w:rFonts w:eastAsiaTheme="minorHAnsi"/>
          <w:b/>
          <w:bCs/>
          <w:color w:val="000000"/>
          <w:sz w:val="23"/>
          <w:szCs w:val="23"/>
          <w:lang w:val="en-GB"/>
        </w:rPr>
        <w:t>Skills of communication and interaction at several</w:t>
      </w:r>
    </w:p>
    <w:p w14:paraId="09919A6A"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Performance for the programs mentioned above, there was need for interaction and relationship with the teams at national, state and local level. </w:t>
      </w:r>
    </w:p>
    <w:p w14:paraId="31DD9912"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Moreover, there was a need to propose terms of reference for consultants and projects with multilateral organizations. </w:t>
      </w:r>
    </w:p>
    <w:p w14:paraId="1D4602B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A selection of public officials took part in actions of my tenure as Secretary of Regional Integrated Programmes since the Ministry had no frame of career personnel. These managers were selected for basic training and also received salary supplement from the commissioned position. </w:t>
      </w:r>
    </w:p>
    <w:p w14:paraId="21E3ACCE"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Creating Forums Meso, as part of the methodology in Mesoregions demanded the team under my supervision, a process of interaction with local actors .</w:t>
      </w:r>
    </w:p>
    <w:p w14:paraId="366931C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CA6878F"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5building:..</w:t>
      </w:r>
      <w:r w:rsidRPr="00E014D4">
        <w:rPr>
          <w:rFonts w:eastAsiaTheme="minorHAnsi"/>
          <w:color w:val="000000"/>
          <w:sz w:val="23"/>
          <w:szCs w:val="23"/>
          <w:lang w:val="en-GB"/>
        </w:rPr>
        <w:tab/>
      </w:r>
      <w:r w:rsidRPr="00E014D4">
        <w:rPr>
          <w:rFonts w:eastAsiaTheme="minorHAnsi"/>
          <w:b/>
          <w:bCs/>
          <w:color w:val="000000"/>
          <w:sz w:val="23"/>
          <w:szCs w:val="23"/>
          <w:lang w:val="en-GB"/>
        </w:rPr>
        <w:t>Skills for conflict management and consensus</w:t>
      </w:r>
    </w:p>
    <w:p w14:paraId="1BAB7FF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Implementation mainly of PRODEAGRO PLANAFLORO Projects and required much skill for resolving conflicts arising at the state and federal level </w:t>
      </w:r>
    </w:p>
    <w:p w14:paraId="1D59333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On the other hand, demanded the multidisciplinary team under my coordination, skills in conflict management both at the state and local level mainly related to obtaining consensus in discussions with representatives of civil society (NGO Forum). </w:t>
      </w:r>
    </w:p>
    <w:p w14:paraId="020EDB4A"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To this end, meetings were held with the community and joints at the federal and state level and multilateral bodies, and may be cited approvals and decisions that resulted from discussions on </w:t>
      </w:r>
      <w:r w:rsidRPr="00E014D4">
        <w:rPr>
          <w:rFonts w:eastAsiaTheme="minorHAnsi"/>
          <w:b/>
          <w:bCs/>
          <w:color w:val="000000"/>
          <w:sz w:val="23"/>
          <w:szCs w:val="23"/>
          <w:lang w:val="en-GB"/>
        </w:rPr>
        <w:t>issues of SEZ the State of Rondônia and the Forest Code.</w:t>
      </w:r>
    </w:p>
    <w:p w14:paraId="0EFF679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Formation of community NGOs that emerged from the component of the Integrated Projects with Community Action (PAICs) required participation and consensus especially with Forums NGOs both Mato Grosso and Rondôniaof:..</w:t>
      </w:r>
    </w:p>
    <w:p w14:paraId="77361785"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1315056"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6</w:t>
      </w:r>
      <w:r w:rsidRPr="00E014D4">
        <w:rPr>
          <w:rFonts w:eastAsiaTheme="minorHAnsi"/>
          <w:color w:val="000000"/>
          <w:sz w:val="23"/>
          <w:szCs w:val="23"/>
          <w:lang w:val="en-GB"/>
        </w:rPr>
        <w:tab/>
      </w:r>
      <w:r w:rsidRPr="00E014D4">
        <w:rPr>
          <w:rFonts w:eastAsiaTheme="minorHAnsi"/>
          <w:b/>
          <w:bCs/>
          <w:color w:val="000000"/>
          <w:sz w:val="23"/>
          <w:szCs w:val="23"/>
          <w:lang w:val="en-GB"/>
        </w:rPr>
        <w:t>Experience and knowledge</w:t>
      </w:r>
    </w:p>
    <w:p w14:paraId="0BE3D95F" w14:textId="77777777" w:rsidR="00A617C0" w:rsidRPr="00E014D4" w:rsidRDefault="00A617C0" w:rsidP="00DE39F4">
      <w:pPr>
        <w:numPr>
          <w:ilvl w:val="0"/>
          <w:numId w:val="133"/>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b/>
          <w:bCs/>
          <w:color w:val="000000"/>
          <w:sz w:val="23"/>
          <w:szCs w:val="23"/>
          <w:lang w:val="en-GB"/>
        </w:rPr>
        <w:t xml:space="preserve">Diagnostics: </w:t>
      </w:r>
    </w:p>
    <w:p w14:paraId="3F16DB2B"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ab/>
      </w:r>
      <w:r w:rsidRPr="00E014D4">
        <w:rPr>
          <w:rFonts w:eastAsiaTheme="minorHAnsi"/>
          <w:color w:val="000000"/>
          <w:sz w:val="23"/>
          <w:szCs w:val="23"/>
          <w:lang w:val="en-GB"/>
        </w:rPr>
        <w:t xml:space="preserve">How National Project Director, followed and participated in reviews of the work of the co-ordinators of the Ecological-Economic Zoning of the United Rondônia and Mato Grosso with support from IBRD / Federal Government as a strategic tool for regional planning, aiming at the development with socio-environmental sustainability, socio-economic and cultural. </w:t>
      </w:r>
    </w:p>
    <w:p w14:paraId="6AE2C94D"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Participation in socio-economic diagnosis of Acre and Extractive Reserves, ISPN / IBAMA and areas Maroons and their use of medicinal plantscoordination:.</w:t>
      </w:r>
    </w:p>
    <w:p w14:paraId="19517028"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44878A2" w14:textId="77777777" w:rsidR="00A617C0" w:rsidRPr="00E014D4" w:rsidRDefault="00A617C0" w:rsidP="00DE39F4">
      <w:pPr>
        <w:numPr>
          <w:ilvl w:val="0"/>
          <w:numId w:val="134"/>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b/>
          <w:bCs/>
          <w:color w:val="000000"/>
          <w:sz w:val="23"/>
          <w:szCs w:val="23"/>
          <w:lang w:val="en-GB"/>
        </w:rPr>
        <w:t>Development of mechanisms for interagency</w:t>
      </w:r>
    </w:p>
    <w:p w14:paraId="4B48D157"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Mechanisms of joints, I will mention my participation in the implementation of actions with the Management Committees of the Amazon Region (Ministry of Integration, Science and Technology, Environment and others), especially the participation of </w:t>
      </w:r>
      <w:r w:rsidRPr="00E014D4">
        <w:rPr>
          <w:rFonts w:eastAsiaTheme="minorHAnsi"/>
          <w:b/>
          <w:bCs/>
          <w:color w:val="000000"/>
          <w:sz w:val="23"/>
          <w:szCs w:val="23"/>
          <w:lang w:val="en-GB"/>
        </w:rPr>
        <w:t xml:space="preserve">CEAMAZ (Executive Committee of Joint Actions on Amazon) as an important mechanism for interagency coordination. </w:t>
      </w:r>
    </w:p>
    <w:p w14:paraId="4393E56D"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ab/>
      </w:r>
      <w:r w:rsidRPr="00E014D4">
        <w:rPr>
          <w:rFonts w:eastAsiaTheme="minorHAnsi"/>
          <w:color w:val="000000"/>
          <w:sz w:val="23"/>
          <w:szCs w:val="23"/>
          <w:lang w:val="en-GB"/>
        </w:rPr>
        <w:t>coordinated the formulation of the project "Love Your City" and its implementation took place after the signing of Cooperation Agreement involving various ministries and programs of cultural, environmental education, sanitation etc.. For this, it became necessary not only to prepare the Terms of Reference as invitations to bidResearch:.</w:t>
      </w:r>
    </w:p>
    <w:p w14:paraId="1BD552E1"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1D931C4" w14:textId="77777777" w:rsidR="00A617C0" w:rsidRPr="00E014D4" w:rsidRDefault="00A617C0" w:rsidP="00DE39F4">
      <w:pPr>
        <w:numPr>
          <w:ilvl w:val="0"/>
          <w:numId w:val="135"/>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b/>
          <w:bCs/>
          <w:color w:val="000000"/>
          <w:sz w:val="23"/>
          <w:szCs w:val="23"/>
          <w:lang w:val="en-GB"/>
        </w:rPr>
        <w:t>Scientific Research and Applied</w:t>
      </w:r>
    </w:p>
    <w:p w14:paraId="64571699"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Participated as responsible for Socioeconomics Component Project "Biodiversity of the Cerrado" (BBC / ISPN / UNB / EMBRAPA) research with faculty in the Department of Botany and Forestry at UNB and EMBRAPA and the Botanical Gardens of Edinburgh / UK. </w:t>
      </w:r>
    </w:p>
    <w:p w14:paraId="7C0AE91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 xml:space="preserve">This research aimed to the conservation and management of the Cerrado biome, involving multidisciplinary team of social scientists and botanists and were aimed for the application of scientific knowledge in the area of botany to the needs of local and traditional communities. </w:t>
      </w:r>
      <w:r w:rsidRPr="00E014D4">
        <w:rPr>
          <w:rFonts w:eastAsiaTheme="minorHAnsi"/>
          <w:b/>
          <w:bCs/>
          <w:color w:val="000000"/>
          <w:sz w:val="23"/>
          <w:szCs w:val="23"/>
          <w:lang w:val="en-GB"/>
        </w:rPr>
        <w:t>Importantly, the area of this biome transition areas also involved with the Amazon rainforest, such as Mato Grosso.</w:t>
      </w:r>
    </w:p>
    <w:p w14:paraId="499CD459"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208B2EC7" w14:textId="77777777" w:rsidR="00A617C0" w:rsidRPr="00E014D4" w:rsidRDefault="00A617C0" w:rsidP="00DE39F4">
      <w:pPr>
        <w:numPr>
          <w:ilvl w:val="0"/>
          <w:numId w:val="136"/>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b/>
          <w:bCs/>
          <w:color w:val="000000"/>
          <w:sz w:val="23"/>
          <w:szCs w:val="23"/>
          <w:lang w:val="en-GB"/>
        </w:rPr>
        <w:t>practice in the use of biodiversity and in the business of natural products chain:</w:t>
      </w:r>
      <w:r w:rsidRPr="00E014D4">
        <w:rPr>
          <w:rFonts w:eastAsiaTheme="minorHAnsi" w:cs="Arial"/>
          <w:color w:val="000000"/>
          <w:sz w:val="23"/>
          <w:szCs w:val="23"/>
          <w:lang w:val="en-GB"/>
        </w:rPr>
        <w:tab/>
        <w:t>Coordinated the component of sustainable use of biodiversity and I monitored the project "Small Grants Program" GEF / UNDP / ISPN facing the marketing of biodiversity products and designs PDA / SCA-MMAOrganization.</w:t>
      </w:r>
    </w:p>
    <w:p w14:paraId="168E56F8"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6DAB374A" w14:textId="77777777" w:rsidR="00A617C0" w:rsidRPr="00E014D4" w:rsidRDefault="00A617C0" w:rsidP="00DE39F4">
      <w:pPr>
        <w:numPr>
          <w:ilvl w:val="0"/>
          <w:numId w:val="137"/>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b/>
          <w:bCs/>
          <w:color w:val="000000"/>
          <w:sz w:val="23"/>
          <w:szCs w:val="23"/>
          <w:lang w:val="en-GB"/>
        </w:rPr>
        <w:t>Community  :</w:t>
      </w:r>
    </w:p>
    <w:p w14:paraId="5C7511DC"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Support for the organization of networks such as the Network of NGOs of the Cerrado, working with the Amazon Working Group (GTA), especially with the Project on Gender and Environment, during my work with the Sub-coordinating body PPG7 .</w:t>
      </w:r>
    </w:p>
    <w:p w14:paraId="123B080E"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DB0C079" w14:textId="77777777" w:rsidR="00A617C0" w:rsidRPr="00E014D4" w:rsidRDefault="00A617C0" w:rsidP="00DE39F4">
      <w:pPr>
        <w:numPr>
          <w:ilvl w:val="0"/>
          <w:numId w:val="138"/>
        </w:numPr>
        <w:spacing w:after="0" w:line="240" w:lineRule="auto"/>
        <w:jc w:val="both"/>
        <w:textAlignment w:val="baseline"/>
        <w:rPr>
          <w:rFonts w:ascii="Arial" w:eastAsiaTheme="minorHAnsi" w:hAnsi="Arial" w:cs="Arial"/>
          <w:color w:val="000000"/>
          <w:sz w:val="23"/>
          <w:szCs w:val="23"/>
          <w:lang w:val="en-GB"/>
        </w:rPr>
      </w:pPr>
      <w:r w:rsidRPr="00E014D4">
        <w:rPr>
          <w:rFonts w:eastAsiaTheme="minorHAnsi" w:cs="Arial"/>
          <w:b/>
          <w:bCs/>
          <w:color w:val="000000"/>
          <w:sz w:val="23"/>
          <w:szCs w:val="23"/>
          <w:lang w:val="en-GB"/>
        </w:rPr>
        <w:t>Development of the private sector in biodiversity products:</w:t>
      </w:r>
    </w:p>
    <w:p w14:paraId="00D4D56D"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ab/>
        <w:t>Experience with the Small Projects Program (PPP / ISPN) and follow some other PDA /MMAresidence:..   </w:t>
      </w:r>
    </w:p>
    <w:p w14:paraId="000C66A2"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p>
    <w:p w14:paraId="76C9F285"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color w:val="000000"/>
          <w:sz w:val="23"/>
          <w:szCs w:val="23"/>
          <w:lang w:val="en-GB"/>
        </w:rPr>
        <w:t>7</w:t>
      </w:r>
      <w:r w:rsidRPr="00E014D4">
        <w:rPr>
          <w:rFonts w:eastAsiaTheme="minorHAnsi"/>
          <w:color w:val="000000"/>
          <w:sz w:val="23"/>
          <w:szCs w:val="23"/>
          <w:lang w:val="en-GB"/>
        </w:rPr>
        <w:tab/>
      </w:r>
      <w:r w:rsidRPr="00E014D4">
        <w:rPr>
          <w:rFonts w:eastAsiaTheme="minorHAnsi"/>
          <w:b/>
          <w:bCs/>
          <w:color w:val="000000"/>
          <w:sz w:val="23"/>
          <w:szCs w:val="23"/>
          <w:lang w:val="en-GB"/>
        </w:rPr>
        <w:t>Place of</w:t>
      </w:r>
      <w:r w:rsidRPr="00E014D4">
        <w:rPr>
          <w:rFonts w:eastAsiaTheme="minorHAnsi"/>
          <w:color w:val="000000"/>
          <w:sz w:val="23"/>
          <w:szCs w:val="23"/>
          <w:lang w:val="en-GB"/>
        </w:rPr>
        <w:t xml:space="preserve"> Brasilia, Brazil2013.</w:t>
      </w:r>
    </w:p>
    <w:p w14:paraId="3C69E152" w14:textId="77777777" w:rsidR="00A617C0" w:rsidRPr="00E014D4" w:rsidRDefault="00A617C0" w:rsidP="00A617C0">
      <w:pPr>
        <w:spacing w:after="0" w:line="240" w:lineRule="auto"/>
        <w:rPr>
          <w:rFonts w:ascii="Times" w:eastAsia="Times New Roman" w:hAnsi="Times"/>
          <w:sz w:val="20"/>
          <w:szCs w:val="20"/>
          <w:lang w:val="en-GB"/>
        </w:rPr>
      </w:pPr>
      <w:r w:rsidRPr="00E014D4">
        <w:rPr>
          <w:rFonts w:ascii="Times" w:eastAsia="Times New Roman" w:hAnsi="Times"/>
          <w:sz w:val="20"/>
          <w:szCs w:val="20"/>
          <w:lang w:val="en-GB"/>
        </w:rPr>
        <w:br/>
      </w:r>
      <w:r w:rsidRPr="00E014D4">
        <w:rPr>
          <w:rFonts w:ascii="Times" w:eastAsia="Times New Roman" w:hAnsi="Times"/>
          <w:sz w:val="20"/>
          <w:szCs w:val="20"/>
          <w:lang w:val="en-GB"/>
        </w:rPr>
        <w:br/>
      </w:r>
    </w:p>
    <w:p w14:paraId="44F5E413" w14:textId="77777777" w:rsidR="00A617C0" w:rsidRPr="00E014D4" w:rsidRDefault="00A617C0" w:rsidP="00A617C0">
      <w:pPr>
        <w:spacing w:after="0" w:line="240" w:lineRule="auto"/>
        <w:jc w:val="both"/>
        <w:rPr>
          <w:rFonts w:ascii="Times" w:eastAsiaTheme="minorHAnsi" w:hAnsi="Times"/>
          <w:sz w:val="20"/>
          <w:szCs w:val="20"/>
          <w:lang w:val="en-GB"/>
        </w:rPr>
      </w:pPr>
      <w:r w:rsidRPr="00E014D4">
        <w:rPr>
          <w:rFonts w:eastAsiaTheme="minorHAnsi"/>
          <w:b/>
          <w:bCs/>
          <w:color w:val="000000"/>
          <w:sz w:val="23"/>
          <w:szCs w:val="23"/>
          <w:lang w:val="en-GB"/>
        </w:rPr>
        <w:t>Mary Dayse Kinzo</w:t>
      </w:r>
    </w:p>
    <w:p w14:paraId="283B8C37" w14:textId="77777777" w:rsidR="00A617C0" w:rsidRPr="00E014D4" w:rsidRDefault="00A617C0" w:rsidP="00A617C0">
      <w:pPr>
        <w:spacing w:after="0" w:line="240" w:lineRule="auto"/>
        <w:rPr>
          <w:rFonts w:ascii="Times" w:eastAsia="Times New Roman" w:hAnsi="Times"/>
          <w:sz w:val="20"/>
          <w:szCs w:val="20"/>
          <w:lang w:val="en-GB"/>
        </w:rPr>
      </w:pPr>
      <w:r w:rsidRPr="00E014D4">
        <w:rPr>
          <w:rFonts w:eastAsia="Times New Roman"/>
          <w:color w:val="000000"/>
          <w:sz w:val="23"/>
          <w:szCs w:val="23"/>
          <w:lang w:val="en-GB"/>
        </w:rPr>
        <w:t>Brasília, February</w:t>
      </w:r>
    </w:p>
    <w:p w14:paraId="569081F3" w14:textId="77777777" w:rsidR="00266143" w:rsidRPr="00E014D4" w:rsidRDefault="00266143" w:rsidP="00255B0C">
      <w:pPr>
        <w:spacing w:after="0"/>
        <w:ind w:left="720"/>
        <w:jc w:val="center"/>
        <w:rPr>
          <w:rFonts w:asciiTheme="minorHAnsi" w:hAnsiTheme="minorHAnsi" w:cs="Arial"/>
          <w:b/>
          <w:bCs/>
          <w:lang w:val="en-GB"/>
        </w:rPr>
      </w:pPr>
    </w:p>
    <w:p w14:paraId="0F7ECF42" w14:textId="0EE1D013" w:rsidR="00A617C0" w:rsidRPr="00E014D4" w:rsidRDefault="00A617C0">
      <w:pPr>
        <w:spacing w:after="0" w:line="240" w:lineRule="auto"/>
        <w:jc w:val="both"/>
        <w:rPr>
          <w:rFonts w:asciiTheme="minorHAnsi" w:hAnsiTheme="minorHAnsi" w:cs="Arial"/>
          <w:b/>
          <w:bCs/>
          <w:lang w:val="en-GB"/>
        </w:rPr>
      </w:pPr>
      <w:r w:rsidRPr="00E014D4">
        <w:rPr>
          <w:rFonts w:asciiTheme="minorHAnsi" w:hAnsiTheme="minorHAnsi" w:cs="Arial"/>
          <w:b/>
          <w:bCs/>
          <w:lang w:val="en-GB"/>
        </w:rPr>
        <w:br w:type="page"/>
      </w:r>
    </w:p>
    <w:p w14:paraId="07F82C1E" w14:textId="77777777" w:rsidR="00A617C0" w:rsidRPr="00E014D4" w:rsidRDefault="00A617C0" w:rsidP="00255B0C">
      <w:pPr>
        <w:spacing w:after="0"/>
        <w:ind w:left="720"/>
        <w:jc w:val="center"/>
        <w:rPr>
          <w:rFonts w:asciiTheme="minorHAnsi" w:hAnsiTheme="minorHAnsi" w:cs="Arial"/>
          <w:b/>
          <w:bCs/>
          <w:lang w:val="en-GB"/>
        </w:rPr>
      </w:pPr>
    </w:p>
    <w:p w14:paraId="00D621B8" w14:textId="77777777" w:rsidR="00266143" w:rsidRPr="00E014D4" w:rsidRDefault="00266143" w:rsidP="00255B0C">
      <w:pPr>
        <w:spacing w:after="0"/>
        <w:ind w:left="720"/>
        <w:jc w:val="center"/>
        <w:rPr>
          <w:rFonts w:asciiTheme="minorHAnsi" w:hAnsiTheme="minorHAnsi" w:cs="Arial"/>
          <w:b/>
          <w:bCs/>
          <w:lang w:val="en-GB"/>
        </w:rPr>
      </w:pPr>
    </w:p>
    <w:p w14:paraId="31D84C89" w14:textId="77777777" w:rsidR="002C1BD3" w:rsidRPr="00E014D4" w:rsidRDefault="002C1BD3" w:rsidP="00255B0C">
      <w:pPr>
        <w:spacing w:after="0"/>
        <w:ind w:left="720"/>
        <w:jc w:val="center"/>
        <w:rPr>
          <w:rFonts w:asciiTheme="minorHAnsi" w:hAnsiTheme="minorHAnsi" w:cs="Arial"/>
          <w:b/>
          <w:bCs/>
          <w:lang w:val="en-GB"/>
        </w:rPr>
      </w:pPr>
      <w:r w:rsidRPr="00E014D4">
        <w:rPr>
          <w:rFonts w:asciiTheme="minorHAnsi" w:hAnsiTheme="minorHAnsi" w:cs="Arial"/>
          <w:b/>
          <w:bCs/>
          <w:lang w:val="en-GB"/>
        </w:rPr>
        <w:t>ROBERT K. WALKER, Ed.D.</w:t>
      </w:r>
    </w:p>
    <w:p w14:paraId="51FD028E" w14:textId="77777777" w:rsidR="002C1BD3" w:rsidRPr="00E014D4" w:rsidRDefault="002C1BD3" w:rsidP="00255B0C">
      <w:pPr>
        <w:spacing w:after="0"/>
        <w:ind w:left="720"/>
        <w:jc w:val="center"/>
        <w:rPr>
          <w:rFonts w:asciiTheme="minorHAnsi" w:hAnsiTheme="minorHAnsi" w:cs="Arial"/>
          <w:b/>
          <w:bCs/>
          <w:lang w:val="en-GB"/>
        </w:rPr>
      </w:pPr>
      <w:r w:rsidRPr="00E014D4">
        <w:rPr>
          <w:rFonts w:asciiTheme="minorHAnsi" w:hAnsiTheme="minorHAnsi" w:cs="Arial"/>
          <w:lang w:val="en-GB"/>
        </w:rPr>
        <w:t>Caixa Postal 4339, 70.904-970 Brasilia, DF, Brazil</w:t>
      </w:r>
    </w:p>
    <w:p w14:paraId="7257DE4F" w14:textId="77777777" w:rsidR="002C1BD3" w:rsidRPr="00E014D4" w:rsidRDefault="002C1BD3" w:rsidP="00255B0C">
      <w:pPr>
        <w:tabs>
          <w:tab w:val="center" w:pos="4680"/>
        </w:tabs>
        <w:spacing w:after="0"/>
        <w:ind w:left="720"/>
        <w:jc w:val="center"/>
        <w:rPr>
          <w:rFonts w:asciiTheme="minorHAnsi" w:hAnsiTheme="minorHAnsi" w:cs="Arial"/>
          <w:bCs/>
          <w:lang w:val="en-GB"/>
        </w:rPr>
      </w:pPr>
      <w:r w:rsidRPr="00E014D4">
        <w:rPr>
          <w:rFonts w:asciiTheme="minorHAnsi" w:hAnsiTheme="minorHAnsi" w:cs="Arial"/>
          <w:bCs/>
          <w:lang w:val="en-GB"/>
        </w:rPr>
        <w:t>Telephone number: 55 61  9625-2885</w:t>
      </w:r>
    </w:p>
    <w:p w14:paraId="2FF86141" w14:textId="77777777" w:rsidR="002C1BD3" w:rsidRPr="00E014D4" w:rsidRDefault="002C1BD3" w:rsidP="00255B0C">
      <w:pPr>
        <w:tabs>
          <w:tab w:val="left" w:pos="-720"/>
        </w:tabs>
        <w:spacing w:after="0"/>
        <w:ind w:left="720"/>
        <w:jc w:val="center"/>
        <w:rPr>
          <w:rFonts w:asciiTheme="minorHAnsi" w:hAnsiTheme="minorHAnsi" w:cs="Arial"/>
          <w:lang w:val="en-GB"/>
        </w:rPr>
      </w:pPr>
      <w:r w:rsidRPr="00E014D4">
        <w:rPr>
          <w:rFonts w:asciiTheme="minorHAnsi" w:hAnsiTheme="minorHAnsi" w:cs="Arial"/>
          <w:lang w:val="en-GB"/>
        </w:rPr>
        <w:t xml:space="preserve">e-mail </w:t>
      </w:r>
      <w:hyperlink r:id="rId26" w:history="1">
        <w:r w:rsidRPr="00E014D4">
          <w:rPr>
            <w:rStyle w:val="Internetlink1"/>
            <w:rFonts w:asciiTheme="minorHAnsi" w:eastAsiaTheme="minorEastAsia" w:hAnsiTheme="minorHAnsi" w:cs="Arial"/>
            <w:color w:val="0000FF"/>
            <w:lang w:val="en-GB"/>
          </w:rPr>
          <w:t>bobkwalker@gmail.com</w:t>
        </w:r>
      </w:hyperlink>
    </w:p>
    <w:p w14:paraId="66B7CB75" w14:textId="77777777" w:rsidR="002C1BD3" w:rsidRPr="00E014D4" w:rsidRDefault="002C1BD3" w:rsidP="00255B0C">
      <w:pPr>
        <w:tabs>
          <w:tab w:val="center" w:pos="4680"/>
        </w:tabs>
        <w:spacing w:after="0"/>
        <w:jc w:val="center"/>
        <w:rPr>
          <w:rFonts w:asciiTheme="minorHAnsi" w:hAnsiTheme="minorHAnsi" w:cs="Arial"/>
          <w:b/>
          <w:bCs/>
          <w:lang w:val="en-GB"/>
        </w:rPr>
      </w:pPr>
    </w:p>
    <w:p w14:paraId="34054755" w14:textId="77777777" w:rsidR="002C1BD3" w:rsidRPr="00E014D4" w:rsidRDefault="002C1BD3" w:rsidP="00255B0C">
      <w:pPr>
        <w:pStyle w:val="BodyText"/>
        <w:rPr>
          <w:rFonts w:asciiTheme="minorHAnsi" w:hAnsiTheme="minorHAnsi" w:cs="Arial"/>
          <w:b/>
          <w:sz w:val="22"/>
          <w:szCs w:val="22"/>
          <w:lang w:val="en-GB"/>
        </w:rPr>
      </w:pPr>
      <w:r w:rsidRPr="00E014D4">
        <w:rPr>
          <w:rFonts w:asciiTheme="minorHAnsi" w:hAnsiTheme="minorHAnsi" w:cs="Arial"/>
          <w:b/>
          <w:sz w:val="22"/>
          <w:szCs w:val="22"/>
          <w:lang w:val="en-GB"/>
        </w:rPr>
        <w:t>Education</w:t>
      </w:r>
    </w:p>
    <w:p w14:paraId="498E5D12" w14:textId="77777777" w:rsidR="002C1BD3" w:rsidRPr="00E014D4" w:rsidRDefault="002C1BD3" w:rsidP="00DE39F4">
      <w:pPr>
        <w:pStyle w:val="BodyText"/>
        <w:widowControl w:val="0"/>
        <w:numPr>
          <w:ilvl w:val="0"/>
          <w:numId w:val="60"/>
        </w:numPr>
        <w:tabs>
          <w:tab w:val="left" w:pos="-720"/>
        </w:tabs>
        <w:suppressAutoHyphens w:val="0"/>
        <w:autoSpaceDE w:val="0"/>
        <w:autoSpaceDN w:val="0"/>
        <w:adjustRightInd w:val="0"/>
        <w:jc w:val="both"/>
        <w:rPr>
          <w:rFonts w:asciiTheme="minorHAnsi" w:hAnsiTheme="minorHAnsi" w:cs="Arial"/>
          <w:sz w:val="22"/>
          <w:szCs w:val="22"/>
          <w:lang w:val="en-GB"/>
        </w:rPr>
      </w:pPr>
      <w:r w:rsidRPr="00E014D4">
        <w:rPr>
          <w:rFonts w:asciiTheme="minorHAnsi" w:hAnsiTheme="minorHAnsi" w:cs="Arial"/>
          <w:sz w:val="22"/>
          <w:szCs w:val="22"/>
          <w:lang w:val="en-GB"/>
        </w:rPr>
        <w:t>Master’s degree in the Sociology of Development from Cornell University (minor in Latin American Studies).</w:t>
      </w:r>
    </w:p>
    <w:p w14:paraId="75956988" w14:textId="77777777" w:rsidR="002C1BD3" w:rsidRPr="00E014D4" w:rsidRDefault="002C1BD3" w:rsidP="00DE39F4">
      <w:pPr>
        <w:pStyle w:val="BodyText"/>
        <w:widowControl w:val="0"/>
        <w:numPr>
          <w:ilvl w:val="0"/>
          <w:numId w:val="60"/>
        </w:numPr>
        <w:tabs>
          <w:tab w:val="left" w:pos="-720"/>
        </w:tabs>
        <w:suppressAutoHyphens w:val="0"/>
        <w:autoSpaceDE w:val="0"/>
        <w:autoSpaceDN w:val="0"/>
        <w:adjustRightInd w:val="0"/>
        <w:jc w:val="both"/>
        <w:rPr>
          <w:rFonts w:asciiTheme="minorHAnsi" w:hAnsiTheme="minorHAnsi" w:cs="Arial"/>
          <w:sz w:val="22"/>
          <w:szCs w:val="22"/>
          <w:lang w:val="en-GB"/>
        </w:rPr>
      </w:pPr>
      <w:r w:rsidRPr="00E014D4">
        <w:rPr>
          <w:rFonts w:asciiTheme="minorHAnsi" w:hAnsiTheme="minorHAnsi" w:cs="Arial"/>
          <w:sz w:val="22"/>
          <w:szCs w:val="22"/>
          <w:lang w:val="en-GB"/>
        </w:rPr>
        <w:t>Doctorate in Educational Research and Evaluation from the University of Massachusetts.</w:t>
      </w:r>
    </w:p>
    <w:p w14:paraId="7FFE791E" w14:textId="77777777" w:rsidR="002C1BD3" w:rsidRPr="00E014D4" w:rsidRDefault="002C1BD3" w:rsidP="00DE39F4">
      <w:pPr>
        <w:pStyle w:val="BodyText"/>
        <w:widowControl w:val="0"/>
        <w:numPr>
          <w:ilvl w:val="0"/>
          <w:numId w:val="60"/>
        </w:numPr>
        <w:tabs>
          <w:tab w:val="left" w:pos="-720"/>
        </w:tabs>
        <w:suppressAutoHyphens w:val="0"/>
        <w:autoSpaceDE w:val="0"/>
        <w:autoSpaceDN w:val="0"/>
        <w:adjustRightInd w:val="0"/>
        <w:jc w:val="both"/>
        <w:rPr>
          <w:rFonts w:asciiTheme="minorHAnsi" w:hAnsiTheme="minorHAnsi" w:cs="Arial"/>
          <w:sz w:val="22"/>
          <w:szCs w:val="22"/>
          <w:lang w:val="en-GB"/>
        </w:rPr>
      </w:pPr>
      <w:r w:rsidRPr="00E014D4">
        <w:rPr>
          <w:rFonts w:asciiTheme="minorHAnsi" w:hAnsiTheme="minorHAnsi" w:cs="Arial"/>
          <w:sz w:val="22"/>
          <w:szCs w:val="22"/>
          <w:lang w:val="en-GB"/>
        </w:rPr>
        <w:t>There was a strong focus on program evaluation in both programs. While my master’s thesis involved sociological research in rural Bolivia, my doctoral dissertation was based on multivariate analysis of an evaluation of bilingual education in Maine.</w:t>
      </w:r>
    </w:p>
    <w:p w14:paraId="607977B2" w14:textId="77777777" w:rsidR="002C1BD3" w:rsidRPr="00E014D4" w:rsidRDefault="002C1BD3" w:rsidP="00255B0C">
      <w:pPr>
        <w:tabs>
          <w:tab w:val="left" w:pos="-720"/>
        </w:tabs>
        <w:spacing w:after="0"/>
        <w:jc w:val="both"/>
        <w:rPr>
          <w:rFonts w:asciiTheme="minorHAnsi" w:hAnsiTheme="minorHAnsi" w:cs="Arial"/>
          <w:lang w:val="en-GB"/>
        </w:rPr>
      </w:pPr>
    </w:p>
    <w:p w14:paraId="2EF1D4FC" w14:textId="77777777" w:rsidR="002C1BD3" w:rsidRPr="00E014D4" w:rsidRDefault="002C1BD3" w:rsidP="00255B0C">
      <w:pPr>
        <w:tabs>
          <w:tab w:val="left" w:pos="-720"/>
        </w:tabs>
        <w:spacing w:after="0"/>
        <w:jc w:val="both"/>
        <w:rPr>
          <w:rFonts w:asciiTheme="minorHAnsi" w:hAnsiTheme="minorHAnsi" w:cs="Arial"/>
          <w:b/>
          <w:lang w:val="en-GB"/>
        </w:rPr>
      </w:pPr>
      <w:r w:rsidRPr="00E014D4">
        <w:rPr>
          <w:rFonts w:asciiTheme="minorHAnsi" w:hAnsiTheme="minorHAnsi" w:cs="Arial"/>
          <w:b/>
          <w:lang w:val="en-GB"/>
        </w:rPr>
        <w:t>Experience with Educational and Program Evaluation</w:t>
      </w:r>
    </w:p>
    <w:p w14:paraId="0E84A1EA" w14:textId="77777777" w:rsidR="002C1BD3" w:rsidRPr="00E014D4" w:rsidRDefault="002C1BD3" w:rsidP="00255B0C">
      <w:pPr>
        <w:tabs>
          <w:tab w:val="left" w:pos="-720"/>
        </w:tabs>
        <w:spacing w:after="0"/>
        <w:jc w:val="both"/>
        <w:rPr>
          <w:rFonts w:asciiTheme="minorHAnsi" w:hAnsiTheme="minorHAnsi" w:cs="Arial"/>
          <w:b/>
          <w:lang w:val="en-GB"/>
        </w:rPr>
      </w:pPr>
    </w:p>
    <w:p w14:paraId="114443BC" w14:textId="77777777" w:rsidR="002C1BD3" w:rsidRPr="00E014D4" w:rsidRDefault="002C1BD3" w:rsidP="00255B0C">
      <w:pPr>
        <w:tabs>
          <w:tab w:val="left" w:pos="-720"/>
        </w:tabs>
        <w:spacing w:after="0"/>
        <w:jc w:val="both"/>
        <w:rPr>
          <w:rFonts w:asciiTheme="minorHAnsi" w:hAnsiTheme="minorHAnsi" w:cs="Arial"/>
          <w:b/>
          <w:lang w:val="en-GB"/>
        </w:rPr>
      </w:pPr>
      <w:r w:rsidRPr="00E014D4">
        <w:rPr>
          <w:rFonts w:asciiTheme="minorHAnsi" w:hAnsiTheme="minorHAnsi" w:cs="Arial"/>
          <w:b/>
          <w:lang w:val="en-GB"/>
        </w:rPr>
        <w:t>Team leader of the following evaluations, in Brazil, the Dominican Republic and the United States:</w:t>
      </w:r>
    </w:p>
    <w:p w14:paraId="02E73FD8"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bookmarkStart w:id="8" w:name="DDE_LINK"/>
      <w:r w:rsidRPr="00E014D4">
        <w:rPr>
          <w:rFonts w:asciiTheme="minorHAnsi" w:hAnsiTheme="minorHAnsi" w:cs="Arial"/>
          <w:lang w:val="en-GB"/>
        </w:rPr>
        <w:t>Under contract with the Global Environmental Facility (GEF) and UNDP, evaluated the Brazilian Mangroves Project (2012-2013).</w:t>
      </w:r>
    </w:p>
    <w:p w14:paraId="7C88EBF3"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contract with UNESCO, was responsible for doing an evaluability assessment in the area of Information and Communication Technology for Education (ICT4E) in Brazil, January-August, 2010.</w:t>
      </w:r>
    </w:p>
    <w:bookmarkEnd w:id="8"/>
    <w:p w14:paraId="2BD0C91C"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contract with UNDP, did a series of monitoring and evaluation reports on twelve projects of productive inclusion of youth in Brazil, for the Ministry of Social Development, and was responsible for the final project evaluation of phase 1 of the project, including a multiple case study, an evaluation of the 36 local projects and a program evaluation focusing on capacity development in monitoring and evaluation.</w:t>
      </w:r>
    </w:p>
    <w:p w14:paraId="03BFFD15"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contract with the Japan International Cooperation Agency (JICA), did a midterm evaluation of the International Course on Systems of Manufacturing Automationand an ex post evaluation of the Brazilian Amazon Forest Research Project Phase II, 2006-2007.</w:t>
      </w:r>
    </w:p>
    <w:p w14:paraId="775CD429"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contract with UNDP, did a study for the Evaluation and Mid-Term Review of the PDPI (Demonstration Projects of Indigenous Peoples), which is a part of the PPG7 (Pilot Programme for Conservation of the Tropical Rainforests of Brazil).</w:t>
      </w:r>
    </w:p>
    <w:p w14:paraId="3F441850"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contract with UNESCO, prepared the mid-term evaluation of the Diversity in the University Program of the Brazilian Ministry of Education and drafted a revised logframe for the second half of the project.</w:t>
      </w:r>
    </w:p>
    <w:p w14:paraId="326592CD"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As national expert under contract with UNODC, evaluated the “Drug Abuse and STD/HIV/AIDS Prevention Project,” AD/BRA/99/E02, together with Angelika Groterath, August-November, 2004.</w:t>
      </w:r>
    </w:p>
    <w:p w14:paraId="7DBD7EDD" w14:textId="77777777" w:rsidR="002C1BD3" w:rsidRPr="00E014D4" w:rsidRDefault="002C1BD3" w:rsidP="00DE39F4">
      <w:pPr>
        <w:widowControl w:val="0"/>
        <w:numPr>
          <w:ilvl w:val="0"/>
          <w:numId w:val="61"/>
        </w:numPr>
        <w:autoSpaceDE w:val="0"/>
        <w:autoSpaceDN w:val="0"/>
        <w:adjustRightInd w:val="0"/>
        <w:spacing w:after="0" w:line="240" w:lineRule="auto"/>
        <w:rPr>
          <w:rFonts w:asciiTheme="minorHAnsi" w:hAnsiTheme="minorHAnsi"/>
          <w:lang w:val="en-GB"/>
        </w:rPr>
      </w:pPr>
      <w:r w:rsidRPr="00E014D4">
        <w:rPr>
          <w:rFonts w:asciiTheme="minorHAnsi" w:hAnsiTheme="minorHAnsi"/>
          <w:lang w:val="en-GB"/>
        </w:rPr>
        <w:t>Under contract with UNESCO and the Brazilian Ministry of Health, evaluated the social control training component of the Reforsus Project, May-June, 2004.</w:t>
      </w:r>
    </w:p>
    <w:p w14:paraId="69B8CD8F" w14:textId="77777777" w:rsidR="002C1BD3" w:rsidRPr="00E014D4" w:rsidRDefault="002C1BD3" w:rsidP="00DE39F4">
      <w:pPr>
        <w:widowControl w:val="0"/>
        <w:numPr>
          <w:ilvl w:val="0"/>
          <w:numId w:val="61"/>
        </w:numPr>
        <w:autoSpaceDE w:val="0"/>
        <w:autoSpaceDN w:val="0"/>
        <w:adjustRightInd w:val="0"/>
        <w:spacing w:after="0" w:line="240" w:lineRule="auto"/>
        <w:rPr>
          <w:rFonts w:asciiTheme="minorHAnsi" w:hAnsiTheme="minorHAnsi"/>
          <w:lang w:val="en-GB"/>
        </w:rPr>
      </w:pPr>
      <w:r w:rsidRPr="00E014D4">
        <w:rPr>
          <w:rFonts w:asciiTheme="minorHAnsi" w:hAnsiTheme="minorHAnsi"/>
          <w:lang w:val="en-GB"/>
        </w:rPr>
        <w:t xml:space="preserve">Did a study on the impact of UNICEF work on social policies - Brazil case, as a part of the assessment of compliance with the Convention on the Rights of the Child in three Latin American countries, January-February, 2000. </w:t>
      </w:r>
    </w:p>
    <w:p w14:paraId="71B2C8BA" w14:textId="77777777" w:rsidR="002C1BD3" w:rsidRPr="00E014D4" w:rsidRDefault="002C1BD3" w:rsidP="00DE39F4">
      <w:pPr>
        <w:widowControl w:val="0"/>
        <w:numPr>
          <w:ilvl w:val="0"/>
          <w:numId w:val="61"/>
        </w:numPr>
        <w:tabs>
          <w:tab w:val="left" w:pos="-1440"/>
          <w:tab w:val="left" w:pos="-720"/>
          <w:tab w:val="left" w:pos="0"/>
          <w:tab w:val="left" w:pos="288"/>
          <w:tab w:val="left" w:pos="720"/>
        </w:tabs>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Consultant, United Nations Development Programme / National Program for the Control of Sexually Transmitted Diseases and AIDS of the Brazilian Ministry of Health, 1992-94 and 1995-97. Developed the performance indicators for the World Bank project and for the program as a whole, as well as writing several projects. Author of a lengthy evaluation report on project performance in five states and six municipalities.</w:t>
      </w:r>
    </w:p>
    <w:p w14:paraId="72CB8958"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Conducted an evaluation of the accomplishment of the community participation goals of the Ten Year Education Plan of the Dominican Republic, January-April, 1995, under contract with the World Bank. Was team leader and directly responsible for surveys and for the final report.</w:t>
      </w:r>
    </w:p>
    <w:p w14:paraId="0560E5E4"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Participated in a World Bank appraisal mission to prepare the educational materials component of the Second Northeast States Basic Education Project in Brazil, in June, 1992.</w:t>
      </w:r>
    </w:p>
    <w:p w14:paraId="7160051C"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In 1990-91, conducted an ex-post impact evaluation of UNDP Project BRA/70/550, "Human Resources Planning," producing a 200 page report (in English and Portuguese versions), including an historical overview, an assessment of the accomplishment of the project's twelve objectives during the period of project execution (1973-1980) and afterwards, a summary of the fifty technical documents produced by the project, and a synthesis of the proceedings of a seminar held to discuss the results of the evaluation and plans for the future.</w:t>
      </w:r>
    </w:p>
    <w:p w14:paraId="0BB1069A"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Evaluator of two bilingual education projects in Maine (French and Indian).</w:t>
      </w:r>
    </w:p>
    <w:p w14:paraId="2156E623" w14:textId="77777777" w:rsidR="002C1BD3" w:rsidRPr="00E014D4" w:rsidRDefault="002C1BD3" w:rsidP="00255B0C">
      <w:pPr>
        <w:spacing w:after="0"/>
        <w:jc w:val="both"/>
        <w:rPr>
          <w:rFonts w:asciiTheme="minorHAnsi" w:hAnsiTheme="minorHAnsi" w:cs="Arial"/>
          <w:b/>
          <w:lang w:val="en-GB"/>
        </w:rPr>
      </w:pPr>
    </w:p>
    <w:p w14:paraId="1DC79C4B" w14:textId="77777777" w:rsidR="002C1BD3" w:rsidRPr="00E014D4" w:rsidRDefault="002C1BD3" w:rsidP="00255B0C">
      <w:pPr>
        <w:spacing w:after="0"/>
        <w:jc w:val="both"/>
        <w:rPr>
          <w:rFonts w:asciiTheme="minorHAnsi" w:hAnsiTheme="minorHAnsi" w:cs="Arial"/>
          <w:b/>
          <w:lang w:val="en-GB"/>
        </w:rPr>
      </w:pPr>
      <w:r w:rsidRPr="00E014D4">
        <w:rPr>
          <w:rFonts w:asciiTheme="minorHAnsi" w:hAnsiTheme="minorHAnsi" w:cs="Arial"/>
          <w:b/>
          <w:lang w:val="en-GB"/>
        </w:rPr>
        <w:t>Applied Social and Educational Research</w:t>
      </w:r>
    </w:p>
    <w:p w14:paraId="0DC398FB"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contract with UNFPA, did the annual report for 2006 of the 2004-2007 President Friend of the Child and Adolescent Plan (PPACA) for the Special Secretariat for Human Rights of the Presidency of the Republic (SEDH) in Brazil, and drafted the new PPACA for 2008-2011.</w:t>
      </w:r>
    </w:p>
    <w:p w14:paraId="23D07D59" w14:textId="77777777" w:rsidR="002C1BD3" w:rsidRPr="00E014D4" w:rsidRDefault="002C1BD3" w:rsidP="00DE39F4">
      <w:pPr>
        <w:widowControl w:val="0"/>
        <w:numPr>
          <w:ilvl w:val="0"/>
          <w:numId w:val="61"/>
        </w:numPr>
        <w:tabs>
          <w:tab w:val="left" w:pos="-1440"/>
          <w:tab w:val="left" w:pos="-720"/>
          <w:tab w:val="left" w:pos="0"/>
          <w:tab w:val="left" w:pos="288"/>
          <w:tab w:val="left" w:pos="720"/>
        </w:tabs>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Drafted the Brazilian national report and 27 state reports on the results of the System of Evaluation of Elementary and Secondary Education (SAEB) 2003 (2004-2005).</w:t>
      </w:r>
    </w:p>
    <w:p w14:paraId="10658099"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Did a study on the impact of UNICEF work on social policies - Brazil case, as a part of the assessment of compliance with the Convention on the Rights of the Child in three Latin American countries, January-February, 2000. </w:t>
      </w:r>
    </w:p>
    <w:p w14:paraId="21032914"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Participated in a World Bank study of educational decentralization and community participation in the state of Minas Gerais (part of a multinational study also including Jamaica and India), October-December, 1994.</w:t>
      </w:r>
    </w:p>
    <w:p w14:paraId="114BA049"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an agreement between UNDP and the National Institute for Educational Research (INEP), of the Ministry of Education of Brazil, prepared research guidelines for case studies on educational experiments and innovations, and subsequently to write a project document for a UNDP project in this area.</w:t>
      </w:r>
    </w:p>
    <w:p w14:paraId="1D50D6F4" w14:textId="77777777" w:rsidR="002C1BD3" w:rsidRPr="00E014D4" w:rsidRDefault="002C1BD3" w:rsidP="00255B0C">
      <w:pPr>
        <w:spacing w:after="0"/>
        <w:jc w:val="both"/>
        <w:rPr>
          <w:rFonts w:asciiTheme="minorHAnsi" w:hAnsiTheme="minorHAnsi" w:cs="Arial"/>
          <w:b/>
          <w:lang w:val="en-GB"/>
        </w:rPr>
      </w:pPr>
    </w:p>
    <w:p w14:paraId="41531E97" w14:textId="77777777" w:rsidR="002C1BD3" w:rsidRPr="00E014D4" w:rsidRDefault="002C1BD3" w:rsidP="00255B0C">
      <w:pPr>
        <w:spacing w:after="0"/>
        <w:jc w:val="both"/>
        <w:rPr>
          <w:rFonts w:asciiTheme="minorHAnsi" w:hAnsiTheme="minorHAnsi" w:cs="Arial"/>
          <w:lang w:val="en-GB"/>
        </w:rPr>
      </w:pPr>
      <w:r w:rsidRPr="00E014D4">
        <w:rPr>
          <w:rFonts w:asciiTheme="minorHAnsi" w:hAnsiTheme="minorHAnsi" w:cs="Arial"/>
          <w:b/>
          <w:lang w:val="en-GB"/>
        </w:rPr>
        <w:t>Presentations and Publications</w:t>
      </w:r>
    </w:p>
    <w:p w14:paraId="2CC9596E" w14:textId="77777777" w:rsidR="002C1BD3" w:rsidRPr="00E014D4" w:rsidRDefault="002C1BD3" w:rsidP="00DE39F4">
      <w:pPr>
        <w:widowControl w:val="0"/>
        <w:numPr>
          <w:ilvl w:val="0"/>
          <w:numId w:val="61"/>
        </w:numPr>
        <w:tabs>
          <w:tab w:val="left" w:pos="-1440"/>
          <w:tab w:val="left" w:pos="-720"/>
          <w:tab w:val="left" w:pos="0"/>
          <w:tab w:val="left" w:pos="288"/>
          <w:tab w:val="left" w:pos="720"/>
        </w:tabs>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i/>
          <w:lang w:val="en-GB"/>
        </w:rPr>
        <w:t>Impacting social problems:Writing and evaluating international development projects</w:t>
      </w:r>
      <w:r w:rsidRPr="00E014D4">
        <w:rPr>
          <w:rFonts w:asciiTheme="minorHAnsi" w:hAnsiTheme="minorHAnsi" w:cs="Arial"/>
          <w:lang w:val="en-GB"/>
        </w:rPr>
        <w:t xml:space="preserve">. Brasilia, Escritório Bahá’í de Meio Ambiente e Desenvolvimento – EMAD, 2000. Published in Portuguese (by Editora Pedagógica Universitária – E.P.U.), under the title </w:t>
      </w:r>
      <w:r w:rsidRPr="00E014D4">
        <w:rPr>
          <w:rFonts w:asciiTheme="minorHAnsi" w:hAnsiTheme="minorHAnsi" w:cs="Arial"/>
          <w:i/>
          <w:lang w:val="en-GB"/>
        </w:rPr>
        <w:t>Produzindo impacto social: Elaborando e avaliando projetos de desenvolvimento</w:t>
      </w:r>
      <w:r w:rsidRPr="00E014D4">
        <w:rPr>
          <w:rFonts w:asciiTheme="minorHAnsi" w:hAnsiTheme="minorHAnsi" w:cs="Arial"/>
          <w:lang w:val="en-GB"/>
        </w:rPr>
        <w:t xml:space="preserve"> (São Paulo, 2002).</w:t>
      </w:r>
    </w:p>
    <w:p w14:paraId="43788AE1"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Distance learning in in-service and pre-service training courses as an instrument for strengthening citizenship rights. With Iradj Roberto Eghrari and Luis Gastón L. Marques. Presented at the 22</w:t>
      </w:r>
      <w:r w:rsidRPr="00E014D4">
        <w:rPr>
          <w:rFonts w:asciiTheme="minorHAnsi" w:hAnsiTheme="minorHAnsi" w:cs="Arial"/>
          <w:position w:val="6"/>
          <w:lang w:val="en-GB"/>
        </w:rPr>
        <w:t>nd</w:t>
      </w:r>
      <w:r w:rsidRPr="00E014D4">
        <w:rPr>
          <w:rFonts w:asciiTheme="minorHAnsi" w:hAnsiTheme="minorHAnsi" w:cs="Arial"/>
          <w:lang w:val="en-GB"/>
        </w:rPr>
        <w:t xml:space="preserve"> World Conference of the International Council for Open and Distance Education, Rio de Janeiro, 3-6 September 2006.</w:t>
      </w:r>
    </w:p>
    <w:p w14:paraId="0274C33E"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O tratamento do mérito na tradição filosófica ibérica e ibero-americana e possíveis implicações para avaliações de programas multi-étnicos (The treatment of merit in the Iberian philosophical tradition and possible implications for evaluations of multi-ethnic programs). Presented at the first annual meeting of the Associação Brasileira de Avaliação Educacional (ABAVE), Belo Horizonte, 11-12 May 2006. </w:t>
      </w:r>
    </w:p>
    <w:p w14:paraId="5472CB68"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b/>
          <w:lang w:val="en-GB"/>
        </w:rPr>
      </w:pPr>
      <w:r w:rsidRPr="00E014D4">
        <w:rPr>
          <w:rFonts w:asciiTheme="minorHAnsi" w:hAnsiTheme="minorHAnsi" w:cs="Arial"/>
          <w:lang w:val="en-GB"/>
        </w:rPr>
        <w:t xml:space="preserve">The new UNICEF standards for evaluation reports: their relevance for quality control, evaluation education and equity. Presented at the </w:t>
      </w:r>
      <w:r w:rsidRPr="00E014D4">
        <w:rPr>
          <w:rStyle w:val="subtitulo1"/>
          <w:rFonts w:asciiTheme="minorHAnsi" w:hAnsiTheme="minorHAnsi" w:cs="Arial"/>
          <w:sz w:val="22"/>
          <w:lang w:val="en-GB"/>
        </w:rPr>
        <w:t>Educational Assessment Association of the Americas (EA</w:t>
      </w:r>
      <w:r w:rsidRPr="00E014D4">
        <w:rPr>
          <w:rStyle w:val="subtitulo1"/>
          <w:rFonts w:asciiTheme="minorHAnsi" w:hAnsiTheme="minorHAnsi" w:cs="Arial"/>
          <w:position w:val="4"/>
          <w:sz w:val="22"/>
          <w:lang w:val="en-GB"/>
        </w:rPr>
        <w:t>3</w:t>
      </w:r>
      <w:r w:rsidRPr="00E014D4">
        <w:rPr>
          <w:rStyle w:val="subtitulo1"/>
          <w:rFonts w:asciiTheme="minorHAnsi" w:hAnsiTheme="minorHAnsi" w:cs="Arial"/>
          <w:sz w:val="22"/>
          <w:lang w:val="en-GB"/>
        </w:rPr>
        <w:t>) Conference, Brasilia, 11-13 July 2005.</w:t>
      </w:r>
    </w:p>
    <w:p w14:paraId="52F2433A"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b/>
          <w:lang w:val="en-GB"/>
        </w:rPr>
      </w:pPr>
      <w:r w:rsidRPr="00E014D4">
        <w:rPr>
          <w:rFonts w:asciiTheme="minorHAnsi" w:hAnsiTheme="minorHAnsi" w:cs="Arial"/>
          <w:lang w:val="en-GB"/>
        </w:rPr>
        <w:t xml:space="preserve">Concurrent validation of a multiple-choice test for medical education in Brazil. With Honneur Evangelista Monção. Presented at the </w:t>
      </w:r>
      <w:r w:rsidRPr="00E014D4">
        <w:rPr>
          <w:rStyle w:val="subtitulo1"/>
          <w:rFonts w:asciiTheme="minorHAnsi" w:hAnsiTheme="minorHAnsi" w:cs="Arial"/>
          <w:sz w:val="22"/>
          <w:lang w:val="en-GB"/>
        </w:rPr>
        <w:t>Educational Assessment Association of the Americas (EA</w:t>
      </w:r>
      <w:r w:rsidRPr="00E014D4">
        <w:rPr>
          <w:rStyle w:val="subtitulo1"/>
          <w:rFonts w:asciiTheme="minorHAnsi" w:hAnsiTheme="minorHAnsi" w:cs="Arial"/>
          <w:position w:val="4"/>
          <w:sz w:val="22"/>
          <w:lang w:val="en-GB"/>
        </w:rPr>
        <w:t>3</w:t>
      </w:r>
      <w:r w:rsidRPr="00E014D4">
        <w:rPr>
          <w:rStyle w:val="subtitulo1"/>
          <w:rFonts w:asciiTheme="minorHAnsi" w:hAnsiTheme="minorHAnsi" w:cs="Arial"/>
          <w:sz w:val="22"/>
          <w:lang w:val="en-GB"/>
        </w:rPr>
        <w:t>) Conference, Brasilia, 11-13 July 2005.</w:t>
      </w:r>
    </w:p>
    <w:p w14:paraId="3309EEDF" w14:textId="77777777" w:rsidR="002C1BD3" w:rsidRPr="00E014D4" w:rsidRDefault="002C1BD3" w:rsidP="00DE39F4">
      <w:pPr>
        <w:pStyle w:val="NormalWeb"/>
        <w:widowControl w:val="0"/>
        <w:numPr>
          <w:ilvl w:val="0"/>
          <w:numId w:val="61"/>
        </w:numPr>
        <w:autoSpaceDN w:val="0"/>
        <w:adjustRightInd w:val="0"/>
        <w:spacing w:before="0" w:beforeAutospacing="0" w:after="0" w:afterAutospacing="0"/>
        <w:jc w:val="both"/>
        <w:rPr>
          <w:rFonts w:asciiTheme="minorHAnsi" w:hAnsiTheme="minorHAnsi"/>
          <w:b/>
          <w:snapToGrid w:val="0"/>
          <w:sz w:val="22"/>
          <w:szCs w:val="22"/>
          <w:lang w:val="en-GB"/>
        </w:rPr>
      </w:pPr>
      <w:r w:rsidRPr="00E014D4">
        <w:rPr>
          <w:rFonts w:asciiTheme="minorHAnsi" w:hAnsiTheme="minorHAnsi"/>
          <w:snapToGrid w:val="0"/>
          <w:sz w:val="22"/>
          <w:szCs w:val="22"/>
          <w:lang w:val="en-GB"/>
        </w:rPr>
        <w:t xml:space="preserve">Resolución de problemas basada en el análisis y actitudes estudiantiles responsables en dos aulas de física en el primer año de una escuela parroquial secundaria brasileña. With Ana Jusselma Rangel. Presented at the VII Epeco, Goiania, 9-11 June 2004. </w:t>
      </w:r>
    </w:p>
    <w:p w14:paraId="1F1DC2F2" w14:textId="77777777" w:rsidR="002C1BD3" w:rsidRPr="00E014D4" w:rsidRDefault="002C1BD3" w:rsidP="00DE39F4">
      <w:pPr>
        <w:widowControl w:val="0"/>
        <w:numPr>
          <w:ilvl w:val="0"/>
          <w:numId w:val="61"/>
        </w:numPr>
        <w:tabs>
          <w:tab w:val="left" w:pos="-1440"/>
          <w:tab w:val="left" w:pos="-720"/>
          <w:tab w:val="left" w:pos="0"/>
          <w:tab w:val="left" w:pos="288"/>
          <w:tab w:val="left" w:pos="720"/>
        </w:tabs>
        <w:autoSpaceDE w:val="0"/>
        <w:autoSpaceDN w:val="0"/>
        <w:adjustRightInd w:val="0"/>
        <w:spacing w:after="0" w:line="240" w:lineRule="auto"/>
        <w:jc w:val="both"/>
        <w:rPr>
          <w:rFonts w:asciiTheme="minorHAnsi" w:hAnsiTheme="minorHAnsi" w:cs="Arial"/>
          <w:b/>
          <w:snapToGrid w:val="0"/>
          <w:lang w:val="en-GB"/>
        </w:rPr>
      </w:pPr>
      <w:r w:rsidRPr="00E014D4">
        <w:rPr>
          <w:rFonts w:asciiTheme="minorHAnsi" w:hAnsiTheme="minorHAnsi" w:cs="Arial"/>
          <w:snapToGrid w:val="0"/>
          <w:lang w:val="en-GB"/>
        </w:rPr>
        <w:t>El marco lógico y los organismos multilaterales/internacionales y fundaciones. Circulated in the meeting of the Latin American Network for Monitoring, Evaluation and Systematization (Relac), February, 2004.</w:t>
      </w:r>
    </w:p>
    <w:p w14:paraId="53CC80E6" w14:textId="77777777" w:rsidR="002C1BD3" w:rsidRPr="00E014D4" w:rsidRDefault="002C1BD3" w:rsidP="00DE39F4">
      <w:pPr>
        <w:widowControl w:val="0"/>
        <w:numPr>
          <w:ilvl w:val="0"/>
          <w:numId w:val="61"/>
        </w:numPr>
        <w:autoSpaceDE w:val="0"/>
        <w:autoSpaceDN w:val="0"/>
        <w:adjustRightInd w:val="0"/>
        <w:spacing w:after="0" w:line="240" w:lineRule="auto"/>
        <w:jc w:val="both"/>
        <w:rPr>
          <w:rStyle w:val="subtitulo1"/>
          <w:rFonts w:asciiTheme="minorHAnsi" w:hAnsiTheme="minorHAnsi" w:cs="Arial"/>
          <w:b w:val="0"/>
          <w:bCs w:val="0"/>
          <w:sz w:val="22"/>
          <w:lang w:val="en-GB"/>
        </w:rPr>
      </w:pPr>
      <w:r w:rsidRPr="00E014D4">
        <w:rPr>
          <w:rFonts w:asciiTheme="minorHAnsi" w:hAnsiTheme="minorHAnsi" w:cs="Arial"/>
          <w:lang w:val="en-GB"/>
        </w:rPr>
        <w:t>Eficiência, eficácia, efetividade: (Falsos?) cognatos que atrapalham (Efficiency, efficacy, effectiveness: (False?) cognates that get in the way). Presented at the International Encounter of the Brazilian Comparative Education Society and the Catholic University of Brasilia, October 3-6, 2000.</w:t>
      </w:r>
    </w:p>
    <w:p w14:paraId="6779E03A"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Avaliação e gestão no ensino superior e os organismos multilaterais e internacionais: o caso da educação médica (Evaluation and management in higher education and the multilateral and international organizations: the case of medical education). With Francisco de Assis Batista da Silva. IN Luiz Síveres, org., </w:t>
      </w:r>
      <w:r w:rsidRPr="00E014D4">
        <w:rPr>
          <w:rFonts w:asciiTheme="minorHAnsi" w:hAnsiTheme="minorHAnsi" w:cs="Arial"/>
          <w:i/>
          <w:lang w:val="en-GB"/>
        </w:rPr>
        <w:t>Educação no Ensino Superior- Distintos Olhares.</w:t>
      </w:r>
      <w:r w:rsidRPr="00E014D4">
        <w:rPr>
          <w:rFonts w:asciiTheme="minorHAnsi" w:hAnsiTheme="minorHAnsi" w:cs="Arial"/>
          <w:lang w:val="en-GB"/>
        </w:rPr>
        <w:t xml:space="preserve"> Brasilia, Editora Universa, 2008.</w:t>
      </w:r>
    </w:p>
    <w:p w14:paraId="499C07C2"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Matrículas e fluxo de estudantes no ensino médio no Brasil: tendências recentes e suas possíveis causas (Enrollment and student flow in secondary education in Brazil: recent trends and their possible causes). Research study commissioned by the Department of Secondary Education Policy of the Ministry of Education, 2006.</w:t>
      </w:r>
    </w:p>
    <w:p w14:paraId="01E26C88"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Plano de avaliação para projetos de prevenção de AIDS em grupos específicos (Evaluation plan for AIDS prevention projects in specific groups). </w:t>
      </w:r>
      <w:r w:rsidRPr="00E014D4">
        <w:rPr>
          <w:rFonts w:asciiTheme="minorHAnsi" w:hAnsiTheme="minorHAnsi" w:cs="Arial"/>
          <w:u w:val="single"/>
          <w:lang w:val="en-GB"/>
        </w:rPr>
        <w:t>AIDS: Experiencias que funcionam</w:t>
      </w:r>
      <w:r w:rsidRPr="00E014D4">
        <w:rPr>
          <w:rFonts w:asciiTheme="minorHAnsi" w:hAnsiTheme="minorHAnsi" w:cs="Arial"/>
          <w:lang w:val="en-GB"/>
        </w:rPr>
        <w:t>, Year 1, no. 1, Sept.-Nov., 1992, pp. 12-18. Brazil, Ministry of Health.</w:t>
      </w:r>
    </w:p>
    <w:p w14:paraId="666A42B8"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snapToGrid w:val="0"/>
          <w:lang w:val="en-GB"/>
        </w:rPr>
        <w:t>Ação Afirmativa pela Eqüidade e Não Violência. Presented at the Congresso Ibero-Americano sobre Violências nas Escolas, Brasilia, 28-29 April, 2004.</w:t>
      </w:r>
    </w:p>
    <w:p w14:paraId="158E7839"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Eficiência, eficácia, efetividade: (Falsos?) cognatos que atrapalham (Efficiency, efficacy, effectiveness: (False?) cognates that get in the way). Presented at the International Encounter of the Brazilian Comparative Education Society and the Catholic University of Brasilia, October 3-6, 2000.</w:t>
      </w:r>
    </w:p>
    <w:p w14:paraId="15A6D1FD"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Community participation in education in the Dominican Republic: An evaluation of the accomplishment of the community participation goals of the Ten Year Education Plan. The World Bank, April, 1995.</w:t>
      </w:r>
    </w:p>
    <w:p w14:paraId="3BD2A1FD"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Informe final del componente “Participación Comunitaria”: Segunda fase del préstamo para el mejoramiento de la calidad de la educación inicial y básica en la República Dominicana (Final report of the “Community Participation” component: Second phase of the loan for improvement of the quality of initial and basic education in the Dominican Republic). With Amparo Chantada and Dionisio Martinez. World Bank, May, 1995.</w:t>
      </w:r>
    </w:p>
    <w:p w14:paraId="1A9D40E7"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Estudo de caso aplicado às inovações educacionais: uma metodologia (The case study applied to educational innovations: a methodology). Brazil, Ministry of Education, Instituto Nacional de Estudos e Pesquisas Educacionais, Núcleo de Referências sobre Inovações e Experimentos Educacionais, 1992. Co-authors Ana Cristina Leonardos and Cândido Alberto Gomes. Organizers Leilah Bormann Zero, Luiza Massae Uema, Mírian R. N. Pereira and Rosana S. C. Clímaco.</w:t>
      </w:r>
    </w:p>
    <w:p w14:paraId="1DCF972A"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i/>
          <w:lang w:val="en-GB"/>
        </w:rPr>
        <w:t>Ex-post impact evaluation of Project BRA/70/550, "Planning of Human Resources."</w:t>
      </w:r>
      <w:r w:rsidRPr="00E014D4">
        <w:rPr>
          <w:rFonts w:asciiTheme="minorHAnsi" w:hAnsiTheme="minorHAnsi" w:cs="Arial"/>
          <w:lang w:val="en-GB"/>
        </w:rPr>
        <w:t xml:space="preserve"> United Nations Development Programme, Central Evaluation Office, February, 1991. Co-author Luiz Severino Macedo de Oliveira.</w:t>
      </w:r>
    </w:p>
    <w:p w14:paraId="3FE6F768"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snapToGrid w:val="0"/>
          <w:lang w:val="en-GB"/>
        </w:rPr>
        <w:t>A aprendizagem de conceitos no ensino de geografia (Concept learning in the teaching of geography). Brasília, Universidade de Brasília, 1985.</w:t>
      </w:r>
    </w:p>
    <w:p w14:paraId="1AAE1FC2"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Reprovação no primeiro grau, avanços progressivos e testagem de competências mínimas (Grade retention in elementary school, automatic promotion and minimum competency testing). </w:t>
      </w:r>
      <w:r w:rsidRPr="00E014D4">
        <w:rPr>
          <w:rFonts w:asciiTheme="minorHAnsi" w:hAnsiTheme="minorHAnsi" w:cs="Arial"/>
          <w:u w:val="single"/>
          <w:lang w:val="en-GB"/>
        </w:rPr>
        <w:t>Educação e Seleção</w:t>
      </w:r>
      <w:r w:rsidRPr="00E014D4">
        <w:rPr>
          <w:rFonts w:asciiTheme="minorHAnsi" w:hAnsiTheme="minorHAnsi" w:cs="Arial"/>
          <w:lang w:val="en-GB"/>
        </w:rPr>
        <w:t>, no. 10, Jul.-Dec., 1984, pp. 51-63.</w:t>
      </w:r>
    </w:p>
    <w:p w14:paraId="25051A30"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Reprovação na primeira série do primeiro grau no Espírito Santo (Grade retention in the first grade in the elementary schools of Espírito Santo). Brasília, Universidade de Brasília, 1983.</w:t>
      </w:r>
    </w:p>
    <w:p w14:paraId="4FCA6C91"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Determinação da extensão de testes referenciados a critérios (Determining the length of criterion referenced tests). </w:t>
      </w:r>
      <w:r w:rsidRPr="00E014D4">
        <w:rPr>
          <w:rFonts w:asciiTheme="minorHAnsi" w:hAnsiTheme="minorHAnsi" w:cs="Arial"/>
          <w:u w:val="single"/>
          <w:lang w:val="en-GB"/>
        </w:rPr>
        <w:t>Educação e Seleção</w:t>
      </w:r>
      <w:r w:rsidRPr="00E014D4">
        <w:rPr>
          <w:rFonts w:asciiTheme="minorHAnsi" w:hAnsiTheme="minorHAnsi" w:cs="Arial"/>
          <w:lang w:val="en-GB"/>
        </w:rPr>
        <w:t>, no. 2, Dec., 1980, pp. 15-24.</w:t>
      </w:r>
    </w:p>
    <w:p w14:paraId="23B3DB4E"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Comparação quase-experimental de dois modelos de rádio educativo (Quasi-experimental comparison of two models of educational radio). </w:t>
      </w:r>
      <w:r w:rsidRPr="00E014D4">
        <w:rPr>
          <w:rFonts w:asciiTheme="minorHAnsi" w:hAnsiTheme="minorHAnsi" w:cs="Arial"/>
          <w:u w:val="single"/>
          <w:lang w:val="en-GB"/>
        </w:rPr>
        <w:t>Revista de Tecnología Educativa</w:t>
      </w:r>
      <w:r w:rsidRPr="00E014D4">
        <w:rPr>
          <w:rFonts w:asciiTheme="minorHAnsi" w:hAnsiTheme="minorHAnsi" w:cs="Arial"/>
          <w:lang w:val="en-GB"/>
        </w:rPr>
        <w:t xml:space="preserve"> (OAS) 3(4), 1977, pp. 495-510. Also published in </w:t>
      </w:r>
      <w:r w:rsidRPr="00E014D4">
        <w:rPr>
          <w:rFonts w:asciiTheme="minorHAnsi" w:hAnsiTheme="minorHAnsi" w:cs="Arial"/>
          <w:u w:val="single"/>
          <w:lang w:val="en-GB"/>
        </w:rPr>
        <w:t>Tecnologia Educacional</w:t>
      </w:r>
      <w:r w:rsidRPr="00E014D4">
        <w:rPr>
          <w:rFonts w:asciiTheme="minorHAnsi" w:hAnsiTheme="minorHAnsi" w:cs="Arial"/>
          <w:lang w:val="en-GB"/>
        </w:rPr>
        <w:t xml:space="preserve"> 7(2), Jan.-Feb., 1978, pp. 15-21.</w:t>
      </w:r>
    </w:p>
    <w:p w14:paraId="45F11701"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Esquema de proposta de uma pesquisa avaliativa para o projeto de utilização de radiovisão (Draft proposal for evaluative research on the radiovision utilization project). Project: Utilization of the Technique of Radiovision. SEC/IRDEB. With Thereza Penna Firme and Jacobo Waiselfisz. Salvador, Bahia, December 23, 1977.</w:t>
      </w:r>
    </w:p>
    <w:p w14:paraId="4D0C48C5"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i/>
          <w:lang w:val="en-GB"/>
        </w:rPr>
        <w:t>Cognitive versus confluent approaches to instruction via a weaker language</w:t>
      </w:r>
      <w:r w:rsidRPr="00E014D4">
        <w:rPr>
          <w:rFonts w:asciiTheme="minorHAnsi" w:hAnsiTheme="minorHAnsi" w:cs="Arial"/>
          <w:lang w:val="en-GB"/>
        </w:rPr>
        <w:t>. Doctoral dissertation, The University of Massachusetts, 1973. Distributed by University Microfilms, Ann Arbor, Michigan.</w:t>
      </w:r>
    </w:p>
    <w:p w14:paraId="6B508B60"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i/>
          <w:snapToGrid w:val="0"/>
          <w:lang w:val="en-GB"/>
        </w:rPr>
        <w:t>Centrality, solidarity and development in a Bolivian peasant movement</w:t>
      </w:r>
      <w:r w:rsidRPr="00E014D4">
        <w:rPr>
          <w:rFonts w:asciiTheme="minorHAnsi" w:hAnsiTheme="minorHAnsi" w:cs="Arial"/>
          <w:snapToGrid w:val="0"/>
          <w:lang w:val="en-GB"/>
        </w:rPr>
        <w:t>. Masters thesis, Cornell University, Ithaca, New York, 1968.</w:t>
      </w:r>
    </w:p>
    <w:p w14:paraId="0BFFCB9A" w14:textId="77777777" w:rsidR="002C1BD3" w:rsidRPr="00E014D4" w:rsidRDefault="002C1BD3" w:rsidP="00DE39F4">
      <w:pPr>
        <w:widowControl w:val="0"/>
        <w:numPr>
          <w:ilvl w:val="0"/>
          <w:numId w:val="61"/>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i/>
          <w:lang w:val="en-GB"/>
        </w:rPr>
        <w:t>Sociological Analysis of a Credit Union</w:t>
      </w:r>
      <w:r w:rsidRPr="00E014D4">
        <w:rPr>
          <w:rFonts w:asciiTheme="minorHAnsi" w:hAnsiTheme="minorHAnsi" w:cs="Arial"/>
          <w:lang w:val="en-GB"/>
        </w:rPr>
        <w:t>. Bachelors thesis, The University of Michigan, 1966.</w:t>
      </w:r>
    </w:p>
    <w:p w14:paraId="6F3291CF" w14:textId="77777777" w:rsidR="002C1BD3" w:rsidRPr="00E014D4" w:rsidRDefault="002C1BD3" w:rsidP="00255B0C">
      <w:pPr>
        <w:spacing w:after="0"/>
        <w:jc w:val="both"/>
        <w:rPr>
          <w:rFonts w:asciiTheme="minorHAnsi" w:hAnsiTheme="minorHAnsi" w:cs="Arial"/>
          <w:b/>
          <w:lang w:val="en-GB"/>
        </w:rPr>
      </w:pPr>
    </w:p>
    <w:p w14:paraId="02109B41" w14:textId="77777777" w:rsidR="002C1BD3" w:rsidRPr="00E014D4" w:rsidRDefault="002C1BD3" w:rsidP="00255B0C">
      <w:pPr>
        <w:spacing w:after="0"/>
        <w:jc w:val="both"/>
        <w:rPr>
          <w:rFonts w:asciiTheme="minorHAnsi" w:hAnsiTheme="minorHAnsi" w:cs="Arial"/>
          <w:b/>
          <w:lang w:val="en-GB"/>
        </w:rPr>
      </w:pPr>
      <w:r w:rsidRPr="00E014D4">
        <w:rPr>
          <w:rFonts w:asciiTheme="minorHAnsi" w:hAnsiTheme="minorHAnsi" w:cs="Arial"/>
          <w:b/>
          <w:lang w:val="en-GB"/>
        </w:rPr>
        <w:t>Experience with educational and social development projects and programs</w:t>
      </w:r>
    </w:p>
    <w:p w14:paraId="5220B333"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In the rural area near Brasilia where I live, my wife and I work with local people of all ages in education for community development.</w:t>
      </w:r>
    </w:p>
    <w:p w14:paraId="4B879A46"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With the support of AVINA, I prepared the preliminary proposal of Ágere Cooperação em Advocacy, a Brasilia-based NGO of which I am a founding member, for funding by the European Commission for Non-State Actors and Local Authorities in Development, Programme Brazil, 2009.</w:t>
      </w:r>
    </w:p>
    <w:p w14:paraId="2C364BBE"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Under contract with the United Nations Programme on Drugs and Crime, prepared a project document for a project with the Brazilian Ministry of Justice in the area of trafficking in human beings and illegal migration.</w:t>
      </w:r>
    </w:p>
    <w:p w14:paraId="3A048979" w14:textId="77777777" w:rsidR="002C1BD3" w:rsidRPr="00E014D4" w:rsidRDefault="002C1BD3" w:rsidP="00DE39F4">
      <w:pPr>
        <w:pStyle w:val="BodyText"/>
        <w:widowControl w:val="0"/>
        <w:numPr>
          <w:ilvl w:val="0"/>
          <w:numId w:val="63"/>
        </w:numPr>
        <w:tabs>
          <w:tab w:val="left" w:pos="-1440"/>
          <w:tab w:val="left" w:pos="-720"/>
          <w:tab w:val="left" w:pos="0"/>
          <w:tab w:val="left" w:pos="288"/>
          <w:tab w:val="left" w:pos="720"/>
        </w:tabs>
        <w:suppressAutoHyphens w:val="0"/>
        <w:autoSpaceDE w:val="0"/>
        <w:autoSpaceDN w:val="0"/>
        <w:adjustRightInd w:val="0"/>
        <w:jc w:val="both"/>
        <w:rPr>
          <w:rFonts w:asciiTheme="minorHAnsi" w:hAnsiTheme="minorHAnsi" w:cs="Arial"/>
          <w:sz w:val="22"/>
          <w:szCs w:val="22"/>
          <w:lang w:val="en-GB"/>
        </w:rPr>
      </w:pPr>
      <w:r w:rsidRPr="00E014D4">
        <w:rPr>
          <w:rFonts w:asciiTheme="minorHAnsi" w:hAnsiTheme="minorHAnsi" w:cs="Arial"/>
          <w:sz w:val="22"/>
          <w:szCs w:val="22"/>
          <w:lang w:val="en-GB"/>
        </w:rPr>
        <w:t>Wrote UNDP Project Documents for four projects submitted by the Brazilian Ministry of Health, in the fields of AIDS, AIDS and sexually transmitted diseases in gold prospecting areas, institutional strengthening for the Northeast Project of Basic Health Actions (a World Bank project), and informatics and hospital facilities (Prosaúde).</w:t>
      </w:r>
    </w:p>
    <w:p w14:paraId="5B1AAB71"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Prepared detailed terms of reference for the Health Promotion component of a proposed World Bank project, "Quality Assurance and Health Promotion."</w:t>
      </w:r>
    </w:p>
    <w:p w14:paraId="292FE8A4"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Prepared the Community Participation Component of the Second Primary Education Development Project (World Bank / Government of the Dominican Republic), based on the "Evaluation of the Accomplishment of the Community Participation Goals of the Ten Year Education Plan."</w:t>
      </w:r>
    </w:p>
    <w:p w14:paraId="2DFCA635"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Served as acting head of the Prevention Unit of the National Program for the Control of Sexually Transmitted Diseases and AIDS of the Brazilian Ministry of Health from September, 1993 to February, 1994. Visited AIDS prevention and social marketing programs in Thailand, Malaysia, Indonesia and Mexico. Participated in the World Congress on AIDS in Yokahama, Japan.</w:t>
      </w:r>
    </w:p>
    <w:p w14:paraId="508115CC"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Prepared briefs on fifty Unicef-Brazil project reports and evaluations, 2003-2004.</w:t>
      </w:r>
    </w:p>
    <w:p w14:paraId="032E0516"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Prepared a briefing on UNDP projects in Brazil for the visit of the Administrator, 2000.</w:t>
      </w:r>
    </w:p>
    <w:p w14:paraId="1785C588"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Assisted the United Nations Resident Coordinator in preparation of the Annual Reports of the Resident Coordinator in Brazil in 1997 and 1998.</w:t>
      </w:r>
    </w:p>
    <w:p w14:paraId="01F7B027"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Assisted the United Nations Resident Coordinator in documentation and description of the performance of the United Nations system in Brazil from 1980 to 1995, in preparation for a mission to evaluate impacts on the operational activities of the United Nations system during that same period.</w:t>
      </w:r>
    </w:p>
    <w:p w14:paraId="162D8610" w14:textId="77777777" w:rsidR="002C1BD3" w:rsidRPr="00E014D4" w:rsidRDefault="002C1BD3" w:rsidP="00DE39F4">
      <w:pPr>
        <w:widowControl w:val="0"/>
        <w:numPr>
          <w:ilvl w:val="0"/>
          <w:numId w:val="62"/>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At the request of the outgoing UNESCO Representative, drafted a Country Profile for Brazil to be placed at the disposal of the new Representative. Was responsible for suggestions for future cooperation in the areas of education; science; culture; and communication, information and informatics. </w:t>
      </w:r>
    </w:p>
    <w:p w14:paraId="6B7CC8A3" w14:textId="77777777" w:rsidR="002C1BD3" w:rsidRPr="00E014D4" w:rsidRDefault="002C1BD3" w:rsidP="00DE39F4">
      <w:pPr>
        <w:widowControl w:val="0"/>
        <w:numPr>
          <w:ilvl w:val="0"/>
          <w:numId w:val="62"/>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Wrote the Brazilian component of the project for fighting child domestic labor for the International Program of Eradication of Child Labor (IPEC), of the International Labor Organization, May-August, 2000. The project was approved for funding by the U.S. Department of Labor.</w:t>
      </w:r>
    </w:p>
    <w:p w14:paraId="2D2A083B"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Recruited in April of 1988 by the United Nations Development Programme as Senior Programme Assistant in Brazil, I was assigned the task of preparing and monitoring a series of projects to assist the Brazilian Government to plan development strategies for the nineties and beyond. I prepared numerous projects in the area of public policy for the Ministries of Planning, Finance and External Relations, as well as the National Bank for Economic and Social Development (BNDES), the largest national development bank in the world. As a result, a greater awareness of world trends in key industries and in international relations, resulting from travel, studies, seminars and data bases organized under these projects, has helped orient top level policy decisions. Recognizing that the first direct election of a Brazilian president in three decades and the decentralization of government authority mandated by the new Constitution made it imperative for UNDP to broaden its target population, I wrote the “Programme Development Facility.” Within this project, a series of seminars on key development issues for the nineties was held. Representatives of the principal political parties, the private sector and the government met to discuss papers presented by Brazilian and international experts. Due in part to these efforts, a consensus was created among the Brazilian leadership that more dynamic national insertion into the world economy was of vital importance, at the same time as measures were taken to stop inflation and reduce social disparities. Under two projects written by me, the Planning Ministry (SEPLAN) took steps to establish a system of performance evaluation within the Brazilian Government. Under one of these projects, the Government for the first time established a system for monitoring the application of financial resources from the international development banks.Another project, funded out of Special Programme Resources, was in response to severe flooding in the state of Alagoas. In addition to efforts toward community organization and the diffusion of innovative technologies for low-cost housing and sanitation, the project enlisted the cooperation of the Organization of American States to prepare proposals for major investments in integrated regional development and flood prevention, for submission to national and international development banks.</w:t>
      </w:r>
    </w:p>
    <w:p w14:paraId="408A9261"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Acting principal of the School of the Nations1981. Science and English teacher, 1981-83. Voluntary teacher of moral development in the sixth through eighth grades of the Nova Betânia school, of the Educational Foundation of the Federal District, 1997.</w:t>
      </w:r>
    </w:p>
    <w:p w14:paraId="1F1E7000" w14:textId="77777777" w:rsidR="002C1BD3" w:rsidRPr="00E014D4" w:rsidRDefault="002C1BD3" w:rsidP="00DE39F4">
      <w:pPr>
        <w:widowControl w:val="0"/>
        <w:numPr>
          <w:ilvl w:val="0"/>
          <w:numId w:val="63"/>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Worked as multicultural curriculum developer at a project in the Houston, Texas public schools. As a doctoral candidate at the University of Massachusetts, worked as evaluator of two projects in the field of compensatory education, and helped develop the ANISA Model for the release of human potential.</w:t>
      </w:r>
    </w:p>
    <w:p w14:paraId="6DBB84E4" w14:textId="77777777" w:rsidR="002C1BD3" w:rsidRPr="00E014D4" w:rsidRDefault="002C1BD3" w:rsidP="00255B0C">
      <w:pPr>
        <w:spacing w:after="0"/>
        <w:jc w:val="both"/>
        <w:rPr>
          <w:rFonts w:asciiTheme="minorHAnsi" w:hAnsiTheme="minorHAnsi" w:cs="Arial"/>
          <w:lang w:val="en-GB"/>
        </w:rPr>
      </w:pPr>
    </w:p>
    <w:p w14:paraId="4DE61750" w14:textId="77777777" w:rsidR="002C1BD3" w:rsidRPr="00E014D4" w:rsidRDefault="002C1BD3" w:rsidP="00255B0C">
      <w:pPr>
        <w:pStyle w:val="Heading2"/>
        <w:rPr>
          <w:rFonts w:asciiTheme="minorHAnsi" w:hAnsiTheme="minorHAnsi" w:cs="Arial"/>
          <w:sz w:val="22"/>
          <w:szCs w:val="22"/>
          <w:lang w:val="en-GB"/>
        </w:rPr>
      </w:pPr>
      <w:r w:rsidRPr="00E014D4">
        <w:rPr>
          <w:rFonts w:asciiTheme="minorHAnsi" w:hAnsiTheme="minorHAnsi" w:cs="Arial"/>
          <w:sz w:val="22"/>
          <w:szCs w:val="22"/>
          <w:lang w:val="en-GB"/>
        </w:rPr>
        <w:t>Training courses in project writing and evaluation</w:t>
      </w:r>
    </w:p>
    <w:p w14:paraId="0F1934E7" w14:textId="77777777" w:rsidR="002C1BD3" w:rsidRPr="00E014D4" w:rsidRDefault="002C1BD3" w:rsidP="00DE39F4">
      <w:pPr>
        <w:widowControl w:val="0"/>
        <w:numPr>
          <w:ilvl w:val="0"/>
          <w:numId w:val="62"/>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I developed and teach courses on “Impacting Social Problems: Writing and Evaluating International Development Projects,” based on a book with that same title written by me and published in English and Portuguese. Have taught courses for the Japan International Cooperation Agency (JICA), Caixa Seguros/John Snow do Brasil, Instituto Avaliação, Fundação Banco do Brasil and the Fundação Nacional de Saúde (National Health Foundation), in Brasilia.</w:t>
      </w:r>
    </w:p>
    <w:p w14:paraId="550F376A" w14:textId="77777777" w:rsidR="002C1BD3" w:rsidRPr="00E014D4" w:rsidRDefault="002C1BD3" w:rsidP="00DE39F4">
      <w:pPr>
        <w:widowControl w:val="0"/>
        <w:numPr>
          <w:ilvl w:val="0"/>
          <w:numId w:val="62"/>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Taught a one month course on monitoring and evaluation for personnel of the Japan International Cooperation Agency (JICA), Brasilia, April 2007.</w:t>
      </w:r>
    </w:p>
    <w:p w14:paraId="43CDD1DF" w14:textId="77777777" w:rsidR="002C1BD3" w:rsidRPr="00E014D4" w:rsidRDefault="002C1BD3" w:rsidP="00255B0C">
      <w:pPr>
        <w:spacing w:after="0"/>
        <w:jc w:val="both"/>
        <w:rPr>
          <w:rFonts w:asciiTheme="minorHAnsi" w:hAnsiTheme="minorHAnsi" w:cs="Arial"/>
          <w:lang w:val="en-GB"/>
        </w:rPr>
      </w:pPr>
    </w:p>
    <w:p w14:paraId="49F93539" w14:textId="77777777" w:rsidR="002C1BD3" w:rsidRPr="00E014D4" w:rsidRDefault="002C1BD3" w:rsidP="00255B0C">
      <w:pPr>
        <w:pStyle w:val="Heading1"/>
        <w:spacing w:before="0"/>
        <w:rPr>
          <w:rFonts w:cs="Arial"/>
          <w:color w:val="auto"/>
          <w:szCs w:val="22"/>
          <w:lang w:val="en-GB"/>
        </w:rPr>
      </w:pPr>
      <w:r w:rsidRPr="00E014D4">
        <w:rPr>
          <w:rFonts w:cs="Arial"/>
          <w:color w:val="auto"/>
          <w:szCs w:val="22"/>
          <w:lang w:val="en-GB"/>
        </w:rPr>
        <w:t>University teaching, research and consultancies</w:t>
      </w:r>
    </w:p>
    <w:p w14:paraId="787BA40B" w14:textId="77777777" w:rsidR="002C1BD3" w:rsidRPr="00E014D4" w:rsidRDefault="002C1BD3" w:rsidP="00DE39F4">
      <w:pPr>
        <w:widowControl w:val="0"/>
        <w:numPr>
          <w:ilvl w:val="0"/>
          <w:numId w:val="64"/>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Currently professor of Translation Studies, Universidade de Brasília. I have taught in graduate and undergraduate programs at the Universidade Católica de Brasília, Centro de Educação Superior de Brasilia, Pontifícia Universidade Católica do Rio Grande do Sul, and at the federal universities of Rio Grande do Sul, Rio Grande do Norte and Espírito Santo, as well as Texas Southern University. Taught classes in educational and social research and evaluation, planning, economics, systems analysis, statistics, comparative education, and institutions and culture, as well as serving as thesis advisor. Over the years, my research interests have included international development evaluation, institutional evaluation, distance learning, excellence and equity in education, the evaluation of critical thinking, the use of educational testing to increase systematic learning and avoid school failure, experimental comparison of different models of educational radio in development, bilingual education, compensatory education, and peasant movements and development.</w:t>
      </w:r>
    </w:p>
    <w:p w14:paraId="3A51401E" w14:textId="77777777" w:rsidR="002C1BD3" w:rsidRPr="00E014D4" w:rsidRDefault="002C1BD3" w:rsidP="00DE39F4">
      <w:pPr>
        <w:widowControl w:val="0"/>
        <w:numPr>
          <w:ilvl w:val="0"/>
          <w:numId w:val="64"/>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Consultant, State University of Mato Grosso do Sul, assisting in institutional evaluation and strategic planning, April, 2001 to March, 2002.</w:t>
      </w:r>
    </w:p>
    <w:p w14:paraId="5A159E22" w14:textId="77777777" w:rsidR="002C1BD3" w:rsidRPr="00E014D4" w:rsidRDefault="002C1BD3" w:rsidP="00DE39F4">
      <w:pPr>
        <w:widowControl w:val="0"/>
        <w:numPr>
          <w:ilvl w:val="0"/>
          <w:numId w:val="64"/>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Taught short courses in "Social Development and the Human Dimension" and "The Practice of Values Education" at the Federal University of Sergipe, March, 2000.</w:t>
      </w:r>
    </w:p>
    <w:p w14:paraId="0A605306" w14:textId="77777777" w:rsidR="002C1BD3" w:rsidRPr="00E014D4" w:rsidRDefault="002C1BD3" w:rsidP="00255B0C">
      <w:pPr>
        <w:spacing w:after="0"/>
        <w:jc w:val="both"/>
        <w:rPr>
          <w:rFonts w:asciiTheme="minorHAnsi" w:hAnsiTheme="minorHAnsi" w:cs="Arial"/>
          <w:lang w:val="en-GB"/>
        </w:rPr>
      </w:pPr>
    </w:p>
    <w:p w14:paraId="2C5DCA66" w14:textId="77777777" w:rsidR="002C1BD3" w:rsidRPr="00E014D4" w:rsidRDefault="002C1BD3" w:rsidP="00255B0C">
      <w:pPr>
        <w:spacing w:after="0"/>
        <w:jc w:val="both"/>
        <w:rPr>
          <w:rFonts w:asciiTheme="minorHAnsi" w:hAnsiTheme="minorHAnsi" w:cs="Arial"/>
          <w:b/>
          <w:lang w:val="en-GB"/>
        </w:rPr>
      </w:pPr>
      <w:r w:rsidRPr="00E014D4">
        <w:rPr>
          <w:rFonts w:asciiTheme="minorHAnsi" w:hAnsiTheme="minorHAnsi" w:cs="Arial"/>
          <w:b/>
          <w:lang w:val="en-GB"/>
        </w:rPr>
        <w:t>Multicultural/bilingual and compensatory education</w:t>
      </w:r>
    </w:p>
    <w:p w14:paraId="252A6DE5" w14:textId="77777777" w:rsidR="002C1BD3" w:rsidRPr="00E014D4" w:rsidRDefault="002C1BD3" w:rsidP="00255B0C">
      <w:pPr>
        <w:spacing w:after="0"/>
        <w:jc w:val="both"/>
        <w:rPr>
          <w:rFonts w:asciiTheme="minorHAnsi" w:hAnsiTheme="minorHAnsi" w:cs="Arial"/>
          <w:lang w:val="en-GB"/>
        </w:rPr>
      </w:pPr>
      <w:r w:rsidRPr="00E014D4">
        <w:rPr>
          <w:rFonts w:asciiTheme="minorHAnsi" w:hAnsiTheme="minorHAnsi" w:cs="Arial"/>
          <w:lang w:val="en-GB"/>
        </w:rPr>
        <w:t>Worked as multicultural curriculum developer at a project in the Houston, Texas public schools, and as educational evaluator of two bilingual projects in Maine (French and Indian). As a doctoral candidate at the University of Massachusetts, worked as evaluator of two projects in the field of compensatory education, and helped develop the ANISA Model for the release of human potential.</w:t>
      </w:r>
      <w:r w:rsidRPr="00E014D4">
        <w:rPr>
          <w:rFonts w:asciiTheme="minorHAnsi" w:hAnsiTheme="minorHAnsi" w:cs="Arial"/>
          <w:b/>
          <w:lang w:val="en-GB"/>
        </w:rPr>
        <w:t>Languages</w:t>
      </w:r>
    </w:p>
    <w:p w14:paraId="67C69E90" w14:textId="77777777" w:rsidR="002C1BD3" w:rsidRPr="00E014D4" w:rsidRDefault="002C1BD3" w:rsidP="00DE39F4">
      <w:pPr>
        <w:widowControl w:val="0"/>
        <w:numPr>
          <w:ilvl w:val="0"/>
          <w:numId w:val="65"/>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Fluent in English, Portuguese and Spanish. Good knowledge of German and reading knowledge of French.</w:t>
      </w:r>
    </w:p>
    <w:p w14:paraId="49BDF93E" w14:textId="77777777" w:rsidR="002C1BD3" w:rsidRPr="00E014D4" w:rsidRDefault="002C1BD3" w:rsidP="00255B0C">
      <w:pPr>
        <w:spacing w:after="0"/>
        <w:jc w:val="both"/>
        <w:rPr>
          <w:rFonts w:asciiTheme="minorHAnsi" w:hAnsiTheme="minorHAnsi" w:cs="Arial"/>
          <w:lang w:val="en-GB"/>
        </w:rPr>
      </w:pPr>
    </w:p>
    <w:p w14:paraId="180F8DD4" w14:textId="77777777" w:rsidR="002C1BD3" w:rsidRPr="00E014D4" w:rsidRDefault="002C1BD3" w:rsidP="00255B0C">
      <w:pPr>
        <w:spacing w:after="0"/>
        <w:jc w:val="both"/>
        <w:rPr>
          <w:rFonts w:asciiTheme="minorHAnsi" w:hAnsiTheme="minorHAnsi" w:cs="Arial"/>
          <w:b/>
          <w:lang w:val="en-GB"/>
        </w:rPr>
      </w:pPr>
      <w:r w:rsidRPr="00E014D4">
        <w:rPr>
          <w:rFonts w:asciiTheme="minorHAnsi" w:hAnsiTheme="minorHAnsi" w:cs="Arial"/>
          <w:b/>
          <w:lang w:val="en-GB"/>
        </w:rPr>
        <w:t>References</w:t>
      </w:r>
    </w:p>
    <w:p w14:paraId="27C0AA60" w14:textId="77777777" w:rsidR="002C1BD3" w:rsidRPr="00E014D4" w:rsidRDefault="002C1BD3" w:rsidP="00DE39F4">
      <w:pPr>
        <w:widowControl w:val="0"/>
        <w:numPr>
          <w:ilvl w:val="0"/>
          <w:numId w:val="62"/>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LUCIEN ANDRÉ MUÑOZ, Representante Adjunto para Programa e Intersectorialidade, Representação da UNESCO no Brasil, Escritório Nacional no Brasil. SAUS Qd. 5 - Bloco H - Lote 6 Ed. CNPq/IBICT/UNESCO - 9. Andar Brasilia, DF Brazil, 70070-912  </w:t>
      </w:r>
      <w:hyperlink r:id="rId27" w:history="1">
        <w:r w:rsidRPr="00E014D4">
          <w:rPr>
            <w:rStyle w:val="Hyperlink"/>
            <w:rFonts w:asciiTheme="minorHAnsi" w:hAnsiTheme="minorHAnsi" w:cs="Arial"/>
            <w:lang w:val="en-GB"/>
          </w:rPr>
          <w:t>brasilia@unesco.org</w:t>
        </w:r>
      </w:hyperlink>
      <w:r w:rsidRPr="00E014D4">
        <w:rPr>
          <w:rFonts w:asciiTheme="minorHAnsi" w:hAnsiTheme="minorHAnsi" w:cs="Arial"/>
          <w:lang w:val="en-GB"/>
        </w:rPr>
        <w:t xml:space="preserve"> Tel: +5561 2106 3500 Fax: +5561 2106 3697 Ext. 300</w:t>
      </w:r>
    </w:p>
    <w:p w14:paraId="2554ECBC" w14:textId="77777777" w:rsidR="002C1BD3" w:rsidRPr="00E014D4" w:rsidRDefault="002C1BD3" w:rsidP="00DE39F4">
      <w:pPr>
        <w:widowControl w:val="0"/>
        <w:numPr>
          <w:ilvl w:val="0"/>
          <w:numId w:val="62"/>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JOSÉ FLORÊNCIO RODRIGUES JUNIOR, retired professor, Universidade Católica de Brasilia. QI 29, Conjunto 11, Casa 16, Brasilia, DF Brazil, 71600.000. Tel:+5561 3367-5236. Mobile: +5561 9982-6558 </w:t>
      </w:r>
      <w:hyperlink r:id="rId28" w:history="1">
        <w:r w:rsidRPr="00E014D4">
          <w:rPr>
            <w:rStyle w:val="Hyperlink"/>
            <w:rFonts w:asciiTheme="minorHAnsi" w:hAnsiTheme="minorHAnsi" w:cs="Arial"/>
            <w:lang w:val="en-GB"/>
          </w:rPr>
          <w:t>florenciomeister@gmail.com</w:t>
        </w:r>
      </w:hyperlink>
    </w:p>
    <w:p w14:paraId="460AA331" w14:textId="77777777" w:rsidR="002C1BD3" w:rsidRPr="00E014D4" w:rsidRDefault="002C1BD3" w:rsidP="00DE39F4">
      <w:pPr>
        <w:widowControl w:val="0"/>
        <w:numPr>
          <w:ilvl w:val="0"/>
          <w:numId w:val="62"/>
        </w:numPr>
        <w:autoSpaceDE w:val="0"/>
        <w:autoSpaceDN w:val="0"/>
        <w:adjustRightInd w:val="0"/>
        <w:spacing w:after="0" w:line="240" w:lineRule="auto"/>
        <w:jc w:val="both"/>
        <w:rPr>
          <w:rFonts w:asciiTheme="minorHAnsi" w:hAnsiTheme="minorHAnsi" w:cs="Arial"/>
          <w:lang w:val="en-GB"/>
        </w:rPr>
      </w:pPr>
      <w:r w:rsidRPr="00E014D4">
        <w:rPr>
          <w:rFonts w:asciiTheme="minorHAnsi" w:hAnsiTheme="minorHAnsi" w:cs="Arial"/>
          <w:lang w:val="en-GB"/>
        </w:rPr>
        <w:t xml:space="preserve">MIGUEL FONTES, Diretor, John Snow Brasil. Tel.: 55613328-1278. </w:t>
      </w:r>
      <w:hyperlink r:id="rId29" w:history="1">
        <w:r w:rsidRPr="00E014D4">
          <w:rPr>
            <w:rStyle w:val="Hyperlink"/>
            <w:rFonts w:asciiTheme="minorHAnsi" w:hAnsiTheme="minorHAnsi" w:cs="Arial"/>
            <w:lang w:val="en-GB"/>
          </w:rPr>
          <w:t>m.fontes@johnsnow.com.br</w:t>
        </w:r>
      </w:hyperlink>
    </w:p>
    <w:p w14:paraId="21235FCD" w14:textId="77777777" w:rsidR="002C1BD3" w:rsidRPr="00E014D4" w:rsidRDefault="002C1BD3" w:rsidP="00255B0C">
      <w:pPr>
        <w:spacing w:after="0"/>
        <w:jc w:val="both"/>
        <w:rPr>
          <w:rFonts w:asciiTheme="minorHAnsi" w:hAnsiTheme="minorHAnsi" w:cs="Arial"/>
          <w:b/>
          <w:lang w:val="en-GB"/>
        </w:rPr>
      </w:pPr>
    </w:p>
    <w:p w14:paraId="651EFC82" w14:textId="77777777" w:rsidR="002C1BD3" w:rsidRPr="00E014D4" w:rsidRDefault="002C1BD3" w:rsidP="00255B0C">
      <w:pPr>
        <w:spacing w:after="0" w:line="240" w:lineRule="auto"/>
        <w:jc w:val="both"/>
        <w:rPr>
          <w:rFonts w:asciiTheme="minorHAnsi" w:hAnsiTheme="minorHAnsi"/>
          <w:lang w:val="en-GB"/>
        </w:rPr>
      </w:pPr>
    </w:p>
    <w:p w14:paraId="70C9FA8A" w14:textId="77777777" w:rsidR="002C1BD3" w:rsidRPr="00E014D4" w:rsidRDefault="002C1BD3" w:rsidP="00255B0C">
      <w:pPr>
        <w:pStyle w:val="Title"/>
        <w:jc w:val="left"/>
        <w:outlineLvl w:val="0"/>
        <w:rPr>
          <w:rFonts w:asciiTheme="minorHAnsi" w:hAnsiTheme="minorHAnsi"/>
          <w:b w:val="0"/>
          <w:i/>
          <w:sz w:val="22"/>
          <w:szCs w:val="22"/>
          <w:lang w:val="en-GB"/>
        </w:rPr>
      </w:pPr>
    </w:p>
    <w:p w14:paraId="0F9D6EE1" w14:textId="77777777" w:rsidR="002C1BD3" w:rsidRPr="00E014D4" w:rsidRDefault="002C1BD3" w:rsidP="00255B0C">
      <w:pPr>
        <w:pStyle w:val="Title"/>
        <w:jc w:val="left"/>
        <w:outlineLvl w:val="0"/>
        <w:rPr>
          <w:rFonts w:asciiTheme="minorHAnsi" w:hAnsiTheme="minorHAnsi"/>
          <w:b w:val="0"/>
          <w:i/>
          <w:sz w:val="22"/>
          <w:szCs w:val="22"/>
          <w:lang w:val="en-GB"/>
        </w:rPr>
      </w:pPr>
    </w:p>
    <w:p w14:paraId="25B37333" w14:textId="77777777" w:rsidR="002C1BD3" w:rsidRPr="00E014D4" w:rsidRDefault="002C1BD3" w:rsidP="00255B0C">
      <w:pPr>
        <w:pStyle w:val="Title"/>
        <w:jc w:val="left"/>
        <w:outlineLvl w:val="0"/>
        <w:rPr>
          <w:rFonts w:asciiTheme="minorHAnsi" w:hAnsiTheme="minorHAnsi"/>
          <w:b w:val="0"/>
          <w:i/>
          <w:sz w:val="22"/>
          <w:szCs w:val="22"/>
          <w:lang w:val="en-GB"/>
        </w:rPr>
      </w:pPr>
    </w:p>
    <w:p w14:paraId="70572D9D" w14:textId="77777777" w:rsidR="002C1BD3" w:rsidRPr="00E014D4" w:rsidRDefault="002C1BD3" w:rsidP="002C1BD3">
      <w:pPr>
        <w:pStyle w:val="Title"/>
        <w:outlineLvl w:val="0"/>
        <w:rPr>
          <w:rFonts w:asciiTheme="minorHAnsi" w:hAnsiTheme="minorHAnsi"/>
          <w:sz w:val="22"/>
          <w:szCs w:val="22"/>
          <w:lang w:val="en-GB"/>
        </w:rPr>
      </w:pPr>
      <w:r w:rsidRPr="00E014D4">
        <w:rPr>
          <w:rFonts w:asciiTheme="minorHAnsi" w:hAnsiTheme="minorHAnsi"/>
          <w:sz w:val="22"/>
          <w:szCs w:val="22"/>
          <w:lang w:val="en-GB"/>
        </w:rPr>
        <w:br w:type="page"/>
      </w:r>
    </w:p>
    <w:p w14:paraId="5B7DC1D1" w14:textId="77777777" w:rsidR="002C1BD3" w:rsidRPr="00E014D4" w:rsidRDefault="002C1BD3" w:rsidP="002C1BD3">
      <w:pPr>
        <w:pStyle w:val="Title"/>
        <w:outlineLvl w:val="0"/>
        <w:rPr>
          <w:rFonts w:asciiTheme="minorHAnsi" w:hAnsiTheme="minorHAnsi"/>
          <w:sz w:val="22"/>
          <w:szCs w:val="22"/>
          <w:lang w:val="en-GB"/>
        </w:rPr>
      </w:pPr>
    </w:p>
    <w:p w14:paraId="02814A6B" w14:textId="77777777" w:rsidR="002C1BD3" w:rsidRPr="00E014D4" w:rsidRDefault="002C1BD3" w:rsidP="002C1BD3">
      <w:pPr>
        <w:pStyle w:val="Title"/>
        <w:outlineLvl w:val="0"/>
        <w:rPr>
          <w:rFonts w:asciiTheme="minorHAnsi" w:hAnsiTheme="minorHAnsi"/>
          <w:sz w:val="22"/>
          <w:szCs w:val="22"/>
          <w:lang w:val="en-GB"/>
        </w:rPr>
      </w:pPr>
      <w:r w:rsidRPr="00E014D4">
        <w:rPr>
          <w:rFonts w:asciiTheme="minorHAnsi" w:hAnsiTheme="minorHAnsi"/>
          <w:sz w:val="22"/>
          <w:szCs w:val="22"/>
          <w:lang w:val="en-GB"/>
        </w:rPr>
        <w:t>Curriculum Vitae</w:t>
      </w:r>
    </w:p>
    <w:p w14:paraId="35109608" w14:textId="77777777" w:rsidR="002C1BD3" w:rsidRPr="00E014D4" w:rsidRDefault="00130FDE" w:rsidP="002C1BD3">
      <w:pPr>
        <w:pStyle w:val="Heading1"/>
        <w:jc w:val="both"/>
        <w:rPr>
          <w:szCs w:val="22"/>
          <w:lang w:val="en-GB"/>
        </w:rPr>
      </w:pPr>
      <w:r w:rsidRPr="00E014D4">
        <w:rPr>
          <w:noProof/>
          <w:szCs w:val="22"/>
          <w:lang w:eastAsia="pt-BR"/>
        </w:rPr>
        <mc:AlternateContent>
          <mc:Choice Requires="wps">
            <w:drawing>
              <wp:anchor distT="0" distB="0" distL="114300" distR="114300" simplePos="0" relativeHeight="251671552" behindDoc="0" locked="0" layoutInCell="1" allowOverlap="1" wp14:anchorId="5265B7CC" wp14:editId="2348EF0B">
                <wp:simplePos x="0" y="0"/>
                <wp:positionH relativeFrom="column">
                  <wp:posOffset>17145</wp:posOffset>
                </wp:positionH>
                <wp:positionV relativeFrom="paragraph">
                  <wp:posOffset>209550</wp:posOffset>
                </wp:positionV>
                <wp:extent cx="6097270" cy="2414270"/>
                <wp:effectExtent l="25400" t="25400" r="24130" b="2413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2414270"/>
                        </a:xfrm>
                        <a:prstGeom prst="rect">
                          <a:avLst/>
                        </a:prstGeom>
                        <a:solidFill>
                          <a:srgbClr val="FFFFFF"/>
                        </a:solidFill>
                        <a:ln w="38100" cmpd="dbl">
                          <a:solidFill>
                            <a:srgbClr val="000000"/>
                          </a:solidFill>
                          <a:miter lim="800000"/>
                          <a:headEnd/>
                          <a:tailEnd/>
                        </a:ln>
                      </wps:spPr>
                      <wps:txbx>
                        <w:txbxContent>
                          <w:p w14:paraId="0C5F07E5" w14:textId="77777777" w:rsidR="00A617C0" w:rsidRDefault="00A617C0" w:rsidP="002C1BD3">
                            <w:pPr>
                              <w:jc w:val="both"/>
                              <w:rPr>
                                <w:rFonts w:ascii="Arial Narrow" w:hAnsi="Arial Narrow"/>
                                <w:lang w:val="en-GB"/>
                              </w:rPr>
                            </w:pPr>
                            <w:r>
                              <w:rPr>
                                <w:rFonts w:ascii="Arial Narrow" w:hAnsi="Arial Narrow"/>
                                <w:b/>
                                <w:lang w:val="en-GB"/>
                              </w:rPr>
                              <w:t>VAG-LAN GOMES BORGES</w:t>
                            </w:r>
                            <w:r>
                              <w:rPr>
                                <w:rFonts w:ascii="Arial Narrow" w:hAnsi="Arial Narrow"/>
                                <w:lang w:val="en-GB"/>
                              </w:rPr>
                              <w:t>, 44 years old, Brazilian, is a doctoral student of economic geography from Utrecht University, The Netherlands. I hold a Bachelor Degree in “Political Science” from University of Brasilia, Master’s Degree in “Economic Development” from International University of Andalusia, Spain, and a Certificate in Territorial Planning and Development. I have been an associate-professor of the University of Tocantins with large experience as a lecturer of bachelor and postgraduate level, as well as, I have worked as a consultant for international organizations such as World Bank, KfW, GEF, UNDP, FAO, WWF, and Brazilian government agencies, to providing consulting services on sustainable forest resources management, energy &amp; climate, ecosystems services, agriculture &amp; food, local and regional development, urbanization &amp; cities, and economics &amp; finance of sustainable development. Previously I worked as an expert on participatory processes for land reform, sustainable rural management and conflict resolution for the Ministry of Rural Development of Brazil In the first semester of 2011 I stayed as a visiting-professor at the Swedish University of Agricultural Sciences (SLU) to support the structuring of study and academic cooperation programme on tropical forestry.</w:t>
                            </w:r>
                          </w:p>
                          <w:p w14:paraId="34BE8E52" w14:textId="77777777" w:rsidR="00A617C0" w:rsidRPr="002C1BD3" w:rsidRDefault="00A617C0" w:rsidP="002C1BD3">
                            <w:pPr>
                              <w:rPr>
                                <w:rFonts w:ascii="Times New Roman" w:hAnsi="Times New Roman"/>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shape id="Caixa de texto 1" o:spid="_x0000_s1059" type="#_x0000_t202" style="position:absolute;left:0;text-align:left;margin-left:1.35pt;margin-top:16.5pt;width:480.1pt;height:19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" strokeweight="3pt">
                <v:stroke linestyle="thinThin"/>
                <v:textbox>
                  <w:txbxContent>
                    <w:p w14:paraId="0C5F07E5" w14:textId="77777777" w:rsidR="00A617C0" w:rsidRDefault="00A617C0" w:rsidP="002C1BD3">
                      <w:pPr>
                        <w:jc w:val="both"/>
                        <w:rPr>
                          <w:rFonts w:ascii="Arial Narrow" w:hAnsi="Arial Narrow"/>
                          <w:lang w:val="en-GB"/>
                        </w:rPr>
                      </w:pPr>
                      <w:r>
                        <w:rPr>
                          <w:rFonts w:ascii="Arial Narrow" w:hAnsi="Arial Narrow"/>
                          <w:b/>
                          <w:lang w:val="en-GB"/>
                        </w:rPr>
                        <w:t>VAG-LAN GOMES BORGES</w:t>
                      </w:r>
                      <w:r>
                        <w:rPr>
                          <w:rFonts w:ascii="Arial Narrow" w:hAnsi="Arial Narrow"/>
                          <w:lang w:val="en-GB"/>
                        </w:rPr>
                        <w:t>, 44 years old, Brazilian, is a doctoral student of economic geography from Utrecht University, The Netherlands. I hold a Bachelor Degree in “Political Science” from University of Brasilia, Master’s Degree in “Economic Development” from International University of Andalusia, Spain, and a Certificate in Territorial Planning and Development. I have been an associate-professor of the University of Tocantins with large experience as a lecturer of bachelor and postgraduate level, as well as, I have worked as a consultant for international organizations such as World Bank, KfW, GEF, UNDP, FAO, WWF, and Brazilian government agencies, to providing consulting services on sustainable forest resources management, energy &amp; climate, ecosystems services, agriculture &amp; food, local and regional development, urbanization &amp; cities, and economics &amp; finance of sustainable development. Previously I worked as an expert on participatory processes for land reform, sustainable rural management and conflict resolution for the Ministry of Rural Development of Brazil In the first semester of 2011 I stayed as a visiting-professor at the Swedish University of Agricultural Sciences (SLU) to support the structuring of study and academic cooperation programme on tropical forestry.</w:t>
                      </w:r>
                    </w:p>
                    <w:p w14:paraId="34BE8E52" w14:textId="77777777" w:rsidR="00A617C0" w:rsidRPr="002C1BD3" w:rsidRDefault="00A617C0" w:rsidP="002C1BD3">
                      <w:pPr>
                        <w:rPr>
                          <w:rFonts w:ascii="Times New Roman" w:hAnsi="Times New Roman"/>
                          <w:lang w:val="en-US"/>
                        </w:rPr>
                      </w:pPr>
                    </w:p>
                  </w:txbxContent>
                </v:textbox>
              </v:shape>
            </w:pict>
          </mc:Fallback>
        </mc:AlternateContent>
      </w:r>
    </w:p>
    <w:p w14:paraId="58587C5C" w14:textId="77777777" w:rsidR="002C1BD3" w:rsidRPr="00E014D4" w:rsidRDefault="002C1BD3" w:rsidP="002C1BD3">
      <w:pPr>
        <w:pStyle w:val="Heading1"/>
        <w:jc w:val="both"/>
        <w:rPr>
          <w:b w:val="0"/>
          <w:szCs w:val="22"/>
          <w:lang w:val="en-GB"/>
        </w:rPr>
      </w:pPr>
    </w:p>
    <w:p w14:paraId="55A7C2E4" w14:textId="77777777" w:rsidR="002C1BD3" w:rsidRPr="00E014D4" w:rsidRDefault="002C1BD3" w:rsidP="002C1BD3">
      <w:pPr>
        <w:pStyle w:val="Heading1"/>
        <w:jc w:val="both"/>
        <w:rPr>
          <w:b w:val="0"/>
          <w:szCs w:val="22"/>
          <w:lang w:val="en-GB"/>
        </w:rPr>
      </w:pPr>
    </w:p>
    <w:p w14:paraId="1FEC8D21" w14:textId="77777777" w:rsidR="002C1BD3" w:rsidRPr="00E014D4" w:rsidRDefault="002C1BD3" w:rsidP="002C1BD3">
      <w:pPr>
        <w:pStyle w:val="Heading1"/>
        <w:jc w:val="both"/>
        <w:rPr>
          <w:b w:val="0"/>
          <w:szCs w:val="22"/>
          <w:u w:val="single"/>
          <w:lang w:val="en-GB"/>
        </w:rPr>
      </w:pPr>
    </w:p>
    <w:p w14:paraId="50EEFED5" w14:textId="77777777" w:rsidR="002C1BD3" w:rsidRPr="00E014D4" w:rsidRDefault="002C1BD3" w:rsidP="002C1BD3">
      <w:pPr>
        <w:jc w:val="both"/>
        <w:rPr>
          <w:rFonts w:asciiTheme="minorHAnsi" w:hAnsiTheme="minorHAnsi"/>
          <w:b/>
          <w:lang w:val="en-GB"/>
        </w:rPr>
      </w:pPr>
    </w:p>
    <w:p w14:paraId="7BB31508" w14:textId="77777777" w:rsidR="002C1BD3" w:rsidRPr="00E014D4" w:rsidRDefault="002C1BD3" w:rsidP="002C1BD3">
      <w:pPr>
        <w:jc w:val="both"/>
        <w:rPr>
          <w:rFonts w:asciiTheme="minorHAnsi" w:hAnsiTheme="minorHAnsi"/>
          <w:b/>
          <w:lang w:val="en-GB"/>
        </w:rPr>
      </w:pPr>
    </w:p>
    <w:p w14:paraId="203AC414" w14:textId="77777777" w:rsidR="002C1BD3" w:rsidRPr="00E014D4" w:rsidRDefault="002C1BD3" w:rsidP="002C1BD3">
      <w:pPr>
        <w:jc w:val="both"/>
        <w:rPr>
          <w:rFonts w:asciiTheme="minorHAnsi" w:hAnsiTheme="minorHAnsi"/>
          <w:b/>
          <w:lang w:val="en-GB"/>
        </w:rPr>
      </w:pPr>
    </w:p>
    <w:p w14:paraId="0980E399" w14:textId="77777777" w:rsidR="002C1BD3" w:rsidRPr="00E014D4" w:rsidRDefault="002C1BD3" w:rsidP="002C1BD3">
      <w:pPr>
        <w:rPr>
          <w:rFonts w:asciiTheme="minorHAnsi" w:hAnsiTheme="minorHAnsi"/>
          <w:b/>
          <w:lang w:val="en-GB"/>
        </w:rPr>
      </w:pPr>
    </w:p>
    <w:p w14:paraId="30A81E21" w14:textId="77777777" w:rsidR="002C1BD3" w:rsidRPr="00E014D4" w:rsidRDefault="002C1BD3" w:rsidP="002C1BD3">
      <w:pPr>
        <w:rPr>
          <w:rFonts w:asciiTheme="minorHAnsi" w:hAnsiTheme="minorHAnsi"/>
          <w:b/>
          <w:lang w:val="en-GB"/>
        </w:rPr>
      </w:pPr>
    </w:p>
    <w:p w14:paraId="3C989EA5" w14:textId="77777777" w:rsidR="002C1BD3" w:rsidRPr="00E014D4" w:rsidRDefault="002C1BD3" w:rsidP="002C1BD3">
      <w:pPr>
        <w:rPr>
          <w:rFonts w:asciiTheme="minorHAnsi" w:hAnsiTheme="minorHAnsi"/>
          <w:lang w:val="en-GB"/>
        </w:rPr>
      </w:pPr>
      <w:r w:rsidRPr="00E014D4">
        <w:rPr>
          <w:rFonts w:asciiTheme="minorHAnsi" w:hAnsiTheme="minorHAnsi"/>
          <w:b/>
          <w:lang w:val="en-GB"/>
        </w:rPr>
        <w:t>Birth Date</w:t>
      </w:r>
      <w:r w:rsidRPr="00E014D4">
        <w:rPr>
          <w:rFonts w:asciiTheme="minorHAnsi" w:hAnsiTheme="minorHAnsi"/>
          <w:lang w:val="en-GB"/>
        </w:rPr>
        <w:tab/>
      </w:r>
      <w:r w:rsidRPr="00E014D4">
        <w:rPr>
          <w:rFonts w:asciiTheme="minorHAnsi" w:hAnsiTheme="minorHAnsi"/>
          <w:lang w:val="en-GB"/>
        </w:rPr>
        <w:tab/>
        <w:t>20/06/1968</w:t>
      </w:r>
    </w:p>
    <w:p w14:paraId="460B04CB" w14:textId="77777777" w:rsidR="002C1BD3" w:rsidRPr="00E014D4" w:rsidRDefault="002C1BD3" w:rsidP="00255B0C">
      <w:pPr>
        <w:spacing w:after="0" w:line="240" w:lineRule="auto"/>
        <w:rPr>
          <w:rFonts w:asciiTheme="minorHAnsi" w:hAnsiTheme="minorHAnsi"/>
          <w:b/>
          <w:lang w:val="en-GB"/>
        </w:rPr>
      </w:pPr>
      <w:r w:rsidRPr="00E014D4">
        <w:rPr>
          <w:rFonts w:asciiTheme="minorHAnsi" w:hAnsiTheme="minorHAnsi"/>
          <w:b/>
          <w:lang w:val="en-GB"/>
        </w:rPr>
        <w:t>Birth Place</w:t>
      </w:r>
      <w:r w:rsidRPr="00E014D4">
        <w:rPr>
          <w:rFonts w:asciiTheme="minorHAnsi" w:hAnsiTheme="minorHAnsi"/>
          <w:lang w:val="en-GB"/>
        </w:rPr>
        <w:tab/>
      </w:r>
      <w:r w:rsidRPr="00E014D4">
        <w:rPr>
          <w:rFonts w:asciiTheme="minorHAnsi" w:hAnsiTheme="minorHAnsi"/>
          <w:lang w:val="en-GB"/>
        </w:rPr>
        <w:tab/>
        <w:t>Porto Nacional – Tocantins -Brazil</w:t>
      </w:r>
    </w:p>
    <w:p w14:paraId="2FC3CC52" w14:textId="77777777" w:rsidR="002C1BD3" w:rsidRPr="00E014D4" w:rsidRDefault="002C1BD3" w:rsidP="00255B0C">
      <w:pPr>
        <w:spacing w:after="0" w:line="240" w:lineRule="auto"/>
        <w:rPr>
          <w:rFonts w:asciiTheme="minorHAnsi" w:hAnsiTheme="minorHAnsi"/>
          <w:b/>
          <w:lang w:val="en-GB"/>
        </w:rPr>
      </w:pPr>
    </w:p>
    <w:p w14:paraId="058220D6" w14:textId="77777777" w:rsidR="002C1BD3" w:rsidRPr="00E014D4" w:rsidRDefault="002C1BD3" w:rsidP="00255B0C">
      <w:pPr>
        <w:spacing w:after="0" w:line="240" w:lineRule="auto"/>
        <w:rPr>
          <w:rFonts w:asciiTheme="minorHAnsi" w:hAnsiTheme="minorHAnsi"/>
          <w:lang w:val="en-GB"/>
        </w:rPr>
      </w:pPr>
      <w:r w:rsidRPr="00E014D4">
        <w:rPr>
          <w:rFonts w:asciiTheme="minorHAnsi" w:hAnsiTheme="minorHAnsi"/>
          <w:b/>
          <w:lang w:val="en-GB"/>
        </w:rPr>
        <w:t>Residential Address</w:t>
      </w:r>
      <w:r w:rsidRPr="00E014D4">
        <w:rPr>
          <w:rFonts w:asciiTheme="minorHAnsi" w:hAnsiTheme="minorHAnsi"/>
          <w:lang w:val="en-GB"/>
        </w:rPr>
        <w:tab/>
        <w:t>Av. Taubaté 878</w:t>
      </w:r>
    </w:p>
    <w:p w14:paraId="6C326A50" w14:textId="77777777" w:rsidR="002C1BD3" w:rsidRPr="00E014D4" w:rsidRDefault="002C1BD3" w:rsidP="00255B0C">
      <w:pPr>
        <w:spacing w:after="0" w:line="240" w:lineRule="auto"/>
        <w:ind w:left="1416" w:firstLine="708"/>
        <w:rPr>
          <w:rFonts w:asciiTheme="minorHAnsi" w:hAnsiTheme="minorHAnsi"/>
          <w:lang w:val="en-GB"/>
        </w:rPr>
      </w:pPr>
      <w:r w:rsidRPr="00E014D4">
        <w:rPr>
          <w:rFonts w:asciiTheme="minorHAnsi" w:hAnsiTheme="minorHAnsi"/>
          <w:lang w:val="en-GB"/>
        </w:rPr>
        <w:t>Jardim Paulista</w:t>
      </w:r>
    </w:p>
    <w:p w14:paraId="65255E38" w14:textId="77777777" w:rsidR="002C1BD3" w:rsidRPr="00E014D4" w:rsidRDefault="002C1BD3" w:rsidP="00255B0C">
      <w:pPr>
        <w:spacing w:after="0" w:line="240" w:lineRule="auto"/>
        <w:ind w:left="1416" w:firstLine="708"/>
        <w:rPr>
          <w:rFonts w:asciiTheme="minorHAnsi" w:hAnsiTheme="minorHAnsi"/>
          <w:lang w:val="en-GB"/>
        </w:rPr>
      </w:pPr>
      <w:r w:rsidRPr="00E014D4">
        <w:rPr>
          <w:rFonts w:asciiTheme="minorHAnsi" w:hAnsiTheme="minorHAnsi"/>
          <w:lang w:val="en-GB"/>
        </w:rPr>
        <w:t>77.600-000 – Paraíso do Tocantins - TO</w:t>
      </w:r>
    </w:p>
    <w:p w14:paraId="659C7E8E" w14:textId="77777777" w:rsidR="002C1BD3" w:rsidRPr="00E014D4" w:rsidRDefault="002C1BD3" w:rsidP="00255B0C">
      <w:pPr>
        <w:spacing w:after="0" w:line="240" w:lineRule="auto"/>
        <w:ind w:left="1416" w:firstLine="708"/>
        <w:rPr>
          <w:rFonts w:asciiTheme="minorHAnsi" w:hAnsiTheme="minorHAnsi"/>
          <w:lang w:val="en-GB"/>
        </w:rPr>
      </w:pPr>
      <w:r w:rsidRPr="00E014D4">
        <w:rPr>
          <w:rFonts w:asciiTheme="minorHAnsi" w:hAnsiTheme="minorHAnsi"/>
          <w:lang w:val="en-GB"/>
        </w:rPr>
        <w:t>Brazil</w:t>
      </w:r>
    </w:p>
    <w:p w14:paraId="3FB00339" w14:textId="77777777" w:rsidR="002C1BD3" w:rsidRPr="00E014D4" w:rsidRDefault="002C1BD3" w:rsidP="00255B0C">
      <w:pPr>
        <w:spacing w:after="0" w:line="240" w:lineRule="auto"/>
        <w:ind w:left="1416" w:firstLine="708"/>
        <w:rPr>
          <w:rFonts w:asciiTheme="minorHAnsi" w:hAnsiTheme="minorHAnsi"/>
          <w:lang w:val="en-GB"/>
        </w:rPr>
      </w:pPr>
    </w:p>
    <w:p w14:paraId="5E78824A" w14:textId="77777777" w:rsidR="002C1BD3" w:rsidRPr="00E014D4" w:rsidRDefault="002C1BD3" w:rsidP="00255B0C">
      <w:pPr>
        <w:spacing w:after="0" w:line="240" w:lineRule="auto"/>
        <w:jc w:val="both"/>
        <w:rPr>
          <w:rFonts w:asciiTheme="minorHAnsi" w:hAnsiTheme="minorHAnsi"/>
          <w:lang w:val="en-GB"/>
        </w:rPr>
      </w:pPr>
      <w:r w:rsidRPr="00E014D4">
        <w:rPr>
          <w:rFonts w:asciiTheme="minorHAnsi" w:hAnsiTheme="minorHAnsi"/>
          <w:b/>
          <w:lang w:val="en-GB"/>
        </w:rPr>
        <w:t>Phone</w:t>
      </w:r>
      <w:r w:rsidRPr="00E014D4">
        <w:rPr>
          <w:rFonts w:asciiTheme="minorHAnsi" w:hAnsiTheme="minorHAnsi"/>
          <w:b/>
          <w:lang w:val="en-GB"/>
        </w:rPr>
        <w:tab/>
      </w:r>
      <w:r w:rsidRPr="00E014D4">
        <w:rPr>
          <w:rFonts w:asciiTheme="minorHAnsi" w:hAnsiTheme="minorHAnsi"/>
          <w:lang w:val="en-GB"/>
        </w:rPr>
        <w:tab/>
      </w:r>
      <w:r w:rsidRPr="00E014D4">
        <w:rPr>
          <w:rFonts w:asciiTheme="minorHAnsi" w:hAnsiTheme="minorHAnsi"/>
          <w:lang w:val="en-GB"/>
        </w:rPr>
        <w:tab/>
        <w:t>+55 (63) 9998-1864</w:t>
      </w:r>
    </w:p>
    <w:p w14:paraId="502B2FE4" w14:textId="77777777" w:rsidR="002C1BD3" w:rsidRPr="00E014D4" w:rsidRDefault="002C1BD3" w:rsidP="00255B0C">
      <w:pPr>
        <w:spacing w:after="0" w:line="240" w:lineRule="auto"/>
        <w:jc w:val="both"/>
        <w:rPr>
          <w:rFonts w:asciiTheme="minorHAnsi" w:hAnsiTheme="minorHAnsi"/>
          <w:lang w:val="en-GB"/>
        </w:rPr>
      </w:pPr>
    </w:p>
    <w:p w14:paraId="23D923F5" w14:textId="77777777" w:rsidR="002C1BD3" w:rsidRPr="00E014D4" w:rsidRDefault="002C1BD3" w:rsidP="00255B0C">
      <w:pPr>
        <w:spacing w:after="0" w:line="240" w:lineRule="auto"/>
        <w:rPr>
          <w:rFonts w:asciiTheme="minorHAnsi" w:hAnsiTheme="minorHAnsi"/>
          <w:lang w:val="en-GB"/>
        </w:rPr>
      </w:pPr>
      <w:r w:rsidRPr="00E014D4">
        <w:rPr>
          <w:rFonts w:asciiTheme="minorHAnsi" w:hAnsiTheme="minorHAnsi"/>
          <w:b/>
          <w:lang w:val="en-GB"/>
        </w:rPr>
        <w:t xml:space="preserve">E-mail </w:t>
      </w:r>
      <w:r w:rsidRPr="00E014D4">
        <w:rPr>
          <w:rFonts w:asciiTheme="minorHAnsi" w:hAnsiTheme="minorHAnsi"/>
          <w:b/>
          <w:lang w:val="en-GB"/>
        </w:rPr>
        <w:tab/>
      </w:r>
      <w:r w:rsidRPr="00E014D4">
        <w:rPr>
          <w:rFonts w:asciiTheme="minorHAnsi" w:hAnsiTheme="minorHAnsi"/>
          <w:b/>
          <w:lang w:val="en-GB"/>
        </w:rPr>
        <w:tab/>
      </w:r>
      <w:r w:rsidRPr="00E014D4">
        <w:rPr>
          <w:rFonts w:asciiTheme="minorHAnsi" w:hAnsiTheme="minorHAnsi"/>
          <w:b/>
          <w:lang w:val="en-GB"/>
        </w:rPr>
        <w:tab/>
      </w:r>
      <w:r w:rsidRPr="00E014D4">
        <w:rPr>
          <w:rFonts w:asciiTheme="minorHAnsi" w:hAnsiTheme="minorHAnsi"/>
          <w:lang w:val="en-GB"/>
        </w:rPr>
        <w:t>vaglanborges@gmail.com</w:t>
      </w:r>
    </w:p>
    <w:p w14:paraId="5C453795" w14:textId="77777777" w:rsidR="002C1BD3" w:rsidRPr="00E014D4" w:rsidRDefault="002C1BD3" w:rsidP="00255B0C">
      <w:pPr>
        <w:spacing w:after="0" w:line="240" w:lineRule="auto"/>
        <w:jc w:val="both"/>
        <w:rPr>
          <w:rFonts w:asciiTheme="minorHAnsi" w:hAnsiTheme="minorHAnsi"/>
          <w:b/>
          <w:lang w:val="en-GB"/>
        </w:rPr>
      </w:pPr>
    </w:p>
    <w:p w14:paraId="66723734" w14:textId="77777777" w:rsidR="002C1BD3" w:rsidRPr="00E014D4" w:rsidRDefault="002C1BD3" w:rsidP="00255B0C">
      <w:pPr>
        <w:pStyle w:val="Heading2"/>
        <w:ind w:left="-1134" w:firstLine="1134"/>
        <w:jc w:val="both"/>
        <w:rPr>
          <w:rFonts w:asciiTheme="minorHAnsi" w:hAnsiTheme="minorHAnsi"/>
          <w:sz w:val="22"/>
          <w:szCs w:val="22"/>
          <w:lang w:val="en-GB"/>
        </w:rPr>
      </w:pPr>
      <w:r w:rsidRPr="00E014D4">
        <w:rPr>
          <w:rFonts w:asciiTheme="minorHAnsi" w:hAnsiTheme="minorHAnsi"/>
          <w:sz w:val="22"/>
          <w:szCs w:val="22"/>
          <w:lang w:val="en-GB"/>
        </w:rPr>
        <w:t>ACADEMIC EDUCATION</w:t>
      </w:r>
    </w:p>
    <w:p w14:paraId="46BCAB32" w14:textId="77777777" w:rsidR="002C1BD3" w:rsidRPr="00E014D4" w:rsidRDefault="002C1BD3" w:rsidP="00255B0C">
      <w:pPr>
        <w:pStyle w:val="NormalWeb"/>
        <w:spacing w:before="0" w:beforeAutospacing="0" w:after="0" w:afterAutospacing="0"/>
        <w:ind w:left="1440" w:hanging="1440"/>
        <w:rPr>
          <w:rFonts w:asciiTheme="minorHAnsi" w:hAnsiTheme="minorHAnsi"/>
          <w:sz w:val="22"/>
          <w:szCs w:val="22"/>
          <w:lang w:val="en-GB"/>
        </w:rPr>
      </w:pPr>
      <w:r w:rsidRPr="00E014D4">
        <w:rPr>
          <w:rFonts w:asciiTheme="minorHAnsi" w:hAnsiTheme="minorHAnsi"/>
          <w:sz w:val="22"/>
          <w:szCs w:val="22"/>
          <w:lang w:val="en-GB"/>
        </w:rPr>
        <w:t>2009 </w:t>
      </w:r>
      <w:r w:rsidRPr="00E014D4">
        <w:rPr>
          <w:rFonts w:asciiTheme="minorHAnsi" w:hAnsiTheme="minorHAnsi"/>
          <w:sz w:val="22"/>
          <w:szCs w:val="22"/>
          <w:lang w:val="en-GB"/>
        </w:rPr>
        <w:tab/>
        <w:t xml:space="preserve">Ph.D. Candidate in Economic Geography – </w:t>
      </w:r>
      <w:r w:rsidRPr="00E014D4">
        <w:rPr>
          <w:rFonts w:asciiTheme="minorHAnsi" w:hAnsiTheme="minorHAnsi"/>
          <w:b/>
          <w:bCs/>
          <w:sz w:val="22"/>
          <w:szCs w:val="22"/>
          <w:lang w:val="en-GB"/>
        </w:rPr>
        <w:t>Urban and Regional Research Centre Utrecht – Utrecht University.</w:t>
      </w:r>
    </w:p>
    <w:p w14:paraId="4F0066D1" w14:textId="77777777" w:rsidR="002C1BD3" w:rsidRPr="00E014D4" w:rsidRDefault="002C1BD3" w:rsidP="00255B0C">
      <w:pPr>
        <w:pStyle w:val="BodyText"/>
        <w:ind w:left="1418" w:hanging="1418"/>
        <w:rPr>
          <w:rFonts w:asciiTheme="minorHAnsi" w:hAnsiTheme="minorHAnsi"/>
          <w:sz w:val="22"/>
          <w:szCs w:val="22"/>
          <w:lang w:val="en-GB"/>
        </w:rPr>
      </w:pPr>
      <w:r w:rsidRPr="00E014D4">
        <w:rPr>
          <w:rFonts w:asciiTheme="minorHAnsi" w:hAnsiTheme="minorHAnsi"/>
          <w:sz w:val="22"/>
          <w:szCs w:val="22"/>
          <w:lang w:val="en-GB"/>
        </w:rPr>
        <w:t>2007</w:t>
      </w:r>
      <w:r w:rsidRPr="00E014D4">
        <w:rPr>
          <w:rFonts w:asciiTheme="minorHAnsi" w:hAnsiTheme="minorHAnsi"/>
          <w:sz w:val="22"/>
          <w:szCs w:val="22"/>
          <w:lang w:val="en-GB"/>
        </w:rPr>
        <w:tab/>
        <w:t xml:space="preserve">Postgraduate Specialization in Territorial Planning and Development – </w:t>
      </w:r>
      <w:r w:rsidRPr="00E014D4">
        <w:rPr>
          <w:rFonts w:asciiTheme="minorHAnsi" w:hAnsiTheme="minorHAnsi"/>
          <w:b/>
          <w:sz w:val="22"/>
          <w:szCs w:val="22"/>
          <w:lang w:val="en-GB"/>
        </w:rPr>
        <w:t>Federal University of Santa Catarina</w:t>
      </w:r>
      <w:r w:rsidRPr="00E014D4">
        <w:rPr>
          <w:rFonts w:asciiTheme="minorHAnsi" w:hAnsiTheme="minorHAnsi"/>
          <w:sz w:val="22"/>
          <w:szCs w:val="22"/>
          <w:lang w:val="en-GB"/>
        </w:rPr>
        <w:t xml:space="preserve"> - Brazil</w:t>
      </w:r>
    </w:p>
    <w:p w14:paraId="5D754EF8"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2003</w:t>
      </w:r>
      <w:r w:rsidRPr="00E014D4">
        <w:rPr>
          <w:rFonts w:asciiTheme="minorHAnsi" w:hAnsiTheme="minorHAnsi"/>
          <w:sz w:val="22"/>
          <w:szCs w:val="22"/>
          <w:lang w:val="en-GB"/>
        </w:rPr>
        <w:tab/>
        <w:t xml:space="preserve">Master’s Degree in “Economic Development in Latin America” – </w:t>
      </w:r>
      <w:r w:rsidRPr="00E014D4">
        <w:rPr>
          <w:rFonts w:asciiTheme="minorHAnsi" w:hAnsiTheme="minorHAnsi"/>
          <w:b/>
          <w:sz w:val="22"/>
          <w:szCs w:val="22"/>
          <w:lang w:val="en-GB"/>
        </w:rPr>
        <w:t>International University of Andalusia</w:t>
      </w:r>
      <w:r w:rsidRPr="00E014D4">
        <w:rPr>
          <w:rFonts w:asciiTheme="minorHAnsi" w:hAnsiTheme="minorHAnsi"/>
          <w:sz w:val="22"/>
          <w:szCs w:val="22"/>
          <w:lang w:val="en-GB"/>
        </w:rPr>
        <w:t>, Spain</w:t>
      </w:r>
    </w:p>
    <w:p w14:paraId="78636146"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 xml:space="preserve">1996                Bachelor in Political Science – </w:t>
      </w:r>
      <w:r w:rsidRPr="00E014D4">
        <w:rPr>
          <w:rFonts w:asciiTheme="minorHAnsi" w:hAnsiTheme="minorHAnsi"/>
          <w:b/>
          <w:sz w:val="22"/>
          <w:szCs w:val="22"/>
          <w:lang w:val="en-GB"/>
        </w:rPr>
        <w:t>University of Brasilia</w:t>
      </w:r>
    </w:p>
    <w:p w14:paraId="1797AAD3" w14:textId="77777777" w:rsidR="002C1BD3" w:rsidRPr="00E014D4" w:rsidRDefault="002C1BD3" w:rsidP="00255B0C">
      <w:pPr>
        <w:spacing w:after="0" w:line="240" w:lineRule="auto"/>
        <w:rPr>
          <w:rFonts w:asciiTheme="minorHAnsi" w:hAnsiTheme="minorHAnsi"/>
          <w:lang w:val="en-GB"/>
        </w:rPr>
      </w:pPr>
    </w:p>
    <w:p w14:paraId="308125D0" w14:textId="77777777" w:rsidR="002C1BD3" w:rsidRPr="00E014D4" w:rsidRDefault="002C1BD3" w:rsidP="00255B0C">
      <w:pPr>
        <w:pStyle w:val="Heading2"/>
        <w:ind w:left="-1134" w:firstLine="1134"/>
        <w:jc w:val="both"/>
        <w:rPr>
          <w:rFonts w:asciiTheme="minorHAnsi" w:hAnsiTheme="minorHAnsi"/>
          <w:b w:val="0"/>
          <w:sz w:val="22"/>
          <w:szCs w:val="22"/>
          <w:lang w:val="en-GB"/>
        </w:rPr>
      </w:pPr>
      <w:r w:rsidRPr="00E014D4">
        <w:rPr>
          <w:rFonts w:asciiTheme="minorHAnsi" w:hAnsiTheme="minorHAnsi"/>
          <w:sz w:val="22"/>
          <w:szCs w:val="22"/>
          <w:lang w:val="en-GB"/>
        </w:rPr>
        <w:t>TRAINING</w:t>
      </w:r>
    </w:p>
    <w:p w14:paraId="65946923"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2012</w:t>
      </w:r>
      <w:r w:rsidRPr="00E014D4">
        <w:rPr>
          <w:rFonts w:asciiTheme="minorHAnsi" w:hAnsiTheme="minorHAnsi"/>
          <w:lang w:val="en-GB"/>
        </w:rPr>
        <w:tab/>
        <w:t>Volkswagen Foundation Winter School on Limits to Growth Revisited. 27-30 November 2012, Visselhövede, Lower Saxony, Germany.</w:t>
      </w:r>
    </w:p>
    <w:p w14:paraId="099255FC"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Participatory forest management as practice and performance. Summer School, Wageningen School of Social Sciences, Wageningen University, July 11-15, 2011, The Netherlands.</w:t>
      </w:r>
    </w:p>
    <w:p w14:paraId="4DF95819"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PhD Summer School 2011 on Sustainable Energy Production : 20-24 June 2011, University of Copenhagen, Faculty of Life Sciences, Denmark.</w:t>
      </w:r>
    </w:p>
    <w:p w14:paraId="71B58FB8"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Joensuu Forestry Networking Week on Forest Bioenergy. Joensuu 27 May-1 June 2011. University of Eastern Finland-METLA-EFI, Joensuu, Finland.</w:t>
      </w:r>
    </w:p>
    <w:p w14:paraId="5D578179"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5th Jena Summer Academy on ”Innovation and Uncertainty”, from the 24th of July until the 7th of August 2011. Friedrich Schiller Jena University and Max-Planck Institute of Evolutionary Economics.</w:t>
      </w:r>
    </w:p>
    <w:p w14:paraId="010EF413"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Summer School on “Spatial Econometrics”. Lecturer: Prof. Serge Rey, Department of Urban Planning, Arizona State University. Wageningen University, 27-31 June 2011, The Netherlands.</w:t>
      </w:r>
    </w:p>
    <w:p w14:paraId="35B62CB5"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Spring School on “Micro Approaches to Innovation and Innovation Networks”.DIMETIC and University of Strasbourg, 11-21 April 2011, France.</w:t>
      </w:r>
    </w:p>
    <w:p w14:paraId="28DDF140"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2008</w:t>
      </w:r>
      <w:r w:rsidRPr="00E014D4">
        <w:rPr>
          <w:rFonts w:asciiTheme="minorHAnsi" w:hAnsiTheme="minorHAnsi"/>
          <w:lang w:val="en-GB"/>
        </w:rPr>
        <w:tab/>
        <w:t xml:space="preserve">Internship as visiting-scholar – bio-energy trends in UK and EU, Scandinavia, Germany, and USA, green technology convergence, clusters, networks, and innovation, land-based industry, rural-urban relational spaces and clustering processes in the bio-energy sector of UK and Brazil. </w:t>
      </w:r>
      <w:r w:rsidRPr="00E014D4">
        <w:rPr>
          <w:rFonts w:asciiTheme="minorHAnsi" w:hAnsiTheme="minorHAnsi"/>
          <w:b/>
          <w:lang w:val="en-GB"/>
        </w:rPr>
        <w:t>Centre for Advanced Studies of the Cardiff School of City and Regional Planning of the Cardiff University</w:t>
      </w:r>
      <w:r w:rsidRPr="00E014D4">
        <w:rPr>
          <w:rFonts w:asciiTheme="minorHAnsi" w:hAnsiTheme="minorHAnsi"/>
          <w:lang w:val="en-GB"/>
        </w:rPr>
        <w:t>.</w:t>
      </w:r>
    </w:p>
    <w:p w14:paraId="657CECDB"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2008</w:t>
      </w:r>
      <w:r w:rsidRPr="00E014D4">
        <w:rPr>
          <w:rFonts w:asciiTheme="minorHAnsi" w:hAnsiTheme="minorHAnsi"/>
          <w:lang w:val="en-GB"/>
        </w:rPr>
        <w:tab/>
        <w:t xml:space="preserve">Summer School - Modelling, systems and dynamics (regional innovation systems, clusters, and dynamics, the economy as a complex evolving system: network theory; evolutionary models and computational tools) – 40h - 6-17 October - </w:t>
      </w:r>
      <w:r w:rsidRPr="00E014D4">
        <w:rPr>
          <w:rFonts w:asciiTheme="minorHAnsi" w:hAnsiTheme="minorHAnsi"/>
          <w:b/>
          <w:lang w:val="en-GB"/>
        </w:rPr>
        <w:t>United Nations University UNU-MERIT</w:t>
      </w:r>
      <w:r w:rsidRPr="00E014D4">
        <w:rPr>
          <w:rFonts w:asciiTheme="minorHAnsi" w:hAnsiTheme="minorHAnsi"/>
          <w:lang w:val="en-GB"/>
        </w:rPr>
        <w:t xml:space="preserve">, Maastricht, The Netherlands. </w:t>
      </w:r>
    </w:p>
    <w:p w14:paraId="049767C7" w14:textId="77777777" w:rsidR="002C1BD3" w:rsidRPr="00E014D4" w:rsidRDefault="002C1BD3" w:rsidP="00DE39F4">
      <w:pPr>
        <w:pStyle w:val="BodyText"/>
        <w:numPr>
          <w:ilvl w:val="0"/>
          <w:numId w:val="66"/>
        </w:numPr>
        <w:tabs>
          <w:tab w:val="clear" w:pos="795"/>
          <w:tab w:val="num" w:pos="1418"/>
        </w:tabs>
        <w:ind w:left="1418" w:hanging="1418"/>
        <w:jc w:val="both"/>
        <w:rPr>
          <w:rFonts w:asciiTheme="minorHAnsi" w:hAnsiTheme="minorHAnsi"/>
          <w:b/>
          <w:sz w:val="22"/>
          <w:szCs w:val="22"/>
          <w:lang w:val="en-GB"/>
        </w:rPr>
      </w:pPr>
      <w:r w:rsidRPr="00E014D4">
        <w:rPr>
          <w:rFonts w:asciiTheme="minorHAnsi" w:hAnsiTheme="minorHAnsi"/>
          <w:sz w:val="22"/>
          <w:szCs w:val="22"/>
          <w:lang w:val="en-GB"/>
        </w:rPr>
        <w:t xml:space="preserve">Summer School – “Sustainability in Forestry and the Wood Industry” – 100h – </w:t>
      </w:r>
      <w:r w:rsidRPr="00E014D4">
        <w:rPr>
          <w:rFonts w:asciiTheme="minorHAnsi" w:hAnsiTheme="minorHAnsi"/>
          <w:b/>
          <w:sz w:val="22"/>
          <w:szCs w:val="22"/>
          <w:lang w:val="en-GB"/>
        </w:rPr>
        <w:t>Technical University of Munich</w:t>
      </w:r>
      <w:r w:rsidRPr="00E014D4">
        <w:rPr>
          <w:rFonts w:asciiTheme="minorHAnsi" w:hAnsiTheme="minorHAnsi"/>
          <w:sz w:val="22"/>
          <w:szCs w:val="22"/>
          <w:lang w:val="en-GB"/>
        </w:rPr>
        <w:t xml:space="preserve"> – Germany – 24--6 October 2006.</w:t>
      </w:r>
    </w:p>
    <w:p w14:paraId="3F74E515" w14:textId="77777777" w:rsidR="002C1BD3" w:rsidRPr="00E014D4" w:rsidRDefault="002C1BD3" w:rsidP="00DE39F4">
      <w:pPr>
        <w:pStyle w:val="BodyText"/>
        <w:numPr>
          <w:ilvl w:val="0"/>
          <w:numId w:val="67"/>
        </w:numPr>
        <w:tabs>
          <w:tab w:val="clear" w:pos="720"/>
          <w:tab w:val="num" w:pos="1418"/>
        </w:tabs>
        <w:ind w:left="1418" w:hanging="1418"/>
        <w:jc w:val="both"/>
        <w:rPr>
          <w:rFonts w:asciiTheme="minorHAnsi" w:hAnsiTheme="minorHAnsi"/>
          <w:sz w:val="22"/>
          <w:szCs w:val="22"/>
          <w:lang w:val="en-GB"/>
        </w:rPr>
      </w:pPr>
      <w:r w:rsidRPr="00E014D4">
        <w:rPr>
          <w:rFonts w:asciiTheme="minorHAnsi" w:hAnsiTheme="minorHAnsi"/>
          <w:sz w:val="22"/>
          <w:szCs w:val="22"/>
          <w:lang w:val="en-GB"/>
        </w:rPr>
        <w:t>Summer School – “Political and Social Dimensions of Forest Certification” – 40h –</w:t>
      </w:r>
      <w:r w:rsidRPr="00E014D4">
        <w:rPr>
          <w:rFonts w:asciiTheme="minorHAnsi" w:hAnsiTheme="minorHAnsi"/>
          <w:b/>
          <w:sz w:val="22"/>
          <w:szCs w:val="22"/>
          <w:lang w:val="en-GB"/>
        </w:rPr>
        <w:t>FreiburgUniversity</w:t>
      </w:r>
      <w:r w:rsidRPr="00E014D4">
        <w:rPr>
          <w:rFonts w:asciiTheme="minorHAnsi" w:hAnsiTheme="minorHAnsi"/>
          <w:sz w:val="22"/>
          <w:szCs w:val="22"/>
          <w:lang w:val="en-GB"/>
        </w:rPr>
        <w:t xml:space="preserve"> – German – 17-21 September 2001.</w:t>
      </w:r>
      <w:r w:rsidRPr="00E014D4">
        <w:rPr>
          <w:rFonts w:asciiTheme="minorHAnsi" w:hAnsiTheme="minorHAnsi"/>
          <w:sz w:val="22"/>
          <w:szCs w:val="22"/>
          <w:lang w:val="en-GB"/>
        </w:rPr>
        <w:tab/>
      </w:r>
    </w:p>
    <w:p w14:paraId="02851B6B" w14:textId="77777777" w:rsidR="002C1BD3" w:rsidRPr="00E014D4" w:rsidRDefault="002C1BD3" w:rsidP="00255B0C">
      <w:pPr>
        <w:pStyle w:val="BodyText"/>
        <w:rPr>
          <w:rFonts w:asciiTheme="minorHAnsi" w:hAnsiTheme="minorHAnsi"/>
          <w:sz w:val="22"/>
          <w:szCs w:val="22"/>
          <w:lang w:val="en-GB"/>
        </w:rPr>
      </w:pPr>
    </w:p>
    <w:p w14:paraId="4779819B" w14:textId="77777777" w:rsidR="002C1BD3" w:rsidRPr="00E014D4" w:rsidRDefault="002C1BD3" w:rsidP="00255B0C">
      <w:pPr>
        <w:pStyle w:val="Heading2"/>
        <w:ind w:left="-1134" w:firstLine="1134"/>
        <w:jc w:val="both"/>
        <w:rPr>
          <w:rFonts w:asciiTheme="minorHAnsi" w:hAnsiTheme="minorHAnsi"/>
          <w:sz w:val="22"/>
          <w:szCs w:val="22"/>
          <w:lang w:val="en-GB"/>
        </w:rPr>
      </w:pPr>
      <w:r w:rsidRPr="00E014D4">
        <w:rPr>
          <w:rFonts w:asciiTheme="minorHAnsi" w:hAnsiTheme="minorHAnsi"/>
          <w:sz w:val="22"/>
          <w:szCs w:val="22"/>
          <w:lang w:val="en-GB"/>
        </w:rPr>
        <w:t>INTERNATIONAL JOURNAL PEER-REVIEW</w:t>
      </w:r>
    </w:p>
    <w:p w14:paraId="1B6DF7D2" w14:textId="77777777" w:rsidR="002C1BD3" w:rsidRPr="00E014D4" w:rsidRDefault="002C1BD3" w:rsidP="00DE39F4">
      <w:pPr>
        <w:numPr>
          <w:ilvl w:val="0"/>
          <w:numId w:val="68"/>
        </w:numPr>
        <w:spacing w:after="0" w:line="240" w:lineRule="auto"/>
        <w:jc w:val="both"/>
        <w:rPr>
          <w:rFonts w:asciiTheme="minorHAnsi" w:hAnsiTheme="minorHAnsi"/>
          <w:lang w:val="en-GB"/>
        </w:rPr>
      </w:pPr>
      <w:r w:rsidRPr="00E014D4">
        <w:rPr>
          <w:rFonts w:asciiTheme="minorHAnsi" w:hAnsiTheme="minorHAnsi"/>
          <w:lang w:val="en-GB"/>
        </w:rPr>
        <w:t xml:space="preserve">Peer-reviewer of the </w:t>
      </w:r>
      <w:r w:rsidRPr="00E014D4">
        <w:rPr>
          <w:rFonts w:asciiTheme="minorHAnsi" w:hAnsiTheme="minorHAnsi"/>
          <w:b/>
          <w:lang w:val="en-GB"/>
        </w:rPr>
        <w:t>International Journal of Biodiversity and Conservation</w:t>
      </w:r>
      <w:r w:rsidRPr="00E014D4">
        <w:rPr>
          <w:rFonts w:asciiTheme="minorHAnsi" w:hAnsiTheme="minorHAnsi"/>
          <w:lang w:val="en-GB"/>
        </w:rPr>
        <w:t xml:space="preserve">. Website: </w:t>
      </w:r>
      <w:hyperlink r:id="rId30" w:history="1">
        <w:r w:rsidRPr="00E014D4">
          <w:rPr>
            <w:rStyle w:val="Hyperlink"/>
            <w:rFonts w:asciiTheme="minorHAnsi" w:hAnsiTheme="minorHAnsi"/>
            <w:lang w:val="en-GB"/>
          </w:rPr>
          <w:t>http://www.academicjournals.org/ijbc/</w:t>
        </w:r>
      </w:hyperlink>
      <w:r w:rsidRPr="00E014D4">
        <w:rPr>
          <w:rFonts w:asciiTheme="minorHAnsi" w:hAnsiTheme="minorHAnsi"/>
          <w:lang w:val="en-GB"/>
        </w:rPr>
        <w:t>. Editorial Assistant: Judith Atenaga.</w:t>
      </w:r>
    </w:p>
    <w:p w14:paraId="64C8FBF8" w14:textId="77777777" w:rsidR="002C1BD3" w:rsidRPr="00E014D4" w:rsidRDefault="002C1BD3" w:rsidP="00255B0C">
      <w:pPr>
        <w:spacing w:after="0" w:line="240" w:lineRule="auto"/>
        <w:ind w:left="360"/>
        <w:jc w:val="both"/>
        <w:rPr>
          <w:rFonts w:asciiTheme="minorHAnsi" w:hAnsiTheme="minorHAnsi"/>
          <w:lang w:val="en-GB"/>
        </w:rPr>
      </w:pPr>
    </w:p>
    <w:p w14:paraId="0D773A47" w14:textId="77777777" w:rsidR="002C1BD3" w:rsidRPr="00E014D4" w:rsidRDefault="002C1BD3" w:rsidP="00DE39F4">
      <w:pPr>
        <w:numPr>
          <w:ilvl w:val="0"/>
          <w:numId w:val="68"/>
        </w:numPr>
        <w:spacing w:after="0" w:line="240" w:lineRule="auto"/>
        <w:jc w:val="both"/>
        <w:rPr>
          <w:rFonts w:asciiTheme="minorHAnsi" w:hAnsiTheme="minorHAnsi"/>
          <w:lang w:val="en-GB"/>
        </w:rPr>
      </w:pPr>
      <w:r w:rsidRPr="00E014D4">
        <w:rPr>
          <w:rFonts w:asciiTheme="minorHAnsi" w:hAnsiTheme="minorHAnsi"/>
          <w:lang w:val="en-GB"/>
        </w:rPr>
        <w:t xml:space="preserve">Peer-reviewer of the journal </w:t>
      </w:r>
      <w:r w:rsidRPr="00E014D4">
        <w:rPr>
          <w:rFonts w:asciiTheme="minorHAnsi" w:hAnsiTheme="minorHAnsi"/>
          <w:b/>
          <w:lang w:val="en-GB"/>
        </w:rPr>
        <w:t>European Planning Studies</w:t>
      </w:r>
      <w:r w:rsidRPr="00E014D4">
        <w:rPr>
          <w:rFonts w:asciiTheme="minorHAnsi" w:hAnsiTheme="minorHAnsi"/>
          <w:lang w:val="en-GB"/>
        </w:rPr>
        <w:t xml:space="preserve"> (EPS). Website: </w:t>
      </w:r>
      <w:hyperlink r:id="rId31" w:history="1">
        <w:r w:rsidRPr="00E014D4">
          <w:rPr>
            <w:rStyle w:val="Hyperlink"/>
            <w:rFonts w:asciiTheme="minorHAnsi" w:hAnsiTheme="minorHAnsi"/>
            <w:lang w:val="en-GB"/>
          </w:rPr>
          <w:t>http://www.tandf.co.uk/journals/ceps</w:t>
        </w:r>
      </w:hyperlink>
      <w:r w:rsidRPr="00E014D4">
        <w:rPr>
          <w:rFonts w:asciiTheme="minorHAnsi" w:hAnsiTheme="minorHAnsi"/>
          <w:lang w:val="en-GB"/>
        </w:rPr>
        <w:t xml:space="preserve"> . Guest Editors: Bernhard Truffer and Lars Coenen.</w:t>
      </w:r>
    </w:p>
    <w:p w14:paraId="32037FD3" w14:textId="77777777" w:rsidR="002C1BD3" w:rsidRPr="00E014D4" w:rsidRDefault="002C1BD3" w:rsidP="00255B0C">
      <w:pPr>
        <w:spacing w:after="0" w:line="240" w:lineRule="auto"/>
        <w:rPr>
          <w:rFonts w:asciiTheme="minorHAnsi" w:hAnsiTheme="minorHAnsi"/>
          <w:lang w:val="en-GB"/>
        </w:rPr>
      </w:pPr>
    </w:p>
    <w:p w14:paraId="4B4B86D0" w14:textId="77777777" w:rsidR="002C1BD3" w:rsidRPr="00E014D4" w:rsidRDefault="002C1BD3" w:rsidP="00255B0C">
      <w:pPr>
        <w:pStyle w:val="Heading2"/>
        <w:ind w:left="-1134" w:firstLine="1134"/>
        <w:jc w:val="both"/>
        <w:rPr>
          <w:rFonts w:asciiTheme="minorHAnsi" w:hAnsiTheme="minorHAnsi"/>
          <w:b w:val="0"/>
          <w:sz w:val="22"/>
          <w:szCs w:val="22"/>
          <w:lang w:val="en-GB"/>
        </w:rPr>
      </w:pPr>
      <w:r w:rsidRPr="00E014D4">
        <w:rPr>
          <w:rFonts w:asciiTheme="minorHAnsi" w:hAnsiTheme="minorHAnsi"/>
          <w:sz w:val="22"/>
          <w:szCs w:val="22"/>
          <w:lang w:val="en-GB"/>
        </w:rPr>
        <w:t>INTERNATIONAL CONFERENCES</w:t>
      </w:r>
    </w:p>
    <w:p w14:paraId="2B7FA624"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2008</w:t>
      </w:r>
      <w:r w:rsidRPr="00E014D4">
        <w:rPr>
          <w:rFonts w:asciiTheme="minorHAnsi" w:hAnsiTheme="minorHAnsi"/>
          <w:lang w:val="en-GB"/>
        </w:rPr>
        <w:tab/>
        <w:t>Conference on Regional Economies in a Globalising World: Enhancing Intellectual Capacity and Innovation. Held on 21 November, Glamorgan Building, Cardiff University. Chair: Professor Kevin Morgan.</w:t>
      </w:r>
    </w:p>
    <w:p w14:paraId="5B157EFB"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2007</w:t>
      </w:r>
      <w:r w:rsidRPr="00E014D4">
        <w:rPr>
          <w:rFonts w:asciiTheme="minorHAnsi" w:hAnsiTheme="minorHAnsi"/>
          <w:lang w:val="en-GB"/>
        </w:rPr>
        <w:tab/>
        <w:t>Financing Forest Conservation: Conference on Payment for Environmental Services in the Tropics, Yale Chapter of the International Society of Tropical Foresters (</w:t>
      </w:r>
      <w:hyperlink r:id="rId32" w:history="1">
        <w:r w:rsidRPr="00E014D4">
          <w:rPr>
            <w:rStyle w:val="Hyperlink"/>
            <w:rFonts w:asciiTheme="minorHAnsi" w:hAnsiTheme="minorHAnsi"/>
            <w:lang w:val="en-GB"/>
          </w:rPr>
          <w:t>http://www.yale.edu/istf/conference_2007.html</w:t>
        </w:r>
      </w:hyperlink>
      <w:r w:rsidRPr="00E014D4">
        <w:rPr>
          <w:rFonts w:asciiTheme="minorHAnsi" w:hAnsiTheme="minorHAnsi"/>
          <w:lang w:val="en-GB"/>
        </w:rPr>
        <w:t>), held at Yale School of Forestry and Environmental Studies, New Haven, CT, in 2-3 March 2007.</w:t>
      </w:r>
    </w:p>
    <w:p w14:paraId="62B53D19"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2007</w:t>
      </w:r>
      <w:r w:rsidRPr="00E014D4">
        <w:rPr>
          <w:rFonts w:asciiTheme="minorHAnsi" w:hAnsiTheme="minorHAnsi"/>
          <w:lang w:val="en-GB"/>
        </w:rPr>
        <w:tab/>
        <w:t>World Bank Global Forum Building Science, Technology, and Innovation Capacity for Sustainable Growth and Poverty Reduction, Washington, DC, held in 11-13 February 2007. (</w:t>
      </w:r>
      <w:hyperlink r:id="rId33" w:history="1">
        <w:r w:rsidRPr="00E014D4">
          <w:rPr>
            <w:rStyle w:val="Hyperlink"/>
            <w:rFonts w:asciiTheme="minorHAnsi" w:hAnsiTheme="minorHAnsi"/>
            <w:lang w:val="en-GB"/>
          </w:rPr>
          <w:t>http://web.worldbank.org/WBSITE/EXTERNAL/TOPICS/EXTSTIGLOFOR/0,,menuPK:3156763~pagePK:64168427~piPK:64168435~theSitePK:3156699,00.html</w:t>
        </w:r>
      </w:hyperlink>
      <w:r w:rsidRPr="00E014D4">
        <w:rPr>
          <w:rFonts w:asciiTheme="minorHAnsi" w:hAnsiTheme="minorHAnsi"/>
          <w:lang w:val="en-GB"/>
        </w:rPr>
        <w:t>?);</w:t>
      </w:r>
    </w:p>
    <w:p w14:paraId="5DF5C0B8"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2006</w:t>
      </w:r>
      <w:r w:rsidRPr="00E014D4">
        <w:rPr>
          <w:rFonts w:asciiTheme="minorHAnsi" w:hAnsiTheme="minorHAnsi"/>
          <w:lang w:val="en-GB"/>
        </w:rPr>
        <w:tab/>
        <w:t>Conference Forestxchange – New approaches of knowledge management applied in forestry, Freiburg, Germany, held in 25-27 October 2006 (</w:t>
      </w:r>
      <w:hyperlink r:id="rId34" w:history="1">
        <w:r w:rsidRPr="00E014D4">
          <w:rPr>
            <w:rStyle w:val="Hyperlink"/>
            <w:rFonts w:asciiTheme="minorHAnsi" w:hAnsiTheme="minorHAnsi"/>
            <w:lang w:val="en-GB"/>
          </w:rPr>
          <w:t>http://www.forestxchange.org</w:t>
        </w:r>
      </w:hyperlink>
      <w:r w:rsidRPr="00E014D4">
        <w:rPr>
          <w:rFonts w:asciiTheme="minorHAnsi" w:hAnsiTheme="minorHAnsi"/>
          <w:lang w:val="en-GB"/>
        </w:rPr>
        <w:t>).</w:t>
      </w:r>
    </w:p>
    <w:p w14:paraId="37EF4E7A"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2006</w:t>
      </w:r>
      <w:r w:rsidRPr="00E014D4">
        <w:rPr>
          <w:rFonts w:asciiTheme="minorHAnsi" w:hAnsiTheme="minorHAnsi"/>
          <w:lang w:val="en-GB"/>
        </w:rPr>
        <w:tab/>
        <w:t>Conference Make Markets Work for Climate (</w:t>
      </w:r>
      <w:hyperlink r:id="rId35" w:history="1">
        <w:r w:rsidRPr="00E014D4">
          <w:rPr>
            <w:rStyle w:val="Hyperlink"/>
            <w:rFonts w:asciiTheme="minorHAnsi" w:hAnsiTheme="minorHAnsi"/>
            <w:lang w:val="en-GB"/>
          </w:rPr>
          <w:t>http://www.makemarketswork.com</w:t>
        </w:r>
      </w:hyperlink>
      <w:r w:rsidRPr="00E014D4">
        <w:rPr>
          <w:rFonts w:asciiTheme="minorHAnsi" w:hAnsiTheme="minorHAnsi"/>
          <w:lang w:val="en-GB"/>
        </w:rPr>
        <w:t>), Amsterdam, The Netherlands, held in 16-17 October 2006;</w:t>
      </w:r>
    </w:p>
    <w:p w14:paraId="72A26CEB" w14:textId="77777777" w:rsidR="002C1BD3" w:rsidRPr="00E014D4" w:rsidRDefault="002C1BD3" w:rsidP="00255B0C">
      <w:pPr>
        <w:pBdr>
          <w:bottom w:val="single" w:sz="18" w:space="1" w:color="auto"/>
        </w:pBdr>
        <w:spacing w:after="0" w:line="240" w:lineRule="auto"/>
        <w:ind w:left="-1134" w:firstLine="1134"/>
        <w:jc w:val="both"/>
        <w:outlineLvl w:val="0"/>
        <w:rPr>
          <w:rFonts w:asciiTheme="minorHAnsi" w:hAnsiTheme="minorHAnsi"/>
          <w:b/>
          <w:lang w:val="en-GB"/>
        </w:rPr>
      </w:pPr>
    </w:p>
    <w:p w14:paraId="5C3961F7" w14:textId="77777777" w:rsidR="002C1BD3" w:rsidRPr="00E014D4" w:rsidRDefault="002C1BD3" w:rsidP="00255B0C">
      <w:pPr>
        <w:pBdr>
          <w:bottom w:val="single" w:sz="18" w:space="1" w:color="auto"/>
        </w:pBdr>
        <w:spacing w:after="0" w:line="240" w:lineRule="auto"/>
        <w:ind w:left="-1134" w:firstLine="1134"/>
        <w:jc w:val="both"/>
        <w:outlineLvl w:val="0"/>
        <w:rPr>
          <w:rFonts w:asciiTheme="minorHAnsi" w:hAnsiTheme="minorHAnsi"/>
          <w:b/>
          <w:lang w:val="en-GB"/>
        </w:rPr>
      </w:pPr>
      <w:r w:rsidRPr="00E014D4">
        <w:rPr>
          <w:rFonts w:asciiTheme="minorHAnsi" w:hAnsiTheme="minorHAnsi"/>
          <w:b/>
          <w:lang w:val="en-GB"/>
        </w:rPr>
        <w:t>PROFESSIONAL EXPERIENCE</w:t>
      </w:r>
    </w:p>
    <w:p w14:paraId="20701E78"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March 2013     Senior Consultant of UNDP and ABC(Brazilian Agency of Cooperation) to evaluate south-south and triangular cooperation policy-making and implementation during course training seminar in Brasilia-DF, Brazil.</w:t>
      </w:r>
    </w:p>
    <w:p w14:paraId="084D9DFD"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Nov12-Mar13</w:t>
      </w:r>
      <w:r w:rsidRPr="00E014D4">
        <w:rPr>
          <w:rFonts w:asciiTheme="minorHAnsi" w:hAnsiTheme="minorHAnsi"/>
          <w:lang w:val="en-GB"/>
        </w:rPr>
        <w:tab/>
        <w:t>Senior Consultant of GEF (Global Environmental Facility) to prepare comprehensive mid-term evaluation and monitoring of the Project Mangroves of Brazil.</w:t>
      </w:r>
    </w:p>
    <w:p w14:paraId="24B2B5D3"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Since 2005</w:t>
      </w:r>
      <w:r w:rsidRPr="00E014D4">
        <w:rPr>
          <w:rFonts w:asciiTheme="minorHAnsi" w:hAnsiTheme="minorHAnsi"/>
          <w:lang w:val="en-GB"/>
        </w:rPr>
        <w:tab/>
        <w:t xml:space="preserve">Director of Forest Life – consulting services in bio-energy, forest management, eco-labelling, eco-innovation, green markets, carbon trading markets, and environmental management. See more at  </w:t>
      </w:r>
      <w:hyperlink r:id="rId36" w:history="1">
        <w:r w:rsidRPr="00E014D4">
          <w:rPr>
            <w:rStyle w:val="Hyperlink"/>
            <w:rFonts w:asciiTheme="minorHAnsi" w:hAnsiTheme="minorHAnsi"/>
            <w:lang w:val="en-GB"/>
          </w:rPr>
          <w:t>http://www.forestlife.com.br</w:t>
        </w:r>
      </w:hyperlink>
      <w:r w:rsidRPr="00E014D4">
        <w:rPr>
          <w:rFonts w:asciiTheme="minorHAnsi" w:hAnsiTheme="minorHAnsi"/>
          <w:lang w:val="en-GB"/>
        </w:rPr>
        <w:t>.</w:t>
      </w:r>
    </w:p>
    <w:p w14:paraId="76F61AFE"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Visiting-Professor at the Swedish University of Agricultural University (SLU), Alnarp, on tropical forest management and economics, under the Erasmus Mundus Mobility Scholarship.</w:t>
      </w:r>
    </w:p>
    <w:p w14:paraId="5A767D14"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2011</w:t>
      </w:r>
      <w:r w:rsidRPr="00E014D4">
        <w:rPr>
          <w:rFonts w:asciiTheme="minorHAnsi" w:hAnsiTheme="minorHAnsi"/>
          <w:lang w:val="en-GB"/>
        </w:rPr>
        <w:tab/>
        <w:t>Visiting-Scholar at the Jena Universität Friedrich Schiller on “technology innovation and bioenergy production in Brazil”. Jena, Gernany.</w:t>
      </w:r>
    </w:p>
    <w:p w14:paraId="0EA95D62"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2008</w:t>
      </w:r>
      <w:r w:rsidRPr="00E014D4">
        <w:rPr>
          <w:rFonts w:asciiTheme="minorHAnsi" w:hAnsiTheme="minorHAnsi"/>
          <w:lang w:val="en-GB"/>
        </w:rPr>
        <w:tab/>
        <w:t xml:space="preserve">Visiting-Researcher of the Centre for Advanced Studies of the City Planning Institute of the Cardiff University – Cardiff – Wales – UK. </w:t>
      </w:r>
    </w:p>
    <w:p w14:paraId="12702869"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2008</w:t>
      </w:r>
      <w:r w:rsidRPr="00E014D4">
        <w:rPr>
          <w:rFonts w:asciiTheme="minorHAnsi" w:hAnsiTheme="minorHAnsi"/>
          <w:lang w:val="en-GB"/>
        </w:rPr>
        <w:tab/>
        <w:t>Project Manager. Brazilian Ministry for Rural Development. Programme on Sustainable Rural Development. Url: http://www.territoriosdacidadania.gov.br.</w:t>
      </w:r>
    </w:p>
    <w:p w14:paraId="73CAF346"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2005/6</w:t>
      </w:r>
      <w:r w:rsidRPr="00E014D4">
        <w:rPr>
          <w:rFonts w:asciiTheme="minorHAnsi" w:hAnsiTheme="minorHAnsi"/>
          <w:lang w:val="en-GB"/>
        </w:rPr>
        <w:tab/>
        <w:t xml:space="preserve">CEO and Project Manager. Funiversa (Catholic University Foundation).Url: </w:t>
      </w:r>
      <w:hyperlink r:id="rId37" w:history="1">
        <w:r w:rsidRPr="00E014D4">
          <w:rPr>
            <w:rStyle w:val="Hyperlink"/>
            <w:rFonts w:asciiTheme="minorHAnsi" w:hAnsiTheme="minorHAnsi"/>
            <w:lang w:val="en-GB"/>
          </w:rPr>
          <w:t>http://www.funiversa.org.br</w:t>
        </w:r>
      </w:hyperlink>
    </w:p>
    <w:p w14:paraId="4BE3A7EF"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2005/8</w:t>
      </w:r>
      <w:r w:rsidRPr="00E014D4">
        <w:rPr>
          <w:rFonts w:asciiTheme="minorHAnsi" w:hAnsiTheme="minorHAnsi"/>
          <w:lang w:val="en-GB"/>
        </w:rPr>
        <w:tab/>
        <w:t xml:space="preserve">Project Manager. University of Tocantins.Project on Technology Innovation and Transfer for Sustainable Rural Development.Url: </w:t>
      </w:r>
      <w:hyperlink r:id="rId38" w:history="1">
        <w:r w:rsidRPr="00E014D4">
          <w:rPr>
            <w:rStyle w:val="Hyperlink"/>
            <w:rFonts w:asciiTheme="minorHAnsi" w:hAnsiTheme="minorHAnsi"/>
            <w:lang w:val="en-GB"/>
          </w:rPr>
          <w:t>http://www.unitins.br/ates</w:t>
        </w:r>
      </w:hyperlink>
    </w:p>
    <w:p w14:paraId="77AE5E0D"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2006</w:t>
      </w:r>
      <w:r w:rsidRPr="00E014D4">
        <w:rPr>
          <w:rFonts w:asciiTheme="minorHAnsi" w:hAnsiTheme="minorHAnsi"/>
          <w:lang w:val="en-GB"/>
        </w:rPr>
        <w:tab/>
        <w:t>Consultant of Provarzea for project evaluation in the Amazon River Floodplain on sustainable and environmental management of natural resources.</w:t>
      </w:r>
    </w:p>
    <w:p w14:paraId="775B1DF1"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2005 -Present</w:t>
      </w:r>
      <w:r w:rsidRPr="00E014D4">
        <w:rPr>
          <w:rFonts w:asciiTheme="minorHAnsi" w:hAnsiTheme="minorHAnsi"/>
          <w:lang w:val="en-GB"/>
        </w:rPr>
        <w:tab/>
        <w:t>Lecturer of Unitins – University of Tocantins.Post-graduation courses.</w:t>
      </w:r>
      <w:hyperlink r:id="rId39" w:history="1">
        <w:r w:rsidRPr="00E014D4">
          <w:rPr>
            <w:rStyle w:val="Hyperlink"/>
            <w:rFonts w:asciiTheme="minorHAnsi" w:hAnsiTheme="minorHAnsi"/>
            <w:lang w:val="en-GB"/>
          </w:rPr>
          <w:t>www.unitins.br</w:t>
        </w:r>
      </w:hyperlink>
    </w:p>
    <w:p w14:paraId="7D98A540"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2005</w:t>
      </w:r>
      <w:r w:rsidRPr="00E014D4">
        <w:rPr>
          <w:rFonts w:asciiTheme="minorHAnsi" w:hAnsiTheme="minorHAnsi"/>
          <w:lang w:val="en-GB"/>
        </w:rPr>
        <w:tab/>
        <w:t xml:space="preserve">Coordinator of the postgraduate program of the </w:t>
      </w:r>
      <w:r w:rsidRPr="00E014D4">
        <w:rPr>
          <w:rFonts w:asciiTheme="minorHAnsi" w:hAnsiTheme="minorHAnsi"/>
          <w:b/>
          <w:lang w:val="en-GB"/>
        </w:rPr>
        <w:t>Catholic Faculty of Tocantins</w:t>
      </w:r>
      <w:r w:rsidRPr="00E014D4">
        <w:rPr>
          <w:rFonts w:asciiTheme="minorHAnsi" w:hAnsiTheme="minorHAnsi"/>
          <w:lang w:val="en-GB"/>
        </w:rPr>
        <w:t>.</w:t>
      </w:r>
      <w:r w:rsidRPr="00E014D4">
        <w:rPr>
          <w:rFonts w:asciiTheme="minorHAnsi" w:hAnsiTheme="minorHAnsi"/>
          <w:lang w:val="en-GB"/>
        </w:rPr>
        <w:tab/>
      </w:r>
    </w:p>
    <w:p w14:paraId="64088E72" w14:textId="77777777" w:rsidR="002C1BD3" w:rsidRPr="00E014D4" w:rsidRDefault="002C1BD3" w:rsidP="00255B0C">
      <w:pPr>
        <w:pStyle w:val="BodyTextIndent"/>
        <w:rPr>
          <w:rFonts w:asciiTheme="minorHAnsi" w:hAnsiTheme="minorHAnsi"/>
          <w:lang w:val="en-GB"/>
        </w:rPr>
      </w:pPr>
      <w:r w:rsidRPr="00E014D4">
        <w:rPr>
          <w:rFonts w:asciiTheme="minorHAnsi" w:hAnsiTheme="minorHAnsi"/>
          <w:lang w:val="en-GB"/>
        </w:rPr>
        <w:t>2004/1 -</w:t>
      </w:r>
      <w:r w:rsidRPr="00E014D4">
        <w:rPr>
          <w:rFonts w:asciiTheme="minorHAnsi" w:hAnsiTheme="minorHAnsi"/>
          <w:lang w:val="en-GB"/>
        </w:rPr>
        <w:tab/>
        <w:t>Director-President of the Infor, International Institute for Forests and Environment, Palmas, Tocantins, Brazil.</w:t>
      </w:r>
    </w:p>
    <w:p w14:paraId="374D918B" w14:textId="77777777" w:rsidR="002C1BD3" w:rsidRPr="00E014D4" w:rsidRDefault="002C1BD3" w:rsidP="00DE39F4">
      <w:pPr>
        <w:pStyle w:val="BodyTextIndent"/>
        <w:widowControl/>
        <w:numPr>
          <w:ilvl w:val="0"/>
          <w:numId w:val="69"/>
        </w:numPr>
        <w:suppressAutoHyphens w:val="0"/>
        <w:ind w:hanging="1503"/>
        <w:rPr>
          <w:rFonts w:asciiTheme="minorHAnsi" w:hAnsiTheme="minorHAnsi"/>
          <w:lang w:val="en-GB"/>
        </w:rPr>
      </w:pPr>
      <w:r w:rsidRPr="00E014D4">
        <w:rPr>
          <w:rFonts w:asciiTheme="minorHAnsi" w:hAnsiTheme="minorHAnsi"/>
          <w:lang w:val="en-GB"/>
        </w:rPr>
        <w:t xml:space="preserve">Associate Professor of entrepreneurship and competitiveness, project formulation, project management, fund-raise, and lobby and parliamentary relationship of the </w:t>
      </w:r>
      <w:r w:rsidRPr="00E014D4">
        <w:rPr>
          <w:rFonts w:asciiTheme="minorHAnsi" w:hAnsiTheme="minorHAnsi"/>
          <w:b/>
          <w:lang w:val="en-GB"/>
        </w:rPr>
        <w:t>Catholic University of Brasilia</w:t>
      </w:r>
      <w:r w:rsidRPr="00E014D4">
        <w:rPr>
          <w:rFonts w:asciiTheme="minorHAnsi" w:hAnsiTheme="minorHAnsi"/>
          <w:lang w:val="en-GB"/>
        </w:rPr>
        <w:t>.</w:t>
      </w:r>
    </w:p>
    <w:p w14:paraId="35D54B14" w14:textId="77777777" w:rsidR="002C1BD3" w:rsidRPr="00E014D4" w:rsidRDefault="002C1BD3" w:rsidP="00255B0C">
      <w:pPr>
        <w:spacing w:after="0" w:line="240" w:lineRule="auto"/>
        <w:ind w:left="1412" w:hanging="1412"/>
        <w:jc w:val="both"/>
        <w:rPr>
          <w:rFonts w:asciiTheme="minorHAnsi" w:hAnsiTheme="minorHAnsi"/>
          <w:lang w:val="en-GB"/>
        </w:rPr>
      </w:pPr>
      <w:r w:rsidRPr="00E014D4">
        <w:rPr>
          <w:rFonts w:asciiTheme="minorHAnsi" w:hAnsiTheme="minorHAnsi"/>
          <w:lang w:val="en-GB"/>
        </w:rPr>
        <w:t>2003/3</w:t>
      </w:r>
      <w:r w:rsidRPr="00E014D4">
        <w:rPr>
          <w:rFonts w:asciiTheme="minorHAnsi" w:hAnsiTheme="minorHAnsi"/>
          <w:lang w:val="en-GB"/>
        </w:rPr>
        <w:tab/>
      </w:r>
      <w:r w:rsidRPr="00E014D4">
        <w:rPr>
          <w:rFonts w:asciiTheme="minorHAnsi" w:hAnsiTheme="minorHAnsi"/>
          <w:lang w:val="en-GB"/>
        </w:rPr>
        <w:tab/>
        <w:t xml:space="preserve">Consultant of the </w:t>
      </w:r>
      <w:r w:rsidRPr="00E014D4">
        <w:rPr>
          <w:rFonts w:asciiTheme="minorHAnsi" w:hAnsiTheme="minorHAnsi"/>
          <w:b/>
          <w:lang w:val="en-GB"/>
        </w:rPr>
        <w:t>GEF (Global Environmental Facility)</w:t>
      </w:r>
      <w:r w:rsidRPr="00E014D4">
        <w:rPr>
          <w:rFonts w:asciiTheme="minorHAnsi" w:hAnsiTheme="minorHAnsi"/>
          <w:lang w:val="en-GB"/>
        </w:rPr>
        <w:t xml:space="preserve"> and </w:t>
      </w:r>
      <w:r w:rsidRPr="00E014D4">
        <w:rPr>
          <w:rFonts w:asciiTheme="minorHAnsi" w:hAnsiTheme="minorHAnsi"/>
          <w:b/>
          <w:lang w:val="en-GB"/>
        </w:rPr>
        <w:t>UNDP</w:t>
      </w:r>
      <w:r w:rsidRPr="00E014D4">
        <w:rPr>
          <w:rFonts w:asciiTheme="minorHAnsi" w:hAnsiTheme="minorHAnsi"/>
          <w:lang w:val="en-GB"/>
        </w:rPr>
        <w:t xml:space="preserve"> to assess a GEF Program of biodiversity conservation in the Amazon.</w:t>
      </w:r>
    </w:p>
    <w:p w14:paraId="52ADFFFA" w14:textId="77777777" w:rsidR="002C1BD3" w:rsidRPr="00E014D4" w:rsidRDefault="002C1BD3" w:rsidP="00255B0C">
      <w:pPr>
        <w:spacing w:after="0" w:line="240" w:lineRule="auto"/>
        <w:ind w:left="1412" w:hanging="1412"/>
        <w:jc w:val="both"/>
        <w:rPr>
          <w:rFonts w:asciiTheme="minorHAnsi" w:hAnsiTheme="minorHAnsi"/>
          <w:lang w:val="en-GB"/>
        </w:rPr>
      </w:pPr>
      <w:r w:rsidRPr="00E014D4">
        <w:rPr>
          <w:rFonts w:asciiTheme="minorHAnsi" w:hAnsiTheme="minorHAnsi"/>
          <w:lang w:val="en-GB"/>
        </w:rPr>
        <w:t>2002/8-12</w:t>
      </w:r>
      <w:r w:rsidRPr="00E014D4">
        <w:rPr>
          <w:rFonts w:asciiTheme="minorHAnsi" w:hAnsiTheme="minorHAnsi"/>
          <w:lang w:val="en-GB"/>
        </w:rPr>
        <w:tab/>
        <w:t xml:space="preserve">Senior-Consultant of the </w:t>
      </w:r>
      <w:r w:rsidRPr="00E014D4">
        <w:rPr>
          <w:rFonts w:asciiTheme="minorHAnsi" w:hAnsiTheme="minorHAnsi"/>
          <w:b/>
          <w:lang w:val="en-GB"/>
        </w:rPr>
        <w:t>IATEC (Institute Araguaia-Tocantins of Studies of the Cerrados</w:t>
      </w:r>
      <w:r w:rsidRPr="00E014D4">
        <w:rPr>
          <w:rFonts w:asciiTheme="minorHAnsi" w:hAnsiTheme="minorHAnsi"/>
          <w:lang w:val="en-GB"/>
        </w:rPr>
        <w:t>), Palmas, TO. Structuring of Program on ecological conservation and ethnobotany.</w:t>
      </w:r>
    </w:p>
    <w:p w14:paraId="7841FF1F" w14:textId="77777777" w:rsidR="002C1BD3" w:rsidRPr="00E014D4" w:rsidRDefault="002C1BD3" w:rsidP="00255B0C">
      <w:pPr>
        <w:spacing w:after="0" w:line="240" w:lineRule="auto"/>
        <w:ind w:left="1410" w:hanging="1410"/>
        <w:jc w:val="both"/>
        <w:rPr>
          <w:rFonts w:asciiTheme="minorHAnsi" w:hAnsiTheme="minorHAnsi"/>
          <w:lang w:val="en-GB"/>
        </w:rPr>
      </w:pPr>
      <w:r w:rsidRPr="00E014D4">
        <w:rPr>
          <w:rFonts w:asciiTheme="minorHAnsi" w:hAnsiTheme="minorHAnsi"/>
          <w:lang w:val="en-GB"/>
        </w:rPr>
        <w:t>2002/5-8</w:t>
      </w:r>
      <w:r w:rsidRPr="00E014D4">
        <w:rPr>
          <w:rFonts w:asciiTheme="minorHAnsi" w:hAnsiTheme="minorHAnsi"/>
          <w:lang w:val="en-GB"/>
        </w:rPr>
        <w:tab/>
        <w:t xml:space="preserve">Senior-Consultant of the </w:t>
      </w:r>
      <w:r w:rsidRPr="00E014D4">
        <w:rPr>
          <w:rFonts w:asciiTheme="minorHAnsi" w:hAnsiTheme="minorHAnsi"/>
          <w:b/>
          <w:lang w:val="en-GB"/>
        </w:rPr>
        <w:t>University Foundation of Brasilia</w:t>
      </w:r>
      <w:r w:rsidRPr="00E014D4">
        <w:rPr>
          <w:rFonts w:asciiTheme="minorHAnsi" w:hAnsiTheme="minorHAnsi"/>
          <w:lang w:val="en-GB"/>
        </w:rPr>
        <w:t>. Formulation of the initial framework of the “Technology Transfer Program”.</w:t>
      </w:r>
    </w:p>
    <w:p w14:paraId="16E53848" w14:textId="77777777" w:rsidR="002C1BD3" w:rsidRPr="00E014D4" w:rsidRDefault="002C1BD3" w:rsidP="00255B0C">
      <w:pPr>
        <w:spacing w:after="0" w:line="240" w:lineRule="auto"/>
        <w:ind w:left="1440" w:hanging="1440"/>
        <w:jc w:val="both"/>
        <w:rPr>
          <w:rFonts w:asciiTheme="minorHAnsi" w:hAnsiTheme="minorHAnsi"/>
          <w:lang w:val="en-GB"/>
        </w:rPr>
      </w:pPr>
      <w:r w:rsidRPr="00E014D4">
        <w:rPr>
          <w:rFonts w:asciiTheme="minorHAnsi" w:hAnsiTheme="minorHAnsi"/>
          <w:lang w:val="en-GB"/>
        </w:rPr>
        <w:t>2001/10/2002/8</w:t>
      </w:r>
      <w:r w:rsidRPr="00E014D4">
        <w:rPr>
          <w:rFonts w:asciiTheme="minorHAnsi" w:hAnsiTheme="minorHAnsi"/>
          <w:lang w:val="en-GB"/>
        </w:rPr>
        <w:tab/>
        <w:t xml:space="preserve">Consultant of the </w:t>
      </w:r>
      <w:r w:rsidRPr="00E014D4">
        <w:rPr>
          <w:rFonts w:asciiTheme="minorHAnsi" w:hAnsiTheme="minorHAnsi"/>
          <w:b/>
          <w:lang w:val="en-GB"/>
        </w:rPr>
        <w:t>Ministry of Planning, Budget and Public Management</w:t>
      </w:r>
      <w:r w:rsidRPr="00E014D4">
        <w:rPr>
          <w:rFonts w:asciiTheme="minorHAnsi" w:hAnsiTheme="minorHAnsi"/>
          <w:lang w:val="en-GB"/>
        </w:rPr>
        <w:t xml:space="preserve"> for technical support on environmental and forestry issues of the Amazonian region of Brazil.</w:t>
      </w:r>
    </w:p>
    <w:p w14:paraId="72ACEAE9" w14:textId="77777777" w:rsidR="002C1BD3" w:rsidRPr="00E014D4" w:rsidRDefault="002C1BD3" w:rsidP="00255B0C">
      <w:pPr>
        <w:spacing w:after="0" w:line="240" w:lineRule="auto"/>
        <w:ind w:left="1418" w:hanging="1418"/>
        <w:jc w:val="both"/>
        <w:rPr>
          <w:rFonts w:asciiTheme="minorHAnsi" w:hAnsiTheme="minorHAnsi"/>
          <w:lang w:val="en-GB"/>
        </w:rPr>
      </w:pPr>
      <w:r w:rsidRPr="00E014D4">
        <w:rPr>
          <w:rFonts w:asciiTheme="minorHAnsi" w:hAnsiTheme="minorHAnsi"/>
          <w:lang w:val="en-GB"/>
        </w:rPr>
        <w:t>2000/8/2002/1</w:t>
      </w:r>
      <w:r w:rsidRPr="00E014D4">
        <w:rPr>
          <w:rFonts w:asciiTheme="minorHAnsi" w:hAnsiTheme="minorHAnsi"/>
          <w:lang w:val="en-GB"/>
        </w:rPr>
        <w:tab/>
        <w:t xml:space="preserve">Adjunct-Professor of “Contemporary Economy” and “International Political Economy at </w:t>
      </w:r>
      <w:r w:rsidRPr="00E014D4">
        <w:rPr>
          <w:rFonts w:asciiTheme="minorHAnsi" w:hAnsiTheme="minorHAnsi"/>
          <w:b/>
          <w:lang w:val="en-GB"/>
        </w:rPr>
        <w:t>IESB (Institute for Graduate Studies of Brasilia)</w:t>
      </w:r>
      <w:r w:rsidRPr="00E014D4">
        <w:rPr>
          <w:rFonts w:asciiTheme="minorHAnsi" w:hAnsiTheme="minorHAnsi"/>
          <w:lang w:val="en-GB"/>
        </w:rPr>
        <w:t>.</w:t>
      </w:r>
    </w:p>
    <w:p w14:paraId="6EBCD4CB" w14:textId="77777777" w:rsidR="002C1BD3" w:rsidRPr="00E014D4" w:rsidRDefault="002C1BD3" w:rsidP="00255B0C">
      <w:pPr>
        <w:pStyle w:val="BodyText"/>
        <w:ind w:left="1410" w:hanging="1410"/>
        <w:rPr>
          <w:rFonts w:asciiTheme="minorHAnsi" w:hAnsiTheme="minorHAnsi"/>
          <w:sz w:val="22"/>
          <w:szCs w:val="22"/>
          <w:lang w:val="en-GB"/>
        </w:rPr>
      </w:pPr>
      <w:r w:rsidRPr="00E014D4">
        <w:rPr>
          <w:rFonts w:asciiTheme="minorHAnsi" w:hAnsiTheme="minorHAnsi"/>
          <w:sz w:val="22"/>
          <w:szCs w:val="22"/>
          <w:lang w:val="en-GB"/>
        </w:rPr>
        <w:t>2001/1-7</w:t>
      </w:r>
      <w:r w:rsidRPr="00E014D4">
        <w:rPr>
          <w:rFonts w:asciiTheme="minorHAnsi" w:hAnsiTheme="minorHAnsi"/>
          <w:sz w:val="22"/>
          <w:szCs w:val="22"/>
          <w:lang w:val="en-GB"/>
        </w:rPr>
        <w:tab/>
      </w:r>
      <w:r w:rsidRPr="00E014D4">
        <w:rPr>
          <w:rFonts w:asciiTheme="minorHAnsi" w:hAnsiTheme="minorHAnsi"/>
          <w:b/>
          <w:sz w:val="22"/>
          <w:szCs w:val="22"/>
          <w:lang w:val="en-GB"/>
        </w:rPr>
        <w:t>WWF/Brazil</w:t>
      </w:r>
      <w:r w:rsidRPr="00E014D4">
        <w:rPr>
          <w:rFonts w:asciiTheme="minorHAnsi" w:hAnsiTheme="minorHAnsi"/>
          <w:sz w:val="22"/>
          <w:szCs w:val="22"/>
          <w:lang w:val="en-GB"/>
        </w:rPr>
        <w:t>. Division of Trade and Environment.Consultant for the formulation of Data Bank for agriculture products of the biome Cerrado.</w:t>
      </w:r>
    </w:p>
    <w:p w14:paraId="5D3C5C2A" w14:textId="77777777" w:rsidR="002C1BD3" w:rsidRPr="00E014D4" w:rsidRDefault="002C1BD3" w:rsidP="00255B0C">
      <w:pPr>
        <w:pStyle w:val="BodyText"/>
        <w:ind w:left="1410" w:hanging="1410"/>
        <w:rPr>
          <w:rFonts w:asciiTheme="minorHAnsi" w:hAnsiTheme="minorHAnsi"/>
          <w:sz w:val="22"/>
          <w:szCs w:val="22"/>
          <w:lang w:val="en-GB"/>
        </w:rPr>
      </w:pPr>
      <w:r w:rsidRPr="00E014D4">
        <w:rPr>
          <w:rFonts w:asciiTheme="minorHAnsi" w:hAnsiTheme="minorHAnsi"/>
          <w:sz w:val="22"/>
          <w:szCs w:val="22"/>
          <w:lang w:val="en-GB"/>
        </w:rPr>
        <w:t>1999/9-12</w:t>
      </w:r>
      <w:r w:rsidRPr="00E014D4">
        <w:rPr>
          <w:rFonts w:asciiTheme="minorHAnsi" w:hAnsiTheme="minorHAnsi"/>
          <w:sz w:val="22"/>
          <w:szCs w:val="22"/>
          <w:lang w:val="en-GB"/>
        </w:rPr>
        <w:tab/>
      </w:r>
      <w:r w:rsidRPr="00E014D4">
        <w:rPr>
          <w:rFonts w:asciiTheme="minorHAnsi" w:hAnsiTheme="minorHAnsi"/>
          <w:b/>
          <w:sz w:val="22"/>
          <w:szCs w:val="22"/>
          <w:lang w:val="en-GB"/>
        </w:rPr>
        <w:t>UNDP/PPG-7/Ministry of Environment - Brazil</w:t>
      </w:r>
      <w:r w:rsidRPr="00E014D4">
        <w:rPr>
          <w:rFonts w:asciiTheme="minorHAnsi" w:hAnsiTheme="minorHAnsi"/>
          <w:sz w:val="22"/>
          <w:szCs w:val="22"/>
          <w:lang w:val="en-GB"/>
        </w:rPr>
        <w:t>. Consultant for the formulation and Project Design for institutional strengthening and trade in non-timber forest products concerned to rural sustainable development in the Amazon.</w:t>
      </w:r>
    </w:p>
    <w:p w14:paraId="6FA8B12A"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1999/3/1999/9</w:t>
      </w:r>
      <w:r w:rsidRPr="00E014D4">
        <w:rPr>
          <w:rFonts w:asciiTheme="minorHAnsi" w:hAnsiTheme="minorHAnsi"/>
          <w:sz w:val="22"/>
          <w:szCs w:val="22"/>
          <w:lang w:val="en-GB"/>
        </w:rPr>
        <w:tab/>
      </w:r>
      <w:r w:rsidRPr="00E014D4">
        <w:rPr>
          <w:rFonts w:asciiTheme="minorHAnsi" w:hAnsiTheme="minorHAnsi"/>
          <w:b/>
          <w:sz w:val="22"/>
          <w:szCs w:val="22"/>
          <w:lang w:val="en-GB"/>
        </w:rPr>
        <w:t>LATEQ/University of Brasilia</w:t>
      </w:r>
      <w:r w:rsidRPr="00E014D4">
        <w:rPr>
          <w:rFonts w:asciiTheme="minorHAnsi" w:hAnsiTheme="minorHAnsi"/>
          <w:sz w:val="22"/>
          <w:szCs w:val="22"/>
          <w:lang w:val="en-GB"/>
        </w:rPr>
        <w:t>. Certification of Timber and Non-Timber Forest Products and Market Behavior. Function: Consultant for the analysis of the international tropical timber market; Diagnosis international organizations, regimes, and systems for certification of forest products; and economic and market impact assessment of certification of timber and non-timber forest products from the Amazon.</w:t>
      </w:r>
    </w:p>
    <w:p w14:paraId="35A18667"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1999/3</w:t>
      </w:r>
      <w:r w:rsidRPr="00E014D4">
        <w:rPr>
          <w:rFonts w:asciiTheme="minorHAnsi" w:hAnsiTheme="minorHAnsi"/>
          <w:sz w:val="22"/>
          <w:szCs w:val="22"/>
          <w:lang w:val="en-GB"/>
        </w:rPr>
        <w:tab/>
      </w:r>
      <w:r w:rsidRPr="00E014D4">
        <w:rPr>
          <w:rFonts w:asciiTheme="minorHAnsi" w:hAnsiTheme="minorHAnsi"/>
          <w:b/>
          <w:sz w:val="22"/>
          <w:szCs w:val="22"/>
          <w:lang w:val="en-GB"/>
        </w:rPr>
        <w:t>UnB/CIORD/SAE</w:t>
      </w:r>
      <w:r w:rsidRPr="00E014D4">
        <w:rPr>
          <w:rFonts w:asciiTheme="minorHAnsi" w:hAnsiTheme="minorHAnsi"/>
          <w:sz w:val="22"/>
          <w:szCs w:val="22"/>
          <w:lang w:val="en-GB"/>
        </w:rPr>
        <w:t xml:space="preserve"> – Post-Graduation Course: “Gestão Ambiental e Ordenamento Territorial” (Environmental Management and Land Use Planning). Discipline: “Biodiversity and Biotechnology in the Amazon”. Function: Professor.</w:t>
      </w:r>
    </w:p>
    <w:p w14:paraId="10ADF7DC"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1998/8-10</w:t>
      </w:r>
      <w:r w:rsidRPr="00E014D4">
        <w:rPr>
          <w:rFonts w:asciiTheme="minorHAnsi" w:hAnsiTheme="minorHAnsi"/>
          <w:sz w:val="22"/>
          <w:szCs w:val="22"/>
          <w:lang w:val="en-GB"/>
        </w:rPr>
        <w:tab/>
      </w:r>
      <w:r w:rsidRPr="00E014D4">
        <w:rPr>
          <w:rFonts w:asciiTheme="minorHAnsi" w:hAnsiTheme="minorHAnsi"/>
          <w:b/>
          <w:sz w:val="22"/>
          <w:szCs w:val="22"/>
          <w:lang w:val="en-GB"/>
        </w:rPr>
        <w:t>BNDES/Consórcio Brasiliana</w:t>
      </w:r>
      <w:r w:rsidRPr="00E014D4">
        <w:rPr>
          <w:rFonts w:asciiTheme="minorHAnsi" w:hAnsiTheme="minorHAnsi"/>
          <w:sz w:val="22"/>
          <w:szCs w:val="22"/>
          <w:lang w:val="en-GB"/>
        </w:rPr>
        <w:t>. Technical subsidies for the formulation of the Pluri-annual Plan and “Avança, Brasil” – A Federal Government’s Program.Identification of Opportunities for Private and/or Public Investments/ Madeira-Amazonas and Arco-Norte Development and Integration Axes. Function: Consultant for the diagnosis of potentialities for sustainable economic development based on commercialization of non-timber forest products; formulation of policy measures to foster, promote and support trade in non-timber forest products.</w:t>
      </w:r>
    </w:p>
    <w:p w14:paraId="7D0A6F9C"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1997/8/1998/10</w:t>
      </w:r>
      <w:r w:rsidRPr="00E014D4">
        <w:rPr>
          <w:rFonts w:asciiTheme="minorHAnsi" w:hAnsiTheme="minorHAnsi"/>
          <w:sz w:val="22"/>
          <w:szCs w:val="22"/>
          <w:lang w:val="en-GB"/>
        </w:rPr>
        <w:tab/>
      </w:r>
      <w:r w:rsidRPr="00E014D4">
        <w:rPr>
          <w:rFonts w:asciiTheme="minorHAnsi" w:hAnsiTheme="minorHAnsi"/>
          <w:b/>
          <w:sz w:val="22"/>
          <w:szCs w:val="22"/>
          <w:lang w:val="en-GB"/>
        </w:rPr>
        <w:t>UNDP/IBAMA/UnB Project</w:t>
      </w:r>
      <w:r w:rsidRPr="00E014D4">
        <w:rPr>
          <w:rFonts w:asciiTheme="minorHAnsi" w:hAnsiTheme="minorHAnsi"/>
          <w:sz w:val="22"/>
          <w:szCs w:val="22"/>
          <w:lang w:val="en-GB"/>
        </w:rPr>
        <w:t xml:space="preserve"> (An Alternative Technology for Rubber Production in the Amazon – Tecbor). Function: Researcher/Project Co-Manager for Economic Studies and Socio-economic analysis for technical implementation; institutional and economic analysis of the Project environment of implementation; top-down and bottom-up evaluation.</w:t>
      </w:r>
    </w:p>
    <w:p w14:paraId="1468B8D3"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1996/91999/9</w:t>
      </w:r>
      <w:r w:rsidRPr="00E014D4">
        <w:rPr>
          <w:rFonts w:asciiTheme="minorHAnsi" w:hAnsiTheme="minorHAnsi"/>
          <w:sz w:val="22"/>
          <w:szCs w:val="22"/>
          <w:lang w:val="en-GB"/>
        </w:rPr>
        <w:tab/>
      </w:r>
      <w:r w:rsidRPr="00E014D4">
        <w:rPr>
          <w:rFonts w:asciiTheme="minorHAnsi" w:hAnsiTheme="minorHAnsi"/>
          <w:b/>
          <w:sz w:val="22"/>
          <w:szCs w:val="22"/>
          <w:lang w:val="en-GB"/>
        </w:rPr>
        <w:t>ITTO/FUNATURA/IBAMA/UnB</w:t>
      </w:r>
      <w:r w:rsidRPr="00E014D4">
        <w:rPr>
          <w:rFonts w:asciiTheme="minorHAnsi" w:hAnsiTheme="minorHAnsi"/>
          <w:sz w:val="22"/>
          <w:szCs w:val="22"/>
          <w:lang w:val="en-GB"/>
        </w:rPr>
        <w:t>. Non-Wood Forest Products Project: Processing, Collection and Trade. Function: Researcher/Manager for Economic and Environmental Studies and Socio-economic analysis on non-timber forest products of the Amazon; assessment of available technologies; and institutional environment of the non-timber extraction economy in the Amazon.</w:t>
      </w:r>
    </w:p>
    <w:p w14:paraId="10872197" w14:textId="77777777" w:rsidR="002C1BD3" w:rsidRPr="00E014D4" w:rsidRDefault="002C1BD3" w:rsidP="00255B0C">
      <w:pPr>
        <w:pStyle w:val="BodyTextIndent3"/>
        <w:spacing w:after="0" w:line="240" w:lineRule="auto"/>
        <w:ind w:left="1985" w:hanging="1985"/>
        <w:rPr>
          <w:rFonts w:asciiTheme="minorHAnsi" w:hAnsiTheme="minorHAnsi"/>
          <w:sz w:val="22"/>
          <w:szCs w:val="22"/>
          <w:lang w:val="en-GB"/>
        </w:rPr>
      </w:pPr>
    </w:p>
    <w:p w14:paraId="2B205468" w14:textId="77777777" w:rsidR="002C1BD3" w:rsidRPr="00E014D4" w:rsidRDefault="002C1BD3" w:rsidP="00255B0C">
      <w:pPr>
        <w:pStyle w:val="Heading6"/>
        <w:jc w:val="both"/>
        <w:rPr>
          <w:rFonts w:asciiTheme="minorHAnsi" w:hAnsiTheme="minorHAnsi"/>
          <w:lang w:val="en-GB"/>
        </w:rPr>
      </w:pPr>
      <w:r w:rsidRPr="00E014D4">
        <w:rPr>
          <w:rFonts w:asciiTheme="minorHAnsi" w:hAnsiTheme="minorHAnsi"/>
          <w:lang w:val="en-GB"/>
        </w:rPr>
        <w:t>ACADEMIC EXPERIENCE</w:t>
      </w:r>
    </w:p>
    <w:p w14:paraId="1252D640"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1996/2/7</w:t>
      </w:r>
      <w:r w:rsidRPr="00E014D4">
        <w:rPr>
          <w:rFonts w:asciiTheme="minorHAnsi" w:hAnsiTheme="minorHAnsi"/>
          <w:sz w:val="22"/>
          <w:szCs w:val="22"/>
          <w:lang w:val="en-GB"/>
        </w:rPr>
        <w:tab/>
      </w:r>
      <w:r w:rsidRPr="00E014D4">
        <w:rPr>
          <w:rFonts w:asciiTheme="minorHAnsi" w:hAnsiTheme="minorHAnsi"/>
          <w:b/>
          <w:sz w:val="22"/>
          <w:szCs w:val="22"/>
          <w:lang w:val="en-GB"/>
        </w:rPr>
        <w:t>Dept. of International Relations</w:t>
      </w:r>
      <w:r w:rsidRPr="00E014D4">
        <w:rPr>
          <w:rFonts w:asciiTheme="minorHAnsi" w:hAnsiTheme="minorHAnsi"/>
          <w:sz w:val="22"/>
          <w:szCs w:val="22"/>
          <w:lang w:val="en-GB"/>
        </w:rPr>
        <w:t>. Function: Monitor of the course “International Economic Relations”</w:t>
      </w:r>
    </w:p>
    <w:p w14:paraId="0EF21F22"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1996/1-3</w:t>
      </w:r>
      <w:r w:rsidRPr="00E014D4">
        <w:rPr>
          <w:rFonts w:asciiTheme="minorHAnsi" w:hAnsiTheme="minorHAnsi"/>
          <w:sz w:val="22"/>
          <w:szCs w:val="22"/>
          <w:lang w:val="en-GB"/>
        </w:rPr>
        <w:tab/>
      </w:r>
      <w:r w:rsidRPr="00E014D4">
        <w:rPr>
          <w:rFonts w:asciiTheme="minorHAnsi" w:hAnsiTheme="minorHAnsi"/>
          <w:b/>
          <w:sz w:val="22"/>
          <w:szCs w:val="22"/>
          <w:lang w:val="en-GB"/>
        </w:rPr>
        <w:t>Dept. of Political Science</w:t>
      </w:r>
      <w:r w:rsidRPr="00E014D4">
        <w:rPr>
          <w:rFonts w:asciiTheme="minorHAnsi" w:hAnsiTheme="minorHAnsi"/>
          <w:sz w:val="22"/>
          <w:szCs w:val="22"/>
          <w:lang w:val="en-GB"/>
        </w:rPr>
        <w:t xml:space="preserve"> – University of Brasilia. Research Project: Agrarian Politics in Brazil – 1985 – 1995. Function: Trainee</w:t>
      </w:r>
    </w:p>
    <w:p w14:paraId="79A11292"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1995/8/12</w:t>
      </w:r>
      <w:r w:rsidRPr="00E014D4">
        <w:rPr>
          <w:rFonts w:asciiTheme="minorHAnsi" w:hAnsiTheme="minorHAnsi"/>
          <w:sz w:val="22"/>
          <w:szCs w:val="22"/>
          <w:lang w:val="en-GB"/>
        </w:rPr>
        <w:tab/>
      </w:r>
      <w:r w:rsidRPr="00E014D4">
        <w:rPr>
          <w:rFonts w:asciiTheme="minorHAnsi" w:hAnsiTheme="minorHAnsi"/>
          <w:b/>
          <w:sz w:val="22"/>
          <w:szCs w:val="22"/>
          <w:lang w:val="en-GB"/>
        </w:rPr>
        <w:t>Dept. of History</w:t>
      </w:r>
      <w:r w:rsidRPr="00E014D4">
        <w:rPr>
          <w:rFonts w:asciiTheme="minorHAnsi" w:hAnsiTheme="minorHAnsi"/>
          <w:sz w:val="22"/>
          <w:szCs w:val="22"/>
          <w:lang w:val="en-GB"/>
        </w:rPr>
        <w:t xml:space="preserve"> – University of Brasilia. Function: Monitor of the course “General Social and Political History”</w:t>
      </w:r>
    </w:p>
    <w:p w14:paraId="33526639" w14:textId="77777777" w:rsidR="002C1BD3" w:rsidRPr="00E014D4" w:rsidRDefault="002C1BD3" w:rsidP="00255B0C">
      <w:pPr>
        <w:pStyle w:val="BodyText"/>
        <w:ind w:left="1440" w:hanging="1440"/>
        <w:rPr>
          <w:rFonts w:asciiTheme="minorHAnsi" w:hAnsiTheme="minorHAnsi"/>
          <w:sz w:val="22"/>
          <w:szCs w:val="22"/>
          <w:lang w:val="en-GB"/>
        </w:rPr>
      </w:pPr>
      <w:r w:rsidRPr="00E014D4">
        <w:rPr>
          <w:rFonts w:asciiTheme="minorHAnsi" w:hAnsiTheme="minorHAnsi"/>
          <w:sz w:val="22"/>
          <w:szCs w:val="22"/>
          <w:lang w:val="en-GB"/>
        </w:rPr>
        <w:t>1994/3/7</w:t>
      </w:r>
      <w:r w:rsidRPr="00E014D4">
        <w:rPr>
          <w:rFonts w:asciiTheme="minorHAnsi" w:hAnsiTheme="minorHAnsi"/>
          <w:sz w:val="22"/>
          <w:szCs w:val="22"/>
          <w:lang w:val="en-GB"/>
        </w:rPr>
        <w:tab/>
      </w:r>
      <w:r w:rsidRPr="00E014D4">
        <w:rPr>
          <w:rFonts w:asciiTheme="minorHAnsi" w:hAnsiTheme="minorHAnsi"/>
          <w:b/>
          <w:sz w:val="22"/>
          <w:szCs w:val="22"/>
          <w:lang w:val="en-GB"/>
        </w:rPr>
        <w:t>Dept. of Political Science</w:t>
      </w:r>
      <w:r w:rsidRPr="00E014D4">
        <w:rPr>
          <w:rFonts w:asciiTheme="minorHAnsi" w:hAnsiTheme="minorHAnsi"/>
          <w:sz w:val="22"/>
          <w:szCs w:val="22"/>
          <w:lang w:val="en-GB"/>
        </w:rPr>
        <w:t xml:space="preserve"> – University of Brasilia – Function: Monitor of the course “Contemporary Political Theory”</w:t>
      </w:r>
    </w:p>
    <w:p w14:paraId="7B2863DB" w14:textId="77777777" w:rsidR="002C1BD3" w:rsidRPr="00E014D4" w:rsidRDefault="002C1BD3" w:rsidP="00255B0C">
      <w:pPr>
        <w:pStyle w:val="BodyText"/>
        <w:ind w:left="1410" w:hanging="1410"/>
        <w:rPr>
          <w:rFonts w:asciiTheme="minorHAnsi" w:hAnsiTheme="minorHAnsi"/>
          <w:sz w:val="22"/>
          <w:szCs w:val="22"/>
          <w:lang w:val="en-GB"/>
        </w:rPr>
      </w:pPr>
      <w:r w:rsidRPr="00E014D4">
        <w:rPr>
          <w:rFonts w:asciiTheme="minorHAnsi" w:hAnsiTheme="minorHAnsi"/>
          <w:sz w:val="22"/>
          <w:szCs w:val="22"/>
          <w:lang w:val="en-GB"/>
        </w:rPr>
        <w:t>1993/8/2004/3</w:t>
      </w:r>
      <w:r w:rsidRPr="00E014D4">
        <w:rPr>
          <w:rFonts w:asciiTheme="minorHAnsi" w:hAnsiTheme="minorHAnsi"/>
          <w:sz w:val="22"/>
          <w:szCs w:val="22"/>
          <w:lang w:val="en-GB"/>
        </w:rPr>
        <w:tab/>
      </w:r>
      <w:r w:rsidRPr="00E014D4">
        <w:rPr>
          <w:rFonts w:asciiTheme="minorHAnsi" w:hAnsiTheme="minorHAnsi"/>
          <w:b/>
          <w:sz w:val="22"/>
          <w:szCs w:val="22"/>
          <w:lang w:val="en-GB"/>
        </w:rPr>
        <w:t>Center for Energy Planning</w:t>
      </w:r>
      <w:r w:rsidRPr="00E014D4">
        <w:rPr>
          <w:rFonts w:asciiTheme="minorHAnsi" w:hAnsiTheme="minorHAnsi"/>
          <w:sz w:val="22"/>
          <w:szCs w:val="22"/>
          <w:lang w:val="en-GB"/>
        </w:rPr>
        <w:t xml:space="preserve"> – CEAM – University of Brasilia. Project: Sustainable Energy Policy for the Amazon/CNPq. Function: Assistant-Researcher</w:t>
      </w:r>
    </w:p>
    <w:p w14:paraId="578BCFE1" w14:textId="77777777" w:rsidR="002C1BD3" w:rsidRPr="00E014D4" w:rsidRDefault="002C1BD3" w:rsidP="00255B0C">
      <w:pPr>
        <w:pStyle w:val="BodyText"/>
        <w:ind w:left="1410" w:hanging="1410"/>
        <w:rPr>
          <w:rFonts w:asciiTheme="minorHAnsi" w:hAnsiTheme="minorHAnsi"/>
          <w:sz w:val="22"/>
          <w:szCs w:val="22"/>
          <w:lang w:val="en-GB"/>
        </w:rPr>
      </w:pPr>
    </w:p>
    <w:p w14:paraId="29B2C661" w14:textId="77777777" w:rsidR="002C1BD3" w:rsidRPr="00E014D4" w:rsidRDefault="002C1BD3" w:rsidP="00255B0C">
      <w:pPr>
        <w:pStyle w:val="Heading3"/>
        <w:spacing w:before="0" w:line="240" w:lineRule="auto"/>
        <w:ind w:left="-1134" w:firstLine="1134"/>
        <w:jc w:val="both"/>
        <w:rPr>
          <w:rFonts w:asciiTheme="minorHAnsi" w:hAnsiTheme="minorHAnsi"/>
          <w:color w:val="auto"/>
          <w:lang w:val="en-GB"/>
        </w:rPr>
      </w:pPr>
      <w:r w:rsidRPr="00E014D4">
        <w:rPr>
          <w:rFonts w:asciiTheme="minorHAnsi" w:hAnsiTheme="minorHAnsi"/>
          <w:color w:val="auto"/>
          <w:lang w:val="en-GB"/>
        </w:rPr>
        <w:t>REFERENCES</w:t>
      </w:r>
    </w:p>
    <w:p w14:paraId="4A713055" w14:textId="77777777" w:rsidR="002C1BD3" w:rsidRPr="00E014D4" w:rsidRDefault="002C1BD3" w:rsidP="00255B0C">
      <w:pPr>
        <w:pStyle w:val="Footer"/>
        <w:tabs>
          <w:tab w:val="left" w:pos="708"/>
        </w:tabs>
        <w:jc w:val="both"/>
        <w:rPr>
          <w:rFonts w:asciiTheme="minorHAnsi" w:hAnsiTheme="minorHAnsi"/>
          <w:lang w:val="en-GB"/>
        </w:rPr>
      </w:pPr>
      <w:r w:rsidRPr="00E014D4">
        <w:rPr>
          <w:rFonts w:asciiTheme="minorHAnsi" w:hAnsiTheme="minorHAnsi"/>
          <w:b/>
          <w:lang w:val="en-GB"/>
        </w:rPr>
        <w:t>Dr. Adrian Whiteman</w:t>
      </w:r>
      <w:r w:rsidRPr="00E014D4">
        <w:rPr>
          <w:rFonts w:asciiTheme="minorHAnsi" w:hAnsiTheme="minorHAnsi"/>
          <w:lang w:val="en-GB"/>
        </w:rPr>
        <w:t xml:space="preserve"> – Forestry Studies Officer – Forestry Economics Division – FAO – Italy – Phone: +39 06 570 55055 - E-mail: </w:t>
      </w:r>
      <w:hyperlink r:id="rId40" w:history="1">
        <w:r w:rsidRPr="00E014D4">
          <w:rPr>
            <w:rStyle w:val="Hyperlink"/>
            <w:rFonts w:asciiTheme="minorHAnsi" w:hAnsiTheme="minorHAnsi"/>
            <w:lang w:val="en-GB"/>
          </w:rPr>
          <w:t>Adrian.whiteman@fao.org</w:t>
        </w:r>
      </w:hyperlink>
    </w:p>
    <w:p w14:paraId="73581673" w14:textId="77777777" w:rsidR="002C1BD3" w:rsidRPr="00E014D4" w:rsidRDefault="002C1BD3" w:rsidP="00255B0C">
      <w:pPr>
        <w:pStyle w:val="Footer"/>
        <w:tabs>
          <w:tab w:val="left" w:pos="720"/>
        </w:tabs>
        <w:jc w:val="both"/>
        <w:rPr>
          <w:rFonts w:asciiTheme="minorHAnsi" w:hAnsiTheme="minorHAnsi"/>
          <w:lang w:val="en-GB"/>
        </w:rPr>
      </w:pPr>
      <w:r w:rsidRPr="00E014D4">
        <w:rPr>
          <w:rFonts w:asciiTheme="minorHAnsi" w:hAnsiTheme="minorHAnsi"/>
          <w:b/>
          <w:lang w:val="en-GB"/>
        </w:rPr>
        <w:t>Prof. Dr. Carlos Castro</w:t>
      </w:r>
      <w:r w:rsidRPr="00E014D4">
        <w:rPr>
          <w:rFonts w:asciiTheme="minorHAnsi" w:hAnsiTheme="minorHAnsi"/>
          <w:lang w:val="en-GB"/>
        </w:rPr>
        <w:t xml:space="preserve"> – Director – GEF – UNDP Energy and Environment Programme - Phone: 3038-9030 – E-mail: </w:t>
      </w:r>
      <w:hyperlink r:id="rId41" w:history="1">
        <w:r w:rsidRPr="00E014D4">
          <w:rPr>
            <w:rStyle w:val="Hyperlink"/>
            <w:rFonts w:asciiTheme="minorHAnsi" w:hAnsiTheme="minorHAnsi"/>
            <w:lang w:val="en-GB"/>
          </w:rPr>
          <w:t>carlos.castro@undp.org</w:t>
        </w:r>
      </w:hyperlink>
    </w:p>
    <w:p w14:paraId="1562375C" w14:textId="77777777" w:rsidR="002C1BD3" w:rsidRPr="00E014D4" w:rsidRDefault="002C1BD3" w:rsidP="00255B0C">
      <w:pPr>
        <w:pStyle w:val="Footer"/>
        <w:tabs>
          <w:tab w:val="center" w:pos="9498"/>
        </w:tabs>
        <w:jc w:val="both"/>
        <w:rPr>
          <w:rFonts w:asciiTheme="minorHAnsi" w:hAnsiTheme="minorHAnsi"/>
          <w:lang w:val="en-GB"/>
        </w:rPr>
      </w:pPr>
      <w:r w:rsidRPr="00E014D4">
        <w:rPr>
          <w:rFonts w:asciiTheme="minorHAnsi" w:hAnsiTheme="minorHAnsi"/>
          <w:b/>
          <w:lang w:val="en-GB"/>
        </w:rPr>
        <w:t xml:space="preserve">Mr. George White, </w:t>
      </w:r>
      <w:r w:rsidRPr="00E014D4">
        <w:rPr>
          <w:rFonts w:asciiTheme="minorHAnsi" w:hAnsiTheme="minorHAnsi"/>
          <w:lang w:val="en-GB"/>
        </w:rPr>
        <w:t xml:space="preserve">Head of Global Forest and Trade Network at WWF. Tel: +44 1394 420 518  Email: </w:t>
      </w:r>
      <w:hyperlink r:id="rId42" w:history="1">
        <w:r w:rsidRPr="00E014D4">
          <w:rPr>
            <w:rStyle w:val="Hyperlink"/>
            <w:rFonts w:asciiTheme="minorHAnsi" w:hAnsiTheme="minorHAnsi"/>
            <w:lang w:val="en-GB"/>
          </w:rPr>
          <w:t>georgecwhite@btinternet.com</w:t>
        </w:r>
      </w:hyperlink>
      <w:r w:rsidRPr="00E014D4">
        <w:rPr>
          <w:rFonts w:asciiTheme="minorHAnsi" w:hAnsiTheme="minorHAnsi"/>
          <w:lang w:val="en-GB"/>
        </w:rPr>
        <w:t>. United Kingdom.</w:t>
      </w:r>
    </w:p>
    <w:p w14:paraId="73F28861" w14:textId="77777777" w:rsidR="002C1BD3" w:rsidRPr="00E014D4" w:rsidRDefault="002C1BD3" w:rsidP="00255B0C">
      <w:pPr>
        <w:pStyle w:val="Footer"/>
        <w:tabs>
          <w:tab w:val="left" w:pos="720"/>
        </w:tabs>
        <w:jc w:val="both"/>
        <w:rPr>
          <w:rFonts w:asciiTheme="minorHAnsi" w:hAnsiTheme="minorHAnsi"/>
          <w:lang w:val="en-GB"/>
        </w:rPr>
      </w:pPr>
      <w:r w:rsidRPr="00E014D4">
        <w:rPr>
          <w:rFonts w:asciiTheme="minorHAnsi" w:hAnsiTheme="minorHAnsi"/>
          <w:b/>
          <w:lang w:val="en-GB"/>
        </w:rPr>
        <w:t>Prof. Dr. Donald Sawyer</w:t>
      </w:r>
      <w:r w:rsidRPr="00E014D4">
        <w:rPr>
          <w:rFonts w:asciiTheme="minorHAnsi" w:hAnsiTheme="minorHAnsi"/>
          <w:lang w:val="en-GB"/>
        </w:rPr>
        <w:t xml:space="preserve"> – GEF Program Coordinator in Brazil for Small Grants Projects – ISPN – SQN 203 BL. D., SL. 101 – Phone: (61) 3328-4219 – E-mail: </w:t>
      </w:r>
      <w:hyperlink r:id="rId43" w:history="1">
        <w:r w:rsidRPr="00E014D4">
          <w:rPr>
            <w:rStyle w:val="Hyperlink"/>
            <w:rFonts w:asciiTheme="minorHAnsi" w:hAnsiTheme="minorHAnsi"/>
            <w:lang w:val="en-GB"/>
          </w:rPr>
          <w:t>don@ispn.org.br</w:t>
        </w:r>
      </w:hyperlink>
    </w:p>
    <w:p w14:paraId="3A66E7C7" w14:textId="77777777" w:rsidR="002C1BD3" w:rsidRPr="00E014D4" w:rsidRDefault="002C1BD3" w:rsidP="00255B0C">
      <w:pPr>
        <w:pStyle w:val="Footer"/>
        <w:tabs>
          <w:tab w:val="left" w:pos="720"/>
        </w:tabs>
        <w:jc w:val="both"/>
        <w:rPr>
          <w:rFonts w:asciiTheme="minorHAnsi" w:hAnsiTheme="minorHAnsi"/>
          <w:lang w:val="en-GB"/>
        </w:rPr>
      </w:pPr>
      <w:r w:rsidRPr="00E014D4">
        <w:rPr>
          <w:rFonts w:asciiTheme="minorHAnsi" w:hAnsiTheme="minorHAnsi"/>
          <w:b/>
          <w:lang w:val="en-GB"/>
        </w:rPr>
        <w:t>Prof. Dr. Phillip Cooke</w:t>
      </w:r>
      <w:r w:rsidRPr="00E014D4">
        <w:rPr>
          <w:rFonts w:asciiTheme="minorHAnsi" w:hAnsiTheme="minorHAnsi"/>
          <w:lang w:val="en-GB"/>
        </w:rPr>
        <w:t xml:space="preserve"> –Director of the Centre for Advanced Studies – Cardiff School of City and Regional Planning – Cardiff University – Phone: +44 (0)29 208 74945 – E-mail: E-mail: </w:t>
      </w:r>
      <w:hyperlink r:id="rId44" w:history="1">
        <w:r w:rsidRPr="00E014D4">
          <w:rPr>
            <w:rStyle w:val="Hyperlink"/>
            <w:rFonts w:asciiTheme="minorHAnsi" w:hAnsiTheme="minorHAnsi"/>
            <w:lang w:val="en-GB"/>
          </w:rPr>
          <w:t>cookepn@cardiff.ac.uk</w:t>
        </w:r>
      </w:hyperlink>
      <w:r w:rsidRPr="00E014D4">
        <w:rPr>
          <w:rFonts w:asciiTheme="minorHAnsi" w:hAnsiTheme="minorHAnsi"/>
          <w:lang w:val="en-GB"/>
        </w:rPr>
        <w:t>.</w:t>
      </w:r>
    </w:p>
    <w:p w14:paraId="18D67E8F" w14:textId="77777777" w:rsidR="002C1BD3" w:rsidRPr="00E014D4" w:rsidRDefault="002C1BD3" w:rsidP="00255B0C">
      <w:pPr>
        <w:pStyle w:val="Heading3"/>
        <w:spacing w:before="0" w:line="240" w:lineRule="auto"/>
        <w:ind w:left="-1134" w:firstLine="1134"/>
        <w:jc w:val="both"/>
        <w:rPr>
          <w:rFonts w:asciiTheme="minorHAnsi" w:hAnsiTheme="minorHAnsi"/>
          <w:lang w:val="en-GB"/>
        </w:rPr>
      </w:pPr>
    </w:p>
    <w:p w14:paraId="77C1EF70" w14:textId="77777777" w:rsidR="002C1BD3" w:rsidRPr="00E014D4" w:rsidRDefault="002C1BD3" w:rsidP="00255B0C">
      <w:pPr>
        <w:pStyle w:val="Heading3"/>
        <w:spacing w:before="0" w:line="240" w:lineRule="auto"/>
        <w:ind w:left="-1134" w:firstLine="1134"/>
        <w:jc w:val="both"/>
        <w:rPr>
          <w:rFonts w:asciiTheme="minorHAnsi" w:hAnsiTheme="minorHAnsi"/>
          <w:color w:val="auto"/>
          <w:lang w:val="en-GB"/>
        </w:rPr>
      </w:pPr>
      <w:r w:rsidRPr="00E014D4">
        <w:rPr>
          <w:rFonts w:asciiTheme="minorHAnsi" w:hAnsiTheme="minorHAnsi"/>
          <w:color w:val="auto"/>
          <w:lang w:val="en-GB"/>
        </w:rPr>
        <w:t>LANGUAGES</w:t>
      </w:r>
    </w:p>
    <w:p w14:paraId="660BA46E"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English, Portuguese, and Spanish: listen, speak, read, and write fluently</w:t>
      </w:r>
    </w:p>
    <w:p w14:paraId="67AFFCD4"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German: listen, speak, read, and write fairly</w:t>
      </w:r>
    </w:p>
    <w:p w14:paraId="65834E4B"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French: listen and speak fairly</w:t>
      </w:r>
    </w:p>
    <w:p w14:paraId="795F880E" w14:textId="77777777" w:rsidR="002C1BD3" w:rsidRPr="00E014D4" w:rsidRDefault="002C1BD3" w:rsidP="00255B0C">
      <w:pPr>
        <w:pStyle w:val="Footer"/>
        <w:tabs>
          <w:tab w:val="left" w:pos="720"/>
        </w:tabs>
        <w:rPr>
          <w:rFonts w:asciiTheme="minorHAnsi" w:hAnsiTheme="minorHAnsi"/>
          <w:lang w:val="en-GB"/>
        </w:rPr>
      </w:pPr>
    </w:p>
    <w:p w14:paraId="60F3881B" w14:textId="77777777" w:rsidR="002C1BD3" w:rsidRPr="00E014D4" w:rsidRDefault="002C1BD3" w:rsidP="00255B0C">
      <w:pPr>
        <w:pStyle w:val="Heading5"/>
        <w:spacing w:before="0" w:line="240" w:lineRule="auto"/>
        <w:rPr>
          <w:rFonts w:asciiTheme="minorHAnsi" w:hAnsiTheme="minorHAnsi"/>
          <w:color w:val="auto"/>
          <w:lang w:val="en-GB"/>
        </w:rPr>
      </w:pPr>
      <w:r w:rsidRPr="00E014D4">
        <w:rPr>
          <w:rFonts w:asciiTheme="minorHAnsi" w:hAnsiTheme="minorHAnsi"/>
          <w:color w:val="auto"/>
          <w:lang w:val="en-GB"/>
        </w:rPr>
        <w:t>PUBLICATIONS</w:t>
      </w:r>
    </w:p>
    <w:p w14:paraId="79B959EF" w14:textId="77777777" w:rsidR="002C1BD3" w:rsidRPr="00E014D4" w:rsidRDefault="002C1BD3" w:rsidP="00255B0C">
      <w:pPr>
        <w:spacing w:after="0" w:line="240" w:lineRule="auto"/>
        <w:jc w:val="both"/>
        <w:rPr>
          <w:rFonts w:asciiTheme="minorHAnsi" w:hAnsiTheme="minorHAnsi"/>
          <w:lang w:val="en-GB"/>
        </w:rPr>
      </w:pPr>
      <w:r w:rsidRPr="00E014D4">
        <w:rPr>
          <w:rFonts w:asciiTheme="minorHAnsi" w:hAnsiTheme="minorHAnsi"/>
          <w:lang w:val="en-GB"/>
        </w:rPr>
        <w:t>Borges, Vag-Lan, Ferreira, Mônica Sousa, Félix, Gustavo. The new economics of Babassu palm forests in Brazil. Tropical Forest Update 19(4), 2010, ITTO, Japan.</w:t>
      </w:r>
    </w:p>
    <w:p w14:paraId="56BC15C4" w14:textId="77777777" w:rsidR="002C1BD3" w:rsidRPr="00E014D4" w:rsidRDefault="002C1BD3" w:rsidP="00255B0C">
      <w:pPr>
        <w:spacing w:after="0" w:line="240" w:lineRule="auto"/>
        <w:jc w:val="both"/>
        <w:rPr>
          <w:rFonts w:asciiTheme="minorHAnsi" w:hAnsiTheme="minorHAnsi"/>
          <w:lang w:val="en-GB"/>
        </w:rPr>
      </w:pPr>
      <w:r w:rsidRPr="00E014D4">
        <w:rPr>
          <w:rFonts w:asciiTheme="minorHAnsi" w:hAnsiTheme="minorHAnsi"/>
          <w:lang w:val="en-GB"/>
        </w:rPr>
        <w:t>Borges, Vag-Lan. Redefinindo as estratégias de gestão florestal na Amazônia. Jirau 4 (16), Manaus, Amazonas.</w:t>
      </w:r>
    </w:p>
    <w:p w14:paraId="089BE86F" w14:textId="77777777" w:rsidR="002C1BD3" w:rsidRPr="00E014D4" w:rsidRDefault="002C1BD3" w:rsidP="00255B0C">
      <w:pPr>
        <w:spacing w:after="0" w:line="240" w:lineRule="auto"/>
        <w:jc w:val="both"/>
        <w:rPr>
          <w:rFonts w:asciiTheme="minorHAnsi" w:hAnsiTheme="minorHAnsi"/>
          <w:lang w:val="en-GB"/>
        </w:rPr>
      </w:pPr>
      <w:r w:rsidRPr="00E014D4">
        <w:rPr>
          <w:rFonts w:asciiTheme="minorHAnsi" w:hAnsiTheme="minorHAnsi"/>
          <w:lang w:val="en-GB"/>
        </w:rPr>
        <w:t xml:space="preserve">Borges, Vag-Lan. “Homma’s Model and the non-timber forest economy”. Article accepted to be presented during and publish in the Proceedings of the </w:t>
      </w:r>
      <w:r w:rsidRPr="00E014D4">
        <w:rPr>
          <w:rFonts w:asciiTheme="minorHAnsi" w:hAnsiTheme="minorHAnsi"/>
          <w:b/>
          <w:lang w:val="en-GB"/>
        </w:rPr>
        <w:t>IUFRO World Congress 2005</w:t>
      </w:r>
      <w:r w:rsidRPr="00E014D4">
        <w:rPr>
          <w:rFonts w:asciiTheme="minorHAnsi" w:hAnsiTheme="minorHAnsi"/>
          <w:lang w:val="en-GB"/>
        </w:rPr>
        <w:t>, to be held in August in Brisbane, Australia (www.iufro2005.com).</w:t>
      </w:r>
    </w:p>
    <w:p w14:paraId="603090D6" w14:textId="77777777" w:rsidR="002C1BD3" w:rsidRPr="00E014D4" w:rsidRDefault="002C1BD3" w:rsidP="00255B0C">
      <w:pPr>
        <w:spacing w:after="0" w:line="240" w:lineRule="auto"/>
        <w:jc w:val="both"/>
        <w:rPr>
          <w:rFonts w:asciiTheme="minorHAnsi" w:hAnsiTheme="minorHAnsi"/>
          <w:lang w:val="en-GB"/>
        </w:rPr>
      </w:pPr>
      <w:r w:rsidRPr="00E014D4">
        <w:rPr>
          <w:rFonts w:asciiTheme="minorHAnsi" w:hAnsiTheme="minorHAnsi"/>
          <w:lang w:val="en-GB"/>
        </w:rPr>
        <w:t xml:space="preserve">Borges, Vag-Lan. “The natural rubber economy of the Brazilian Amazon: trade and forest conservation”. Article accepted to be presented as a poster at the </w:t>
      </w:r>
      <w:r w:rsidRPr="00E014D4">
        <w:rPr>
          <w:rFonts w:asciiTheme="minorHAnsi" w:hAnsiTheme="minorHAnsi"/>
          <w:b/>
          <w:lang w:val="en-GB"/>
        </w:rPr>
        <w:t>Tropentag 2004</w:t>
      </w:r>
      <w:r w:rsidRPr="00E014D4">
        <w:rPr>
          <w:rFonts w:asciiTheme="minorHAnsi" w:hAnsiTheme="minorHAnsi"/>
          <w:lang w:val="en-GB"/>
        </w:rPr>
        <w:t>, held in October in Berlin, Germany.</w:t>
      </w:r>
    </w:p>
    <w:p w14:paraId="42314985" w14:textId="77777777" w:rsidR="002C1BD3" w:rsidRPr="00E014D4" w:rsidRDefault="002C1BD3" w:rsidP="00255B0C">
      <w:pPr>
        <w:spacing w:after="0" w:line="240" w:lineRule="auto"/>
        <w:jc w:val="both"/>
        <w:rPr>
          <w:rFonts w:asciiTheme="minorHAnsi" w:hAnsiTheme="minorHAnsi"/>
          <w:lang w:val="en-GB"/>
        </w:rPr>
      </w:pPr>
      <w:r w:rsidRPr="00E014D4">
        <w:rPr>
          <w:rFonts w:asciiTheme="minorHAnsi" w:hAnsiTheme="minorHAnsi"/>
          <w:lang w:val="en-GB"/>
        </w:rPr>
        <w:t>Borges, Vag-Lan.“Forest products, markets, and sustainable forest management in the Amazonia”. Article accepted to be presented orally at  the</w:t>
      </w:r>
      <w:r w:rsidRPr="00E014D4">
        <w:rPr>
          <w:rFonts w:asciiTheme="minorHAnsi" w:hAnsiTheme="minorHAnsi"/>
          <w:b/>
          <w:lang w:val="en-GB"/>
        </w:rPr>
        <w:t>Conference on the Economics of Sustainable Forest Management</w:t>
      </w:r>
      <w:r w:rsidRPr="00E014D4">
        <w:rPr>
          <w:rFonts w:asciiTheme="minorHAnsi" w:hAnsiTheme="minorHAnsi"/>
          <w:lang w:val="en-GB"/>
        </w:rPr>
        <w:t>, to be held in May in Toronto, Canada.</w:t>
      </w:r>
    </w:p>
    <w:p w14:paraId="77DE3CBE" w14:textId="77777777" w:rsidR="002C1BD3" w:rsidRPr="00E014D4" w:rsidRDefault="002C1BD3" w:rsidP="00255B0C">
      <w:pPr>
        <w:spacing w:after="0" w:line="240" w:lineRule="auto"/>
        <w:jc w:val="both"/>
        <w:rPr>
          <w:rFonts w:asciiTheme="minorHAnsi" w:hAnsiTheme="minorHAnsi"/>
          <w:lang w:val="en-GB"/>
        </w:rPr>
      </w:pPr>
      <w:r w:rsidRPr="00E014D4">
        <w:rPr>
          <w:rFonts w:asciiTheme="minorHAnsi" w:hAnsiTheme="minorHAnsi"/>
          <w:lang w:val="en-GB"/>
        </w:rPr>
        <w:t xml:space="preserve">Borges, Vag-Lan.“Intertemporal Sustainability for the economic viability of Agroforestry Systems in the Amazonia”. Abstract of article accepted to be presented as a poster in the </w:t>
      </w:r>
      <w:r w:rsidRPr="00E014D4">
        <w:rPr>
          <w:rFonts w:asciiTheme="minorHAnsi" w:hAnsiTheme="minorHAnsi"/>
          <w:b/>
          <w:lang w:val="en-GB"/>
        </w:rPr>
        <w:t>1º World Congress of Agroforestry</w:t>
      </w:r>
      <w:r w:rsidRPr="00E014D4">
        <w:rPr>
          <w:rFonts w:asciiTheme="minorHAnsi" w:hAnsiTheme="minorHAnsi"/>
          <w:lang w:val="en-GB"/>
        </w:rPr>
        <w:t>, held in July of 2004, in Orlando (Florida, EUA).</w:t>
      </w:r>
    </w:p>
    <w:p w14:paraId="23CD4587"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Borges, Vag-Lan.“Homma Model and non-timber extraction in the Amazon”.</w:t>
      </w:r>
      <w:r w:rsidRPr="00E014D4">
        <w:rPr>
          <w:rFonts w:asciiTheme="minorHAnsi" w:hAnsiTheme="minorHAnsi"/>
          <w:b/>
          <w:sz w:val="22"/>
          <w:szCs w:val="22"/>
          <w:lang w:val="en-GB"/>
        </w:rPr>
        <w:t>World Forestry Congress 2003 Proceedings.</w:t>
      </w:r>
      <w:r w:rsidRPr="00E014D4">
        <w:rPr>
          <w:rFonts w:asciiTheme="minorHAnsi" w:hAnsiTheme="minorHAnsi"/>
          <w:sz w:val="22"/>
          <w:szCs w:val="22"/>
          <w:lang w:val="en-GB"/>
        </w:rPr>
        <w:t>Quebec, Canada, 2003.</w:t>
      </w:r>
    </w:p>
    <w:p w14:paraId="14F1134D"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 xml:space="preserve">Borges, Vag-Lan. “Market systems for non-timber forest products in the Amazon”. ETFRN Newsletter. Verweij, Pita (Ed.). </w:t>
      </w:r>
      <w:r w:rsidRPr="00E014D4">
        <w:rPr>
          <w:rFonts w:asciiTheme="minorHAnsi" w:hAnsiTheme="minorHAnsi"/>
          <w:b/>
          <w:sz w:val="22"/>
          <w:szCs w:val="22"/>
          <w:lang w:val="en-GB"/>
        </w:rPr>
        <w:t>Innovative Financial Mechanisms for Conservation &amp; Sustainable Forest Management</w:t>
      </w:r>
      <w:r w:rsidRPr="00E014D4">
        <w:rPr>
          <w:rFonts w:asciiTheme="minorHAnsi" w:hAnsiTheme="minorHAnsi"/>
          <w:sz w:val="22"/>
          <w:szCs w:val="22"/>
          <w:lang w:val="en-GB"/>
        </w:rPr>
        <w:t>.The Netherlands.</w:t>
      </w:r>
    </w:p>
    <w:p w14:paraId="7F7E40D8"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Borges, Vag-Lan.“Non-timber economy in the Amazon and markets”.</w:t>
      </w:r>
      <w:r w:rsidRPr="00E014D4">
        <w:rPr>
          <w:rFonts w:asciiTheme="minorHAnsi" w:hAnsiTheme="minorHAnsi"/>
          <w:b/>
          <w:sz w:val="22"/>
          <w:szCs w:val="22"/>
          <w:lang w:val="en-GB"/>
        </w:rPr>
        <w:t>Non-Wood News Bulletin No. 8</w:t>
      </w:r>
      <w:r w:rsidRPr="00E014D4">
        <w:rPr>
          <w:rFonts w:asciiTheme="minorHAnsi" w:hAnsiTheme="minorHAnsi"/>
          <w:sz w:val="22"/>
          <w:szCs w:val="22"/>
          <w:lang w:val="en-GB"/>
        </w:rPr>
        <w:t>, FAO, 2001.</w:t>
      </w:r>
    </w:p>
    <w:p w14:paraId="298A9070"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 xml:space="preserve">Borges, Vag-Lan. “Por um novo ciclo da borracha na Amazônia” (For a new rubber cycle in the Amazonia). </w:t>
      </w:r>
      <w:r w:rsidRPr="00E014D4">
        <w:rPr>
          <w:rFonts w:asciiTheme="minorHAnsi" w:hAnsiTheme="minorHAnsi"/>
          <w:b/>
          <w:sz w:val="22"/>
          <w:szCs w:val="22"/>
          <w:lang w:val="en-GB"/>
        </w:rPr>
        <w:t>Gazeta Mercantil</w:t>
      </w:r>
      <w:r w:rsidRPr="00E014D4">
        <w:rPr>
          <w:rFonts w:asciiTheme="minorHAnsi" w:hAnsiTheme="minorHAnsi"/>
          <w:sz w:val="22"/>
          <w:szCs w:val="22"/>
          <w:lang w:val="en-GB"/>
        </w:rPr>
        <w:t>, 18.04.2001.</w:t>
      </w:r>
    </w:p>
    <w:p w14:paraId="43D3D6CE"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Borges, Vag-Lan.“Sustaining non-timber extraction”.</w:t>
      </w:r>
      <w:r w:rsidRPr="00E014D4">
        <w:rPr>
          <w:rFonts w:asciiTheme="minorHAnsi" w:hAnsiTheme="minorHAnsi"/>
          <w:b/>
          <w:sz w:val="22"/>
          <w:szCs w:val="22"/>
          <w:lang w:val="en-GB"/>
        </w:rPr>
        <w:t>Tropical Forest Update</w:t>
      </w:r>
      <w:r w:rsidRPr="00E014D4">
        <w:rPr>
          <w:rFonts w:asciiTheme="minorHAnsi" w:hAnsiTheme="minorHAnsi"/>
          <w:sz w:val="22"/>
          <w:szCs w:val="22"/>
          <w:lang w:val="en-GB"/>
        </w:rPr>
        <w:t xml:space="preserve"> 10(3), ITTO, Japan, 2000.</w:t>
      </w:r>
    </w:p>
    <w:p w14:paraId="30E46691"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Borges, Vag-Lan.“Economy of non-timber forest products in the Amazonia and Markets System</w:t>
      </w:r>
      <w:r w:rsidRPr="00E014D4">
        <w:rPr>
          <w:rFonts w:asciiTheme="minorHAnsi" w:hAnsiTheme="minorHAnsi"/>
          <w:b/>
          <w:sz w:val="22"/>
          <w:szCs w:val="22"/>
          <w:lang w:val="en-GB"/>
        </w:rPr>
        <w:t>”. Non-Wood News Bulletin (FAO), No 7</w:t>
      </w:r>
      <w:r w:rsidRPr="00E014D4">
        <w:rPr>
          <w:rFonts w:asciiTheme="minorHAnsi" w:hAnsiTheme="minorHAnsi"/>
          <w:sz w:val="22"/>
          <w:szCs w:val="22"/>
          <w:lang w:val="en-GB"/>
        </w:rPr>
        <w:t>, 2000.</w:t>
      </w:r>
    </w:p>
    <w:p w14:paraId="453F9853" w14:textId="77777777" w:rsidR="002C1BD3" w:rsidRPr="00E014D4" w:rsidRDefault="002C1BD3" w:rsidP="00255B0C">
      <w:pPr>
        <w:pStyle w:val="BodyText"/>
        <w:rPr>
          <w:rFonts w:asciiTheme="minorHAnsi" w:hAnsiTheme="minorHAnsi"/>
          <w:sz w:val="22"/>
          <w:szCs w:val="22"/>
          <w:lang w:val="en-GB"/>
        </w:rPr>
      </w:pPr>
      <w:r w:rsidRPr="00E014D4">
        <w:rPr>
          <w:rFonts w:asciiTheme="minorHAnsi" w:hAnsiTheme="minorHAnsi"/>
          <w:sz w:val="22"/>
          <w:szCs w:val="22"/>
          <w:lang w:val="en-GB"/>
        </w:rPr>
        <w:t xml:space="preserve">Borges, Vag-Lan “A bicicleta e o meio ambiente” (bicycle and environment). </w:t>
      </w:r>
      <w:r w:rsidRPr="00E014D4">
        <w:rPr>
          <w:rFonts w:asciiTheme="minorHAnsi" w:hAnsiTheme="minorHAnsi"/>
          <w:b/>
          <w:sz w:val="22"/>
          <w:szCs w:val="22"/>
          <w:lang w:val="en-GB"/>
        </w:rPr>
        <w:t>Gazeta Mercantil</w:t>
      </w:r>
      <w:r w:rsidRPr="00E014D4">
        <w:rPr>
          <w:rFonts w:asciiTheme="minorHAnsi" w:hAnsiTheme="minorHAnsi"/>
          <w:sz w:val="22"/>
          <w:szCs w:val="22"/>
          <w:lang w:val="en-GB"/>
        </w:rPr>
        <w:t>, 28.2.2000.</w:t>
      </w:r>
    </w:p>
    <w:p w14:paraId="33C38537" w14:textId="4BB84F13" w:rsidR="002C1BD3" w:rsidRPr="00E014D4" w:rsidRDefault="002C1BD3" w:rsidP="00255B0C">
      <w:pPr>
        <w:spacing w:after="0" w:line="240" w:lineRule="auto"/>
        <w:jc w:val="center"/>
        <w:rPr>
          <w:rFonts w:asciiTheme="minorHAnsi" w:hAnsiTheme="minorHAnsi"/>
          <w:b/>
          <w:lang w:val="en-GB"/>
        </w:rPr>
      </w:pPr>
      <w:r w:rsidRPr="00E014D4">
        <w:rPr>
          <w:rFonts w:asciiTheme="minorHAnsi" w:hAnsiTheme="minorHAnsi"/>
          <w:lang w:val="en-GB"/>
        </w:rPr>
        <w:br w:type="page"/>
      </w:r>
      <w:r w:rsidR="00A617C0" w:rsidRPr="00E014D4">
        <w:rPr>
          <w:rFonts w:asciiTheme="minorHAnsi" w:hAnsiTheme="minorHAnsi"/>
          <w:b/>
          <w:lang w:val="en-GB"/>
        </w:rPr>
        <w:t>Appendix</w:t>
      </w:r>
      <w:r w:rsidRPr="00E014D4">
        <w:rPr>
          <w:rFonts w:asciiTheme="minorHAnsi" w:hAnsiTheme="minorHAnsi"/>
          <w:b/>
          <w:lang w:val="en-GB"/>
        </w:rPr>
        <w:t xml:space="preserve"> 10</w:t>
      </w:r>
      <w:r w:rsidR="00BE0D77" w:rsidRPr="00E014D4">
        <w:rPr>
          <w:rFonts w:asciiTheme="minorHAnsi" w:hAnsiTheme="minorHAnsi"/>
          <w:b/>
          <w:lang w:val="en-GB"/>
        </w:rPr>
        <w:fldChar w:fldCharType="begin"/>
      </w:r>
      <w:r w:rsidR="00BD5AF9" w:rsidRPr="00E014D4">
        <w:rPr>
          <w:lang w:val="en-GB"/>
        </w:rPr>
        <w:instrText xml:space="preserve"> XE "</w:instrText>
      </w:r>
      <w:r w:rsidR="00BD5AF9" w:rsidRPr="00E014D4">
        <w:rPr>
          <w:rFonts w:asciiTheme="minorHAnsi" w:hAnsiTheme="minorHAnsi"/>
          <w:b/>
          <w:lang w:val="en-GB"/>
        </w:rPr>
        <w:instrText>Anexo 10</w:instrText>
      </w:r>
      <w:r w:rsidR="00BD5AF9" w:rsidRPr="00E014D4">
        <w:rPr>
          <w:b/>
          <w:lang w:val="en-GB"/>
        </w:rPr>
        <w:instrText>:</w:instrText>
      </w:r>
      <w:r w:rsidR="00BD5AF9" w:rsidRPr="00E014D4">
        <w:rPr>
          <w:lang w:val="en-GB"/>
        </w:rPr>
        <w:instrText xml:space="preserve">Tabela de Avaliação" </w:instrText>
      </w:r>
      <w:r w:rsidR="00BE0D77" w:rsidRPr="00E014D4">
        <w:rPr>
          <w:rFonts w:asciiTheme="minorHAnsi" w:hAnsiTheme="minorHAnsi"/>
          <w:b/>
          <w:lang w:val="en-GB"/>
        </w:rPr>
        <w:fldChar w:fldCharType="end"/>
      </w:r>
    </w:p>
    <w:p w14:paraId="6EDA5962" w14:textId="078C5EEB" w:rsidR="002C1BD3" w:rsidRPr="00E014D4" w:rsidRDefault="00A617C0" w:rsidP="002C1BD3">
      <w:pPr>
        <w:spacing w:after="120" w:line="240" w:lineRule="auto"/>
        <w:jc w:val="center"/>
        <w:rPr>
          <w:rFonts w:asciiTheme="minorHAnsi" w:hAnsiTheme="minorHAnsi"/>
          <w:b/>
          <w:lang w:val="en-GB"/>
        </w:rPr>
      </w:pPr>
      <w:r w:rsidRPr="00E014D4">
        <w:rPr>
          <w:rFonts w:asciiTheme="minorHAnsi" w:hAnsiTheme="minorHAnsi"/>
          <w:b/>
          <w:lang w:val="en-GB"/>
        </w:rPr>
        <w:t>Evaluation Table</w:t>
      </w:r>
      <w:r w:rsidR="002C1BD3" w:rsidRPr="00E014D4">
        <w:rPr>
          <w:rStyle w:val="EndnoteReference"/>
          <w:rFonts w:asciiTheme="minorHAnsi" w:hAnsiTheme="minorHAnsi"/>
          <w:b/>
          <w:lang w:val="en-GB"/>
        </w:rPr>
        <w:endnoteReference w:id="1"/>
      </w:r>
    </w:p>
    <w:p w14:paraId="49A3EC9A" w14:textId="77777777" w:rsidR="002C1BD3" w:rsidRPr="00E014D4" w:rsidRDefault="002C1BD3" w:rsidP="002C1BD3">
      <w:pPr>
        <w:spacing w:after="120" w:line="240" w:lineRule="auto"/>
        <w:jc w:val="both"/>
        <w:rPr>
          <w:rFonts w:asciiTheme="minorHAnsi" w:hAnsi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900"/>
        <w:gridCol w:w="4358"/>
      </w:tblGrid>
      <w:tr w:rsidR="002C1BD3" w:rsidRPr="00E014D4" w14:paraId="30FB60B1" w14:textId="77777777" w:rsidTr="002C1BD3">
        <w:tc>
          <w:tcPr>
            <w:tcW w:w="3258" w:type="dxa"/>
            <w:shd w:val="clear" w:color="auto" w:fill="auto"/>
          </w:tcPr>
          <w:p w14:paraId="30B8AE48" w14:textId="77777777" w:rsidR="002C1BD3" w:rsidRPr="00E014D4" w:rsidRDefault="002C1BD3" w:rsidP="00EC4EFF">
            <w:pPr>
              <w:jc w:val="center"/>
              <w:rPr>
                <w:rFonts w:asciiTheme="minorHAnsi" w:hAnsiTheme="minorHAnsi"/>
                <w:b/>
                <w:lang w:val="en-GB"/>
              </w:rPr>
            </w:pPr>
            <w:r w:rsidRPr="00E014D4">
              <w:rPr>
                <w:rFonts w:asciiTheme="minorHAnsi" w:hAnsiTheme="minorHAnsi"/>
                <w:b/>
                <w:lang w:val="en-GB"/>
              </w:rPr>
              <w:t>Item</w:t>
            </w:r>
          </w:p>
        </w:tc>
        <w:tc>
          <w:tcPr>
            <w:tcW w:w="900" w:type="dxa"/>
            <w:shd w:val="clear" w:color="auto" w:fill="auto"/>
          </w:tcPr>
          <w:p w14:paraId="3802CDEF" w14:textId="46CAFF13" w:rsidR="002C1BD3" w:rsidRPr="00E014D4" w:rsidRDefault="00A617C0" w:rsidP="00EC4EFF">
            <w:pPr>
              <w:jc w:val="center"/>
              <w:rPr>
                <w:rFonts w:asciiTheme="minorHAnsi" w:hAnsiTheme="minorHAnsi"/>
                <w:b/>
                <w:lang w:val="en-GB"/>
              </w:rPr>
            </w:pPr>
            <w:r w:rsidRPr="00E014D4">
              <w:rPr>
                <w:rFonts w:asciiTheme="minorHAnsi" w:hAnsiTheme="minorHAnsi"/>
                <w:b/>
                <w:lang w:val="en-GB"/>
              </w:rPr>
              <w:t>Grade</w:t>
            </w:r>
          </w:p>
        </w:tc>
        <w:tc>
          <w:tcPr>
            <w:tcW w:w="4358" w:type="dxa"/>
            <w:shd w:val="clear" w:color="auto" w:fill="auto"/>
          </w:tcPr>
          <w:p w14:paraId="5EA31221" w14:textId="7B38914F" w:rsidR="002C1BD3" w:rsidRPr="00E014D4" w:rsidRDefault="00A617C0" w:rsidP="00EC4EFF">
            <w:pPr>
              <w:jc w:val="center"/>
              <w:rPr>
                <w:rFonts w:asciiTheme="minorHAnsi" w:hAnsiTheme="minorHAnsi"/>
                <w:b/>
                <w:lang w:val="en-GB"/>
              </w:rPr>
            </w:pPr>
            <w:r w:rsidRPr="00E014D4">
              <w:rPr>
                <w:rFonts w:asciiTheme="minorHAnsi" w:hAnsiTheme="minorHAnsi"/>
                <w:b/>
                <w:lang w:val="en-GB"/>
              </w:rPr>
              <w:t>Comments</w:t>
            </w:r>
          </w:p>
        </w:tc>
      </w:tr>
      <w:tr w:rsidR="002C1BD3" w:rsidRPr="00E014D4" w14:paraId="02A7A95C" w14:textId="77777777" w:rsidTr="002C1BD3">
        <w:tc>
          <w:tcPr>
            <w:tcW w:w="3258" w:type="dxa"/>
            <w:shd w:val="clear" w:color="auto" w:fill="auto"/>
          </w:tcPr>
          <w:p w14:paraId="36B944F0" w14:textId="54E3017E" w:rsidR="002C1BD3" w:rsidRPr="00E014D4" w:rsidRDefault="00A617C0" w:rsidP="002C1BD3">
            <w:pPr>
              <w:rPr>
                <w:rFonts w:asciiTheme="minorHAnsi" w:hAnsiTheme="minorHAnsi"/>
                <w:b/>
                <w:lang w:val="en-GB"/>
              </w:rPr>
            </w:pPr>
            <w:r w:rsidRPr="00E014D4">
              <w:rPr>
                <w:rFonts w:asciiTheme="minorHAnsi" w:hAnsiTheme="minorHAnsi"/>
                <w:b/>
                <w:lang w:val="en-GB"/>
              </w:rPr>
              <w:t>Monitoring and Evaluation</w:t>
            </w:r>
          </w:p>
        </w:tc>
        <w:tc>
          <w:tcPr>
            <w:tcW w:w="900" w:type="dxa"/>
            <w:shd w:val="clear" w:color="auto" w:fill="auto"/>
          </w:tcPr>
          <w:p w14:paraId="7C966E78" w14:textId="77777777" w:rsidR="002C1BD3" w:rsidRPr="00E014D4" w:rsidRDefault="002C1BD3" w:rsidP="006F1A2C">
            <w:pPr>
              <w:jc w:val="center"/>
              <w:rPr>
                <w:rFonts w:asciiTheme="minorHAnsi" w:hAnsiTheme="minorHAnsi"/>
                <w:b/>
                <w:lang w:val="en-GB"/>
              </w:rPr>
            </w:pPr>
          </w:p>
        </w:tc>
        <w:tc>
          <w:tcPr>
            <w:tcW w:w="4358" w:type="dxa"/>
            <w:shd w:val="clear" w:color="auto" w:fill="auto"/>
          </w:tcPr>
          <w:p w14:paraId="3218F625" w14:textId="77777777" w:rsidR="002C1BD3" w:rsidRPr="00E014D4" w:rsidRDefault="002C1BD3" w:rsidP="002C1BD3">
            <w:pPr>
              <w:rPr>
                <w:rFonts w:asciiTheme="minorHAnsi" w:hAnsiTheme="minorHAnsi"/>
                <w:b/>
                <w:lang w:val="en-GB"/>
              </w:rPr>
            </w:pPr>
          </w:p>
        </w:tc>
      </w:tr>
      <w:tr w:rsidR="002C1BD3" w:rsidRPr="00E014D4" w14:paraId="25EC171B" w14:textId="77777777" w:rsidTr="002C1BD3">
        <w:tc>
          <w:tcPr>
            <w:tcW w:w="3258" w:type="dxa"/>
            <w:tcBorders>
              <w:top w:val="single" w:sz="4" w:space="0" w:color="auto"/>
              <w:left w:val="single" w:sz="4" w:space="0" w:color="auto"/>
              <w:bottom w:val="single" w:sz="4" w:space="0" w:color="auto"/>
              <w:right w:val="single" w:sz="4" w:space="0" w:color="auto"/>
            </w:tcBorders>
            <w:shd w:val="clear" w:color="auto" w:fill="auto"/>
          </w:tcPr>
          <w:p w14:paraId="7518DF92" w14:textId="27AB391D" w:rsidR="002C1BD3" w:rsidRPr="00E014D4" w:rsidRDefault="00A617C0" w:rsidP="002C1BD3">
            <w:pPr>
              <w:rPr>
                <w:rFonts w:asciiTheme="minorHAnsi" w:hAnsiTheme="minorHAnsi"/>
                <w:lang w:val="en-GB"/>
              </w:rPr>
            </w:pPr>
            <w:r w:rsidRPr="00E014D4">
              <w:rPr>
                <w:rFonts w:asciiTheme="minorHAnsi" w:hAnsiTheme="minorHAnsi"/>
                <w:lang w:val="en-GB"/>
              </w:rPr>
              <w:t>General Monitoring and Evaluation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5645EA3D" w14:textId="77777777" w:rsidR="002C1BD3" w:rsidRPr="00E014D4" w:rsidRDefault="002C1BD3" w:rsidP="006F1A2C">
            <w:pPr>
              <w:jc w:val="center"/>
              <w:rPr>
                <w:rFonts w:asciiTheme="minorHAnsi" w:hAnsiTheme="minorHAnsi"/>
                <w:b/>
                <w:lang w:val="en-GB"/>
              </w:rPr>
            </w:pPr>
            <w:r w:rsidRPr="00E014D4">
              <w:rPr>
                <w:rFonts w:asciiTheme="minorHAnsi" w:hAnsiTheme="minorHAnsi"/>
                <w:b/>
                <w:lang w:val="en-GB"/>
              </w:rPr>
              <w:t>U</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5337FCDA" w14:textId="367A4958" w:rsidR="002C1BD3" w:rsidRPr="00E014D4" w:rsidRDefault="00A617C0" w:rsidP="00A617C0">
            <w:pPr>
              <w:rPr>
                <w:rFonts w:asciiTheme="minorHAnsi" w:hAnsiTheme="minorHAnsi"/>
                <w:lang w:val="en-GB"/>
              </w:rPr>
            </w:pPr>
            <w:r w:rsidRPr="00E014D4">
              <w:rPr>
                <w:rFonts w:asciiTheme="minorHAnsi" w:hAnsiTheme="minorHAnsi"/>
                <w:lang w:val="en-GB"/>
              </w:rPr>
              <w:t>(Unsatisfactory) There are PowerPoint presentations in national meetings and steering committee meetings, but there is a permanent lack of M &amp; E systems for learning and control.</w:t>
            </w:r>
          </w:p>
        </w:tc>
      </w:tr>
      <w:tr w:rsidR="002C1BD3" w:rsidRPr="00E014D4" w14:paraId="2772BAAD" w14:textId="77777777" w:rsidTr="002C1BD3">
        <w:tc>
          <w:tcPr>
            <w:tcW w:w="3258" w:type="dxa"/>
            <w:tcBorders>
              <w:top w:val="single" w:sz="4" w:space="0" w:color="auto"/>
              <w:left w:val="single" w:sz="4" w:space="0" w:color="auto"/>
              <w:bottom w:val="single" w:sz="4" w:space="0" w:color="auto"/>
              <w:right w:val="single" w:sz="4" w:space="0" w:color="auto"/>
            </w:tcBorders>
            <w:shd w:val="clear" w:color="auto" w:fill="auto"/>
          </w:tcPr>
          <w:p w14:paraId="6D3F2D77" w14:textId="5C62B02F" w:rsidR="002C1BD3" w:rsidRPr="00E014D4" w:rsidRDefault="00A617C0" w:rsidP="00A617C0">
            <w:pPr>
              <w:rPr>
                <w:rFonts w:asciiTheme="minorHAnsi" w:hAnsiTheme="minorHAnsi"/>
                <w:lang w:val="en-GB"/>
              </w:rPr>
            </w:pPr>
            <w:r w:rsidRPr="00E014D4">
              <w:rPr>
                <w:rFonts w:asciiTheme="minorHAnsi" w:hAnsiTheme="minorHAnsi"/>
                <w:lang w:val="en-GB"/>
              </w:rPr>
              <w:t xml:space="preserve">Initial M&amp;E </w:t>
            </w:r>
            <w:r w:rsidR="002C1BD3" w:rsidRPr="00E014D4">
              <w:rPr>
                <w:rFonts w:asciiTheme="minorHAnsi" w:hAnsiTheme="minorHAnsi"/>
                <w:lang w:val="en-GB"/>
              </w:rPr>
              <w:t xml:space="preserve">Design </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C01316" w14:textId="77777777" w:rsidR="002C1BD3" w:rsidRPr="00E014D4" w:rsidRDefault="002C1BD3" w:rsidP="006F1A2C">
            <w:pPr>
              <w:jc w:val="center"/>
              <w:rPr>
                <w:rFonts w:asciiTheme="minorHAnsi" w:hAnsiTheme="minorHAnsi"/>
                <w:b/>
                <w:lang w:val="en-GB"/>
              </w:rPr>
            </w:pPr>
            <w:r w:rsidRPr="00E014D4">
              <w:rPr>
                <w:rFonts w:asciiTheme="minorHAnsi" w:hAnsiTheme="minorHAnsi"/>
                <w:b/>
                <w:lang w:val="en-GB"/>
              </w:rPr>
              <w:t>U</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02A8F95B" w14:textId="1B94DD15" w:rsidR="002C1BD3" w:rsidRPr="00E014D4" w:rsidRDefault="00A617C0" w:rsidP="002C1BD3">
            <w:pPr>
              <w:rPr>
                <w:rFonts w:asciiTheme="minorHAnsi" w:hAnsiTheme="minorHAnsi"/>
                <w:lang w:val="en-GB"/>
              </w:rPr>
            </w:pPr>
            <w:r w:rsidRPr="00E014D4">
              <w:rPr>
                <w:rFonts w:asciiTheme="minorHAnsi" w:hAnsiTheme="minorHAnsi"/>
                <w:lang w:val="en-GB"/>
              </w:rPr>
              <w:t>(Unsatisfactory) changes in METT between applications (instrument decay) greatly hamper the longitudinal comparisons, and are not properly controlled.</w:t>
            </w:r>
          </w:p>
        </w:tc>
      </w:tr>
      <w:tr w:rsidR="002C1BD3" w:rsidRPr="00E014D4" w14:paraId="7DA72AD3" w14:textId="77777777" w:rsidTr="002C1BD3">
        <w:tc>
          <w:tcPr>
            <w:tcW w:w="3258" w:type="dxa"/>
            <w:tcBorders>
              <w:top w:val="single" w:sz="4" w:space="0" w:color="auto"/>
              <w:left w:val="single" w:sz="4" w:space="0" w:color="auto"/>
              <w:bottom w:val="single" w:sz="4" w:space="0" w:color="auto"/>
              <w:right w:val="single" w:sz="4" w:space="0" w:color="auto"/>
            </w:tcBorders>
            <w:shd w:val="clear" w:color="auto" w:fill="auto"/>
          </w:tcPr>
          <w:p w14:paraId="7770558A" w14:textId="0D057D3C" w:rsidR="002C1BD3" w:rsidRPr="00E014D4" w:rsidRDefault="00A617C0" w:rsidP="002C1BD3">
            <w:pPr>
              <w:rPr>
                <w:rFonts w:asciiTheme="minorHAnsi" w:hAnsiTheme="minorHAnsi"/>
                <w:lang w:val="en-GB"/>
              </w:rPr>
            </w:pPr>
            <w:r w:rsidRPr="00E014D4">
              <w:rPr>
                <w:rFonts w:asciiTheme="minorHAnsi" w:hAnsiTheme="minorHAnsi"/>
                <w:lang w:val="en-GB"/>
              </w:rPr>
              <w:t>M&amp;E Plan implementation</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2B8E860C" w14:textId="77777777" w:rsidR="002C1BD3" w:rsidRPr="00E014D4" w:rsidRDefault="002C1BD3" w:rsidP="006F1A2C">
            <w:pPr>
              <w:jc w:val="center"/>
              <w:rPr>
                <w:rFonts w:asciiTheme="minorHAnsi" w:hAnsiTheme="minorHAnsi"/>
                <w:b/>
                <w:lang w:val="en-GB"/>
              </w:rPr>
            </w:pPr>
            <w:r w:rsidRPr="00E014D4">
              <w:rPr>
                <w:rFonts w:asciiTheme="minorHAnsi" w:hAnsiTheme="minorHAnsi"/>
                <w:b/>
                <w:lang w:val="en-GB"/>
              </w:rPr>
              <w:t>U</w:t>
            </w:r>
          </w:p>
        </w:tc>
        <w:tc>
          <w:tcPr>
            <w:tcW w:w="4358" w:type="dxa"/>
            <w:tcBorders>
              <w:top w:val="single" w:sz="4" w:space="0" w:color="auto"/>
              <w:left w:val="single" w:sz="4" w:space="0" w:color="auto"/>
              <w:bottom w:val="single" w:sz="4" w:space="0" w:color="auto"/>
              <w:right w:val="single" w:sz="4" w:space="0" w:color="auto"/>
            </w:tcBorders>
            <w:shd w:val="clear" w:color="auto" w:fill="auto"/>
          </w:tcPr>
          <w:p w14:paraId="15B93807" w14:textId="0DDF0D03" w:rsidR="002C1BD3" w:rsidRPr="00E014D4" w:rsidRDefault="00A617C0" w:rsidP="00A617C0">
            <w:pPr>
              <w:rPr>
                <w:rFonts w:asciiTheme="minorHAnsi" w:hAnsiTheme="minorHAnsi"/>
                <w:lang w:val="en-GB"/>
              </w:rPr>
            </w:pPr>
            <w:r w:rsidRPr="00E014D4">
              <w:rPr>
                <w:rFonts w:asciiTheme="minorHAnsi" w:hAnsiTheme="minorHAnsi"/>
                <w:lang w:val="en-GB"/>
              </w:rPr>
              <w:t>(Unsatisfactory) Lacks leveraging of IT in M &amp; A in an efficient, transparent and easy manner. Comparisons baseline (2006-2007) / comparison line (2012) were not correctly computed and utilized for adaptive management. An important recommendation of the Project Implementation Report (PIR) did not engender debate or action.</w:t>
            </w:r>
          </w:p>
        </w:tc>
      </w:tr>
      <w:tr w:rsidR="002C1BD3" w:rsidRPr="00E014D4" w14:paraId="5982814A" w14:textId="77777777" w:rsidTr="002C1BD3">
        <w:tc>
          <w:tcPr>
            <w:tcW w:w="3258" w:type="dxa"/>
            <w:shd w:val="clear" w:color="auto" w:fill="auto"/>
          </w:tcPr>
          <w:p w14:paraId="1122C908" w14:textId="189C6F7F" w:rsidR="002C1BD3" w:rsidRPr="00E014D4" w:rsidRDefault="00A617C0" w:rsidP="00A617C0">
            <w:pPr>
              <w:rPr>
                <w:rFonts w:asciiTheme="minorHAnsi" w:hAnsiTheme="minorHAnsi"/>
                <w:b/>
                <w:lang w:val="en-GB"/>
              </w:rPr>
            </w:pPr>
            <w:r w:rsidRPr="00E014D4">
              <w:rPr>
                <w:rFonts w:asciiTheme="minorHAnsi" w:hAnsiTheme="minorHAnsi"/>
                <w:b/>
                <w:lang w:val="en-GB"/>
              </w:rPr>
              <w:t>Implementation by the Implementing and Executing Agencies</w:t>
            </w:r>
          </w:p>
        </w:tc>
        <w:tc>
          <w:tcPr>
            <w:tcW w:w="900" w:type="dxa"/>
            <w:shd w:val="clear" w:color="auto" w:fill="auto"/>
          </w:tcPr>
          <w:p w14:paraId="7E86EC6D" w14:textId="77777777" w:rsidR="002C1BD3" w:rsidRPr="00E014D4" w:rsidRDefault="002C1BD3" w:rsidP="006F1A2C">
            <w:pPr>
              <w:jc w:val="center"/>
              <w:rPr>
                <w:rFonts w:asciiTheme="minorHAnsi" w:hAnsiTheme="minorHAnsi"/>
                <w:b/>
                <w:lang w:val="en-GB"/>
              </w:rPr>
            </w:pPr>
          </w:p>
        </w:tc>
        <w:tc>
          <w:tcPr>
            <w:tcW w:w="4358" w:type="dxa"/>
            <w:shd w:val="clear" w:color="auto" w:fill="auto"/>
          </w:tcPr>
          <w:p w14:paraId="19291E77" w14:textId="77777777" w:rsidR="002C1BD3" w:rsidRPr="00E014D4" w:rsidRDefault="002C1BD3" w:rsidP="002C1BD3">
            <w:pPr>
              <w:rPr>
                <w:rFonts w:asciiTheme="minorHAnsi" w:hAnsiTheme="minorHAnsi"/>
                <w:b/>
                <w:lang w:val="en-GB"/>
              </w:rPr>
            </w:pPr>
          </w:p>
        </w:tc>
      </w:tr>
      <w:tr w:rsidR="002C1BD3" w:rsidRPr="00E014D4" w14:paraId="434F06D9" w14:textId="77777777" w:rsidTr="002C1BD3">
        <w:tc>
          <w:tcPr>
            <w:tcW w:w="3258" w:type="dxa"/>
            <w:shd w:val="clear" w:color="auto" w:fill="auto"/>
          </w:tcPr>
          <w:p w14:paraId="7EA6C759" w14:textId="2409E523" w:rsidR="002C1BD3" w:rsidRPr="00E014D4" w:rsidRDefault="00DE39F4" w:rsidP="002C1BD3">
            <w:pPr>
              <w:rPr>
                <w:rFonts w:asciiTheme="minorHAnsi" w:hAnsiTheme="minorHAnsi"/>
                <w:lang w:val="en-GB"/>
              </w:rPr>
            </w:pPr>
            <w:r w:rsidRPr="00E014D4">
              <w:rPr>
                <w:rFonts w:asciiTheme="minorHAnsi" w:hAnsiTheme="minorHAnsi"/>
                <w:lang w:val="en-GB"/>
              </w:rPr>
              <w:t>Overall quality of implementation and execution of the Project</w:t>
            </w:r>
          </w:p>
        </w:tc>
        <w:tc>
          <w:tcPr>
            <w:tcW w:w="900" w:type="dxa"/>
            <w:shd w:val="clear" w:color="auto" w:fill="auto"/>
          </w:tcPr>
          <w:p w14:paraId="5F3AAEDF" w14:textId="77777777" w:rsidR="002C1BD3" w:rsidRPr="00E014D4" w:rsidRDefault="002C1BD3" w:rsidP="006F1A2C">
            <w:pPr>
              <w:jc w:val="center"/>
              <w:rPr>
                <w:rFonts w:asciiTheme="minorHAnsi" w:hAnsiTheme="minorHAnsi"/>
                <w:b/>
                <w:lang w:val="en-GB"/>
              </w:rPr>
            </w:pPr>
            <w:r w:rsidRPr="00E014D4">
              <w:rPr>
                <w:rFonts w:asciiTheme="minorHAnsi" w:hAnsiTheme="minorHAnsi"/>
                <w:b/>
                <w:lang w:val="en-GB"/>
              </w:rPr>
              <w:t>MS</w:t>
            </w:r>
          </w:p>
        </w:tc>
        <w:tc>
          <w:tcPr>
            <w:tcW w:w="4358" w:type="dxa"/>
            <w:shd w:val="clear" w:color="auto" w:fill="auto"/>
          </w:tcPr>
          <w:p w14:paraId="69537F7E" w14:textId="7AA847A3" w:rsidR="002C1BD3" w:rsidRPr="00E014D4" w:rsidRDefault="00DE39F4" w:rsidP="002C1BD3">
            <w:pPr>
              <w:rPr>
                <w:rFonts w:asciiTheme="minorHAnsi" w:hAnsiTheme="minorHAnsi"/>
                <w:lang w:val="en-GB"/>
              </w:rPr>
            </w:pPr>
            <w:r w:rsidRPr="00E014D4">
              <w:rPr>
                <w:rFonts w:asciiTheme="minorHAnsi" w:hAnsiTheme="minorHAnsi"/>
                <w:lang w:val="en-GB"/>
              </w:rPr>
              <w:t>(Moderately satisfactory) Given that the executing agency began about the same time the project it can be considered natural that the implementing agency has taken a very proactive role in the beginning. This situation only becomes problematic if spread out in time.</w:t>
            </w:r>
          </w:p>
        </w:tc>
      </w:tr>
      <w:tr w:rsidR="002C1BD3" w:rsidRPr="00E014D4" w14:paraId="10CCFD07" w14:textId="77777777" w:rsidTr="002C1BD3">
        <w:tc>
          <w:tcPr>
            <w:tcW w:w="3258" w:type="dxa"/>
            <w:shd w:val="clear" w:color="auto" w:fill="auto"/>
          </w:tcPr>
          <w:p w14:paraId="49C69942" w14:textId="261EE1A8" w:rsidR="002C1BD3" w:rsidRPr="00E014D4" w:rsidRDefault="00DE39F4" w:rsidP="002C1BD3">
            <w:pPr>
              <w:rPr>
                <w:rFonts w:asciiTheme="minorHAnsi" w:hAnsiTheme="minorHAnsi"/>
                <w:lang w:val="en-GB"/>
              </w:rPr>
            </w:pPr>
            <w:r w:rsidRPr="00E014D4">
              <w:rPr>
                <w:rFonts w:asciiTheme="minorHAnsi" w:hAnsiTheme="minorHAnsi"/>
                <w:lang w:val="en-GB"/>
              </w:rPr>
              <w:t>Implementation by the Implementing Agency</w:t>
            </w:r>
          </w:p>
        </w:tc>
        <w:tc>
          <w:tcPr>
            <w:tcW w:w="900" w:type="dxa"/>
            <w:shd w:val="clear" w:color="auto" w:fill="auto"/>
          </w:tcPr>
          <w:p w14:paraId="62F25E6D" w14:textId="77777777" w:rsidR="002C1BD3" w:rsidRPr="00E014D4" w:rsidRDefault="002C1BD3" w:rsidP="006F1A2C">
            <w:pPr>
              <w:jc w:val="center"/>
              <w:rPr>
                <w:rFonts w:asciiTheme="minorHAnsi" w:hAnsiTheme="minorHAnsi"/>
                <w:b/>
                <w:lang w:val="en-GB"/>
              </w:rPr>
            </w:pPr>
            <w:r w:rsidRPr="00E014D4">
              <w:rPr>
                <w:rFonts w:asciiTheme="minorHAnsi" w:hAnsiTheme="minorHAnsi"/>
                <w:b/>
                <w:lang w:val="en-GB"/>
              </w:rPr>
              <w:t>S</w:t>
            </w:r>
          </w:p>
        </w:tc>
        <w:tc>
          <w:tcPr>
            <w:tcW w:w="4358" w:type="dxa"/>
            <w:shd w:val="clear" w:color="auto" w:fill="auto"/>
          </w:tcPr>
          <w:p w14:paraId="071D798E" w14:textId="0E12E1AA" w:rsidR="002C1BD3" w:rsidRPr="00E014D4" w:rsidRDefault="00DE39F4" w:rsidP="00DE39F4">
            <w:pPr>
              <w:rPr>
                <w:rFonts w:asciiTheme="minorHAnsi" w:hAnsiTheme="minorHAnsi"/>
                <w:lang w:val="en-GB"/>
              </w:rPr>
            </w:pPr>
            <w:r w:rsidRPr="00E014D4">
              <w:rPr>
                <w:rFonts w:asciiTheme="minorHAnsi" w:hAnsiTheme="minorHAnsi"/>
                <w:lang w:val="en-GB"/>
              </w:rPr>
              <w:t>(Satisfactory) As always, UNDP was efficient in the implementation of the Project, the only reported problem in this case was due to the pressure of responsibilities for Rio +20 and the issue of routine backstopping that would have failed at the time.</w:t>
            </w:r>
          </w:p>
        </w:tc>
      </w:tr>
    </w:tbl>
    <w:p w14:paraId="2313B11D" w14:textId="77777777" w:rsidR="002C1BD3" w:rsidRPr="00E014D4" w:rsidRDefault="002C1BD3" w:rsidP="00660A74">
      <w:pPr>
        <w:rPr>
          <w:rFonts w:ascii="Arial" w:hAnsi="Arial" w:cs="Arial"/>
          <w:b/>
          <w:sz w:val="28"/>
          <w:szCs w:val="28"/>
          <w:lang w:val="en-GB" w:eastAsia="ar-SA"/>
        </w:rPr>
      </w:pPr>
    </w:p>
    <w:p w14:paraId="457E6885" w14:textId="77777777" w:rsidR="002C1BD3" w:rsidRPr="00E014D4" w:rsidRDefault="002C1BD3" w:rsidP="00660A74">
      <w:pPr>
        <w:rPr>
          <w:rFonts w:ascii="Arial" w:hAnsi="Arial" w:cs="Arial"/>
          <w:b/>
          <w:sz w:val="28"/>
          <w:szCs w:val="28"/>
          <w:lang w:val="en-GB" w:eastAsia="ar-SA"/>
        </w:rPr>
      </w:pPr>
    </w:p>
    <w:p w14:paraId="1D7C9EFE" w14:textId="77777777" w:rsidR="002C1BD3" w:rsidRPr="00E014D4" w:rsidRDefault="002C1BD3" w:rsidP="00660A74">
      <w:pPr>
        <w:rPr>
          <w:rFonts w:ascii="Arial" w:hAnsi="Arial" w:cs="Arial"/>
          <w:b/>
          <w:sz w:val="28"/>
          <w:szCs w:val="28"/>
          <w:lang w:val="en-GB" w:eastAsia="ar-SA"/>
        </w:rPr>
      </w:pPr>
    </w:p>
    <w:p w14:paraId="50EC4699" w14:textId="77777777" w:rsidR="002C1BD3" w:rsidRPr="00E014D4" w:rsidRDefault="002C1BD3" w:rsidP="00660A74">
      <w:pPr>
        <w:rPr>
          <w:rFonts w:ascii="Arial" w:hAnsi="Arial" w:cs="Arial"/>
          <w:b/>
          <w:sz w:val="28"/>
          <w:szCs w:val="28"/>
          <w:lang w:val="en-GB" w:eastAsia="ar-SA"/>
        </w:rPr>
      </w:pPr>
    </w:p>
    <w:p w14:paraId="135D2AA2" w14:textId="77777777" w:rsidR="002C1BD3" w:rsidRPr="00E014D4" w:rsidRDefault="002C1BD3" w:rsidP="00660A74">
      <w:pPr>
        <w:rPr>
          <w:rFonts w:ascii="Arial" w:hAnsi="Arial" w:cs="Arial"/>
          <w:b/>
          <w:sz w:val="28"/>
          <w:szCs w:val="28"/>
          <w:lang w:val="en-GB" w:eastAsia="ar-SA"/>
        </w:rPr>
      </w:pPr>
    </w:p>
    <w:p w14:paraId="78395487" w14:textId="77777777" w:rsidR="002C1BD3" w:rsidRPr="00E014D4" w:rsidRDefault="002C1BD3" w:rsidP="00660A74">
      <w:pPr>
        <w:rPr>
          <w:rFonts w:ascii="Arial" w:hAnsi="Arial" w:cs="Arial"/>
          <w:b/>
          <w:sz w:val="28"/>
          <w:szCs w:val="28"/>
          <w:lang w:val="en-GB" w:eastAsia="ar-SA"/>
        </w:rPr>
      </w:pPr>
    </w:p>
    <w:p w14:paraId="4A6CAA6A" w14:textId="77777777" w:rsidR="002C1BD3" w:rsidRPr="00E014D4" w:rsidRDefault="002C1BD3" w:rsidP="00660A74">
      <w:pPr>
        <w:rPr>
          <w:rFonts w:ascii="Arial" w:hAnsi="Arial" w:cs="Arial"/>
          <w:b/>
          <w:sz w:val="28"/>
          <w:szCs w:val="28"/>
          <w:lang w:val="en-GB" w:eastAsia="ar-SA"/>
        </w:rPr>
      </w:pPr>
    </w:p>
    <w:p w14:paraId="45D28996" w14:textId="77777777" w:rsidR="002C1BD3" w:rsidRPr="00E014D4" w:rsidRDefault="002C1BD3" w:rsidP="00660A74">
      <w:pPr>
        <w:rPr>
          <w:rFonts w:ascii="Arial" w:hAnsi="Arial" w:cs="Arial"/>
          <w:b/>
          <w:sz w:val="28"/>
          <w:szCs w:val="28"/>
          <w:lang w:val="en-GB" w:eastAsia="ar-SA"/>
        </w:rPr>
      </w:pPr>
    </w:p>
    <w:p w14:paraId="38F51A9B" w14:textId="77777777" w:rsidR="002C1BD3" w:rsidRPr="00E014D4" w:rsidRDefault="002C1BD3" w:rsidP="00660A74">
      <w:pPr>
        <w:rPr>
          <w:rFonts w:ascii="Arial" w:hAnsi="Arial" w:cs="Arial"/>
          <w:b/>
          <w:sz w:val="28"/>
          <w:szCs w:val="28"/>
          <w:lang w:val="en-GB" w:eastAsia="ar-SA"/>
        </w:rPr>
      </w:pPr>
    </w:p>
    <w:p w14:paraId="2E0A815B" w14:textId="77777777" w:rsidR="002C1BD3" w:rsidRPr="00E014D4" w:rsidRDefault="002C1BD3" w:rsidP="00660A74">
      <w:pPr>
        <w:rPr>
          <w:rFonts w:ascii="Arial" w:hAnsi="Arial" w:cs="Arial"/>
          <w:b/>
          <w:sz w:val="28"/>
          <w:szCs w:val="28"/>
          <w:lang w:val="en-GB" w:eastAsia="ar-SA"/>
        </w:rPr>
      </w:pPr>
    </w:p>
    <w:p w14:paraId="641139C0" w14:textId="77777777" w:rsidR="002C1BD3" w:rsidRPr="00E014D4" w:rsidRDefault="002C1BD3" w:rsidP="00660A74">
      <w:pPr>
        <w:rPr>
          <w:rFonts w:ascii="Arial" w:hAnsi="Arial" w:cs="Arial"/>
          <w:b/>
          <w:sz w:val="28"/>
          <w:szCs w:val="28"/>
          <w:lang w:val="en-GB" w:eastAsia="ar-SA"/>
        </w:rPr>
      </w:pPr>
    </w:p>
    <w:p w14:paraId="03E175B6" w14:textId="77777777" w:rsidR="002C1BD3" w:rsidRPr="00E014D4" w:rsidRDefault="002C1BD3" w:rsidP="00660A74">
      <w:pPr>
        <w:rPr>
          <w:rFonts w:ascii="Arial" w:hAnsi="Arial" w:cs="Arial"/>
          <w:b/>
          <w:sz w:val="28"/>
          <w:szCs w:val="28"/>
          <w:lang w:val="en-GB" w:eastAsia="ar-SA"/>
        </w:rPr>
      </w:pPr>
    </w:p>
    <w:p w14:paraId="7B6D7D5D" w14:textId="77777777" w:rsidR="002C1BD3" w:rsidRPr="00E014D4" w:rsidRDefault="002C1BD3" w:rsidP="00660A74">
      <w:pPr>
        <w:rPr>
          <w:rFonts w:ascii="Arial" w:hAnsi="Arial" w:cs="Arial"/>
          <w:b/>
          <w:sz w:val="28"/>
          <w:szCs w:val="28"/>
          <w:lang w:val="en-GB" w:eastAsia="ar-SA"/>
        </w:rPr>
      </w:pPr>
    </w:p>
    <w:p w14:paraId="326F461B" w14:textId="77777777" w:rsidR="002C1BD3" w:rsidRPr="00E014D4" w:rsidRDefault="002C1BD3" w:rsidP="00660A74">
      <w:pPr>
        <w:rPr>
          <w:rFonts w:ascii="Arial" w:hAnsi="Arial" w:cs="Arial"/>
          <w:b/>
          <w:sz w:val="28"/>
          <w:szCs w:val="28"/>
          <w:lang w:val="en-GB" w:eastAsia="ar-SA"/>
        </w:rPr>
      </w:pPr>
    </w:p>
    <w:p w14:paraId="71E1543F" w14:textId="77777777" w:rsidR="002C1BD3" w:rsidRPr="00E014D4" w:rsidRDefault="002C1BD3" w:rsidP="00660A74">
      <w:pPr>
        <w:rPr>
          <w:rFonts w:ascii="Arial" w:hAnsi="Arial" w:cs="Arial"/>
          <w:b/>
          <w:sz w:val="28"/>
          <w:szCs w:val="28"/>
          <w:lang w:val="en-GB" w:eastAsia="ar-SA"/>
        </w:rPr>
      </w:pPr>
    </w:p>
    <w:p w14:paraId="6C69D7F1" w14:textId="77777777" w:rsidR="002C1BD3" w:rsidRPr="00E014D4" w:rsidRDefault="002C1BD3" w:rsidP="00660A74">
      <w:pPr>
        <w:rPr>
          <w:rFonts w:ascii="Arial" w:hAnsi="Arial" w:cs="Arial"/>
          <w:b/>
          <w:sz w:val="28"/>
          <w:szCs w:val="28"/>
          <w:lang w:val="en-GB" w:eastAsia="ar-SA"/>
        </w:rPr>
      </w:pPr>
    </w:p>
    <w:p w14:paraId="338E177C" w14:textId="77777777" w:rsidR="002C1BD3" w:rsidRPr="00E014D4" w:rsidRDefault="002C1BD3" w:rsidP="00660A74">
      <w:pPr>
        <w:rPr>
          <w:rFonts w:ascii="Arial" w:hAnsi="Arial" w:cs="Arial"/>
          <w:b/>
          <w:sz w:val="28"/>
          <w:szCs w:val="28"/>
          <w:lang w:val="en-GB" w:eastAsia="ar-SA"/>
        </w:rPr>
      </w:pPr>
    </w:p>
    <w:sectPr w:rsidR="002C1BD3" w:rsidRPr="00E014D4" w:rsidSect="00DA117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D0E6D" w14:textId="77777777" w:rsidR="00E67B3D" w:rsidRDefault="00E67B3D" w:rsidP="00A30881">
      <w:pPr>
        <w:spacing w:after="0" w:line="240" w:lineRule="auto"/>
      </w:pPr>
      <w:r>
        <w:separator/>
      </w:r>
    </w:p>
  </w:endnote>
  <w:endnote w:type="continuationSeparator" w:id="0">
    <w:p w14:paraId="201A95A3" w14:textId="77777777" w:rsidR="00E67B3D" w:rsidRDefault="00E67B3D" w:rsidP="00A30881">
      <w:pPr>
        <w:spacing w:after="0" w:line="240" w:lineRule="auto"/>
      </w:pPr>
      <w:r>
        <w:continuationSeparator/>
      </w:r>
    </w:p>
  </w:endnote>
  <w:endnote w:id="1">
    <w:p w14:paraId="4516EE79" w14:textId="3AEB2790" w:rsidR="00A617C0" w:rsidRPr="00E014D4" w:rsidRDefault="00A617C0" w:rsidP="002C1BD3">
      <w:pPr>
        <w:spacing w:after="120" w:line="240" w:lineRule="auto"/>
        <w:jc w:val="both"/>
        <w:rPr>
          <w:rFonts w:asciiTheme="minorHAnsi" w:hAnsiTheme="minorHAnsi" w:cs="Courier New"/>
          <w:color w:val="000000"/>
          <w:lang w:val="en-GB"/>
        </w:rPr>
      </w:pPr>
      <w:r w:rsidRPr="00E014D4">
        <w:rPr>
          <w:rStyle w:val="EndnoteReference"/>
          <w:lang w:val="en-GB"/>
        </w:rPr>
        <w:endnoteRef/>
      </w:r>
      <w:r w:rsidRPr="00E014D4">
        <w:rPr>
          <w:rFonts w:asciiTheme="minorHAnsi" w:hAnsiTheme="minorHAnsi" w:cs="Courier New"/>
          <w:color w:val="000000"/>
          <w:lang w:val="en-GB"/>
        </w:rPr>
        <w:t xml:space="preserve"> In the Table of Assessment, we use the abbreviations specified in the document, Guidance for Evaluation UNDP GEF-Financed Projects: Version for External Evaluators final draft March 17, 2011. Note that U and MU initials have two meanings: Monitoring and Evaluation, Enforcement Agencies for Implementation and Enforcement, and General Paper Catalytic Project Results, mean Moderately Unsatisfactory Unsatisfactory and (Moderately Unsatisfactory and Poor), for Sustainability, Moderately unlikely and unlikely (Moderately Likely and Unlikely) (see pages 18 and 20-21).</w:t>
      </w:r>
    </w:p>
    <w:p w14:paraId="1BC775FF" w14:textId="77777777" w:rsidR="00A617C0" w:rsidRPr="00E014D4" w:rsidRDefault="00A617C0" w:rsidP="002C1BD3">
      <w:pPr>
        <w:pStyle w:val="EndnoteText"/>
        <w:rPr>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arSymbol">
    <w:altName w:val="Arial Unicode MS"/>
    <w:charset w:val="02"/>
    <w:family w:val="auto"/>
    <w:pitch w:val="default"/>
  </w:font>
  <w:font w:name="MS Mincho">
    <w:altName w:val="ＭＳ 明朝"/>
    <w:panose1 w:val="02020609040205080304"/>
    <w:charset w:val="80"/>
    <w:family w:val="modern"/>
    <w:pitch w:val="fixed"/>
    <w:sig w:usb0="E00002FF" w:usb1="6AC7FDFB" w:usb2="00000012" w:usb3="00000000" w:csb0="0002009F" w:csb1="00000000"/>
  </w:font>
  <w:font w:name="Geneva">
    <w:panose1 w:val="00000000000000000000"/>
    <w:charset w:val="00"/>
    <w:family w:val="auto"/>
    <w:notTrueType/>
    <w:pitch w:val="variable"/>
    <w:sig w:usb0="00000003" w:usb1="00000000" w:usb2="00000000" w:usb3="00000000" w:csb0="00000001"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108"/>
      <w:docPartObj>
        <w:docPartGallery w:val="Page Numbers (Bottom of Page)"/>
        <w:docPartUnique/>
      </w:docPartObj>
    </w:sdtPr>
    <w:sdtEndPr>
      <w:rPr>
        <w:rFonts w:ascii="Arial" w:hAnsi="Arial" w:cs="Arial"/>
        <w:sz w:val="18"/>
      </w:rPr>
    </w:sdtEndPr>
    <w:sdtContent>
      <w:p w14:paraId="682E3EA5" w14:textId="77777777" w:rsidR="00A617C0" w:rsidRPr="00B764BD" w:rsidRDefault="00A617C0" w:rsidP="00771BB8">
        <w:pPr>
          <w:pStyle w:val="Footer"/>
          <w:jc w:val="center"/>
          <w:rPr>
            <w:rFonts w:ascii="Arial" w:hAnsi="Arial" w:cs="Arial"/>
            <w:sz w:val="18"/>
          </w:rPr>
        </w:pPr>
        <w:r w:rsidRPr="00B764BD">
          <w:rPr>
            <w:rFonts w:ascii="Arial" w:hAnsi="Arial" w:cs="Arial"/>
            <w:sz w:val="18"/>
          </w:rPr>
          <w:fldChar w:fldCharType="begin"/>
        </w:r>
        <w:r w:rsidRPr="00B764BD">
          <w:rPr>
            <w:rFonts w:ascii="Arial" w:hAnsi="Arial" w:cs="Arial"/>
            <w:sz w:val="18"/>
          </w:rPr>
          <w:instrText xml:space="preserve"> PAGE   \* MERGEFORMAT </w:instrText>
        </w:r>
        <w:r w:rsidRPr="00B764BD">
          <w:rPr>
            <w:rFonts w:ascii="Arial" w:hAnsi="Arial" w:cs="Arial"/>
            <w:sz w:val="18"/>
          </w:rPr>
          <w:fldChar w:fldCharType="separate"/>
        </w:r>
        <w:r w:rsidR="00967550">
          <w:rPr>
            <w:rFonts w:ascii="Arial" w:hAnsi="Arial" w:cs="Arial"/>
            <w:noProof/>
            <w:sz w:val="18"/>
          </w:rPr>
          <w:t>i</w:t>
        </w:r>
        <w:r w:rsidRPr="00B764BD">
          <w:rPr>
            <w:rFonts w:ascii="Arial" w:hAnsi="Arial" w:cs="Arial"/>
            <w:sz w:val="1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97109"/>
      <w:docPartObj>
        <w:docPartGallery w:val="Page Numbers (Bottom of Page)"/>
        <w:docPartUnique/>
      </w:docPartObj>
    </w:sdtPr>
    <w:sdtEndPr/>
    <w:sdtContent>
      <w:p w14:paraId="40E83A9A" w14:textId="77777777" w:rsidR="00A617C0" w:rsidRDefault="00A617C0">
        <w:pPr>
          <w:pStyle w:val="Footer"/>
          <w:jc w:val="center"/>
        </w:pPr>
        <w:r>
          <w:fldChar w:fldCharType="begin"/>
        </w:r>
        <w:r>
          <w:instrText xml:space="preserve"> PAGE   \* MERGEFORMAT </w:instrText>
        </w:r>
        <w:r>
          <w:fldChar w:fldCharType="separate"/>
        </w:r>
        <w:r w:rsidR="00E46CB7">
          <w:rPr>
            <w:noProof/>
          </w:rPr>
          <w:t>14</w:t>
        </w:r>
        <w:r>
          <w:rPr>
            <w:noProof/>
          </w:rPr>
          <w:fldChar w:fldCharType="end"/>
        </w:r>
      </w:p>
    </w:sdtContent>
  </w:sdt>
  <w:p w14:paraId="281CEBDB" w14:textId="77777777" w:rsidR="00A617C0" w:rsidRDefault="00A617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D75615" w14:textId="77777777" w:rsidR="00E67B3D" w:rsidRDefault="00E67B3D" w:rsidP="00A30881">
      <w:pPr>
        <w:spacing w:after="0" w:line="240" w:lineRule="auto"/>
      </w:pPr>
      <w:r>
        <w:separator/>
      </w:r>
    </w:p>
  </w:footnote>
  <w:footnote w:type="continuationSeparator" w:id="0">
    <w:p w14:paraId="2700B3D4" w14:textId="77777777" w:rsidR="00E67B3D" w:rsidRDefault="00E67B3D" w:rsidP="00A30881">
      <w:pPr>
        <w:spacing w:after="0" w:line="240" w:lineRule="auto"/>
      </w:pPr>
      <w:r>
        <w:continuationSeparator/>
      </w:r>
    </w:p>
  </w:footnote>
  <w:footnote w:id="1">
    <w:p w14:paraId="63B222BC" w14:textId="77777777" w:rsidR="00A617C0" w:rsidRPr="000A08DB" w:rsidRDefault="00A617C0" w:rsidP="00356F16">
      <w:pPr>
        <w:pStyle w:val="FootnoteText"/>
        <w:rPr>
          <w:rFonts w:ascii="Arial" w:hAnsi="Arial" w:cs="Arial"/>
          <w:sz w:val="18"/>
        </w:rPr>
      </w:pPr>
      <w:r w:rsidRPr="004219F2">
        <w:rPr>
          <w:rStyle w:val="FootnoteReference"/>
        </w:rPr>
        <w:footnoteRef/>
      </w:r>
      <w:proofErr w:type="gramStart"/>
      <w:r w:rsidRPr="000A08DB">
        <w:rPr>
          <w:rFonts w:ascii="Arial" w:hAnsi="Arial" w:cs="Arial"/>
          <w:sz w:val="18"/>
        </w:rPr>
        <w:t>Wenger, E.; White, N.; e Smith, J. D. (2009).</w:t>
      </w:r>
      <w:proofErr w:type="gramEnd"/>
      <w:r w:rsidRPr="000A08DB">
        <w:rPr>
          <w:rFonts w:ascii="Arial" w:hAnsi="Arial" w:cs="Arial"/>
          <w:sz w:val="18"/>
        </w:rPr>
        <w:t xml:space="preserve"> Digital Habitats: </w:t>
      </w:r>
      <w:proofErr w:type="gramStart"/>
      <w:r w:rsidRPr="000A08DB">
        <w:rPr>
          <w:rFonts w:ascii="Arial" w:hAnsi="Arial" w:cs="Arial"/>
          <w:sz w:val="18"/>
        </w:rPr>
        <w:t>Stewarding</w:t>
      </w:r>
      <w:proofErr w:type="gramEnd"/>
      <w:r w:rsidRPr="000A08DB">
        <w:rPr>
          <w:rFonts w:ascii="Arial" w:hAnsi="Arial" w:cs="Arial"/>
          <w:sz w:val="18"/>
        </w:rPr>
        <w:t xml:space="preserve"> Technology for Communities. </w:t>
      </w:r>
      <w:proofErr w:type="gramStart"/>
      <w:r w:rsidRPr="000A08DB">
        <w:rPr>
          <w:rFonts w:ascii="Arial" w:hAnsi="Arial" w:cs="Arial"/>
          <w:sz w:val="18"/>
        </w:rPr>
        <w:t>Portland, Oregon, CPsquare.</w:t>
      </w:r>
      <w:proofErr w:type="gramEnd"/>
    </w:p>
  </w:footnote>
  <w:footnote w:id="2">
    <w:p w14:paraId="43EB63E2" w14:textId="77777777" w:rsidR="00A617C0" w:rsidRPr="00955429" w:rsidRDefault="00A617C0" w:rsidP="00955429">
      <w:pPr>
        <w:spacing w:after="0" w:line="240" w:lineRule="auto"/>
        <w:jc w:val="both"/>
        <w:rPr>
          <w:rFonts w:ascii="Arial" w:hAnsi="Arial" w:cs="Arial"/>
          <w:sz w:val="18"/>
          <w:szCs w:val="18"/>
          <w:lang w:val="en-US"/>
        </w:rPr>
      </w:pPr>
      <w:r w:rsidRPr="00955429">
        <w:rPr>
          <w:rStyle w:val="FootnoteReference"/>
          <w:rFonts w:ascii="Arial" w:hAnsi="Arial" w:cs="Arial"/>
          <w:sz w:val="18"/>
          <w:szCs w:val="18"/>
          <w:lang w:val="en-GB"/>
        </w:rPr>
        <w:footnoteRef/>
      </w:r>
      <w:r w:rsidRPr="00955429">
        <w:rPr>
          <w:rFonts w:ascii="Arial" w:hAnsi="Arial" w:cs="Arial"/>
          <w:bCs/>
          <w:sz w:val="18"/>
          <w:szCs w:val="18"/>
          <w:lang w:val="en-US"/>
        </w:rPr>
        <w:t xml:space="preserve"> Shown as a % of the maximum possible score </w:t>
      </w:r>
      <w:r w:rsidRPr="00955429">
        <w:rPr>
          <w:rFonts w:ascii="Arial" w:hAnsi="Arial" w:cs="Arial"/>
          <w:sz w:val="18"/>
          <w:szCs w:val="18"/>
          <w:lang w:val="en-US"/>
        </w:rPr>
        <w:t>for each management effectiveness category (100% = 90 pts.), with corresponding ranges: Poor: &lt; 25% (0 – 22.5 points); Fair: 25–50% (23 - 45 pts.); Good: 51–75% (46-67.5 pts.); Excellent: 76–100% (68-90 pts.).</w:t>
      </w:r>
    </w:p>
    <w:p w14:paraId="3863A9EC" w14:textId="77777777" w:rsidR="00A617C0" w:rsidRPr="00955429" w:rsidRDefault="00A617C0" w:rsidP="00955429">
      <w:pPr>
        <w:spacing w:after="0" w:line="240" w:lineRule="auto"/>
        <w:jc w:val="both"/>
        <w:rPr>
          <w:rStyle w:val="FootnoteReference"/>
          <w:rFonts w:ascii="Arial" w:hAnsi="Arial" w:cs="Arial"/>
          <w:bCs/>
          <w:sz w:val="18"/>
          <w:szCs w:val="18"/>
          <w:lang w:val="en-US"/>
        </w:rPr>
      </w:pPr>
    </w:p>
  </w:footnote>
  <w:footnote w:id="3">
    <w:p w14:paraId="627A8DE3" w14:textId="77777777" w:rsidR="00A617C0" w:rsidRPr="00955429" w:rsidRDefault="00A617C0" w:rsidP="00955429">
      <w:pPr>
        <w:spacing w:after="0" w:line="240" w:lineRule="auto"/>
        <w:jc w:val="both"/>
        <w:rPr>
          <w:rStyle w:val="FootnoteReference"/>
          <w:rFonts w:ascii="Arial" w:hAnsi="Arial" w:cs="Arial"/>
          <w:bCs/>
          <w:sz w:val="18"/>
          <w:szCs w:val="18"/>
          <w:lang w:val="en-US"/>
        </w:rPr>
      </w:pPr>
      <w:r w:rsidRPr="00955429">
        <w:rPr>
          <w:rStyle w:val="FootnoteReference"/>
          <w:rFonts w:ascii="Arial" w:hAnsi="Arial" w:cs="Arial"/>
          <w:sz w:val="18"/>
          <w:szCs w:val="18"/>
        </w:rPr>
        <w:footnoteRef/>
      </w:r>
      <w:r w:rsidRPr="00955429">
        <w:rPr>
          <w:rFonts w:ascii="Arial" w:hAnsi="Arial" w:cs="Arial"/>
          <w:sz w:val="18"/>
          <w:szCs w:val="18"/>
          <w:lang w:val="en-US"/>
        </w:rPr>
        <w:t xml:space="preserve"> In 2012 t</w:t>
      </w:r>
      <w:r w:rsidRPr="00955429">
        <w:rPr>
          <w:rFonts w:ascii="Arial" w:hAnsi="Arial" w:cs="Arial"/>
          <w:bCs/>
          <w:sz w:val="18"/>
          <w:szCs w:val="18"/>
          <w:lang w:val="en-US"/>
        </w:rPr>
        <w:t xml:space="preserve">he maximum possible score </w:t>
      </w:r>
      <w:r w:rsidRPr="00955429">
        <w:rPr>
          <w:rFonts w:ascii="Arial" w:hAnsi="Arial" w:cs="Arial"/>
          <w:sz w:val="18"/>
          <w:szCs w:val="18"/>
          <w:lang w:val="en-US"/>
        </w:rPr>
        <w:t>for each management effectiveness category for this time was updated to a total of 102 points (100%). The corresponding ranges are: Poor: &lt; 25% (0 – 25.5 pts); Fair: 25–50% (26 - 51 pts); Good: 51–75% (52-76.5 pts); Excellent: 76–100% (77-102 pts).</w:t>
      </w:r>
    </w:p>
    <w:p w14:paraId="12A21E6D" w14:textId="77777777" w:rsidR="00A617C0" w:rsidRPr="00955429" w:rsidRDefault="00A617C0" w:rsidP="00955429">
      <w:pPr>
        <w:pStyle w:val="FootnoteText"/>
        <w:jc w:val="both"/>
        <w:rPr>
          <w:rFonts w:ascii="Arial" w:hAnsi="Arial" w:cs="Arial"/>
        </w:rPr>
      </w:pPr>
    </w:p>
    <w:p w14:paraId="7075F0B8" w14:textId="77777777" w:rsidR="00A617C0" w:rsidRPr="00955429" w:rsidRDefault="00A617C0" w:rsidP="00955429">
      <w:pPr>
        <w:pStyle w:val="FootnoteText"/>
        <w:jc w:val="both"/>
        <w:rPr>
          <w:rFonts w:ascii="Arial" w:hAnsi="Arial" w:cs="Arial"/>
        </w:rPr>
      </w:pPr>
    </w:p>
  </w:footnote>
  <w:footnote w:id="4">
    <w:p w14:paraId="77A0BABA" w14:textId="04BF6B5A" w:rsidR="00A617C0" w:rsidRPr="00955429" w:rsidRDefault="00A617C0" w:rsidP="00955429">
      <w:pPr>
        <w:pStyle w:val="FootnoteText"/>
        <w:jc w:val="both"/>
        <w:rPr>
          <w:rFonts w:ascii="Arial" w:hAnsi="Arial" w:cs="Arial"/>
          <w:sz w:val="18"/>
          <w:szCs w:val="18"/>
        </w:rPr>
      </w:pPr>
      <w:r w:rsidRPr="00955429">
        <w:rPr>
          <w:rStyle w:val="FootnoteReference"/>
          <w:rFonts w:ascii="Arial" w:eastAsiaTheme="majorEastAsia" w:hAnsi="Arial" w:cs="Arial"/>
          <w:sz w:val="18"/>
          <w:szCs w:val="18"/>
        </w:rPr>
        <w:footnoteRef/>
      </w:r>
      <w:r w:rsidRPr="00955429">
        <w:rPr>
          <w:rFonts w:ascii="Arial" w:hAnsi="Arial" w:cs="Arial"/>
          <w:sz w:val="18"/>
          <w:szCs w:val="18"/>
        </w:rPr>
        <w:t xml:space="preserve">2007: These categories are aggregates of the following METT questions: </w:t>
      </w:r>
      <w:r w:rsidRPr="00955429">
        <w:rPr>
          <w:rFonts w:ascii="Arial" w:hAnsi="Arial" w:cs="Arial"/>
          <w:b/>
          <w:sz w:val="18"/>
          <w:szCs w:val="18"/>
          <w:u w:val="single"/>
        </w:rPr>
        <w:t>Context</w:t>
      </w:r>
      <w:r w:rsidRPr="00955429">
        <w:rPr>
          <w:rFonts w:ascii="Arial" w:hAnsi="Arial" w:cs="Arial"/>
          <w:sz w:val="18"/>
          <w:szCs w:val="18"/>
          <w:u w:val="single"/>
        </w:rPr>
        <w:t>:</w:t>
      </w:r>
      <w:r w:rsidRPr="00955429">
        <w:rPr>
          <w:rFonts w:ascii="Arial" w:hAnsi="Arial" w:cs="Arial"/>
          <w:sz w:val="18"/>
          <w:szCs w:val="18"/>
        </w:rPr>
        <w:t xml:space="preserve"> 1) Legal status; 2) Protected area regulations; 3) Law enforcement; 6) Protected area boundary demarcation; 9) Resource </w:t>
      </w:r>
      <w:r>
        <w:rPr>
          <w:rFonts w:ascii="Arial" w:hAnsi="Arial" w:cs="Arial"/>
          <w:sz w:val="18"/>
          <w:szCs w:val="18"/>
        </w:rPr>
        <w:t>invent</w:t>
      </w:r>
      <w:r w:rsidRPr="00955429">
        <w:rPr>
          <w:rFonts w:ascii="Arial" w:hAnsi="Arial" w:cs="Arial"/>
          <w:sz w:val="18"/>
          <w:szCs w:val="18"/>
        </w:rPr>
        <w:t xml:space="preserve">; </w:t>
      </w:r>
      <w:r w:rsidRPr="00955429">
        <w:rPr>
          <w:rFonts w:ascii="Arial" w:hAnsi="Arial" w:cs="Arial"/>
          <w:b/>
          <w:sz w:val="18"/>
          <w:szCs w:val="18"/>
          <w:u w:val="single"/>
        </w:rPr>
        <w:t>Planning</w:t>
      </w:r>
      <w:r w:rsidRPr="00955429">
        <w:rPr>
          <w:rFonts w:ascii="Arial" w:hAnsi="Arial" w:cs="Arial"/>
          <w:sz w:val="18"/>
          <w:szCs w:val="18"/>
        </w:rPr>
        <w:t xml:space="preserve">:  4) Protected area objectives; 5) Protected area design; 7) Management plan; 8) Regular work plan; 30) Monitoring and evaluation; </w:t>
      </w:r>
      <w:r w:rsidRPr="00955429">
        <w:rPr>
          <w:rFonts w:ascii="Arial" w:hAnsi="Arial" w:cs="Arial"/>
          <w:b/>
          <w:sz w:val="18"/>
          <w:szCs w:val="18"/>
          <w:u w:val="single"/>
        </w:rPr>
        <w:t>Inputs</w:t>
      </w:r>
      <w:r w:rsidRPr="00955429">
        <w:rPr>
          <w:rFonts w:ascii="Arial" w:hAnsi="Arial" w:cs="Arial"/>
          <w:sz w:val="18"/>
          <w:szCs w:val="18"/>
        </w:rPr>
        <w:t xml:space="preserve">: 10) Research; 12) Staff numbers; 14) Staff training; 15) Current budget; 16) Security of budget; </w:t>
      </w:r>
      <w:r w:rsidRPr="00955429">
        <w:rPr>
          <w:rFonts w:ascii="Arial" w:hAnsi="Arial" w:cs="Arial"/>
          <w:b/>
          <w:sz w:val="18"/>
          <w:szCs w:val="18"/>
          <w:u w:val="single"/>
        </w:rPr>
        <w:t>Processes</w:t>
      </w:r>
      <w:r w:rsidRPr="00955429">
        <w:rPr>
          <w:rFonts w:ascii="Arial" w:hAnsi="Arial" w:cs="Arial"/>
          <w:sz w:val="18"/>
          <w:szCs w:val="18"/>
        </w:rPr>
        <w:t xml:space="preserve">: 11) Resource management; 13) Personnel management;  17) Management of budget; 18) Equipment; 19) Maintenance of equipment; 20) Education and awareness programme; 21) State and commercial neighbours; 22) Indigenous people; 23) Local communities; 25) Commercial tourism; </w:t>
      </w:r>
      <w:r w:rsidRPr="00955429">
        <w:rPr>
          <w:rFonts w:ascii="Arial" w:hAnsi="Arial" w:cs="Arial"/>
          <w:b/>
          <w:sz w:val="18"/>
          <w:szCs w:val="18"/>
          <w:u w:val="single"/>
        </w:rPr>
        <w:t>Outputs</w:t>
      </w:r>
      <w:r w:rsidRPr="00955429">
        <w:rPr>
          <w:rFonts w:ascii="Arial" w:hAnsi="Arial" w:cs="Arial"/>
          <w:sz w:val="18"/>
          <w:szCs w:val="18"/>
        </w:rPr>
        <w:t xml:space="preserve">: 24) Visitor facilities; 26) Fees; and </w:t>
      </w:r>
      <w:r w:rsidRPr="00955429">
        <w:rPr>
          <w:rFonts w:ascii="Arial" w:hAnsi="Arial" w:cs="Arial"/>
          <w:b/>
          <w:sz w:val="18"/>
          <w:szCs w:val="18"/>
          <w:u w:val="single"/>
        </w:rPr>
        <w:t>Outcomes</w:t>
      </w:r>
      <w:r w:rsidRPr="00955429">
        <w:rPr>
          <w:rFonts w:ascii="Arial" w:hAnsi="Arial" w:cs="Arial"/>
          <w:sz w:val="18"/>
          <w:szCs w:val="18"/>
        </w:rPr>
        <w:t>: 27) Condition assessment; 28) Access assessment; 29) Economic benefit assessment.</w:t>
      </w:r>
    </w:p>
    <w:p w14:paraId="6C286362" w14:textId="77777777" w:rsidR="00A617C0" w:rsidRPr="00955429" w:rsidRDefault="00A617C0" w:rsidP="00955429">
      <w:pPr>
        <w:pStyle w:val="FootnoteText"/>
        <w:jc w:val="both"/>
        <w:rPr>
          <w:rFonts w:ascii="Arial" w:hAnsi="Arial" w:cs="Arial"/>
          <w:sz w:val="18"/>
          <w:szCs w:val="18"/>
        </w:rPr>
      </w:pPr>
    </w:p>
    <w:p w14:paraId="6479A381" w14:textId="77777777" w:rsidR="00A617C0" w:rsidRPr="00955429" w:rsidRDefault="00A617C0" w:rsidP="00955429">
      <w:pPr>
        <w:pStyle w:val="FootnoteText"/>
        <w:jc w:val="both"/>
        <w:rPr>
          <w:rFonts w:ascii="Arial" w:hAnsi="Arial" w:cs="Arial"/>
          <w:sz w:val="18"/>
          <w:szCs w:val="18"/>
        </w:rPr>
      </w:pPr>
    </w:p>
  </w:footnote>
  <w:footnote w:id="5">
    <w:p w14:paraId="29828446" w14:textId="39AA4984" w:rsidR="00A617C0" w:rsidRPr="00955429" w:rsidRDefault="00A617C0" w:rsidP="00955429">
      <w:pPr>
        <w:pStyle w:val="FootnoteText"/>
        <w:jc w:val="both"/>
        <w:rPr>
          <w:rFonts w:ascii="Arial" w:hAnsi="Arial" w:cs="Arial"/>
          <w:sz w:val="18"/>
          <w:szCs w:val="18"/>
        </w:rPr>
      </w:pPr>
      <w:r w:rsidRPr="00955429">
        <w:rPr>
          <w:rStyle w:val="FootnoteReference"/>
          <w:rFonts w:ascii="Arial" w:eastAsiaTheme="majorEastAsia" w:hAnsi="Arial" w:cs="Arial"/>
          <w:sz w:val="18"/>
          <w:szCs w:val="18"/>
        </w:rPr>
        <w:footnoteRef/>
      </w:r>
      <w:r w:rsidRPr="00955429">
        <w:rPr>
          <w:rFonts w:ascii="Arial" w:hAnsi="Arial" w:cs="Arial"/>
          <w:sz w:val="18"/>
          <w:szCs w:val="18"/>
        </w:rPr>
        <w:t xml:space="preserve"> 2012: The categories are aggregates of the following METT questions:</w:t>
      </w:r>
      <w:r w:rsidRPr="00955429">
        <w:rPr>
          <w:rFonts w:ascii="Arial" w:hAnsi="Arial" w:cs="Arial"/>
          <w:b/>
          <w:sz w:val="18"/>
          <w:szCs w:val="18"/>
          <w:u w:val="single"/>
        </w:rPr>
        <w:t>Context</w:t>
      </w:r>
      <w:r w:rsidRPr="00955429">
        <w:rPr>
          <w:rFonts w:ascii="Arial" w:hAnsi="Arial" w:cs="Arial"/>
          <w:sz w:val="18"/>
          <w:szCs w:val="18"/>
          <w:u w:val="single"/>
        </w:rPr>
        <w:t>:</w:t>
      </w:r>
      <w:r w:rsidRPr="00955429">
        <w:rPr>
          <w:rFonts w:ascii="Arial" w:hAnsi="Arial" w:cs="Arial"/>
          <w:sz w:val="18"/>
          <w:szCs w:val="18"/>
        </w:rPr>
        <w:t xml:space="preserve"> 1) Legal status; 2) Protected area regulations; 3) Law enforcement; 6) Protected area boundary demarcation; 9) Resource </w:t>
      </w:r>
      <w:r>
        <w:rPr>
          <w:rFonts w:ascii="Arial" w:hAnsi="Arial" w:cs="Arial"/>
          <w:sz w:val="18"/>
          <w:szCs w:val="18"/>
        </w:rPr>
        <w:t>invent</w:t>
      </w:r>
      <w:r w:rsidRPr="00955429">
        <w:rPr>
          <w:rFonts w:ascii="Arial" w:hAnsi="Arial" w:cs="Arial"/>
          <w:sz w:val="18"/>
          <w:szCs w:val="18"/>
        </w:rPr>
        <w:t xml:space="preserve">; </w:t>
      </w:r>
      <w:r w:rsidRPr="00955429">
        <w:rPr>
          <w:rFonts w:ascii="Arial" w:hAnsi="Arial" w:cs="Arial"/>
          <w:b/>
          <w:sz w:val="18"/>
          <w:szCs w:val="18"/>
          <w:u w:val="single"/>
        </w:rPr>
        <w:t>Planning</w:t>
      </w:r>
      <w:r w:rsidRPr="00955429">
        <w:rPr>
          <w:rFonts w:ascii="Arial" w:hAnsi="Arial" w:cs="Arial"/>
          <w:sz w:val="18"/>
          <w:szCs w:val="18"/>
        </w:rPr>
        <w:t xml:space="preserve">:  4) Protected area objectives; 5) Protected area design; 7) Management plan; 8) Regular work plan; </w:t>
      </w:r>
      <w:r w:rsidRPr="00955429">
        <w:rPr>
          <w:rFonts w:ascii="Arial" w:hAnsi="Arial" w:cs="Arial"/>
          <w:b/>
          <w:sz w:val="18"/>
          <w:szCs w:val="18"/>
          <w:u w:val="single"/>
        </w:rPr>
        <w:t>Inputs</w:t>
      </w:r>
      <w:r w:rsidRPr="00955429">
        <w:rPr>
          <w:rFonts w:ascii="Arial" w:hAnsi="Arial" w:cs="Arial"/>
          <w:sz w:val="18"/>
          <w:szCs w:val="18"/>
        </w:rPr>
        <w:t xml:space="preserve">: 10) Research; 11) Resource management,  13) Personnel management; 15) Current budget; 16) Security of budget; 18) Equipment; 22) Indigenous people;  </w:t>
      </w:r>
      <w:r w:rsidRPr="00955429">
        <w:rPr>
          <w:rFonts w:ascii="Arial" w:hAnsi="Arial" w:cs="Arial"/>
          <w:b/>
          <w:sz w:val="18"/>
          <w:szCs w:val="18"/>
          <w:u w:val="single"/>
        </w:rPr>
        <w:t>Processes</w:t>
      </w:r>
      <w:r w:rsidRPr="00955429">
        <w:rPr>
          <w:rFonts w:ascii="Arial" w:hAnsi="Arial" w:cs="Arial"/>
          <w:sz w:val="18"/>
          <w:szCs w:val="18"/>
        </w:rPr>
        <w:t xml:space="preserve">: 12) Staff numbers; 14) Staff training; 17) Management of budget; 19) Maintenance of equipment; 20) Education and awareness programme; 21) State and commercial neighbours; 23) Local communities; 26) Fees;28) Access assessment;  </w:t>
      </w:r>
      <w:r w:rsidRPr="00955429">
        <w:rPr>
          <w:rFonts w:ascii="Arial" w:hAnsi="Arial" w:cs="Arial"/>
          <w:b/>
          <w:sz w:val="18"/>
          <w:szCs w:val="18"/>
          <w:u w:val="single"/>
        </w:rPr>
        <w:t>Outputs</w:t>
      </w:r>
      <w:r w:rsidRPr="00955429">
        <w:rPr>
          <w:rFonts w:ascii="Arial" w:hAnsi="Arial" w:cs="Arial"/>
          <w:sz w:val="18"/>
          <w:szCs w:val="18"/>
        </w:rPr>
        <w:t xml:space="preserve">: 24) Visitor facilities; 25) Commercial tourism; 29) Economic benefit assessment; and </w:t>
      </w:r>
      <w:r w:rsidRPr="00955429">
        <w:rPr>
          <w:rFonts w:ascii="Arial" w:hAnsi="Arial" w:cs="Arial"/>
          <w:b/>
          <w:sz w:val="18"/>
          <w:szCs w:val="18"/>
          <w:u w:val="single"/>
        </w:rPr>
        <w:t>Outcomes</w:t>
      </w:r>
      <w:r w:rsidRPr="00955429">
        <w:rPr>
          <w:rFonts w:ascii="Arial" w:hAnsi="Arial" w:cs="Arial"/>
          <w:sz w:val="18"/>
          <w:szCs w:val="18"/>
        </w:rPr>
        <w:t>: 27) Condition assessment; 30) Monitoring and evaluation.</w:t>
      </w:r>
    </w:p>
    <w:p w14:paraId="0F19474D" w14:textId="77777777" w:rsidR="00A617C0" w:rsidRPr="00955429" w:rsidRDefault="00A617C0" w:rsidP="00955429">
      <w:pPr>
        <w:pStyle w:val="FootnoteText"/>
        <w:jc w:val="both"/>
        <w:rPr>
          <w:rFonts w:ascii="Arial" w:hAnsi="Arial" w:cs="Arial"/>
          <w:sz w:val="18"/>
          <w:szCs w:val="18"/>
        </w:rPr>
      </w:pPr>
    </w:p>
  </w:footnote>
  <w:footnote w:id="6">
    <w:p w14:paraId="57D10E97" w14:textId="77777777" w:rsidR="00A617C0" w:rsidRPr="00931AA5" w:rsidRDefault="00A617C0" w:rsidP="0090716F">
      <w:pPr>
        <w:pStyle w:val="FootnoteText"/>
      </w:pPr>
    </w:p>
  </w:footnote>
  <w:footnote w:id="7">
    <w:p w14:paraId="0A29AAD9" w14:textId="77777777" w:rsidR="00A617C0" w:rsidRDefault="00A617C0" w:rsidP="002C1BD3">
      <w:pPr>
        <w:pStyle w:val="FootnoteText"/>
      </w:pPr>
      <w:r>
        <w:rPr>
          <w:rStyle w:val="FootnoteCharacters"/>
        </w:rPr>
        <w:footnoteRef/>
      </w:r>
      <w:r>
        <w:tab/>
        <w:t xml:space="preserve"> www.unevaluation.org/unegcodeofconduct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3DBFC5" w14:textId="77777777" w:rsidR="00A617C0" w:rsidRPr="00771BB8" w:rsidRDefault="00A617C0" w:rsidP="00771B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lvl w:ilvl="0">
      <w:start w:val="1"/>
      <w:numFmt w:val="bullet"/>
      <w:lvlText w:val=""/>
      <w:lvlJc w:val="left"/>
      <w:pPr>
        <w:tabs>
          <w:tab w:val="num" w:pos="0"/>
        </w:tabs>
        <w:ind w:left="720" w:hanging="360"/>
      </w:pPr>
      <w:rPr>
        <w:rFonts w:ascii="Symbol" w:hAnsi="Symbol" w:cs="Symbol"/>
      </w:rPr>
    </w:lvl>
  </w:abstractNum>
  <w:abstractNum w:abstractNumId="1">
    <w:nsid w:val="00000005"/>
    <w:multiLevelType w:val="singleLevel"/>
    <w:tmpl w:val="00000005"/>
    <w:name w:val="WW8Num4"/>
    <w:lvl w:ilvl="0">
      <w:start w:val="1"/>
      <w:numFmt w:val="bullet"/>
      <w:lvlText w:val=""/>
      <w:lvlJc w:val="left"/>
      <w:pPr>
        <w:tabs>
          <w:tab w:val="num" w:pos="360"/>
        </w:tabs>
        <w:ind w:left="360" w:hanging="360"/>
      </w:pPr>
      <w:rPr>
        <w:rFonts w:ascii="Symbol" w:hAnsi="Symbol" w:cs="Symbol"/>
      </w:rPr>
    </w:lvl>
  </w:abstractNum>
  <w:abstractNum w:abstractNumId="2">
    <w:nsid w:val="00000006"/>
    <w:multiLevelType w:val="singleLevel"/>
    <w:tmpl w:val="00000006"/>
    <w:name w:val="WW8Num5"/>
    <w:lvl w:ilvl="0">
      <w:start w:val="1"/>
      <w:numFmt w:val="lowerLetter"/>
      <w:lvlText w:val="%1)"/>
      <w:lvlJc w:val="left"/>
      <w:pPr>
        <w:tabs>
          <w:tab w:val="num" w:pos="0"/>
        </w:tabs>
        <w:ind w:left="1080" w:hanging="360"/>
      </w:pPr>
    </w:lvl>
  </w:abstractNum>
  <w:abstractNum w:abstractNumId="3">
    <w:nsid w:val="00000007"/>
    <w:multiLevelType w:val="singleLevel"/>
    <w:tmpl w:val="00000007"/>
    <w:name w:val="WW8Num7"/>
    <w:lvl w:ilvl="0">
      <w:numFmt w:val="bullet"/>
      <w:lvlText w:val="-"/>
      <w:lvlJc w:val="left"/>
      <w:pPr>
        <w:tabs>
          <w:tab w:val="num" w:pos="360"/>
        </w:tabs>
        <w:ind w:left="360" w:hanging="360"/>
      </w:pPr>
      <w:rPr>
        <w:rFonts w:ascii="Times New Roman" w:hAnsi="Times New Roman" w:cs="Symbol"/>
      </w:rPr>
    </w:lvl>
  </w:abstractNum>
  <w:abstractNum w:abstractNumId="4">
    <w:nsid w:val="00000009"/>
    <w:multiLevelType w:val="singleLevel"/>
    <w:tmpl w:val="00000009"/>
    <w:name w:val="WW8Num9"/>
    <w:lvl w:ilvl="0">
      <w:start w:val="1"/>
      <w:numFmt w:val="bullet"/>
      <w:lvlText w:val=""/>
      <w:lvlJc w:val="left"/>
      <w:pPr>
        <w:tabs>
          <w:tab w:val="num" w:pos="360"/>
        </w:tabs>
        <w:ind w:left="360" w:hanging="360"/>
      </w:pPr>
      <w:rPr>
        <w:rFonts w:ascii="Symbol" w:hAnsi="Symbol" w:cs="Wingdings"/>
      </w:rPr>
    </w:lvl>
  </w:abstractNum>
  <w:abstractNum w:abstractNumId="5">
    <w:nsid w:val="0000000A"/>
    <w:multiLevelType w:val="singleLevel"/>
    <w:tmpl w:val="0000000A"/>
    <w:name w:val="WW8Num10"/>
    <w:lvl w:ilvl="0">
      <w:start w:val="1"/>
      <w:numFmt w:val="bullet"/>
      <w:lvlText w:val=""/>
      <w:lvlJc w:val="left"/>
      <w:pPr>
        <w:tabs>
          <w:tab w:val="num" w:pos="501"/>
        </w:tabs>
        <w:ind w:left="501" w:hanging="360"/>
      </w:pPr>
      <w:rPr>
        <w:rFonts w:ascii="Symbol" w:hAnsi="Symbol"/>
      </w:rPr>
    </w:lvl>
  </w:abstractNum>
  <w:abstractNum w:abstractNumId="6">
    <w:nsid w:val="0000000C"/>
    <w:multiLevelType w:val="singleLevel"/>
    <w:tmpl w:val="0000000C"/>
    <w:name w:val="WW8Num12"/>
    <w:lvl w:ilvl="0">
      <w:start w:val="1"/>
      <w:numFmt w:val="bullet"/>
      <w:lvlText w:val="-"/>
      <w:lvlJc w:val="left"/>
      <w:pPr>
        <w:tabs>
          <w:tab w:val="num" w:pos="720"/>
        </w:tabs>
        <w:ind w:left="720" w:hanging="360"/>
      </w:pPr>
      <w:rPr>
        <w:rFonts w:ascii="Times New Roman" w:hAnsi="Times New Roman" w:cs="Symbol"/>
      </w:rPr>
    </w:lvl>
  </w:abstractNum>
  <w:abstractNum w:abstractNumId="7">
    <w:nsid w:val="0000000D"/>
    <w:multiLevelType w:val="multilevel"/>
    <w:tmpl w:val="0000000D"/>
    <w:name w:val="WW8Num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0E"/>
    <w:multiLevelType w:val="multilevel"/>
    <w:tmpl w:val="0000000E"/>
    <w:name w:val="WW8Num1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nsid w:val="0000000F"/>
    <w:multiLevelType w:val="multilevel"/>
    <w:tmpl w:val="0000000F"/>
    <w:name w:val="WW8Num17"/>
    <w:lvl w:ilvl="0">
      <w:start w:val="1"/>
      <w:numFmt w:val="bullet"/>
      <w:lvlText w:val=""/>
      <w:lvlJc w:val="left"/>
      <w:pPr>
        <w:tabs>
          <w:tab w:val="num" w:pos="815"/>
        </w:tabs>
        <w:ind w:left="815" w:hanging="360"/>
      </w:pPr>
      <w:rPr>
        <w:rFonts w:ascii="Symbol" w:hAnsi="Symbol" w:cs="Times New Roman"/>
      </w:rPr>
    </w:lvl>
    <w:lvl w:ilvl="1">
      <w:start w:val="1"/>
      <w:numFmt w:val="bullet"/>
      <w:lvlText w:val="◦"/>
      <w:lvlJc w:val="left"/>
      <w:pPr>
        <w:tabs>
          <w:tab w:val="num" w:pos="1175"/>
        </w:tabs>
        <w:ind w:left="1175" w:hanging="360"/>
      </w:pPr>
      <w:rPr>
        <w:rFonts w:ascii="OpenSymbol" w:hAnsi="OpenSymbol" w:cs="Courier New"/>
      </w:rPr>
    </w:lvl>
    <w:lvl w:ilvl="2">
      <w:start w:val="1"/>
      <w:numFmt w:val="bullet"/>
      <w:lvlText w:val="▪"/>
      <w:lvlJc w:val="left"/>
      <w:pPr>
        <w:tabs>
          <w:tab w:val="num" w:pos="1535"/>
        </w:tabs>
        <w:ind w:left="1535" w:hanging="360"/>
      </w:pPr>
      <w:rPr>
        <w:rFonts w:ascii="OpenSymbol" w:hAnsi="OpenSymbol" w:cs="Courier New"/>
      </w:rPr>
    </w:lvl>
    <w:lvl w:ilvl="3">
      <w:start w:val="1"/>
      <w:numFmt w:val="bullet"/>
      <w:lvlText w:val=""/>
      <w:lvlJc w:val="left"/>
      <w:pPr>
        <w:tabs>
          <w:tab w:val="num" w:pos="1895"/>
        </w:tabs>
        <w:ind w:left="1895" w:hanging="360"/>
      </w:pPr>
      <w:rPr>
        <w:rFonts w:ascii="Wingdings 2" w:hAnsi="Wingdings 2" w:cs="Symbol"/>
      </w:rPr>
    </w:lvl>
    <w:lvl w:ilvl="4">
      <w:start w:val="1"/>
      <w:numFmt w:val="bullet"/>
      <w:lvlText w:val="◦"/>
      <w:lvlJc w:val="left"/>
      <w:pPr>
        <w:tabs>
          <w:tab w:val="num" w:pos="2255"/>
        </w:tabs>
        <w:ind w:left="2255" w:hanging="360"/>
      </w:pPr>
      <w:rPr>
        <w:rFonts w:ascii="OpenSymbol" w:hAnsi="OpenSymbol" w:cs="Courier New"/>
      </w:rPr>
    </w:lvl>
    <w:lvl w:ilvl="5">
      <w:start w:val="1"/>
      <w:numFmt w:val="bullet"/>
      <w:lvlText w:val="▪"/>
      <w:lvlJc w:val="left"/>
      <w:pPr>
        <w:tabs>
          <w:tab w:val="num" w:pos="2615"/>
        </w:tabs>
        <w:ind w:left="2615" w:hanging="360"/>
      </w:pPr>
      <w:rPr>
        <w:rFonts w:ascii="OpenSymbol" w:hAnsi="OpenSymbol" w:cs="Courier New"/>
      </w:rPr>
    </w:lvl>
    <w:lvl w:ilvl="6">
      <w:start w:val="1"/>
      <w:numFmt w:val="bullet"/>
      <w:lvlText w:val=""/>
      <w:lvlJc w:val="left"/>
      <w:pPr>
        <w:tabs>
          <w:tab w:val="num" w:pos="2975"/>
        </w:tabs>
        <w:ind w:left="2975" w:hanging="360"/>
      </w:pPr>
      <w:rPr>
        <w:rFonts w:ascii="Wingdings 2" w:hAnsi="Wingdings 2" w:cs="Symbol"/>
      </w:rPr>
    </w:lvl>
    <w:lvl w:ilvl="7">
      <w:start w:val="1"/>
      <w:numFmt w:val="bullet"/>
      <w:lvlText w:val="◦"/>
      <w:lvlJc w:val="left"/>
      <w:pPr>
        <w:tabs>
          <w:tab w:val="num" w:pos="3335"/>
        </w:tabs>
        <w:ind w:left="3335" w:hanging="360"/>
      </w:pPr>
      <w:rPr>
        <w:rFonts w:ascii="OpenSymbol" w:hAnsi="OpenSymbol" w:cs="Courier New"/>
      </w:rPr>
    </w:lvl>
    <w:lvl w:ilvl="8">
      <w:start w:val="1"/>
      <w:numFmt w:val="bullet"/>
      <w:lvlText w:val="▪"/>
      <w:lvlJc w:val="left"/>
      <w:pPr>
        <w:tabs>
          <w:tab w:val="num" w:pos="3695"/>
        </w:tabs>
        <w:ind w:left="3695" w:hanging="360"/>
      </w:pPr>
      <w:rPr>
        <w:rFonts w:ascii="OpenSymbol" w:hAnsi="OpenSymbol" w:cs="Courier New"/>
      </w:rPr>
    </w:lvl>
  </w:abstractNum>
  <w:abstractNum w:abstractNumId="10">
    <w:nsid w:val="00000010"/>
    <w:multiLevelType w:val="multilevel"/>
    <w:tmpl w:val="00000010"/>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11"/>
    <w:multiLevelType w:val="multilevel"/>
    <w:tmpl w:val="00000011"/>
    <w:name w:val="WW8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12"/>
    <w:multiLevelType w:val="multilevel"/>
    <w:tmpl w:val="00000012"/>
    <w:name w:val="WWNum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nsid w:val="00000014"/>
    <w:multiLevelType w:val="multilevel"/>
    <w:tmpl w:val="00000014"/>
    <w:name w:val="WWNum2"/>
    <w:lvl w:ilvl="0">
      <w:start w:val="2"/>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4">
    <w:nsid w:val="00000015"/>
    <w:multiLevelType w:val="multilevel"/>
    <w:tmpl w:val="00000015"/>
    <w:name w:val="WWNum4"/>
    <w:lvl w:ilvl="0">
      <w:start w:val="3"/>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5">
    <w:nsid w:val="0000001E"/>
    <w:multiLevelType w:val="singleLevel"/>
    <w:tmpl w:val="0000001E"/>
    <w:name w:val="WWNum5"/>
    <w:lvl w:ilvl="0">
      <w:start w:val="1"/>
      <w:numFmt w:val="lowerLetter"/>
      <w:lvlText w:val="%1."/>
      <w:lvlJc w:val="left"/>
      <w:pPr>
        <w:tabs>
          <w:tab w:val="num" w:pos="144"/>
        </w:tabs>
        <w:ind w:left="288" w:hanging="288"/>
      </w:pPr>
    </w:lvl>
  </w:abstractNum>
  <w:abstractNum w:abstractNumId="16">
    <w:nsid w:val="00000026"/>
    <w:multiLevelType w:val="singleLevel"/>
    <w:tmpl w:val="00000026"/>
    <w:name w:val="WW8Num30"/>
    <w:lvl w:ilvl="0">
      <w:start w:val="1"/>
      <w:numFmt w:val="decimal"/>
      <w:pStyle w:val="Heading7"/>
      <w:lvlText w:val="%1."/>
      <w:lvlJc w:val="left"/>
      <w:pPr>
        <w:tabs>
          <w:tab w:val="num" w:pos="0"/>
        </w:tabs>
        <w:ind w:left="0" w:firstLine="0"/>
      </w:pPr>
      <w:rPr>
        <w:rFonts w:ascii="Symbol" w:hAnsi="Symbol"/>
      </w:rPr>
    </w:lvl>
  </w:abstractNum>
  <w:abstractNum w:abstractNumId="17">
    <w:nsid w:val="00000043"/>
    <w:multiLevelType w:val="singleLevel"/>
    <w:tmpl w:val="00000043"/>
    <w:name w:val="WW8Num38"/>
    <w:lvl w:ilvl="0">
      <w:start w:val="1"/>
      <w:numFmt w:val="lowerLetter"/>
      <w:lvlText w:val="%1."/>
      <w:lvlJc w:val="left"/>
      <w:pPr>
        <w:tabs>
          <w:tab w:val="num" w:pos="72"/>
        </w:tabs>
        <w:ind w:left="216" w:hanging="216"/>
      </w:pPr>
    </w:lvl>
  </w:abstractNum>
  <w:abstractNum w:abstractNumId="18">
    <w:nsid w:val="000A270B"/>
    <w:multiLevelType w:val="hybridMultilevel"/>
    <w:tmpl w:val="290C3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16C3A12"/>
    <w:multiLevelType w:val="hybridMultilevel"/>
    <w:tmpl w:val="566C07A2"/>
    <w:name w:val="WW8Num67"/>
    <w:lvl w:ilvl="0" w:tplc="EC7029EE">
      <w:start w:val="1"/>
      <w:numFmt w:val="bullet"/>
      <w:lvlText w:val=""/>
      <w:lvlJc w:val="left"/>
      <w:pPr>
        <w:ind w:left="720" w:hanging="360"/>
      </w:pPr>
      <w:rPr>
        <w:rFonts w:ascii="Symbol" w:hAnsi="Symbol" w:hint="default"/>
      </w:rPr>
    </w:lvl>
    <w:lvl w:ilvl="1" w:tplc="1D524C5E" w:tentative="1">
      <w:start w:val="1"/>
      <w:numFmt w:val="bullet"/>
      <w:lvlText w:val="o"/>
      <w:lvlJc w:val="left"/>
      <w:pPr>
        <w:ind w:left="1440" w:hanging="360"/>
      </w:pPr>
      <w:rPr>
        <w:rFonts w:ascii="Courier New" w:hAnsi="Courier New" w:cs="Courier New" w:hint="default"/>
      </w:rPr>
    </w:lvl>
    <w:lvl w:ilvl="2" w:tplc="20FCAFE4" w:tentative="1">
      <w:start w:val="1"/>
      <w:numFmt w:val="bullet"/>
      <w:lvlText w:val=""/>
      <w:lvlJc w:val="left"/>
      <w:pPr>
        <w:ind w:left="2160" w:hanging="360"/>
      </w:pPr>
      <w:rPr>
        <w:rFonts w:ascii="Wingdings" w:hAnsi="Wingdings" w:hint="default"/>
      </w:rPr>
    </w:lvl>
    <w:lvl w:ilvl="3" w:tplc="61F8050C" w:tentative="1">
      <w:start w:val="1"/>
      <w:numFmt w:val="bullet"/>
      <w:lvlText w:val=""/>
      <w:lvlJc w:val="left"/>
      <w:pPr>
        <w:ind w:left="2880" w:hanging="360"/>
      </w:pPr>
      <w:rPr>
        <w:rFonts w:ascii="Symbol" w:hAnsi="Symbol" w:hint="default"/>
      </w:rPr>
    </w:lvl>
    <w:lvl w:ilvl="4" w:tplc="172C40C8" w:tentative="1">
      <w:start w:val="1"/>
      <w:numFmt w:val="bullet"/>
      <w:lvlText w:val="o"/>
      <w:lvlJc w:val="left"/>
      <w:pPr>
        <w:ind w:left="3600" w:hanging="360"/>
      </w:pPr>
      <w:rPr>
        <w:rFonts w:ascii="Courier New" w:hAnsi="Courier New" w:cs="Courier New" w:hint="default"/>
      </w:rPr>
    </w:lvl>
    <w:lvl w:ilvl="5" w:tplc="B22487C4" w:tentative="1">
      <w:start w:val="1"/>
      <w:numFmt w:val="bullet"/>
      <w:lvlText w:val=""/>
      <w:lvlJc w:val="left"/>
      <w:pPr>
        <w:ind w:left="4320" w:hanging="360"/>
      </w:pPr>
      <w:rPr>
        <w:rFonts w:ascii="Wingdings" w:hAnsi="Wingdings" w:hint="default"/>
      </w:rPr>
    </w:lvl>
    <w:lvl w:ilvl="6" w:tplc="0D503444" w:tentative="1">
      <w:start w:val="1"/>
      <w:numFmt w:val="bullet"/>
      <w:lvlText w:val=""/>
      <w:lvlJc w:val="left"/>
      <w:pPr>
        <w:ind w:left="5040" w:hanging="360"/>
      </w:pPr>
      <w:rPr>
        <w:rFonts w:ascii="Symbol" w:hAnsi="Symbol" w:hint="default"/>
      </w:rPr>
    </w:lvl>
    <w:lvl w:ilvl="7" w:tplc="9B98C5E2" w:tentative="1">
      <w:start w:val="1"/>
      <w:numFmt w:val="bullet"/>
      <w:lvlText w:val="o"/>
      <w:lvlJc w:val="left"/>
      <w:pPr>
        <w:ind w:left="5760" w:hanging="360"/>
      </w:pPr>
      <w:rPr>
        <w:rFonts w:ascii="Courier New" w:hAnsi="Courier New" w:cs="Courier New" w:hint="default"/>
      </w:rPr>
    </w:lvl>
    <w:lvl w:ilvl="8" w:tplc="F0D0EBC8" w:tentative="1">
      <w:start w:val="1"/>
      <w:numFmt w:val="bullet"/>
      <w:lvlText w:val=""/>
      <w:lvlJc w:val="left"/>
      <w:pPr>
        <w:ind w:left="6480" w:hanging="360"/>
      </w:pPr>
      <w:rPr>
        <w:rFonts w:ascii="Wingdings" w:hAnsi="Wingdings" w:hint="default"/>
      </w:rPr>
    </w:lvl>
  </w:abstractNum>
  <w:abstractNum w:abstractNumId="20">
    <w:nsid w:val="054138B4"/>
    <w:multiLevelType w:val="multilevel"/>
    <w:tmpl w:val="FB5A4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5605676"/>
    <w:multiLevelType w:val="hybridMultilevel"/>
    <w:tmpl w:val="65C6F11E"/>
    <w:lvl w:ilvl="0" w:tplc="57A0184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2">
    <w:nsid w:val="058E3D3A"/>
    <w:multiLevelType w:val="hybridMultilevel"/>
    <w:tmpl w:val="90EE603E"/>
    <w:lvl w:ilvl="0" w:tplc="04090001">
      <w:start w:val="1"/>
      <w:numFmt w:val="bullet"/>
      <w:lvlText w:val=""/>
      <w:lvlJc w:val="left"/>
      <w:pPr>
        <w:ind w:left="720" w:hanging="360"/>
      </w:pPr>
      <w:rPr>
        <w:rFonts w:ascii="Symbol" w:hAnsi="Symbol" w:hint="default"/>
      </w:rPr>
    </w:lvl>
    <w:lvl w:ilvl="1" w:tplc="BAE805C8">
      <w:start w:val="1"/>
      <w:numFmt w:val="bullet"/>
      <w:lvlText w:val=""/>
      <w:lvlJc w:val="left"/>
      <w:pPr>
        <w:ind w:left="1440" w:hanging="360"/>
      </w:pPr>
      <w:rPr>
        <w:rFonts w:ascii="Wingdings" w:hAnsi="Wingdings" w:hint="default"/>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7FA27CC"/>
    <w:multiLevelType w:val="hybridMultilevel"/>
    <w:tmpl w:val="D2C090FC"/>
    <w:lvl w:ilvl="0" w:tplc="04160001">
      <w:start w:val="1"/>
      <w:numFmt w:val="bullet"/>
      <w:lvlText w:val=""/>
      <w:lvlJc w:val="left"/>
      <w:pPr>
        <w:ind w:left="720" w:hanging="360"/>
      </w:pPr>
      <w:rPr>
        <w:rFonts w:ascii="Symbol" w:hAnsi="Symbol" w:hint="default"/>
      </w:rPr>
    </w:lvl>
    <w:lvl w:ilvl="1" w:tplc="D10E9102">
      <w:start w:val="1"/>
      <w:numFmt w:val="lowerLetter"/>
      <w:lvlText w:val="%2)"/>
      <w:lvlJc w:val="left"/>
      <w:pPr>
        <w:ind w:left="1440" w:hanging="360"/>
      </w:pPr>
      <w:rPr>
        <w:rFonts w:ascii="Arial" w:eastAsia="Calibri" w:hAnsi="Arial" w:cs="Arial"/>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0B8F16E1"/>
    <w:multiLevelType w:val="hybridMultilevel"/>
    <w:tmpl w:val="EF44B0A2"/>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0DC1683B"/>
    <w:multiLevelType w:val="hybridMultilevel"/>
    <w:tmpl w:val="BE9E39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0E0D3CC0"/>
    <w:multiLevelType w:val="hybridMultilevel"/>
    <w:tmpl w:val="A5E23F56"/>
    <w:lvl w:ilvl="0" w:tplc="31087CB2">
      <w:start w:val="17"/>
      <w:numFmt w:val="lowerLetter"/>
      <w:lvlText w:val="%1."/>
      <w:lvlJc w:val="left"/>
      <w:pPr>
        <w:tabs>
          <w:tab w:val="num" w:pos="720"/>
        </w:tabs>
        <w:ind w:left="720" w:hanging="360"/>
      </w:pPr>
    </w:lvl>
    <w:lvl w:ilvl="1" w:tplc="216A659C" w:tentative="1">
      <w:start w:val="1"/>
      <w:numFmt w:val="decimal"/>
      <w:lvlText w:val="%2."/>
      <w:lvlJc w:val="left"/>
      <w:pPr>
        <w:tabs>
          <w:tab w:val="num" w:pos="1440"/>
        </w:tabs>
        <w:ind w:left="1440" w:hanging="360"/>
      </w:pPr>
    </w:lvl>
    <w:lvl w:ilvl="2" w:tplc="7C5C7412" w:tentative="1">
      <w:start w:val="1"/>
      <w:numFmt w:val="decimal"/>
      <w:lvlText w:val="%3."/>
      <w:lvlJc w:val="left"/>
      <w:pPr>
        <w:tabs>
          <w:tab w:val="num" w:pos="2160"/>
        </w:tabs>
        <w:ind w:left="2160" w:hanging="360"/>
      </w:pPr>
    </w:lvl>
    <w:lvl w:ilvl="3" w:tplc="4CD0391C" w:tentative="1">
      <w:start w:val="1"/>
      <w:numFmt w:val="decimal"/>
      <w:lvlText w:val="%4."/>
      <w:lvlJc w:val="left"/>
      <w:pPr>
        <w:tabs>
          <w:tab w:val="num" w:pos="2880"/>
        </w:tabs>
        <w:ind w:left="2880" w:hanging="360"/>
      </w:pPr>
    </w:lvl>
    <w:lvl w:ilvl="4" w:tplc="662868FC" w:tentative="1">
      <w:start w:val="1"/>
      <w:numFmt w:val="decimal"/>
      <w:lvlText w:val="%5."/>
      <w:lvlJc w:val="left"/>
      <w:pPr>
        <w:tabs>
          <w:tab w:val="num" w:pos="3600"/>
        </w:tabs>
        <w:ind w:left="3600" w:hanging="360"/>
      </w:pPr>
    </w:lvl>
    <w:lvl w:ilvl="5" w:tplc="F68E6C6A" w:tentative="1">
      <w:start w:val="1"/>
      <w:numFmt w:val="decimal"/>
      <w:lvlText w:val="%6."/>
      <w:lvlJc w:val="left"/>
      <w:pPr>
        <w:tabs>
          <w:tab w:val="num" w:pos="4320"/>
        </w:tabs>
        <w:ind w:left="4320" w:hanging="360"/>
      </w:pPr>
    </w:lvl>
    <w:lvl w:ilvl="6" w:tplc="C14C1516" w:tentative="1">
      <w:start w:val="1"/>
      <w:numFmt w:val="decimal"/>
      <w:lvlText w:val="%7."/>
      <w:lvlJc w:val="left"/>
      <w:pPr>
        <w:tabs>
          <w:tab w:val="num" w:pos="5040"/>
        </w:tabs>
        <w:ind w:left="5040" w:hanging="360"/>
      </w:pPr>
    </w:lvl>
    <w:lvl w:ilvl="7" w:tplc="451468E2" w:tentative="1">
      <w:start w:val="1"/>
      <w:numFmt w:val="decimal"/>
      <w:lvlText w:val="%8."/>
      <w:lvlJc w:val="left"/>
      <w:pPr>
        <w:tabs>
          <w:tab w:val="num" w:pos="5760"/>
        </w:tabs>
        <w:ind w:left="5760" w:hanging="360"/>
      </w:pPr>
    </w:lvl>
    <w:lvl w:ilvl="8" w:tplc="03147F74" w:tentative="1">
      <w:start w:val="1"/>
      <w:numFmt w:val="decimal"/>
      <w:lvlText w:val="%9."/>
      <w:lvlJc w:val="left"/>
      <w:pPr>
        <w:tabs>
          <w:tab w:val="num" w:pos="6480"/>
        </w:tabs>
        <w:ind w:left="6480" w:hanging="360"/>
      </w:pPr>
    </w:lvl>
  </w:abstractNum>
  <w:abstractNum w:abstractNumId="27">
    <w:nsid w:val="0EB43308"/>
    <w:multiLevelType w:val="hybridMultilevel"/>
    <w:tmpl w:val="FB4087EC"/>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8">
    <w:nsid w:val="0F734EC4"/>
    <w:multiLevelType w:val="multilevel"/>
    <w:tmpl w:val="1682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0FD74D24"/>
    <w:multiLevelType w:val="hybridMultilevel"/>
    <w:tmpl w:val="F4749B70"/>
    <w:lvl w:ilvl="0" w:tplc="04160001">
      <w:start w:val="1"/>
      <w:numFmt w:val="lowerRoman"/>
      <w:lvlText w:val="%1."/>
      <w:lvlJc w:val="left"/>
      <w:pPr>
        <w:ind w:left="1080" w:hanging="72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0">
    <w:nsid w:val="0FEE5F89"/>
    <w:multiLevelType w:val="hybridMultilevel"/>
    <w:tmpl w:val="8696B2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10245EA7"/>
    <w:multiLevelType w:val="hybridMultilevel"/>
    <w:tmpl w:val="0B807C42"/>
    <w:lvl w:ilvl="0" w:tplc="DACAFF48">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2">
    <w:nsid w:val="10CA52BF"/>
    <w:multiLevelType w:val="hybridMultilevel"/>
    <w:tmpl w:val="558A1B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1156314F"/>
    <w:multiLevelType w:val="multilevel"/>
    <w:tmpl w:val="AE56B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1F46DC6"/>
    <w:multiLevelType w:val="hybridMultilevel"/>
    <w:tmpl w:val="45E03332"/>
    <w:lvl w:ilvl="0" w:tplc="04160001">
      <w:start w:val="1"/>
      <w:numFmt w:val="bullet"/>
      <w:lvlText w:val=""/>
      <w:lvlJc w:val="left"/>
      <w:pPr>
        <w:ind w:left="2484" w:hanging="360"/>
      </w:pPr>
      <w:rPr>
        <w:rFonts w:ascii="Symbol" w:hAnsi="Symbol" w:hint="default"/>
      </w:rPr>
    </w:lvl>
    <w:lvl w:ilvl="1" w:tplc="04160003" w:tentative="1">
      <w:start w:val="1"/>
      <w:numFmt w:val="bullet"/>
      <w:lvlText w:val="o"/>
      <w:lvlJc w:val="left"/>
      <w:pPr>
        <w:ind w:left="3204" w:hanging="360"/>
      </w:pPr>
      <w:rPr>
        <w:rFonts w:ascii="Courier New" w:hAnsi="Courier New" w:cs="Courier New" w:hint="default"/>
      </w:rPr>
    </w:lvl>
    <w:lvl w:ilvl="2" w:tplc="04160005" w:tentative="1">
      <w:start w:val="1"/>
      <w:numFmt w:val="bullet"/>
      <w:lvlText w:val=""/>
      <w:lvlJc w:val="left"/>
      <w:pPr>
        <w:ind w:left="3924" w:hanging="360"/>
      </w:pPr>
      <w:rPr>
        <w:rFonts w:ascii="Wingdings" w:hAnsi="Wingdings" w:hint="default"/>
      </w:rPr>
    </w:lvl>
    <w:lvl w:ilvl="3" w:tplc="04160001" w:tentative="1">
      <w:start w:val="1"/>
      <w:numFmt w:val="bullet"/>
      <w:lvlText w:val=""/>
      <w:lvlJc w:val="left"/>
      <w:pPr>
        <w:ind w:left="4644" w:hanging="360"/>
      </w:pPr>
      <w:rPr>
        <w:rFonts w:ascii="Symbol" w:hAnsi="Symbol" w:hint="default"/>
      </w:rPr>
    </w:lvl>
    <w:lvl w:ilvl="4" w:tplc="04160003" w:tentative="1">
      <w:start w:val="1"/>
      <w:numFmt w:val="bullet"/>
      <w:lvlText w:val="o"/>
      <w:lvlJc w:val="left"/>
      <w:pPr>
        <w:ind w:left="5364" w:hanging="360"/>
      </w:pPr>
      <w:rPr>
        <w:rFonts w:ascii="Courier New" w:hAnsi="Courier New" w:cs="Courier New" w:hint="default"/>
      </w:rPr>
    </w:lvl>
    <w:lvl w:ilvl="5" w:tplc="04160005" w:tentative="1">
      <w:start w:val="1"/>
      <w:numFmt w:val="bullet"/>
      <w:lvlText w:val=""/>
      <w:lvlJc w:val="left"/>
      <w:pPr>
        <w:ind w:left="6084" w:hanging="360"/>
      </w:pPr>
      <w:rPr>
        <w:rFonts w:ascii="Wingdings" w:hAnsi="Wingdings" w:hint="default"/>
      </w:rPr>
    </w:lvl>
    <w:lvl w:ilvl="6" w:tplc="04160001" w:tentative="1">
      <w:start w:val="1"/>
      <w:numFmt w:val="bullet"/>
      <w:lvlText w:val=""/>
      <w:lvlJc w:val="left"/>
      <w:pPr>
        <w:ind w:left="6804" w:hanging="360"/>
      </w:pPr>
      <w:rPr>
        <w:rFonts w:ascii="Symbol" w:hAnsi="Symbol" w:hint="default"/>
      </w:rPr>
    </w:lvl>
    <w:lvl w:ilvl="7" w:tplc="04160003" w:tentative="1">
      <w:start w:val="1"/>
      <w:numFmt w:val="bullet"/>
      <w:lvlText w:val="o"/>
      <w:lvlJc w:val="left"/>
      <w:pPr>
        <w:ind w:left="7524" w:hanging="360"/>
      </w:pPr>
      <w:rPr>
        <w:rFonts w:ascii="Courier New" w:hAnsi="Courier New" w:cs="Courier New" w:hint="default"/>
      </w:rPr>
    </w:lvl>
    <w:lvl w:ilvl="8" w:tplc="04160005" w:tentative="1">
      <w:start w:val="1"/>
      <w:numFmt w:val="bullet"/>
      <w:lvlText w:val=""/>
      <w:lvlJc w:val="left"/>
      <w:pPr>
        <w:ind w:left="8244" w:hanging="360"/>
      </w:pPr>
      <w:rPr>
        <w:rFonts w:ascii="Wingdings" w:hAnsi="Wingdings" w:hint="default"/>
      </w:rPr>
    </w:lvl>
  </w:abstractNum>
  <w:abstractNum w:abstractNumId="35">
    <w:nsid w:val="125A4364"/>
    <w:multiLevelType w:val="hybridMultilevel"/>
    <w:tmpl w:val="42A8B2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12905898"/>
    <w:multiLevelType w:val="hybridMultilevel"/>
    <w:tmpl w:val="FDD43156"/>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37">
    <w:nsid w:val="12F0275D"/>
    <w:multiLevelType w:val="hybridMultilevel"/>
    <w:tmpl w:val="CF2A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3BD7BD2"/>
    <w:multiLevelType w:val="multilevel"/>
    <w:tmpl w:val="E16A5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145B0B2F"/>
    <w:multiLevelType w:val="hybridMultilevel"/>
    <w:tmpl w:val="5E58C756"/>
    <w:lvl w:ilvl="0" w:tplc="A9B0574C">
      <w:start w:val="200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0">
    <w:nsid w:val="151F009E"/>
    <w:multiLevelType w:val="hybridMultilevel"/>
    <w:tmpl w:val="C3788C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16480667"/>
    <w:multiLevelType w:val="hybridMultilevel"/>
    <w:tmpl w:val="B4605D44"/>
    <w:lvl w:ilvl="0" w:tplc="0416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18A93F29"/>
    <w:multiLevelType w:val="hybridMultilevel"/>
    <w:tmpl w:val="7B3E7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19161F4F"/>
    <w:multiLevelType w:val="hybridMultilevel"/>
    <w:tmpl w:val="DA629242"/>
    <w:lvl w:ilvl="0" w:tplc="79262FB6">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44">
    <w:nsid w:val="1C8838BA"/>
    <w:multiLevelType w:val="hybridMultilevel"/>
    <w:tmpl w:val="869CB3AA"/>
    <w:lvl w:ilvl="0" w:tplc="04160001">
      <w:start w:val="1"/>
      <w:numFmt w:val="bullet"/>
      <w:lvlText w:val=""/>
      <w:lvlJc w:val="left"/>
      <w:pPr>
        <w:ind w:left="1068" w:hanging="360"/>
      </w:pPr>
      <w:rPr>
        <w:rFonts w:ascii="Symbol" w:hAnsi="Symbol" w:hint="default"/>
      </w:rPr>
    </w:lvl>
    <w:lvl w:ilvl="1" w:tplc="04160003">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5">
    <w:nsid w:val="1DD23D89"/>
    <w:multiLevelType w:val="hybridMultilevel"/>
    <w:tmpl w:val="32C61E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1E210603"/>
    <w:multiLevelType w:val="hybridMultilevel"/>
    <w:tmpl w:val="86A4DE4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7">
    <w:nsid w:val="1E3F1A60"/>
    <w:multiLevelType w:val="multilevel"/>
    <w:tmpl w:val="38B4D31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F12287E"/>
    <w:multiLevelType w:val="multilevel"/>
    <w:tmpl w:val="5F34D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24B32C78"/>
    <w:multiLevelType w:val="hybridMultilevel"/>
    <w:tmpl w:val="8040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5E33823"/>
    <w:multiLevelType w:val="hybridMultilevel"/>
    <w:tmpl w:val="B42C9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265379D3"/>
    <w:multiLevelType w:val="multilevel"/>
    <w:tmpl w:val="B29A56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788525D"/>
    <w:multiLevelType w:val="hybridMultilevel"/>
    <w:tmpl w:val="F9306B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3">
    <w:nsid w:val="2968245D"/>
    <w:multiLevelType w:val="multilevel"/>
    <w:tmpl w:val="8A18390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29C179A6"/>
    <w:multiLevelType w:val="hybridMultilevel"/>
    <w:tmpl w:val="3BB4F90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55">
    <w:nsid w:val="2C921B85"/>
    <w:multiLevelType w:val="multilevel"/>
    <w:tmpl w:val="03D08D0C"/>
    <w:lvl w:ilvl="0">
      <w:start w:val="1"/>
      <w:numFmt w:val="decimal"/>
      <w:lvlText w:val="%1."/>
      <w:lvlJc w:val="left"/>
      <w:pPr>
        <w:ind w:left="720" w:hanging="360"/>
      </w:pPr>
    </w:lvl>
    <w:lvl w:ilvl="1">
      <w:start w:val="3"/>
      <w:numFmt w:val="decimal"/>
      <w:isLgl/>
      <w:lvlText w:val="%1.%2."/>
      <w:lvlJc w:val="left"/>
      <w:pPr>
        <w:ind w:left="860" w:hanging="5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nsid w:val="2C987AEA"/>
    <w:multiLevelType w:val="hybridMultilevel"/>
    <w:tmpl w:val="8606236A"/>
    <w:lvl w:ilvl="0" w:tplc="04160001">
      <w:start w:val="1"/>
      <w:numFmt w:val="bullet"/>
      <w:lvlText w:val=""/>
      <w:lvlJc w:val="left"/>
      <w:pPr>
        <w:ind w:left="1800" w:hanging="360"/>
      </w:pPr>
      <w:rPr>
        <w:rFonts w:ascii="Symbol" w:hAnsi="Symbol" w:hint="default"/>
      </w:rPr>
    </w:lvl>
    <w:lvl w:ilvl="1" w:tplc="D10E9102">
      <w:start w:val="1"/>
      <w:numFmt w:val="lowerLetter"/>
      <w:lvlText w:val="%2)"/>
      <w:lvlJc w:val="left"/>
      <w:pPr>
        <w:ind w:left="2520" w:hanging="360"/>
      </w:pPr>
      <w:rPr>
        <w:rFonts w:ascii="Arial" w:eastAsia="Calibri" w:hAnsi="Arial" w:cs="Arial"/>
      </w:r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57">
    <w:nsid w:val="2DBD5DD2"/>
    <w:multiLevelType w:val="multilevel"/>
    <w:tmpl w:val="287CA8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E355F2E"/>
    <w:multiLevelType w:val="hybridMultilevel"/>
    <w:tmpl w:val="C46E6742"/>
    <w:lvl w:ilvl="0" w:tplc="8088692E">
      <w:start w:val="1"/>
      <w:numFmt w:val="bullet"/>
      <w:lvlText w:val=""/>
      <w:lvlJc w:val="left"/>
      <w:pPr>
        <w:ind w:left="720" w:hanging="360"/>
      </w:pPr>
      <w:rPr>
        <w:rFonts w:ascii="Symbol" w:hAnsi="Symbol" w:hint="default"/>
      </w:rPr>
    </w:lvl>
    <w:lvl w:ilvl="1" w:tplc="8E328736" w:tentative="1">
      <w:start w:val="1"/>
      <w:numFmt w:val="bullet"/>
      <w:lvlText w:val="o"/>
      <w:lvlJc w:val="left"/>
      <w:pPr>
        <w:ind w:left="1440" w:hanging="360"/>
      </w:pPr>
      <w:rPr>
        <w:rFonts w:ascii="Courier New" w:hAnsi="Courier New" w:cs="Courier New" w:hint="default"/>
      </w:rPr>
    </w:lvl>
    <w:lvl w:ilvl="2" w:tplc="C8666936" w:tentative="1">
      <w:start w:val="1"/>
      <w:numFmt w:val="bullet"/>
      <w:lvlText w:val=""/>
      <w:lvlJc w:val="left"/>
      <w:pPr>
        <w:ind w:left="2160" w:hanging="360"/>
      </w:pPr>
      <w:rPr>
        <w:rFonts w:ascii="Wingdings" w:hAnsi="Wingdings" w:hint="default"/>
      </w:rPr>
    </w:lvl>
    <w:lvl w:ilvl="3" w:tplc="B7ACB2C0" w:tentative="1">
      <w:start w:val="1"/>
      <w:numFmt w:val="bullet"/>
      <w:lvlText w:val=""/>
      <w:lvlJc w:val="left"/>
      <w:pPr>
        <w:ind w:left="2880" w:hanging="360"/>
      </w:pPr>
      <w:rPr>
        <w:rFonts w:ascii="Symbol" w:hAnsi="Symbol" w:hint="default"/>
      </w:rPr>
    </w:lvl>
    <w:lvl w:ilvl="4" w:tplc="077432F2" w:tentative="1">
      <w:start w:val="1"/>
      <w:numFmt w:val="bullet"/>
      <w:lvlText w:val="o"/>
      <w:lvlJc w:val="left"/>
      <w:pPr>
        <w:ind w:left="3600" w:hanging="360"/>
      </w:pPr>
      <w:rPr>
        <w:rFonts w:ascii="Courier New" w:hAnsi="Courier New" w:cs="Courier New" w:hint="default"/>
      </w:rPr>
    </w:lvl>
    <w:lvl w:ilvl="5" w:tplc="DF78A9AA" w:tentative="1">
      <w:start w:val="1"/>
      <w:numFmt w:val="bullet"/>
      <w:lvlText w:val=""/>
      <w:lvlJc w:val="left"/>
      <w:pPr>
        <w:ind w:left="4320" w:hanging="360"/>
      </w:pPr>
      <w:rPr>
        <w:rFonts w:ascii="Wingdings" w:hAnsi="Wingdings" w:hint="default"/>
      </w:rPr>
    </w:lvl>
    <w:lvl w:ilvl="6" w:tplc="773825E4" w:tentative="1">
      <w:start w:val="1"/>
      <w:numFmt w:val="bullet"/>
      <w:lvlText w:val=""/>
      <w:lvlJc w:val="left"/>
      <w:pPr>
        <w:ind w:left="5040" w:hanging="360"/>
      </w:pPr>
      <w:rPr>
        <w:rFonts w:ascii="Symbol" w:hAnsi="Symbol" w:hint="default"/>
      </w:rPr>
    </w:lvl>
    <w:lvl w:ilvl="7" w:tplc="E6CEEB62" w:tentative="1">
      <w:start w:val="1"/>
      <w:numFmt w:val="bullet"/>
      <w:lvlText w:val="o"/>
      <w:lvlJc w:val="left"/>
      <w:pPr>
        <w:ind w:left="5760" w:hanging="360"/>
      </w:pPr>
      <w:rPr>
        <w:rFonts w:ascii="Courier New" w:hAnsi="Courier New" w:cs="Courier New" w:hint="default"/>
      </w:rPr>
    </w:lvl>
    <w:lvl w:ilvl="8" w:tplc="C1427310" w:tentative="1">
      <w:start w:val="1"/>
      <w:numFmt w:val="bullet"/>
      <w:lvlText w:val=""/>
      <w:lvlJc w:val="left"/>
      <w:pPr>
        <w:ind w:left="6480" w:hanging="360"/>
      </w:pPr>
      <w:rPr>
        <w:rFonts w:ascii="Wingdings" w:hAnsi="Wingdings" w:hint="default"/>
      </w:rPr>
    </w:lvl>
  </w:abstractNum>
  <w:abstractNum w:abstractNumId="59">
    <w:nsid w:val="2E4E32B3"/>
    <w:multiLevelType w:val="hybridMultilevel"/>
    <w:tmpl w:val="720463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0">
    <w:nsid w:val="304871F5"/>
    <w:multiLevelType w:val="hybridMultilevel"/>
    <w:tmpl w:val="4CE8F2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1">
    <w:nsid w:val="323F4B7B"/>
    <w:multiLevelType w:val="hybridMultilevel"/>
    <w:tmpl w:val="F300F02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nsid w:val="336C64A2"/>
    <w:multiLevelType w:val="multilevel"/>
    <w:tmpl w:val="A8461B16"/>
    <w:lvl w:ilvl="0">
      <w:start w:val="1"/>
      <w:numFmt w:val="decimal"/>
      <w:lvlText w:val="%1."/>
      <w:lvlJc w:val="left"/>
      <w:pPr>
        <w:ind w:left="720" w:hanging="360"/>
      </w:pPr>
    </w:lvl>
    <w:lvl w:ilvl="1">
      <w:start w:val="6"/>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3">
    <w:nsid w:val="35EE354D"/>
    <w:multiLevelType w:val="multilevel"/>
    <w:tmpl w:val="066CD2D4"/>
    <w:lvl w:ilvl="0">
      <w:start w:val="1"/>
      <w:numFmt w:val="decimal"/>
      <w:pStyle w:val="parrafonumeradoCa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nsid w:val="37335D2A"/>
    <w:multiLevelType w:val="hybridMultilevel"/>
    <w:tmpl w:val="F70ABDD2"/>
    <w:lvl w:ilvl="0" w:tplc="220C6A30">
      <w:start w:val="1"/>
      <w:numFmt w:val="decimal"/>
      <w:lvlText w:val="%1)"/>
      <w:lvlJc w:val="left"/>
      <w:pPr>
        <w:ind w:left="1800" w:hanging="360"/>
      </w:pPr>
      <w:rPr>
        <w:rFonts w:hint="default"/>
      </w:rPr>
    </w:lvl>
    <w:lvl w:ilvl="1" w:tplc="D10E9102">
      <w:start w:val="1"/>
      <w:numFmt w:val="lowerLetter"/>
      <w:lvlText w:val="%2)"/>
      <w:lvlJc w:val="left"/>
      <w:pPr>
        <w:ind w:left="2520" w:hanging="360"/>
      </w:pPr>
      <w:rPr>
        <w:rFonts w:ascii="Arial" w:eastAsia="Calibri" w:hAnsi="Arial" w:cs="Arial"/>
      </w:r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65">
    <w:nsid w:val="37E7564D"/>
    <w:multiLevelType w:val="hybridMultilevel"/>
    <w:tmpl w:val="19DE9ACA"/>
    <w:lvl w:ilvl="0" w:tplc="0416000F">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66">
    <w:nsid w:val="388463AB"/>
    <w:multiLevelType w:val="multilevel"/>
    <w:tmpl w:val="B414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3DCD1B68"/>
    <w:multiLevelType w:val="hybridMultilevel"/>
    <w:tmpl w:val="3094FD8E"/>
    <w:lvl w:ilvl="0" w:tplc="0416000F">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68">
    <w:nsid w:val="3F4217BE"/>
    <w:multiLevelType w:val="hybridMultilevel"/>
    <w:tmpl w:val="2ABA9926"/>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69">
    <w:nsid w:val="3F944411"/>
    <w:multiLevelType w:val="hybridMultilevel"/>
    <w:tmpl w:val="E992246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0">
    <w:nsid w:val="4024573D"/>
    <w:multiLevelType w:val="hybridMultilevel"/>
    <w:tmpl w:val="53183FE0"/>
    <w:lvl w:ilvl="0" w:tplc="8DBA91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1">
    <w:nsid w:val="409B430D"/>
    <w:multiLevelType w:val="multilevel"/>
    <w:tmpl w:val="3C701C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0A94B61"/>
    <w:multiLevelType w:val="hybridMultilevel"/>
    <w:tmpl w:val="FE42CC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3">
    <w:nsid w:val="422D7F26"/>
    <w:multiLevelType w:val="multilevel"/>
    <w:tmpl w:val="4A1A3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3316136"/>
    <w:multiLevelType w:val="hybridMultilevel"/>
    <w:tmpl w:val="61C65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5">
    <w:nsid w:val="43717F5C"/>
    <w:multiLevelType w:val="hybridMultilevel"/>
    <w:tmpl w:val="85B29D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6">
    <w:nsid w:val="438B6B8C"/>
    <w:multiLevelType w:val="multilevel"/>
    <w:tmpl w:val="74881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3CA5B87"/>
    <w:multiLevelType w:val="hybridMultilevel"/>
    <w:tmpl w:val="DBF24D7A"/>
    <w:lvl w:ilvl="0" w:tplc="28907D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nsid w:val="44E70A9B"/>
    <w:multiLevelType w:val="multilevel"/>
    <w:tmpl w:val="2174BD1E"/>
    <w:lvl w:ilvl="0">
      <w:start w:val="1"/>
      <w:numFmt w:val="decimal"/>
      <w:lvlText w:val="%1."/>
      <w:lvlJc w:val="left"/>
      <w:pPr>
        <w:ind w:left="720"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5256" w:hanging="2160"/>
      </w:pPr>
      <w:rPr>
        <w:rFonts w:hint="default"/>
      </w:rPr>
    </w:lvl>
  </w:abstractNum>
  <w:abstractNum w:abstractNumId="79">
    <w:nsid w:val="46462AB3"/>
    <w:multiLevelType w:val="hybridMultilevel"/>
    <w:tmpl w:val="A55E80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0">
    <w:nsid w:val="48314A91"/>
    <w:multiLevelType w:val="hybridMultilevel"/>
    <w:tmpl w:val="A80C5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48977E87"/>
    <w:multiLevelType w:val="multilevel"/>
    <w:tmpl w:val="97B20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ADA60F0"/>
    <w:multiLevelType w:val="hybridMultilevel"/>
    <w:tmpl w:val="624090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nsid w:val="4B1642B1"/>
    <w:multiLevelType w:val="hybridMultilevel"/>
    <w:tmpl w:val="E47E45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4">
    <w:nsid w:val="4D063271"/>
    <w:multiLevelType w:val="hybridMultilevel"/>
    <w:tmpl w:val="8EA26D2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5">
    <w:nsid w:val="4E4C714B"/>
    <w:multiLevelType w:val="multilevel"/>
    <w:tmpl w:val="3566D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4F8C7D5B"/>
    <w:multiLevelType w:val="hybridMultilevel"/>
    <w:tmpl w:val="C57CD640"/>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87">
    <w:nsid w:val="4FBE69C8"/>
    <w:multiLevelType w:val="hybridMultilevel"/>
    <w:tmpl w:val="C848ED4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8">
    <w:nsid w:val="50C7299D"/>
    <w:multiLevelType w:val="hybridMultilevel"/>
    <w:tmpl w:val="C11010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9">
    <w:nsid w:val="51FF7937"/>
    <w:multiLevelType w:val="multilevel"/>
    <w:tmpl w:val="3196A24A"/>
    <w:lvl w:ilvl="0">
      <w:start w:val="1"/>
      <w:numFmt w:val="decimal"/>
      <w:lvlText w:val="%1."/>
      <w:lvlJc w:val="left"/>
      <w:pPr>
        <w:ind w:left="0" w:hanging="360"/>
      </w:pPr>
      <w:rPr>
        <w:rFonts w:hint="default"/>
      </w:rPr>
    </w:lvl>
    <w:lvl w:ilvl="1">
      <w:start w:val="2"/>
      <w:numFmt w:val="decimal"/>
      <w:isLgl/>
      <w:lvlText w:val="%1.%2."/>
      <w:lvlJc w:val="left"/>
      <w:pPr>
        <w:ind w:left="540" w:hanging="72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240" w:hanging="2160"/>
      </w:pPr>
      <w:rPr>
        <w:rFonts w:hint="default"/>
      </w:rPr>
    </w:lvl>
  </w:abstractNum>
  <w:abstractNum w:abstractNumId="90">
    <w:nsid w:val="5224653F"/>
    <w:multiLevelType w:val="multilevel"/>
    <w:tmpl w:val="D80C0178"/>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1">
    <w:nsid w:val="53871B5E"/>
    <w:multiLevelType w:val="hybridMultilevel"/>
    <w:tmpl w:val="4F386A4A"/>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92">
    <w:nsid w:val="55585326"/>
    <w:multiLevelType w:val="multilevel"/>
    <w:tmpl w:val="5CC6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5F0328D"/>
    <w:multiLevelType w:val="hybridMultilevel"/>
    <w:tmpl w:val="ED66E9F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nsid w:val="5657070C"/>
    <w:multiLevelType w:val="hybridMultilevel"/>
    <w:tmpl w:val="8CAC0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5A1F3361"/>
    <w:multiLevelType w:val="multilevel"/>
    <w:tmpl w:val="39C6BDA2"/>
    <w:lvl w:ilvl="0">
      <w:start w:val="2"/>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96">
    <w:nsid w:val="5A577E56"/>
    <w:multiLevelType w:val="hybridMultilevel"/>
    <w:tmpl w:val="67FA6596"/>
    <w:lvl w:ilvl="0" w:tplc="A10CD812">
      <w:start w:val="1"/>
      <w:numFmt w:val="bullet"/>
      <w:lvlText w:val=""/>
      <w:lvlJc w:val="left"/>
      <w:pPr>
        <w:ind w:left="1068" w:hanging="360"/>
      </w:pPr>
      <w:rPr>
        <w:rFonts w:ascii="Symbol" w:hAnsi="Symbol" w:hint="default"/>
      </w:rPr>
    </w:lvl>
    <w:lvl w:ilvl="1" w:tplc="D7766F48" w:tentative="1">
      <w:start w:val="1"/>
      <w:numFmt w:val="bullet"/>
      <w:lvlText w:val="o"/>
      <w:lvlJc w:val="left"/>
      <w:pPr>
        <w:ind w:left="1788" w:hanging="360"/>
      </w:pPr>
      <w:rPr>
        <w:rFonts w:ascii="Courier New" w:hAnsi="Courier New" w:cs="Courier New" w:hint="default"/>
      </w:rPr>
    </w:lvl>
    <w:lvl w:ilvl="2" w:tplc="923EC178" w:tentative="1">
      <w:start w:val="1"/>
      <w:numFmt w:val="bullet"/>
      <w:lvlText w:val=""/>
      <w:lvlJc w:val="left"/>
      <w:pPr>
        <w:ind w:left="2508" w:hanging="360"/>
      </w:pPr>
      <w:rPr>
        <w:rFonts w:ascii="Wingdings" w:hAnsi="Wingdings" w:hint="default"/>
      </w:rPr>
    </w:lvl>
    <w:lvl w:ilvl="3" w:tplc="BA76DCB8" w:tentative="1">
      <w:start w:val="1"/>
      <w:numFmt w:val="bullet"/>
      <w:lvlText w:val=""/>
      <w:lvlJc w:val="left"/>
      <w:pPr>
        <w:ind w:left="3228" w:hanging="360"/>
      </w:pPr>
      <w:rPr>
        <w:rFonts w:ascii="Symbol" w:hAnsi="Symbol" w:hint="default"/>
      </w:rPr>
    </w:lvl>
    <w:lvl w:ilvl="4" w:tplc="36F0010A" w:tentative="1">
      <w:start w:val="1"/>
      <w:numFmt w:val="bullet"/>
      <w:lvlText w:val="o"/>
      <w:lvlJc w:val="left"/>
      <w:pPr>
        <w:ind w:left="3948" w:hanging="360"/>
      </w:pPr>
      <w:rPr>
        <w:rFonts w:ascii="Courier New" w:hAnsi="Courier New" w:cs="Courier New" w:hint="default"/>
      </w:rPr>
    </w:lvl>
    <w:lvl w:ilvl="5" w:tplc="17F206B6" w:tentative="1">
      <w:start w:val="1"/>
      <w:numFmt w:val="bullet"/>
      <w:lvlText w:val=""/>
      <w:lvlJc w:val="left"/>
      <w:pPr>
        <w:ind w:left="4668" w:hanging="360"/>
      </w:pPr>
      <w:rPr>
        <w:rFonts w:ascii="Wingdings" w:hAnsi="Wingdings" w:hint="default"/>
      </w:rPr>
    </w:lvl>
    <w:lvl w:ilvl="6" w:tplc="EDCC6DB2" w:tentative="1">
      <w:start w:val="1"/>
      <w:numFmt w:val="bullet"/>
      <w:lvlText w:val=""/>
      <w:lvlJc w:val="left"/>
      <w:pPr>
        <w:ind w:left="5388" w:hanging="360"/>
      </w:pPr>
      <w:rPr>
        <w:rFonts w:ascii="Symbol" w:hAnsi="Symbol" w:hint="default"/>
      </w:rPr>
    </w:lvl>
    <w:lvl w:ilvl="7" w:tplc="DE0031E2" w:tentative="1">
      <w:start w:val="1"/>
      <w:numFmt w:val="bullet"/>
      <w:lvlText w:val="o"/>
      <w:lvlJc w:val="left"/>
      <w:pPr>
        <w:ind w:left="6108" w:hanging="360"/>
      </w:pPr>
      <w:rPr>
        <w:rFonts w:ascii="Courier New" w:hAnsi="Courier New" w:cs="Courier New" w:hint="default"/>
      </w:rPr>
    </w:lvl>
    <w:lvl w:ilvl="8" w:tplc="F5C2C412" w:tentative="1">
      <w:start w:val="1"/>
      <w:numFmt w:val="bullet"/>
      <w:lvlText w:val=""/>
      <w:lvlJc w:val="left"/>
      <w:pPr>
        <w:ind w:left="6828" w:hanging="360"/>
      </w:pPr>
      <w:rPr>
        <w:rFonts w:ascii="Wingdings" w:hAnsi="Wingdings" w:hint="default"/>
      </w:rPr>
    </w:lvl>
  </w:abstractNum>
  <w:abstractNum w:abstractNumId="97">
    <w:nsid w:val="5A857649"/>
    <w:multiLevelType w:val="hybridMultilevel"/>
    <w:tmpl w:val="338E51E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8">
    <w:nsid w:val="5B244747"/>
    <w:multiLevelType w:val="multilevel"/>
    <w:tmpl w:val="5EF0B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5D0B3848"/>
    <w:multiLevelType w:val="hybridMultilevel"/>
    <w:tmpl w:val="06A0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5EE70E66"/>
    <w:multiLevelType w:val="hybridMultilevel"/>
    <w:tmpl w:val="B57609AC"/>
    <w:lvl w:ilvl="0" w:tplc="7C88FC5A">
      <w:start w:val="2004"/>
      <w:numFmt w:val="decimal"/>
      <w:lvlText w:val="%1"/>
      <w:lvlJc w:val="left"/>
      <w:pPr>
        <w:tabs>
          <w:tab w:val="num" w:pos="1503"/>
        </w:tabs>
        <w:ind w:left="1503" w:hanging="435"/>
      </w:pPr>
    </w:lvl>
    <w:lvl w:ilvl="1" w:tplc="04090019">
      <w:start w:val="1"/>
      <w:numFmt w:val="lowerLetter"/>
      <w:lvlText w:val="%2."/>
      <w:lvlJc w:val="left"/>
      <w:pPr>
        <w:tabs>
          <w:tab w:val="num" w:pos="2148"/>
        </w:tabs>
        <w:ind w:left="2148" w:hanging="360"/>
      </w:pPr>
    </w:lvl>
    <w:lvl w:ilvl="2" w:tplc="0409001B">
      <w:start w:val="1"/>
      <w:numFmt w:val="lowerRoman"/>
      <w:lvlText w:val="%3."/>
      <w:lvlJc w:val="right"/>
      <w:pPr>
        <w:tabs>
          <w:tab w:val="num" w:pos="2868"/>
        </w:tabs>
        <w:ind w:left="2868" w:hanging="180"/>
      </w:pPr>
    </w:lvl>
    <w:lvl w:ilvl="3" w:tplc="0409000F">
      <w:start w:val="1"/>
      <w:numFmt w:val="decimal"/>
      <w:lvlText w:val="%4."/>
      <w:lvlJc w:val="left"/>
      <w:pPr>
        <w:tabs>
          <w:tab w:val="num" w:pos="3588"/>
        </w:tabs>
        <w:ind w:left="3588" w:hanging="360"/>
      </w:pPr>
    </w:lvl>
    <w:lvl w:ilvl="4" w:tplc="04090019">
      <w:start w:val="1"/>
      <w:numFmt w:val="lowerLetter"/>
      <w:lvlText w:val="%5."/>
      <w:lvlJc w:val="left"/>
      <w:pPr>
        <w:tabs>
          <w:tab w:val="num" w:pos="4308"/>
        </w:tabs>
        <w:ind w:left="4308" w:hanging="360"/>
      </w:pPr>
    </w:lvl>
    <w:lvl w:ilvl="5" w:tplc="0409001B">
      <w:start w:val="1"/>
      <w:numFmt w:val="lowerRoman"/>
      <w:lvlText w:val="%6."/>
      <w:lvlJc w:val="right"/>
      <w:pPr>
        <w:tabs>
          <w:tab w:val="num" w:pos="5028"/>
        </w:tabs>
        <w:ind w:left="5028" w:hanging="180"/>
      </w:pPr>
    </w:lvl>
    <w:lvl w:ilvl="6" w:tplc="0409000F">
      <w:start w:val="1"/>
      <w:numFmt w:val="decimal"/>
      <w:lvlText w:val="%7."/>
      <w:lvlJc w:val="left"/>
      <w:pPr>
        <w:tabs>
          <w:tab w:val="num" w:pos="5748"/>
        </w:tabs>
        <w:ind w:left="5748" w:hanging="360"/>
      </w:pPr>
    </w:lvl>
    <w:lvl w:ilvl="7" w:tplc="04090019">
      <w:start w:val="1"/>
      <w:numFmt w:val="lowerLetter"/>
      <w:lvlText w:val="%8."/>
      <w:lvlJc w:val="left"/>
      <w:pPr>
        <w:tabs>
          <w:tab w:val="num" w:pos="6468"/>
        </w:tabs>
        <w:ind w:left="6468" w:hanging="360"/>
      </w:pPr>
    </w:lvl>
    <w:lvl w:ilvl="8" w:tplc="0409001B">
      <w:start w:val="1"/>
      <w:numFmt w:val="lowerRoman"/>
      <w:lvlText w:val="%9."/>
      <w:lvlJc w:val="right"/>
      <w:pPr>
        <w:tabs>
          <w:tab w:val="num" w:pos="7188"/>
        </w:tabs>
        <w:ind w:left="7188" w:hanging="180"/>
      </w:pPr>
    </w:lvl>
  </w:abstractNum>
  <w:abstractNum w:abstractNumId="101">
    <w:nsid w:val="5F7132C3"/>
    <w:multiLevelType w:val="hybridMultilevel"/>
    <w:tmpl w:val="F440F9D2"/>
    <w:lvl w:ilvl="0" w:tplc="43849D3C">
      <w:start w:val="1"/>
      <w:numFmt w:val="decimal"/>
      <w:lvlText w:val="%1."/>
      <w:lvlJc w:val="left"/>
      <w:pPr>
        <w:ind w:left="720" w:hanging="360"/>
      </w:pPr>
      <w:rPr>
        <w:rFonts w:hint="default"/>
      </w:rPr>
    </w:lvl>
    <w:lvl w:ilvl="1" w:tplc="0D26B822" w:tentative="1">
      <w:start w:val="1"/>
      <w:numFmt w:val="lowerLetter"/>
      <w:lvlText w:val="%2."/>
      <w:lvlJc w:val="left"/>
      <w:pPr>
        <w:ind w:left="1440" w:hanging="360"/>
      </w:pPr>
    </w:lvl>
    <w:lvl w:ilvl="2" w:tplc="A2A6466C" w:tentative="1">
      <w:start w:val="1"/>
      <w:numFmt w:val="lowerRoman"/>
      <w:lvlText w:val="%3."/>
      <w:lvlJc w:val="right"/>
      <w:pPr>
        <w:ind w:left="2160" w:hanging="180"/>
      </w:pPr>
    </w:lvl>
    <w:lvl w:ilvl="3" w:tplc="278EE04A"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nsid w:val="610C5EAD"/>
    <w:multiLevelType w:val="hybridMultilevel"/>
    <w:tmpl w:val="A2EE0C62"/>
    <w:lvl w:ilvl="0" w:tplc="51CEB3EC">
      <w:start w:val="15"/>
      <w:numFmt w:val="lowerLetter"/>
      <w:lvlText w:val="%1."/>
      <w:lvlJc w:val="left"/>
      <w:pPr>
        <w:tabs>
          <w:tab w:val="num" w:pos="720"/>
        </w:tabs>
        <w:ind w:left="720" w:hanging="360"/>
      </w:pPr>
    </w:lvl>
    <w:lvl w:ilvl="1" w:tplc="14961792" w:tentative="1">
      <w:start w:val="1"/>
      <w:numFmt w:val="decimal"/>
      <w:lvlText w:val="%2."/>
      <w:lvlJc w:val="left"/>
      <w:pPr>
        <w:tabs>
          <w:tab w:val="num" w:pos="1440"/>
        </w:tabs>
        <w:ind w:left="1440" w:hanging="360"/>
      </w:pPr>
    </w:lvl>
    <w:lvl w:ilvl="2" w:tplc="C1ECED36" w:tentative="1">
      <w:start w:val="1"/>
      <w:numFmt w:val="decimal"/>
      <w:lvlText w:val="%3."/>
      <w:lvlJc w:val="left"/>
      <w:pPr>
        <w:tabs>
          <w:tab w:val="num" w:pos="2160"/>
        </w:tabs>
        <w:ind w:left="2160" w:hanging="360"/>
      </w:pPr>
    </w:lvl>
    <w:lvl w:ilvl="3" w:tplc="C7CC5B1C" w:tentative="1">
      <w:start w:val="1"/>
      <w:numFmt w:val="decimal"/>
      <w:lvlText w:val="%4."/>
      <w:lvlJc w:val="left"/>
      <w:pPr>
        <w:tabs>
          <w:tab w:val="num" w:pos="2880"/>
        </w:tabs>
        <w:ind w:left="2880" w:hanging="360"/>
      </w:pPr>
    </w:lvl>
    <w:lvl w:ilvl="4" w:tplc="9634D200" w:tentative="1">
      <w:start w:val="1"/>
      <w:numFmt w:val="decimal"/>
      <w:lvlText w:val="%5."/>
      <w:lvlJc w:val="left"/>
      <w:pPr>
        <w:tabs>
          <w:tab w:val="num" w:pos="3600"/>
        </w:tabs>
        <w:ind w:left="3600" w:hanging="360"/>
      </w:pPr>
    </w:lvl>
    <w:lvl w:ilvl="5" w:tplc="FF10A324" w:tentative="1">
      <w:start w:val="1"/>
      <w:numFmt w:val="decimal"/>
      <w:lvlText w:val="%6."/>
      <w:lvlJc w:val="left"/>
      <w:pPr>
        <w:tabs>
          <w:tab w:val="num" w:pos="4320"/>
        </w:tabs>
        <w:ind w:left="4320" w:hanging="360"/>
      </w:pPr>
    </w:lvl>
    <w:lvl w:ilvl="6" w:tplc="2548BA1E" w:tentative="1">
      <w:start w:val="1"/>
      <w:numFmt w:val="decimal"/>
      <w:lvlText w:val="%7."/>
      <w:lvlJc w:val="left"/>
      <w:pPr>
        <w:tabs>
          <w:tab w:val="num" w:pos="5040"/>
        </w:tabs>
        <w:ind w:left="5040" w:hanging="360"/>
      </w:pPr>
    </w:lvl>
    <w:lvl w:ilvl="7" w:tplc="9870987C" w:tentative="1">
      <w:start w:val="1"/>
      <w:numFmt w:val="decimal"/>
      <w:lvlText w:val="%8."/>
      <w:lvlJc w:val="left"/>
      <w:pPr>
        <w:tabs>
          <w:tab w:val="num" w:pos="5760"/>
        </w:tabs>
        <w:ind w:left="5760" w:hanging="360"/>
      </w:pPr>
    </w:lvl>
    <w:lvl w:ilvl="8" w:tplc="476C4D88" w:tentative="1">
      <w:start w:val="1"/>
      <w:numFmt w:val="decimal"/>
      <w:lvlText w:val="%9."/>
      <w:lvlJc w:val="left"/>
      <w:pPr>
        <w:tabs>
          <w:tab w:val="num" w:pos="6480"/>
        </w:tabs>
        <w:ind w:left="6480" w:hanging="360"/>
      </w:pPr>
    </w:lvl>
  </w:abstractNum>
  <w:abstractNum w:abstractNumId="103">
    <w:nsid w:val="635D3C1E"/>
    <w:multiLevelType w:val="hybridMultilevel"/>
    <w:tmpl w:val="FF201640"/>
    <w:lvl w:ilvl="0" w:tplc="AD8E923E">
      <w:start w:val="1"/>
      <w:numFmt w:val="decimal"/>
      <w:lvlText w:val="%1."/>
      <w:lvlJc w:val="left"/>
      <w:pPr>
        <w:ind w:left="927" w:hanging="36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4">
    <w:nsid w:val="63E7726F"/>
    <w:multiLevelType w:val="hybridMultilevel"/>
    <w:tmpl w:val="ECAABD14"/>
    <w:lvl w:ilvl="0" w:tplc="43849D3C">
      <w:start w:val="1"/>
      <w:numFmt w:val="bullet"/>
      <w:lvlText w:val=""/>
      <w:lvlJc w:val="left"/>
      <w:pPr>
        <w:ind w:left="720" w:hanging="360"/>
      </w:pPr>
      <w:rPr>
        <w:rFonts w:ascii="Symbol" w:hAnsi="Symbol" w:hint="default"/>
      </w:rPr>
    </w:lvl>
    <w:lvl w:ilvl="1" w:tplc="0D26B822">
      <w:start w:val="1"/>
      <w:numFmt w:val="bullet"/>
      <w:lvlText w:val="o"/>
      <w:lvlJc w:val="left"/>
      <w:pPr>
        <w:ind w:left="1440" w:hanging="360"/>
      </w:pPr>
      <w:rPr>
        <w:rFonts w:ascii="Courier New" w:hAnsi="Courier New" w:cs="Courier New" w:hint="default"/>
      </w:rPr>
    </w:lvl>
    <w:lvl w:ilvl="2" w:tplc="A2A6466C" w:tentative="1">
      <w:start w:val="1"/>
      <w:numFmt w:val="bullet"/>
      <w:lvlText w:val=""/>
      <w:lvlJc w:val="left"/>
      <w:pPr>
        <w:ind w:left="2160" w:hanging="360"/>
      </w:pPr>
      <w:rPr>
        <w:rFonts w:ascii="Wingdings" w:hAnsi="Wingdings" w:hint="default"/>
      </w:rPr>
    </w:lvl>
    <w:lvl w:ilvl="3" w:tplc="278EE04A"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05">
    <w:nsid w:val="640901EE"/>
    <w:multiLevelType w:val="hybridMultilevel"/>
    <w:tmpl w:val="8ECEEC12"/>
    <w:lvl w:ilvl="0" w:tplc="00000007">
      <w:numFmt w:val="bullet"/>
      <w:lvlText w:val="-"/>
      <w:lvlJc w:val="left"/>
      <w:pPr>
        <w:ind w:left="720" w:hanging="360"/>
      </w:pPr>
      <w:rPr>
        <w:rFonts w:ascii="Times New Roman" w:hAnsi="Times New Roman" w:cs="Symbol"/>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66F75269"/>
    <w:multiLevelType w:val="hybridMultilevel"/>
    <w:tmpl w:val="AF4A250C"/>
    <w:lvl w:ilvl="0" w:tplc="0416000F">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07">
    <w:nsid w:val="67AF0364"/>
    <w:multiLevelType w:val="multilevel"/>
    <w:tmpl w:val="A6127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7EF1439"/>
    <w:multiLevelType w:val="hybridMultilevel"/>
    <w:tmpl w:val="E30E142E"/>
    <w:lvl w:ilvl="0" w:tplc="0409000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67F456F4"/>
    <w:multiLevelType w:val="hybridMultilevel"/>
    <w:tmpl w:val="33B4ED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0">
    <w:nsid w:val="68BF226A"/>
    <w:multiLevelType w:val="hybridMultilevel"/>
    <w:tmpl w:val="D86A06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1">
    <w:nsid w:val="6A365BA3"/>
    <w:multiLevelType w:val="hybridMultilevel"/>
    <w:tmpl w:val="FF201640"/>
    <w:lvl w:ilvl="0" w:tplc="AD8E923E">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2">
    <w:nsid w:val="6AF63626"/>
    <w:multiLevelType w:val="hybridMultilevel"/>
    <w:tmpl w:val="0AA243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3">
    <w:nsid w:val="6C3573FF"/>
    <w:multiLevelType w:val="hybridMultilevel"/>
    <w:tmpl w:val="91864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nsid w:val="6D0A723C"/>
    <w:multiLevelType w:val="multilevel"/>
    <w:tmpl w:val="5ED4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E515741"/>
    <w:multiLevelType w:val="hybridMultilevel"/>
    <w:tmpl w:val="63F4F910"/>
    <w:lvl w:ilvl="0" w:tplc="F45C19D0">
      <w:start w:val="1"/>
      <w:numFmt w:val="bullet"/>
      <w:lvlText w:val=""/>
      <w:lvlJc w:val="left"/>
      <w:pPr>
        <w:ind w:left="720" w:hanging="360"/>
      </w:pPr>
      <w:rPr>
        <w:rFonts w:ascii="Symbol" w:hAnsi="Symbol" w:hint="default"/>
      </w:rPr>
    </w:lvl>
    <w:lvl w:ilvl="1" w:tplc="7ECAB08E" w:tentative="1">
      <w:start w:val="1"/>
      <w:numFmt w:val="bullet"/>
      <w:lvlText w:val="o"/>
      <w:lvlJc w:val="left"/>
      <w:pPr>
        <w:ind w:left="1440" w:hanging="360"/>
      </w:pPr>
      <w:rPr>
        <w:rFonts w:ascii="Courier New" w:hAnsi="Courier New" w:cs="Courier New" w:hint="default"/>
      </w:rPr>
    </w:lvl>
    <w:lvl w:ilvl="2" w:tplc="C07836C0" w:tentative="1">
      <w:start w:val="1"/>
      <w:numFmt w:val="bullet"/>
      <w:lvlText w:val=""/>
      <w:lvlJc w:val="left"/>
      <w:pPr>
        <w:ind w:left="2160" w:hanging="360"/>
      </w:pPr>
      <w:rPr>
        <w:rFonts w:ascii="Wingdings" w:hAnsi="Wingdings" w:hint="default"/>
      </w:rPr>
    </w:lvl>
    <w:lvl w:ilvl="3" w:tplc="F3107550" w:tentative="1">
      <w:start w:val="1"/>
      <w:numFmt w:val="bullet"/>
      <w:lvlText w:val=""/>
      <w:lvlJc w:val="left"/>
      <w:pPr>
        <w:ind w:left="2880" w:hanging="360"/>
      </w:pPr>
      <w:rPr>
        <w:rFonts w:ascii="Symbol" w:hAnsi="Symbol" w:hint="default"/>
      </w:rPr>
    </w:lvl>
    <w:lvl w:ilvl="4" w:tplc="E8406CD8" w:tentative="1">
      <w:start w:val="1"/>
      <w:numFmt w:val="bullet"/>
      <w:lvlText w:val="o"/>
      <w:lvlJc w:val="left"/>
      <w:pPr>
        <w:ind w:left="3600" w:hanging="360"/>
      </w:pPr>
      <w:rPr>
        <w:rFonts w:ascii="Courier New" w:hAnsi="Courier New" w:cs="Courier New" w:hint="default"/>
      </w:rPr>
    </w:lvl>
    <w:lvl w:ilvl="5" w:tplc="F1DAC03C" w:tentative="1">
      <w:start w:val="1"/>
      <w:numFmt w:val="bullet"/>
      <w:lvlText w:val=""/>
      <w:lvlJc w:val="left"/>
      <w:pPr>
        <w:ind w:left="4320" w:hanging="360"/>
      </w:pPr>
      <w:rPr>
        <w:rFonts w:ascii="Wingdings" w:hAnsi="Wingdings" w:hint="default"/>
      </w:rPr>
    </w:lvl>
    <w:lvl w:ilvl="6" w:tplc="693C9ADE" w:tentative="1">
      <w:start w:val="1"/>
      <w:numFmt w:val="bullet"/>
      <w:lvlText w:val=""/>
      <w:lvlJc w:val="left"/>
      <w:pPr>
        <w:ind w:left="5040" w:hanging="360"/>
      </w:pPr>
      <w:rPr>
        <w:rFonts w:ascii="Symbol" w:hAnsi="Symbol" w:hint="default"/>
      </w:rPr>
    </w:lvl>
    <w:lvl w:ilvl="7" w:tplc="D88ACFF6" w:tentative="1">
      <w:start w:val="1"/>
      <w:numFmt w:val="bullet"/>
      <w:lvlText w:val="o"/>
      <w:lvlJc w:val="left"/>
      <w:pPr>
        <w:ind w:left="5760" w:hanging="360"/>
      </w:pPr>
      <w:rPr>
        <w:rFonts w:ascii="Courier New" w:hAnsi="Courier New" w:cs="Courier New" w:hint="default"/>
      </w:rPr>
    </w:lvl>
    <w:lvl w:ilvl="8" w:tplc="A2B0A92A" w:tentative="1">
      <w:start w:val="1"/>
      <w:numFmt w:val="bullet"/>
      <w:lvlText w:val=""/>
      <w:lvlJc w:val="left"/>
      <w:pPr>
        <w:ind w:left="6480" w:hanging="360"/>
      </w:pPr>
      <w:rPr>
        <w:rFonts w:ascii="Wingdings" w:hAnsi="Wingdings" w:hint="default"/>
      </w:rPr>
    </w:lvl>
  </w:abstractNum>
  <w:abstractNum w:abstractNumId="116">
    <w:nsid w:val="6FBD7E0E"/>
    <w:multiLevelType w:val="hybridMultilevel"/>
    <w:tmpl w:val="60FAD0FE"/>
    <w:lvl w:ilvl="0" w:tplc="1648176C">
      <w:start w:val="6"/>
      <w:numFmt w:val="lowerLetter"/>
      <w:lvlText w:val="%1."/>
      <w:lvlJc w:val="left"/>
      <w:pPr>
        <w:tabs>
          <w:tab w:val="num" w:pos="720"/>
        </w:tabs>
        <w:ind w:left="720" w:hanging="360"/>
      </w:pPr>
    </w:lvl>
    <w:lvl w:ilvl="1" w:tplc="FC2CC090" w:tentative="1">
      <w:start w:val="1"/>
      <w:numFmt w:val="decimal"/>
      <w:lvlText w:val="%2."/>
      <w:lvlJc w:val="left"/>
      <w:pPr>
        <w:tabs>
          <w:tab w:val="num" w:pos="1440"/>
        </w:tabs>
        <w:ind w:left="1440" w:hanging="360"/>
      </w:pPr>
    </w:lvl>
    <w:lvl w:ilvl="2" w:tplc="D9C4C62A" w:tentative="1">
      <w:start w:val="1"/>
      <w:numFmt w:val="decimal"/>
      <w:lvlText w:val="%3."/>
      <w:lvlJc w:val="left"/>
      <w:pPr>
        <w:tabs>
          <w:tab w:val="num" w:pos="2160"/>
        </w:tabs>
        <w:ind w:left="2160" w:hanging="360"/>
      </w:pPr>
    </w:lvl>
    <w:lvl w:ilvl="3" w:tplc="D7D6CD10" w:tentative="1">
      <w:start w:val="1"/>
      <w:numFmt w:val="decimal"/>
      <w:lvlText w:val="%4."/>
      <w:lvlJc w:val="left"/>
      <w:pPr>
        <w:tabs>
          <w:tab w:val="num" w:pos="2880"/>
        </w:tabs>
        <w:ind w:left="2880" w:hanging="360"/>
      </w:pPr>
    </w:lvl>
    <w:lvl w:ilvl="4" w:tplc="60B67AFA" w:tentative="1">
      <w:start w:val="1"/>
      <w:numFmt w:val="decimal"/>
      <w:lvlText w:val="%5."/>
      <w:lvlJc w:val="left"/>
      <w:pPr>
        <w:tabs>
          <w:tab w:val="num" w:pos="3600"/>
        </w:tabs>
        <w:ind w:left="3600" w:hanging="360"/>
      </w:pPr>
    </w:lvl>
    <w:lvl w:ilvl="5" w:tplc="63C02A8E" w:tentative="1">
      <w:start w:val="1"/>
      <w:numFmt w:val="decimal"/>
      <w:lvlText w:val="%6."/>
      <w:lvlJc w:val="left"/>
      <w:pPr>
        <w:tabs>
          <w:tab w:val="num" w:pos="4320"/>
        </w:tabs>
        <w:ind w:left="4320" w:hanging="360"/>
      </w:pPr>
    </w:lvl>
    <w:lvl w:ilvl="6" w:tplc="DF762F0A" w:tentative="1">
      <w:start w:val="1"/>
      <w:numFmt w:val="decimal"/>
      <w:lvlText w:val="%7."/>
      <w:lvlJc w:val="left"/>
      <w:pPr>
        <w:tabs>
          <w:tab w:val="num" w:pos="5040"/>
        </w:tabs>
        <w:ind w:left="5040" w:hanging="360"/>
      </w:pPr>
    </w:lvl>
    <w:lvl w:ilvl="7" w:tplc="0D18C6D0" w:tentative="1">
      <w:start w:val="1"/>
      <w:numFmt w:val="decimal"/>
      <w:lvlText w:val="%8."/>
      <w:lvlJc w:val="left"/>
      <w:pPr>
        <w:tabs>
          <w:tab w:val="num" w:pos="5760"/>
        </w:tabs>
        <w:ind w:left="5760" w:hanging="360"/>
      </w:pPr>
    </w:lvl>
    <w:lvl w:ilvl="8" w:tplc="D4E4DB1C" w:tentative="1">
      <w:start w:val="1"/>
      <w:numFmt w:val="decimal"/>
      <w:lvlText w:val="%9."/>
      <w:lvlJc w:val="left"/>
      <w:pPr>
        <w:tabs>
          <w:tab w:val="num" w:pos="6480"/>
        </w:tabs>
        <w:ind w:left="6480" w:hanging="360"/>
      </w:pPr>
    </w:lvl>
  </w:abstractNum>
  <w:abstractNum w:abstractNumId="117">
    <w:nsid w:val="711B5F37"/>
    <w:multiLevelType w:val="hybridMultilevel"/>
    <w:tmpl w:val="46F4889C"/>
    <w:lvl w:ilvl="0" w:tplc="C674E44E">
      <w:start w:val="2009"/>
      <w:numFmt w:val="decimal"/>
      <w:lvlText w:val="%1"/>
      <w:lvlJc w:val="left"/>
      <w:pPr>
        <w:tabs>
          <w:tab w:val="num" w:pos="1770"/>
        </w:tabs>
        <w:ind w:left="1770" w:hanging="141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18">
    <w:nsid w:val="7382166D"/>
    <w:multiLevelType w:val="hybridMultilevel"/>
    <w:tmpl w:val="58A2946C"/>
    <w:lvl w:ilvl="0" w:tplc="64C08E5E">
      <w:start w:val="2006"/>
      <w:numFmt w:val="decimal"/>
      <w:lvlText w:val="%1"/>
      <w:lvlJc w:val="left"/>
      <w:pPr>
        <w:tabs>
          <w:tab w:val="num" w:pos="795"/>
        </w:tabs>
        <w:ind w:left="795" w:hanging="435"/>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9">
    <w:nsid w:val="7421752D"/>
    <w:multiLevelType w:val="multilevel"/>
    <w:tmpl w:val="FE0470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4B5051F"/>
    <w:multiLevelType w:val="hybridMultilevel"/>
    <w:tmpl w:val="367EDC7E"/>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21">
    <w:nsid w:val="75F05804"/>
    <w:multiLevelType w:val="hybridMultilevel"/>
    <w:tmpl w:val="AC2ECCE8"/>
    <w:lvl w:ilvl="0" w:tplc="7EB20B78">
      <w:start w:val="1"/>
      <w:numFmt w:val="bullet"/>
      <w:lvlText w:val=""/>
      <w:lvlJc w:val="left"/>
      <w:pPr>
        <w:ind w:left="720" w:hanging="360"/>
      </w:pPr>
      <w:rPr>
        <w:rFonts w:ascii="Symbol" w:hAnsi="Symbol" w:hint="default"/>
      </w:rPr>
    </w:lvl>
    <w:lvl w:ilvl="1" w:tplc="5128FA72" w:tentative="1">
      <w:start w:val="1"/>
      <w:numFmt w:val="bullet"/>
      <w:lvlText w:val="o"/>
      <w:lvlJc w:val="left"/>
      <w:pPr>
        <w:ind w:left="1440" w:hanging="360"/>
      </w:pPr>
      <w:rPr>
        <w:rFonts w:ascii="Courier New" w:hAnsi="Courier New" w:cs="Courier New" w:hint="default"/>
      </w:rPr>
    </w:lvl>
    <w:lvl w:ilvl="2" w:tplc="7BD4DA2C" w:tentative="1">
      <w:start w:val="1"/>
      <w:numFmt w:val="bullet"/>
      <w:lvlText w:val=""/>
      <w:lvlJc w:val="left"/>
      <w:pPr>
        <w:ind w:left="2160" w:hanging="360"/>
      </w:pPr>
      <w:rPr>
        <w:rFonts w:ascii="Wingdings" w:hAnsi="Wingdings" w:hint="default"/>
      </w:rPr>
    </w:lvl>
    <w:lvl w:ilvl="3" w:tplc="5B7AD70C" w:tentative="1">
      <w:start w:val="1"/>
      <w:numFmt w:val="bullet"/>
      <w:lvlText w:val=""/>
      <w:lvlJc w:val="left"/>
      <w:pPr>
        <w:ind w:left="2880" w:hanging="360"/>
      </w:pPr>
      <w:rPr>
        <w:rFonts w:ascii="Symbol" w:hAnsi="Symbol" w:hint="default"/>
      </w:rPr>
    </w:lvl>
    <w:lvl w:ilvl="4" w:tplc="61A8DD6A" w:tentative="1">
      <w:start w:val="1"/>
      <w:numFmt w:val="bullet"/>
      <w:lvlText w:val="o"/>
      <w:lvlJc w:val="left"/>
      <w:pPr>
        <w:ind w:left="3600" w:hanging="360"/>
      </w:pPr>
      <w:rPr>
        <w:rFonts w:ascii="Courier New" w:hAnsi="Courier New" w:cs="Courier New" w:hint="default"/>
      </w:rPr>
    </w:lvl>
    <w:lvl w:ilvl="5" w:tplc="B994DFF4" w:tentative="1">
      <w:start w:val="1"/>
      <w:numFmt w:val="bullet"/>
      <w:lvlText w:val=""/>
      <w:lvlJc w:val="left"/>
      <w:pPr>
        <w:ind w:left="4320" w:hanging="360"/>
      </w:pPr>
      <w:rPr>
        <w:rFonts w:ascii="Wingdings" w:hAnsi="Wingdings" w:hint="default"/>
      </w:rPr>
    </w:lvl>
    <w:lvl w:ilvl="6" w:tplc="113EE140" w:tentative="1">
      <w:start w:val="1"/>
      <w:numFmt w:val="bullet"/>
      <w:lvlText w:val=""/>
      <w:lvlJc w:val="left"/>
      <w:pPr>
        <w:ind w:left="5040" w:hanging="360"/>
      </w:pPr>
      <w:rPr>
        <w:rFonts w:ascii="Symbol" w:hAnsi="Symbol" w:hint="default"/>
      </w:rPr>
    </w:lvl>
    <w:lvl w:ilvl="7" w:tplc="EB9E92E0" w:tentative="1">
      <w:start w:val="1"/>
      <w:numFmt w:val="bullet"/>
      <w:lvlText w:val="o"/>
      <w:lvlJc w:val="left"/>
      <w:pPr>
        <w:ind w:left="5760" w:hanging="360"/>
      </w:pPr>
      <w:rPr>
        <w:rFonts w:ascii="Courier New" w:hAnsi="Courier New" w:cs="Courier New" w:hint="default"/>
      </w:rPr>
    </w:lvl>
    <w:lvl w:ilvl="8" w:tplc="0DFA9C90" w:tentative="1">
      <w:start w:val="1"/>
      <w:numFmt w:val="bullet"/>
      <w:lvlText w:val=""/>
      <w:lvlJc w:val="left"/>
      <w:pPr>
        <w:ind w:left="6480" w:hanging="360"/>
      </w:pPr>
      <w:rPr>
        <w:rFonts w:ascii="Wingdings" w:hAnsi="Wingdings" w:hint="default"/>
      </w:rPr>
    </w:lvl>
  </w:abstractNum>
  <w:abstractNum w:abstractNumId="122">
    <w:nsid w:val="764745AD"/>
    <w:multiLevelType w:val="hybridMultilevel"/>
    <w:tmpl w:val="831E77EC"/>
    <w:lvl w:ilvl="0" w:tplc="04160011">
      <w:start w:val="1"/>
      <w:numFmt w:val="decimal"/>
      <w:lvlText w:val="%1)"/>
      <w:lvlJc w:val="left"/>
      <w:pPr>
        <w:ind w:left="1080" w:hanging="72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123">
    <w:nsid w:val="78953399"/>
    <w:multiLevelType w:val="hybridMultilevel"/>
    <w:tmpl w:val="4902550E"/>
    <w:lvl w:ilvl="0" w:tplc="FEE66648">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124">
    <w:nsid w:val="791D2E7A"/>
    <w:multiLevelType w:val="hybridMultilevel"/>
    <w:tmpl w:val="70FE360A"/>
    <w:lvl w:ilvl="0" w:tplc="7DE889AC">
      <w:start w:val="1"/>
      <w:numFmt w:val="bullet"/>
      <w:lvlText w:val=""/>
      <w:lvlJc w:val="left"/>
      <w:pPr>
        <w:ind w:left="720" w:hanging="360"/>
      </w:pPr>
      <w:rPr>
        <w:rFonts w:ascii="Symbol" w:hAnsi="Symbol" w:hint="default"/>
      </w:rPr>
    </w:lvl>
    <w:lvl w:ilvl="1" w:tplc="2610903C" w:tentative="1">
      <w:start w:val="1"/>
      <w:numFmt w:val="bullet"/>
      <w:lvlText w:val="o"/>
      <w:lvlJc w:val="left"/>
      <w:pPr>
        <w:ind w:left="1440" w:hanging="360"/>
      </w:pPr>
      <w:rPr>
        <w:rFonts w:ascii="Courier New" w:hAnsi="Courier New" w:cs="Courier New" w:hint="default"/>
      </w:rPr>
    </w:lvl>
    <w:lvl w:ilvl="2" w:tplc="B1EC5950" w:tentative="1">
      <w:start w:val="1"/>
      <w:numFmt w:val="bullet"/>
      <w:lvlText w:val=""/>
      <w:lvlJc w:val="left"/>
      <w:pPr>
        <w:ind w:left="2160" w:hanging="360"/>
      </w:pPr>
      <w:rPr>
        <w:rFonts w:ascii="Wingdings" w:hAnsi="Wingdings" w:hint="default"/>
      </w:rPr>
    </w:lvl>
    <w:lvl w:ilvl="3" w:tplc="BD088CBA" w:tentative="1">
      <w:start w:val="1"/>
      <w:numFmt w:val="bullet"/>
      <w:lvlText w:val=""/>
      <w:lvlJc w:val="left"/>
      <w:pPr>
        <w:ind w:left="2880" w:hanging="360"/>
      </w:pPr>
      <w:rPr>
        <w:rFonts w:ascii="Symbol" w:hAnsi="Symbol" w:hint="default"/>
      </w:rPr>
    </w:lvl>
    <w:lvl w:ilvl="4" w:tplc="5E5EAA80" w:tentative="1">
      <w:start w:val="1"/>
      <w:numFmt w:val="bullet"/>
      <w:lvlText w:val="o"/>
      <w:lvlJc w:val="left"/>
      <w:pPr>
        <w:ind w:left="3600" w:hanging="360"/>
      </w:pPr>
      <w:rPr>
        <w:rFonts w:ascii="Courier New" w:hAnsi="Courier New" w:cs="Courier New" w:hint="default"/>
      </w:rPr>
    </w:lvl>
    <w:lvl w:ilvl="5" w:tplc="5C46450E" w:tentative="1">
      <w:start w:val="1"/>
      <w:numFmt w:val="bullet"/>
      <w:lvlText w:val=""/>
      <w:lvlJc w:val="left"/>
      <w:pPr>
        <w:ind w:left="4320" w:hanging="360"/>
      </w:pPr>
      <w:rPr>
        <w:rFonts w:ascii="Wingdings" w:hAnsi="Wingdings" w:hint="default"/>
      </w:rPr>
    </w:lvl>
    <w:lvl w:ilvl="6" w:tplc="B130F49A" w:tentative="1">
      <w:start w:val="1"/>
      <w:numFmt w:val="bullet"/>
      <w:lvlText w:val=""/>
      <w:lvlJc w:val="left"/>
      <w:pPr>
        <w:ind w:left="5040" w:hanging="360"/>
      </w:pPr>
      <w:rPr>
        <w:rFonts w:ascii="Symbol" w:hAnsi="Symbol" w:hint="default"/>
      </w:rPr>
    </w:lvl>
    <w:lvl w:ilvl="7" w:tplc="6EB6D678" w:tentative="1">
      <w:start w:val="1"/>
      <w:numFmt w:val="bullet"/>
      <w:lvlText w:val="o"/>
      <w:lvlJc w:val="left"/>
      <w:pPr>
        <w:ind w:left="5760" w:hanging="360"/>
      </w:pPr>
      <w:rPr>
        <w:rFonts w:ascii="Courier New" w:hAnsi="Courier New" w:cs="Courier New" w:hint="default"/>
      </w:rPr>
    </w:lvl>
    <w:lvl w:ilvl="8" w:tplc="54A243B8" w:tentative="1">
      <w:start w:val="1"/>
      <w:numFmt w:val="bullet"/>
      <w:lvlText w:val=""/>
      <w:lvlJc w:val="left"/>
      <w:pPr>
        <w:ind w:left="6480" w:hanging="360"/>
      </w:pPr>
      <w:rPr>
        <w:rFonts w:ascii="Wingdings" w:hAnsi="Wingdings" w:hint="default"/>
      </w:rPr>
    </w:lvl>
  </w:abstractNum>
  <w:abstractNum w:abstractNumId="125">
    <w:nsid w:val="79B03446"/>
    <w:multiLevelType w:val="hybridMultilevel"/>
    <w:tmpl w:val="5198AB7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6">
    <w:nsid w:val="7C981E02"/>
    <w:multiLevelType w:val="multilevel"/>
    <w:tmpl w:val="F888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CB8620B"/>
    <w:multiLevelType w:val="hybridMultilevel"/>
    <w:tmpl w:val="1D72E854"/>
    <w:lvl w:ilvl="0" w:tplc="7F28AA28">
      <w:start w:val="1"/>
      <w:numFmt w:val="bullet"/>
      <w:lvlText w:val=""/>
      <w:lvlJc w:val="left"/>
      <w:pPr>
        <w:ind w:left="720" w:hanging="360"/>
      </w:pPr>
      <w:rPr>
        <w:rFonts w:ascii="Symbol" w:hAnsi="Symbol" w:hint="default"/>
      </w:rPr>
    </w:lvl>
    <w:lvl w:ilvl="1" w:tplc="439E52DC" w:tentative="1">
      <w:start w:val="1"/>
      <w:numFmt w:val="bullet"/>
      <w:lvlText w:val="o"/>
      <w:lvlJc w:val="left"/>
      <w:pPr>
        <w:ind w:left="1440" w:hanging="360"/>
      </w:pPr>
      <w:rPr>
        <w:rFonts w:ascii="Courier New" w:hAnsi="Courier New" w:cs="Courier New" w:hint="default"/>
      </w:rPr>
    </w:lvl>
    <w:lvl w:ilvl="2" w:tplc="136A105A" w:tentative="1">
      <w:start w:val="1"/>
      <w:numFmt w:val="bullet"/>
      <w:lvlText w:val=""/>
      <w:lvlJc w:val="left"/>
      <w:pPr>
        <w:ind w:left="2160" w:hanging="360"/>
      </w:pPr>
      <w:rPr>
        <w:rFonts w:ascii="Wingdings" w:hAnsi="Wingdings" w:hint="default"/>
      </w:rPr>
    </w:lvl>
    <w:lvl w:ilvl="3" w:tplc="C794F292" w:tentative="1">
      <w:start w:val="1"/>
      <w:numFmt w:val="bullet"/>
      <w:lvlText w:val=""/>
      <w:lvlJc w:val="left"/>
      <w:pPr>
        <w:ind w:left="2880" w:hanging="360"/>
      </w:pPr>
      <w:rPr>
        <w:rFonts w:ascii="Symbol" w:hAnsi="Symbol" w:hint="default"/>
      </w:rPr>
    </w:lvl>
    <w:lvl w:ilvl="4" w:tplc="5B7032B4" w:tentative="1">
      <w:start w:val="1"/>
      <w:numFmt w:val="bullet"/>
      <w:lvlText w:val="o"/>
      <w:lvlJc w:val="left"/>
      <w:pPr>
        <w:ind w:left="3600" w:hanging="360"/>
      </w:pPr>
      <w:rPr>
        <w:rFonts w:ascii="Courier New" w:hAnsi="Courier New" w:cs="Courier New" w:hint="default"/>
      </w:rPr>
    </w:lvl>
    <w:lvl w:ilvl="5" w:tplc="6B0C25BE" w:tentative="1">
      <w:start w:val="1"/>
      <w:numFmt w:val="bullet"/>
      <w:lvlText w:val=""/>
      <w:lvlJc w:val="left"/>
      <w:pPr>
        <w:ind w:left="4320" w:hanging="360"/>
      </w:pPr>
      <w:rPr>
        <w:rFonts w:ascii="Wingdings" w:hAnsi="Wingdings" w:hint="default"/>
      </w:rPr>
    </w:lvl>
    <w:lvl w:ilvl="6" w:tplc="3E12943C" w:tentative="1">
      <w:start w:val="1"/>
      <w:numFmt w:val="bullet"/>
      <w:lvlText w:val=""/>
      <w:lvlJc w:val="left"/>
      <w:pPr>
        <w:ind w:left="5040" w:hanging="360"/>
      </w:pPr>
      <w:rPr>
        <w:rFonts w:ascii="Symbol" w:hAnsi="Symbol" w:hint="default"/>
      </w:rPr>
    </w:lvl>
    <w:lvl w:ilvl="7" w:tplc="6374EB96" w:tentative="1">
      <w:start w:val="1"/>
      <w:numFmt w:val="bullet"/>
      <w:lvlText w:val="o"/>
      <w:lvlJc w:val="left"/>
      <w:pPr>
        <w:ind w:left="5760" w:hanging="360"/>
      </w:pPr>
      <w:rPr>
        <w:rFonts w:ascii="Courier New" w:hAnsi="Courier New" w:cs="Courier New" w:hint="default"/>
      </w:rPr>
    </w:lvl>
    <w:lvl w:ilvl="8" w:tplc="A00A3D34" w:tentative="1">
      <w:start w:val="1"/>
      <w:numFmt w:val="bullet"/>
      <w:lvlText w:val=""/>
      <w:lvlJc w:val="left"/>
      <w:pPr>
        <w:ind w:left="6480" w:hanging="360"/>
      </w:pPr>
      <w:rPr>
        <w:rFonts w:ascii="Wingdings" w:hAnsi="Wingdings" w:hint="default"/>
      </w:rPr>
    </w:lvl>
  </w:abstractNum>
  <w:abstractNum w:abstractNumId="128">
    <w:nsid w:val="7D6157FA"/>
    <w:multiLevelType w:val="multilevel"/>
    <w:tmpl w:val="AD681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95"/>
  </w:num>
  <w:num w:numId="3">
    <w:abstractNumId w:val="68"/>
  </w:num>
  <w:num w:numId="4">
    <w:abstractNumId w:val="96"/>
  </w:num>
  <w:num w:numId="5">
    <w:abstractNumId w:val="44"/>
  </w:num>
  <w:num w:numId="6">
    <w:abstractNumId w:val="122"/>
  </w:num>
  <w:num w:numId="7">
    <w:abstractNumId w:val="108"/>
  </w:num>
  <w:num w:numId="8">
    <w:abstractNumId w:val="16"/>
  </w:num>
  <w:num w:numId="9">
    <w:abstractNumId w:val="104"/>
  </w:num>
  <w:num w:numId="10">
    <w:abstractNumId w:val="58"/>
  </w:num>
  <w:num w:numId="11">
    <w:abstractNumId w:val="63"/>
  </w:num>
  <w:num w:numId="12">
    <w:abstractNumId w:val="69"/>
  </w:num>
  <w:num w:numId="13">
    <w:abstractNumId w:val="49"/>
  </w:num>
  <w:num w:numId="14">
    <w:abstractNumId w:val="62"/>
  </w:num>
  <w:num w:numId="15">
    <w:abstractNumId w:val="19"/>
  </w:num>
  <w:num w:numId="16">
    <w:abstractNumId w:val="89"/>
  </w:num>
  <w:num w:numId="17">
    <w:abstractNumId w:val="46"/>
  </w:num>
  <w:num w:numId="18">
    <w:abstractNumId w:val="101"/>
  </w:num>
  <w:num w:numId="19">
    <w:abstractNumId w:val="72"/>
  </w:num>
  <w:num w:numId="20">
    <w:abstractNumId w:val="65"/>
  </w:num>
  <w:num w:numId="21">
    <w:abstractNumId w:val="113"/>
  </w:num>
  <w:num w:numId="22">
    <w:abstractNumId w:val="87"/>
  </w:num>
  <w:num w:numId="23">
    <w:abstractNumId w:val="31"/>
  </w:num>
  <w:num w:numId="24">
    <w:abstractNumId w:val="67"/>
  </w:num>
  <w:num w:numId="25">
    <w:abstractNumId w:val="75"/>
  </w:num>
  <w:num w:numId="26">
    <w:abstractNumId w:val="112"/>
  </w:num>
  <w:num w:numId="27">
    <w:abstractNumId w:val="115"/>
  </w:num>
  <w:num w:numId="28">
    <w:abstractNumId w:val="40"/>
  </w:num>
  <w:num w:numId="29">
    <w:abstractNumId w:val="59"/>
  </w:num>
  <w:num w:numId="30">
    <w:abstractNumId w:val="124"/>
  </w:num>
  <w:num w:numId="31">
    <w:abstractNumId w:val="106"/>
  </w:num>
  <w:num w:numId="32">
    <w:abstractNumId w:val="74"/>
  </w:num>
  <w:num w:numId="33">
    <w:abstractNumId w:val="125"/>
  </w:num>
  <w:num w:numId="34">
    <w:abstractNumId w:val="79"/>
  </w:num>
  <w:num w:numId="35">
    <w:abstractNumId w:val="121"/>
  </w:num>
  <w:num w:numId="36">
    <w:abstractNumId w:val="123"/>
  </w:num>
  <w:num w:numId="37">
    <w:abstractNumId w:val="35"/>
  </w:num>
  <w:num w:numId="38">
    <w:abstractNumId w:val="127"/>
  </w:num>
  <w:num w:numId="39">
    <w:abstractNumId w:val="32"/>
  </w:num>
  <w:num w:numId="40">
    <w:abstractNumId w:val="52"/>
  </w:num>
  <w:num w:numId="41">
    <w:abstractNumId w:val="60"/>
  </w:num>
  <w:num w:numId="42">
    <w:abstractNumId w:val="97"/>
  </w:num>
  <w:num w:numId="43">
    <w:abstractNumId w:val="84"/>
  </w:num>
  <w:num w:numId="44">
    <w:abstractNumId w:val="30"/>
  </w:num>
  <w:num w:numId="45">
    <w:abstractNumId w:val="83"/>
  </w:num>
  <w:num w:numId="46">
    <w:abstractNumId w:val="82"/>
  </w:num>
  <w:num w:numId="47">
    <w:abstractNumId w:val="88"/>
  </w:num>
  <w:num w:numId="48">
    <w:abstractNumId w:val="25"/>
  </w:num>
  <w:num w:numId="49">
    <w:abstractNumId w:val="109"/>
  </w:num>
  <w:num w:numId="50">
    <w:abstractNumId w:val="64"/>
  </w:num>
  <w:num w:numId="51">
    <w:abstractNumId w:val="56"/>
  </w:num>
  <w:num w:numId="52">
    <w:abstractNumId w:val="23"/>
  </w:num>
  <w:num w:numId="53">
    <w:abstractNumId w:val="78"/>
  </w:num>
  <w:num w:numId="54">
    <w:abstractNumId w:val="36"/>
  </w:num>
  <w:num w:numId="55">
    <w:abstractNumId w:val="70"/>
  </w:num>
  <w:num w:numId="56">
    <w:abstractNumId w:val="34"/>
  </w:num>
  <w:num w:numId="57">
    <w:abstractNumId w:val="61"/>
  </w:num>
  <w:num w:numId="58">
    <w:abstractNumId w:val="94"/>
  </w:num>
  <w:num w:numId="59">
    <w:abstractNumId w:val="41"/>
  </w:num>
  <w:num w:numId="60">
    <w:abstractNumId w:val="37"/>
  </w:num>
  <w:num w:numId="61">
    <w:abstractNumId w:val="80"/>
  </w:num>
  <w:num w:numId="62">
    <w:abstractNumId w:val="99"/>
  </w:num>
  <w:num w:numId="63">
    <w:abstractNumId w:val="50"/>
  </w:num>
  <w:num w:numId="64">
    <w:abstractNumId w:val="18"/>
  </w:num>
  <w:num w:numId="65">
    <w:abstractNumId w:val="42"/>
  </w:num>
  <w:num w:numId="66">
    <w:abstractNumId w:val="118"/>
    <w:lvlOverride w:ilvl="0">
      <w:startOverride w:val="200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200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17"/>
    <w:lvlOverride w:ilvl="0">
      <w:startOverride w:val="200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00"/>
    <w:lvlOverride w:ilvl="0">
      <w:startOverride w:val="200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0"/>
  </w:num>
  <w:num w:numId="71">
    <w:abstractNumId w:val="1"/>
  </w:num>
  <w:num w:numId="72">
    <w:abstractNumId w:val="2"/>
  </w:num>
  <w:num w:numId="73">
    <w:abstractNumId w:val="3"/>
  </w:num>
  <w:num w:numId="74">
    <w:abstractNumId w:val="4"/>
  </w:num>
  <w:num w:numId="75">
    <w:abstractNumId w:val="5"/>
  </w:num>
  <w:num w:numId="76">
    <w:abstractNumId w:val="6"/>
  </w:num>
  <w:num w:numId="77">
    <w:abstractNumId w:val="7"/>
  </w:num>
  <w:num w:numId="78">
    <w:abstractNumId w:val="8"/>
  </w:num>
  <w:num w:numId="79">
    <w:abstractNumId w:val="9"/>
  </w:num>
  <w:num w:numId="80">
    <w:abstractNumId w:val="10"/>
  </w:num>
  <w:num w:numId="81">
    <w:abstractNumId w:val="11"/>
  </w:num>
  <w:num w:numId="82">
    <w:abstractNumId w:val="12"/>
  </w:num>
  <w:num w:numId="83">
    <w:abstractNumId w:val="13"/>
  </w:num>
  <w:num w:numId="84">
    <w:abstractNumId w:val="14"/>
  </w:num>
  <w:num w:numId="85">
    <w:abstractNumId w:val="53"/>
  </w:num>
  <w:num w:numId="86">
    <w:abstractNumId w:val="45"/>
  </w:num>
  <w:num w:numId="87">
    <w:abstractNumId w:val="22"/>
  </w:num>
  <w:num w:numId="88">
    <w:abstractNumId w:val="77"/>
  </w:num>
  <w:num w:numId="89">
    <w:abstractNumId w:val="90"/>
  </w:num>
  <w:num w:numId="90">
    <w:abstractNumId w:val="21"/>
  </w:num>
  <w:num w:numId="91">
    <w:abstractNumId w:val="43"/>
  </w:num>
  <w:num w:numId="92">
    <w:abstractNumId w:val="110"/>
  </w:num>
  <w:num w:numId="93">
    <w:abstractNumId w:val="103"/>
  </w:num>
  <w:num w:numId="94">
    <w:abstractNumId w:val="120"/>
  </w:num>
  <w:num w:numId="95">
    <w:abstractNumId w:val="54"/>
  </w:num>
  <w:num w:numId="96">
    <w:abstractNumId w:val="91"/>
  </w:num>
  <w:num w:numId="97">
    <w:abstractNumId w:val="27"/>
  </w:num>
  <w:num w:numId="98">
    <w:abstractNumId w:val="86"/>
  </w:num>
  <w:num w:numId="99">
    <w:abstractNumId w:val="24"/>
  </w:num>
  <w:num w:numId="100">
    <w:abstractNumId w:val="111"/>
  </w:num>
  <w:num w:numId="101">
    <w:abstractNumId w:val="105"/>
  </w:num>
  <w:num w:numId="102">
    <w:abstractNumId w:val="55"/>
  </w:num>
  <w:num w:numId="103">
    <w:abstractNumId w:val="93"/>
  </w:num>
  <w:num w:numId="104">
    <w:abstractNumId w:val="33"/>
  </w:num>
  <w:num w:numId="105">
    <w:abstractNumId w:val="51"/>
    <w:lvlOverride w:ilvl="0">
      <w:lvl w:ilvl="0">
        <w:numFmt w:val="decimal"/>
        <w:lvlText w:val="%1."/>
        <w:lvlJc w:val="left"/>
      </w:lvl>
    </w:lvlOverride>
  </w:num>
  <w:num w:numId="106">
    <w:abstractNumId w:val="119"/>
    <w:lvlOverride w:ilvl="0">
      <w:lvl w:ilvl="0">
        <w:numFmt w:val="decimal"/>
        <w:lvlText w:val="%1."/>
        <w:lvlJc w:val="left"/>
      </w:lvl>
    </w:lvlOverride>
  </w:num>
  <w:num w:numId="107">
    <w:abstractNumId w:val="47"/>
    <w:lvlOverride w:ilvl="0">
      <w:lvl w:ilvl="0">
        <w:numFmt w:val="decimal"/>
        <w:lvlText w:val="%1."/>
        <w:lvlJc w:val="left"/>
      </w:lvl>
    </w:lvlOverride>
  </w:num>
  <w:num w:numId="108">
    <w:abstractNumId w:val="107"/>
  </w:num>
  <w:num w:numId="109">
    <w:abstractNumId w:val="48"/>
  </w:num>
  <w:num w:numId="110">
    <w:abstractNumId w:val="66"/>
  </w:num>
  <w:num w:numId="111">
    <w:abstractNumId w:val="98"/>
  </w:num>
  <w:num w:numId="112">
    <w:abstractNumId w:val="81"/>
  </w:num>
  <w:num w:numId="113">
    <w:abstractNumId w:val="128"/>
  </w:num>
  <w:num w:numId="114">
    <w:abstractNumId w:val="126"/>
  </w:num>
  <w:num w:numId="115">
    <w:abstractNumId w:val="73"/>
  </w:num>
  <w:num w:numId="116">
    <w:abstractNumId w:val="71"/>
    <w:lvlOverride w:ilvl="0">
      <w:lvl w:ilvl="0">
        <w:numFmt w:val="decimal"/>
        <w:lvlText w:val="%1."/>
        <w:lvlJc w:val="left"/>
      </w:lvl>
    </w:lvlOverride>
  </w:num>
  <w:num w:numId="117">
    <w:abstractNumId w:val="114"/>
    <w:lvlOverride w:ilvl="0">
      <w:lvl w:ilvl="0">
        <w:numFmt w:val="lowerLetter"/>
        <w:lvlText w:val="%1."/>
        <w:lvlJc w:val="left"/>
      </w:lvl>
    </w:lvlOverride>
  </w:num>
  <w:num w:numId="118">
    <w:abstractNumId w:val="116"/>
  </w:num>
  <w:num w:numId="119">
    <w:abstractNumId w:val="116"/>
    <w:lvlOverride w:ilvl="0">
      <w:lvl w:ilvl="0" w:tplc="1648176C">
        <w:numFmt w:val="lowerLetter"/>
        <w:lvlText w:val="%1."/>
        <w:lvlJc w:val="left"/>
      </w:lvl>
    </w:lvlOverride>
  </w:num>
  <w:num w:numId="120">
    <w:abstractNumId w:val="116"/>
    <w:lvlOverride w:ilvl="0">
      <w:lvl w:ilvl="0" w:tplc="1648176C">
        <w:numFmt w:val="lowerLetter"/>
        <w:lvlText w:val="%1."/>
        <w:lvlJc w:val="left"/>
      </w:lvl>
    </w:lvlOverride>
  </w:num>
  <w:num w:numId="121">
    <w:abstractNumId w:val="116"/>
    <w:lvlOverride w:ilvl="0">
      <w:lvl w:ilvl="0" w:tplc="1648176C">
        <w:numFmt w:val="lowerLetter"/>
        <w:lvlText w:val="%1."/>
        <w:lvlJc w:val="left"/>
      </w:lvl>
    </w:lvlOverride>
  </w:num>
  <w:num w:numId="122">
    <w:abstractNumId w:val="116"/>
    <w:lvlOverride w:ilvl="0">
      <w:lvl w:ilvl="0" w:tplc="1648176C">
        <w:numFmt w:val="lowerLetter"/>
        <w:lvlText w:val="%1."/>
        <w:lvlJc w:val="left"/>
      </w:lvl>
    </w:lvlOverride>
  </w:num>
  <w:num w:numId="123">
    <w:abstractNumId w:val="116"/>
    <w:lvlOverride w:ilvl="0">
      <w:lvl w:ilvl="0" w:tplc="1648176C">
        <w:numFmt w:val="lowerLetter"/>
        <w:lvlText w:val="%1."/>
        <w:lvlJc w:val="left"/>
      </w:lvl>
    </w:lvlOverride>
  </w:num>
  <w:num w:numId="124">
    <w:abstractNumId w:val="116"/>
    <w:lvlOverride w:ilvl="0">
      <w:lvl w:ilvl="0" w:tplc="1648176C">
        <w:numFmt w:val="lowerLetter"/>
        <w:lvlText w:val="%1."/>
        <w:lvlJc w:val="left"/>
      </w:lvl>
    </w:lvlOverride>
  </w:num>
  <w:num w:numId="125">
    <w:abstractNumId w:val="57"/>
    <w:lvlOverride w:ilvl="1">
      <w:lvl w:ilvl="1">
        <w:numFmt w:val="bullet"/>
        <w:lvlText w:val=""/>
        <w:lvlJc w:val="left"/>
        <w:pPr>
          <w:tabs>
            <w:tab w:val="num" w:pos="1440"/>
          </w:tabs>
          <w:ind w:left="1440" w:hanging="360"/>
        </w:pPr>
        <w:rPr>
          <w:rFonts w:ascii="Symbol" w:hAnsi="Symbol" w:hint="default"/>
          <w:sz w:val="20"/>
        </w:rPr>
      </w:lvl>
    </w:lvlOverride>
  </w:num>
  <w:num w:numId="126">
    <w:abstractNumId w:val="57"/>
    <w:lvlOverride w:ilvl="0">
      <w:lvl w:ilvl="0">
        <w:numFmt w:val="lowerLetter"/>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7">
    <w:abstractNumId w:val="102"/>
  </w:num>
  <w:num w:numId="128">
    <w:abstractNumId w:val="102"/>
    <w:lvlOverride w:ilvl="0">
      <w:lvl w:ilvl="0" w:tplc="51CEB3EC">
        <w:numFmt w:val="lowerLetter"/>
        <w:lvlText w:val="%1."/>
        <w:lvlJc w:val="left"/>
      </w:lvl>
    </w:lvlOverride>
  </w:num>
  <w:num w:numId="129">
    <w:abstractNumId w:val="26"/>
  </w:num>
  <w:num w:numId="130">
    <w:abstractNumId w:val="26"/>
    <w:lvlOverride w:ilvl="0">
      <w:lvl w:ilvl="0" w:tplc="31087CB2">
        <w:numFmt w:val="lowerLetter"/>
        <w:lvlText w:val="%1."/>
        <w:lvlJc w:val="left"/>
      </w:lvl>
    </w:lvlOverride>
  </w:num>
  <w:num w:numId="131">
    <w:abstractNumId w:val="26"/>
    <w:lvlOverride w:ilvl="0">
      <w:lvl w:ilvl="0" w:tplc="31087CB2">
        <w:numFmt w:val="lowerLetter"/>
        <w:lvlText w:val="%1."/>
        <w:lvlJc w:val="left"/>
      </w:lvl>
    </w:lvlOverride>
  </w:num>
  <w:num w:numId="132">
    <w:abstractNumId w:val="26"/>
    <w:lvlOverride w:ilvl="0">
      <w:lvl w:ilvl="0" w:tplc="31087CB2">
        <w:numFmt w:val="lowerLetter"/>
        <w:lvlText w:val="%1."/>
        <w:lvlJc w:val="left"/>
      </w:lvl>
    </w:lvlOverride>
  </w:num>
  <w:num w:numId="133">
    <w:abstractNumId w:val="38"/>
  </w:num>
  <w:num w:numId="134">
    <w:abstractNumId w:val="28"/>
  </w:num>
  <w:num w:numId="135">
    <w:abstractNumId w:val="92"/>
  </w:num>
  <w:num w:numId="136">
    <w:abstractNumId w:val="20"/>
  </w:num>
  <w:num w:numId="137">
    <w:abstractNumId w:val="76"/>
  </w:num>
  <w:num w:numId="138">
    <w:abstractNumId w:val="85"/>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hideGrammaticalErrors/>
  <w:proofState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A74"/>
    <w:rsid w:val="00004497"/>
    <w:rsid w:val="00006FFA"/>
    <w:rsid w:val="0001072C"/>
    <w:rsid w:val="00015C83"/>
    <w:rsid w:val="0001600B"/>
    <w:rsid w:val="00020331"/>
    <w:rsid w:val="00020369"/>
    <w:rsid w:val="000207BB"/>
    <w:rsid w:val="00020AFB"/>
    <w:rsid w:val="0002102E"/>
    <w:rsid w:val="000218C3"/>
    <w:rsid w:val="00023610"/>
    <w:rsid w:val="000238E9"/>
    <w:rsid w:val="000260D0"/>
    <w:rsid w:val="0003124B"/>
    <w:rsid w:val="000350B6"/>
    <w:rsid w:val="00036563"/>
    <w:rsid w:val="00036C34"/>
    <w:rsid w:val="00044DC0"/>
    <w:rsid w:val="00054C96"/>
    <w:rsid w:val="00056D73"/>
    <w:rsid w:val="00060C02"/>
    <w:rsid w:val="00061821"/>
    <w:rsid w:val="00063570"/>
    <w:rsid w:val="00066A6A"/>
    <w:rsid w:val="000709CE"/>
    <w:rsid w:val="00082B5E"/>
    <w:rsid w:val="000840FE"/>
    <w:rsid w:val="0008550F"/>
    <w:rsid w:val="000862FB"/>
    <w:rsid w:val="000868A9"/>
    <w:rsid w:val="000877C6"/>
    <w:rsid w:val="0009128E"/>
    <w:rsid w:val="000927EB"/>
    <w:rsid w:val="00095CAF"/>
    <w:rsid w:val="00097340"/>
    <w:rsid w:val="000975B3"/>
    <w:rsid w:val="00097DCD"/>
    <w:rsid w:val="000A08DB"/>
    <w:rsid w:val="000A35F4"/>
    <w:rsid w:val="000A3941"/>
    <w:rsid w:val="000A3D43"/>
    <w:rsid w:val="000A49C5"/>
    <w:rsid w:val="000A710E"/>
    <w:rsid w:val="000A7731"/>
    <w:rsid w:val="000B013F"/>
    <w:rsid w:val="000B0F02"/>
    <w:rsid w:val="000B10A5"/>
    <w:rsid w:val="000B22FB"/>
    <w:rsid w:val="000B2B0B"/>
    <w:rsid w:val="000B44A4"/>
    <w:rsid w:val="000C4A0D"/>
    <w:rsid w:val="000C6498"/>
    <w:rsid w:val="000D2350"/>
    <w:rsid w:val="000D2B13"/>
    <w:rsid w:val="000E0899"/>
    <w:rsid w:val="000E5E24"/>
    <w:rsid w:val="000F547C"/>
    <w:rsid w:val="000F7679"/>
    <w:rsid w:val="001076EA"/>
    <w:rsid w:val="001127ED"/>
    <w:rsid w:val="0011403D"/>
    <w:rsid w:val="00116D3E"/>
    <w:rsid w:val="001234AD"/>
    <w:rsid w:val="00130FDE"/>
    <w:rsid w:val="00143465"/>
    <w:rsid w:val="00146CC7"/>
    <w:rsid w:val="001479DF"/>
    <w:rsid w:val="00147ECE"/>
    <w:rsid w:val="00150A33"/>
    <w:rsid w:val="00150AE1"/>
    <w:rsid w:val="00152770"/>
    <w:rsid w:val="0015287F"/>
    <w:rsid w:val="00154EBA"/>
    <w:rsid w:val="001567DD"/>
    <w:rsid w:val="00166996"/>
    <w:rsid w:val="0017242C"/>
    <w:rsid w:val="00172CF6"/>
    <w:rsid w:val="0017731C"/>
    <w:rsid w:val="00177E32"/>
    <w:rsid w:val="0018085D"/>
    <w:rsid w:val="001814B2"/>
    <w:rsid w:val="0018246E"/>
    <w:rsid w:val="00194A81"/>
    <w:rsid w:val="00196AC4"/>
    <w:rsid w:val="001A11A0"/>
    <w:rsid w:val="001A1946"/>
    <w:rsid w:val="001A1B8A"/>
    <w:rsid w:val="001A46B5"/>
    <w:rsid w:val="001B0C54"/>
    <w:rsid w:val="001B66B8"/>
    <w:rsid w:val="001B77D8"/>
    <w:rsid w:val="001C1065"/>
    <w:rsid w:val="001C3C16"/>
    <w:rsid w:val="001C4989"/>
    <w:rsid w:val="001C65E8"/>
    <w:rsid w:val="001D67E5"/>
    <w:rsid w:val="001E16C9"/>
    <w:rsid w:val="001E1986"/>
    <w:rsid w:val="001E1C01"/>
    <w:rsid w:val="001E726B"/>
    <w:rsid w:val="001F0436"/>
    <w:rsid w:val="002059FC"/>
    <w:rsid w:val="00206DDA"/>
    <w:rsid w:val="00212E40"/>
    <w:rsid w:val="00213535"/>
    <w:rsid w:val="002146E5"/>
    <w:rsid w:val="00216C82"/>
    <w:rsid w:val="00220B69"/>
    <w:rsid w:val="0022341A"/>
    <w:rsid w:val="00227832"/>
    <w:rsid w:val="002304B4"/>
    <w:rsid w:val="0023102E"/>
    <w:rsid w:val="0023248E"/>
    <w:rsid w:val="002407E8"/>
    <w:rsid w:val="0024089F"/>
    <w:rsid w:val="00242E5E"/>
    <w:rsid w:val="00243D88"/>
    <w:rsid w:val="00245624"/>
    <w:rsid w:val="00245D0A"/>
    <w:rsid w:val="002478A2"/>
    <w:rsid w:val="00247B5A"/>
    <w:rsid w:val="00252A6C"/>
    <w:rsid w:val="002538A0"/>
    <w:rsid w:val="00255B0C"/>
    <w:rsid w:val="0025772D"/>
    <w:rsid w:val="00266143"/>
    <w:rsid w:val="00271789"/>
    <w:rsid w:val="00272E05"/>
    <w:rsid w:val="00273A8C"/>
    <w:rsid w:val="00277125"/>
    <w:rsid w:val="00280B8A"/>
    <w:rsid w:val="00280F8E"/>
    <w:rsid w:val="0028678A"/>
    <w:rsid w:val="00287EF8"/>
    <w:rsid w:val="00291126"/>
    <w:rsid w:val="002917FB"/>
    <w:rsid w:val="00293160"/>
    <w:rsid w:val="002A4224"/>
    <w:rsid w:val="002A5379"/>
    <w:rsid w:val="002A6013"/>
    <w:rsid w:val="002B0CE9"/>
    <w:rsid w:val="002B3630"/>
    <w:rsid w:val="002B4993"/>
    <w:rsid w:val="002B5719"/>
    <w:rsid w:val="002C0931"/>
    <w:rsid w:val="002C1A63"/>
    <w:rsid w:val="002C1BD3"/>
    <w:rsid w:val="002E0FCF"/>
    <w:rsid w:val="002E1EC0"/>
    <w:rsid w:val="002E4F6B"/>
    <w:rsid w:val="002E7CA2"/>
    <w:rsid w:val="002F3C61"/>
    <w:rsid w:val="002F4921"/>
    <w:rsid w:val="002F59C1"/>
    <w:rsid w:val="002F6CA0"/>
    <w:rsid w:val="00300082"/>
    <w:rsid w:val="003022CB"/>
    <w:rsid w:val="00311BA6"/>
    <w:rsid w:val="003160C3"/>
    <w:rsid w:val="0032318C"/>
    <w:rsid w:val="0032386F"/>
    <w:rsid w:val="00324659"/>
    <w:rsid w:val="0032591E"/>
    <w:rsid w:val="00330BA3"/>
    <w:rsid w:val="00330E53"/>
    <w:rsid w:val="00332FC2"/>
    <w:rsid w:val="00333BB2"/>
    <w:rsid w:val="00336577"/>
    <w:rsid w:val="003401E5"/>
    <w:rsid w:val="003434E4"/>
    <w:rsid w:val="003516FF"/>
    <w:rsid w:val="003539FF"/>
    <w:rsid w:val="00356F16"/>
    <w:rsid w:val="00360695"/>
    <w:rsid w:val="00361E22"/>
    <w:rsid w:val="003647A1"/>
    <w:rsid w:val="00365581"/>
    <w:rsid w:val="00372411"/>
    <w:rsid w:val="003726D3"/>
    <w:rsid w:val="00381681"/>
    <w:rsid w:val="0038292B"/>
    <w:rsid w:val="00385539"/>
    <w:rsid w:val="00391DEF"/>
    <w:rsid w:val="00395962"/>
    <w:rsid w:val="003A2840"/>
    <w:rsid w:val="003A2D91"/>
    <w:rsid w:val="003A5D20"/>
    <w:rsid w:val="003A7D4C"/>
    <w:rsid w:val="003B07CF"/>
    <w:rsid w:val="003B1A56"/>
    <w:rsid w:val="003B4066"/>
    <w:rsid w:val="003B4A03"/>
    <w:rsid w:val="003B779F"/>
    <w:rsid w:val="003C3397"/>
    <w:rsid w:val="003C34AD"/>
    <w:rsid w:val="003C3F02"/>
    <w:rsid w:val="003C721B"/>
    <w:rsid w:val="003D16CA"/>
    <w:rsid w:val="003D1A26"/>
    <w:rsid w:val="003D1FCF"/>
    <w:rsid w:val="003D4BA2"/>
    <w:rsid w:val="003E1795"/>
    <w:rsid w:val="003E677A"/>
    <w:rsid w:val="003F0547"/>
    <w:rsid w:val="003F4E4C"/>
    <w:rsid w:val="00400EBE"/>
    <w:rsid w:val="004029A3"/>
    <w:rsid w:val="004054BD"/>
    <w:rsid w:val="00405915"/>
    <w:rsid w:val="00412BB2"/>
    <w:rsid w:val="00415E9D"/>
    <w:rsid w:val="00415FC4"/>
    <w:rsid w:val="00417567"/>
    <w:rsid w:val="00420098"/>
    <w:rsid w:val="00426536"/>
    <w:rsid w:val="00427423"/>
    <w:rsid w:val="00427A89"/>
    <w:rsid w:val="00430817"/>
    <w:rsid w:val="00430A89"/>
    <w:rsid w:val="00431C64"/>
    <w:rsid w:val="00432A18"/>
    <w:rsid w:val="00434E3A"/>
    <w:rsid w:val="004406D2"/>
    <w:rsid w:val="004426A8"/>
    <w:rsid w:val="00443591"/>
    <w:rsid w:val="004453E3"/>
    <w:rsid w:val="00445E7D"/>
    <w:rsid w:val="00454E93"/>
    <w:rsid w:val="00455AAC"/>
    <w:rsid w:val="00456AFF"/>
    <w:rsid w:val="00464D19"/>
    <w:rsid w:val="00470AC8"/>
    <w:rsid w:val="0047159E"/>
    <w:rsid w:val="0048050B"/>
    <w:rsid w:val="00483952"/>
    <w:rsid w:val="00483C3D"/>
    <w:rsid w:val="00484C9F"/>
    <w:rsid w:val="00491EAD"/>
    <w:rsid w:val="004924AA"/>
    <w:rsid w:val="00493AAB"/>
    <w:rsid w:val="00495F8B"/>
    <w:rsid w:val="00496D2B"/>
    <w:rsid w:val="004A0967"/>
    <w:rsid w:val="004A0C9E"/>
    <w:rsid w:val="004A1122"/>
    <w:rsid w:val="004A26BF"/>
    <w:rsid w:val="004A2AFF"/>
    <w:rsid w:val="004A33A7"/>
    <w:rsid w:val="004A3A85"/>
    <w:rsid w:val="004A5630"/>
    <w:rsid w:val="004A6C9B"/>
    <w:rsid w:val="004A710C"/>
    <w:rsid w:val="004B07FA"/>
    <w:rsid w:val="004B546F"/>
    <w:rsid w:val="004C0CF9"/>
    <w:rsid w:val="004C562E"/>
    <w:rsid w:val="004D1D91"/>
    <w:rsid w:val="004D4CCC"/>
    <w:rsid w:val="004D75F1"/>
    <w:rsid w:val="004E7AB7"/>
    <w:rsid w:val="004F1F28"/>
    <w:rsid w:val="004F2BFA"/>
    <w:rsid w:val="004F337A"/>
    <w:rsid w:val="004F4131"/>
    <w:rsid w:val="004F659B"/>
    <w:rsid w:val="004F6A6C"/>
    <w:rsid w:val="00500EE8"/>
    <w:rsid w:val="00501E16"/>
    <w:rsid w:val="00506C73"/>
    <w:rsid w:val="00511128"/>
    <w:rsid w:val="00513583"/>
    <w:rsid w:val="00515B14"/>
    <w:rsid w:val="005207C5"/>
    <w:rsid w:val="00521B3F"/>
    <w:rsid w:val="00526932"/>
    <w:rsid w:val="00526F6D"/>
    <w:rsid w:val="005321E3"/>
    <w:rsid w:val="0053230D"/>
    <w:rsid w:val="0053708B"/>
    <w:rsid w:val="00547183"/>
    <w:rsid w:val="00551F16"/>
    <w:rsid w:val="00556E7B"/>
    <w:rsid w:val="00562953"/>
    <w:rsid w:val="00567DFC"/>
    <w:rsid w:val="00571A0C"/>
    <w:rsid w:val="00573CE5"/>
    <w:rsid w:val="0058333B"/>
    <w:rsid w:val="0058537A"/>
    <w:rsid w:val="00586BB7"/>
    <w:rsid w:val="0058761E"/>
    <w:rsid w:val="0059165D"/>
    <w:rsid w:val="005A075C"/>
    <w:rsid w:val="005A28D2"/>
    <w:rsid w:val="005A6839"/>
    <w:rsid w:val="005B10B8"/>
    <w:rsid w:val="005B16DC"/>
    <w:rsid w:val="005B5B0E"/>
    <w:rsid w:val="005C5A42"/>
    <w:rsid w:val="005D0705"/>
    <w:rsid w:val="005D45EE"/>
    <w:rsid w:val="005D48A2"/>
    <w:rsid w:val="005E2EC4"/>
    <w:rsid w:val="005F3259"/>
    <w:rsid w:val="005F519D"/>
    <w:rsid w:val="00606DAC"/>
    <w:rsid w:val="006131B7"/>
    <w:rsid w:val="00616BE6"/>
    <w:rsid w:val="006241DB"/>
    <w:rsid w:val="00625871"/>
    <w:rsid w:val="0063099B"/>
    <w:rsid w:val="00631FF0"/>
    <w:rsid w:val="00637BE1"/>
    <w:rsid w:val="00643612"/>
    <w:rsid w:val="006443AB"/>
    <w:rsid w:val="00650AEE"/>
    <w:rsid w:val="00651B1D"/>
    <w:rsid w:val="00654147"/>
    <w:rsid w:val="00655CF6"/>
    <w:rsid w:val="0066036E"/>
    <w:rsid w:val="00660A74"/>
    <w:rsid w:val="006628FE"/>
    <w:rsid w:val="0066758C"/>
    <w:rsid w:val="006754EA"/>
    <w:rsid w:val="00675C16"/>
    <w:rsid w:val="00677332"/>
    <w:rsid w:val="006801D2"/>
    <w:rsid w:val="006805AA"/>
    <w:rsid w:val="00681BA4"/>
    <w:rsid w:val="00681E96"/>
    <w:rsid w:val="0068507B"/>
    <w:rsid w:val="0068610F"/>
    <w:rsid w:val="00686362"/>
    <w:rsid w:val="006874FA"/>
    <w:rsid w:val="00690820"/>
    <w:rsid w:val="00693062"/>
    <w:rsid w:val="00693A96"/>
    <w:rsid w:val="00693D66"/>
    <w:rsid w:val="00694D52"/>
    <w:rsid w:val="00695CE1"/>
    <w:rsid w:val="006A1D4D"/>
    <w:rsid w:val="006A37DD"/>
    <w:rsid w:val="006A5072"/>
    <w:rsid w:val="006A5DFA"/>
    <w:rsid w:val="006C231D"/>
    <w:rsid w:val="006C36D9"/>
    <w:rsid w:val="006C39B6"/>
    <w:rsid w:val="006D3544"/>
    <w:rsid w:val="006E23A5"/>
    <w:rsid w:val="006E44F4"/>
    <w:rsid w:val="006E7076"/>
    <w:rsid w:val="006E72FA"/>
    <w:rsid w:val="006F1A2C"/>
    <w:rsid w:val="006F1E81"/>
    <w:rsid w:val="006F4E36"/>
    <w:rsid w:val="007030F4"/>
    <w:rsid w:val="007042BE"/>
    <w:rsid w:val="007049E6"/>
    <w:rsid w:val="00704CA7"/>
    <w:rsid w:val="007060A1"/>
    <w:rsid w:val="00706A13"/>
    <w:rsid w:val="007117F6"/>
    <w:rsid w:val="00712EE1"/>
    <w:rsid w:val="00713EE9"/>
    <w:rsid w:val="007154D9"/>
    <w:rsid w:val="007203E1"/>
    <w:rsid w:val="00727025"/>
    <w:rsid w:val="00732970"/>
    <w:rsid w:val="007464D3"/>
    <w:rsid w:val="007526DF"/>
    <w:rsid w:val="00755E60"/>
    <w:rsid w:val="0076380E"/>
    <w:rsid w:val="00767B26"/>
    <w:rsid w:val="00767CF8"/>
    <w:rsid w:val="0077059F"/>
    <w:rsid w:val="00771BB8"/>
    <w:rsid w:val="007728FD"/>
    <w:rsid w:val="00772D55"/>
    <w:rsid w:val="0077640F"/>
    <w:rsid w:val="007814A5"/>
    <w:rsid w:val="00783A88"/>
    <w:rsid w:val="00790501"/>
    <w:rsid w:val="00793C54"/>
    <w:rsid w:val="00794412"/>
    <w:rsid w:val="007A1D1B"/>
    <w:rsid w:val="007A62FB"/>
    <w:rsid w:val="007B04CD"/>
    <w:rsid w:val="007B38BC"/>
    <w:rsid w:val="007C1AE4"/>
    <w:rsid w:val="007C30D9"/>
    <w:rsid w:val="007C42A5"/>
    <w:rsid w:val="007C5F49"/>
    <w:rsid w:val="007C729A"/>
    <w:rsid w:val="007C7D1B"/>
    <w:rsid w:val="007E02B1"/>
    <w:rsid w:val="007E1E9C"/>
    <w:rsid w:val="007E2B59"/>
    <w:rsid w:val="007E3B57"/>
    <w:rsid w:val="007F505A"/>
    <w:rsid w:val="007F54DE"/>
    <w:rsid w:val="007F77F6"/>
    <w:rsid w:val="007F7A91"/>
    <w:rsid w:val="008045AB"/>
    <w:rsid w:val="00807391"/>
    <w:rsid w:val="00810A56"/>
    <w:rsid w:val="008113D6"/>
    <w:rsid w:val="00813F69"/>
    <w:rsid w:val="00815C66"/>
    <w:rsid w:val="00815E80"/>
    <w:rsid w:val="0081694D"/>
    <w:rsid w:val="00821DCE"/>
    <w:rsid w:val="008233ED"/>
    <w:rsid w:val="0082611C"/>
    <w:rsid w:val="00834C50"/>
    <w:rsid w:val="008365C7"/>
    <w:rsid w:val="008407F0"/>
    <w:rsid w:val="008426C1"/>
    <w:rsid w:val="00843DD9"/>
    <w:rsid w:val="00844F3B"/>
    <w:rsid w:val="00856113"/>
    <w:rsid w:val="00856467"/>
    <w:rsid w:val="0086178B"/>
    <w:rsid w:val="0086453E"/>
    <w:rsid w:val="00864CA4"/>
    <w:rsid w:val="0086617F"/>
    <w:rsid w:val="00873EDF"/>
    <w:rsid w:val="00874079"/>
    <w:rsid w:val="00875284"/>
    <w:rsid w:val="00875BF5"/>
    <w:rsid w:val="00881380"/>
    <w:rsid w:val="00881C10"/>
    <w:rsid w:val="00883F32"/>
    <w:rsid w:val="00883F63"/>
    <w:rsid w:val="00885208"/>
    <w:rsid w:val="00885404"/>
    <w:rsid w:val="00887C72"/>
    <w:rsid w:val="00891661"/>
    <w:rsid w:val="008938D0"/>
    <w:rsid w:val="0089484D"/>
    <w:rsid w:val="008A29F4"/>
    <w:rsid w:val="008A39B2"/>
    <w:rsid w:val="008A4070"/>
    <w:rsid w:val="008A73BB"/>
    <w:rsid w:val="008B097E"/>
    <w:rsid w:val="008B19D0"/>
    <w:rsid w:val="008B1DBE"/>
    <w:rsid w:val="008B6DA2"/>
    <w:rsid w:val="008C144A"/>
    <w:rsid w:val="008D370D"/>
    <w:rsid w:val="008D38EB"/>
    <w:rsid w:val="008D7BE7"/>
    <w:rsid w:val="008E06A5"/>
    <w:rsid w:val="008F0142"/>
    <w:rsid w:val="008F291D"/>
    <w:rsid w:val="008F61D0"/>
    <w:rsid w:val="00901099"/>
    <w:rsid w:val="00901594"/>
    <w:rsid w:val="0090165C"/>
    <w:rsid w:val="00906B7C"/>
    <w:rsid w:val="0090716F"/>
    <w:rsid w:val="00911168"/>
    <w:rsid w:val="00911389"/>
    <w:rsid w:val="00914B6F"/>
    <w:rsid w:val="00916274"/>
    <w:rsid w:val="00926F67"/>
    <w:rsid w:val="009315D3"/>
    <w:rsid w:val="009335A1"/>
    <w:rsid w:val="00945AB3"/>
    <w:rsid w:val="00947AE0"/>
    <w:rsid w:val="00952690"/>
    <w:rsid w:val="00954C5A"/>
    <w:rsid w:val="00955429"/>
    <w:rsid w:val="00956B80"/>
    <w:rsid w:val="00962A6F"/>
    <w:rsid w:val="00966C42"/>
    <w:rsid w:val="00966D72"/>
    <w:rsid w:val="00967550"/>
    <w:rsid w:val="00972942"/>
    <w:rsid w:val="00972A60"/>
    <w:rsid w:val="00973711"/>
    <w:rsid w:val="009748CE"/>
    <w:rsid w:val="0097627C"/>
    <w:rsid w:val="00976436"/>
    <w:rsid w:val="00976454"/>
    <w:rsid w:val="00977AB0"/>
    <w:rsid w:val="009825C8"/>
    <w:rsid w:val="00984684"/>
    <w:rsid w:val="009965DB"/>
    <w:rsid w:val="00996ECE"/>
    <w:rsid w:val="009A6ADB"/>
    <w:rsid w:val="009A7302"/>
    <w:rsid w:val="009B6141"/>
    <w:rsid w:val="009B7E49"/>
    <w:rsid w:val="009C03A7"/>
    <w:rsid w:val="009C0D00"/>
    <w:rsid w:val="009C0DE8"/>
    <w:rsid w:val="009C5C9F"/>
    <w:rsid w:val="009C712F"/>
    <w:rsid w:val="009D26DF"/>
    <w:rsid w:val="009E5B43"/>
    <w:rsid w:val="009E5CAF"/>
    <w:rsid w:val="009E602C"/>
    <w:rsid w:val="009E7AD3"/>
    <w:rsid w:val="009F1A11"/>
    <w:rsid w:val="009F34C2"/>
    <w:rsid w:val="009F4CD7"/>
    <w:rsid w:val="00A007F0"/>
    <w:rsid w:val="00A0355E"/>
    <w:rsid w:val="00A05556"/>
    <w:rsid w:val="00A0649A"/>
    <w:rsid w:val="00A10A8C"/>
    <w:rsid w:val="00A11EAD"/>
    <w:rsid w:val="00A12AAB"/>
    <w:rsid w:val="00A205E1"/>
    <w:rsid w:val="00A24AF0"/>
    <w:rsid w:val="00A261C9"/>
    <w:rsid w:val="00A27561"/>
    <w:rsid w:val="00A30881"/>
    <w:rsid w:val="00A347CE"/>
    <w:rsid w:val="00A403BA"/>
    <w:rsid w:val="00A41901"/>
    <w:rsid w:val="00A439CA"/>
    <w:rsid w:val="00A4560D"/>
    <w:rsid w:val="00A47885"/>
    <w:rsid w:val="00A51A11"/>
    <w:rsid w:val="00A617C0"/>
    <w:rsid w:val="00A62F3D"/>
    <w:rsid w:val="00A6511D"/>
    <w:rsid w:val="00A702CB"/>
    <w:rsid w:val="00A7069F"/>
    <w:rsid w:val="00A71110"/>
    <w:rsid w:val="00A71D96"/>
    <w:rsid w:val="00A73A43"/>
    <w:rsid w:val="00A759EC"/>
    <w:rsid w:val="00A76953"/>
    <w:rsid w:val="00A76E47"/>
    <w:rsid w:val="00A805C3"/>
    <w:rsid w:val="00A856F4"/>
    <w:rsid w:val="00A87588"/>
    <w:rsid w:val="00A91031"/>
    <w:rsid w:val="00A93281"/>
    <w:rsid w:val="00A961DF"/>
    <w:rsid w:val="00AA3761"/>
    <w:rsid w:val="00AA520E"/>
    <w:rsid w:val="00AB58FB"/>
    <w:rsid w:val="00AB6A49"/>
    <w:rsid w:val="00AB6FAF"/>
    <w:rsid w:val="00AC2F5A"/>
    <w:rsid w:val="00AC70D8"/>
    <w:rsid w:val="00AD4AA4"/>
    <w:rsid w:val="00AE0EF2"/>
    <w:rsid w:val="00AE2C55"/>
    <w:rsid w:val="00AE5D25"/>
    <w:rsid w:val="00AF05D6"/>
    <w:rsid w:val="00AF13C6"/>
    <w:rsid w:val="00AF5282"/>
    <w:rsid w:val="00B006B8"/>
    <w:rsid w:val="00B13173"/>
    <w:rsid w:val="00B14666"/>
    <w:rsid w:val="00B200A1"/>
    <w:rsid w:val="00B2325D"/>
    <w:rsid w:val="00B271E6"/>
    <w:rsid w:val="00B33228"/>
    <w:rsid w:val="00B341CF"/>
    <w:rsid w:val="00B4189E"/>
    <w:rsid w:val="00B42559"/>
    <w:rsid w:val="00B42DBB"/>
    <w:rsid w:val="00B4377A"/>
    <w:rsid w:val="00B44942"/>
    <w:rsid w:val="00B46D0A"/>
    <w:rsid w:val="00B54F50"/>
    <w:rsid w:val="00B60B60"/>
    <w:rsid w:val="00B61820"/>
    <w:rsid w:val="00B67481"/>
    <w:rsid w:val="00B71C3B"/>
    <w:rsid w:val="00B725AA"/>
    <w:rsid w:val="00B72E6F"/>
    <w:rsid w:val="00B764BD"/>
    <w:rsid w:val="00B81762"/>
    <w:rsid w:val="00B8189B"/>
    <w:rsid w:val="00B86550"/>
    <w:rsid w:val="00B86A6F"/>
    <w:rsid w:val="00B87758"/>
    <w:rsid w:val="00B92E14"/>
    <w:rsid w:val="00B941AB"/>
    <w:rsid w:val="00B96739"/>
    <w:rsid w:val="00B97F62"/>
    <w:rsid w:val="00BA1858"/>
    <w:rsid w:val="00BA39AF"/>
    <w:rsid w:val="00BA49DC"/>
    <w:rsid w:val="00BA71E5"/>
    <w:rsid w:val="00BB2242"/>
    <w:rsid w:val="00BB5D0C"/>
    <w:rsid w:val="00BB74F9"/>
    <w:rsid w:val="00BC0744"/>
    <w:rsid w:val="00BC5510"/>
    <w:rsid w:val="00BC5F22"/>
    <w:rsid w:val="00BC6C5A"/>
    <w:rsid w:val="00BD00A9"/>
    <w:rsid w:val="00BD045E"/>
    <w:rsid w:val="00BD5AF9"/>
    <w:rsid w:val="00BD6669"/>
    <w:rsid w:val="00BE0D77"/>
    <w:rsid w:val="00BE35EC"/>
    <w:rsid w:val="00BE5403"/>
    <w:rsid w:val="00BE78AD"/>
    <w:rsid w:val="00BF56E4"/>
    <w:rsid w:val="00BF70A3"/>
    <w:rsid w:val="00C02FD9"/>
    <w:rsid w:val="00C10403"/>
    <w:rsid w:val="00C11292"/>
    <w:rsid w:val="00C13E90"/>
    <w:rsid w:val="00C20503"/>
    <w:rsid w:val="00C22027"/>
    <w:rsid w:val="00C227E1"/>
    <w:rsid w:val="00C24509"/>
    <w:rsid w:val="00C2505A"/>
    <w:rsid w:val="00C25958"/>
    <w:rsid w:val="00C265B5"/>
    <w:rsid w:val="00C34E8E"/>
    <w:rsid w:val="00C37A90"/>
    <w:rsid w:val="00C40F0D"/>
    <w:rsid w:val="00C41C90"/>
    <w:rsid w:val="00C43C50"/>
    <w:rsid w:val="00C470B9"/>
    <w:rsid w:val="00C50778"/>
    <w:rsid w:val="00C507C0"/>
    <w:rsid w:val="00C50943"/>
    <w:rsid w:val="00C5168A"/>
    <w:rsid w:val="00C5347B"/>
    <w:rsid w:val="00C60FFA"/>
    <w:rsid w:val="00C61CF1"/>
    <w:rsid w:val="00C65BD4"/>
    <w:rsid w:val="00C81A18"/>
    <w:rsid w:val="00C82856"/>
    <w:rsid w:val="00C907F3"/>
    <w:rsid w:val="00C91D6E"/>
    <w:rsid w:val="00CA02DA"/>
    <w:rsid w:val="00CA25FB"/>
    <w:rsid w:val="00CA4344"/>
    <w:rsid w:val="00CA57FD"/>
    <w:rsid w:val="00CB1FA8"/>
    <w:rsid w:val="00CC34C8"/>
    <w:rsid w:val="00CC6408"/>
    <w:rsid w:val="00CD0EAD"/>
    <w:rsid w:val="00CD12AF"/>
    <w:rsid w:val="00CD258B"/>
    <w:rsid w:val="00CE0E9D"/>
    <w:rsid w:val="00CE1DEA"/>
    <w:rsid w:val="00CE2006"/>
    <w:rsid w:val="00CE7708"/>
    <w:rsid w:val="00CF1D59"/>
    <w:rsid w:val="00CF5E12"/>
    <w:rsid w:val="00D036E8"/>
    <w:rsid w:val="00D045BE"/>
    <w:rsid w:val="00D05A30"/>
    <w:rsid w:val="00D05C3E"/>
    <w:rsid w:val="00D0786E"/>
    <w:rsid w:val="00D128BE"/>
    <w:rsid w:val="00D25E5B"/>
    <w:rsid w:val="00D31B21"/>
    <w:rsid w:val="00D342E7"/>
    <w:rsid w:val="00D36611"/>
    <w:rsid w:val="00D43079"/>
    <w:rsid w:val="00D454FD"/>
    <w:rsid w:val="00D46C72"/>
    <w:rsid w:val="00D5122B"/>
    <w:rsid w:val="00D5144B"/>
    <w:rsid w:val="00D530C9"/>
    <w:rsid w:val="00D577D1"/>
    <w:rsid w:val="00D61811"/>
    <w:rsid w:val="00D62867"/>
    <w:rsid w:val="00D6400A"/>
    <w:rsid w:val="00D657C8"/>
    <w:rsid w:val="00D72E10"/>
    <w:rsid w:val="00D7675D"/>
    <w:rsid w:val="00D95FD8"/>
    <w:rsid w:val="00D96726"/>
    <w:rsid w:val="00DA0176"/>
    <w:rsid w:val="00DA1176"/>
    <w:rsid w:val="00DA68AC"/>
    <w:rsid w:val="00DA7828"/>
    <w:rsid w:val="00DA7E50"/>
    <w:rsid w:val="00DB3B42"/>
    <w:rsid w:val="00DB3ECE"/>
    <w:rsid w:val="00DB5352"/>
    <w:rsid w:val="00DB5724"/>
    <w:rsid w:val="00DB58AB"/>
    <w:rsid w:val="00DB6968"/>
    <w:rsid w:val="00DC09B8"/>
    <w:rsid w:val="00DC174B"/>
    <w:rsid w:val="00DC47D0"/>
    <w:rsid w:val="00DC6087"/>
    <w:rsid w:val="00DD3173"/>
    <w:rsid w:val="00DD61A6"/>
    <w:rsid w:val="00DD7A20"/>
    <w:rsid w:val="00DE39F4"/>
    <w:rsid w:val="00DE72C1"/>
    <w:rsid w:val="00DF5F38"/>
    <w:rsid w:val="00DF6768"/>
    <w:rsid w:val="00DF717E"/>
    <w:rsid w:val="00E014D4"/>
    <w:rsid w:val="00E0188E"/>
    <w:rsid w:val="00E03D7B"/>
    <w:rsid w:val="00E06430"/>
    <w:rsid w:val="00E1442A"/>
    <w:rsid w:val="00E144E1"/>
    <w:rsid w:val="00E22B76"/>
    <w:rsid w:val="00E25694"/>
    <w:rsid w:val="00E26902"/>
    <w:rsid w:val="00E30D29"/>
    <w:rsid w:val="00E329C7"/>
    <w:rsid w:val="00E33F39"/>
    <w:rsid w:val="00E360C2"/>
    <w:rsid w:val="00E434E9"/>
    <w:rsid w:val="00E434FE"/>
    <w:rsid w:val="00E44205"/>
    <w:rsid w:val="00E452ED"/>
    <w:rsid w:val="00E45A55"/>
    <w:rsid w:val="00E46CB7"/>
    <w:rsid w:val="00E5330C"/>
    <w:rsid w:val="00E55B46"/>
    <w:rsid w:val="00E6681F"/>
    <w:rsid w:val="00E67B3D"/>
    <w:rsid w:val="00E67D19"/>
    <w:rsid w:val="00E72F71"/>
    <w:rsid w:val="00E73E26"/>
    <w:rsid w:val="00E73F5C"/>
    <w:rsid w:val="00E74F6D"/>
    <w:rsid w:val="00E75D54"/>
    <w:rsid w:val="00E876A2"/>
    <w:rsid w:val="00E900C5"/>
    <w:rsid w:val="00E90FCC"/>
    <w:rsid w:val="00E95E1D"/>
    <w:rsid w:val="00E96A5D"/>
    <w:rsid w:val="00E96BFD"/>
    <w:rsid w:val="00EA04B4"/>
    <w:rsid w:val="00EA2EF4"/>
    <w:rsid w:val="00EA3138"/>
    <w:rsid w:val="00EA3E55"/>
    <w:rsid w:val="00EA49BC"/>
    <w:rsid w:val="00EA6AC0"/>
    <w:rsid w:val="00EA7523"/>
    <w:rsid w:val="00EB3568"/>
    <w:rsid w:val="00EC28CC"/>
    <w:rsid w:val="00EC4EFF"/>
    <w:rsid w:val="00EC676D"/>
    <w:rsid w:val="00ED0F8B"/>
    <w:rsid w:val="00ED28F7"/>
    <w:rsid w:val="00ED4128"/>
    <w:rsid w:val="00ED68D5"/>
    <w:rsid w:val="00EE5594"/>
    <w:rsid w:val="00EE7BA5"/>
    <w:rsid w:val="00EF0059"/>
    <w:rsid w:val="00EF2010"/>
    <w:rsid w:val="00EF355C"/>
    <w:rsid w:val="00EF5E2B"/>
    <w:rsid w:val="00EF7F7B"/>
    <w:rsid w:val="00F0021E"/>
    <w:rsid w:val="00F0024E"/>
    <w:rsid w:val="00F008C0"/>
    <w:rsid w:val="00F05D69"/>
    <w:rsid w:val="00F2051B"/>
    <w:rsid w:val="00F216D4"/>
    <w:rsid w:val="00F24190"/>
    <w:rsid w:val="00F241B6"/>
    <w:rsid w:val="00F33338"/>
    <w:rsid w:val="00F343D3"/>
    <w:rsid w:val="00F34F55"/>
    <w:rsid w:val="00F401F3"/>
    <w:rsid w:val="00F41565"/>
    <w:rsid w:val="00F41C29"/>
    <w:rsid w:val="00F43DEC"/>
    <w:rsid w:val="00F4493E"/>
    <w:rsid w:val="00F45946"/>
    <w:rsid w:val="00F470B2"/>
    <w:rsid w:val="00F47E56"/>
    <w:rsid w:val="00F52EE7"/>
    <w:rsid w:val="00F536B4"/>
    <w:rsid w:val="00F53951"/>
    <w:rsid w:val="00F54038"/>
    <w:rsid w:val="00F551AC"/>
    <w:rsid w:val="00F565AD"/>
    <w:rsid w:val="00F57846"/>
    <w:rsid w:val="00F62014"/>
    <w:rsid w:val="00F65766"/>
    <w:rsid w:val="00F660AA"/>
    <w:rsid w:val="00F6643B"/>
    <w:rsid w:val="00F67716"/>
    <w:rsid w:val="00F77981"/>
    <w:rsid w:val="00F81D40"/>
    <w:rsid w:val="00F8306D"/>
    <w:rsid w:val="00F85C4B"/>
    <w:rsid w:val="00F90049"/>
    <w:rsid w:val="00F93EA8"/>
    <w:rsid w:val="00F962FD"/>
    <w:rsid w:val="00FA2847"/>
    <w:rsid w:val="00FA5A40"/>
    <w:rsid w:val="00FA61F0"/>
    <w:rsid w:val="00FB0B74"/>
    <w:rsid w:val="00FB28EE"/>
    <w:rsid w:val="00FC0C3C"/>
    <w:rsid w:val="00FC657B"/>
    <w:rsid w:val="00FC6F27"/>
    <w:rsid w:val="00FD39CB"/>
    <w:rsid w:val="00FE0512"/>
    <w:rsid w:val="00FE1EB4"/>
    <w:rsid w:val="00FE41B0"/>
    <w:rsid w:val="00FF2204"/>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6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74"/>
    <w:pPr>
      <w:spacing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6874FA"/>
    <w:pPr>
      <w:keepNext/>
      <w:keepLines/>
      <w:suppressAutoHyphens/>
      <w:spacing w:before="120" w:after="120" w:line="240" w:lineRule="auto"/>
      <w:outlineLvl w:val="0"/>
    </w:pPr>
    <w:rPr>
      <w:rFonts w:ascii="Arial" w:eastAsiaTheme="majorEastAsia" w:hAnsi="Arial" w:cstheme="majorBidi"/>
      <w:b/>
      <w:bCs/>
      <w:color w:val="0D0D0D" w:themeColor="text1" w:themeTint="F2"/>
      <w:sz w:val="24"/>
      <w:szCs w:val="28"/>
      <w:lang w:eastAsia="ar-SA"/>
    </w:rPr>
  </w:style>
  <w:style w:type="paragraph" w:styleId="Heading2">
    <w:name w:val="heading 2"/>
    <w:basedOn w:val="Normal"/>
    <w:next w:val="Normal"/>
    <w:link w:val="Heading2Char"/>
    <w:uiPriority w:val="9"/>
    <w:qFormat/>
    <w:rsid w:val="00660A74"/>
    <w:pPr>
      <w:keepNext/>
      <w:tabs>
        <w:tab w:val="num" w:pos="780"/>
      </w:tabs>
      <w:suppressAutoHyphens/>
      <w:spacing w:after="0" w:line="240" w:lineRule="auto"/>
      <w:ind w:left="780" w:hanging="720"/>
      <w:outlineLvl w:val="1"/>
    </w:pPr>
    <w:rPr>
      <w:rFonts w:ascii="Times New Roman" w:eastAsia="Times New Roman" w:hAnsi="Times New Roman"/>
      <w:b/>
      <w:sz w:val="26"/>
      <w:szCs w:val="20"/>
      <w:lang w:val="es-ES" w:eastAsia="ar-SA"/>
    </w:rPr>
  </w:style>
  <w:style w:type="paragraph" w:styleId="Heading3">
    <w:name w:val="heading 3"/>
    <w:basedOn w:val="Normal"/>
    <w:next w:val="Normal"/>
    <w:link w:val="Heading3Char"/>
    <w:uiPriority w:val="9"/>
    <w:unhideWhenUsed/>
    <w:qFormat/>
    <w:rsid w:val="00660A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660A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734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E0FCF"/>
    <w:pPr>
      <w:keepNext/>
      <w:widowControl w:val="0"/>
      <w:tabs>
        <w:tab w:val="left" w:pos="360"/>
      </w:tabs>
      <w:suppressAutoHyphens/>
      <w:spacing w:after="0" w:line="240" w:lineRule="auto"/>
      <w:ind w:left="360"/>
      <w:jc w:val="center"/>
      <w:outlineLvl w:val="5"/>
    </w:pPr>
    <w:rPr>
      <w:rFonts w:ascii="Arial" w:eastAsia="Times New Roman" w:hAnsi="Arial" w:cs="Arial"/>
      <w:sz w:val="24"/>
      <w:szCs w:val="20"/>
      <w:lang w:eastAsia="ar-SA"/>
    </w:rPr>
  </w:style>
  <w:style w:type="paragraph" w:styleId="Heading7">
    <w:name w:val="heading 7"/>
    <w:basedOn w:val="Normal"/>
    <w:next w:val="Normal"/>
    <w:link w:val="Heading7Char"/>
    <w:uiPriority w:val="99"/>
    <w:qFormat/>
    <w:rsid w:val="00A91031"/>
    <w:pPr>
      <w:keepNext/>
      <w:numPr>
        <w:numId w:val="8"/>
      </w:numPr>
      <w:tabs>
        <w:tab w:val="left" w:pos="1620"/>
      </w:tabs>
      <w:suppressAutoHyphens/>
      <w:spacing w:after="0" w:line="240" w:lineRule="auto"/>
      <w:ind w:left="540" w:hanging="540"/>
      <w:outlineLvl w:val="6"/>
    </w:pPr>
    <w:rPr>
      <w:rFonts w:ascii="Times New Roman" w:eastAsia="Times New Roman" w:hAnsi="Times New Roman"/>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4FA"/>
    <w:rPr>
      <w:rFonts w:ascii="Arial" w:eastAsiaTheme="majorEastAsia" w:hAnsi="Arial" w:cstheme="majorBidi"/>
      <w:b/>
      <w:bCs/>
      <w:color w:val="0D0D0D" w:themeColor="text1" w:themeTint="F2"/>
      <w:sz w:val="24"/>
      <w:szCs w:val="28"/>
      <w:lang w:eastAsia="ar-SA"/>
    </w:rPr>
  </w:style>
  <w:style w:type="character" w:customStyle="1" w:styleId="Heading2Char">
    <w:name w:val="Heading 2 Char"/>
    <w:basedOn w:val="DefaultParagraphFont"/>
    <w:link w:val="Heading2"/>
    <w:uiPriority w:val="9"/>
    <w:rsid w:val="00660A74"/>
    <w:rPr>
      <w:rFonts w:ascii="Times New Roman" w:eastAsia="Times New Roman" w:hAnsi="Times New Roman" w:cs="Times New Roman"/>
      <w:b/>
      <w:sz w:val="26"/>
      <w:szCs w:val="20"/>
      <w:lang w:val="es-ES" w:eastAsia="ar-SA"/>
    </w:rPr>
  </w:style>
  <w:style w:type="character" w:customStyle="1" w:styleId="Heading3Char">
    <w:name w:val="Heading 3 Char"/>
    <w:basedOn w:val="DefaultParagraphFont"/>
    <w:link w:val="Heading3"/>
    <w:uiPriority w:val="9"/>
    <w:rsid w:val="00660A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660A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9734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E0FCF"/>
    <w:rPr>
      <w:rFonts w:ascii="Arial" w:eastAsia="Times New Roman" w:hAnsi="Arial" w:cs="Arial"/>
      <w:sz w:val="24"/>
      <w:szCs w:val="20"/>
      <w:lang w:eastAsia="ar-SA"/>
    </w:rPr>
  </w:style>
  <w:style w:type="character" w:customStyle="1" w:styleId="Heading7Char">
    <w:name w:val="Heading 7 Char"/>
    <w:basedOn w:val="DefaultParagraphFont"/>
    <w:link w:val="Heading7"/>
    <w:uiPriority w:val="99"/>
    <w:rsid w:val="00A91031"/>
    <w:rPr>
      <w:rFonts w:ascii="Times New Roman" w:eastAsia="Times New Roman" w:hAnsi="Times New Roman" w:cs="Times New Roman"/>
      <w:sz w:val="24"/>
      <w:szCs w:val="24"/>
      <w:u w:val="single"/>
      <w:lang w:eastAsia="ar-SA"/>
    </w:rPr>
  </w:style>
  <w:style w:type="paragraph" w:styleId="ListParagraph">
    <w:name w:val="List Paragraph"/>
    <w:basedOn w:val="Normal"/>
    <w:uiPriority w:val="34"/>
    <w:qFormat/>
    <w:rsid w:val="00660A74"/>
    <w:pPr>
      <w:ind w:left="720"/>
      <w:contextualSpacing/>
    </w:pPr>
  </w:style>
  <w:style w:type="paragraph" w:customStyle="1" w:styleId="Default">
    <w:name w:val="Default"/>
    <w:rsid w:val="00660A74"/>
    <w:pPr>
      <w:autoSpaceDE w:val="0"/>
      <w:autoSpaceDN w:val="0"/>
      <w:adjustRightInd w:val="0"/>
      <w:jc w:val="left"/>
    </w:pPr>
    <w:rPr>
      <w:rFonts w:ascii="Arial" w:hAnsi="Arial" w:cs="Arial"/>
      <w:color w:val="000000"/>
      <w:sz w:val="24"/>
      <w:szCs w:val="24"/>
    </w:rPr>
  </w:style>
  <w:style w:type="paragraph" w:styleId="NormalWeb">
    <w:name w:val="Normal (Web)"/>
    <w:basedOn w:val="Normal"/>
    <w:uiPriority w:val="99"/>
    <w:unhideWhenUsed/>
    <w:rsid w:val="00660A7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oogqs-tidbit-0">
    <w:name w:val="goog_qs-tidbit-0"/>
    <w:basedOn w:val="DefaultParagraphFont"/>
    <w:rsid w:val="00660A74"/>
  </w:style>
  <w:style w:type="paragraph" w:styleId="HTMLPreformatted">
    <w:name w:val="HTML Preformatted"/>
    <w:basedOn w:val="Normal"/>
    <w:link w:val="HTMLPreformattedChar"/>
    <w:uiPriority w:val="99"/>
    <w:unhideWhenUsed/>
    <w:rsid w:val="00660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t-BR"/>
    </w:rPr>
  </w:style>
  <w:style w:type="character" w:customStyle="1" w:styleId="HTMLPreformattedChar">
    <w:name w:val="HTML Preformatted Char"/>
    <w:basedOn w:val="DefaultParagraphFont"/>
    <w:link w:val="HTMLPreformatted"/>
    <w:uiPriority w:val="99"/>
    <w:rsid w:val="00660A74"/>
    <w:rPr>
      <w:rFonts w:ascii="Courier New" w:hAnsi="Courier New" w:cs="Courier New"/>
      <w:color w:val="000000"/>
      <w:sz w:val="20"/>
      <w:szCs w:val="20"/>
      <w:lang w:eastAsia="pt-BR"/>
    </w:rPr>
  </w:style>
  <w:style w:type="paragraph" w:styleId="BodyText">
    <w:name w:val="Body Text"/>
    <w:basedOn w:val="Normal"/>
    <w:link w:val="BodyTextChar"/>
    <w:uiPriority w:val="99"/>
    <w:rsid w:val="00660A74"/>
    <w:pPr>
      <w:suppressAutoHyphens/>
      <w:spacing w:after="0" w:line="240" w:lineRule="auto"/>
    </w:pPr>
    <w:rPr>
      <w:rFonts w:ascii="Times New Roman" w:eastAsia="Times New Roman" w:hAnsi="Times New Roman"/>
      <w:sz w:val="24"/>
      <w:szCs w:val="20"/>
      <w:lang w:val="es-ES_tradnl" w:eastAsia="ar-SA"/>
    </w:rPr>
  </w:style>
  <w:style w:type="character" w:customStyle="1" w:styleId="BodyTextChar">
    <w:name w:val="Body Text Char"/>
    <w:basedOn w:val="DefaultParagraphFont"/>
    <w:link w:val="BodyText"/>
    <w:uiPriority w:val="99"/>
    <w:rsid w:val="00660A74"/>
    <w:rPr>
      <w:rFonts w:ascii="Times New Roman" w:eastAsia="Times New Roman" w:hAnsi="Times New Roman" w:cs="Times New Roman"/>
      <w:sz w:val="24"/>
      <w:szCs w:val="20"/>
      <w:lang w:val="es-ES_tradnl" w:eastAsia="ar-SA"/>
    </w:rPr>
  </w:style>
  <w:style w:type="paragraph" w:customStyle="1" w:styleId="TableContents">
    <w:name w:val="Table Contents"/>
    <w:basedOn w:val="Normal"/>
    <w:rsid w:val="00660A74"/>
    <w:pPr>
      <w:suppressLineNumbers/>
      <w:suppressAutoHyphens/>
      <w:spacing w:after="0" w:line="240" w:lineRule="auto"/>
    </w:pPr>
    <w:rPr>
      <w:rFonts w:ascii="Times New Roman" w:eastAsia="Times New Roman" w:hAnsi="Times New Roman"/>
      <w:sz w:val="24"/>
      <w:szCs w:val="24"/>
      <w:lang w:val="es-ES" w:eastAsia="ar-SA"/>
    </w:rPr>
  </w:style>
  <w:style w:type="character" w:customStyle="1" w:styleId="Caracteresdenotaderodap">
    <w:name w:val="Caracteres de nota de rodapé"/>
    <w:rsid w:val="00660A74"/>
    <w:rPr>
      <w:rFonts w:cs="Tahoma"/>
      <w:i/>
      <w:color w:val="FFFFFF"/>
      <w:spacing w:val="20"/>
      <w:sz w:val="22"/>
      <w:szCs w:val="22"/>
      <w:vertAlign w:val="superscript"/>
      <w:lang w:val="en-GB" w:eastAsia="ar-SA" w:bidi="ar-SA"/>
    </w:rPr>
  </w:style>
  <w:style w:type="character" w:customStyle="1" w:styleId="FootnoteCharacters">
    <w:name w:val="Footnote Characters"/>
    <w:rsid w:val="00660A74"/>
    <w:rPr>
      <w:vertAlign w:val="superscript"/>
    </w:rPr>
  </w:style>
  <w:style w:type="paragraph" w:styleId="FootnoteText">
    <w:name w:val="footnote text"/>
    <w:aliases w:val="Geneva 9,Font: Geneva 9,Boston 10,f,Footnote,otnote Text"/>
    <w:basedOn w:val="Normal"/>
    <w:link w:val="FootnoteTextChar"/>
    <w:rsid w:val="00660A74"/>
    <w:pPr>
      <w:suppressAutoHyphens/>
      <w:spacing w:after="0" w:line="240" w:lineRule="auto"/>
    </w:pPr>
    <w:rPr>
      <w:rFonts w:ascii="Times New Roman" w:eastAsia="Times New Roman" w:hAnsi="Times New Roman"/>
      <w:sz w:val="20"/>
      <w:szCs w:val="20"/>
      <w:lang w:val="en-US" w:eastAsia="ar-SA"/>
    </w:rPr>
  </w:style>
  <w:style w:type="character" w:customStyle="1" w:styleId="FootnoteTextChar">
    <w:name w:val="Footnote Text Char"/>
    <w:aliases w:val="Geneva 9 Char,Font: Geneva 9 Char,Boston 10 Char,f Char,Footnote Char,otnote Text Char"/>
    <w:basedOn w:val="DefaultParagraphFont"/>
    <w:link w:val="FootnoteText"/>
    <w:rsid w:val="00660A74"/>
    <w:rPr>
      <w:rFonts w:ascii="Times New Roman" w:eastAsia="Times New Roman" w:hAnsi="Times New Roman" w:cs="Times New Roman"/>
      <w:sz w:val="20"/>
      <w:szCs w:val="20"/>
      <w:lang w:val="en-US" w:eastAsia="ar-SA"/>
    </w:rPr>
  </w:style>
  <w:style w:type="paragraph" w:styleId="Header">
    <w:name w:val="header"/>
    <w:basedOn w:val="Normal"/>
    <w:link w:val="HeaderChar"/>
    <w:uiPriority w:val="99"/>
    <w:unhideWhenUsed/>
    <w:rsid w:val="00660A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0A74"/>
    <w:rPr>
      <w:rFonts w:ascii="Calibri" w:eastAsia="Calibri" w:hAnsi="Calibri" w:cs="Times New Roman"/>
    </w:rPr>
  </w:style>
  <w:style w:type="paragraph" w:styleId="Footer">
    <w:name w:val="footer"/>
    <w:basedOn w:val="Normal"/>
    <w:link w:val="FooterChar"/>
    <w:uiPriority w:val="99"/>
    <w:unhideWhenUsed/>
    <w:rsid w:val="00660A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0A74"/>
    <w:rPr>
      <w:rFonts w:ascii="Calibri" w:eastAsia="Calibri" w:hAnsi="Calibri" w:cs="Times New Roman"/>
    </w:rPr>
  </w:style>
  <w:style w:type="character" w:customStyle="1" w:styleId="apple-converted-space">
    <w:name w:val="apple-converted-space"/>
    <w:basedOn w:val="DefaultParagraphFont"/>
    <w:rsid w:val="00660A74"/>
  </w:style>
  <w:style w:type="character" w:styleId="Hyperlink">
    <w:name w:val="Hyperlink"/>
    <w:basedOn w:val="DefaultParagraphFont"/>
    <w:uiPriority w:val="99"/>
    <w:unhideWhenUsed/>
    <w:rsid w:val="00660A74"/>
    <w:rPr>
      <w:color w:val="0000FF"/>
      <w:u w:val="single"/>
    </w:rPr>
  </w:style>
  <w:style w:type="character" w:customStyle="1" w:styleId="WW8Num2z0">
    <w:name w:val="WW8Num2z0"/>
    <w:uiPriority w:val="99"/>
    <w:rsid w:val="00660A74"/>
    <w:rPr>
      <w:rFonts w:ascii="Wingdings" w:hAnsi="Wingdings"/>
      <w:sz w:val="18"/>
    </w:rPr>
  </w:style>
  <w:style w:type="character" w:customStyle="1" w:styleId="WW8Num2z1">
    <w:name w:val="WW8Num2z1"/>
    <w:uiPriority w:val="99"/>
    <w:rsid w:val="00660A74"/>
    <w:rPr>
      <w:rFonts w:ascii="Wingdings 2" w:hAnsi="Wingdings 2"/>
      <w:sz w:val="18"/>
    </w:rPr>
  </w:style>
  <w:style w:type="character" w:customStyle="1" w:styleId="WW8Num2z2">
    <w:name w:val="WW8Num2z2"/>
    <w:uiPriority w:val="99"/>
    <w:rsid w:val="00660A74"/>
    <w:rPr>
      <w:rFonts w:ascii="StarSymbol" w:hAnsi="StarSymbol"/>
      <w:sz w:val="18"/>
    </w:rPr>
  </w:style>
  <w:style w:type="character" w:customStyle="1" w:styleId="WW8Num3z1">
    <w:name w:val="WW8Num3z1"/>
    <w:uiPriority w:val="99"/>
    <w:rsid w:val="00660A74"/>
    <w:rPr>
      <w:rFonts w:ascii="Wingdings 2" w:hAnsi="Wingdings 2"/>
      <w:sz w:val="18"/>
    </w:rPr>
  </w:style>
  <w:style w:type="character" w:customStyle="1" w:styleId="WW8Num3z2">
    <w:name w:val="WW8Num3z2"/>
    <w:uiPriority w:val="99"/>
    <w:rsid w:val="00660A74"/>
    <w:rPr>
      <w:rFonts w:ascii="StarSymbol" w:hAnsi="StarSymbol"/>
      <w:sz w:val="18"/>
    </w:rPr>
  </w:style>
  <w:style w:type="character" w:customStyle="1" w:styleId="WW8Num3z3">
    <w:name w:val="WW8Num3z3"/>
    <w:uiPriority w:val="99"/>
    <w:rsid w:val="00660A74"/>
    <w:rPr>
      <w:rFonts w:ascii="Wingdings" w:hAnsi="Wingdings"/>
      <w:sz w:val="18"/>
    </w:rPr>
  </w:style>
  <w:style w:type="character" w:customStyle="1" w:styleId="WW8Num4z0">
    <w:name w:val="WW8Num4z0"/>
    <w:uiPriority w:val="99"/>
    <w:rsid w:val="00660A74"/>
    <w:rPr>
      <w:rFonts w:ascii="Wingdings" w:hAnsi="Wingdings"/>
      <w:sz w:val="18"/>
    </w:rPr>
  </w:style>
  <w:style w:type="character" w:customStyle="1" w:styleId="WW8Num4z1">
    <w:name w:val="WW8Num4z1"/>
    <w:uiPriority w:val="99"/>
    <w:rsid w:val="00660A74"/>
    <w:rPr>
      <w:rFonts w:ascii="Wingdings 2" w:hAnsi="Wingdings 2"/>
      <w:sz w:val="18"/>
    </w:rPr>
  </w:style>
  <w:style w:type="character" w:customStyle="1" w:styleId="WW8Num4z2">
    <w:name w:val="WW8Num4z2"/>
    <w:uiPriority w:val="99"/>
    <w:rsid w:val="00660A74"/>
    <w:rPr>
      <w:rFonts w:ascii="StarSymbol" w:hAnsi="StarSymbol"/>
      <w:sz w:val="18"/>
    </w:rPr>
  </w:style>
  <w:style w:type="character" w:customStyle="1" w:styleId="WW8Num5z2">
    <w:name w:val="WW8Num5z2"/>
    <w:uiPriority w:val="99"/>
    <w:rsid w:val="00660A74"/>
    <w:rPr>
      <w:rFonts w:ascii="StarSymbol" w:hAnsi="StarSymbol"/>
      <w:sz w:val="18"/>
    </w:rPr>
  </w:style>
  <w:style w:type="character" w:customStyle="1" w:styleId="WW8Num5z3">
    <w:name w:val="WW8Num5z3"/>
    <w:uiPriority w:val="99"/>
    <w:rsid w:val="00660A74"/>
    <w:rPr>
      <w:rFonts w:ascii="Wingdings" w:hAnsi="Wingdings"/>
      <w:sz w:val="18"/>
    </w:rPr>
  </w:style>
  <w:style w:type="character" w:customStyle="1" w:styleId="WW8Num5z4">
    <w:name w:val="WW8Num5z4"/>
    <w:uiPriority w:val="99"/>
    <w:rsid w:val="00660A74"/>
    <w:rPr>
      <w:rFonts w:ascii="Wingdings 2" w:hAnsi="Wingdings 2"/>
      <w:sz w:val="18"/>
    </w:rPr>
  </w:style>
  <w:style w:type="character" w:customStyle="1" w:styleId="WW8Num6z0">
    <w:name w:val="WW8Num6z0"/>
    <w:uiPriority w:val="99"/>
    <w:rsid w:val="00660A74"/>
    <w:rPr>
      <w:rFonts w:ascii="Wingdings" w:hAnsi="Wingdings"/>
      <w:sz w:val="18"/>
    </w:rPr>
  </w:style>
  <w:style w:type="character" w:customStyle="1" w:styleId="WW8Num6z1">
    <w:name w:val="WW8Num6z1"/>
    <w:uiPriority w:val="99"/>
    <w:rsid w:val="00660A74"/>
    <w:rPr>
      <w:rFonts w:ascii="Wingdings 2" w:hAnsi="Wingdings 2"/>
      <w:sz w:val="18"/>
    </w:rPr>
  </w:style>
  <w:style w:type="character" w:customStyle="1" w:styleId="WW8Num6z2">
    <w:name w:val="WW8Num6z2"/>
    <w:uiPriority w:val="99"/>
    <w:rsid w:val="00660A74"/>
    <w:rPr>
      <w:rFonts w:ascii="StarSymbol" w:hAnsi="StarSymbol"/>
      <w:sz w:val="18"/>
    </w:rPr>
  </w:style>
  <w:style w:type="character" w:customStyle="1" w:styleId="WW8Num6z4">
    <w:name w:val="WW8Num6z4"/>
    <w:uiPriority w:val="99"/>
    <w:rsid w:val="00660A74"/>
    <w:rPr>
      <w:rFonts w:ascii="Wingdings 2" w:hAnsi="Wingdings 2"/>
      <w:sz w:val="18"/>
    </w:rPr>
  </w:style>
  <w:style w:type="character" w:customStyle="1" w:styleId="WW8Num7z0">
    <w:name w:val="WW8Num7z0"/>
    <w:uiPriority w:val="99"/>
    <w:rsid w:val="00660A74"/>
    <w:rPr>
      <w:rFonts w:ascii="Wingdings" w:hAnsi="Wingdings"/>
      <w:sz w:val="18"/>
    </w:rPr>
  </w:style>
  <w:style w:type="character" w:customStyle="1" w:styleId="WW8Num7z1">
    <w:name w:val="WW8Num7z1"/>
    <w:uiPriority w:val="99"/>
    <w:rsid w:val="00660A74"/>
    <w:rPr>
      <w:rFonts w:ascii="Wingdings 2" w:hAnsi="Wingdings 2"/>
      <w:sz w:val="18"/>
    </w:rPr>
  </w:style>
  <w:style w:type="character" w:customStyle="1" w:styleId="WW8Num7z2">
    <w:name w:val="WW8Num7z2"/>
    <w:uiPriority w:val="99"/>
    <w:rsid w:val="00660A74"/>
    <w:rPr>
      <w:rFonts w:ascii="StarSymbol" w:hAnsi="StarSymbol"/>
      <w:sz w:val="18"/>
    </w:rPr>
  </w:style>
  <w:style w:type="character" w:customStyle="1" w:styleId="WW8Num8z1">
    <w:name w:val="WW8Num8z1"/>
    <w:uiPriority w:val="99"/>
    <w:rsid w:val="00660A74"/>
    <w:rPr>
      <w:rFonts w:ascii="Wingdings 2" w:hAnsi="Wingdings 2"/>
      <w:sz w:val="18"/>
    </w:rPr>
  </w:style>
  <w:style w:type="character" w:customStyle="1" w:styleId="WW8Num8z2">
    <w:name w:val="WW8Num8z2"/>
    <w:uiPriority w:val="99"/>
    <w:rsid w:val="00660A74"/>
    <w:rPr>
      <w:rFonts w:ascii="StarSymbol" w:hAnsi="StarSymbol"/>
      <w:sz w:val="18"/>
    </w:rPr>
  </w:style>
  <w:style w:type="character" w:customStyle="1" w:styleId="WW8Num8z3">
    <w:name w:val="WW8Num8z3"/>
    <w:uiPriority w:val="99"/>
    <w:rsid w:val="00660A74"/>
    <w:rPr>
      <w:rFonts w:ascii="Wingdings" w:hAnsi="Wingdings"/>
      <w:sz w:val="18"/>
    </w:rPr>
  </w:style>
  <w:style w:type="character" w:customStyle="1" w:styleId="WW8Num9z0">
    <w:name w:val="WW8Num9z0"/>
    <w:uiPriority w:val="99"/>
    <w:rsid w:val="00660A74"/>
    <w:rPr>
      <w:rFonts w:ascii="Wingdings" w:hAnsi="Wingdings"/>
      <w:sz w:val="18"/>
    </w:rPr>
  </w:style>
  <w:style w:type="character" w:customStyle="1" w:styleId="WW8Num9z1">
    <w:name w:val="WW8Num9z1"/>
    <w:uiPriority w:val="99"/>
    <w:rsid w:val="00660A74"/>
    <w:rPr>
      <w:rFonts w:ascii="Wingdings 2" w:hAnsi="Wingdings 2"/>
      <w:sz w:val="18"/>
    </w:rPr>
  </w:style>
  <w:style w:type="character" w:customStyle="1" w:styleId="WW8Num9z2">
    <w:name w:val="WW8Num9z2"/>
    <w:uiPriority w:val="99"/>
    <w:rsid w:val="00660A74"/>
    <w:rPr>
      <w:rFonts w:ascii="StarSymbol" w:hAnsi="StarSymbol"/>
      <w:sz w:val="18"/>
    </w:rPr>
  </w:style>
  <w:style w:type="character" w:customStyle="1" w:styleId="WW8Num13z0">
    <w:name w:val="WW8Num13z0"/>
    <w:uiPriority w:val="99"/>
    <w:rsid w:val="00660A74"/>
    <w:rPr>
      <w:rFonts w:ascii="Symbol" w:hAnsi="Symbol"/>
    </w:rPr>
  </w:style>
  <w:style w:type="character" w:customStyle="1" w:styleId="WW8Num13z1">
    <w:name w:val="WW8Num13z1"/>
    <w:uiPriority w:val="99"/>
    <w:rsid w:val="00660A74"/>
    <w:rPr>
      <w:rFonts w:ascii="Courier New" w:hAnsi="Courier New"/>
    </w:rPr>
  </w:style>
  <w:style w:type="character" w:customStyle="1" w:styleId="WW8Num13z2">
    <w:name w:val="WW8Num13z2"/>
    <w:uiPriority w:val="99"/>
    <w:rsid w:val="00660A74"/>
    <w:rPr>
      <w:rFonts w:ascii="Wingdings" w:hAnsi="Wingdings"/>
    </w:rPr>
  </w:style>
  <w:style w:type="character" w:customStyle="1" w:styleId="WW8Num15z0">
    <w:name w:val="WW8Num15z0"/>
    <w:uiPriority w:val="99"/>
    <w:rsid w:val="00660A74"/>
    <w:rPr>
      <w:rFonts w:ascii="Symbol" w:hAnsi="Symbol"/>
    </w:rPr>
  </w:style>
  <w:style w:type="character" w:customStyle="1" w:styleId="WW8Num15z1">
    <w:name w:val="WW8Num15z1"/>
    <w:uiPriority w:val="99"/>
    <w:rsid w:val="00660A74"/>
    <w:rPr>
      <w:rFonts w:ascii="Courier New" w:hAnsi="Courier New"/>
    </w:rPr>
  </w:style>
  <w:style w:type="character" w:customStyle="1" w:styleId="WW8Num15z2">
    <w:name w:val="WW8Num15z2"/>
    <w:uiPriority w:val="99"/>
    <w:rsid w:val="00660A74"/>
    <w:rPr>
      <w:rFonts w:ascii="Wingdings" w:hAnsi="Wingdings"/>
    </w:rPr>
  </w:style>
  <w:style w:type="character" w:customStyle="1" w:styleId="WW8Num17z1">
    <w:name w:val="WW8Num17z1"/>
    <w:uiPriority w:val="99"/>
    <w:rsid w:val="00660A74"/>
    <w:rPr>
      <w:rFonts w:ascii="Courier New" w:hAnsi="Courier New"/>
    </w:rPr>
  </w:style>
  <w:style w:type="character" w:customStyle="1" w:styleId="WW8Num17z2">
    <w:name w:val="WW8Num17z2"/>
    <w:uiPriority w:val="99"/>
    <w:rsid w:val="00660A74"/>
    <w:rPr>
      <w:rFonts w:ascii="Wingdings" w:hAnsi="Wingdings"/>
    </w:rPr>
  </w:style>
  <w:style w:type="character" w:customStyle="1" w:styleId="WW8Num17z3">
    <w:name w:val="WW8Num17z3"/>
    <w:uiPriority w:val="99"/>
    <w:rsid w:val="00660A74"/>
    <w:rPr>
      <w:rFonts w:ascii="Symbol" w:hAnsi="Symbol"/>
    </w:rPr>
  </w:style>
  <w:style w:type="character" w:customStyle="1" w:styleId="WW8Num19z2">
    <w:name w:val="WW8Num19z2"/>
    <w:uiPriority w:val="99"/>
    <w:rsid w:val="00660A74"/>
    <w:rPr>
      <w:rFonts w:ascii="StarSymbol" w:hAnsi="StarSymbol"/>
      <w:sz w:val="18"/>
    </w:rPr>
  </w:style>
  <w:style w:type="character" w:customStyle="1" w:styleId="WW8Num19z3">
    <w:name w:val="WW8Num19z3"/>
    <w:uiPriority w:val="99"/>
    <w:rsid w:val="00660A74"/>
    <w:rPr>
      <w:rFonts w:ascii="Wingdings" w:hAnsi="Wingdings"/>
      <w:sz w:val="18"/>
    </w:rPr>
  </w:style>
  <w:style w:type="character" w:customStyle="1" w:styleId="WW8Num19z4">
    <w:name w:val="WW8Num19z4"/>
    <w:uiPriority w:val="99"/>
    <w:rsid w:val="00660A74"/>
    <w:rPr>
      <w:rFonts w:ascii="Wingdings 2" w:hAnsi="Wingdings 2"/>
      <w:sz w:val="18"/>
    </w:rPr>
  </w:style>
  <w:style w:type="character" w:customStyle="1" w:styleId="WW8Num20z0">
    <w:name w:val="WW8Num20z0"/>
    <w:uiPriority w:val="99"/>
    <w:rsid w:val="00660A74"/>
    <w:rPr>
      <w:rFonts w:ascii="Symbol" w:hAnsi="Symbol"/>
    </w:rPr>
  </w:style>
  <w:style w:type="character" w:customStyle="1" w:styleId="WW8Num20z1">
    <w:name w:val="WW8Num20z1"/>
    <w:uiPriority w:val="99"/>
    <w:rsid w:val="00660A74"/>
    <w:rPr>
      <w:rFonts w:ascii="Courier New" w:hAnsi="Courier New"/>
    </w:rPr>
  </w:style>
  <w:style w:type="character" w:customStyle="1" w:styleId="WW8Num20z2">
    <w:name w:val="WW8Num20z2"/>
    <w:uiPriority w:val="99"/>
    <w:rsid w:val="00660A74"/>
    <w:rPr>
      <w:rFonts w:ascii="Wingdings" w:hAnsi="Wingdings"/>
    </w:rPr>
  </w:style>
  <w:style w:type="character" w:customStyle="1" w:styleId="WW8Num21z0">
    <w:name w:val="WW8Num21z0"/>
    <w:uiPriority w:val="99"/>
    <w:rsid w:val="00660A74"/>
    <w:rPr>
      <w:rFonts w:ascii="Symbol" w:hAnsi="Symbol"/>
    </w:rPr>
  </w:style>
  <w:style w:type="character" w:customStyle="1" w:styleId="WW8Num21z1">
    <w:name w:val="WW8Num21z1"/>
    <w:uiPriority w:val="99"/>
    <w:rsid w:val="00660A74"/>
    <w:rPr>
      <w:rFonts w:ascii="Courier New" w:hAnsi="Courier New"/>
    </w:rPr>
  </w:style>
  <w:style w:type="character" w:customStyle="1" w:styleId="WW8Num21z2">
    <w:name w:val="WW8Num21z2"/>
    <w:uiPriority w:val="99"/>
    <w:rsid w:val="00660A74"/>
    <w:rPr>
      <w:rFonts w:ascii="Wingdings" w:hAnsi="Wingdings"/>
    </w:rPr>
  </w:style>
  <w:style w:type="character" w:customStyle="1" w:styleId="WW8Num22z0">
    <w:name w:val="WW8Num22z0"/>
    <w:uiPriority w:val="99"/>
    <w:rsid w:val="00660A74"/>
    <w:rPr>
      <w:rFonts w:ascii="Wingdings" w:hAnsi="Wingdings"/>
    </w:rPr>
  </w:style>
  <w:style w:type="character" w:customStyle="1" w:styleId="WW8Num22z1">
    <w:name w:val="WW8Num22z1"/>
    <w:uiPriority w:val="99"/>
    <w:rsid w:val="00660A74"/>
    <w:rPr>
      <w:rFonts w:ascii="Courier New" w:hAnsi="Courier New"/>
    </w:rPr>
  </w:style>
  <w:style w:type="character" w:customStyle="1" w:styleId="WW8Num22z3">
    <w:name w:val="WW8Num22z3"/>
    <w:uiPriority w:val="99"/>
    <w:rsid w:val="00660A74"/>
    <w:rPr>
      <w:rFonts w:ascii="Symbol" w:hAnsi="Symbol"/>
    </w:rPr>
  </w:style>
  <w:style w:type="character" w:customStyle="1" w:styleId="WW8Num23z0">
    <w:name w:val="WW8Num23z0"/>
    <w:uiPriority w:val="99"/>
    <w:rsid w:val="00660A74"/>
    <w:rPr>
      <w:rFonts w:ascii="Symbol" w:hAnsi="Symbol"/>
    </w:rPr>
  </w:style>
  <w:style w:type="character" w:customStyle="1" w:styleId="WW8Num23z1">
    <w:name w:val="WW8Num23z1"/>
    <w:uiPriority w:val="99"/>
    <w:rsid w:val="00660A74"/>
    <w:rPr>
      <w:rFonts w:ascii="Courier New" w:hAnsi="Courier New"/>
    </w:rPr>
  </w:style>
  <w:style w:type="character" w:customStyle="1" w:styleId="WW8Num23z2">
    <w:name w:val="WW8Num23z2"/>
    <w:uiPriority w:val="99"/>
    <w:rsid w:val="00660A74"/>
    <w:rPr>
      <w:rFonts w:ascii="Wingdings" w:hAnsi="Wingdings"/>
    </w:rPr>
  </w:style>
  <w:style w:type="character" w:customStyle="1" w:styleId="WW8Num24z0">
    <w:name w:val="WW8Num24z0"/>
    <w:uiPriority w:val="99"/>
    <w:rsid w:val="00660A74"/>
    <w:rPr>
      <w:rFonts w:ascii="Wingdings" w:hAnsi="Wingdings"/>
    </w:rPr>
  </w:style>
  <w:style w:type="character" w:customStyle="1" w:styleId="WW8Num24z1">
    <w:name w:val="WW8Num24z1"/>
    <w:uiPriority w:val="99"/>
    <w:rsid w:val="00660A74"/>
    <w:rPr>
      <w:rFonts w:ascii="Courier New" w:hAnsi="Courier New"/>
    </w:rPr>
  </w:style>
  <w:style w:type="character" w:customStyle="1" w:styleId="WW8Num24z3">
    <w:name w:val="WW8Num24z3"/>
    <w:uiPriority w:val="99"/>
    <w:rsid w:val="00660A74"/>
    <w:rPr>
      <w:rFonts w:ascii="Symbol" w:hAnsi="Symbol"/>
    </w:rPr>
  </w:style>
  <w:style w:type="character" w:customStyle="1" w:styleId="WW8Num25z0">
    <w:name w:val="WW8Num25z0"/>
    <w:uiPriority w:val="99"/>
    <w:rsid w:val="00660A74"/>
    <w:rPr>
      <w:rFonts w:ascii="Symbol" w:hAnsi="Symbol"/>
    </w:rPr>
  </w:style>
  <w:style w:type="character" w:customStyle="1" w:styleId="WW8Num25z1">
    <w:name w:val="WW8Num25z1"/>
    <w:uiPriority w:val="99"/>
    <w:rsid w:val="00660A74"/>
    <w:rPr>
      <w:rFonts w:ascii="Courier New" w:hAnsi="Courier New"/>
    </w:rPr>
  </w:style>
  <w:style w:type="character" w:customStyle="1" w:styleId="WW8Num25z2">
    <w:name w:val="WW8Num25z2"/>
    <w:uiPriority w:val="99"/>
    <w:rsid w:val="00660A74"/>
    <w:rPr>
      <w:rFonts w:ascii="Wingdings" w:hAnsi="Wingdings"/>
    </w:rPr>
  </w:style>
  <w:style w:type="character" w:customStyle="1" w:styleId="WW8Num28z0">
    <w:name w:val="WW8Num28z0"/>
    <w:uiPriority w:val="99"/>
    <w:rsid w:val="00660A74"/>
    <w:rPr>
      <w:rFonts w:ascii="Symbol" w:hAnsi="Symbol"/>
    </w:rPr>
  </w:style>
  <w:style w:type="character" w:customStyle="1" w:styleId="WW8Num28z1">
    <w:name w:val="WW8Num28z1"/>
    <w:uiPriority w:val="99"/>
    <w:rsid w:val="00660A74"/>
    <w:rPr>
      <w:rFonts w:ascii="Courier New" w:hAnsi="Courier New"/>
    </w:rPr>
  </w:style>
  <w:style w:type="character" w:customStyle="1" w:styleId="WW8Num28z2">
    <w:name w:val="WW8Num28z2"/>
    <w:uiPriority w:val="99"/>
    <w:rsid w:val="00660A74"/>
    <w:rPr>
      <w:rFonts w:ascii="Wingdings" w:hAnsi="Wingdings"/>
    </w:rPr>
  </w:style>
  <w:style w:type="character" w:customStyle="1" w:styleId="WW8Num32z1">
    <w:name w:val="WW8Num32z1"/>
    <w:uiPriority w:val="99"/>
    <w:rsid w:val="00660A74"/>
    <w:rPr>
      <w:rFonts w:ascii="Courier New" w:hAnsi="Courier New"/>
    </w:rPr>
  </w:style>
  <w:style w:type="character" w:customStyle="1" w:styleId="WW8Num32z2">
    <w:name w:val="WW8Num32z2"/>
    <w:uiPriority w:val="99"/>
    <w:rsid w:val="00660A74"/>
    <w:rPr>
      <w:rFonts w:ascii="Wingdings" w:hAnsi="Wingdings"/>
    </w:rPr>
  </w:style>
  <w:style w:type="character" w:customStyle="1" w:styleId="WW8Num32z3">
    <w:name w:val="WW8Num32z3"/>
    <w:uiPriority w:val="99"/>
    <w:rsid w:val="00660A74"/>
    <w:rPr>
      <w:rFonts w:ascii="Symbol" w:hAnsi="Symbol"/>
    </w:rPr>
  </w:style>
  <w:style w:type="character" w:customStyle="1" w:styleId="WW8Num33z0">
    <w:name w:val="WW8Num33z0"/>
    <w:uiPriority w:val="99"/>
    <w:rsid w:val="00660A74"/>
    <w:rPr>
      <w:rFonts w:ascii="Symbol" w:hAnsi="Symbol"/>
    </w:rPr>
  </w:style>
  <w:style w:type="character" w:customStyle="1" w:styleId="WW8Num33z1">
    <w:name w:val="WW8Num33z1"/>
    <w:uiPriority w:val="99"/>
    <w:rsid w:val="00660A74"/>
    <w:rPr>
      <w:rFonts w:ascii="Courier New" w:hAnsi="Courier New"/>
    </w:rPr>
  </w:style>
  <w:style w:type="character" w:customStyle="1" w:styleId="WW8Num33z2">
    <w:name w:val="WW8Num33z2"/>
    <w:uiPriority w:val="99"/>
    <w:rsid w:val="00660A74"/>
    <w:rPr>
      <w:rFonts w:ascii="Wingdings" w:hAnsi="Wingdings"/>
    </w:rPr>
  </w:style>
  <w:style w:type="character" w:customStyle="1" w:styleId="WW8Num35z0">
    <w:name w:val="WW8Num35z0"/>
    <w:uiPriority w:val="99"/>
    <w:rsid w:val="00660A74"/>
    <w:rPr>
      <w:rFonts w:ascii="Wingdings" w:hAnsi="Wingdings"/>
      <w:color w:val="auto"/>
    </w:rPr>
  </w:style>
  <w:style w:type="character" w:customStyle="1" w:styleId="WW8Num38z0">
    <w:name w:val="WW8Num38z0"/>
    <w:uiPriority w:val="99"/>
    <w:rsid w:val="00660A74"/>
    <w:rPr>
      <w:rFonts w:ascii="Symbol" w:hAnsi="Symbol"/>
    </w:rPr>
  </w:style>
  <w:style w:type="character" w:customStyle="1" w:styleId="WW8Num38z1">
    <w:name w:val="WW8Num38z1"/>
    <w:uiPriority w:val="99"/>
    <w:rsid w:val="00660A74"/>
    <w:rPr>
      <w:rFonts w:ascii="Courier New" w:hAnsi="Courier New"/>
    </w:rPr>
  </w:style>
  <w:style w:type="character" w:customStyle="1" w:styleId="WW8Num38z2">
    <w:name w:val="WW8Num38z2"/>
    <w:uiPriority w:val="99"/>
    <w:rsid w:val="00660A74"/>
    <w:rPr>
      <w:rFonts w:ascii="Wingdings" w:hAnsi="Wingdings"/>
    </w:rPr>
  </w:style>
  <w:style w:type="character" w:customStyle="1" w:styleId="WW8Num40z0">
    <w:name w:val="WW8Num40z0"/>
    <w:uiPriority w:val="99"/>
    <w:rsid w:val="00660A74"/>
    <w:rPr>
      <w:b/>
    </w:rPr>
  </w:style>
  <w:style w:type="character" w:customStyle="1" w:styleId="WW8Num41z0">
    <w:name w:val="WW8Num41z0"/>
    <w:uiPriority w:val="99"/>
    <w:rsid w:val="00660A74"/>
    <w:rPr>
      <w:rFonts w:ascii="Symbol" w:hAnsi="Symbol"/>
    </w:rPr>
  </w:style>
  <w:style w:type="character" w:customStyle="1" w:styleId="WW8Num41z1">
    <w:name w:val="WW8Num41z1"/>
    <w:uiPriority w:val="99"/>
    <w:rsid w:val="00660A74"/>
    <w:rPr>
      <w:rFonts w:ascii="Courier New" w:hAnsi="Courier New"/>
    </w:rPr>
  </w:style>
  <w:style w:type="character" w:customStyle="1" w:styleId="WW8Num41z2">
    <w:name w:val="WW8Num41z2"/>
    <w:uiPriority w:val="99"/>
    <w:rsid w:val="00660A74"/>
    <w:rPr>
      <w:rFonts w:ascii="Wingdings" w:hAnsi="Wingdings"/>
    </w:rPr>
  </w:style>
  <w:style w:type="character" w:customStyle="1" w:styleId="WW8Num42z1">
    <w:name w:val="WW8Num42z1"/>
    <w:uiPriority w:val="99"/>
    <w:rsid w:val="00660A74"/>
    <w:rPr>
      <w:rFonts w:ascii="Courier New" w:hAnsi="Courier New"/>
    </w:rPr>
  </w:style>
  <w:style w:type="character" w:customStyle="1" w:styleId="WW8Num42z2">
    <w:name w:val="WW8Num42z2"/>
    <w:uiPriority w:val="99"/>
    <w:rsid w:val="00660A74"/>
    <w:rPr>
      <w:rFonts w:ascii="Wingdings" w:hAnsi="Wingdings"/>
    </w:rPr>
  </w:style>
  <w:style w:type="character" w:customStyle="1" w:styleId="WW8Num42z3">
    <w:name w:val="WW8Num42z3"/>
    <w:uiPriority w:val="99"/>
    <w:rsid w:val="00660A74"/>
    <w:rPr>
      <w:rFonts w:ascii="Symbol" w:hAnsi="Symbol"/>
    </w:rPr>
  </w:style>
  <w:style w:type="character" w:customStyle="1" w:styleId="WW8Num43z0">
    <w:name w:val="WW8Num43z0"/>
    <w:uiPriority w:val="99"/>
    <w:rsid w:val="00660A74"/>
    <w:rPr>
      <w:rFonts w:ascii="Symbol" w:hAnsi="Symbol"/>
    </w:rPr>
  </w:style>
  <w:style w:type="character" w:customStyle="1" w:styleId="WW8Num43z1">
    <w:name w:val="WW8Num43z1"/>
    <w:uiPriority w:val="99"/>
    <w:rsid w:val="00660A74"/>
    <w:rPr>
      <w:rFonts w:ascii="Courier New" w:hAnsi="Courier New"/>
    </w:rPr>
  </w:style>
  <w:style w:type="character" w:customStyle="1" w:styleId="WW8Num43z2">
    <w:name w:val="WW8Num43z2"/>
    <w:uiPriority w:val="99"/>
    <w:rsid w:val="00660A74"/>
    <w:rPr>
      <w:rFonts w:ascii="Wingdings" w:hAnsi="Wingdings"/>
    </w:rPr>
  </w:style>
  <w:style w:type="character" w:customStyle="1" w:styleId="WW8Num44z0">
    <w:name w:val="WW8Num44z0"/>
    <w:uiPriority w:val="99"/>
    <w:rsid w:val="00660A74"/>
    <w:rPr>
      <w:rFonts w:ascii="Wingdings" w:hAnsi="Wingdings"/>
    </w:rPr>
  </w:style>
  <w:style w:type="character" w:customStyle="1" w:styleId="WW8Num44z1">
    <w:name w:val="WW8Num44z1"/>
    <w:uiPriority w:val="99"/>
    <w:rsid w:val="00660A74"/>
    <w:rPr>
      <w:rFonts w:ascii="Courier New" w:hAnsi="Courier New"/>
    </w:rPr>
  </w:style>
  <w:style w:type="character" w:customStyle="1" w:styleId="WW8Num44z3">
    <w:name w:val="WW8Num44z3"/>
    <w:uiPriority w:val="99"/>
    <w:rsid w:val="00660A74"/>
    <w:rPr>
      <w:rFonts w:ascii="Symbol" w:hAnsi="Symbol"/>
    </w:rPr>
  </w:style>
  <w:style w:type="character" w:customStyle="1" w:styleId="WW8Num45z1">
    <w:name w:val="WW8Num45z1"/>
    <w:uiPriority w:val="99"/>
    <w:rsid w:val="00660A74"/>
    <w:rPr>
      <w:rFonts w:ascii="Courier New" w:hAnsi="Courier New"/>
    </w:rPr>
  </w:style>
  <w:style w:type="character" w:customStyle="1" w:styleId="WW8Num45z2">
    <w:name w:val="WW8Num45z2"/>
    <w:uiPriority w:val="99"/>
    <w:rsid w:val="00660A74"/>
    <w:rPr>
      <w:rFonts w:ascii="Wingdings" w:hAnsi="Wingdings"/>
    </w:rPr>
  </w:style>
  <w:style w:type="character" w:customStyle="1" w:styleId="WW8Num45z3">
    <w:name w:val="WW8Num45z3"/>
    <w:uiPriority w:val="99"/>
    <w:rsid w:val="00660A74"/>
    <w:rPr>
      <w:rFonts w:ascii="Symbol" w:hAnsi="Symbol"/>
    </w:rPr>
  </w:style>
  <w:style w:type="character" w:customStyle="1" w:styleId="WW8Num46z0">
    <w:name w:val="WW8Num46z0"/>
    <w:uiPriority w:val="99"/>
    <w:rsid w:val="00660A74"/>
    <w:rPr>
      <w:rFonts w:ascii="Symbol" w:hAnsi="Symbol"/>
    </w:rPr>
  </w:style>
  <w:style w:type="character" w:customStyle="1" w:styleId="WW8Num46z1">
    <w:name w:val="WW8Num46z1"/>
    <w:uiPriority w:val="99"/>
    <w:rsid w:val="00660A74"/>
    <w:rPr>
      <w:rFonts w:ascii="Courier New" w:hAnsi="Courier New"/>
    </w:rPr>
  </w:style>
  <w:style w:type="character" w:customStyle="1" w:styleId="WW8Num46z2">
    <w:name w:val="WW8Num46z2"/>
    <w:uiPriority w:val="99"/>
    <w:rsid w:val="00660A74"/>
    <w:rPr>
      <w:rFonts w:ascii="Wingdings" w:hAnsi="Wingdings"/>
    </w:rPr>
  </w:style>
  <w:style w:type="character" w:customStyle="1" w:styleId="WW8Num47z0">
    <w:name w:val="WW8Num47z0"/>
    <w:uiPriority w:val="99"/>
    <w:rsid w:val="00660A74"/>
    <w:rPr>
      <w:rFonts w:ascii="Symbol" w:hAnsi="Symbol"/>
    </w:rPr>
  </w:style>
  <w:style w:type="character" w:customStyle="1" w:styleId="WW8Num47z1">
    <w:name w:val="WW8Num47z1"/>
    <w:uiPriority w:val="99"/>
    <w:rsid w:val="00660A74"/>
    <w:rPr>
      <w:rFonts w:ascii="Courier New" w:hAnsi="Courier New"/>
    </w:rPr>
  </w:style>
  <w:style w:type="character" w:customStyle="1" w:styleId="WW8Num47z2">
    <w:name w:val="WW8Num47z2"/>
    <w:uiPriority w:val="99"/>
    <w:rsid w:val="00660A74"/>
    <w:rPr>
      <w:rFonts w:ascii="Wingdings" w:hAnsi="Wingdings"/>
    </w:rPr>
  </w:style>
  <w:style w:type="character" w:customStyle="1" w:styleId="WW8Num48z0">
    <w:name w:val="WW8Num48z0"/>
    <w:uiPriority w:val="99"/>
    <w:rsid w:val="00660A74"/>
    <w:rPr>
      <w:rFonts w:ascii="Symbol" w:hAnsi="Symbol"/>
    </w:rPr>
  </w:style>
  <w:style w:type="character" w:customStyle="1" w:styleId="WW8Num48z1">
    <w:name w:val="WW8Num48z1"/>
    <w:uiPriority w:val="99"/>
    <w:rsid w:val="00660A74"/>
    <w:rPr>
      <w:rFonts w:ascii="Courier New" w:hAnsi="Courier New"/>
    </w:rPr>
  </w:style>
  <w:style w:type="character" w:customStyle="1" w:styleId="WW8Num48z2">
    <w:name w:val="WW8Num48z2"/>
    <w:uiPriority w:val="99"/>
    <w:rsid w:val="00660A74"/>
    <w:rPr>
      <w:rFonts w:ascii="Wingdings" w:hAnsi="Wingdings"/>
    </w:rPr>
  </w:style>
  <w:style w:type="character" w:customStyle="1" w:styleId="WW8Num49z0">
    <w:name w:val="WW8Num49z0"/>
    <w:uiPriority w:val="99"/>
    <w:rsid w:val="00660A74"/>
    <w:rPr>
      <w:rFonts w:ascii="Wingdings" w:hAnsi="Wingdings"/>
      <w:sz w:val="18"/>
    </w:rPr>
  </w:style>
  <w:style w:type="character" w:customStyle="1" w:styleId="WW8Num49z1">
    <w:name w:val="WW8Num49z1"/>
    <w:uiPriority w:val="99"/>
    <w:rsid w:val="00660A74"/>
    <w:rPr>
      <w:rFonts w:ascii="Wingdings 2" w:hAnsi="Wingdings 2"/>
      <w:sz w:val="18"/>
    </w:rPr>
  </w:style>
  <w:style w:type="character" w:customStyle="1" w:styleId="WW8Num49z2">
    <w:name w:val="WW8Num49z2"/>
    <w:uiPriority w:val="99"/>
    <w:rsid w:val="00660A74"/>
    <w:rPr>
      <w:rFonts w:ascii="StarSymbol" w:hAnsi="StarSymbol"/>
      <w:sz w:val="18"/>
    </w:rPr>
  </w:style>
  <w:style w:type="character" w:customStyle="1" w:styleId="Fontepargpadro1">
    <w:name w:val="Fonte parág. padrão1"/>
    <w:uiPriority w:val="99"/>
    <w:rsid w:val="00660A74"/>
  </w:style>
  <w:style w:type="character" w:customStyle="1" w:styleId="Absatz-Standardschriftart">
    <w:name w:val="Absatz-Standardschriftart"/>
    <w:uiPriority w:val="99"/>
    <w:rsid w:val="00660A74"/>
  </w:style>
  <w:style w:type="character" w:customStyle="1" w:styleId="WW-Absatz-Standardschriftart">
    <w:name w:val="WW-Absatz-Standardschriftart"/>
    <w:uiPriority w:val="99"/>
    <w:rsid w:val="00660A74"/>
  </w:style>
  <w:style w:type="character" w:customStyle="1" w:styleId="WW-Absatz-Standardschriftart1">
    <w:name w:val="WW-Absatz-Standardschriftart1"/>
    <w:uiPriority w:val="99"/>
    <w:rsid w:val="00660A74"/>
  </w:style>
  <w:style w:type="character" w:customStyle="1" w:styleId="WW-Absatz-Standardschriftart11">
    <w:name w:val="WW-Absatz-Standardschriftart11"/>
    <w:uiPriority w:val="99"/>
    <w:rsid w:val="00660A74"/>
  </w:style>
  <w:style w:type="character" w:customStyle="1" w:styleId="WW-Absatz-Standardschriftart111">
    <w:name w:val="WW-Absatz-Standardschriftart111"/>
    <w:uiPriority w:val="99"/>
    <w:rsid w:val="00660A74"/>
  </w:style>
  <w:style w:type="character" w:customStyle="1" w:styleId="WW-Absatz-Standardschriftart1111">
    <w:name w:val="WW-Absatz-Standardschriftart1111"/>
    <w:uiPriority w:val="99"/>
    <w:rsid w:val="00660A74"/>
  </w:style>
  <w:style w:type="character" w:customStyle="1" w:styleId="WW-Absatz-Standardschriftart11111">
    <w:name w:val="WW-Absatz-Standardschriftart11111"/>
    <w:uiPriority w:val="99"/>
    <w:rsid w:val="00660A74"/>
  </w:style>
  <w:style w:type="character" w:customStyle="1" w:styleId="WW-Absatz-Standardschriftart111111">
    <w:name w:val="WW-Absatz-Standardschriftart111111"/>
    <w:uiPriority w:val="99"/>
    <w:rsid w:val="00660A74"/>
  </w:style>
  <w:style w:type="character" w:customStyle="1" w:styleId="WW-Absatz-Standardschriftart1111111">
    <w:name w:val="WW-Absatz-Standardschriftart1111111"/>
    <w:uiPriority w:val="99"/>
    <w:rsid w:val="00660A74"/>
  </w:style>
  <w:style w:type="character" w:customStyle="1" w:styleId="WW-Absatz-Standardschriftart11111111">
    <w:name w:val="WW-Absatz-Standardschriftart11111111"/>
    <w:uiPriority w:val="99"/>
    <w:rsid w:val="00660A74"/>
  </w:style>
  <w:style w:type="character" w:customStyle="1" w:styleId="WW-Absatz-Standardschriftart111111111">
    <w:name w:val="WW-Absatz-Standardschriftart111111111"/>
    <w:uiPriority w:val="99"/>
    <w:rsid w:val="00660A74"/>
  </w:style>
  <w:style w:type="character" w:customStyle="1" w:styleId="WW-Absatz-Standardschriftart1111111111">
    <w:name w:val="WW-Absatz-Standardschriftart1111111111"/>
    <w:uiPriority w:val="99"/>
    <w:rsid w:val="00660A74"/>
  </w:style>
  <w:style w:type="character" w:customStyle="1" w:styleId="WW-Absatz-Standardschriftart11111111111">
    <w:name w:val="WW-Absatz-Standardschriftart11111111111"/>
    <w:uiPriority w:val="99"/>
    <w:rsid w:val="00660A74"/>
  </w:style>
  <w:style w:type="character" w:customStyle="1" w:styleId="WW-Absatz-Standardschriftart111111111111">
    <w:name w:val="WW-Absatz-Standardschriftart111111111111"/>
    <w:uiPriority w:val="99"/>
    <w:rsid w:val="00660A74"/>
  </w:style>
  <w:style w:type="character" w:customStyle="1" w:styleId="WW-Absatz-Standardschriftart1111111111111">
    <w:name w:val="WW-Absatz-Standardschriftart1111111111111"/>
    <w:uiPriority w:val="99"/>
    <w:rsid w:val="00660A74"/>
  </w:style>
  <w:style w:type="character" w:customStyle="1" w:styleId="WW-Absatz-Standardschriftart11111111111111">
    <w:name w:val="WW-Absatz-Standardschriftart11111111111111"/>
    <w:uiPriority w:val="99"/>
    <w:rsid w:val="00660A74"/>
  </w:style>
  <w:style w:type="character" w:customStyle="1" w:styleId="WW-Absatz-Standardschriftart111111111111111">
    <w:name w:val="WW-Absatz-Standardschriftart111111111111111"/>
    <w:uiPriority w:val="99"/>
    <w:rsid w:val="00660A74"/>
  </w:style>
  <w:style w:type="character" w:customStyle="1" w:styleId="WW-Absatz-Standardschriftart1111111111111111">
    <w:name w:val="WW-Absatz-Standardschriftart1111111111111111"/>
    <w:uiPriority w:val="99"/>
    <w:rsid w:val="00660A74"/>
  </w:style>
  <w:style w:type="character" w:customStyle="1" w:styleId="WW-Absatz-Standardschriftart11111111111111111">
    <w:name w:val="WW-Absatz-Standardschriftart11111111111111111"/>
    <w:uiPriority w:val="99"/>
    <w:rsid w:val="00660A74"/>
  </w:style>
  <w:style w:type="character" w:customStyle="1" w:styleId="WW-Absatz-Standardschriftart111111111111111111">
    <w:name w:val="WW-Absatz-Standardschriftart111111111111111111"/>
    <w:uiPriority w:val="99"/>
    <w:rsid w:val="00660A74"/>
  </w:style>
  <w:style w:type="character" w:customStyle="1" w:styleId="WW-Absatz-Standardschriftart1111111111111111111">
    <w:name w:val="WW-Absatz-Standardschriftart1111111111111111111"/>
    <w:uiPriority w:val="99"/>
    <w:rsid w:val="00660A74"/>
  </w:style>
  <w:style w:type="character" w:customStyle="1" w:styleId="WW-Absatz-Standardschriftart11111111111111111111">
    <w:name w:val="WW-Absatz-Standardschriftart11111111111111111111"/>
    <w:uiPriority w:val="99"/>
    <w:rsid w:val="00660A74"/>
  </w:style>
  <w:style w:type="character" w:customStyle="1" w:styleId="WW-Absatz-Standardschriftart111111111111111111111">
    <w:name w:val="WW-Absatz-Standardschriftart111111111111111111111"/>
    <w:uiPriority w:val="99"/>
    <w:rsid w:val="00660A74"/>
  </w:style>
  <w:style w:type="character" w:customStyle="1" w:styleId="WW-Absatz-Standardschriftart1111111111111111111111">
    <w:name w:val="WW-Absatz-Standardschriftart1111111111111111111111"/>
    <w:uiPriority w:val="99"/>
    <w:rsid w:val="00660A74"/>
  </w:style>
  <w:style w:type="character" w:customStyle="1" w:styleId="WW-Absatz-Standardschriftart11111111111111111111111">
    <w:name w:val="WW-Absatz-Standardschriftart11111111111111111111111"/>
    <w:uiPriority w:val="99"/>
    <w:rsid w:val="00660A74"/>
  </w:style>
  <w:style w:type="character" w:customStyle="1" w:styleId="WW-Absatz-Standardschriftart111111111111111111111111">
    <w:name w:val="WW-Absatz-Standardschriftart111111111111111111111111"/>
    <w:uiPriority w:val="99"/>
    <w:rsid w:val="00660A74"/>
  </w:style>
  <w:style w:type="character" w:customStyle="1" w:styleId="WW-Absatz-Standardschriftart1111111111111111111111111">
    <w:name w:val="WW-Absatz-Standardschriftart1111111111111111111111111"/>
    <w:uiPriority w:val="99"/>
    <w:rsid w:val="00660A74"/>
  </w:style>
  <w:style w:type="character" w:customStyle="1" w:styleId="WW-Absatz-Standardschriftart11111111111111111111111111">
    <w:name w:val="WW-Absatz-Standardschriftart11111111111111111111111111"/>
    <w:uiPriority w:val="99"/>
    <w:rsid w:val="00660A74"/>
  </w:style>
  <w:style w:type="character" w:customStyle="1" w:styleId="WW8Num1z0">
    <w:name w:val="WW8Num1z0"/>
    <w:uiPriority w:val="99"/>
    <w:rsid w:val="00660A74"/>
    <w:rPr>
      <w:rFonts w:ascii="Wingdings" w:hAnsi="Wingdings"/>
      <w:sz w:val="18"/>
    </w:rPr>
  </w:style>
  <w:style w:type="character" w:customStyle="1" w:styleId="WW8Num1z1">
    <w:name w:val="WW8Num1z1"/>
    <w:uiPriority w:val="99"/>
    <w:rsid w:val="00660A74"/>
    <w:rPr>
      <w:rFonts w:ascii="Wingdings 2" w:hAnsi="Wingdings 2"/>
      <w:sz w:val="18"/>
    </w:rPr>
  </w:style>
  <w:style w:type="character" w:customStyle="1" w:styleId="WW8Num1z2">
    <w:name w:val="WW8Num1z2"/>
    <w:uiPriority w:val="99"/>
    <w:rsid w:val="00660A74"/>
    <w:rPr>
      <w:rFonts w:ascii="StarSymbol" w:hAnsi="StarSymbol"/>
      <w:sz w:val="18"/>
    </w:rPr>
  </w:style>
  <w:style w:type="character" w:customStyle="1" w:styleId="WW8Num2z3">
    <w:name w:val="WW8Num2z3"/>
    <w:uiPriority w:val="99"/>
    <w:rsid w:val="00660A74"/>
    <w:rPr>
      <w:rFonts w:ascii="Wingdings" w:hAnsi="Wingdings"/>
      <w:sz w:val="18"/>
    </w:rPr>
  </w:style>
  <w:style w:type="character" w:customStyle="1" w:styleId="WW8Num3z0">
    <w:name w:val="WW8Num3z0"/>
    <w:uiPriority w:val="99"/>
    <w:rsid w:val="00660A74"/>
    <w:rPr>
      <w:rFonts w:ascii="Wingdings" w:hAnsi="Wingdings"/>
      <w:sz w:val="18"/>
    </w:rPr>
  </w:style>
  <w:style w:type="character" w:customStyle="1" w:styleId="WW8Num4z3">
    <w:name w:val="WW8Num4z3"/>
    <w:uiPriority w:val="99"/>
    <w:rsid w:val="00660A74"/>
    <w:rPr>
      <w:rFonts w:ascii="Wingdings" w:hAnsi="Wingdings"/>
      <w:sz w:val="18"/>
    </w:rPr>
  </w:style>
  <w:style w:type="character" w:customStyle="1" w:styleId="WW8Num4z4">
    <w:name w:val="WW8Num4z4"/>
    <w:uiPriority w:val="99"/>
    <w:rsid w:val="00660A74"/>
    <w:rPr>
      <w:rFonts w:ascii="Wingdings 2" w:hAnsi="Wingdings 2"/>
      <w:sz w:val="18"/>
    </w:rPr>
  </w:style>
  <w:style w:type="character" w:customStyle="1" w:styleId="WW8Num5z0">
    <w:name w:val="WW8Num5z0"/>
    <w:uiPriority w:val="99"/>
    <w:rsid w:val="00660A74"/>
    <w:rPr>
      <w:rFonts w:ascii="Wingdings" w:hAnsi="Wingdings"/>
      <w:sz w:val="18"/>
    </w:rPr>
  </w:style>
  <w:style w:type="character" w:customStyle="1" w:styleId="WW8Num5z1">
    <w:name w:val="WW8Num5z1"/>
    <w:uiPriority w:val="99"/>
    <w:rsid w:val="00660A74"/>
    <w:rPr>
      <w:rFonts w:ascii="Wingdings 2" w:hAnsi="Wingdings 2"/>
      <w:sz w:val="18"/>
    </w:rPr>
  </w:style>
  <w:style w:type="character" w:customStyle="1" w:styleId="WW8Num7z3">
    <w:name w:val="WW8Num7z3"/>
    <w:uiPriority w:val="99"/>
    <w:rsid w:val="00660A74"/>
    <w:rPr>
      <w:rFonts w:ascii="Wingdings" w:hAnsi="Wingdings"/>
      <w:sz w:val="18"/>
    </w:rPr>
  </w:style>
  <w:style w:type="character" w:customStyle="1" w:styleId="WW-Absatz-Standardschriftart111111111111111111111111111">
    <w:name w:val="WW-Absatz-Standardschriftart111111111111111111111111111"/>
    <w:uiPriority w:val="99"/>
    <w:rsid w:val="00660A74"/>
  </w:style>
  <w:style w:type="character" w:customStyle="1" w:styleId="WW-Absatz-Standardschriftart1111111111111111111111111111">
    <w:name w:val="WW-Absatz-Standardschriftart1111111111111111111111111111"/>
    <w:uiPriority w:val="99"/>
    <w:rsid w:val="00660A74"/>
  </w:style>
  <w:style w:type="character" w:customStyle="1" w:styleId="WW-Absatz-Standardschriftart11111111111111111111111111111">
    <w:name w:val="WW-Absatz-Standardschriftart11111111111111111111111111111"/>
    <w:uiPriority w:val="99"/>
    <w:rsid w:val="00660A74"/>
  </w:style>
  <w:style w:type="character" w:customStyle="1" w:styleId="WW-Absatz-Standardschriftart111111111111111111111111111111">
    <w:name w:val="WW-Absatz-Standardschriftart111111111111111111111111111111"/>
    <w:uiPriority w:val="99"/>
    <w:rsid w:val="00660A74"/>
  </w:style>
  <w:style w:type="character" w:customStyle="1" w:styleId="WW-Absatz-Standardschriftart1111111111111111111111111111111">
    <w:name w:val="WW-Absatz-Standardschriftart1111111111111111111111111111111"/>
    <w:uiPriority w:val="99"/>
    <w:rsid w:val="00660A74"/>
  </w:style>
  <w:style w:type="character" w:customStyle="1" w:styleId="WW-Absatz-Standardschriftart11111111111111111111111111111111">
    <w:name w:val="WW-Absatz-Standardschriftart11111111111111111111111111111111"/>
    <w:uiPriority w:val="99"/>
    <w:rsid w:val="00660A74"/>
  </w:style>
  <w:style w:type="character" w:customStyle="1" w:styleId="WW-Absatz-Standardschriftart111111111111111111111111111111111">
    <w:name w:val="WW-Absatz-Standardschriftart111111111111111111111111111111111"/>
    <w:uiPriority w:val="99"/>
    <w:rsid w:val="00660A74"/>
  </w:style>
  <w:style w:type="character" w:customStyle="1" w:styleId="WW-Absatz-Standardschriftart1111111111111111111111111111111111">
    <w:name w:val="WW-Absatz-Standardschriftart1111111111111111111111111111111111"/>
    <w:uiPriority w:val="99"/>
    <w:rsid w:val="00660A74"/>
  </w:style>
  <w:style w:type="character" w:customStyle="1" w:styleId="WW-Absatz-Standardschriftart11111111111111111111111111111111111">
    <w:name w:val="WW-Absatz-Standardschriftart11111111111111111111111111111111111"/>
    <w:uiPriority w:val="99"/>
    <w:rsid w:val="00660A74"/>
  </w:style>
  <w:style w:type="character" w:customStyle="1" w:styleId="Marcadores">
    <w:name w:val="Marcadores"/>
    <w:uiPriority w:val="99"/>
    <w:rsid w:val="00660A74"/>
    <w:rPr>
      <w:rFonts w:ascii="StarSymbol" w:hAnsi="StarSymbol"/>
      <w:sz w:val="18"/>
    </w:rPr>
  </w:style>
  <w:style w:type="character" w:customStyle="1" w:styleId="Smbolosdenumerao">
    <w:name w:val="Símbolos de numeração"/>
    <w:uiPriority w:val="99"/>
    <w:rsid w:val="00660A74"/>
  </w:style>
  <w:style w:type="character" w:customStyle="1" w:styleId="Marcas">
    <w:name w:val="Marcas"/>
    <w:uiPriority w:val="99"/>
    <w:rsid w:val="00660A74"/>
    <w:rPr>
      <w:rFonts w:ascii="OpenSymbol" w:eastAsia="OpenSymbol"/>
    </w:rPr>
  </w:style>
  <w:style w:type="character" w:styleId="Strong">
    <w:name w:val="Strong"/>
    <w:uiPriority w:val="22"/>
    <w:qFormat/>
    <w:rsid w:val="00660A74"/>
    <w:rPr>
      <w:rFonts w:cs="Times New Roman"/>
      <w:b/>
      <w:bCs/>
    </w:rPr>
  </w:style>
  <w:style w:type="character" w:styleId="PageNumber">
    <w:name w:val="page number"/>
    <w:rsid w:val="00660A74"/>
    <w:rPr>
      <w:rFonts w:cs="Times New Roman"/>
    </w:rPr>
  </w:style>
  <w:style w:type="character" w:customStyle="1" w:styleId="Refdecomentrio1">
    <w:name w:val="Ref. de comentário1"/>
    <w:uiPriority w:val="99"/>
    <w:rsid w:val="00660A74"/>
    <w:rPr>
      <w:rFonts w:cs="Times New Roman"/>
      <w:sz w:val="16"/>
      <w:szCs w:val="16"/>
    </w:rPr>
  </w:style>
  <w:style w:type="paragraph" w:customStyle="1" w:styleId="Ttulo2">
    <w:name w:val="Título2"/>
    <w:basedOn w:val="Normal"/>
    <w:next w:val="BodyText"/>
    <w:uiPriority w:val="99"/>
    <w:rsid w:val="00660A74"/>
    <w:pPr>
      <w:keepNext/>
      <w:widowControl w:val="0"/>
      <w:suppressAutoHyphens/>
      <w:spacing w:before="240" w:after="120" w:line="240" w:lineRule="auto"/>
    </w:pPr>
    <w:rPr>
      <w:rFonts w:ascii="Arial" w:eastAsia="Times New Roman" w:hAnsi="Arial" w:cs="Tahoma"/>
      <w:kern w:val="1"/>
      <w:sz w:val="28"/>
      <w:szCs w:val="28"/>
      <w:lang w:eastAsia="ar-SA"/>
    </w:rPr>
  </w:style>
  <w:style w:type="paragraph" w:styleId="List">
    <w:name w:val="List"/>
    <w:basedOn w:val="BodyText"/>
    <w:uiPriority w:val="99"/>
    <w:rsid w:val="00660A74"/>
    <w:pPr>
      <w:widowControl w:val="0"/>
      <w:spacing w:after="120"/>
    </w:pPr>
    <w:rPr>
      <w:rFonts w:cs="Tahoma"/>
      <w:kern w:val="1"/>
      <w:szCs w:val="24"/>
      <w:lang w:val="pt-BR"/>
    </w:rPr>
  </w:style>
  <w:style w:type="paragraph" w:customStyle="1" w:styleId="Legenda2">
    <w:name w:val="Legenda2"/>
    <w:basedOn w:val="Normal"/>
    <w:uiPriority w:val="99"/>
    <w:rsid w:val="00660A74"/>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660A74"/>
    <w:pPr>
      <w:widowControl w:val="0"/>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Ttulo1">
    <w:name w:val="Título1"/>
    <w:basedOn w:val="Normal"/>
    <w:next w:val="BodyText"/>
    <w:uiPriority w:val="99"/>
    <w:rsid w:val="00660A74"/>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Legenda1">
    <w:name w:val="Legenda1"/>
    <w:basedOn w:val="Normal"/>
    <w:uiPriority w:val="99"/>
    <w:rsid w:val="00660A74"/>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Captulo">
    <w:name w:val="Capítulo"/>
    <w:basedOn w:val="Normal"/>
    <w:next w:val="BodyText"/>
    <w:uiPriority w:val="99"/>
    <w:rsid w:val="00660A74"/>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Contedodatabela">
    <w:name w:val="Conteúdo da tabela"/>
    <w:basedOn w:val="Normal"/>
    <w:rsid w:val="00660A74"/>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atabela">
    <w:name w:val="Título da tabela"/>
    <w:basedOn w:val="Contedodatabela"/>
    <w:uiPriority w:val="99"/>
    <w:rsid w:val="00660A74"/>
    <w:pPr>
      <w:jc w:val="center"/>
    </w:pPr>
    <w:rPr>
      <w:b/>
      <w:bCs/>
    </w:rPr>
  </w:style>
  <w:style w:type="paragraph" w:customStyle="1" w:styleId="TtulodoContedo">
    <w:name w:val="Título do Conteúdo"/>
    <w:basedOn w:val="Captulo"/>
    <w:uiPriority w:val="99"/>
    <w:rsid w:val="00660A74"/>
    <w:pPr>
      <w:suppressLineNumbers/>
    </w:pPr>
    <w:rPr>
      <w:b/>
      <w:bCs/>
      <w:sz w:val="32"/>
      <w:szCs w:val="32"/>
    </w:rPr>
  </w:style>
  <w:style w:type="paragraph" w:styleId="TOC2">
    <w:name w:val="toc 2"/>
    <w:basedOn w:val="ndice"/>
    <w:uiPriority w:val="39"/>
    <w:rsid w:val="00660A74"/>
    <w:pPr>
      <w:suppressLineNumbers w:val="0"/>
      <w:spacing w:before="120"/>
      <w:ind w:left="240"/>
    </w:pPr>
    <w:rPr>
      <w:rFonts w:ascii="Calibri" w:hAnsi="Calibri" w:cs="Calibri"/>
      <w:b/>
      <w:bCs/>
      <w:sz w:val="22"/>
      <w:szCs w:val="22"/>
    </w:rPr>
  </w:style>
  <w:style w:type="paragraph" w:customStyle="1" w:styleId="Contedodetabela">
    <w:name w:val="Conteúdo de tabela"/>
    <w:basedOn w:val="Normal"/>
    <w:uiPriority w:val="99"/>
    <w:rsid w:val="00660A74"/>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etabela">
    <w:name w:val="Título de tabela"/>
    <w:basedOn w:val="Contedodetabela"/>
    <w:uiPriority w:val="99"/>
    <w:rsid w:val="00660A74"/>
    <w:pPr>
      <w:jc w:val="center"/>
    </w:pPr>
    <w:rPr>
      <w:b/>
      <w:bCs/>
    </w:rPr>
  </w:style>
  <w:style w:type="paragraph" w:styleId="BalloonText">
    <w:name w:val="Balloon Text"/>
    <w:basedOn w:val="Normal"/>
    <w:link w:val="BalloonTextChar"/>
    <w:uiPriority w:val="99"/>
    <w:rsid w:val="00660A74"/>
    <w:pPr>
      <w:widowControl w:val="0"/>
      <w:suppressAutoHyphens/>
      <w:spacing w:after="0" w:line="240" w:lineRule="auto"/>
    </w:pPr>
    <w:rPr>
      <w:rFonts w:ascii="Times New Roman" w:eastAsia="Times New Roman" w:hAnsi="Times New Roman"/>
      <w:kern w:val="1"/>
      <w:sz w:val="2"/>
      <w:szCs w:val="20"/>
      <w:lang w:eastAsia="ar-SA"/>
    </w:rPr>
  </w:style>
  <w:style w:type="character" w:customStyle="1" w:styleId="BalloonTextChar">
    <w:name w:val="Balloon Text Char"/>
    <w:basedOn w:val="DefaultParagraphFont"/>
    <w:link w:val="BalloonText"/>
    <w:uiPriority w:val="99"/>
    <w:rsid w:val="00660A74"/>
    <w:rPr>
      <w:rFonts w:ascii="Times New Roman" w:eastAsia="Times New Roman" w:hAnsi="Times New Roman" w:cs="Times New Roman"/>
      <w:kern w:val="1"/>
      <w:sz w:val="2"/>
      <w:szCs w:val="20"/>
      <w:lang w:eastAsia="ar-SA"/>
    </w:rPr>
  </w:style>
  <w:style w:type="paragraph" w:styleId="Title">
    <w:name w:val="Title"/>
    <w:basedOn w:val="Normal"/>
    <w:next w:val="Subtitle"/>
    <w:link w:val="TitleChar"/>
    <w:qFormat/>
    <w:rsid w:val="00660A74"/>
    <w:pPr>
      <w:spacing w:after="0" w:line="240" w:lineRule="auto"/>
      <w:jc w:val="center"/>
    </w:pPr>
    <w:rPr>
      <w:rFonts w:ascii="Cambria" w:eastAsia="Times New Roman" w:hAnsi="Cambria"/>
      <w:b/>
      <w:bCs/>
      <w:kern w:val="28"/>
      <w:sz w:val="32"/>
      <w:szCs w:val="32"/>
      <w:lang w:eastAsia="ar-SA"/>
    </w:rPr>
  </w:style>
  <w:style w:type="paragraph" w:styleId="Subtitle">
    <w:name w:val="Subtitle"/>
    <w:basedOn w:val="Ttulo2"/>
    <w:next w:val="BodyText"/>
    <w:link w:val="SubtitleChar"/>
    <w:uiPriority w:val="99"/>
    <w:qFormat/>
    <w:rsid w:val="00660A74"/>
    <w:pPr>
      <w:jc w:val="center"/>
    </w:pPr>
    <w:rPr>
      <w:rFonts w:ascii="Cambria" w:hAnsi="Cambria" w:cs="Times New Roman"/>
      <w:sz w:val="24"/>
      <w:szCs w:val="24"/>
    </w:rPr>
  </w:style>
  <w:style w:type="character" w:customStyle="1" w:styleId="SubtitleChar">
    <w:name w:val="Subtitle Char"/>
    <w:basedOn w:val="DefaultParagraphFont"/>
    <w:link w:val="Subtitle"/>
    <w:uiPriority w:val="99"/>
    <w:rsid w:val="00660A74"/>
    <w:rPr>
      <w:rFonts w:ascii="Cambria" w:eastAsia="Times New Roman" w:hAnsi="Cambria" w:cs="Times New Roman"/>
      <w:kern w:val="1"/>
      <w:sz w:val="24"/>
      <w:szCs w:val="24"/>
      <w:lang w:eastAsia="ar-SA"/>
    </w:rPr>
  </w:style>
  <w:style w:type="character" w:customStyle="1" w:styleId="TitleChar">
    <w:name w:val="Title Char"/>
    <w:basedOn w:val="DefaultParagraphFont"/>
    <w:link w:val="Title"/>
    <w:rsid w:val="00660A74"/>
    <w:rPr>
      <w:rFonts w:ascii="Cambria" w:eastAsia="Times New Roman" w:hAnsi="Cambria" w:cs="Times New Roman"/>
      <w:b/>
      <w:bCs/>
      <w:kern w:val="28"/>
      <w:sz w:val="32"/>
      <w:szCs w:val="32"/>
      <w:lang w:eastAsia="ar-SA"/>
    </w:rPr>
  </w:style>
  <w:style w:type="paragraph" w:customStyle="1" w:styleId="CabealhodoSumrio1">
    <w:name w:val="Cabeçalho do Sumário1"/>
    <w:basedOn w:val="Heading1"/>
    <w:next w:val="Normal"/>
    <w:uiPriority w:val="99"/>
    <w:qFormat/>
    <w:rsid w:val="00660A74"/>
    <w:pPr>
      <w:suppressAutoHyphens w:val="0"/>
      <w:spacing w:before="480" w:line="276" w:lineRule="auto"/>
    </w:pPr>
    <w:rPr>
      <w:rFonts w:ascii="Cambria" w:eastAsia="Times New Roman" w:hAnsi="Cambria" w:cs="Times New Roman"/>
      <w:color w:val="365F91"/>
      <w:kern w:val="32"/>
      <w:sz w:val="28"/>
    </w:rPr>
  </w:style>
  <w:style w:type="paragraph" w:styleId="TOC1">
    <w:name w:val="toc 1"/>
    <w:basedOn w:val="Normal"/>
    <w:next w:val="Normal"/>
    <w:uiPriority w:val="39"/>
    <w:rsid w:val="00660A74"/>
    <w:pPr>
      <w:widowControl w:val="0"/>
      <w:suppressAutoHyphens/>
      <w:spacing w:before="120" w:after="0" w:line="240" w:lineRule="auto"/>
    </w:pPr>
    <w:rPr>
      <w:rFonts w:eastAsia="Times New Roman" w:cs="Calibri"/>
      <w:b/>
      <w:bCs/>
      <w:i/>
      <w:iCs/>
      <w:kern w:val="1"/>
      <w:sz w:val="24"/>
      <w:szCs w:val="24"/>
      <w:lang w:eastAsia="ar-SA"/>
    </w:rPr>
  </w:style>
  <w:style w:type="paragraph" w:styleId="TOC3">
    <w:name w:val="toc 3"/>
    <w:basedOn w:val="Normal"/>
    <w:next w:val="Normal"/>
    <w:uiPriority w:val="39"/>
    <w:rsid w:val="00660A74"/>
    <w:pPr>
      <w:widowControl w:val="0"/>
      <w:suppressAutoHyphens/>
      <w:spacing w:after="0" w:line="240" w:lineRule="auto"/>
      <w:ind w:left="480"/>
    </w:pPr>
    <w:rPr>
      <w:rFonts w:eastAsia="Times New Roman" w:cs="Calibri"/>
      <w:kern w:val="1"/>
      <w:sz w:val="20"/>
      <w:szCs w:val="20"/>
      <w:lang w:eastAsia="ar-SA"/>
    </w:rPr>
  </w:style>
  <w:style w:type="paragraph" w:styleId="TOC4">
    <w:name w:val="toc 4"/>
    <w:basedOn w:val="Normal"/>
    <w:next w:val="Normal"/>
    <w:uiPriority w:val="99"/>
    <w:rsid w:val="00660A74"/>
    <w:pPr>
      <w:widowControl w:val="0"/>
      <w:suppressAutoHyphens/>
      <w:spacing w:after="0" w:line="240" w:lineRule="auto"/>
      <w:ind w:left="720"/>
    </w:pPr>
    <w:rPr>
      <w:rFonts w:eastAsia="Times New Roman" w:cs="Calibri"/>
      <w:kern w:val="1"/>
      <w:sz w:val="20"/>
      <w:szCs w:val="20"/>
      <w:lang w:eastAsia="ar-SA"/>
    </w:rPr>
  </w:style>
  <w:style w:type="paragraph" w:styleId="TOC5">
    <w:name w:val="toc 5"/>
    <w:basedOn w:val="Normal"/>
    <w:next w:val="Normal"/>
    <w:uiPriority w:val="99"/>
    <w:rsid w:val="00660A74"/>
    <w:pPr>
      <w:widowControl w:val="0"/>
      <w:suppressAutoHyphens/>
      <w:spacing w:after="0" w:line="240" w:lineRule="auto"/>
      <w:ind w:left="960"/>
    </w:pPr>
    <w:rPr>
      <w:rFonts w:eastAsia="Times New Roman" w:cs="Calibri"/>
      <w:kern w:val="1"/>
      <w:sz w:val="20"/>
      <w:szCs w:val="20"/>
      <w:lang w:eastAsia="ar-SA"/>
    </w:rPr>
  </w:style>
  <w:style w:type="paragraph" w:styleId="TOC6">
    <w:name w:val="toc 6"/>
    <w:basedOn w:val="Normal"/>
    <w:next w:val="Normal"/>
    <w:uiPriority w:val="99"/>
    <w:rsid w:val="00660A74"/>
    <w:pPr>
      <w:widowControl w:val="0"/>
      <w:suppressAutoHyphens/>
      <w:spacing w:after="0" w:line="240" w:lineRule="auto"/>
      <w:ind w:left="1200"/>
    </w:pPr>
    <w:rPr>
      <w:rFonts w:eastAsia="Times New Roman" w:cs="Calibri"/>
      <w:kern w:val="1"/>
      <w:sz w:val="20"/>
      <w:szCs w:val="20"/>
      <w:lang w:eastAsia="ar-SA"/>
    </w:rPr>
  </w:style>
  <w:style w:type="paragraph" w:styleId="TOC7">
    <w:name w:val="toc 7"/>
    <w:basedOn w:val="Normal"/>
    <w:next w:val="Normal"/>
    <w:uiPriority w:val="99"/>
    <w:rsid w:val="00660A74"/>
    <w:pPr>
      <w:widowControl w:val="0"/>
      <w:suppressAutoHyphens/>
      <w:spacing w:after="0" w:line="240" w:lineRule="auto"/>
      <w:ind w:left="1440"/>
    </w:pPr>
    <w:rPr>
      <w:rFonts w:eastAsia="Times New Roman" w:cs="Calibri"/>
      <w:kern w:val="1"/>
      <w:sz w:val="20"/>
      <w:szCs w:val="20"/>
      <w:lang w:eastAsia="ar-SA"/>
    </w:rPr>
  </w:style>
  <w:style w:type="paragraph" w:styleId="TOC8">
    <w:name w:val="toc 8"/>
    <w:basedOn w:val="Normal"/>
    <w:next w:val="Normal"/>
    <w:uiPriority w:val="99"/>
    <w:rsid w:val="00660A74"/>
    <w:pPr>
      <w:widowControl w:val="0"/>
      <w:suppressAutoHyphens/>
      <w:spacing w:after="0" w:line="240" w:lineRule="auto"/>
      <w:ind w:left="1680"/>
    </w:pPr>
    <w:rPr>
      <w:rFonts w:eastAsia="Times New Roman" w:cs="Calibri"/>
      <w:kern w:val="1"/>
      <w:sz w:val="20"/>
      <w:szCs w:val="20"/>
      <w:lang w:eastAsia="ar-SA"/>
    </w:rPr>
  </w:style>
  <w:style w:type="paragraph" w:styleId="TOC9">
    <w:name w:val="toc 9"/>
    <w:basedOn w:val="Normal"/>
    <w:next w:val="Normal"/>
    <w:uiPriority w:val="99"/>
    <w:rsid w:val="00660A74"/>
    <w:pPr>
      <w:widowControl w:val="0"/>
      <w:suppressAutoHyphens/>
      <w:spacing w:after="0" w:line="240" w:lineRule="auto"/>
      <w:ind w:left="1920"/>
    </w:pPr>
    <w:rPr>
      <w:rFonts w:eastAsia="Times New Roman" w:cs="Calibri"/>
      <w:kern w:val="1"/>
      <w:sz w:val="20"/>
      <w:szCs w:val="20"/>
      <w:lang w:eastAsia="ar-SA"/>
    </w:rPr>
  </w:style>
  <w:style w:type="paragraph" w:customStyle="1" w:styleId="PargrafodaLista1">
    <w:name w:val="Parágrafo da Lista1"/>
    <w:basedOn w:val="Normal"/>
    <w:qFormat/>
    <w:rsid w:val="00660A74"/>
    <w:pPr>
      <w:widowControl w:val="0"/>
      <w:suppressAutoHyphens/>
      <w:spacing w:after="0" w:line="240" w:lineRule="auto"/>
      <w:ind w:left="708"/>
    </w:pPr>
    <w:rPr>
      <w:rFonts w:ascii="Times New Roman" w:eastAsia="Times New Roman" w:hAnsi="Times New Roman"/>
      <w:kern w:val="1"/>
      <w:sz w:val="24"/>
      <w:szCs w:val="24"/>
      <w:lang w:eastAsia="ar-SA"/>
    </w:rPr>
  </w:style>
  <w:style w:type="paragraph" w:customStyle="1" w:styleId="Textodecomentrio1">
    <w:name w:val="Texto de comentário1"/>
    <w:basedOn w:val="Normal"/>
    <w:uiPriority w:val="99"/>
    <w:rsid w:val="00660A74"/>
    <w:pPr>
      <w:widowControl w:val="0"/>
      <w:suppressAutoHyphens/>
      <w:spacing w:after="0" w:line="240" w:lineRule="auto"/>
    </w:pPr>
    <w:rPr>
      <w:rFonts w:ascii="Times New Roman" w:eastAsia="Times New Roman" w:hAnsi="Times New Roman"/>
      <w:kern w:val="1"/>
      <w:sz w:val="20"/>
      <w:szCs w:val="20"/>
      <w:lang w:eastAsia="ar-SA"/>
    </w:rPr>
  </w:style>
  <w:style w:type="character" w:customStyle="1" w:styleId="CommentTextChar">
    <w:name w:val="Comment Text Char"/>
    <w:basedOn w:val="DefaultParagraphFont"/>
    <w:link w:val="CommentText"/>
    <w:uiPriority w:val="99"/>
    <w:rsid w:val="00660A74"/>
    <w:rPr>
      <w:rFonts w:ascii="Times New Roman" w:eastAsia="Times New Roman" w:hAnsi="Times New Roman"/>
      <w:kern w:val="1"/>
      <w:lang w:eastAsia="ar-SA"/>
    </w:rPr>
  </w:style>
  <w:style w:type="paragraph" w:styleId="CommentText">
    <w:name w:val="annotation text"/>
    <w:basedOn w:val="Normal"/>
    <w:link w:val="CommentTextChar"/>
    <w:uiPriority w:val="99"/>
    <w:rsid w:val="00660A74"/>
    <w:pPr>
      <w:widowControl w:val="0"/>
      <w:suppressAutoHyphens/>
      <w:spacing w:after="0" w:line="240" w:lineRule="auto"/>
    </w:pPr>
    <w:rPr>
      <w:rFonts w:ascii="Times New Roman" w:eastAsia="Times New Roman" w:hAnsi="Times New Roman" w:cstheme="minorBidi"/>
      <w:kern w:val="1"/>
      <w:lang w:eastAsia="ar-SA"/>
    </w:rPr>
  </w:style>
  <w:style w:type="character" w:customStyle="1" w:styleId="TextodecomentrioChar1">
    <w:name w:val="Texto de comentário Char1"/>
    <w:basedOn w:val="DefaultParagraphFont"/>
    <w:uiPriority w:val="99"/>
    <w:semiHidden/>
    <w:rsid w:val="00660A74"/>
    <w:rPr>
      <w:rFonts w:ascii="Calibri" w:eastAsia="Calibri" w:hAnsi="Calibri" w:cs="Times New Roman"/>
      <w:sz w:val="20"/>
      <w:szCs w:val="20"/>
    </w:rPr>
  </w:style>
  <w:style w:type="paragraph" w:styleId="CommentSubject">
    <w:name w:val="annotation subject"/>
    <w:basedOn w:val="Textodecomentrio1"/>
    <w:next w:val="Textodecomentrio1"/>
    <w:link w:val="CommentSubjectChar"/>
    <w:uiPriority w:val="99"/>
    <w:rsid w:val="00660A74"/>
    <w:rPr>
      <w:b/>
      <w:bCs/>
    </w:rPr>
  </w:style>
  <w:style w:type="character" w:customStyle="1" w:styleId="CommentSubjectChar">
    <w:name w:val="Comment Subject Char"/>
    <w:basedOn w:val="TextodecomentrioChar1"/>
    <w:link w:val="CommentSubject"/>
    <w:uiPriority w:val="99"/>
    <w:rsid w:val="00660A74"/>
    <w:rPr>
      <w:rFonts w:ascii="Times New Roman" w:eastAsia="Times New Roman" w:hAnsi="Times New Roman" w:cs="Times New Roman"/>
      <w:b/>
      <w:bCs/>
      <w:kern w:val="1"/>
      <w:sz w:val="20"/>
      <w:szCs w:val="20"/>
      <w:lang w:eastAsia="ar-SA"/>
    </w:rPr>
  </w:style>
  <w:style w:type="paragraph" w:customStyle="1" w:styleId="Sumrio10">
    <w:name w:val="Sumário 10"/>
    <w:basedOn w:val="ndice"/>
    <w:uiPriority w:val="99"/>
    <w:rsid w:val="00660A74"/>
    <w:pPr>
      <w:tabs>
        <w:tab w:val="right" w:leader="dot" w:pos="7091"/>
      </w:tabs>
      <w:ind w:left="2547"/>
    </w:pPr>
  </w:style>
  <w:style w:type="paragraph" w:customStyle="1" w:styleId="Contedodequadro">
    <w:name w:val="Conteúdo de quadro"/>
    <w:basedOn w:val="BodyText"/>
    <w:uiPriority w:val="99"/>
    <w:rsid w:val="00660A74"/>
    <w:pPr>
      <w:widowControl w:val="0"/>
      <w:spacing w:after="120"/>
    </w:pPr>
    <w:rPr>
      <w:kern w:val="1"/>
      <w:szCs w:val="24"/>
      <w:lang w:val="pt-BR"/>
    </w:rPr>
  </w:style>
  <w:style w:type="character" w:customStyle="1" w:styleId="hp">
    <w:name w:val="hp"/>
    <w:rsid w:val="00660A74"/>
  </w:style>
  <w:style w:type="character" w:styleId="Emphasis">
    <w:name w:val="Emphasis"/>
    <w:uiPriority w:val="20"/>
    <w:qFormat/>
    <w:rsid w:val="00660A74"/>
    <w:rPr>
      <w:i/>
      <w:iCs/>
    </w:rPr>
  </w:style>
  <w:style w:type="paragraph" w:styleId="Caption">
    <w:name w:val="caption"/>
    <w:basedOn w:val="Normal"/>
    <w:next w:val="Normal"/>
    <w:unhideWhenUsed/>
    <w:qFormat/>
    <w:rsid w:val="00660A74"/>
    <w:pPr>
      <w:widowControl w:val="0"/>
      <w:suppressAutoHyphens/>
      <w:spacing w:line="240" w:lineRule="auto"/>
    </w:pPr>
    <w:rPr>
      <w:rFonts w:ascii="Times New Roman" w:eastAsia="Times New Roman" w:hAnsi="Times New Roman"/>
      <w:b/>
      <w:bCs/>
      <w:szCs w:val="18"/>
      <w:lang w:eastAsia="ar-SA"/>
    </w:rPr>
  </w:style>
  <w:style w:type="character" w:customStyle="1" w:styleId="A1">
    <w:name w:val="A1"/>
    <w:rsid w:val="00660A74"/>
    <w:rPr>
      <w:b/>
      <w:i/>
      <w:color w:val="000000"/>
      <w:sz w:val="14"/>
    </w:rPr>
  </w:style>
  <w:style w:type="character" w:customStyle="1" w:styleId="msoins0">
    <w:name w:val="msoins"/>
    <w:basedOn w:val="DefaultParagraphFont"/>
    <w:rsid w:val="00793C54"/>
  </w:style>
  <w:style w:type="character" w:customStyle="1" w:styleId="Refdenotaderodap1">
    <w:name w:val="Ref. de nota de rodapé1"/>
    <w:rsid w:val="00A91031"/>
    <w:rPr>
      <w:vertAlign w:val="superscript"/>
    </w:rPr>
  </w:style>
  <w:style w:type="paragraph" w:customStyle="1" w:styleId="parrafonumeradoCar">
    <w:name w:val="parrafo numerado Car"/>
    <w:basedOn w:val="Normal"/>
    <w:rsid w:val="00DB3ECE"/>
    <w:pPr>
      <w:numPr>
        <w:numId w:val="11"/>
      </w:numPr>
      <w:suppressAutoHyphens/>
      <w:spacing w:after="0" w:line="240" w:lineRule="auto"/>
      <w:jc w:val="both"/>
    </w:pPr>
    <w:rPr>
      <w:rFonts w:ascii="Times New Roman" w:eastAsia="Times New Roman" w:hAnsi="Times New Roman"/>
      <w:lang w:val="es-ES" w:eastAsia="ar-SA"/>
    </w:rPr>
  </w:style>
  <w:style w:type="character" w:styleId="FootnoteReference">
    <w:name w:val="footnote reference"/>
    <w:aliases w:val="16 Point,Superscript 6 Point,Superscript 6 Point + 11 pt"/>
    <w:semiHidden/>
    <w:unhideWhenUsed/>
    <w:rsid w:val="00333BB2"/>
    <w:rPr>
      <w:vertAlign w:val="superscript"/>
    </w:rPr>
  </w:style>
  <w:style w:type="character" w:styleId="CommentReference">
    <w:name w:val="annotation reference"/>
    <w:uiPriority w:val="99"/>
    <w:semiHidden/>
    <w:unhideWhenUsed/>
    <w:rsid w:val="00333BB2"/>
    <w:rPr>
      <w:sz w:val="16"/>
      <w:szCs w:val="16"/>
    </w:rPr>
  </w:style>
  <w:style w:type="character" w:customStyle="1" w:styleId="WW8Num8z0">
    <w:name w:val="WW8Num8z0"/>
    <w:uiPriority w:val="99"/>
    <w:rsid w:val="002E0FCF"/>
    <w:rPr>
      <w:rFonts w:ascii="Symbol" w:hAnsi="Symbol"/>
    </w:rPr>
  </w:style>
  <w:style w:type="character" w:customStyle="1" w:styleId="WW8Num8z4">
    <w:name w:val="WW8Num8z4"/>
    <w:uiPriority w:val="99"/>
    <w:rsid w:val="002E0FCF"/>
    <w:rPr>
      <w:rFonts w:ascii="Courier New" w:hAnsi="Courier New"/>
    </w:rPr>
  </w:style>
  <w:style w:type="character" w:customStyle="1" w:styleId="WW8Num10z0">
    <w:name w:val="WW8Num10z0"/>
    <w:uiPriority w:val="99"/>
    <w:rsid w:val="002E0FCF"/>
    <w:rPr>
      <w:rFonts w:ascii="Symbol" w:hAnsi="Symbol"/>
    </w:rPr>
  </w:style>
  <w:style w:type="character" w:customStyle="1" w:styleId="WW8Num10z1">
    <w:name w:val="WW8Num10z1"/>
    <w:uiPriority w:val="99"/>
    <w:rsid w:val="002E0FCF"/>
    <w:rPr>
      <w:rFonts w:ascii="Courier New" w:hAnsi="Courier New"/>
    </w:rPr>
  </w:style>
  <w:style w:type="character" w:customStyle="1" w:styleId="WW8Num10z2">
    <w:name w:val="WW8Num10z2"/>
    <w:uiPriority w:val="99"/>
    <w:rsid w:val="002E0FCF"/>
    <w:rPr>
      <w:rFonts w:ascii="Wingdings" w:hAnsi="Wingdings"/>
    </w:rPr>
  </w:style>
  <w:style w:type="character" w:customStyle="1" w:styleId="WW8Num12z0">
    <w:name w:val="WW8Num12z0"/>
    <w:uiPriority w:val="99"/>
    <w:rsid w:val="002E0FCF"/>
    <w:rPr>
      <w:rFonts w:ascii="Symbol" w:hAnsi="Symbol"/>
    </w:rPr>
  </w:style>
  <w:style w:type="character" w:customStyle="1" w:styleId="WW8Num12z1">
    <w:name w:val="WW8Num12z1"/>
    <w:uiPriority w:val="99"/>
    <w:rsid w:val="002E0FCF"/>
    <w:rPr>
      <w:rFonts w:ascii="Courier New" w:hAnsi="Courier New"/>
    </w:rPr>
  </w:style>
  <w:style w:type="character" w:customStyle="1" w:styleId="WW8Num12z2">
    <w:name w:val="WW8Num12z2"/>
    <w:uiPriority w:val="99"/>
    <w:rsid w:val="002E0FCF"/>
    <w:rPr>
      <w:rFonts w:ascii="Wingdings" w:hAnsi="Wingdings"/>
    </w:rPr>
  </w:style>
  <w:style w:type="character" w:customStyle="1" w:styleId="WW8NumSt1z0">
    <w:name w:val="WW8NumSt1z0"/>
    <w:uiPriority w:val="99"/>
    <w:rsid w:val="002E0FCF"/>
    <w:rPr>
      <w:rFonts w:ascii="Geneva" w:hAnsi="Geneva"/>
      <w:sz w:val="54"/>
    </w:rPr>
  </w:style>
  <w:style w:type="character" w:customStyle="1" w:styleId="DefaultParagraphFont1">
    <w:name w:val="Default Paragraph Font1"/>
    <w:uiPriority w:val="99"/>
    <w:rsid w:val="002E0FCF"/>
  </w:style>
  <w:style w:type="character" w:customStyle="1" w:styleId="WW8NumSt3z0">
    <w:name w:val="WW8NumSt3z0"/>
    <w:uiPriority w:val="99"/>
    <w:rsid w:val="002E0FCF"/>
    <w:rPr>
      <w:rFonts w:ascii="Symbol" w:hAnsi="Symbol"/>
    </w:rPr>
  </w:style>
  <w:style w:type="character" w:customStyle="1" w:styleId="WW8NumSt5z0">
    <w:name w:val="WW8NumSt5z0"/>
    <w:uiPriority w:val="99"/>
    <w:rsid w:val="002E0FCF"/>
    <w:rPr>
      <w:rFonts w:ascii="Symbol" w:hAnsi="Symbol"/>
    </w:rPr>
  </w:style>
  <w:style w:type="character" w:customStyle="1" w:styleId="CaracteresdeNotadeRodap0">
    <w:name w:val="Caracteres de Nota de Rodapé"/>
    <w:basedOn w:val="Fontepargpadro1"/>
    <w:uiPriority w:val="99"/>
    <w:rsid w:val="002E0FCF"/>
    <w:rPr>
      <w:rFonts w:cs="Times New Roman"/>
      <w:vertAlign w:val="superscript"/>
    </w:rPr>
  </w:style>
  <w:style w:type="character" w:customStyle="1" w:styleId="CommentReference1">
    <w:name w:val="Comment Reference1"/>
    <w:basedOn w:val="DefaultParagraphFont1"/>
    <w:uiPriority w:val="99"/>
    <w:rsid w:val="002E0FCF"/>
    <w:rPr>
      <w:rFonts w:cs="Times New Roman"/>
      <w:sz w:val="16"/>
      <w:szCs w:val="16"/>
    </w:rPr>
  </w:style>
  <w:style w:type="paragraph" w:customStyle="1" w:styleId="TOAHeading1">
    <w:name w:val="TOA Heading1"/>
    <w:basedOn w:val="Normal"/>
    <w:next w:val="Normal"/>
    <w:uiPriority w:val="99"/>
    <w:rsid w:val="002E0FCF"/>
    <w:pPr>
      <w:widowControl w:val="0"/>
      <w:suppressAutoHyphens/>
      <w:spacing w:before="120" w:after="0" w:line="240" w:lineRule="auto"/>
    </w:pPr>
    <w:rPr>
      <w:rFonts w:ascii="Arial" w:eastAsia="Times New Roman" w:hAnsi="Arial"/>
      <w:b/>
      <w:sz w:val="24"/>
      <w:szCs w:val="24"/>
      <w:lang w:eastAsia="ar-SA"/>
    </w:rPr>
  </w:style>
  <w:style w:type="paragraph" w:styleId="BodyTextIndent">
    <w:name w:val="Body Text Indent"/>
    <w:basedOn w:val="Normal"/>
    <w:link w:val="BodyTextIndentChar"/>
    <w:uiPriority w:val="99"/>
    <w:rsid w:val="002E0FCF"/>
    <w:pPr>
      <w:widowControl w:val="0"/>
      <w:suppressAutoHyphens/>
      <w:spacing w:after="0" w:line="240" w:lineRule="auto"/>
      <w:ind w:firstLine="1416"/>
      <w:jc w:val="both"/>
    </w:pPr>
    <w:rPr>
      <w:rFonts w:ascii="Arial" w:eastAsia="Times New Roman" w:hAnsi="Arial"/>
      <w:sz w:val="20"/>
      <w:szCs w:val="20"/>
      <w:lang w:eastAsia="ar-SA"/>
    </w:rPr>
  </w:style>
  <w:style w:type="character" w:customStyle="1" w:styleId="BodyTextIndentChar">
    <w:name w:val="Body Text Indent Char"/>
    <w:basedOn w:val="DefaultParagraphFont"/>
    <w:link w:val="BodyTextIndent"/>
    <w:uiPriority w:val="99"/>
    <w:rsid w:val="002E0FCF"/>
    <w:rPr>
      <w:rFonts w:ascii="Arial" w:eastAsia="Times New Roman" w:hAnsi="Arial" w:cs="Times New Roman"/>
      <w:sz w:val="20"/>
      <w:szCs w:val="20"/>
      <w:lang w:eastAsia="ar-SA"/>
    </w:rPr>
  </w:style>
  <w:style w:type="paragraph" w:customStyle="1" w:styleId="WW-Corpodetexto3">
    <w:name w:val="WW-Corpo de texto 3"/>
    <w:basedOn w:val="Normal"/>
    <w:uiPriority w:val="99"/>
    <w:rsid w:val="002E0FCF"/>
    <w:pPr>
      <w:widowControl w:val="0"/>
      <w:suppressAutoHyphens/>
      <w:spacing w:after="0" w:line="240" w:lineRule="auto"/>
      <w:jc w:val="both"/>
    </w:pPr>
    <w:rPr>
      <w:rFonts w:ascii="Arial" w:eastAsia="Times New Roman" w:hAnsi="Arial"/>
      <w:sz w:val="24"/>
      <w:szCs w:val="20"/>
      <w:lang w:eastAsia="ar-SA"/>
    </w:rPr>
  </w:style>
  <w:style w:type="paragraph" w:customStyle="1" w:styleId="BalloonText1">
    <w:name w:val="Balloon Text1"/>
    <w:basedOn w:val="Normal"/>
    <w:uiPriority w:val="99"/>
    <w:rsid w:val="002E0FCF"/>
    <w:pPr>
      <w:widowControl w:val="0"/>
      <w:suppressAutoHyphens/>
      <w:spacing w:after="0" w:line="240" w:lineRule="auto"/>
    </w:pPr>
    <w:rPr>
      <w:rFonts w:ascii="Lucida Grande" w:eastAsia="Times New Roman" w:hAnsi="Lucida Grande"/>
      <w:sz w:val="18"/>
      <w:szCs w:val="18"/>
      <w:lang w:eastAsia="ar-SA"/>
    </w:rPr>
  </w:style>
  <w:style w:type="paragraph" w:customStyle="1" w:styleId="BodyText31">
    <w:name w:val="Body Text 31"/>
    <w:basedOn w:val="Normal"/>
    <w:uiPriority w:val="99"/>
    <w:rsid w:val="002E0FCF"/>
    <w:pPr>
      <w:widowControl w:val="0"/>
      <w:tabs>
        <w:tab w:val="left" w:pos="1199"/>
      </w:tabs>
      <w:suppressAutoHyphens/>
      <w:autoSpaceDE w:val="0"/>
      <w:spacing w:after="0" w:line="240" w:lineRule="auto"/>
      <w:jc w:val="both"/>
    </w:pPr>
    <w:rPr>
      <w:rFonts w:ascii="Times New Roman" w:eastAsia="Times New Roman" w:hAnsi="Times New Roman"/>
      <w:sz w:val="20"/>
      <w:szCs w:val="20"/>
      <w:lang w:val="en-US" w:eastAsia="ar-SA"/>
    </w:rPr>
  </w:style>
  <w:style w:type="paragraph" w:customStyle="1" w:styleId="Contedodoquadro">
    <w:name w:val="Conteúdo do quadro"/>
    <w:basedOn w:val="BodyText"/>
    <w:uiPriority w:val="99"/>
    <w:rsid w:val="002E0FCF"/>
    <w:pPr>
      <w:widowControl w:val="0"/>
      <w:autoSpaceDE w:val="0"/>
      <w:jc w:val="both"/>
    </w:pPr>
    <w:rPr>
      <w:szCs w:val="24"/>
      <w:lang w:val="pt-BR"/>
    </w:rPr>
  </w:style>
  <w:style w:type="paragraph" w:customStyle="1" w:styleId="BodyText21">
    <w:name w:val="Body Text 21"/>
    <w:basedOn w:val="Normal"/>
    <w:uiPriority w:val="99"/>
    <w:rsid w:val="002E0FCF"/>
    <w:pPr>
      <w:widowControl w:val="0"/>
      <w:suppressAutoHyphens/>
      <w:spacing w:after="0" w:line="240" w:lineRule="auto"/>
      <w:jc w:val="both"/>
    </w:pPr>
    <w:rPr>
      <w:rFonts w:ascii="Arial" w:eastAsia="Times New Roman" w:hAnsi="Arial" w:cs="Arial"/>
      <w:sz w:val="20"/>
      <w:szCs w:val="20"/>
      <w:lang w:eastAsia="ar-SA"/>
    </w:rPr>
  </w:style>
  <w:style w:type="paragraph" w:customStyle="1" w:styleId="Paragrafo">
    <w:name w:val="Paragrafo"/>
    <w:basedOn w:val="Normal"/>
    <w:uiPriority w:val="99"/>
    <w:rsid w:val="002E0FCF"/>
    <w:pPr>
      <w:widowControl w:val="0"/>
      <w:suppressAutoHyphens/>
      <w:spacing w:after="240" w:line="360" w:lineRule="auto"/>
      <w:ind w:firstLine="1418"/>
      <w:jc w:val="both"/>
    </w:pPr>
    <w:rPr>
      <w:rFonts w:ascii="Times New Roman" w:eastAsia="Times New Roman" w:hAnsi="Times New Roman"/>
      <w:sz w:val="24"/>
      <w:szCs w:val="24"/>
      <w:lang w:eastAsia="ar-SA"/>
    </w:rPr>
  </w:style>
  <w:style w:type="paragraph" w:customStyle="1" w:styleId="CommentText1">
    <w:name w:val="Comment Text1"/>
    <w:basedOn w:val="Normal"/>
    <w:uiPriority w:val="99"/>
    <w:rsid w:val="002E0FCF"/>
    <w:pPr>
      <w:widowControl w:val="0"/>
      <w:suppressAutoHyphens/>
      <w:spacing w:after="0" w:line="240" w:lineRule="auto"/>
    </w:pPr>
    <w:rPr>
      <w:rFonts w:ascii="Times New Roman" w:eastAsia="Times New Roman" w:hAnsi="Times New Roman"/>
      <w:sz w:val="20"/>
      <w:szCs w:val="20"/>
      <w:lang w:eastAsia="ar-SA"/>
    </w:rPr>
  </w:style>
  <w:style w:type="paragraph" w:customStyle="1" w:styleId="CommentSubject1">
    <w:name w:val="Comment Subject1"/>
    <w:basedOn w:val="CommentText1"/>
    <w:next w:val="CommentText1"/>
    <w:uiPriority w:val="99"/>
    <w:rsid w:val="002E0FCF"/>
    <w:rPr>
      <w:b/>
      <w:bCs/>
    </w:rPr>
  </w:style>
  <w:style w:type="paragraph" w:customStyle="1" w:styleId="WW-Corpodetexto2">
    <w:name w:val="WW-Corpo de texto 2"/>
    <w:basedOn w:val="Normal"/>
    <w:uiPriority w:val="99"/>
    <w:rsid w:val="002E0FCF"/>
    <w:pPr>
      <w:suppressAutoHyphens/>
      <w:overflowPunct w:val="0"/>
      <w:autoSpaceDE w:val="0"/>
      <w:autoSpaceDN w:val="0"/>
      <w:adjustRightInd w:val="0"/>
      <w:spacing w:before="120" w:after="120" w:line="240" w:lineRule="auto"/>
      <w:jc w:val="both"/>
      <w:textAlignment w:val="baseline"/>
    </w:pPr>
    <w:rPr>
      <w:rFonts w:ascii="Arial" w:eastAsia="Times New Roman" w:hAnsi="Arial"/>
      <w:szCs w:val="20"/>
      <w:lang w:eastAsia="pt-BR"/>
    </w:rPr>
  </w:style>
  <w:style w:type="character" w:styleId="FollowedHyperlink">
    <w:name w:val="FollowedHyperlink"/>
    <w:basedOn w:val="DefaultParagraphFont"/>
    <w:uiPriority w:val="99"/>
    <w:rsid w:val="002E0FCF"/>
    <w:rPr>
      <w:rFonts w:cs="Times New Roman"/>
      <w:color w:val="800080"/>
      <w:u w:val="single"/>
    </w:rPr>
  </w:style>
  <w:style w:type="paragraph" w:styleId="TOCHeading">
    <w:name w:val="TOC Heading"/>
    <w:basedOn w:val="Heading1"/>
    <w:next w:val="Normal"/>
    <w:uiPriority w:val="39"/>
    <w:qFormat/>
    <w:rsid w:val="002E0FCF"/>
    <w:pPr>
      <w:suppressAutoHyphens w:val="0"/>
      <w:spacing w:before="480" w:line="276" w:lineRule="auto"/>
      <w:outlineLvl w:val="9"/>
    </w:pPr>
    <w:rPr>
      <w:rFonts w:ascii="Cambria" w:eastAsia="Times New Roman" w:hAnsi="Cambria" w:cs="Times New Roman"/>
      <w:b w:val="0"/>
      <w:color w:val="365F91"/>
      <w:sz w:val="28"/>
      <w:lang w:eastAsia="en-US"/>
    </w:rPr>
  </w:style>
  <w:style w:type="paragraph" w:styleId="Index1">
    <w:name w:val="index 1"/>
    <w:basedOn w:val="Normal"/>
    <w:next w:val="Normal"/>
    <w:autoRedefine/>
    <w:uiPriority w:val="99"/>
    <w:rsid w:val="00815C66"/>
    <w:pPr>
      <w:widowControl w:val="0"/>
      <w:tabs>
        <w:tab w:val="right" w:leader="dot" w:pos="8494"/>
      </w:tabs>
      <w:suppressAutoHyphens/>
      <w:spacing w:before="100" w:beforeAutospacing="1" w:after="0" w:line="240" w:lineRule="auto"/>
      <w:ind w:left="238" w:hanging="238"/>
    </w:pPr>
    <w:rPr>
      <w:rFonts w:ascii="Arial" w:eastAsia="Times New Roman" w:hAnsi="Arial"/>
      <w:sz w:val="24"/>
      <w:szCs w:val="24"/>
      <w:lang w:eastAsia="ar-SA"/>
    </w:rPr>
  </w:style>
  <w:style w:type="paragraph" w:styleId="Index2">
    <w:name w:val="index 2"/>
    <w:basedOn w:val="Normal"/>
    <w:next w:val="Normal"/>
    <w:autoRedefine/>
    <w:uiPriority w:val="99"/>
    <w:rsid w:val="00815C66"/>
    <w:pPr>
      <w:widowControl w:val="0"/>
      <w:tabs>
        <w:tab w:val="right" w:leader="dot" w:pos="8494"/>
      </w:tabs>
      <w:suppressAutoHyphens/>
      <w:spacing w:after="100" w:afterAutospacing="1" w:line="240" w:lineRule="auto"/>
      <w:ind w:left="476" w:hanging="238"/>
    </w:pPr>
    <w:rPr>
      <w:rFonts w:ascii="Times New Roman" w:eastAsia="Times New Roman" w:hAnsi="Times New Roman"/>
      <w:sz w:val="24"/>
      <w:szCs w:val="24"/>
      <w:lang w:eastAsia="ar-SA"/>
    </w:rPr>
  </w:style>
  <w:style w:type="character" w:customStyle="1" w:styleId="st">
    <w:name w:val="st"/>
    <w:basedOn w:val="DefaultParagraphFont"/>
    <w:rsid w:val="002E0FCF"/>
  </w:style>
  <w:style w:type="character" w:styleId="IntenseEmphasis">
    <w:name w:val="Intense Emphasis"/>
    <w:basedOn w:val="DefaultParagraphFont"/>
    <w:uiPriority w:val="21"/>
    <w:qFormat/>
    <w:rsid w:val="002E0FCF"/>
    <w:rPr>
      <w:b/>
      <w:bCs/>
      <w:i/>
      <w:iCs/>
      <w:color w:val="4F81BD" w:themeColor="accent1"/>
    </w:rPr>
  </w:style>
  <w:style w:type="paragraph" w:customStyle="1" w:styleId="HTMLBody">
    <w:name w:val="HTML Body"/>
    <w:rsid w:val="002E0FCF"/>
    <w:pPr>
      <w:widowControl w:val="0"/>
      <w:suppressAutoHyphens/>
      <w:jc w:val="left"/>
      <w:textAlignment w:val="baseline"/>
    </w:pPr>
    <w:rPr>
      <w:rFonts w:ascii="Calibri" w:eastAsia="Arial" w:hAnsi="Calibri" w:cs="Times New Roman"/>
      <w:kern w:val="1"/>
      <w:lang w:val="en-US" w:eastAsia="ar-SA"/>
    </w:rPr>
  </w:style>
  <w:style w:type="table" w:styleId="TableGrid">
    <w:name w:val="Table Grid"/>
    <w:basedOn w:val="TableNormal"/>
    <w:uiPriority w:val="59"/>
    <w:rsid w:val="00BB5D0C"/>
    <w:pPr>
      <w:jc w:val="left"/>
    </w:pPr>
    <w:rPr>
      <w:rFonts w:ascii="Times New Roman" w:eastAsia="Times New Roman"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
    <w:name w:val="fti"/>
    <w:basedOn w:val="DefaultParagraphFont"/>
    <w:rsid w:val="002C1BD3"/>
  </w:style>
  <w:style w:type="character" w:customStyle="1" w:styleId="ftr">
    <w:name w:val="ftr"/>
    <w:basedOn w:val="DefaultParagraphFont"/>
    <w:rsid w:val="002C1BD3"/>
  </w:style>
  <w:style w:type="paragraph" w:customStyle="1" w:styleId="Standard">
    <w:name w:val="Standard"/>
    <w:rsid w:val="002C1BD3"/>
    <w:pPr>
      <w:suppressAutoHyphens/>
      <w:spacing w:after="200" w:line="276" w:lineRule="auto"/>
      <w:jc w:val="left"/>
    </w:pPr>
    <w:rPr>
      <w:rFonts w:ascii="Calibri" w:eastAsia="Calibri" w:hAnsi="Calibri" w:cs="Calibri"/>
      <w:kern w:val="1"/>
      <w:lang w:val="pt-PT" w:eastAsia="ar-SA"/>
    </w:rPr>
  </w:style>
  <w:style w:type="character" w:customStyle="1" w:styleId="grsslicetext1">
    <w:name w:val="grsslicetext1"/>
    <w:rsid w:val="002C1BD3"/>
    <w:rPr>
      <w:color w:val="000000"/>
    </w:rPr>
  </w:style>
  <w:style w:type="paragraph" w:customStyle="1" w:styleId="Corpodetexto31">
    <w:name w:val="Corpo de texto 31"/>
    <w:basedOn w:val="Normal"/>
    <w:rsid w:val="002C1BD3"/>
    <w:pPr>
      <w:suppressAutoHyphens/>
      <w:spacing w:after="0" w:line="240" w:lineRule="auto"/>
      <w:jc w:val="center"/>
    </w:pPr>
    <w:rPr>
      <w:rFonts w:ascii="Arial" w:eastAsia="Times New Roman" w:hAnsi="Arial" w:cs="Arial"/>
      <w:b/>
      <w:bCs/>
      <w:sz w:val="24"/>
      <w:szCs w:val="24"/>
      <w:lang w:eastAsia="ar-SA"/>
    </w:rPr>
  </w:style>
  <w:style w:type="character" w:customStyle="1" w:styleId="subtitulo1">
    <w:name w:val="subtitulo1"/>
    <w:basedOn w:val="DefaultParagraphFont"/>
    <w:uiPriority w:val="99"/>
    <w:rsid w:val="002C1BD3"/>
    <w:rPr>
      <w:rFonts w:cs="Times New Roman"/>
      <w:b/>
      <w:bCs/>
      <w:sz w:val="20"/>
      <w:szCs w:val="20"/>
    </w:rPr>
  </w:style>
  <w:style w:type="character" w:customStyle="1" w:styleId="Internetlink1">
    <w:name w:val="Internet link1"/>
    <w:uiPriority w:val="99"/>
    <w:rsid w:val="002C1BD3"/>
    <w:rPr>
      <w:rFonts w:eastAsia="Times New Roman"/>
      <w:color w:val="000080"/>
      <w:u w:val="single"/>
    </w:rPr>
  </w:style>
  <w:style w:type="paragraph" w:styleId="BodyTextIndent3">
    <w:name w:val="Body Text Indent 3"/>
    <w:basedOn w:val="Normal"/>
    <w:link w:val="BodyTextIndent3Char"/>
    <w:uiPriority w:val="99"/>
    <w:semiHidden/>
    <w:unhideWhenUsed/>
    <w:rsid w:val="002C1BD3"/>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2C1BD3"/>
    <w:rPr>
      <w:rFonts w:ascii="Calibri" w:eastAsia="Calibri" w:hAnsi="Calibri" w:cs="Times New Roman"/>
      <w:sz w:val="16"/>
      <w:szCs w:val="16"/>
      <w:lang w:val="en-US"/>
    </w:rPr>
  </w:style>
  <w:style w:type="paragraph" w:styleId="EndnoteText">
    <w:name w:val="endnote text"/>
    <w:basedOn w:val="Normal"/>
    <w:link w:val="EndnoteTextChar"/>
    <w:uiPriority w:val="99"/>
    <w:semiHidden/>
    <w:unhideWhenUsed/>
    <w:rsid w:val="002C1BD3"/>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2C1BD3"/>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2C1BD3"/>
    <w:rPr>
      <w:vertAlign w:val="superscript"/>
    </w:rPr>
  </w:style>
  <w:style w:type="paragraph" w:styleId="Revision">
    <w:name w:val="Revision"/>
    <w:hidden/>
    <w:uiPriority w:val="99"/>
    <w:semiHidden/>
    <w:rsid w:val="00AF13C6"/>
    <w:pPr>
      <w:jc w:val="left"/>
    </w:pPr>
    <w:rPr>
      <w:rFonts w:ascii="Calibri" w:eastAsia="Calibri" w:hAnsi="Calibri" w:cs="Times New Roman"/>
    </w:rPr>
  </w:style>
  <w:style w:type="paragraph" w:styleId="DocumentMap">
    <w:name w:val="Document Map"/>
    <w:basedOn w:val="Normal"/>
    <w:link w:val="DocumentMapChar"/>
    <w:uiPriority w:val="99"/>
    <w:semiHidden/>
    <w:unhideWhenUsed/>
    <w:rsid w:val="0011403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1403D"/>
    <w:rPr>
      <w:rFonts w:ascii="Lucida Grande" w:eastAsia="Calibri" w:hAnsi="Lucida Grande" w:cs="Lucida Grande"/>
      <w:sz w:val="24"/>
      <w:szCs w:val="24"/>
    </w:rPr>
  </w:style>
  <w:style w:type="character" w:customStyle="1" w:styleId="apple-tab-span">
    <w:name w:val="apple-tab-span"/>
    <w:basedOn w:val="DefaultParagraphFont"/>
    <w:rsid w:val="00A617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qFormat="1"/>
    <w:lsdException w:name="heading 5" w:uiPriority="9"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footnote text"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A74"/>
    <w:pPr>
      <w:spacing w:after="200" w:line="276" w:lineRule="auto"/>
      <w:jc w:val="left"/>
    </w:pPr>
    <w:rPr>
      <w:rFonts w:ascii="Calibri" w:eastAsia="Calibri" w:hAnsi="Calibri" w:cs="Times New Roman"/>
    </w:rPr>
  </w:style>
  <w:style w:type="paragraph" w:styleId="Heading1">
    <w:name w:val="heading 1"/>
    <w:basedOn w:val="Normal"/>
    <w:next w:val="Normal"/>
    <w:link w:val="Heading1Char"/>
    <w:qFormat/>
    <w:rsid w:val="006874FA"/>
    <w:pPr>
      <w:keepNext/>
      <w:keepLines/>
      <w:suppressAutoHyphens/>
      <w:spacing w:before="120" w:after="120" w:line="240" w:lineRule="auto"/>
      <w:outlineLvl w:val="0"/>
    </w:pPr>
    <w:rPr>
      <w:rFonts w:ascii="Arial" w:eastAsiaTheme="majorEastAsia" w:hAnsi="Arial" w:cstheme="majorBidi"/>
      <w:b/>
      <w:bCs/>
      <w:color w:val="0D0D0D" w:themeColor="text1" w:themeTint="F2"/>
      <w:sz w:val="24"/>
      <w:szCs w:val="28"/>
      <w:lang w:eastAsia="ar-SA"/>
    </w:rPr>
  </w:style>
  <w:style w:type="paragraph" w:styleId="Heading2">
    <w:name w:val="heading 2"/>
    <w:basedOn w:val="Normal"/>
    <w:next w:val="Normal"/>
    <w:link w:val="Heading2Char"/>
    <w:uiPriority w:val="9"/>
    <w:qFormat/>
    <w:rsid w:val="00660A74"/>
    <w:pPr>
      <w:keepNext/>
      <w:tabs>
        <w:tab w:val="num" w:pos="780"/>
      </w:tabs>
      <w:suppressAutoHyphens/>
      <w:spacing w:after="0" w:line="240" w:lineRule="auto"/>
      <w:ind w:left="780" w:hanging="720"/>
      <w:outlineLvl w:val="1"/>
    </w:pPr>
    <w:rPr>
      <w:rFonts w:ascii="Times New Roman" w:eastAsia="Times New Roman" w:hAnsi="Times New Roman"/>
      <w:b/>
      <w:sz w:val="26"/>
      <w:szCs w:val="20"/>
      <w:lang w:val="es-ES" w:eastAsia="ar-SA"/>
    </w:rPr>
  </w:style>
  <w:style w:type="paragraph" w:styleId="Heading3">
    <w:name w:val="heading 3"/>
    <w:basedOn w:val="Normal"/>
    <w:next w:val="Normal"/>
    <w:link w:val="Heading3Char"/>
    <w:uiPriority w:val="9"/>
    <w:unhideWhenUsed/>
    <w:qFormat/>
    <w:rsid w:val="00660A7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unhideWhenUsed/>
    <w:qFormat/>
    <w:rsid w:val="00660A7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734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2E0FCF"/>
    <w:pPr>
      <w:keepNext/>
      <w:widowControl w:val="0"/>
      <w:tabs>
        <w:tab w:val="left" w:pos="360"/>
      </w:tabs>
      <w:suppressAutoHyphens/>
      <w:spacing w:after="0" w:line="240" w:lineRule="auto"/>
      <w:ind w:left="360"/>
      <w:jc w:val="center"/>
      <w:outlineLvl w:val="5"/>
    </w:pPr>
    <w:rPr>
      <w:rFonts w:ascii="Arial" w:eastAsia="Times New Roman" w:hAnsi="Arial" w:cs="Arial"/>
      <w:sz w:val="24"/>
      <w:szCs w:val="20"/>
      <w:lang w:eastAsia="ar-SA"/>
    </w:rPr>
  </w:style>
  <w:style w:type="paragraph" w:styleId="Heading7">
    <w:name w:val="heading 7"/>
    <w:basedOn w:val="Normal"/>
    <w:next w:val="Normal"/>
    <w:link w:val="Heading7Char"/>
    <w:uiPriority w:val="99"/>
    <w:qFormat/>
    <w:rsid w:val="00A91031"/>
    <w:pPr>
      <w:keepNext/>
      <w:numPr>
        <w:numId w:val="8"/>
      </w:numPr>
      <w:tabs>
        <w:tab w:val="left" w:pos="1620"/>
      </w:tabs>
      <w:suppressAutoHyphens/>
      <w:spacing w:after="0" w:line="240" w:lineRule="auto"/>
      <w:ind w:left="540" w:hanging="540"/>
      <w:outlineLvl w:val="6"/>
    </w:pPr>
    <w:rPr>
      <w:rFonts w:ascii="Times New Roman" w:eastAsia="Times New Roman" w:hAnsi="Times New Roman"/>
      <w:sz w:val="24"/>
      <w:szCs w:val="24"/>
      <w:u w:val="single"/>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74FA"/>
    <w:rPr>
      <w:rFonts w:ascii="Arial" w:eastAsiaTheme="majorEastAsia" w:hAnsi="Arial" w:cstheme="majorBidi"/>
      <w:b/>
      <w:bCs/>
      <w:color w:val="0D0D0D" w:themeColor="text1" w:themeTint="F2"/>
      <w:sz w:val="24"/>
      <w:szCs w:val="28"/>
      <w:lang w:eastAsia="ar-SA"/>
    </w:rPr>
  </w:style>
  <w:style w:type="character" w:customStyle="1" w:styleId="Heading2Char">
    <w:name w:val="Heading 2 Char"/>
    <w:basedOn w:val="DefaultParagraphFont"/>
    <w:link w:val="Heading2"/>
    <w:uiPriority w:val="9"/>
    <w:rsid w:val="00660A74"/>
    <w:rPr>
      <w:rFonts w:ascii="Times New Roman" w:eastAsia="Times New Roman" w:hAnsi="Times New Roman" w:cs="Times New Roman"/>
      <w:b/>
      <w:sz w:val="26"/>
      <w:szCs w:val="20"/>
      <w:lang w:val="es-ES" w:eastAsia="ar-SA"/>
    </w:rPr>
  </w:style>
  <w:style w:type="character" w:customStyle="1" w:styleId="Heading3Char">
    <w:name w:val="Heading 3 Char"/>
    <w:basedOn w:val="DefaultParagraphFont"/>
    <w:link w:val="Heading3"/>
    <w:uiPriority w:val="9"/>
    <w:rsid w:val="00660A7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660A7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9734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2E0FCF"/>
    <w:rPr>
      <w:rFonts w:ascii="Arial" w:eastAsia="Times New Roman" w:hAnsi="Arial" w:cs="Arial"/>
      <w:sz w:val="24"/>
      <w:szCs w:val="20"/>
      <w:lang w:eastAsia="ar-SA"/>
    </w:rPr>
  </w:style>
  <w:style w:type="character" w:customStyle="1" w:styleId="Heading7Char">
    <w:name w:val="Heading 7 Char"/>
    <w:basedOn w:val="DefaultParagraphFont"/>
    <w:link w:val="Heading7"/>
    <w:uiPriority w:val="99"/>
    <w:rsid w:val="00A91031"/>
    <w:rPr>
      <w:rFonts w:ascii="Times New Roman" w:eastAsia="Times New Roman" w:hAnsi="Times New Roman" w:cs="Times New Roman"/>
      <w:sz w:val="24"/>
      <w:szCs w:val="24"/>
      <w:u w:val="single"/>
      <w:lang w:eastAsia="ar-SA"/>
    </w:rPr>
  </w:style>
  <w:style w:type="paragraph" w:styleId="ListParagraph">
    <w:name w:val="List Paragraph"/>
    <w:basedOn w:val="Normal"/>
    <w:uiPriority w:val="34"/>
    <w:qFormat/>
    <w:rsid w:val="00660A74"/>
    <w:pPr>
      <w:ind w:left="720"/>
      <w:contextualSpacing/>
    </w:pPr>
  </w:style>
  <w:style w:type="paragraph" w:customStyle="1" w:styleId="Default">
    <w:name w:val="Default"/>
    <w:rsid w:val="00660A74"/>
    <w:pPr>
      <w:autoSpaceDE w:val="0"/>
      <w:autoSpaceDN w:val="0"/>
      <w:adjustRightInd w:val="0"/>
      <w:jc w:val="left"/>
    </w:pPr>
    <w:rPr>
      <w:rFonts w:ascii="Arial" w:hAnsi="Arial" w:cs="Arial"/>
      <w:color w:val="000000"/>
      <w:sz w:val="24"/>
      <w:szCs w:val="24"/>
    </w:rPr>
  </w:style>
  <w:style w:type="paragraph" w:styleId="NormalWeb">
    <w:name w:val="Normal (Web)"/>
    <w:basedOn w:val="Normal"/>
    <w:uiPriority w:val="99"/>
    <w:unhideWhenUsed/>
    <w:rsid w:val="00660A74"/>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googqs-tidbit-0">
    <w:name w:val="goog_qs-tidbit-0"/>
    <w:basedOn w:val="DefaultParagraphFont"/>
    <w:rsid w:val="00660A74"/>
  </w:style>
  <w:style w:type="paragraph" w:styleId="HTMLPreformatted">
    <w:name w:val="HTML Preformatted"/>
    <w:basedOn w:val="Normal"/>
    <w:link w:val="HTMLPreformattedChar"/>
    <w:uiPriority w:val="99"/>
    <w:unhideWhenUsed/>
    <w:rsid w:val="00660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t-BR"/>
    </w:rPr>
  </w:style>
  <w:style w:type="character" w:customStyle="1" w:styleId="HTMLPreformattedChar">
    <w:name w:val="HTML Preformatted Char"/>
    <w:basedOn w:val="DefaultParagraphFont"/>
    <w:link w:val="HTMLPreformatted"/>
    <w:uiPriority w:val="99"/>
    <w:rsid w:val="00660A74"/>
    <w:rPr>
      <w:rFonts w:ascii="Courier New" w:hAnsi="Courier New" w:cs="Courier New"/>
      <w:color w:val="000000"/>
      <w:sz w:val="20"/>
      <w:szCs w:val="20"/>
      <w:lang w:eastAsia="pt-BR"/>
    </w:rPr>
  </w:style>
  <w:style w:type="paragraph" w:styleId="BodyText">
    <w:name w:val="Body Text"/>
    <w:basedOn w:val="Normal"/>
    <w:link w:val="BodyTextChar"/>
    <w:uiPriority w:val="99"/>
    <w:rsid w:val="00660A74"/>
    <w:pPr>
      <w:suppressAutoHyphens/>
      <w:spacing w:after="0" w:line="240" w:lineRule="auto"/>
    </w:pPr>
    <w:rPr>
      <w:rFonts w:ascii="Times New Roman" w:eastAsia="Times New Roman" w:hAnsi="Times New Roman"/>
      <w:sz w:val="24"/>
      <w:szCs w:val="20"/>
      <w:lang w:val="es-ES_tradnl" w:eastAsia="ar-SA"/>
    </w:rPr>
  </w:style>
  <w:style w:type="character" w:customStyle="1" w:styleId="BodyTextChar">
    <w:name w:val="Body Text Char"/>
    <w:basedOn w:val="DefaultParagraphFont"/>
    <w:link w:val="BodyText"/>
    <w:uiPriority w:val="99"/>
    <w:rsid w:val="00660A74"/>
    <w:rPr>
      <w:rFonts w:ascii="Times New Roman" w:eastAsia="Times New Roman" w:hAnsi="Times New Roman" w:cs="Times New Roman"/>
      <w:sz w:val="24"/>
      <w:szCs w:val="20"/>
      <w:lang w:val="es-ES_tradnl" w:eastAsia="ar-SA"/>
    </w:rPr>
  </w:style>
  <w:style w:type="paragraph" w:customStyle="1" w:styleId="TableContents">
    <w:name w:val="Table Contents"/>
    <w:basedOn w:val="Normal"/>
    <w:rsid w:val="00660A74"/>
    <w:pPr>
      <w:suppressLineNumbers/>
      <w:suppressAutoHyphens/>
      <w:spacing w:after="0" w:line="240" w:lineRule="auto"/>
    </w:pPr>
    <w:rPr>
      <w:rFonts w:ascii="Times New Roman" w:eastAsia="Times New Roman" w:hAnsi="Times New Roman"/>
      <w:sz w:val="24"/>
      <w:szCs w:val="24"/>
      <w:lang w:val="es-ES" w:eastAsia="ar-SA"/>
    </w:rPr>
  </w:style>
  <w:style w:type="character" w:customStyle="1" w:styleId="Caracteresdenotaderodap">
    <w:name w:val="Caracteres de nota de rodapé"/>
    <w:rsid w:val="00660A74"/>
    <w:rPr>
      <w:rFonts w:cs="Tahoma"/>
      <w:i/>
      <w:color w:val="FFFFFF"/>
      <w:spacing w:val="20"/>
      <w:sz w:val="22"/>
      <w:szCs w:val="22"/>
      <w:vertAlign w:val="superscript"/>
      <w:lang w:val="en-GB" w:eastAsia="ar-SA" w:bidi="ar-SA"/>
    </w:rPr>
  </w:style>
  <w:style w:type="character" w:customStyle="1" w:styleId="FootnoteCharacters">
    <w:name w:val="Footnote Characters"/>
    <w:rsid w:val="00660A74"/>
    <w:rPr>
      <w:vertAlign w:val="superscript"/>
    </w:rPr>
  </w:style>
  <w:style w:type="paragraph" w:styleId="FootnoteText">
    <w:name w:val="footnote text"/>
    <w:aliases w:val="Geneva 9,Font: Geneva 9,Boston 10,f,Footnote,otnote Text"/>
    <w:basedOn w:val="Normal"/>
    <w:link w:val="FootnoteTextChar"/>
    <w:rsid w:val="00660A74"/>
    <w:pPr>
      <w:suppressAutoHyphens/>
      <w:spacing w:after="0" w:line="240" w:lineRule="auto"/>
    </w:pPr>
    <w:rPr>
      <w:rFonts w:ascii="Times New Roman" w:eastAsia="Times New Roman" w:hAnsi="Times New Roman"/>
      <w:sz w:val="20"/>
      <w:szCs w:val="20"/>
      <w:lang w:val="en-US" w:eastAsia="ar-SA"/>
    </w:rPr>
  </w:style>
  <w:style w:type="character" w:customStyle="1" w:styleId="FootnoteTextChar">
    <w:name w:val="Footnote Text Char"/>
    <w:aliases w:val="Geneva 9 Char,Font: Geneva 9 Char,Boston 10 Char,f Char,Footnote Char,otnote Text Char"/>
    <w:basedOn w:val="DefaultParagraphFont"/>
    <w:link w:val="FootnoteText"/>
    <w:rsid w:val="00660A74"/>
    <w:rPr>
      <w:rFonts w:ascii="Times New Roman" w:eastAsia="Times New Roman" w:hAnsi="Times New Roman" w:cs="Times New Roman"/>
      <w:sz w:val="20"/>
      <w:szCs w:val="20"/>
      <w:lang w:val="en-US" w:eastAsia="ar-SA"/>
    </w:rPr>
  </w:style>
  <w:style w:type="paragraph" w:styleId="Header">
    <w:name w:val="header"/>
    <w:basedOn w:val="Normal"/>
    <w:link w:val="HeaderChar"/>
    <w:uiPriority w:val="99"/>
    <w:unhideWhenUsed/>
    <w:rsid w:val="00660A74"/>
    <w:pPr>
      <w:tabs>
        <w:tab w:val="center" w:pos="4252"/>
        <w:tab w:val="right" w:pos="8504"/>
      </w:tabs>
      <w:spacing w:after="0" w:line="240" w:lineRule="auto"/>
    </w:pPr>
  </w:style>
  <w:style w:type="character" w:customStyle="1" w:styleId="HeaderChar">
    <w:name w:val="Header Char"/>
    <w:basedOn w:val="DefaultParagraphFont"/>
    <w:link w:val="Header"/>
    <w:uiPriority w:val="99"/>
    <w:rsid w:val="00660A74"/>
    <w:rPr>
      <w:rFonts w:ascii="Calibri" w:eastAsia="Calibri" w:hAnsi="Calibri" w:cs="Times New Roman"/>
    </w:rPr>
  </w:style>
  <w:style w:type="paragraph" w:styleId="Footer">
    <w:name w:val="footer"/>
    <w:basedOn w:val="Normal"/>
    <w:link w:val="FooterChar"/>
    <w:uiPriority w:val="99"/>
    <w:unhideWhenUsed/>
    <w:rsid w:val="00660A74"/>
    <w:pPr>
      <w:tabs>
        <w:tab w:val="center" w:pos="4252"/>
        <w:tab w:val="right" w:pos="8504"/>
      </w:tabs>
      <w:spacing w:after="0" w:line="240" w:lineRule="auto"/>
    </w:pPr>
  </w:style>
  <w:style w:type="character" w:customStyle="1" w:styleId="FooterChar">
    <w:name w:val="Footer Char"/>
    <w:basedOn w:val="DefaultParagraphFont"/>
    <w:link w:val="Footer"/>
    <w:uiPriority w:val="99"/>
    <w:rsid w:val="00660A74"/>
    <w:rPr>
      <w:rFonts w:ascii="Calibri" w:eastAsia="Calibri" w:hAnsi="Calibri" w:cs="Times New Roman"/>
    </w:rPr>
  </w:style>
  <w:style w:type="character" w:customStyle="1" w:styleId="apple-converted-space">
    <w:name w:val="apple-converted-space"/>
    <w:basedOn w:val="DefaultParagraphFont"/>
    <w:rsid w:val="00660A74"/>
  </w:style>
  <w:style w:type="character" w:styleId="Hyperlink">
    <w:name w:val="Hyperlink"/>
    <w:basedOn w:val="DefaultParagraphFont"/>
    <w:uiPriority w:val="99"/>
    <w:unhideWhenUsed/>
    <w:rsid w:val="00660A74"/>
    <w:rPr>
      <w:color w:val="0000FF"/>
      <w:u w:val="single"/>
    </w:rPr>
  </w:style>
  <w:style w:type="character" w:customStyle="1" w:styleId="WW8Num2z0">
    <w:name w:val="WW8Num2z0"/>
    <w:uiPriority w:val="99"/>
    <w:rsid w:val="00660A74"/>
    <w:rPr>
      <w:rFonts w:ascii="Wingdings" w:hAnsi="Wingdings"/>
      <w:sz w:val="18"/>
    </w:rPr>
  </w:style>
  <w:style w:type="character" w:customStyle="1" w:styleId="WW8Num2z1">
    <w:name w:val="WW8Num2z1"/>
    <w:uiPriority w:val="99"/>
    <w:rsid w:val="00660A74"/>
    <w:rPr>
      <w:rFonts w:ascii="Wingdings 2" w:hAnsi="Wingdings 2"/>
      <w:sz w:val="18"/>
    </w:rPr>
  </w:style>
  <w:style w:type="character" w:customStyle="1" w:styleId="WW8Num2z2">
    <w:name w:val="WW8Num2z2"/>
    <w:uiPriority w:val="99"/>
    <w:rsid w:val="00660A74"/>
    <w:rPr>
      <w:rFonts w:ascii="StarSymbol" w:hAnsi="StarSymbol"/>
      <w:sz w:val="18"/>
    </w:rPr>
  </w:style>
  <w:style w:type="character" w:customStyle="1" w:styleId="WW8Num3z1">
    <w:name w:val="WW8Num3z1"/>
    <w:uiPriority w:val="99"/>
    <w:rsid w:val="00660A74"/>
    <w:rPr>
      <w:rFonts w:ascii="Wingdings 2" w:hAnsi="Wingdings 2"/>
      <w:sz w:val="18"/>
    </w:rPr>
  </w:style>
  <w:style w:type="character" w:customStyle="1" w:styleId="WW8Num3z2">
    <w:name w:val="WW8Num3z2"/>
    <w:uiPriority w:val="99"/>
    <w:rsid w:val="00660A74"/>
    <w:rPr>
      <w:rFonts w:ascii="StarSymbol" w:hAnsi="StarSymbol"/>
      <w:sz w:val="18"/>
    </w:rPr>
  </w:style>
  <w:style w:type="character" w:customStyle="1" w:styleId="WW8Num3z3">
    <w:name w:val="WW8Num3z3"/>
    <w:uiPriority w:val="99"/>
    <w:rsid w:val="00660A74"/>
    <w:rPr>
      <w:rFonts w:ascii="Wingdings" w:hAnsi="Wingdings"/>
      <w:sz w:val="18"/>
    </w:rPr>
  </w:style>
  <w:style w:type="character" w:customStyle="1" w:styleId="WW8Num4z0">
    <w:name w:val="WW8Num4z0"/>
    <w:uiPriority w:val="99"/>
    <w:rsid w:val="00660A74"/>
    <w:rPr>
      <w:rFonts w:ascii="Wingdings" w:hAnsi="Wingdings"/>
      <w:sz w:val="18"/>
    </w:rPr>
  </w:style>
  <w:style w:type="character" w:customStyle="1" w:styleId="WW8Num4z1">
    <w:name w:val="WW8Num4z1"/>
    <w:uiPriority w:val="99"/>
    <w:rsid w:val="00660A74"/>
    <w:rPr>
      <w:rFonts w:ascii="Wingdings 2" w:hAnsi="Wingdings 2"/>
      <w:sz w:val="18"/>
    </w:rPr>
  </w:style>
  <w:style w:type="character" w:customStyle="1" w:styleId="WW8Num4z2">
    <w:name w:val="WW8Num4z2"/>
    <w:uiPriority w:val="99"/>
    <w:rsid w:val="00660A74"/>
    <w:rPr>
      <w:rFonts w:ascii="StarSymbol" w:hAnsi="StarSymbol"/>
      <w:sz w:val="18"/>
    </w:rPr>
  </w:style>
  <w:style w:type="character" w:customStyle="1" w:styleId="WW8Num5z2">
    <w:name w:val="WW8Num5z2"/>
    <w:uiPriority w:val="99"/>
    <w:rsid w:val="00660A74"/>
    <w:rPr>
      <w:rFonts w:ascii="StarSymbol" w:hAnsi="StarSymbol"/>
      <w:sz w:val="18"/>
    </w:rPr>
  </w:style>
  <w:style w:type="character" w:customStyle="1" w:styleId="WW8Num5z3">
    <w:name w:val="WW8Num5z3"/>
    <w:uiPriority w:val="99"/>
    <w:rsid w:val="00660A74"/>
    <w:rPr>
      <w:rFonts w:ascii="Wingdings" w:hAnsi="Wingdings"/>
      <w:sz w:val="18"/>
    </w:rPr>
  </w:style>
  <w:style w:type="character" w:customStyle="1" w:styleId="WW8Num5z4">
    <w:name w:val="WW8Num5z4"/>
    <w:uiPriority w:val="99"/>
    <w:rsid w:val="00660A74"/>
    <w:rPr>
      <w:rFonts w:ascii="Wingdings 2" w:hAnsi="Wingdings 2"/>
      <w:sz w:val="18"/>
    </w:rPr>
  </w:style>
  <w:style w:type="character" w:customStyle="1" w:styleId="WW8Num6z0">
    <w:name w:val="WW8Num6z0"/>
    <w:uiPriority w:val="99"/>
    <w:rsid w:val="00660A74"/>
    <w:rPr>
      <w:rFonts w:ascii="Wingdings" w:hAnsi="Wingdings"/>
      <w:sz w:val="18"/>
    </w:rPr>
  </w:style>
  <w:style w:type="character" w:customStyle="1" w:styleId="WW8Num6z1">
    <w:name w:val="WW8Num6z1"/>
    <w:uiPriority w:val="99"/>
    <w:rsid w:val="00660A74"/>
    <w:rPr>
      <w:rFonts w:ascii="Wingdings 2" w:hAnsi="Wingdings 2"/>
      <w:sz w:val="18"/>
    </w:rPr>
  </w:style>
  <w:style w:type="character" w:customStyle="1" w:styleId="WW8Num6z2">
    <w:name w:val="WW8Num6z2"/>
    <w:uiPriority w:val="99"/>
    <w:rsid w:val="00660A74"/>
    <w:rPr>
      <w:rFonts w:ascii="StarSymbol" w:hAnsi="StarSymbol"/>
      <w:sz w:val="18"/>
    </w:rPr>
  </w:style>
  <w:style w:type="character" w:customStyle="1" w:styleId="WW8Num6z4">
    <w:name w:val="WW8Num6z4"/>
    <w:uiPriority w:val="99"/>
    <w:rsid w:val="00660A74"/>
    <w:rPr>
      <w:rFonts w:ascii="Wingdings 2" w:hAnsi="Wingdings 2"/>
      <w:sz w:val="18"/>
    </w:rPr>
  </w:style>
  <w:style w:type="character" w:customStyle="1" w:styleId="WW8Num7z0">
    <w:name w:val="WW8Num7z0"/>
    <w:uiPriority w:val="99"/>
    <w:rsid w:val="00660A74"/>
    <w:rPr>
      <w:rFonts w:ascii="Wingdings" w:hAnsi="Wingdings"/>
      <w:sz w:val="18"/>
    </w:rPr>
  </w:style>
  <w:style w:type="character" w:customStyle="1" w:styleId="WW8Num7z1">
    <w:name w:val="WW8Num7z1"/>
    <w:uiPriority w:val="99"/>
    <w:rsid w:val="00660A74"/>
    <w:rPr>
      <w:rFonts w:ascii="Wingdings 2" w:hAnsi="Wingdings 2"/>
      <w:sz w:val="18"/>
    </w:rPr>
  </w:style>
  <w:style w:type="character" w:customStyle="1" w:styleId="WW8Num7z2">
    <w:name w:val="WW8Num7z2"/>
    <w:uiPriority w:val="99"/>
    <w:rsid w:val="00660A74"/>
    <w:rPr>
      <w:rFonts w:ascii="StarSymbol" w:hAnsi="StarSymbol"/>
      <w:sz w:val="18"/>
    </w:rPr>
  </w:style>
  <w:style w:type="character" w:customStyle="1" w:styleId="WW8Num8z1">
    <w:name w:val="WW8Num8z1"/>
    <w:uiPriority w:val="99"/>
    <w:rsid w:val="00660A74"/>
    <w:rPr>
      <w:rFonts w:ascii="Wingdings 2" w:hAnsi="Wingdings 2"/>
      <w:sz w:val="18"/>
    </w:rPr>
  </w:style>
  <w:style w:type="character" w:customStyle="1" w:styleId="WW8Num8z2">
    <w:name w:val="WW8Num8z2"/>
    <w:uiPriority w:val="99"/>
    <w:rsid w:val="00660A74"/>
    <w:rPr>
      <w:rFonts w:ascii="StarSymbol" w:hAnsi="StarSymbol"/>
      <w:sz w:val="18"/>
    </w:rPr>
  </w:style>
  <w:style w:type="character" w:customStyle="1" w:styleId="WW8Num8z3">
    <w:name w:val="WW8Num8z3"/>
    <w:uiPriority w:val="99"/>
    <w:rsid w:val="00660A74"/>
    <w:rPr>
      <w:rFonts w:ascii="Wingdings" w:hAnsi="Wingdings"/>
      <w:sz w:val="18"/>
    </w:rPr>
  </w:style>
  <w:style w:type="character" w:customStyle="1" w:styleId="WW8Num9z0">
    <w:name w:val="WW8Num9z0"/>
    <w:uiPriority w:val="99"/>
    <w:rsid w:val="00660A74"/>
    <w:rPr>
      <w:rFonts w:ascii="Wingdings" w:hAnsi="Wingdings"/>
      <w:sz w:val="18"/>
    </w:rPr>
  </w:style>
  <w:style w:type="character" w:customStyle="1" w:styleId="WW8Num9z1">
    <w:name w:val="WW8Num9z1"/>
    <w:uiPriority w:val="99"/>
    <w:rsid w:val="00660A74"/>
    <w:rPr>
      <w:rFonts w:ascii="Wingdings 2" w:hAnsi="Wingdings 2"/>
      <w:sz w:val="18"/>
    </w:rPr>
  </w:style>
  <w:style w:type="character" w:customStyle="1" w:styleId="WW8Num9z2">
    <w:name w:val="WW8Num9z2"/>
    <w:uiPriority w:val="99"/>
    <w:rsid w:val="00660A74"/>
    <w:rPr>
      <w:rFonts w:ascii="StarSymbol" w:hAnsi="StarSymbol"/>
      <w:sz w:val="18"/>
    </w:rPr>
  </w:style>
  <w:style w:type="character" w:customStyle="1" w:styleId="WW8Num13z0">
    <w:name w:val="WW8Num13z0"/>
    <w:uiPriority w:val="99"/>
    <w:rsid w:val="00660A74"/>
    <w:rPr>
      <w:rFonts w:ascii="Symbol" w:hAnsi="Symbol"/>
    </w:rPr>
  </w:style>
  <w:style w:type="character" w:customStyle="1" w:styleId="WW8Num13z1">
    <w:name w:val="WW8Num13z1"/>
    <w:uiPriority w:val="99"/>
    <w:rsid w:val="00660A74"/>
    <w:rPr>
      <w:rFonts w:ascii="Courier New" w:hAnsi="Courier New"/>
    </w:rPr>
  </w:style>
  <w:style w:type="character" w:customStyle="1" w:styleId="WW8Num13z2">
    <w:name w:val="WW8Num13z2"/>
    <w:uiPriority w:val="99"/>
    <w:rsid w:val="00660A74"/>
    <w:rPr>
      <w:rFonts w:ascii="Wingdings" w:hAnsi="Wingdings"/>
    </w:rPr>
  </w:style>
  <w:style w:type="character" w:customStyle="1" w:styleId="WW8Num15z0">
    <w:name w:val="WW8Num15z0"/>
    <w:uiPriority w:val="99"/>
    <w:rsid w:val="00660A74"/>
    <w:rPr>
      <w:rFonts w:ascii="Symbol" w:hAnsi="Symbol"/>
    </w:rPr>
  </w:style>
  <w:style w:type="character" w:customStyle="1" w:styleId="WW8Num15z1">
    <w:name w:val="WW8Num15z1"/>
    <w:uiPriority w:val="99"/>
    <w:rsid w:val="00660A74"/>
    <w:rPr>
      <w:rFonts w:ascii="Courier New" w:hAnsi="Courier New"/>
    </w:rPr>
  </w:style>
  <w:style w:type="character" w:customStyle="1" w:styleId="WW8Num15z2">
    <w:name w:val="WW8Num15z2"/>
    <w:uiPriority w:val="99"/>
    <w:rsid w:val="00660A74"/>
    <w:rPr>
      <w:rFonts w:ascii="Wingdings" w:hAnsi="Wingdings"/>
    </w:rPr>
  </w:style>
  <w:style w:type="character" w:customStyle="1" w:styleId="WW8Num17z1">
    <w:name w:val="WW8Num17z1"/>
    <w:uiPriority w:val="99"/>
    <w:rsid w:val="00660A74"/>
    <w:rPr>
      <w:rFonts w:ascii="Courier New" w:hAnsi="Courier New"/>
    </w:rPr>
  </w:style>
  <w:style w:type="character" w:customStyle="1" w:styleId="WW8Num17z2">
    <w:name w:val="WW8Num17z2"/>
    <w:uiPriority w:val="99"/>
    <w:rsid w:val="00660A74"/>
    <w:rPr>
      <w:rFonts w:ascii="Wingdings" w:hAnsi="Wingdings"/>
    </w:rPr>
  </w:style>
  <w:style w:type="character" w:customStyle="1" w:styleId="WW8Num17z3">
    <w:name w:val="WW8Num17z3"/>
    <w:uiPriority w:val="99"/>
    <w:rsid w:val="00660A74"/>
    <w:rPr>
      <w:rFonts w:ascii="Symbol" w:hAnsi="Symbol"/>
    </w:rPr>
  </w:style>
  <w:style w:type="character" w:customStyle="1" w:styleId="WW8Num19z2">
    <w:name w:val="WW8Num19z2"/>
    <w:uiPriority w:val="99"/>
    <w:rsid w:val="00660A74"/>
    <w:rPr>
      <w:rFonts w:ascii="StarSymbol" w:hAnsi="StarSymbol"/>
      <w:sz w:val="18"/>
    </w:rPr>
  </w:style>
  <w:style w:type="character" w:customStyle="1" w:styleId="WW8Num19z3">
    <w:name w:val="WW8Num19z3"/>
    <w:uiPriority w:val="99"/>
    <w:rsid w:val="00660A74"/>
    <w:rPr>
      <w:rFonts w:ascii="Wingdings" w:hAnsi="Wingdings"/>
      <w:sz w:val="18"/>
    </w:rPr>
  </w:style>
  <w:style w:type="character" w:customStyle="1" w:styleId="WW8Num19z4">
    <w:name w:val="WW8Num19z4"/>
    <w:uiPriority w:val="99"/>
    <w:rsid w:val="00660A74"/>
    <w:rPr>
      <w:rFonts w:ascii="Wingdings 2" w:hAnsi="Wingdings 2"/>
      <w:sz w:val="18"/>
    </w:rPr>
  </w:style>
  <w:style w:type="character" w:customStyle="1" w:styleId="WW8Num20z0">
    <w:name w:val="WW8Num20z0"/>
    <w:uiPriority w:val="99"/>
    <w:rsid w:val="00660A74"/>
    <w:rPr>
      <w:rFonts w:ascii="Symbol" w:hAnsi="Symbol"/>
    </w:rPr>
  </w:style>
  <w:style w:type="character" w:customStyle="1" w:styleId="WW8Num20z1">
    <w:name w:val="WW8Num20z1"/>
    <w:uiPriority w:val="99"/>
    <w:rsid w:val="00660A74"/>
    <w:rPr>
      <w:rFonts w:ascii="Courier New" w:hAnsi="Courier New"/>
    </w:rPr>
  </w:style>
  <w:style w:type="character" w:customStyle="1" w:styleId="WW8Num20z2">
    <w:name w:val="WW8Num20z2"/>
    <w:uiPriority w:val="99"/>
    <w:rsid w:val="00660A74"/>
    <w:rPr>
      <w:rFonts w:ascii="Wingdings" w:hAnsi="Wingdings"/>
    </w:rPr>
  </w:style>
  <w:style w:type="character" w:customStyle="1" w:styleId="WW8Num21z0">
    <w:name w:val="WW8Num21z0"/>
    <w:uiPriority w:val="99"/>
    <w:rsid w:val="00660A74"/>
    <w:rPr>
      <w:rFonts w:ascii="Symbol" w:hAnsi="Symbol"/>
    </w:rPr>
  </w:style>
  <w:style w:type="character" w:customStyle="1" w:styleId="WW8Num21z1">
    <w:name w:val="WW8Num21z1"/>
    <w:uiPriority w:val="99"/>
    <w:rsid w:val="00660A74"/>
    <w:rPr>
      <w:rFonts w:ascii="Courier New" w:hAnsi="Courier New"/>
    </w:rPr>
  </w:style>
  <w:style w:type="character" w:customStyle="1" w:styleId="WW8Num21z2">
    <w:name w:val="WW8Num21z2"/>
    <w:uiPriority w:val="99"/>
    <w:rsid w:val="00660A74"/>
    <w:rPr>
      <w:rFonts w:ascii="Wingdings" w:hAnsi="Wingdings"/>
    </w:rPr>
  </w:style>
  <w:style w:type="character" w:customStyle="1" w:styleId="WW8Num22z0">
    <w:name w:val="WW8Num22z0"/>
    <w:uiPriority w:val="99"/>
    <w:rsid w:val="00660A74"/>
    <w:rPr>
      <w:rFonts w:ascii="Wingdings" w:hAnsi="Wingdings"/>
    </w:rPr>
  </w:style>
  <w:style w:type="character" w:customStyle="1" w:styleId="WW8Num22z1">
    <w:name w:val="WW8Num22z1"/>
    <w:uiPriority w:val="99"/>
    <w:rsid w:val="00660A74"/>
    <w:rPr>
      <w:rFonts w:ascii="Courier New" w:hAnsi="Courier New"/>
    </w:rPr>
  </w:style>
  <w:style w:type="character" w:customStyle="1" w:styleId="WW8Num22z3">
    <w:name w:val="WW8Num22z3"/>
    <w:uiPriority w:val="99"/>
    <w:rsid w:val="00660A74"/>
    <w:rPr>
      <w:rFonts w:ascii="Symbol" w:hAnsi="Symbol"/>
    </w:rPr>
  </w:style>
  <w:style w:type="character" w:customStyle="1" w:styleId="WW8Num23z0">
    <w:name w:val="WW8Num23z0"/>
    <w:uiPriority w:val="99"/>
    <w:rsid w:val="00660A74"/>
    <w:rPr>
      <w:rFonts w:ascii="Symbol" w:hAnsi="Symbol"/>
    </w:rPr>
  </w:style>
  <w:style w:type="character" w:customStyle="1" w:styleId="WW8Num23z1">
    <w:name w:val="WW8Num23z1"/>
    <w:uiPriority w:val="99"/>
    <w:rsid w:val="00660A74"/>
    <w:rPr>
      <w:rFonts w:ascii="Courier New" w:hAnsi="Courier New"/>
    </w:rPr>
  </w:style>
  <w:style w:type="character" w:customStyle="1" w:styleId="WW8Num23z2">
    <w:name w:val="WW8Num23z2"/>
    <w:uiPriority w:val="99"/>
    <w:rsid w:val="00660A74"/>
    <w:rPr>
      <w:rFonts w:ascii="Wingdings" w:hAnsi="Wingdings"/>
    </w:rPr>
  </w:style>
  <w:style w:type="character" w:customStyle="1" w:styleId="WW8Num24z0">
    <w:name w:val="WW8Num24z0"/>
    <w:uiPriority w:val="99"/>
    <w:rsid w:val="00660A74"/>
    <w:rPr>
      <w:rFonts w:ascii="Wingdings" w:hAnsi="Wingdings"/>
    </w:rPr>
  </w:style>
  <w:style w:type="character" w:customStyle="1" w:styleId="WW8Num24z1">
    <w:name w:val="WW8Num24z1"/>
    <w:uiPriority w:val="99"/>
    <w:rsid w:val="00660A74"/>
    <w:rPr>
      <w:rFonts w:ascii="Courier New" w:hAnsi="Courier New"/>
    </w:rPr>
  </w:style>
  <w:style w:type="character" w:customStyle="1" w:styleId="WW8Num24z3">
    <w:name w:val="WW8Num24z3"/>
    <w:uiPriority w:val="99"/>
    <w:rsid w:val="00660A74"/>
    <w:rPr>
      <w:rFonts w:ascii="Symbol" w:hAnsi="Symbol"/>
    </w:rPr>
  </w:style>
  <w:style w:type="character" w:customStyle="1" w:styleId="WW8Num25z0">
    <w:name w:val="WW8Num25z0"/>
    <w:uiPriority w:val="99"/>
    <w:rsid w:val="00660A74"/>
    <w:rPr>
      <w:rFonts w:ascii="Symbol" w:hAnsi="Symbol"/>
    </w:rPr>
  </w:style>
  <w:style w:type="character" w:customStyle="1" w:styleId="WW8Num25z1">
    <w:name w:val="WW8Num25z1"/>
    <w:uiPriority w:val="99"/>
    <w:rsid w:val="00660A74"/>
    <w:rPr>
      <w:rFonts w:ascii="Courier New" w:hAnsi="Courier New"/>
    </w:rPr>
  </w:style>
  <w:style w:type="character" w:customStyle="1" w:styleId="WW8Num25z2">
    <w:name w:val="WW8Num25z2"/>
    <w:uiPriority w:val="99"/>
    <w:rsid w:val="00660A74"/>
    <w:rPr>
      <w:rFonts w:ascii="Wingdings" w:hAnsi="Wingdings"/>
    </w:rPr>
  </w:style>
  <w:style w:type="character" w:customStyle="1" w:styleId="WW8Num28z0">
    <w:name w:val="WW8Num28z0"/>
    <w:uiPriority w:val="99"/>
    <w:rsid w:val="00660A74"/>
    <w:rPr>
      <w:rFonts w:ascii="Symbol" w:hAnsi="Symbol"/>
    </w:rPr>
  </w:style>
  <w:style w:type="character" w:customStyle="1" w:styleId="WW8Num28z1">
    <w:name w:val="WW8Num28z1"/>
    <w:uiPriority w:val="99"/>
    <w:rsid w:val="00660A74"/>
    <w:rPr>
      <w:rFonts w:ascii="Courier New" w:hAnsi="Courier New"/>
    </w:rPr>
  </w:style>
  <w:style w:type="character" w:customStyle="1" w:styleId="WW8Num28z2">
    <w:name w:val="WW8Num28z2"/>
    <w:uiPriority w:val="99"/>
    <w:rsid w:val="00660A74"/>
    <w:rPr>
      <w:rFonts w:ascii="Wingdings" w:hAnsi="Wingdings"/>
    </w:rPr>
  </w:style>
  <w:style w:type="character" w:customStyle="1" w:styleId="WW8Num32z1">
    <w:name w:val="WW8Num32z1"/>
    <w:uiPriority w:val="99"/>
    <w:rsid w:val="00660A74"/>
    <w:rPr>
      <w:rFonts w:ascii="Courier New" w:hAnsi="Courier New"/>
    </w:rPr>
  </w:style>
  <w:style w:type="character" w:customStyle="1" w:styleId="WW8Num32z2">
    <w:name w:val="WW8Num32z2"/>
    <w:uiPriority w:val="99"/>
    <w:rsid w:val="00660A74"/>
    <w:rPr>
      <w:rFonts w:ascii="Wingdings" w:hAnsi="Wingdings"/>
    </w:rPr>
  </w:style>
  <w:style w:type="character" w:customStyle="1" w:styleId="WW8Num32z3">
    <w:name w:val="WW8Num32z3"/>
    <w:uiPriority w:val="99"/>
    <w:rsid w:val="00660A74"/>
    <w:rPr>
      <w:rFonts w:ascii="Symbol" w:hAnsi="Symbol"/>
    </w:rPr>
  </w:style>
  <w:style w:type="character" w:customStyle="1" w:styleId="WW8Num33z0">
    <w:name w:val="WW8Num33z0"/>
    <w:uiPriority w:val="99"/>
    <w:rsid w:val="00660A74"/>
    <w:rPr>
      <w:rFonts w:ascii="Symbol" w:hAnsi="Symbol"/>
    </w:rPr>
  </w:style>
  <w:style w:type="character" w:customStyle="1" w:styleId="WW8Num33z1">
    <w:name w:val="WW8Num33z1"/>
    <w:uiPriority w:val="99"/>
    <w:rsid w:val="00660A74"/>
    <w:rPr>
      <w:rFonts w:ascii="Courier New" w:hAnsi="Courier New"/>
    </w:rPr>
  </w:style>
  <w:style w:type="character" w:customStyle="1" w:styleId="WW8Num33z2">
    <w:name w:val="WW8Num33z2"/>
    <w:uiPriority w:val="99"/>
    <w:rsid w:val="00660A74"/>
    <w:rPr>
      <w:rFonts w:ascii="Wingdings" w:hAnsi="Wingdings"/>
    </w:rPr>
  </w:style>
  <w:style w:type="character" w:customStyle="1" w:styleId="WW8Num35z0">
    <w:name w:val="WW8Num35z0"/>
    <w:uiPriority w:val="99"/>
    <w:rsid w:val="00660A74"/>
    <w:rPr>
      <w:rFonts w:ascii="Wingdings" w:hAnsi="Wingdings"/>
      <w:color w:val="auto"/>
    </w:rPr>
  </w:style>
  <w:style w:type="character" w:customStyle="1" w:styleId="WW8Num38z0">
    <w:name w:val="WW8Num38z0"/>
    <w:uiPriority w:val="99"/>
    <w:rsid w:val="00660A74"/>
    <w:rPr>
      <w:rFonts w:ascii="Symbol" w:hAnsi="Symbol"/>
    </w:rPr>
  </w:style>
  <w:style w:type="character" w:customStyle="1" w:styleId="WW8Num38z1">
    <w:name w:val="WW8Num38z1"/>
    <w:uiPriority w:val="99"/>
    <w:rsid w:val="00660A74"/>
    <w:rPr>
      <w:rFonts w:ascii="Courier New" w:hAnsi="Courier New"/>
    </w:rPr>
  </w:style>
  <w:style w:type="character" w:customStyle="1" w:styleId="WW8Num38z2">
    <w:name w:val="WW8Num38z2"/>
    <w:uiPriority w:val="99"/>
    <w:rsid w:val="00660A74"/>
    <w:rPr>
      <w:rFonts w:ascii="Wingdings" w:hAnsi="Wingdings"/>
    </w:rPr>
  </w:style>
  <w:style w:type="character" w:customStyle="1" w:styleId="WW8Num40z0">
    <w:name w:val="WW8Num40z0"/>
    <w:uiPriority w:val="99"/>
    <w:rsid w:val="00660A74"/>
    <w:rPr>
      <w:b/>
    </w:rPr>
  </w:style>
  <w:style w:type="character" w:customStyle="1" w:styleId="WW8Num41z0">
    <w:name w:val="WW8Num41z0"/>
    <w:uiPriority w:val="99"/>
    <w:rsid w:val="00660A74"/>
    <w:rPr>
      <w:rFonts w:ascii="Symbol" w:hAnsi="Symbol"/>
    </w:rPr>
  </w:style>
  <w:style w:type="character" w:customStyle="1" w:styleId="WW8Num41z1">
    <w:name w:val="WW8Num41z1"/>
    <w:uiPriority w:val="99"/>
    <w:rsid w:val="00660A74"/>
    <w:rPr>
      <w:rFonts w:ascii="Courier New" w:hAnsi="Courier New"/>
    </w:rPr>
  </w:style>
  <w:style w:type="character" w:customStyle="1" w:styleId="WW8Num41z2">
    <w:name w:val="WW8Num41z2"/>
    <w:uiPriority w:val="99"/>
    <w:rsid w:val="00660A74"/>
    <w:rPr>
      <w:rFonts w:ascii="Wingdings" w:hAnsi="Wingdings"/>
    </w:rPr>
  </w:style>
  <w:style w:type="character" w:customStyle="1" w:styleId="WW8Num42z1">
    <w:name w:val="WW8Num42z1"/>
    <w:uiPriority w:val="99"/>
    <w:rsid w:val="00660A74"/>
    <w:rPr>
      <w:rFonts w:ascii="Courier New" w:hAnsi="Courier New"/>
    </w:rPr>
  </w:style>
  <w:style w:type="character" w:customStyle="1" w:styleId="WW8Num42z2">
    <w:name w:val="WW8Num42z2"/>
    <w:uiPriority w:val="99"/>
    <w:rsid w:val="00660A74"/>
    <w:rPr>
      <w:rFonts w:ascii="Wingdings" w:hAnsi="Wingdings"/>
    </w:rPr>
  </w:style>
  <w:style w:type="character" w:customStyle="1" w:styleId="WW8Num42z3">
    <w:name w:val="WW8Num42z3"/>
    <w:uiPriority w:val="99"/>
    <w:rsid w:val="00660A74"/>
    <w:rPr>
      <w:rFonts w:ascii="Symbol" w:hAnsi="Symbol"/>
    </w:rPr>
  </w:style>
  <w:style w:type="character" w:customStyle="1" w:styleId="WW8Num43z0">
    <w:name w:val="WW8Num43z0"/>
    <w:uiPriority w:val="99"/>
    <w:rsid w:val="00660A74"/>
    <w:rPr>
      <w:rFonts w:ascii="Symbol" w:hAnsi="Symbol"/>
    </w:rPr>
  </w:style>
  <w:style w:type="character" w:customStyle="1" w:styleId="WW8Num43z1">
    <w:name w:val="WW8Num43z1"/>
    <w:uiPriority w:val="99"/>
    <w:rsid w:val="00660A74"/>
    <w:rPr>
      <w:rFonts w:ascii="Courier New" w:hAnsi="Courier New"/>
    </w:rPr>
  </w:style>
  <w:style w:type="character" w:customStyle="1" w:styleId="WW8Num43z2">
    <w:name w:val="WW8Num43z2"/>
    <w:uiPriority w:val="99"/>
    <w:rsid w:val="00660A74"/>
    <w:rPr>
      <w:rFonts w:ascii="Wingdings" w:hAnsi="Wingdings"/>
    </w:rPr>
  </w:style>
  <w:style w:type="character" w:customStyle="1" w:styleId="WW8Num44z0">
    <w:name w:val="WW8Num44z0"/>
    <w:uiPriority w:val="99"/>
    <w:rsid w:val="00660A74"/>
    <w:rPr>
      <w:rFonts w:ascii="Wingdings" w:hAnsi="Wingdings"/>
    </w:rPr>
  </w:style>
  <w:style w:type="character" w:customStyle="1" w:styleId="WW8Num44z1">
    <w:name w:val="WW8Num44z1"/>
    <w:uiPriority w:val="99"/>
    <w:rsid w:val="00660A74"/>
    <w:rPr>
      <w:rFonts w:ascii="Courier New" w:hAnsi="Courier New"/>
    </w:rPr>
  </w:style>
  <w:style w:type="character" w:customStyle="1" w:styleId="WW8Num44z3">
    <w:name w:val="WW8Num44z3"/>
    <w:uiPriority w:val="99"/>
    <w:rsid w:val="00660A74"/>
    <w:rPr>
      <w:rFonts w:ascii="Symbol" w:hAnsi="Symbol"/>
    </w:rPr>
  </w:style>
  <w:style w:type="character" w:customStyle="1" w:styleId="WW8Num45z1">
    <w:name w:val="WW8Num45z1"/>
    <w:uiPriority w:val="99"/>
    <w:rsid w:val="00660A74"/>
    <w:rPr>
      <w:rFonts w:ascii="Courier New" w:hAnsi="Courier New"/>
    </w:rPr>
  </w:style>
  <w:style w:type="character" w:customStyle="1" w:styleId="WW8Num45z2">
    <w:name w:val="WW8Num45z2"/>
    <w:uiPriority w:val="99"/>
    <w:rsid w:val="00660A74"/>
    <w:rPr>
      <w:rFonts w:ascii="Wingdings" w:hAnsi="Wingdings"/>
    </w:rPr>
  </w:style>
  <w:style w:type="character" w:customStyle="1" w:styleId="WW8Num45z3">
    <w:name w:val="WW8Num45z3"/>
    <w:uiPriority w:val="99"/>
    <w:rsid w:val="00660A74"/>
    <w:rPr>
      <w:rFonts w:ascii="Symbol" w:hAnsi="Symbol"/>
    </w:rPr>
  </w:style>
  <w:style w:type="character" w:customStyle="1" w:styleId="WW8Num46z0">
    <w:name w:val="WW8Num46z0"/>
    <w:uiPriority w:val="99"/>
    <w:rsid w:val="00660A74"/>
    <w:rPr>
      <w:rFonts w:ascii="Symbol" w:hAnsi="Symbol"/>
    </w:rPr>
  </w:style>
  <w:style w:type="character" w:customStyle="1" w:styleId="WW8Num46z1">
    <w:name w:val="WW8Num46z1"/>
    <w:uiPriority w:val="99"/>
    <w:rsid w:val="00660A74"/>
    <w:rPr>
      <w:rFonts w:ascii="Courier New" w:hAnsi="Courier New"/>
    </w:rPr>
  </w:style>
  <w:style w:type="character" w:customStyle="1" w:styleId="WW8Num46z2">
    <w:name w:val="WW8Num46z2"/>
    <w:uiPriority w:val="99"/>
    <w:rsid w:val="00660A74"/>
    <w:rPr>
      <w:rFonts w:ascii="Wingdings" w:hAnsi="Wingdings"/>
    </w:rPr>
  </w:style>
  <w:style w:type="character" w:customStyle="1" w:styleId="WW8Num47z0">
    <w:name w:val="WW8Num47z0"/>
    <w:uiPriority w:val="99"/>
    <w:rsid w:val="00660A74"/>
    <w:rPr>
      <w:rFonts w:ascii="Symbol" w:hAnsi="Symbol"/>
    </w:rPr>
  </w:style>
  <w:style w:type="character" w:customStyle="1" w:styleId="WW8Num47z1">
    <w:name w:val="WW8Num47z1"/>
    <w:uiPriority w:val="99"/>
    <w:rsid w:val="00660A74"/>
    <w:rPr>
      <w:rFonts w:ascii="Courier New" w:hAnsi="Courier New"/>
    </w:rPr>
  </w:style>
  <w:style w:type="character" w:customStyle="1" w:styleId="WW8Num47z2">
    <w:name w:val="WW8Num47z2"/>
    <w:uiPriority w:val="99"/>
    <w:rsid w:val="00660A74"/>
    <w:rPr>
      <w:rFonts w:ascii="Wingdings" w:hAnsi="Wingdings"/>
    </w:rPr>
  </w:style>
  <w:style w:type="character" w:customStyle="1" w:styleId="WW8Num48z0">
    <w:name w:val="WW8Num48z0"/>
    <w:uiPriority w:val="99"/>
    <w:rsid w:val="00660A74"/>
    <w:rPr>
      <w:rFonts w:ascii="Symbol" w:hAnsi="Symbol"/>
    </w:rPr>
  </w:style>
  <w:style w:type="character" w:customStyle="1" w:styleId="WW8Num48z1">
    <w:name w:val="WW8Num48z1"/>
    <w:uiPriority w:val="99"/>
    <w:rsid w:val="00660A74"/>
    <w:rPr>
      <w:rFonts w:ascii="Courier New" w:hAnsi="Courier New"/>
    </w:rPr>
  </w:style>
  <w:style w:type="character" w:customStyle="1" w:styleId="WW8Num48z2">
    <w:name w:val="WW8Num48z2"/>
    <w:uiPriority w:val="99"/>
    <w:rsid w:val="00660A74"/>
    <w:rPr>
      <w:rFonts w:ascii="Wingdings" w:hAnsi="Wingdings"/>
    </w:rPr>
  </w:style>
  <w:style w:type="character" w:customStyle="1" w:styleId="WW8Num49z0">
    <w:name w:val="WW8Num49z0"/>
    <w:uiPriority w:val="99"/>
    <w:rsid w:val="00660A74"/>
    <w:rPr>
      <w:rFonts w:ascii="Wingdings" w:hAnsi="Wingdings"/>
      <w:sz w:val="18"/>
    </w:rPr>
  </w:style>
  <w:style w:type="character" w:customStyle="1" w:styleId="WW8Num49z1">
    <w:name w:val="WW8Num49z1"/>
    <w:uiPriority w:val="99"/>
    <w:rsid w:val="00660A74"/>
    <w:rPr>
      <w:rFonts w:ascii="Wingdings 2" w:hAnsi="Wingdings 2"/>
      <w:sz w:val="18"/>
    </w:rPr>
  </w:style>
  <w:style w:type="character" w:customStyle="1" w:styleId="WW8Num49z2">
    <w:name w:val="WW8Num49z2"/>
    <w:uiPriority w:val="99"/>
    <w:rsid w:val="00660A74"/>
    <w:rPr>
      <w:rFonts w:ascii="StarSymbol" w:hAnsi="StarSymbol"/>
      <w:sz w:val="18"/>
    </w:rPr>
  </w:style>
  <w:style w:type="character" w:customStyle="1" w:styleId="Fontepargpadro1">
    <w:name w:val="Fonte parág. padrão1"/>
    <w:uiPriority w:val="99"/>
    <w:rsid w:val="00660A74"/>
  </w:style>
  <w:style w:type="character" w:customStyle="1" w:styleId="Absatz-Standardschriftart">
    <w:name w:val="Absatz-Standardschriftart"/>
    <w:uiPriority w:val="99"/>
    <w:rsid w:val="00660A74"/>
  </w:style>
  <w:style w:type="character" w:customStyle="1" w:styleId="WW-Absatz-Standardschriftart">
    <w:name w:val="WW-Absatz-Standardschriftart"/>
    <w:uiPriority w:val="99"/>
    <w:rsid w:val="00660A74"/>
  </w:style>
  <w:style w:type="character" w:customStyle="1" w:styleId="WW-Absatz-Standardschriftart1">
    <w:name w:val="WW-Absatz-Standardschriftart1"/>
    <w:uiPriority w:val="99"/>
    <w:rsid w:val="00660A74"/>
  </w:style>
  <w:style w:type="character" w:customStyle="1" w:styleId="WW-Absatz-Standardschriftart11">
    <w:name w:val="WW-Absatz-Standardschriftart11"/>
    <w:uiPriority w:val="99"/>
    <w:rsid w:val="00660A74"/>
  </w:style>
  <w:style w:type="character" w:customStyle="1" w:styleId="WW-Absatz-Standardschriftart111">
    <w:name w:val="WW-Absatz-Standardschriftart111"/>
    <w:uiPriority w:val="99"/>
    <w:rsid w:val="00660A74"/>
  </w:style>
  <w:style w:type="character" w:customStyle="1" w:styleId="WW-Absatz-Standardschriftart1111">
    <w:name w:val="WW-Absatz-Standardschriftart1111"/>
    <w:uiPriority w:val="99"/>
    <w:rsid w:val="00660A74"/>
  </w:style>
  <w:style w:type="character" w:customStyle="1" w:styleId="WW-Absatz-Standardschriftart11111">
    <w:name w:val="WW-Absatz-Standardschriftart11111"/>
    <w:uiPriority w:val="99"/>
    <w:rsid w:val="00660A74"/>
  </w:style>
  <w:style w:type="character" w:customStyle="1" w:styleId="WW-Absatz-Standardschriftart111111">
    <w:name w:val="WW-Absatz-Standardschriftart111111"/>
    <w:uiPriority w:val="99"/>
    <w:rsid w:val="00660A74"/>
  </w:style>
  <w:style w:type="character" w:customStyle="1" w:styleId="WW-Absatz-Standardschriftart1111111">
    <w:name w:val="WW-Absatz-Standardschriftart1111111"/>
    <w:uiPriority w:val="99"/>
    <w:rsid w:val="00660A74"/>
  </w:style>
  <w:style w:type="character" w:customStyle="1" w:styleId="WW-Absatz-Standardschriftart11111111">
    <w:name w:val="WW-Absatz-Standardschriftart11111111"/>
    <w:uiPriority w:val="99"/>
    <w:rsid w:val="00660A74"/>
  </w:style>
  <w:style w:type="character" w:customStyle="1" w:styleId="WW-Absatz-Standardschriftart111111111">
    <w:name w:val="WW-Absatz-Standardschriftart111111111"/>
    <w:uiPriority w:val="99"/>
    <w:rsid w:val="00660A74"/>
  </w:style>
  <w:style w:type="character" w:customStyle="1" w:styleId="WW-Absatz-Standardschriftart1111111111">
    <w:name w:val="WW-Absatz-Standardschriftart1111111111"/>
    <w:uiPriority w:val="99"/>
    <w:rsid w:val="00660A74"/>
  </w:style>
  <w:style w:type="character" w:customStyle="1" w:styleId="WW-Absatz-Standardschriftart11111111111">
    <w:name w:val="WW-Absatz-Standardschriftart11111111111"/>
    <w:uiPriority w:val="99"/>
    <w:rsid w:val="00660A74"/>
  </w:style>
  <w:style w:type="character" w:customStyle="1" w:styleId="WW-Absatz-Standardschriftart111111111111">
    <w:name w:val="WW-Absatz-Standardschriftart111111111111"/>
    <w:uiPriority w:val="99"/>
    <w:rsid w:val="00660A74"/>
  </w:style>
  <w:style w:type="character" w:customStyle="1" w:styleId="WW-Absatz-Standardschriftart1111111111111">
    <w:name w:val="WW-Absatz-Standardschriftart1111111111111"/>
    <w:uiPriority w:val="99"/>
    <w:rsid w:val="00660A74"/>
  </w:style>
  <w:style w:type="character" w:customStyle="1" w:styleId="WW-Absatz-Standardschriftart11111111111111">
    <w:name w:val="WW-Absatz-Standardschriftart11111111111111"/>
    <w:uiPriority w:val="99"/>
    <w:rsid w:val="00660A74"/>
  </w:style>
  <w:style w:type="character" w:customStyle="1" w:styleId="WW-Absatz-Standardschriftart111111111111111">
    <w:name w:val="WW-Absatz-Standardschriftart111111111111111"/>
    <w:uiPriority w:val="99"/>
    <w:rsid w:val="00660A74"/>
  </w:style>
  <w:style w:type="character" w:customStyle="1" w:styleId="WW-Absatz-Standardschriftart1111111111111111">
    <w:name w:val="WW-Absatz-Standardschriftart1111111111111111"/>
    <w:uiPriority w:val="99"/>
    <w:rsid w:val="00660A74"/>
  </w:style>
  <w:style w:type="character" w:customStyle="1" w:styleId="WW-Absatz-Standardschriftart11111111111111111">
    <w:name w:val="WW-Absatz-Standardschriftart11111111111111111"/>
    <w:uiPriority w:val="99"/>
    <w:rsid w:val="00660A74"/>
  </w:style>
  <w:style w:type="character" w:customStyle="1" w:styleId="WW-Absatz-Standardschriftart111111111111111111">
    <w:name w:val="WW-Absatz-Standardschriftart111111111111111111"/>
    <w:uiPriority w:val="99"/>
    <w:rsid w:val="00660A74"/>
  </w:style>
  <w:style w:type="character" w:customStyle="1" w:styleId="WW-Absatz-Standardschriftart1111111111111111111">
    <w:name w:val="WW-Absatz-Standardschriftart1111111111111111111"/>
    <w:uiPriority w:val="99"/>
    <w:rsid w:val="00660A74"/>
  </w:style>
  <w:style w:type="character" w:customStyle="1" w:styleId="WW-Absatz-Standardschriftart11111111111111111111">
    <w:name w:val="WW-Absatz-Standardschriftart11111111111111111111"/>
    <w:uiPriority w:val="99"/>
    <w:rsid w:val="00660A74"/>
  </w:style>
  <w:style w:type="character" w:customStyle="1" w:styleId="WW-Absatz-Standardschriftart111111111111111111111">
    <w:name w:val="WW-Absatz-Standardschriftart111111111111111111111"/>
    <w:uiPriority w:val="99"/>
    <w:rsid w:val="00660A74"/>
  </w:style>
  <w:style w:type="character" w:customStyle="1" w:styleId="WW-Absatz-Standardschriftart1111111111111111111111">
    <w:name w:val="WW-Absatz-Standardschriftart1111111111111111111111"/>
    <w:uiPriority w:val="99"/>
    <w:rsid w:val="00660A74"/>
  </w:style>
  <w:style w:type="character" w:customStyle="1" w:styleId="WW-Absatz-Standardschriftart11111111111111111111111">
    <w:name w:val="WW-Absatz-Standardschriftart11111111111111111111111"/>
    <w:uiPriority w:val="99"/>
    <w:rsid w:val="00660A74"/>
  </w:style>
  <w:style w:type="character" w:customStyle="1" w:styleId="WW-Absatz-Standardschriftart111111111111111111111111">
    <w:name w:val="WW-Absatz-Standardschriftart111111111111111111111111"/>
    <w:uiPriority w:val="99"/>
    <w:rsid w:val="00660A74"/>
  </w:style>
  <w:style w:type="character" w:customStyle="1" w:styleId="WW-Absatz-Standardschriftart1111111111111111111111111">
    <w:name w:val="WW-Absatz-Standardschriftart1111111111111111111111111"/>
    <w:uiPriority w:val="99"/>
    <w:rsid w:val="00660A74"/>
  </w:style>
  <w:style w:type="character" w:customStyle="1" w:styleId="WW-Absatz-Standardschriftart11111111111111111111111111">
    <w:name w:val="WW-Absatz-Standardschriftart11111111111111111111111111"/>
    <w:uiPriority w:val="99"/>
    <w:rsid w:val="00660A74"/>
  </w:style>
  <w:style w:type="character" w:customStyle="1" w:styleId="WW8Num1z0">
    <w:name w:val="WW8Num1z0"/>
    <w:uiPriority w:val="99"/>
    <w:rsid w:val="00660A74"/>
    <w:rPr>
      <w:rFonts w:ascii="Wingdings" w:hAnsi="Wingdings"/>
      <w:sz w:val="18"/>
    </w:rPr>
  </w:style>
  <w:style w:type="character" w:customStyle="1" w:styleId="WW8Num1z1">
    <w:name w:val="WW8Num1z1"/>
    <w:uiPriority w:val="99"/>
    <w:rsid w:val="00660A74"/>
    <w:rPr>
      <w:rFonts w:ascii="Wingdings 2" w:hAnsi="Wingdings 2"/>
      <w:sz w:val="18"/>
    </w:rPr>
  </w:style>
  <w:style w:type="character" w:customStyle="1" w:styleId="WW8Num1z2">
    <w:name w:val="WW8Num1z2"/>
    <w:uiPriority w:val="99"/>
    <w:rsid w:val="00660A74"/>
    <w:rPr>
      <w:rFonts w:ascii="StarSymbol" w:hAnsi="StarSymbol"/>
      <w:sz w:val="18"/>
    </w:rPr>
  </w:style>
  <w:style w:type="character" w:customStyle="1" w:styleId="WW8Num2z3">
    <w:name w:val="WW8Num2z3"/>
    <w:uiPriority w:val="99"/>
    <w:rsid w:val="00660A74"/>
    <w:rPr>
      <w:rFonts w:ascii="Wingdings" w:hAnsi="Wingdings"/>
      <w:sz w:val="18"/>
    </w:rPr>
  </w:style>
  <w:style w:type="character" w:customStyle="1" w:styleId="WW8Num3z0">
    <w:name w:val="WW8Num3z0"/>
    <w:uiPriority w:val="99"/>
    <w:rsid w:val="00660A74"/>
    <w:rPr>
      <w:rFonts w:ascii="Wingdings" w:hAnsi="Wingdings"/>
      <w:sz w:val="18"/>
    </w:rPr>
  </w:style>
  <w:style w:type="character" w:customStyle="1" w:styleId="WW8Num4z3">
    <w:name w:val="WW8Num4z3"/>
    <w:uiPriority w:val="99"/>
    <w:rsid w:val="00660A74"/>
    <w:rPr>
      <w:rFonts w:ascii="Wingdings" w:hAnsi="Wingdings"/>
      <w:sz w:val="18"/>
    </w:rPr>
  </w:style>
  <w:style w:type="character" w:customStyle="1" w:styleId="WW8Num4z4">
    <w:name w:val="WW8Num4z4"/>
    <w:uiPriority w:val="99"/>
    <w:rsid w:val="00660A74"/>
    <w:rPr>
      <w:rFonts w:ascii="Wingdings 2" w:hAnsi="Wingdings 2"/>
      <w:sz w:val="18"/>
    </w:rPr>
  </w:style>
  <w:style w:type="character" w:customStyle="1" w:styleId="WW8Num5z0">
    <w:name w:val="WW8Num5z0"/>
    <w:uiPriority w:val="99"/>
    <w:rsid w:val="00660A74"/>
    <w:rPr>
      <w:rFonts w:ascii="Wingdings" w:hAnsi="Wingdings"/>
      <w:sz w:val="18"/>
    </w:rPr>
  </w:style>
  <w:style w:type="character" w:customStyle="1" w:styleId="WW8Num5z1">
    <w:name w:val="WW8Num5z1"/>
    <w:uiPriority w:val="99"/>
    <w:rsid w:val="00660A74"/>
    <w:rPr>
      <w:rFonts w:ascii="Wingdings 2" w:hAnsi="Wingdings 2"/>
      <w:sz w:val="18"/>
    </w:rPr>
  </w:style>
  <w:style w:type="character" w:customStyle="1" w:styleId="WW8Num7z3">
    <w:name w:val="WW8Num7z3"/>
    <w:uiPriority w:val="99"/>
    <w:rsid w:val="00660A74"/>
    <w:rPr>
      <w:rFonts w:ascii="Wingdings" w:hAnsi="Wingdings"/>
      <w:sz w:val="18"/>
    </w:rPr>
  </w:style>
  <w:style w:type="character" w:customStyle="1" w:styleId="WW-Absatz-Standardschriftart111111111111111111111111111">
    <w:name w:val="WW-Absatz-Standardschriftart111111111111111111111111111"/>
    <w:uiPriority w:val="99"/>
    <w:rsid w:val="00660A74"/>
  </w:style>
  <w:style w:type="character" w:customStyle="1" w:styleId="WW-Absatz-Standardschriftart1111111111111111111111111111">
    <w:name w:val="WW-Absatz-Standardschriftart1111111111111111111111111111"/>
    <w:uiPriority w:val="99"/>
    <w:rsid w:val="00660A74"/>
  </w:style>
  <w:style w:type="character" w:customStyle="1" w:styleId="WW-Absatz-Standardschriftart11111111111111111111111111111">
    <w:name w:val="WW-Absatz-Standardschriftart11111111111111111111111111111"/>
    <w:uiPriority w:val="99"/>
    <w:rsid w:val="00660A74"/>
  </w:style>
  <w:style w:type="character" w:customStyle="1" w:styleId="WW-Absatz-Standardschriftart111111111111111111111111111111">
    <w:name w:val="WW-Absatz-Standardschriftart111111111111111111111111111111"/>
    <w:uiPriority w:val="99"/>
    <w:rsid w:val="00660A74"/>
  </w:style>
  <w:style w:type="character" w:customStyle="1" w:styleId="WW-Absatz-Standardschriftart1111111111111111111111111111111">
    <w:name w:val="WW-Absatz-Standardschriftart1111111111111111111111111111111"/>
    <w:uiPriority w:val="99"/>
    <w:rsid w:val="00660A74"/>
  </w:style>
  <w:style w:type="character" w:customStyle="1" w:styleId="WW-Absatz-Standardschriftart11111111111111111111111111111111">
    <w:name w:val="WW-Absatz-Standardschriftart11111111111111111111111111111111"/>
    <w:uiPriority w:val="99"/>
    <w:rsid w:val="00660A74"/>
  </w:style>
  <w:style w:type="character" w:customStyle="1" w:styleId="WW-Absatz-Standardschriftart111111111111111111111111111111111">
    <w:name w:val="WW-Absatz-Standardschriftart111111111111111111111111111111111"/>
    <w:uiPriority w:val="99"/>
    <w:rsid w:val="00660A74"/>
  </w:style>
  <w:style w:type="character" w:customStyle="1" w:styleId="WW-Absatz-Standardschriftart1111111111111111111111111111111111">
    <w:name w:val="WW-Absatz-Standardschriftart1111111111111111111111111111111111"/>
    <w:uiPriority w:val="99"/>
    <w:rsid w:val="00660A74"/>
  </w:style>
  <w:style w:type="character" w:customStyle="1" w:styleId="WW-Absatz-Standardschriftart11111111111111111111111111111111111">
    <w:name w:val="WW-Absatz-Standardschriftart11111111111111111111111111111111111"/>
    <w:uiPriority w:val="99"/>
    <w:rsid w:val="00660A74"/>
  </w:style>
  <w:style w:type="character" w:customStyle="1" w:styleId="Marcadores">
    <w:name w:val="Marcadores"/>
    <w:uiPriority w:val="99"/>
    <w:rsid w:val="00660A74"/>
    <w:rPr>
      <w:rFonts w:ascii="StarSymbol" w:hAnsi="StarSymbol"/>
      <w:sz w:val="18"/>
    </w:rPr>
  </w:style>
  <w:style w:type="character" w:customStyle="1" w:styleId="Smbolosdenumerao">
    <w:name w:val="Símbolos de numeração"/>
    <w:uiPriority w:val="99"/>
    <w:rsid w:val="00660A74"/>
  </w:style>
  <w:style w:type="character" w:customStyle="1" w:styleId="Marcas">
    <w:name w:val="Marcas"/>
    <w:uiPriority w:val="99"/>
    <w:rsid w:val="00660A74"/>
    <w:rPr>
      <w:rFonts w:ascii="OpenSymbol" w:eastAsia="OpenSymbol"/>
    </w:rPr>
  </w:style>
  <w:style w:type="character" w:styleId="Strong">
    <w:name w:val="Strong"/>
    <w:uiPriority w:val="22"/>
    <w:qFormat/>
    <w:rsid w:val="00660A74"/>
    <w:rPr>
      <w:rFonts w:cs="Times New Roman"/>
      <w:b/>
      <w:bCs/>
    </w:rPr>
  </w:style>
  <w:style w:type="character" w:styleId="PageNumber">
    <w:name w:val="page number"/>
    <w:rsid w:val="00660A74"/>
    <w:rPr>
      <w:rFonts w:cs="Times New Roman"/>
    </w:rPr>
  </w:style>
  <w:style w:type="character" w:customStyle="1" w:styleId="Refdecomentrio1">
    <w:name w:val="Ref. de comentário1"/>
    <w:uiPriority w:val="99"/>
    <w:rsid w:val="00660A74"/>
    <w:rPr>
      <w:rFonts w:cs="Times New Roman"/>
      <w:sz w:val="16"/>
      <w:szCs w:val="16"/>
    </w:rPr>
  </w:style>
  <w:style w:type="paragraph" w:customStyle="1" w:styleId="Ttulo2">
    <w:name w:val="Título2"/>
    <w:basedOn w:val="Normal"/>
    <w:next w:val="BodyText"/>
    <w:uiPriority w:val="99"/>
    <w:rsid w:val="00660A74"/>
    <w:pPr>
      <w:keepNext/>
      <w:widowControl w:val="0"/>
      <w:suppressAutoHyphens/>
      <w:spacing w:before="240" w:after="120" w:line="240" w:lineRule="auto"/>
    </w:pPr>
    <w:rPr>
      <w:rFonts w:ascii="Arial" w:eastAsia="Times New Roman" w:hAnsi="Arial" w:cs="Tahoma"/>
      <w:kern w:val="1"/>
      <w:sz w:val="28"/>
      <w:szCs w:val="28"/>
      <w:lang w:eastAsia="ar-SA"/>
    </w:rPr>
  </w:style>
  <w:style w:type="paragraph" w:styleId="List">
    <w:name w:val="List"/>
    <w:basedOn w:val="BodyText"/>
    <w:uiPriority w:val="99"/>
    <w:rsid w:val="00660A74"/>
    <w:pPr>
      <w:widowControl w:val="0"/>
      <w:spacing w:after="120"/>
    </w:pPr>
    <w:rPr>
      <w:rFonts w:cs="Tahoma"/>
      <w:kern w:val="1"/>
      <w:szCs w:val="24"/>
      <w:lang w:val="pt-BR"/>
    </w:rPr>
  </w:style>
  <w:style w:type="paragraph" w:customStyle="1" w:styleId="Legenda2">
    <w:name w:val="Legenda2"/>
    <w:basedOn w:val="Normal"/>
    <w:uiPriority w:val="99"/>
    <w:rsid w:val="00660A74"/>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ndice">
    <w:name w:val="Índice"/>
    <w:basedOn w:val="Normal"/>
    <w:uiPriority w:val="99"/>
    <w:rsid w:val="00660A74"/>
    <w:pPr>
      <w:widowControl w:val="0"/>
      <w:suppressLineNumbers/>
      <w:suppressAutoHyphens/>
      <w:spacing w:after="0" w:line="240" w:lineRule="auto"/>
    </w:pPr>
    <w:rPr>
      <w:rFonts w:ascii="Times New Roman" w:eastAsia="Times New Roman" w:hAnsi="Times New Roman" w:cs="Tahoma"/>
      <w:kern w:val="1"/>
      <w:sz w:val="24"/>
      <w:szCs w:val="24"/>
      <w:lang w:eastAsia="ar-SA"/>
    </w:rPr>
  </w:style>
  <w:style w:type="paragraph" w:customStyle="1" w:styleId="Ttulo1">
    <w:name w:val="Título1"/>
    <w:basedOn w:val="Normal"/>
    <w:next w:val="BodyText"/>
    <w:uiPriority w:val="99"/>
    <w:rsid w:val="00660A74"/>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Legenda1">
    <w:name w:val="Legenda1"/>
    <w:basedOn w:val="Normal"/>
    <w:uiPriority w:val="99"/>
    <w:rsid w:val="00660A74"/>
    <w:pPr>
      <w:widowControl w:val="0"/>
      <w:suppressLineNumbers/>
      <w:suppressAutoHyphens/>
      <w:spacing w:before="120" w:after="120" w:line="240" w:lineRule="auto"/>
    </w:pPr>
    <w:rPr>
      <w:rFonts w:ascii="Times New Roman" w:eastAsia="Times New Roman" w:hAnsi="Times New Roman" w:cs="Tahoma"/>
      <w:i/>
      <w:iCs/>
      <w:kern w:val="1"/>
      <w:sz w:val="24"/>
      <w:szCs w:val="24"/>
      <w:lang w:eastAsia="ar-SA"/>
    </w:rPr>
  </w:style>
  <w:style w:type="paragraph" w:customStyle="1" w:styleId="Captulo">
    <w:name w:val="Capítulo"/>
    <w:basedOn w:val="Normal"/>
    <w:next w:val="BodyText"/>
    <w:uiPriority w:val="99"/>
    <w:rsid w:val="00660A74"/>
    <w:pPr>
      <w:keepNext/>
      <w:widowControl w:val="0"/>
      <w:suppressAutoHyphens/>
      <w:spacing w:before="240" w:after="120" w:line="240" w:lineRule="auto"/>
    </w:pPr>
    <w:rPr>
      <w:rFonts w:ascii="Arial" w:eastAsia="MS Mincho" w:hAnsi="Arial" w:cs="Tahoma"/>
      <w:kern w:val="1"/>
      <w:sz w:val="28"/>
      <w:szCs w:val="28"/>
      <w:lang w:eastAsia="ar-SA"/>
    </w:rPr>
  </w:style>
  <w:style w:type="paragraph" w:customStyle="1" w:styleId="Contedodatabela">
    <w:name w:val="Conteúdo da tabela"/>
    <w:basedOn w:val="Normal"/>
    <w:rsid w:val="00660A74"/>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atabela">
    <w:name w:val="Título da tabela"/>
    <w:basedOn w:val="Contedodatabela"/>
    <w:uiPriority w:val="99"/>
    <w:rsid w:val="00660A74"/>
    <w:pPr>
      <w:jc w:val="center"/>
    </w:pPr>
    <w:rPr>
      <w:b/>
      <w:bCs/>
    </w:rPr>
  </w:style>
  <w:style w:type="paragraph" w:customStyle="1" w:styleId="TtulodoContedo">
    <w:name w:val="Título do Conteúdo"/>
    <w:basedOn w:val="Captulo"/>
    <w:uiPriority w:val="99"/>
    <w:rsid w:val="00660A74"/>
    <w:pPr>
      <w:suppressLineNumbers/>
    </w:pPr>
    <w:rPr>
      <w:b/>
      <w:bCs/>
      <w:sz w:val="32"/>
      <w:szCs w:val="32"/>
    </w:rPr>
  </w:style>
  <w:style w:type="paragraph" w:styleId="TOC2">
    <w:name w:val="toc 2"/>
    <w:basedOn w:val="ndice"/>
    <w:uiPriority w:val="39"/>
    <w:rsid w:val="00660A74"/>
    <w:pPr>
      <w:suppressLineNumbers w:val="0"/>
      <w:spacing w:before="120"/>
      <w:ind w:left="240"/>
    </w:pPr>
    <w:rPr>
      <w:rFonts w:ascii="Calibri" w:hAnsi="Calibri" w:cs="Calibri"/>
      <w:b/>
      <w:bCs/>
      <w:sz w:val="22"/>
      <w:szCs w:val="22"/>
    </w:rPr>
  </w:style>
  <w:style w:type="paragraph" w:customStyle="1" w:styleId="Contedodetabela">
    <w:name w:val="Conteúdo de tabela"/>
    <w:basedOn w:val="Normal"/>
    <w:uiPriority w:val="99"/>
    <w:rsid w:val="00660A74"/>
    <w:pPr>
      <w:widowControl w:val="0"/>
      <w:suppressLineNumbers/>
      <w:suppressAutoHyphens/>
      <w:spacing w:after="0" w:line="240" w:lineRule="auto"/>
    </w:pPr>
    <w:rPr>
      <w:rFonts w:ascii="Times New Roman" w:eastAsia="Times New Roman" w:hAnsi="Times New Roman"/>
      <w:kern w:val="1"/>
      <w:sz w:val="24"/>
      <w:szCs w:val="24"/>
      <w:lang w:eastAsia="ar-SA"/>
    </w:rPr>
  </w:style>
  <w:style w:type="paragraph" w:customStyle="1" w:styleId="Ttulodetabela">
    <w:name w:val="Título de tabela"/>
    <w:basedOn w:val="Contedodetabela"/>
    <w:uiPriority w:val="99"/>
    <w:rsid w:val="00660A74"/>
    <w:pPr>
      <w:jc w:val="center"/>
    </w:pPr>
    <w:rPr>
      <w:b/>
      <w:bCs/>
    </w:rPr>
  </w:style>
  <w:style w:type="paragraph" w:styleId="BalloonText">
    <w:name w:val="Balloon Text"/>
    <w:basedOn w:val="Normal"/>
    <w:link w:val="BalloonTextChar"/>
    <w:uiPriority w:val="99"/>
    <w:rsid w:val="00660A74"/>
    <w:pPr>
      <w:widowControl w:val="0"/>
      <w:suppressAutoHyphens/>
      <w:spacing w:after="0" w:line="240" w:lineRule="auto"/>
    </w:pPr>
    <w:rPr>
      <w:rFonts w:ascii="Times New Roman" w:eastAsia="Times New Roman" w:hAnsi="Times New Roman"/>
      <w:kern w:val="1"/>
      <w:sz w:val="2"/>
      <w:szCs w:val="20"/>
      <w:lang w:eastAsia="ar-SA"/>
    </w:rPr>
  </w:style>
  <w:style w:type="character" w:customStyle="1" w:styleId="BalloonTextChar">
    <w:name w:val="Balloon Text Char"/>
    <w:basedOn w:val="DefaultParagraphFont"/>
    <w:link w:val="BalloonText"/>
    <w:uiPriority w:val="99"/>
    <w:rsid w:val="00660A74"/>
    <w:rPr>
      <w:rFonts w:ascii="Times New Roman" w:eastAsia="Times New Roman" w:hAnsi="Times New Roman" w:cs="Times New Roman"/>
      <w:kern w:val="1"/>
      <w:sz w:val="2"/>
      <w:szCs w:val="20"/>
      <w:lang w:eastAsia="ar-SA"/>
    </w:rPr>
  </w:style>
  <w:style w:type="paragraph" w:styleId="Title">
    <w:name w:val="Title"/>
    <w:basedOn w:val="Normal"/>
    <w:next w:val="Subtitle"/>
    <w:link w:val="TitleChar"/>
    <w:qFormat/>
    <w:rsid w:val="00660A74"/>
    <w:pPr>
      <w:spacing w:after="0" w:line="240" w:lineRule="auto"/>
      <w:jc w:val="center"/>
    </w:pPr>
    <w:rPr>
      <w:rFonts w:ascii="Cambria" w:eastAsia="Times New Roman" w:hAnsi="Cambria"/>
      <w:b/>
      <w:bCs/>
      <w:kern w:val="28"/>
      <w:sz w:val="32"/>
      <w:szCs w:val="32"/>
      <w:lang w:eastAsia="ar-SA"/>
    </w:rPr>
  </w:style>
  <w:style w:type="paragraph" w:styleId="Subtitle">
    <w:name w:val="Subtitle"/>
    <w:basedOn w:val="Ttulo2"/>
    <w:next w:val="BodyText"/>
    <w:link w:val="SubtitleChar"/>
    <w:uiPriority w:val="99"/>
    <w:qFormat/>
    <w:rsid w:val="00660A74"/>
    <w:pPr>
      <w:jc w:val="center"/>
    </w:pPr>
    <w:rPr>
      <w:rFonts w:ascii="Cambria" w:hAnsi="Cambria" w:cs="Times New Roman"/>
      <w:sz w:val="24"/>
      <w:szCs w:val="24"/>
    </w:rPr>
  </w:style>
  <w:style w:type="character" w:customStyle="1" w:styleId="SubtitleChar">
    <w:name w:val="Subtitle Char"/>
    <w:basedOn w:val="DefaultParagraphFont"/>
    <w:link w:val="Subtitle"/>
    <w:uiPriority w:val="99"/>
    <w:rsid w:val="00660A74"/>
    <w:rPr>
      <w:rFonts w:ascii="Cambria" w:eastAsia="Times New Roman" w:hAnsi="Cambria" w:cs="Times New Roman"/>
      <w:kern w:val="1"/>
      <w:sz w:val="24"/>
      <w:szCs w:val="24"/>
      <w:lang w:eastAsia="ar-SA"/>
    </w:rPr>
  </w:style>
  <w:style w:type="character" w:customStyle="1" w:styleId="TitleChar">
    <w:name w:val="Title Char"/>
    <w:basedOn w:val="DefaultParagraphFont"/>
    <w:link w:val="Title"/>
    <w:rsid w:val="00660A74"/>
    <w:rPr>
      <w:rFonts w:ascii="Cambria" w:eastAsia="Times New Roman" w:hAnsi="Cambria" w:cs="Times New Roman"/>
      <w:b/>
      <w:bCs/>
      <w:kern w:val="28"/>
      <w:sz w:val="32"/>
      <w:szCs w:val="32"/>
      <w:lang w:eastAsia="ar-SA"/>
    </w:rPr>
  </w:style>
  <w:style w:type="paragraph" w:customStyle="1" w:styleId="CabealhodoSumrio1">
    <w:name w:val="Cabeçalho do Sumário1"/>
    <w:basedOn w:val="Heading1"/>
    <w:next w:val="Normal"/>
    <w:uiPriority w:val="99"/>
    <w:qFormat/>
    <w:rsid w:val="00660A74"/>
    <w:pPr>
      <w:suppressAutoHyphens w:val="0"/>
      <w:spacing w:before="480" w:line="276" w:lineRule="auto"/>
    </w:pPr>
    <w:rPr>
      <w:rFonts w:ascii="Cambria" w:eastAsia="Times New Roman" w:hAnsi="Cambria" w:cs="Times New Roman"/>
      <w:color w:val="365F91"/>
      <w:kern w:val="32"/>
      <w:sz w:val="28"/>
    </w:rPr>
  </w:style>
  <w:style w:type="paragraph" w:styleId="TOC1">
    <w:name w:val="toc 1"/>
    <w:basedOn w:val="Normal"/>
    <w:next w:val="Normal"/>
    <w:uiPriority w:val="39"/>
    <w:rsid w:val="00660A74"/>
    <w:pPr>
      <w:widowControl w:val="0"/>
      <w:suppressAutoHyphens/>
      <w:spacing w:before="120" w:after="0" w:line="240" w:lineRule="auto"/>
    </w:pPr>
    <w:rPr>
      <w:rFonts w:eastAsia="Times New Roman" w:cs="Calibri"/>
      <w:b/>
      <w:bCs/>
      <w:i/>
      <w:iCs/>
      <w:kern w:val="1"/>
      <w:sz w:val="24"/>
      <w:szCs w:val="24"/>
      <w:lang w:eastAsia="ar-SA"/>
    </w:rPr>
  </w:style>
  <w:style w:type="paragraph" w:styleId="TOC3">
    <w:name w:val="toc 3"/>
    <w:basedOn w:val="Normal"/>
    <w:next w:val="Normal"/>
    <w:uiPriority w:val="39"/>
    <w:rsid w:val="00660A74"/>
    <w:pPr>
      <w:widowControl w:val="0"/>
      <w:suppressAutoHyphens/>
      <w:spacing w:after="0" w:line="240" w:lineRule="auto"/>
      <w:ind w:left="480"/>
    </w:pPr>
    <w:rPr>
      <w:rFonts w:eastAsia="Times New Roman" w:cs="Calibri"/>
      <w:kern w:val="1"/>
      <w:sz w:val="20"/>
      <w:szCs w:val="20"/>
      <w:lang w:eastAsia="ar-SA"/>
    </w:rPr>
  </w:style>
  <w:style w:type="paragraph" w:styleId="TOC4">
    <w:name w:val="toc 4"/>
    <w:basedOn w:val="Normal"/>
    <w:next w:val="Normal"/>
    <w:uiPriority w:val="99"/>
    <w:rsid w:val="00660A74"/>
    <w:pPr>
      <w:widowControl w:val="0"/>
      <w:suppressAutoHyphens/>
      <w:spacing w:after="0" w:line="240" w:lineRule="auto"/>
      <w:ind w:left="720"/>
    </w:pPr>
    <w:rPr>
      <w:rFonts w:eastAsia="Times New Roman" w:cs="Calibri"/>
      <w:kern w:val="1"/>
      <w:sz w:val="20"/>
      <w:szCs w:val="20"/>
      <w:lang w:eastAsia="ar-SA"/>
    </w:rPr>
  </w:style>
  <w:style w:type="paragraph" w:styleId="TOC5">
    <w:name w:val="toc 5"/>
    <w:basedOn w:val="Normal"/>
    <w:next w:val="Normal"/>
    <w:uiPriority w:val="99"/>
    <w:rsid w:val="00660A74"/>
    <w:pPr>
      <w:widowControl w:val="0"/>
      <w:suppressAutoHyphens/>
      <w:spacing w:after="0" w:line="240" w:lineRule="auto"/>
      <w:ind w:left="960"/>
    </w:pPr>
    <w:rPr>
      <w:rFonts w:eastAsia="Times New Roman" w:cs="Calibri"/>
      <w:kern w:val="1"/>
      <w:sz w:val="20"/>
      <w:szCs w:val="20"/>
      <w:lang w:eastAsia="ar-SA"/>
    </w:rPr>
  </w:style>
  <w:style w:type="paragraph" w:styleId="TOC6">
    <w:name w:val="toc 6"/>
    <w:basedOn w:val="Normal"/>
    <w:next w:val="Normal"/>
    <w:uiPriority w:val="99"/>
    <w:rsid w:val="00660A74"/>
    <w:pPr>
      <w:widowControl w:val="0"/>
      <w:suppressAutoHyphens/>
      <w:spacing w:after="0" w:line="240" w:lineRule="auto"/>
      <w:ind w:left="1200"/>
    </w:pPr>
    <w:rPr>
      <w:rFonts w:eastAsia="Times New Roman" w:cs="Calibri"/>
      <w:kern w:val="1"/>
      <w:sz w:val="20"/>
      <w:szCs w:val="20"/>
      <w:lang w:eastAsia="ar-SA"/>
    </w:rPr>
  </w:style>
  <w:style w:type="paragraph" w:styleId="TOC7">
    <w:name w:val="toc 7"/>
    <w:basedOn w:val="Normal"/>
    <w:next w:val="Normal"/>
    <w:uiPriority w:val="99"/>
    <w:rsid w:val="00660A74"/>
    <w:pPr>
      <w:widowControl w:val="0"/>
      <w:suppressAutoHyphens/>
      <w:spacing w:after="0" w:line="240" w:lineRule="auto"/>
      <w:ind w:left="1440"/>
    </w:pPr>
    <w:rPr>
      <w:rFonts w:eastAsia="Times New Roman" w:cs="Calibri"/>
      <w:kern w:val="1"/>
      <w:sz w:val="20"/>
      <w:szCs w:val="20"/>
      <w:lang w:eastAsia="ar-SA"/>
    </w:rPr>
  </w:style>
  <w:style w:type="paragraph" w:styleId="TOC8">
    <w:name w:val="toc 8"/>
    <w:basedOn w:val="Normal"/>
    <w:next w:val="Normal"/>
    <w:uiPriority w:val="99"/>
    <w:rsid w:val="00660A74"/>
    <w:pPr>
      <w:widowControl w:val="0"/>
      <w:suppressAutoHyphens/>
      <w:spacing w:after="0" w:line="240" w:lineRule="auto"/>
      <w:ind w:left="1680"/>
    </w:pPr>
    <w:rPr>
      <w:rFonts w:eastAsia="Times New Roman" w:cs="Calibri"/>
      <w:kern w:val="1"/>
      <w:sz w:val="20"/>
      <w:szCs w:val="20"/>
      <w:lang w:eastAsia="ar-SA"/>
    </w:rPr>
  </w:style>
  <w:style w:type="paragraph" w:styleId="TOC9">
    <w:name w:val="toc 9"/>
    <w:basedOn w:val="Normal"/>
    <w:next w:val="Normal"/>
    <w:uiPriority w:val="99"/>
    <w:rsid w:val="00660A74"/>
    <w:pPr>
      <w:widowControl w:val="0"/>
      <w:suppressAutoHyphens/>
      <w:spacing w:after="0" w:line="240" w:lineRule="auto"/>
      <w:ind w:left="1920"/>
    </w:pPr>
    <w:rPr>
      <w:rFonts w:eastAsia="Times New Roman" w:cs="Calibri"/>
      <w:kern w:val="1"/>
      <w:sz w:val="20"/>
      <w:szCs w:val="20"/>
      <w:lang w:eastAsia="ar-SA"/>
    </w:rPr>
  </w:style>
  <w:style w:type="paragraph" w:customStyle="1" w:styleId="PargrafodaLista1">
    <w:name w:val="Parágrafo da Lista1"/>
    <w:basedOn w:val="Normal"/>
    <w:qFormat/>
    <w:rsid w:val="00660A74"/>
    <w:pPr>
      <w:widowControl w:val="0"/>
      <w:suppressAutoHyphens/>
      <w:spacing w:after="0" w:line="240" w:lineRule="auto"/>
      <w:ind w:left="708"/>
    </w:pPr>
    <w:rPr>
      <w:rFonts w:ascii="Times New Roman" w:eastAsia="Times New Roman" w:hAnsi="Times New Roman"/>
      <w:kern w:val="1"/>
      <w:sz w:val="24"/>
      <w:szCs w:val="24"/>
      <w:lang w:eastAsia="ar-SA"/>
    </w:rPr>
  </w:style>
  <w:style w:type="paragraph" w:customStyle="1" w:styleId="Textodecomentrio1">
    <w:name w:val="Texto de comentário1"/>
    <w:basedOn w:val="Normal"/>
    <w:uiPriority w:val="99"/>
    <w:rsid w:val="00660A74"/>
    <w:pPr>
      <w:widowControl w:val="0"/>
      <w:suppressAutoHyphens/>
      <w:spacing w:after="0" w:line="240" w:lineRule="auto"/>
    </w:pPr>
    <w:rPr>
      <w:rFonts w:ascii="Times New Roman" w:eastAsia="Times New Roman" w:hAnsi="Times New Roman"/>
      <w:kern w:val="1"/>
      <w:sz w:val="20"/>
      <w:szCs w:val="20"/>
      <w:lang w:eastAsia="ar-SA"/>
    </w:rPr>
  </w:style>
  <w:style w:type="character" w:customStyle="1" w:styleId="CommentTextChar">
    <w:name w:val="Comment Text Char"/>
    <w:basedOn w:val="DefaultParagraphFont"/>
    <w:link w:val="CommentText"/>
    <w:uiPriority w:val="99"/>
    <w:rsid w:val="00660A74"/>
    <w:rPr>
      <w:rFonts w:ascii="Times New Roman" w:eastAsia="Times New Roman" w:hAnsi="Times New Roman"/>
      <w:kern w:val="1"/>
      <w:lang w:eastAsia="ar-SA"/>
    </w:rPr>
  </w:style>
  <w:style w:type="paragraph" w:styleId="CommentText">
    <w:name w:val="annotation text"/>
    <w:basedOn w:val="Normal"/>
    <w:link w:val="CommentTextChar"/>
    <w:uiPriority w:val="99"/>
    <w:rsid w:val="00660A74"/>
    <w:pPr>
      <w:widowControl w:val="0"/>
      <w:suppressAutoHyphens/>
      <w:spacing w:after="0" w:line="240" w:lineRule="auto"/>
    </w:pPr>
    <w:rPr>
      <w:rFonts w:ascii="Times New Roman" w:eastAsia="Times New Roman" w:hAnsi="Times New Roman" w:cstheme="minorBidi"/>
      <w:kern w:val="1"/>
      <w:lang w:eastAsia="ar-SA"/>
    </w:rPr>
  </w:style>
  <w:style w:type="character" w:customStyle="1" w:styleId="TextodecomentrioChar1">
    <w:name w:val="Texto de comentário Char1"/>
    <w:basedOn w:val="DefaultParagraphFont"/>
    <w:uiPriority w:val="99"/>
    <w:semiHidden/>
    <w:rsid w:val="00660A74"/>
    <w:rPr>
      <w:rFonts w:ascii="Calibri" w:eastAsia="Calibri" w:hAnsi="Calibri" w:cs="Times New Roman"/>
      <w:sz w:val="20"/>
      <w:szCs w:val="20"/>
    </w:rPr>
  </w:style>
  <w:style w:type="paragraph" w:styleId="CommentSubject">
    <w:name w:val="annotation subject"/>
    <w:basedOn w:val="Textodecomentrio1"/>
    <w:next w:val="Textodecomentrio1"/>
    <w:link w:val="CommentSubjectChar"/>
    <w:uiPriority w:val="99"/>
    <w:rsid w:val="00660A74"/>
    <w:rPr>
      <w:b/>
      <w:bCs/>
    </w:rPr>
  </w:style>
  <w:style w:type="character" w:customStyle="1" w:styleId="CommentSubjectChar">
    <w:name w:val="Comment Subject Char"/>
    <w:basedOn w:val="TextodecomentrioChar1"/>
    <w:link w:val="CommentSubject"/>
    <w:uiPriority w:val="99"/>
    <w:rsid w:val="00660A74"/>
    <w:rPr>
      <w:rFonts w:ascii="Times New Roman" w:eastAsia="Times New Roman" w:hAnsi="Times New Roman" w:cs="Times New Roman"/>
      <w:b/>
      <w:bCs/>
      <w:kern w:val="1"/>
      <w:sz w:val="20"/>
      <w:szCs w:val="20"/>
      <w:lang w:eastAsia="ar-SA"/>
    </w:rPr>
  </w:style>
  <w:style w:type="paragraph" w:customStyle="1" w:styleId="Sumrio10">
    <w:name w:val="Sumário 10"/>
    <w:basedOn w:val="ndice"/>
    <w:uiPriority w:val="99"/>
    <w:rsid w:val="00660A74"/>
    <w:pPr>
      <w:tabs>
        <w:tab w:val="right" w:leader="dot" w:pos="7091"/>
      </w:tabs>
      <w:ind w:left="2547"/>
    </w:pPr>
  </w:style>
  <w:style w:type="paragraph" w:customStyle="1" w:styleId="Contedodequadro">
    <w:name w:val="Conteúdo de quadro"/>
    <w:basedOn w:val="BodyText"/>
    <w:uiPriority w:val="99"/>
    <w:rsid w:val="00660A74"/>
    <w:pPr>
      <w:widowControl w:val="0"/>
      <w:spacing w:after="120"/>
    </w:pPr>
    <w:rPr>
      <w:kern w:val="1"/>
      <w:szCs w:val="24"/>
      <w:lang w:val="pt-BR"/>
    </w:rPr>
  </w:style>
  <w:style w:type="character" w:customStyle="1" w:styleId="hp">
    <w:name w:val="hp"/>
    <w:rsid w:val="00660A74"/>
  </w:style>
  <w:style w:type="character" w:styleId="Emphasis">
    <w:name w:val="Emphasis"/>
    <w:uiPriority w:val="20"/>
    <w:qFormat/>
    <w:rsid w:val="00660A74"/>
    <w:rPr>
      <w:i/>
      <w:iCs/>
    </w:rPr>
  </w:style>
  <w:style w:type="paragraph" w:styleId="Caption">
    <w:name w:val="caption"/>
    <w:basedOn w:val="Normal"/>
    <w:next w:val="Normal"/>
    <w:unhideWhenUsed/>
    <w:qFormat/>
    <w:rsid w:val="00660A74"/>
    <w:pPr>
      <w:widowControl w:val="0"/>
      <w:suppressAutoHyphens/>
      <w:spacing w:line="240" w:lineRule="auto"/>
    </w:pPr>
    <w:rPr>
      <w:rFonts w:ascii="Times New Roman" w:eastAsia="Times New Roman" w:hAnsi="Times New Roman"/>
      <w:b/>
      <w:bCs/>
      <w:szCs w:val="18"/>
      <w:lang w:eastAsia="ar-SA"/>
    </w:rPr>
  </w:style>
  <w:style w:type="character" w:customStyle="1" w:styleId="A1">
    <w:name w:val="A1"/>
    <w:rsid w:val="00660A74"/>
    <w:rPr>
      <w:b/>
      <w:i/>
      <w:color w:val="000000"/>
      <w:sz w:val="14"/>
    </w:rPr>
  </w:style>
  <w:style w:type="character" w:customStyle="1" w:styleId="msoins0">
    <w:name w:val="msoins"/>
    <w:basedOn w:val="DefaultParagraphFont"/>
    <w:rsid w:val="00793C54"/>
  </w:style>
  <w:style w:type="character" w:customStyle="1" w:styleId="Refdenotaderodap1">
    <w:name w:val="Ref. de nota de rodapé1"/>
    <w:rsid w:val="00A91031"/>
    <w:rPr>
      <w:vertAlign w:val="superscript"/>
    </w:rPr>
  </w:style>
  <w:style w:type="paragraph" w:customStyle="1" w:styleId="parrafonumeradoCar">
    <w:name w:val="parrafo numerado Car"/>
    <w:basedOn w:val="Normal"/>
    <w:rsid w:val="00DB3ECE"/>
    <w:pPr>
      <w:numPr>
        <w:numId w:val="11"/>
      </w:numPr>
      <w:suppressAutoHyphens/>
      <w:spacing w:after="0" w:line="240" w:lineRule="auto"/>
      <w:jc w:val="both"/>
    </w:pPr>
    <w:rPr>
      <w:rFonts w:ascii="Times New Roman" w:eastAsia="Times New Roman" w:hAnsi="Times New Roman"/>
      <w:lang w:val="es-ES" w:eastAsia="ar-SA"/>
    </w:rPr>
  </w:style>
  <w:style w:type="character" w:styleId="FootnoteReference">
    <w:name w:val="footnote reference"/>
    <w:aliases w:val="16 Point,Superscript 6 Point,Superscript 6 Point + 11 pt"/>
    <w:semiHidden/>
    <w:unhideWhenUsed/>
    <w:rsid w:val="00333BB2"/>
    <w:rPr>
      <w:vertAlign w:val="superscript"/>
    </w:rPr>
  </w:style>
  <w:style w:type="character" w:styleId="CommentReference">
    <w:name w:val="annotation reference"/>
    <w:uiPriority w:val="99"/>
    <w:semiHidden/>
    <w:unhideWhenUsed/>
    <w:rsid w:val="00333BB2"/>
    <w:rPr>
      <w:sz w:val="16"/>
      <w:szCs w:val="16"/>
    </w:rPr>
  </w:style>
  <w:style w:type="character" w:customStyle="1" w:styleId="WW8Num8z0">
    <w:name w:val="WW8Num8z0"/>
    <w:uiPriority w:val="99"/>
    <w:rsid w:val="002E0FCF"/>
    <w:rPr>
      <w:rFonts w:ascii="Symbol" w:hAnsi="Symbol"/>
    </w:rPr>
  </w:style>
  <w:style w:type="character" w:customStyle="1" w:styleId="WW8Num8z4">
    <w:name w:val="WW8Num8z4"/>
    <w:uiPriority w:val="99"/>
    <w:rsid w:val="002E0FCF"/>
    <w:rPr>
      <w:rFonts w:ascii="Courier New" w:hAnsi="Courier New"/>
    </w:rPr>
  </w:style>
  <w:style w:type="character" w:customStyle="1" w:styleId="WW8Num10z0">
    <w:name w:val="WW8Num10z0"/>
    <w:uiPriority w:val="99"/>
    <w:rsid w:val="002E0FCF"/>
    <w:rPr>
      <w:rFonts w:ascii="Symbol" w:hAnsi="Symbol"/>
    </w:rPr>
  </w:style>
  <w:style w:type="character" w:customStyle="1" w:styleId="WW8Num10z1">
    <w:name w:val="WW8Num10z1"/>
    <w:uiPriority w:val="99"/>
    <w:rsid w:val="002E0FCF"/>
    <w:rPr>
      <w:rFonts w:ascii="Courier New" w:hAnsi="Courier New"/>
    </w:rPr>
  </w:style>
  <w:style w:type="character" w:customStyle="1" w:styleId="WW8Num10z2">
    <w:name w:val="WW8Num10z2"/>
    <w:uiPriority w:val="99"/>
    <w:rsid w:val="002E0FCF"/>
    <w:rPr>
      <w:rFonts w:ascii="Wingdings" w:hAnsi="Wingdings"/>
    </w:rPr>
  </w:style>
  <w:style w:type="character" w:customStyle="1" w:styleId="WW8Num12z0">
    <w:name w:val="WW8Num12z0"/>
    <w:uiPriority w:val="99"/>
    <w:rsid w:val="002E0FCF"/>
    <w:rPr>
      <w:rFonts w:ascii="Symbol" w:hAnsi="Symbol"/>
    </w:rPr>
  </w:style>
  <w:style w:type="character" w:customStyle="1" w:styleId="WW8Num12z1">
    <w:name w:val="WW8Num12z1"/>
    <w:uiPriority w:val="99"/>
    <w:rsid w:val="002E0FCF"/>
    <w:rPr>
      <w:rFonts w:ascii="Courier New" w:hAnsi="Courier New"/>
    </w:rPr>
  </w:style>
  <w:style w:type="character" w:customStyle="1" w:styleId="WW8Num12z2">
    <w:name w:val="WW8Num12z2"/>
    <w:uiPriority w:val="99"/>
    <w:rsid w:val="002E0FCF"/>
    <w:rPr>
      <w:rFonts w:ascii="Wingdings" w:hAnsi="Wingdings"/>
    </w:rPr>
  </w:style>
  <w:style w:type="character" w:customStyle="1" w:styleId="WW8NumSt1z0">
    <w:name w:val="WW8NumSt1z0"/>
    <w:uiPriority w:val="99"/>
    <w:rsid w:val="002E0FCF"/>
    <w:rPr>
      <w:rFonts w:ascii="Geneva" w:hAnsi="Geneva"/>
      <w:sz w:val="54"/>
    </w:rPr>
  </w:style>
  <w:style w:type="character" w:customStyle="1" w:styleId="DefaultParagraphFont1">
    <w:name w:val="Default Paragraph Font1"/>
    <w:uiPriority w:val="99"/>
    <w:rsid w:val="002E0FCF"/>
  </w:style>
  <w:style w:type="character" w:customStyle="1" w:styleId="WW8NumSt3z0">
    <w:name w:val="WW8NumSt3z0"/>
    <w:uiPriority w:val="99"/>
    <w:rsid w:val="002E0FCF"/>
    <w:rPr>
      <w:rFonts w:ascii="Symbol" w:hAnsi="Symbol"/>
    </w:rPr>
  </w:style>
  <w:style w:type="character" w:customStyle="1" w:styleId="WW8NumSt5z0">
    <w:name w:val="WW8NumSt5z0"/>
    <w:uiPriority w:val="99"/>
    <w:rsid w:val="002E0FCF"/>
    <w:rPr>
      <w:rFonts w:ascii="Symbol" w:hAnsi="Symbol"/>
    </w:rPr>
  </w:style>
  <w:style w:type="character" w:customStyle="1" w:styleId="CaracteresdeNotadeRodap0">
    <w:name w:val="Caracteres de Nota de Rodapé"/>
    <w:basedOn w:val="Fontepargpadro1"/>
    <w:uiPriority w:val="99"/>
    <w:rsid w:val="002E0FCF"/>
    <w:rPr>
      <w:rFonts w:cs="Times New Roman"/>
      <w:vertAlign w:val="superscript"/>
    </w:rPr>
  </w:style>
  <w:style w:type="character" w:customStyle="1" w:styleId="CommentReference1">
    <w:name w:val="Comment Reference1"/>
    <w:basedOn w:val="DefaultParagraphFont1"/>
    <w:uiPriority w:val="99"/>
    <w:rsid w:val="002E0FCF"/>
    <w:rPr>
      <w:rFonts w:cs="Times New Roman"/>
      <w:sz w:val="16"/>
      <w:szCs w:val="16"/>
    </w:rPr>
  </w:style>
  <w:style w:type="paragraph" w:customStyle="1" w:styleId="TOAHeading1">
    <w:name w:val="TOA Heading1"/>
    <w:basedOn w:val="Normal"/>
    <w:next w:val="Normal"/>
    <w:uiPriority w:val="99"/>
    <w:rsid w:val="002E0FCF"/>
    <w:pPr>
      <w:widowControl w:val="0"/>
      <w:suppressAutoHyphens/>
      <w:spacing w:before="120" w:after="0" w:line="240" w:lineRule="auto"/>
    </w:pPr>
    <w:rPr>
      <w:rFonts w:ascii="Arial" w:eastAsia="Times New Roman" w:hAnsi="Arial"/>
      <w:b/>
      <w:sz w:val="24"/>
      <w:szCs w:val="24"/>
      <w:lang w:eastAsia="ar-SA"/>
    </w:rPr>
  </w:style>
  <w:style w:type="paragraph" w:styleId="BodyTextIndent">
    <w:name w:val="Body Text Indent"/>
    <w:basedOn w:val="Normal"/>
    <w:link w:val="BodyTextIndentChar"/>
    <w:uiPriority w:val="99"/>
    <w:rsid w:val="002E0FCF"/>
    <w:pPr>
      <w:widowControl w:val="0"/>
      <w:suppressAutoHyphens/>
      <w:spacing w:after="0" w:line="240" w:lineRule="auto"/>
      <w:ind w:firstLine="1416"/>
      <w:jc w:val="both"/>
    </w:pPr>
    <w:rPr>
      <w:rFonts w:ascii="Arial" w:eastAsia="Times New Roman" w:hAnsi="Arial"/>
      <w:sz w:val="20"/>
      <w:szCs w:val="20"/>
      <w:lang w:eastAsia="ar-SA"/>
    </w:rPr>
  </w:style>
  <w:style w:type="character" w:customStyle="1" w:styleId="BodyTextIndentChar">
    <w:name w:val="Body Text Indent Char"/>
    <w:basedOn w:val="DefaultParagraphFont"/>
    <w:link w:val="BodyTextIndent"/>
    <w:uiPriority w:val="99"/>
    <w:rsid w:val="002E0FCF"/>
    <w:rPr>
      <w:rFonts w:ascii="Arial" w:eastAsia="Times New Roman" w:hAnsi="Arial" w:cs="Times New Roman"/>
      <w:sz w:val="20"/>
      <w:szCs w:val="20"/>
      <w:lang w:eastAsia="ar-SA"/>
    </w:rPr>
  </w:style>
  <w:style w:type="paragraph" w:customStyle="1" w:styleId="WW-Corpodetexto3">
    <w:name w:val="WW-Corpo de texto 3"/>
    <w:basedOn w:val="Normal"/>
    <w:uiPriority w:val="99"/>
    <w:rsid w:val="002E0FCF"/>
    <w:pPr>
      <w:widowControl w:val="0"/>
      <w:suppressAutoHyphens/>
      <w:spacing w:after="0" w:line="240" w:lineRule="auto"/>
      <w:jc w:val="both"/>
    </w:pPr>
    <w:rPr>
      <w:rFonts w:ascii="Arial" w:eastAsia="Times New Roman" w:hAnsi="Arial"/>
      <w:sz w:val="24"/>
      <w:szCs w:val="20"/>
      <w:lang w:eastAsia="ar-SA"/>
    </w:rPr>
  </w:style>
  <w:style w:type="paragraph" w:customStyle="1" w:styleId="BalloonText1">
    <w:name w:val="Balloon Text1"/>
    <w:basedOn w:val="Normal"/>
    <w:uiPriority w:val="99"/>
    <w:rsid w:val="002E0FCF"/>
    <w:pPr>
      <w:widowControl w:val="0"/>
      <w:suppressAutoHyphens/>
      <w:spacing w:after="0" w:line="240" w:lineRule="auto"/>
    </w:pPr>
    <w:rPr>
      <w:rFonts w:ascii="Lucida Grande" w:eastAsia="Times New Roman" w:hAnsi="Lucida Grande"/>
      <w:sz w:val="18"/>
      <w:szCs w:val="18"/>
      <w:lang w:eastAsia="ar-SA"/>
    </w:rPr>
  </w:style>
  <w:style w:type="paragraph" w:customStyle="1" w:styleId="BodyText31">
    <w:name w:val="Body Text 31"/>
    <w:basedOn w:val="Normal"/>
    <w:uiPriority w:val="99"/>
    <w:rsid w:val="002E0FCF"/>
    <w:pPr>
      <w:widowControl w:val="0"/>
      <w:tabs>
        <w:tab w:val="left" w:pos="1199"/>
      </w:tabs>
      <w:suppressAutoHyphens/>
      <w:autoSpaceDE w:val="0"/>
      <w:spacing w:after="0" w:line="240" w:lineRule="auto"/>
      <w:jc w:val="both"/>
    </w:pPr>
    <w:rPr>
      <w:rFonts w:ascii="Times New Roman" w:eastAsia="Times New Roman" w:hAnsi="Times New Roman"/>
      <w:sz w:val="20"/>
      <w:szCs w:val="20"/>
      <w:lang w:val="en-US" w:eastAsia="ar-SA"/>
    </w:rPr>
  </w:style>
  <w:style w:type="paragraph" w:customStyle="1" w:styleId="Contedodoquadro">
    <w:name w:val="Conteúdo do quadro"/>
    <w:basedOn w:val="BodyText"/>
    <w:uiPriority w:val="99"/>
    <w:rsid w:val="002E0FCF"/>
    <w:pPr>
      <w:widowControl w:val="0"/>
      <w:autoSpaceDE w:val="0"/>
      <w:jc w:val="both"/>
    </w:pPr>
    <w:rPr>
      <w:szCs w:val="24"/>
      <w:lang w:val="pt-BR"/>
    </w:rPr>
  </w:style>
  <w:style w:type="paragraph" w:customStyle="1" w:styleId="BodyText21">
    <w:name w:val="Body Text 21"/>
    <w:basedOn w:val="Normal"/>
    <w:uiPriority w:val="99"/>
    <w:rsid w:val="002E0FCF"/>
    <w:pPr>
      <w:widowControl w:val="0"/>
      <w:suppressAutoHyphens/>
      <w:spacing w:after="0" w:line="240" w:lineRule="auto"/>
      <w:jc w:val="both"/>
    </w:pPr>
    <w:rPr>
      <w:rFonts w:ascii="Arial" w:eastAsia="Times New Roman" w:hAnsi="Arial" w:cs="Arial"/>
      <w:sz w:val="20"/>
      <w:szCs w:val="20"/>
      <w:lang w:eastAsia="ar-SA"/>
    </w:rPr>
  </w:style>
  <w:style w:type="paragraph" w:customStyle="1" w:styleId="Paragrafo">
    <w:name w:val="Paragrafo"/>
    <w:basedOn w:val="Normal"/>
    <w:uiPriority w:val="99"/>
    <w:rsid w:val="002E0FCF"/>
    <w:pPr>
      <w:widowControl w:val="0"/>
      <w:suppressAutoHyphens/>
      <w:spacing w:after="240" w:line="360" w:lineRule="auto"/>
      <w:ind w:firstLine="1418"/>
      <w:jc w:val="both"/>
    </w:pPr>
    <w:rPr>
      <w:rFonts w:ascii="Times New Roman" w:eastAsia="Times New Roman" w:hAnsi="Times New Roman"/>
      <w:sz w:val="24"/>
      <w:szCs w:val="24"/>
      <w:lang w:eastAsia="ar-SA"/>
    </w:rPr>
  </w:style>
  <w:style w:type="paragraph" w:customStyle="1" w:styleId="CommentText1">
    <w:name w:val="Comment Text1"/>
    <w:basedOn w:val="Normal"/>
    <w:uiPriority w:val="99"/>
    <w:rsid w:val="002E0FCF"/>
    <w:pPr>
      <w:widowControl w:val="0"/>
      <w:suppressAutoHyphens/>
      <w:spacing w:after="0" w:line="240" w:lineRule="auto"/>
    </w:pPr>
    <w:rPr>
      <w:rFonts w:ascii="Times New Roman" w:eastAsia="Times New Roman" w:hAnsi="Times New Roman"/>
      <w:sz w:val="20"/>
      <w:szCs w:val="20"/>
      <w:lang w:eastAsia="ar-SA"/>
    </w:rPr>
  </w:style>
  <w:style w:type="paragraph" w:customStyle="1" w:styleId="CommentSubject1">
    <w:name w:val="Comment Subject1"/>
    <w:basedOn w:val="CommentText1"/>
    <w:next w:val="CommentText1"/>
    <w:uiPriority w:val="99"/>
    <w:rsid w:val="002E0FCF"/>
    <w:rPr>
      <w:b/>
      <w:bCs/>
    </w:rPr>
  </w:style>
  <w:style w:type="paragraph" w:customStyle="1" w:styleId="WW-Corpodetexto2">
    <w:name w:val="WW-Corpo de texto 2"/>
    <w:basedOn w:val="Normal"/>
    <w:uiPriority w:val="99"/>
    <w:rsid w:val="002E0FCF"/>
    <w:pPr>
      <w:suppressAutoHyphens/>
      <w:overflowPunct w:val="0"/>
      <w:autoSpaceDE w:val="0"/>
      <w:autoSpaceDN w:val="0"/>
      <w:adjustRightInd w:val="0"/>
      <w:spacing w:before="120" w:after="120" w:line="240" w:lineRule="auto"/>
      <w:jc w:val="both"/>
      <w:textAlignment w:val="baseline"/>
    </w:pPr>
    <w:rPr>
      <w:rFonts w:ascii="Arial" w:eastAsia="Times New Roman" w:hAnsi="Arial"/>
      <w:szCs w:val="20"/>
      <w:lang w:eastAsia="pt-BR"/>
    </w:rPr>
  </w:style>
  <w:style w:type="character" w:styleId="FollowedHyperlink">
    <w:name w:val="FollowedHyperlink"/>
    <w:basedOn w:val="DefaultParagraphFont"/>
    <w:uiPriority w:val="99"/>
    <w:rsid w:val="002E0FCF"/>
    <w:rPr>
      <w:rFonts w:cs="Times New Roman"/>
      <w:color w:val="800080"/>
      <w:u w:val="single"/>
    </w:rPr>
  </w:style>
  <w:style w:type="paragraph" w:styleId="TOCHeading">
    <w:name w:val="TOC Heading"/>
    <w:basedOn w:val="Heading1"/>
    <w:next w:val="Normal"/>
    <w:uiPriority w:val="39"/>
    <w:qFormat/>
    <w:rsid w:val="002E0FCF"/>
    <w:pPr>
      <w:suppressAutoHyphens w:val="0"/>
      <w:spacing w:before="480" w:line="276" w:lineRule="auto"/>
      <w:outlineLvl w:val="9"/>
    </w:pPr>
    <w:rPr>
      <w:rFonts w:ascii="Cambria" w:eastAsia="Times New Roman" w:hAnsi="Cambria" w:cs="Times New Roman"/>
      <w:b w:val="0"/>
      <w:color w:val="365F91"/>
      <w:sz w:val="28"/>
      <w:lang w:eastAsia="en-US"/>
    </w:rPr>
  </w:style>
  <w:style w:type="paragraph" w:styleId="Index1">
    <w:name w:val="index 1"/>
    <w:basedOn w:val="Normal"/>
    <w:next w:val="Normal"/>
    <w:autoRedefine/>
    <w:uiPriority w:val="99"/>
    <w:rsid w:val="00815C66"/>
    <w:pPr>
      <w:widowControl w:val="0"/>
      <w:tabs>
        <w:tab w:val="right" w:leader="dot" w:pos="8494"/>
      </w:tabs>
      <w:suppressAutoHyphens/>
      <w:spacing w:before="100" w:beforeAutospacing="1" w:after="0" w:line="240" w:lineRule="auto"/>
      <w:ind w:left="238" w:hanging="238"/>
    </w:pPr>
    <w:rPr>
      <w:rFonts w:ascii="Arial" w:eastAsia="Times New Roman" w:hAnsi="Arial"/>
      <w:sz w:val="24"/>
      <w:szCs w:val="24"/>
      <w:lang w:eastAsia="ar-SA"/>
    </w:rPr>
  </w:style>
  <w:style w:type="paragraph" w:styleId="Index2">
    <w:name w:val="index 2"/>
    <w:basedOn w:val="Normal"/>
    <w:next w:val="Normal"/>
    <w:autoRedefine/>
    <w:uiPriority w:val="99"/>
    <w:rsid w:val="00815C66"/>
    <w:pPr>
      <w:widowControl w:val="0"/>
      <w:tabs>
        <w:tab w:val="right" w:leader="dot" w:pos="8494"/>
      </w:tabs>
      <w:suppressAutoHyphens/>
      <w:spacing w:after="100" w:afterAutospacing="1" w:line="240" w:lineRule="auto"/>
      <w:ind w:left="476" w:hanging="238"/>
    </w:pPr>
    <w:rPr>
      <w:rFonts w:ascii="Times New Roman" w:eastAsia="Times New Roman" w:hAnsi="Times New Roman"/>
      <w:sz w:val="24"/>
      <w:szCs w:val="24"/>
      <w:lang w:eastAsia="ar-SA"/>
    </w:rPr>
  </w:style>
  <w:style w:type="character" w:customStyle="1" w:styleId="st">
    <w:name w:val="st"/>
    <w:basedOn w:val="DefaultParagraphFont"/>
    <w:rsid w:val="002E0FCF"/>
  </w:style>
  <w:style w:type="character" w:styleId="IntenseEmphasis">
    <w:name w:val="Intense Emphasis"/>
    <w:basedOn w:val="DefaultParagraphFont"/>
    <w:uiPriority w:val="21"/>
    <w:qFormat/>
    <w:rsid w:val="002E0FCF"/>
    <w:rPr>
      <w:b/>
      <w:bCs/>
      <w:i/>
      <w:iCs/>
      <w:color w:val="4F81BD" w:themeColor="accent1"/>
    </w:rPr>
  </w:style>
  <w:style w:type="paragraph" w:customStyle="1" w:styleId="HTMLBody">
    <w:name w:val="HTML Body"/>
    <w:rsid w:val="002E0FCF"/>
    <w:pPr>
      <w:widowControl w:val="0"/>
      <w:suppressAutoHyphens/>
      <w:jc w:val="left"/>
      <w:textAlignment w:val="baseline"/>
    </w:pPr>
    <w:rPr>
      <w:rFonts w:ascii="Calibri" w:eastAsia="Arial" w:hAnsi="Calibri" w:cs="Times New Roman"/>
      <w:kern w:val="1"/>
      <w:lang w:val="en-US" w:eastAsia="ar-SA"/>
    </w:rPr>
  </w:style>
  <w:style w:type="table" w:styleId="TableGrid">
    <w:name w:val="Table Grid"/>
    <w:basedOn w:val="TableNormal"/>
    <w:uiPriority w:val="59"/>
    <w:rsid w:val="00BB5D0C"/>
    <w:pPr>
      <w:jc w:val="left"/>
    </w:pPr>
    <w:rPr>
      <w:rFonts w:ascii="Times New Roman" w:eastAsia="Times New Roman" w:hAnsi="Times New Roman" w:cs="Times New Roman"/>
      <w:sz w:val="20"/>
      <w:szCs w:val="20"/>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ti">
    <w:name w:val="fti"/>
    <w:basedOn w:val="DefaultParagraphFont"/>
    <w:rsid w:val="002C1BD3"/>
  </w:style>
  <w:style w:type="character" w:customStyle="1" w:styleId="ftr">
    <w:name w:val="ftr"/>
    <w:basedOn w:val="DefaultParagraphFont"/>
    <w:rsid w:val="002C1BD3"/>
  </w:style>
  <w:style w:type="paragraph" w:customStyle="1" w:styleId="Standard">
    <w:name w:val="Standard"/>
    <w:rsid w:val="002C1BD3"/>
    <w:pPr>
      <w:suppressAutoHyphens/>
      <w:spacing w:after="200" w:line="276" w:lineRule="auto"/>
      <w:jc w:val="left"/>
    </w:pPr>
    <w:rPr>
      <w:rFonts w:ascii="Calibri" w:eastAsia="Calibri" w:hAnsi="Calibri" w:cs="Calibri"/>
      <w:kern w:val="1"/>
      <w:lang w:val="pt-PT" w:eastAsia="ar-SA"/>
    </w:rPr>
  </w:style>
  <w:style w:type="character" w:customStyle="1" w:styleId="grsslicetext1">
    <w:name w:val="grsslicetext1"/>
    <w:rsid w:val="002C1BD3"/>
    <w:rPr>
      <w:color w:val="000000"/>
    </w:rPr>
  </w:style>
  <w:style w:type="paragraph" w:customStyle="1" w:styleId="Corpodetexto31">
    <w:name w:val="Corpo de texto 31"/>
    <w:basedOn w:val="Normal"/>
    <w:rsid w:val="002C1BD3"/>
    <w:pPr>
      <w:suppressAutoHyphens/>
      <w:spacing w:after="0" w:line="240" w:lineRule="auto"/>
      <w:jc w:val="center"/>
    </w:pPr>
    <w:rPr>
      <w:rFonts w:ascii="Arial" w:eastAsia="Times New Roman" w:hAnsi="Arial" w:cs="Arial"/>
      <w:b/>
      <w:bCs/>
      <w:sz w:val="24"/>
      <w:szCs w:val="24"/>
      <w:lang w:eastAsia="ar-SA"/>
    </w:rPr>
  </w:style>
  <w:style w:type="character" w:customStyle="1" w:styleId="subtitulo1">
    <w:name w:val="subtitulo1"/>
    <w:basedOn w:val="DefaultParagraphFont"/>
    <w:uiPriority w:val="99"/>
    <w:rsid w:val="002C1BD3"/>
    <w:rPr>
      <w:rFonts w:cs="Times New Roman"/>
      <w:b/>
      <w:bCs/>
      <w:sz w:val="20"/>
      <w:szCs w:val="20"/>
    </w:rPr>
  </w:style>
  <w:style w:type="character" w:customStyle="1" w:styleId="Internetlink1">
    <w:name w:val="Internet link1"/>
    <w:uiPriority w:val="99"/>
    <w:rsid w:val="002C1BD3"/>
    <w:rPr>
      <w:rFonts w:eastAsia="Times New Roman"/>
      <w:color w:val="000080"/>
      <w:u w:val="single"/>
    </w:rPr>
  </w:style>
  <w:style w:type="paragraph" w:styleId="BodyTextIndent3">
    <w:name w:val="Body Text Indent 3"/>
    <w:basedOn w:val="Normal"/>
    <w:link w:val="BodyTextIndent3Char"/>
    <w:uiPriority w:val="99"/>
    <w:semiHidden/>
    <w:unhideWhenUsed/>
    <w:rsid w:val="002C1BD3"/>
    <w:pPr>
      <w:spacing w:after="120"/>
      <w:ind w:left="283"/>
    </w:pPr>
    <w:rPr>
      <w:sz w:val="16"/>
      <w:szCs w:val="16"/>
      <w:lang w:val="en-US"/>
    </w:rPr>
  </w:style>
  <w:style w:type="character" w:customStyle="1" w:styleId="BodyTextIndent3Char">
    <w:name w:val="Body Text Indent 3 Char"/>
    <w:basedOn w:val="DefaultParagraphFont"/>
    <w:link w:val="BodyTextIndent3"/>
    <w:uiPriority w:val="99"/>
    <w:semiHidden/>
    <w:rsid w:val="002C1BD3"/>
    <w:rPr>
      <w:rFonts w:ascii="Calibri" w:eastAsia="Calibri" w:hAnsi="Calibri" w:cs="Times New Roman"/>
      <w:sz w:val="16"/>
      <w:szCs w:val="16"/>
      <w:lang w:val="en-US"/>
    </w:rPr>
  </w:style>
  <w:style w:type="paragraph" w:styleId="EndnoteText">
    <w:name w:val="endnote text"/>
    <w:basedOn w:val="Normal"/>
    <w:link w:val="EndnoteTextChar"/>
    <w:uiPriority w:val="99"/>
    <w:semiHidden/>
    <w:unhideWhenUsed/>
    <w:rsid w:val="002C1BD3"/>
    <w:pPr>
      <w:spacing w:after="0" w:line="240" w:lineRule="auto"/>
    </w:pPr>
    <w:rPr>
      <w:sz w:val="20"/>
      <w:szCs w:val="20"/>
      <w:lang w:val="en-US"/>
    </w:rPr>
  </w:style>
  <w:style w:type="character" w:customStyle="1" w:styleId="EndnoteTextChar">
    <w:name w:val="Endnote Text Char"/>
    <w:basedOn w:val="DefaultParagraphFont"/>
    <w:link w:val="EndnoteText"/>
    <w:uiPriority w:val="99"/>
    <w:semiHidden/>
    <w:rsid w:val="002C1BD3"/>
    <w:rPr>
      <w:rFonts w:ascii="Calibri" w:eastAsia="Calibri" w:hAnsi="Calibri" w:cs="Times New Roman"/>
      <w:sz w:val="20"/>
      <w:szCs w:val="20"/>
      <w:lang w:val="en-US"/>
    </w:rPr>
  </w:style>
  <w:style w:type="character" w:styleId="EndnoteReference">
    <w:name w:val="endnote reference"/>
    <w:basedOn w:val="DefaultParagraphFont"/>
    <w:uiPriority w:val="99"/>
    <w:semiHidden/>
    <w:unhideWhenUsed/>
    <w:rsid w:val="002C1BD3"/>
    <w:rPr>
      <w:vertAlign w:val="superscript"/>
    </w:rPr>
  </w:style>
  <w:style w:type="paragraph" w:styleId="Revision">
    <w:name w:val="Revision"/>
    <w:hidden/>
    <w:uiPriority w:val="99"/>
    <w:semiHidden/>
    <w:rsid w:val="00AF13C6"/>
    <w:pPr>
      <w:jc w:val="left"/>
    </w:pPr>
    <w:rPr>
      <w:rFonts w:ascii="Calibri" w:eastAsia="Calibri" w:hAnsi="Calibri" w:cs="Times New Roman"/>
    </w:rPr>
  </w:style>
  <w:style w:type="paragraph" w:styleId="DocumentMap">
    <w:name w:val="Document Map"/>
    <w:basedOn w:val="Normal"/>
    <w:link w:val="DocumentMapChar"/>
    <w:uiPriority w:val="99"/>
    <w:semiHidden/>
    <w:unhideWhenUsed/>
    <w:rsid w:val="0011403D"/>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1403D"/>
    <w:rPr>
      <w:rFonts w:ascii="Lucida Grande" w:eastAsia="Calibri" w:hAnsi="Lucida Grande" w:cs="Lucida Grande"/>
      <w:sz w:val="24"/>
      <w:szCs w:val="24"/>
    </w:rPr>
  </w:style>
  <w:style w:type="character" w:customStyle="1" w:styleId="apple-tab-span">
    <w:name w:val="apple-tab-span"/>
    <w:basedOn w:val="DefaultParagraphFont"/>
    <w:rsid w:val="00A61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057677">
      <w:bodyDiv w:val="1"/>
      <w:marLeft w:val="0"/>
      <w:marRight w:val="0"/>
      <w:marTop w:val="0"/>
      <w:marBottom w:val="0"/>
      <w:divBdr>
        <w:top w:val="none" w:sz="0" w:space="0" w:color="auto"/>
        <w:left w:val="none" w:sz="0" w:space="0" w:color="auto"/>
        <w:bottom w:val="none" w:sz="0" w:space="0" w:color="auto"/>
        <w:right w:val="none" w:sz="0" w:space="0" w:color="auto"/>
      </w:divBdr>
    </w:div>
    <w:div w:id="514656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www2.cdp.com.br/forms/espadarte.aspx" TargetMode="External"/><Relationship Id="rId26" Type="http://schemas.openxmlformats.org/officeDocument/2006/relationships/hyperlink" Target="mailto:bobkwalker@gmail.com" TargetMode="External"/><Relationship Id="rId39" Type="http://schemas.openxmlformats.org/officeDocument/2006/relationships/hyperlink" Target="http://www.unitins.br" TargetMode="External"/><Relationship Id="rId3" Type="http://schemas.openxmlformats.org/officeDocument/2006/relationships/styles" Target="styles.xml"/><Relationship Id="rId21" Type="http://schemas.openxmlformats.org/officeDocument/2006/relationships/hyperlink" Target="http://www.emap.ma.gov.br/" TargetMode="External"/><Relationship Id="rId34" Type="http://schemas.openxmlformats.org/officeDocument/2006/relationships/hyperlink" Target="http://www.forestxchange.org" TargetMode="External"/><Relationship Id="rId42" Type="http://schemas.openxmlformats.org/officeDocument/2006/relationships/hyperlink" Target="mailto:georgecwhite@btinternet.com"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cermangueufma.blogspot.com.br/2012_12_01_archive.html" TargetMode="External"/><Relationship Id="rId25" Type="http://schemas.openxmlformats.org/officeDocument/2006/relationships/header" Target="header1.xml"/><Relationship Id="rId33" Type="http://schemas.openxmlformats.org/officeDocument/2006/relationships/hyperlink" Target="http://web.worldbank.org/WBSITE/EXTERNAL/TOPICS/EXTSTIGLOFOR/0,,menuPK:3156763~pagePK:64168427~piPK:64168435~theSitePK:3156699,00.html" TargetMode="External"/><Relationship Id="rId38" Type="http://schemas.openxmlformats.org/officeDocument/2006/relationships/hyperlink" Target="http://www.unitins.br/ate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geppam.blogspot.com.br/" TargetMode="External"/><Relationship Id="rId20" Type="http://schemas.openxmlformats.org/officeDocument/2006/relationships/hyperlink" Target="http://www.sbpcnet.org.br/livro/58ra/SENIOR/RESUMOS/resumo_2548.html" TargetMode="External"/><Relationship Id="rId29" Type="http://schemas.openxmlformats.org/officeDocument/2006/relationships/hyperlink" Target="mailto:m.fontes@johnsnow.com.br" TargetMode="External"/><Relationship Id="rId41" Type="http://schemas.openxmlformats.org/officeDocument/2006/relationships/hyperlink" Target="mailto:carlos.castro@undp.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hyperlink" Target="http://www.unep.org/pdf/IWR_2012.pdf%20.%20Acessado%20em%2014/02/2013" TargetMode="External"/><Relationship Id="rId32" Type="http://schemas.openxmlformats.org/officeDocument/2006/relationships/hyperlink" Target="http://www.yale.edu/istf/conference_2007.html" TargetMode="External"/><Relationship Id="rId37" Type="http://schemas.openxmlformats.org/officeDocument/2006/relationships/hyperlink" Target="http://www.funiversa.org.br" TargetMode="External"/><Relationship Id="rId40" Type="http://schemas.openxmlformats.org/officeDocument/2006/relationships/hyperlink" Target="mailto:Adrian.whiteman@fao.org"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sepaq.pa.go.br/?q-node/257" TargetMode="External"/><Relationship Id="rId23" Type="http://schemas.openxmlformats.org/officeDocument/2006/relationships/hyperlink" Target="http://webmais.com/ranking-das-melhores-cidades-brasileiras-segundo-ifdm-indice-firjan-de-desenvolvimento-municipal/" TargetMode="External"/><Relationship Id="rId28" Type="http://schemas.openxmlformats.org/officeDocument/2006/relationships/hyperlink" Target="mailto:florenciomeister@gmail.com" TargetMode="External"/><Relationship Id="rId36" Type="http://schemas.openxmlformats.org/officeDocument/2006/relationships/hyperlink" Target="http://www.forestlife.com.br" TargetMode="External"/><Relationship Id="rId10" Type="http://schemas.openxmlformats.org/officeDocument/2006/relationships/footer" Target="footer1.xml"/><Relationship Id="rId19" Type="http://schemas.openxmlformats.org/officeDocument/2006/relationships/image" Target="media/image5.emf"/><Relationship Id="rId31" Type="http://schemas.openxmlformats.org/officeDocument/2006/relationships/hyperlink" Target="http://www.tandf.co.uk/journals/ceps" TargetMode="External"/><Relationship Id="rId44" Type="http://schemas.openxmlformats.org/officeDocument/2006/relationships/hyperlink" Target="mailto:cookepn@cardiff.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hyperlink" Target="http://iah.iec.pa.gov.br/iah/fulltext/georeferenciamento/curuca.pdf" TargetMode="External"/><Relationship Id="rId27" Type="http://schemas.openxmlformats.org/officeDocument/2006/relationships/hyperlink" Target="mailto:brasilia@unesco.org" TargetMode="External"/><Relationship Id="rId30" Type="http://schemas.openxmlformats.org/officeDocument/2006/relationships/hyperlink" Target="http://www.academicjournals.org/ijbc/" TargetMode="External"/><Relationship Id="rId35" Type="http://schemas.openxmlformats.org/officeDocument/2006/relationships/hyperlink" Target="http://www.makemarketswork.com" TargetMode="External"/><Relationship Id="rId43" Type="http://schemas.openxmlformats.org/officeDocument/2006/relationships/hyperlink" Target="mailto:don@ispn.org.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023BF-E1A6-4B5C-848B-776FD3AB4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52470</Words>
  <Characters>283340</Characters>
  <Application>Microsoft Office Word</Application>
  <DocSecurity>0</DocSecurity>
  <Lines>2361</Lines>
  <Paragraphs>670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UNDP Brazil</Company>
  <LinksUpToDate>false</LinksUpToDate>
  <CharactersWithSpaces>335140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dc:creator>
  <cp:lastModifiedBy>Juliana Wenceslau Biriba dos Santos</cp:lastModifiedBy>
  <cp:revision>2</cp:revision>
  <cp:lastPrinted>2013-08-21T19:22:00Z</cp:lastPrinted>
  <dcterms:created xsi:type="dcterms:W3CDTF">2014-09-09T17:51:00Z</dcterms:created>
  <dcterms:modified xsi:type="dcterms:W3CDTF">2014-09-09T17:51:00Z</dcterms:modified>
</cp:coreProperties>
</file>