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E4" w:rsidRDefault="0072062A" w:rsidP="000B066F">
      <w:pPr>
        <w:widowControl w:val="0"/>
        <w:spacing w:after="0" w:line="240" w:lineRule="auto"/>
        <w:jc w:val="center"/>
        <w:rPr>
          <w:rFonts w:eastAsia="Times New Roman" w:cstheme="minorHAnsi"/>
          <w:b/>
          <w:bCs/>
          <w:snapToGrid w:val="0"/>
          <w:sz w:val="28"/>
          <w:szCs w:val="28"/>
          <w:lang w:val="da-DK" w:eastAsia="da-DK"/>
        </w:rPr>
      </w:pPr>
      <w:r w:rsidRPr="00516D42">
        <w:rPr>
          <w:rFonts w:eastAsia="Times New Roman" w:cstheme="minorHAnsi"/>
          <w:b/>
          <w:bCs/>
          <w:snapToGrid w:val="0"/>
          <w:sz w:val="28"/>
          <w:szCs w:val="28"/>
          <w:lang w:val="da-DK" w:eastAsia="da-DK"/>
        </w:rPr>
        <w:t xml:space="preserve">TERMS OF REFERENCE </w:t>
      </w:r>
      <w:r w:rsidR="00562B17">
        <w:rPr>
          <w:rFonts w:eastAsia="Times New Roman" w:cstheme="minorHAnsi"/>
          <w:b/>
          <w:bCs/>
          <w:snapToGrid w:val="0"/>
          <w:sz w:val="28"/>
          <w:szCs w:val="28"/>
          <w:lang w:val="da-DK" w:eastAsia="da-DK"/>
        </w:rPr>
        <w:t xml:space="preserve">(TOR) </w:t>
      </w:r>
      <w:r w:rsidRPr="00516D42">
        <w:rPr>
          <w:rFonts w:eastAsia="Times New Roman" w:cstheme="minorHAnsi"/>
          <w:b/>
          <w:bCs/>
          <w:snapToGrid w:val="0"/>
          <w:sz w:val="28"/>
          <w:szCs w:val="28"/>
          <w:lang w:val="da-DK" w:eastAsia="da-DK"/>
        </w:rPr>
        <w:t>FOR EVALUATION</w:t>
      </w:r>
      <w:r w:rsidR="001565E4">
        <w:rPr>
          <w:rFonts w:eastAsia="Times New Roman" w:cstheme="minorHAnsi"/>
          <w:b/>
          <w:bCs/>
          <w:snapToGrid w:val="0"/>
          <w:sz w:val="28"/>
          <w:szCs w:val="28"/>
          <w:lang w:val="da-DK" w:eastAsia="da-DK"/>
        </w:rPr>
        <w:t xml:space="preserve"> OF UNDP’s</w:t>
      </w:r>
    </w:p>
    <w:p w:rsidR="0072062A" w:rsidRDefault="001565E4" w:rsidP="000B066F">
      <w:pPr>
        <w:widowControl w:val="0"/>
        <w:spacing w:after="0" w:line="240" w:lineRule="auto"/>
        <w:jc w:val="center"/>
        <w:rPr>
          <w:rFonts w:eastAsia="Times New Roman" w:cstheme="minorHAnsi"/>
          <w:b/>
          <w:bCs/>
          <w:snapToGrid w:val="0"/>
          <w:sz w:val="28"/>
          <w:szCs w:val="28"/>
          <w:lang w:val="da-DK" w:eastAsia="da-DK"/>
        </w:rPr>
      </w:pPr>
      <w:r>
        <w:rPr>
          <w:rFonts w:eastAsia="Times New Roman" w:cstheme="minorHAnsi"/>
          <w:b/>
          <w:bCs/>
          <w:snapToGrid w:val="0"/>
          <w:sz w:val="28"/>
          <w:szCs w:val="28"/>
          <w:lang w:val="da-DK" w:eastAsia="da-DK"/>
        </w:rPr>
        <w:t>REINTEGRATION PROGRAMMES</w:t>
      </w:r>
      <w:bookmarkStart w:id="0" w:name="_GoBack"/>
      <w:bookmarkEnd w:id="0"/>
    </w:p>
    <w:p w:rsidR="0072062A" w:rsidRDefault="0072062A" w:rsidP="0072062A">
      <w:pPr>
        <w:widowControl w:val="0"/>
        <w:spacing w:after="0" w:line="240" w:lineRule="auto"/>
        <w:jc w:val="both"/>
        <w:rPr>
          <w:rFonts w:eastAsia="Times New Roman" w:cstheme="minorHAnsi"/>
          <w:b/>
          <w:bCs/>
          <w:snapToGrid w:val="0"/>
          <w:sz w:val="28"/>
          <w:szCs w:val="28"/>
          <w:lang w:val="da-DK" w:eastAsia="da-DK"/>
        </w:rPr>
      </w:pPr>
    </w:p>
    <w:p w:rsidR="0072062A" w:rsidRPr="00A415DB" w:rsidRDefault="0072062A" w:rsidP="0072062A">
      <w:pPr>
        <w:jc w:val="center"/>
        <w:rPr>
          <w:b/>
          <w:bCs/>
          <w:caps/>
          <w:color w:val="000000"/>
        </w:rPr>
      </w:pPr>
      <w:r>
        <w:rPr>
          <w:noProof/>
          <w:sz w:val="24"/>
          <w:szCs w:val="24"/>
        </w:rPr>
        <w:drawing>
          <wp:anchor distT="0" distB="0" distL="114300" distR="114300" simplePos="0" relativeHeight="251659264" behindDoc="0" locked="0" layoutInCell="1" allowOverlap="1" wp14:anchorId="273DD4E2" wp14:editId="0A1CB55A">
            <wp:simplePos x="0" y="0"/>
            <wp:positionH relativeFrom="column">
              <wp:posOffset>4800600</wp:posOffset>
            </wp:positionH>
            <wp:positionV relativeFrom="paragraph">
              <wp:posOffset>0</wp:posOffset>
            </wp:positionV>
            <wp:extent cx="895985" cy="1828800"/>
            <wp:effectExtent l="0" t="0" r="0" b="0"/>
            <wp:wrapSquare wrapText="left"/>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985" cy="1828800"/>
                    </a:xfrm>
                    <a:prstGeom prst="rect">
                      <a:avLst/>
                    </a:prstGeom>
                    <a:noFill/>
                  </pic:spPr>
                </pic:pic>
              </a:graphicData>
            </a:graphic>
            <wp14:sizeRelH relativeFrom="page">
              <wp14:pctWidth>0</wp14:pctWidth>
            </wp14:sizeRelH>
            <wp14:sizeRelV relativeFrom="page">
              <wp14:pctHeight>0</wp14:pctHeight>
            </wp14:sizeRelV>
          </wp:anchor>
        </w:drawing>
      </w:r>
    </w:p>
    <w:p w:rsidR="0072062A" w:rsidRPr="00A415DB" w:rsidRDefault="0072062A" w:rsidP="0072062A">
      <w:pPr>
        <w:jc w:val="both"/>
        <w:rPr>
          <w:b/>
          <w:bCs/>
          <w:caps/>
          <w:color w:val="000000"/>
        </w:rPr>
      </w:pPr>
    </w:p>
    <w:p w:rsidR="00B36487" w:rsidRPr="00B36487" w:rsidRDefault="00B36487" w:rsidP="00B36487">
      <w:pPr>
        <w:jc w:val="both"/>
        <w:rPr>
          <w:b/>
          <w:bCs/>
          <w:color w:val="000000"/>
        </w:rPr>
      </w:pPr>
      <w:r w:rsidRPr="00B36487">
        <w:rPr>
          <w:b/>
          <w:bCs/>
          <w:color w:val="000000"/>
        </w:rPr>
        <w:t xml:space="preserve">1. Information about the Assignment </w:t>
      </w:r>
    </w:p>
    <w:p w:rsidR="00B36487" w:rsidRPr="00B36487" w:rsidRDefault="00B36487" w:rsidP="00B36487">
      <w:pPr>
        <w:jc w:val="both"/>
        <w:rPr>
          <w:b/>
          <w:bCs/>
          <w:color w:val="000000"/>
        </w:rPr>
      </w:pPr>
    </w:p>
    <w:p w:rsidR="00B36487" w:rsidRPr="00B36487" w:rsidRDefault="00B36487" w:rsidP="00B36487">
      <w:pPr>
        <w:jc w:val="both"/>
        <w:rPr>
          <w:b/>
          <w:bCs/>
          <w:color w:val="000000"/>
        </w:rPr>
      </w:pPr>
      <w:r w:rsidRPr="00B36487">
        <w:rPr>
          <w:b/>
          <w:bCs/>
          <w:color w:val="000000"/>
        </w:rPr>
        <w:t xml:space="preserve">Agency/Project Name:  </w:t>
      </w:r>
      <w:r w:rsidRPr="00B36487">
        <w:rPr>
          <w:b/>
          <w:bCs/>
          <w:color w:val="000000"/>
        </w:rPr>
        <w:tab/>
      </w:r>
      <w:r w:rsidRPr="00B36487">
        <w:rPr>
          <w:b/>
          <w:bCs/>
          <w:color w:val="000000"/>
        </w:rPr>
        <w:tab/>
        <w:t>UNDP/BCPR</w:t>
      </w:r>
    </w:p>
    <w:p w:rsidR="00B36487" w:rsidRPr="00B36487" w:rsidRDefault="00B36487" w:rsidP="00B36487">
      <w:pPr>
        <w:jc w:val="both"/>
        <w:rPr>
          <w:b/>
          <w:bCs/>
          <w:color w:val="000000"/>
        </w:rPr>
      </w:pPr>
      <w:r w:rsidRPr="00B36487">
        <w:rPr>
          <w:b/>
          <w:bCs/>
          <w:color w:val="000000"/>
        </w:rPr>
        <w:t>Duty Station:</w:t>
      </w:r>
      <w:r w:rsidRPr="00B36487">
        <w:rPr>
          <w:b/>
          <w:bCs/>
          <w:color w:val="000000"/>
        </w:rPr>
        <w:tab/>
      </w:r>
      <w:r w:rsidRPr="00B36487">
        <w:rPr>
          <w:b/>
          <w:bCs/>
          <w:color w:val="000000"/>
        </w:rPr>
        <w:tab/>
      </w:r>
      <w:r w:rsidRPr="00B36487">
        <w:rPr>
          <w:b/>
          <w:bCs/>
          <w:color w:val="000000"/>
        </w:rPr>
        <w:tab/>
        <w:t>Home based with international travels</w:t>
      </w:r>
    </w:p>
    <w:p w:rsidR="00B36487" w:rsidRPr="00B36487" w:rsidRDefault="00B36487" w:rsidP="00B36487">
      <w:pPr>
        <w:jc w:val="both"/>
        <w:rPr>
          <w:b/>
          <w:bCs/>
          <w:color w:val="000000"/>
        </w:rPr>
      </w:pPr>
      <w:r w:rsidRPr="00B36487">
        <w:rPr>
          <w:b/>
          <w:bCs/>
          <w:color w:val="000000"/>
        </w:rPr>
        <w:t>Duration of Contract:</w:t>
      </w:r>
      <w:r w:rsidRPr="00B36487">
        <w:rPr>
          <w:b/>
          <w:bCs/>
          <w:color w:val="000000"/>
        </w:rPr>
        <w:tab/>
      </w:r>
      <w:r w:rsidRPr="00B36487">
        <w:rPr>
          <w:b/>
          <w:bCs/>
          <w:color w:val="000000"/>
        </w:rPr>
        <w:tab/>
        <w:t>5</w:t>
      </w:r>
      <w:r w:rsidR="001D7CC8">
        <w:rPr>
          <w:b/>
          <w:bCs/>
          <w:color w:val="000000"/>
        </w:rPr>
        <w:t>0</w:t>
      </w:r>
      <w:r w:rsidRPr="00B36487">
        <w:rPr>
          <w:b/>
          <w:bCs/>
          <w:color w:val="000000"/>
        </w:rPr>
        <w:t xml:space="preserve"> days spread over 3 months</w:t>
      </w:r>
    </w:p>
    <w:p w:rsidR="00B36487" w:rsidRPr="00B36487" w:rsidRDefault="00B36487" w:rsidP="00B36487">
      <w:pPr>
        <w:jc w:val="both"/>
        <w:rPr>
          <w:b/>
          <w:bCs/>
          <w:color w:val="000000"/>
        </w:rPr>
      </w:pPr>
      <w:r w:rsidRPr="00B36487">
        <w:rPr>
          <w:b/>
          <w:bCs/>
          <w:color w:val="000000"/>
        </w:rPr>
        <w:t>Starting Date:</w:t>
      </w:r>
      <w:r w:rsidRPr="00B36487">
        <w:rPr>
          <w:b/>
          <w:bCs/>
          <w:color w:val="000000"/>
        </w:rPr>
        <w:tab/>
      </w:r>
      <w:r w:rsidRPr="00B36487">
        <w:rPr>
          <w:b/>
          <w:bCs/>
          <w:color w:val="000000"/>
        </w:rPr>
        <w:tab/>
      </w:r>
      <w:r w:rsidRPr="00B36487">
        <w:rPr>
          <w:b/>
          <w:bCs/>
          <w:color w:val="000000"/>
        </w:rPr>
        <w:tab/>
        <w:t xml:space="preserve">01st </w:t>
      </w:r>
      <w:r w:rsidR="00770BA2">
        <w:rPr>
          <w:b/>
          <w:bCs/>
          <w:color w:val="000000"/>
        </w:rPr>
        <w:t>November</w:t>
      </w:r>
      <w:r w:rsidRPr="00B36487">
        <w:rPr>
          <w:b/>
          <w:bCs/>
          <w:color w:val="000000"/>
        </w:rPr>
        <w:t>, 2012</w:t>
      </w:r>
    </w:p>
    <w:p w:rsidR="00B36487" w:rsidRPr="00B36487" w:rsidRDefault="00770BA2" w:rsidP="00B36487">
      <w:pPr>
        <w:jc w:val="both"/>
        <w:rPr>
          <w:b/>
          <w:bCs/>
          <w:color w:val="000000"/>
        </w:rPr>
      </w:pPr>
      <w:r>
        <w:rPr>
          <w:b/>
          <w:bCs/>
          <w:color w:val="000000"/>
        </w:rPr>
        <w:t xml:space="preserve">End Date:   </w:t>
      </w:r>
      <w:r>
        <w:rPr>
          <w:b/>
          <w:bCs/>
          <w:color w:val="000000"/>
        </w:rPr>
        <w:tab/>
      </w:r>
      <w:r>
        <w:rPr>
          <w:b/>
          <w:bCs/>
          <w:color w:val="000000"/>
        </w:rPr>
        <w:tab/>
      </w:r>
      <w:r>
        <w:rPr>
          <w:b/>
          <w:bCs/>
          <w:color w:val="000000"/>
        </w:rPr>
        <w:tab/>
        <w:t>28 February</w:t>
      </w:r>
      <w:r w:rsidR="00B36487" w:rsidRPr="00B36487">
        <w:rPr>
          <w:b/>
          <w:bCs/>
          <w:color w:val="000000"/>
        </w:rPr>
        <w:t>, 201</w:t>
      </w:r>
      <w:r>
        <w:rPr>
          <w:b/>
          <w:bCs/>
          <w:color w:val="000000"/>
        </w:rPr>
        <w:t>3</w:t>
      </w:r>
    </w:p>
    <w:p w:rsidR="0072062A" w:rsidRDefault="00B36487" w:rsidP="00B36487">
      <w:pPr>
        <w:ind w:left="2880" w:hanging="2880"/>
        <w:jc w:val="both"/>
        <w:rPr>
          <w:b/>
          <w:bCs/>
          <w:color w:val="000000"/>
        </w:rPr>
      </w:pPr>
      <w:r w:rsidRPr="00B36487">
        <w:rPr>
          <w:b/>
          <w:bCs/>
          <w:color w:val="000000"/>
        </w:rPr>
        <w:t xml:space="preserve">Reporting to: </w:t>
      </w:r>
      <w:r w:rsidRPr="00B36487">
        <w:rPr>
          <w:b/>
          <w:bCs/>
          <w:color w:val="000000"/>
        </w:rPr>
        <w:tab/>
      </w:r>
      <w:r w:rsidR="00770BA2">
        <w:rPr>
          <w:b/>
          <w:bCs/>
          <w:color w:val="000000"/>
        </w:rPr>
        <w:t xml:space="preserve">Mr. Justus Okoko, </w:t>
      </w:r>
      <w:r w:rsidRPr="00B36487">
        <w:rPr>
          <w:b/>
          <w:bCs/>
          <w:color w:val="000000"/>
        </w:rPr>
        <w:t>L</w:t>
      </w:r>
      <w:r>
        <w:rPr>
          <w:b/>
          <w:bCs/>
          <w:color w:val="000000"/>
        </w:rPr>
        <w:t xml:space="preserve">ivelihoods and Economic </w:t>
      </w:r>
      <w:r w:rsidRPr="00B36487">
        <w:rPr>
          <w:b/>
          <w:bCs/>
          <w:color w:val="000000"/>
        </w:rPr>
        <w:t>R</w:t>
      </w:r>
      <w:r>
        <w:rPr>
          <w:b/>
          <w:bCs/>
          <w:color w:val="000000"/>
        </w:rPr>
        <w:t xml:space="preserve">ecovery </w:t>
      </w:r>
      <w:r w:rsidRPr="00B36487">
        <w:rPr>
          <w:b/>
          <w:bCs/>
          <w:color w:val="000000"/>
        </w:rPr>
        <w:t>G</w:t>
      </w:r>
      <w:r>
        <w:rPr>
          <w:b/>
          <w:bCs/>
          <w:color w:val="000000"/>
        </w:rPr>
        <w:t>roup</w:t>
      </w:r>
      <w:r w:rsidRPr="00B36487">
        <w:rPr>
          <w:b/>
          <w:bCs/>
          <w:color w:val="000000"/>
        </w:rPr>
        <w:t xml:space="preserve"> and </w:t>
      </w:r>
      <w:r w:rsidR="00770BA2">
        <w:rPr>
          <w:b/>
          <w:bCs/>
          <w:color w:val="000000"/>
        </w:rPr>
        <w:t xml:space="preserve">Mr. Serdar Bayriyev, BCPR Evaluation Manager </w:t>
      </w:r>
    </w:p>
    <w:p w:rsidR="0072062A" w:rsidRDefault="0072062A" w:rsidP="0072062A">
      <w:pPr>
        <w:widowControl w:val="0"/>
        <w:spacing w:after="0" w:line="240" w:lineRule="auto"/>
        <w:jc w:val="both"/>
        <w:rPr>
          <w:rFonts w:eastAsia="Times New Roman" w:cstheme="minorHAnsi"/>
          <w:b/>
          <w:bCs/>
          <w:snapToGrid w:val="0"/>
          <w:sz w:val="28"/>
          <w:szCs w:val="28"/>
          <w:lang w:val="da-DK" w:eastAsia="da-DK"/>
        </w:rPr>
      </w:pPr>
    </w:p>
    <w:p w:rsidR="0072062A" w:rsidRDefault="0072062A" w:rsidP="0072062A">
      <w:pPr>
        <w:widowControl w:val="0"/>
        <w:spacing w:after="0" w:line="240" w:lineRule="auto"/>
        <w:jc w:val="both"/>
        <w:rPr>
          <w:rFonts w:eastAsia="Times New Roman" w:cstheme="minorHAnsi"/>
          <w:b/>
          <w:bCs/>
          <w:snapToGrid w:val="0"/>
          <w:sz w:val="28"/>
          <w:szCs w:val="28"/>
          <w:lang w:val="da-DK" w:eastAsia="da-DK"/>
        </w:rPr>
      </w:pPr>
      <w:r>
        <w:rPr>
          <w:rFonts w:eastAsia="Times New Roman" w:cstheme="minorHAnsi"/>
          <w:b/>
          <w:bCs/>
          <w:snapToGrid w:val="0"/>
          <w:sz w:val="28"/>
          <w:szCs w:val="28"/>
          <w:lang w:val="da-DK" w:eastAsia="da-DK"/>
        </w:rPr>
        <w:t xml:space="preserve">2. General Context </w:t>
      </w:r>
    </w:p>
    <w:p w:rsidR="0072062A" w:rsidRDefault="0072062A" w:rsidP="00AD28DE">
      <w:pPr>
        <w:widowControl w:val="0"/>
        <w:spacing w:after="0" w:line="240" w:lineRule="auto"/>
        <w:jc w:val="both"/>
        <w:rPr>
          <w:rFonts w:eastAsia="Times New Roman" w:cstheme="minorHAnsi"/>
          <w:b/>
          <w:bCs/>
          <w:snapToGrid w:val="0"/>
          <w:sz w:val="28"/>
          <w:szCs w:val="28"/>
          <w:lang w:val="da-DK" w:eastAsia="da-DK"/>
        </w:rPr>
      </w:pPr>
    </w:p>
    <w:p w:rsidR="00700144" w:rsidRDefault="00700144" w:rsidP="00700144">
      <w:pPr>
        <w:spacing w:after="0" w:line="240" w:lineRule="auto"/>
        <w:jc w:val="both"/>
        <w:rPr>
          <w:rFonts w:eastAsia="Calibri" w:cstheme="minorHAnsi"/>
        </w:rPr>
      </w:pPr>
      <w:r w:rsidRPr="00700144">
        <w:rPr>
          <w:rFonts w:eastAsia="Times New Roman" w:cstheme="minorHAnsi"/>
          <w:bCs/>
          <w:snapToGrid w:val="0"/>
          <w:lang w:val="da-DK" w:eastAsia="da-DK"/>
        </w:rPr>
        <w:t xml:space="preserve">Over the last fifteeen years, the United Nations </w:t>
      </w:r>
      <w:r w:rsidR="00C75B55">
        <w:rPr>
          <w:rFonts w:eastAsia="Times New Roman" w:cstheme="minorHAnsi"/>
          <w:bCs/>
          <w:snapToGrid w:val="0"/>
          <w:lang w:val="da-DK" w:eastAsia="da-DK"/>
        </w:rPr>
        <w:t xml:space="preserve">(UN) </w:t>
      </w:r>
      <w:r w:rsidRPr="00700144">
        <w:rPr>
          <w:rFonts w:eastAsia="Times New Roman" w:cstheme="minorHAnsi"/>
          <w:bCs/>
          <w:snapToGrid w:val="0"/>
          <w:lang w:val="da-DK" w:eastAsia="da-DK"/>
        </w:rPr>
        <w:t>has continued to support national disarmament, demobilisation and reintegration (DDR) efforts, with the Department of Peacekeeping Operations (DPKO) taking the lead on disarmament and demobilisation and the United Nations Development Programme (UNDP) being heavily involved in reintegration.   UNDP  has been involved in DDR since the early 1990s, and currently provides technical and advisory country level assistance to DDR initiatives in 15 priority countries with a major focus on 9 key countries. Furthemore, UNDP’s engagement is in cutting edge policy development and kno</w:t>
      </w:r>
      <w:r w:rsidR="00C75B55">
        <w:rPr>
          <w:rFonts w:eastAsia="Times New Roman" w:cstheme="minorHAnsi"/>
          <w:bCs/>
          <w:snapToGrid w:val="0"/>
          <w:lang w:val="da-DK" w:eastAsia="da-DK"/>
        </w:rPr>
        <w:t>wledge management as exemplified</w:t>
      </w:r>
      <w:r w:rsidRPr="00700144">
        <w:rPr>
          <w:rFonts w:eastAsia="Times New Roman" w:cstheme="minorHAnsi"/>
          <w:bCs/>
          <w:snapToGrid w:val="0"/>
          <w:lang w:val="da-DK" w:eastAsia="da-DK"/>
        </w:rPr>
        <w:t xml:space="preserve"> through its leading contributions to the Integrated DDR Standards (IDDRS). </w:t>
      </w:r>
      <w:r w:rsidRPr="00700144">
        <w:rPr>
          <w:rFonts w:eastAsia="Calibri" w:cstheme="minorHAnsi"/>
        </w:rPr>
        <w:t>It plays a critical role in supporting UNDP’s deliver</w:t>
      </w:r>
      <w:r w:rsidRPr="00700144">
        <w:rPr>
          <w:rFonts w:eastAsia="MS Mincho" w:cstheme="minorHAnsi"/>
          <w:lang w:eastAsia="ja-JP"/>
        </w:rPr>
        <w:t>y</w:t>
      </w:r>
      <w:r w:rsidRPr="00700144">
        <w:rPr>
          <w:rFonts w:eastAsia="Calibri" w:cstheme="minorHAnsi"/>
        </w:rPr>
        <w:t xml:space="preserve"> on its mandate and in facilitating coordina</w:t>
      </w:r>
      <w:r w:rsidR="00C75B55">
        <w:rPr>
          <w:rFonts w:eastAsia="Calibri" w:cstheme="minorHAnsi"/>
        </w:rPr>
        <w:t>tion with other UN</w:t>
      </w:r>
      <w:r w:rsidRPr="00700144">
        <w:rPr>
          <w:rFonts w:eastAsia="Calibri" w:cstheme="minorHAnsi"/>
        </w:rPr>
        <w:t xml:space="preserve"> departments</w:t>
      </w:r>
      <w:r w:rsidRPr="00700144">
        <w:rPr>
          <w:rFonts w:eastAsia="MS Mincho" w:cstheme="minorHAnsi"/>
          <w:lang w:eastAsia="ja-JP"/>
        </w:rPr>
        <w:t xml:space="preserve"> and agencies</w:t>
      </w:r>
      <w:r w:rsidRPr="00700144">
        <w:rPr>
          <w:rFonts w:eastAsia="Calibri" w:cstheme="minorHAnsi"/>
        </w:rPr>
        <w:t xml:space="preserve">, critically </w:t>
      </w:r>
      <w:r w:rsidRPr="00700144">
        <w:rPr>
          <w:rFonts w:eastAsia="MS Mincho" w:cstheme="minorHAnsi"/>
          <w:lang w:eastAsia="ja-JP"/>
        </w:rPr>
        <w:t>DP</w:t>
      </w:r>
      <w:r w:rsidRPr="00700144">
        <w:rPr>
          <w:rFonts w:eastAsia="Calibri" w:cstheme="minorHAnsi"/>
        </w:rPr>
        <w:t>KO and D</w:t>
      </w:r>
      <w:r w:rsidRPr="00700144">
        <w:rPr>
          <w:rFonts w:eastAsia="MS Mincho" w:cstheme="minorHAnsi"/>
          <w:lang w:eastAsia="ja-JP"/>
        </w:rPr>
        <w:t xml:space="preserve">epartment of </w:t>
      </w:r>
      <w:r w:rsidRPr="00700144">
        <w:rPr>
          <w:rFonts w:eastAsia="Calibri" w:cstheme="minorHAnsi"/>
        </w:rPr>
        <w:t>P</w:t>
      </w:r>
      <w:r w:rsidRPr="00700144">
        <w:rPr>
          <w:rFonts w:eastAsia="MS Mincho" w:cstheme="minorHAnsi"/>
          <w:lang w:eastAsia="ja-JP"/>
        </w:rPr>
        <w:t xml:space="preserve">olitical </w:t>
      </w:r>
      <w:r w:rsidRPr="00700144">
        <w:rPr>
          <w:rFonts w:eastAsia="Calibri" w:cstheme="minorHAnsi"/>
        </w:rPr>
        <w:t>A</w:t>
      </w:r>
      <w:r w:rsidRPr="00700144">
        <w:rPr>
          <w:rFonts w:eastAsia="MS Mincho" w:cstheme="minorHAnsi"/>
          <w:lang w:eastAsia="ja-JP"/>
        </w:rPr>
        <w:t>ffairs (DPA)</w:t>
      </w:r>
      <w:r w:rsidRPr="00700144">
        <w:rPr>
          <w:rFonts w:eastAsia="Calibri" w:cstheme="minorHAnsi"/>
        </w:rPr>
        <w:t xml:space="preserve">, but also </w:t>
      </w:r>
      <w:r w:rsidR="000B00D5">
        <w:rPr>
          <w:rFonts w:eastAsia="Calibri" w:cstheme="minorHAnsi"/>
        </w:rPr>
        <w:t xml:space="preserve">United Nations Peace Building Support Office (PBSO), </w:t>
      </w:r>
      <w:r w:rsidRPr="00700144">
        <w:rPr>
          <w:rFonts w:eastAsia="Calibri" w:cstheme="minorHAnsi"/>
        </w:rPr>
        <w:t>I</w:t>
      </w:r>
      <w:r w:rsidRPr="00700144">
        <w:rPr>
          <w:rFonts w:eastAsia="MS Mincho" w:cstheme="minorHAnsi"/>
          <w:lang w:eastAsia="ja-JP"/>
        </w:rPr>
        <w:t>nternational Labour Organization (I</w:t>
      </w:r>
      <w:r w:rsidRPr="00700144">
        <w:rPr>
          <w:rFonts w:eastAsia="Calibri" w:cstheme="minorHAnsi"/>
        </w:rPr>
        <w:t>LO</w:t>
      </w:r>
      <w:r w:rsidRPr="00700144">
        <w:rPr>
          <w:rFonts w:eastAsia="MS Mincho" w:cstheme="minorHAnsi"/>
          <w:lang w:eastAsia="ja-JP"/>
        </w:rPr>
        <w:t>)</w:t>
      </w:r>
      <w:r w:rsidRPr="00700144">
        <w:rPr>
          <w:rFonts w:eastAsia="Calibri" w:cstheme="minorHAnsi"/>
        </w:rPr>
        <w:t xml:space="preserve">, </w:t>
      </w:r>
      <w:r w:rsidRPr="00700144">
        <w:rPr>
          <w:rFonts w:eastAsia="MS Mincho" w:cstheme="minorHAnsi"/>
          <w:lang w:eastAsia="ja-JP"/>
        </w:rPr>
        <w:t>United Nations Children’s Fund (</w:t>
      </w:r>
      <w:r w:rsidRPr="00700144">
        <w:rPr>
          <w:rFonts w:eastAsia="Calibri" w:cstheme="minorHAnsi"/>
        </w:rPr>
        <w:t>UNICEF</w:t>
      </w:r>
      <w:r w:rsidRPr="00700144">
        <w:rPr>
          <w:rFonts w:eastAsia="MS Mincho" w:cstheme="minorHAnsi"/>
          <w:lang w:eastAsia="ja-JP"/>
        </w:rPr>
        <w:t>)</w:t>
      </w:r>
      <w:r w:rsidRPr="00700144">
        <w:rPr>
          <w:rFonts w:eastAsia="Calibri" w:cstheme="minorHAnsi"/>
        </w:rPr>
        <w:t xml:space="preserve">, </w:t>
      </w:r>
      <w:r w:rsidRPr="00700144">
        <w:rPr>
          <w:rFonts w:eastAsia="MS Mincho" w:cstheme="minorHAnsi"/>
          <w:lang w:eastAsia="ja-JP"/>
        </w:rPr>
        <w:t>UN Women</w:t>
      </w:r>
      <w:r w:rsidRPr="00700144">
        <w:rPr>
          <w:rFonts w:eastAsia="Calibri" w:cstheme="minorHAnsi"/>
        </w:rPr>
        <w:t xml:space="preserve">, and </w:t>
      </w:r>
      <w:r w:rsidRPr="00700144">
        <w:rPr>
          <w:rFonts w:eastAsia="MS Mincho" w:cstheme="minorHAnsi"/>
          <w:lang w:eastAsia="ja-JP"/>
        </w:rPr>
        <w:t>United Nations Populations Fund (</w:t>
      </w:r>
      <w:r w:rsidRPr="00700144">
        <w:rPr>
          <w:rFonts w:eastAsia="Calibri" w:cstheme="minorHAnsi"/>
        </w:rPr>
        <w:t>UNFPA</w:t>
      </w:r>
      <w:r w:rsidRPr="00700144">
        <w:rPr>
          <w:rFonts w:eastAsia="MS Mincho" w:cstheme="minorHAnsi"/>
          <w:lang w:eastAsia="ja-JP"/>
        </w:rPr>
        <w:t>)</w:t>
      </w:r>
      <w:r w:rsidRPr="00700144">
        <w:rPr>
          <w:rFonts w:eastAsia="Calibri" w:cstheme="minorHAnsi"/>
        </w:rPr>
        <w:t>. UNDP also w</w:t>
      </w:r>
      <w:r w:rsidRPr="00700144">
        <w:rPr>
          <w:rFonts w:eastAsia="MS Mincho" w:cstheme="minorHAnsi"/>
          <w:lang w:eastAsia="ja-JP"/>
        </w:rPr>
        <w:t xml:space="preserve">orks </w:t>
      </w:r>
      <w:r w:rsidRPr="00700144">
        <w:rPr>
          <w:rFonts w:eastAsia="Calibri" w:cstheme="minorHAnsi"/>
        </w:rPr>
        <w:t>closely with bi-lateral</w:t>
      </w:r>
      <w:r w:rsidRPr="00700144">
        <w:rPr>
          <w:rFonts w:eastAsia="MS Mincho" w:cstheme="minorHAnsi"/>
          <w:lang w:eastAsia="ja-JP"/>
        </w:rPr>
        <w:t xml:space="preserve"> donors and</w:t>
      </w:r>
      <w:r w:rsidRPr="00700144">
        <w:rPr>
          <w:rFonts w:eastAsia="Calibri" w:cstheme="minorHAnsi"/>
        </w:rPr>
        <w:t xml:space="preserve"> the World Bank. Additionally, </w:t>
      </w:r>
      <w:r w:rsidRPr="00700144">
        <w:rPr>
          <w:rFonts w:eastAsia="MS Mincho" w:cstheme="minorHAnsi"/>
          <w:lang w:eastAsia="ja-JP"/>
        </w:rPr>
        <w:t>UNDP/</w:t>
      </w:r>
      <w:r w:rsidRPr="00700144">
        <w:rPr>
          <w:rFonts w:eastAsia="Calibri" w:cstheme="minorHAnsi"/>
        </w:rPr>
        <w:t>BCPR ensures the required regional perspective to DDR programming by addressing critical cross-border issues and other regional specific issues.</w:t>
      </w:r>
    </w:p>
    <w:p w:rsidR="00700144" w:rsidRPr="00700144" w:rsidRDefault="00700144" w:rsidP="00700144">
      <w:pPr>
        <w:spacing w:after="0" w:line="240" w:lineRule="auto"/>
        <w:jc w:val="both"/>
        <w:rPr>
          <w:rFonts w:eastAsia="Calibri" w:cstheme="minorHAnsi"/>
        </w:rPr>
      </w:pPr>
    </w:p>
    <w:p w:rsidR="00700144" w:rsidRPr="00700144" w:rsidRDefault="00700144" w:rsidP="00700144">
      <w:pPr>
        <w:spacing w:after="0" w:line="240" w:lineRule="auto"/>
        <w:jc w:val="both"/>
        <w:rPr>
          <w:rFonts w:eastAsia="Calibri" w:cstheme="minorHAnsi"/>
        </w:rPr>
      </w:pPr>
      <w:r w:rsidRPr="00700144">
        <w:rPr>
          <w:rFonts w:eastAsia="Calibri" w:cstheme="minorHAnsi"/>
        </w:rPr>
        <w:t xml:space="preserve">UNDP is involved in </w:t>
      </w:r>
      <w:r w:rsidR="00C85070">
        <w:rPr>
          <w:rFonts w:eastAsia="MS Mincho" w:cstheme="minorHAnsi"/>
          <w:lang w:eastAsia="ja-JP"/>
        </w:rPr>
        <w:t>reintegration</w:t>
      </w:r>
      <w:r w:rsidRPr="00700144">
        <w:rPr>
          <w:rFonts w:eastAsia="MS Mincho" w:cstheme="minorHAnsi"/>
          <w:lang w:eastAsia="ja-JP"/>
        </w:rPr>
        <w:t xml:space="preserve"> in </w:t>
      </w:r>
      <w:r w:rsidRPr="00700144">
        <w:rPr>
          <w:rFonts w:eastAsia="Calibri" w:cstheme="minorHAnsi"/>
        </w:rPr>
        <w:t>three contexts where it operates in different capacities. These include: 1) peacekeeping contexts (</w:t>
      </w:r>
      <w:r w:rsidRPr="00700144">
        <w:rPr>
          <w:rFonts w:eastAsia="Calibri" w:cstheme="minorHAnsi"/>
          <w:lang w:val="en"/>
        </w:rPr>
        <w:t>Côte d'Ivoire</w:t>
      </w:r>
      <w:r w:rsidR="00C75B55">
        <w:rPr>
          <w:rFonts w:eastAsia="Calibri" w:cstheme="minorHAnsi"/>
        </w:rPr>
        <w:t>,</w:t>
      </w:r>
      <w:r w:rsidR="001B345C">
        <w:rPr>
          <w:rFonts w:eastAsia="Calibri" w:cstheme="minorHAnsi"/>
        </w:rPr>
        <w:t xml:space="preserve"> Democratic Republic of Congo</w:t>
      </w:r>
      <w:r w:rsidR="00C75B55">
        <w:rPr>
          <w:rFonts w:eastAsia="Calibri" w:cstheme="minorHAnsi"/>
        </w:rPr>
        <w:t xml:space="preserve">, </w:t>
      </w:r>
      <w:r w:rsidR="00A25746">
        <w:rPr>
          <w:rFonts w:eastAsia="Calibri" w:cstheme="minorHAnsi"/>
        </w:rPr>
        <w:t xml:space="preserve">Sudan and </w:t>
      </w:r>
      <w:r w:rsidR="00A25746">
        <w:rPr>
          <w:rFonts w:eastAsia="Calibri" w:cstheme="minorHAnsi"/>
          <w:lang w:val="en"/>
        </w:rPr>
        <w:t>South Sudan</w:t>
      </w:r>
      <w:r w:rsidRPr="00700144">
        <w:rPr>
          <w:rFonts w:eastAsia="Calibri" w:cstheme="minorHAnsi"/>
        </w:rPr>
        <w:t>), where UNDP takes the lead in reintegration and is closely cooperating with DPKO:- 2) contexts with special political missions (Central Africa Republic) where UNDP is in the lead of all elements of DDR process that includes resource mobilization, operations and programme development, implementation and support to national stakeholders,</w:t>
      </w:r>
      <w:r w:rsidRPr="00700144">
        <w:rPr>
          <w:rFonts w:eastAsia="MS Mincho" w:cstheme="minorHAnsi"/>
          <w:lang w:eastAsia="ja-JP"/>
        </w:rPr>
        <w:t xml:space="preserve"> </w:t>
      </w:r>
      <w:r w:rsidRPr="00700144">
        <w:rPr>
          <w:rFonts w:eastAsia="Calibri" w:cstheme="minorHAnsi"/>
        </w:rPr>
        <w:t>and</w:t>
      </w:r>
      <w:r w:rsidRPr="00700144">
        <w:rPr>
          <w:rFonts w:eastAsia="MS Mincho" w:cstheme="minorHAnsi"/>
          <w:lang w:eastAsia="ja-JP"/>
        </w:rPr>
        <w:t>;</w:t>
      </w:r>
      <w:r w:rsidRPr="00700144">
        <w:rPr>
          <w:rFonts w:eastAsia="Calibri" w:cstheme="minorHAnsi"/>
        </w:rPr>
        <w:t xml:space="preserve"> 3) contexts with no missions on the ground, where UNDP </w:t>
      </w:r>
      <w:r w:rsidRPr="00700144">
        <w:rPr>
          <w:rFonts w:eastAsia="Calibri" w:cstheme="minorHAnsi"/>
        </w:rPr>
        <w:lastRenderedPageBreak/>
        <w:t xml:space="preserve">plays a lead role in providing support to the local governments with respect to DDR and related processes.  In these different contexts, </w:t>
      </w:r>
      <w:r w:rsidRPr="00700144">
        <w:rPr>
          <w:rFonts w:eastAsia="MS Mincho" w:cstheme="minorHAnsi"/>
          <w:lang w:eastAsia="ja-JP"/>
        </w:rPr>
        <w:t>UNDP</w:t>
      </w:r>
      <w:r w:rsidR="00491526">
        <w:rPr>
          <w:rFonts w:eastAsia="MS Mincho" w:cstheme="minorHAnsi"/>
          <w:lang w:eastAsia="ja-JP"/>
        </w:rPr>
        <w:t>’s</w:t>
      </w:r>
      <w:r w:rsidRPr="00700144">
        <w:rPr>
          <w:rFonts w:eastAsia="MS Mincho" w:cstheme="minorHAnsi"/>
          <w:lang w:eastAsia="ja-JP"/>
        </w:rPr>
        <w:t xml:space="preserve"> </w:t>
      </w:r>
      <w:r w:rsidRPr="00700144">
        <w:rPr>
          <w:rFonts w:eastAsia="Calibri" w:cstheme="minorHAnsi"/>
        </w:rPr>
        <w:t>BCPR/</w:t>
      </w:r>
      <w:r>
        <w:rPr>
          <w:rFonts w:eastAsia="Calibri" w:cstheme="minorHAnsi"/>
        </w:rPr>
        <w:t>Livelihoods and Recovery Group</w:t>
      </w:r>
      <w:r w:rsidRPr="00700144">
        <w:rPr>
          <w:rFonts w:eastAsia="Calibri" w:cstheme="minorHAnsi"/>
        </w:rPr>
        <w:t xml:space="preserve"> is critical in providing support to </w:t>
      </w:r>
      <w:r w:rsidRPr="00700144">
        <w:rPr>
          <w:rFonts w:eastAsia="MS Mincho" w:cstheme="minorHAnsi"/>
          <w:lang w:eastAsia="ja-JP"/>
        </w:rPr>
        <w:t>UNDP c</w:t>
      </w:r>
      <w:r w:rsidRPr="00700144">
        <w:rPr>
          <w:rFonts w:eastAsia="Calibri" w:cstheme="minorHAnsi"/>
          <w:lang w:eastAsia="ja-JP"/>
        </w:rPr>
        <w:t xml:space="preserve">ountry </w:t>
      </w:r>
      <w:r w:rsidRPr="00700144">
        <w:rPr>
          <w:rFonts w:eastAsia="MS Mincho" w:cstheme="minorHAnsi"/>
          <w:lang w:eastAsia="ja-JP"/>
        </w:rPr>
        <w:t>o</w:t>
      </w:r>
      <w:r w:rsidRPr="00700144">
        <w:rPr>
          <w:rFonts w:eastAsia="Calibri" w:cstheme="minorHAnsi"/>
          <w:lang w:eastAsia="ja-JP"/>
        </w:rPr>
        <w:t>ffices</w:t>
      </w:r>
      <w:r w:rsidRPr="00700144">
        <w:rPr>
          <w:rFonts w:eastAsia="MS Mincho" w:cstheme="minorHAnsi"/>
          <w:lang w:eastAsia="ja-JP"/>
        </w:rPr>
        <w:t xml:space="preserve"> </w:t>
      </w:r>
      <w:r w:rsidRPr="00700144">
        <w:rPr>
          <w:rFonts w:eastAsia="Calibri" w:cstheme="minorHAnsi"/>
          <w:lang w:eastAsia="ja-JP"/>
        </w:rPr>
        <w:t>that include operational and programme support, as well as policy guidance and knowledge management</w:t>
      </w:r>
      <w:r w:rsidRPr="00700144">
        <w:rPr>
          <w:rFonts w:eastAsia="Calibri" w:cstheme="minorHAnsi"/>
        </w:rPr>
        <w:t>.</w:t>
      </w:r>
    </w:p>
    <w:p w:rsidR="00700144" w:rsidRPr="00700144" w:rsidRDefault="00700144" w:rsidP="00700144">
      <w:pPr>
        <w:spacing w:after="0" w:line="240" w:lineRule="auto"/>
        <w:jc w:val="both"/>
        <w:rPr>
          <w:rFonts w:eastAsia="Calibri" w:cstheme="minorHAnsi"/>
        </w:rPr>
      </w:pPr>
    </w:p>
    <w:p w:rsidR="00803DA3" w:rsidRPr="00914CE7" w:rsidRDefault="00700144" w:rsidP="00700144">
      <w:pPr>
        <w:autoSpaceDE w:val="0"/>
        <w:autoSpaceDN w:val="0"/>
        <w:adjustRightInd w:val="0"/>
        <w:spacing w:after="0" w:line="240" w:lineRule="auto"/>
        <w:jc w:val="both"/>
        <w:rPr>
          <w:rFonts w:cstheme="minorHAnsi"/>
        </w:rPr>
      </w:pPr>
      <w:r>
        <w:rPr>
          <w:rFonts w:cstheme="minorHAnsi"/>
        </w:rPr>
        <w:t>In the last six</w:t>
      </w:r>
      <w:r w:rsidR="00C75B55">
        <w:rPr>
          <w:rFonts w:cstheme="minorHAnsi"/>
        </w:rPr>
        <w:t xml:space="preserve"> years, the UN</w:t>
      </w:r>
      <w:r w:rsidR="008C7CF0" w:rsidRPr="00914CE7">
        <w:rPr>
          <w:rFonts w:cstheme="minorHAnsi"/>
        </w:rPr>
        <w:t xml:space="preserve"> completed reintegration prog</w:t>
      </w:r>
      <w:r w:rsidR="00B11595">
        <w:rPr>
          <w:rFonts w:cstheme="minorHAnsi"/>
        </w:rPr>
        <w:t>rammes</w:t>
      </w:r>
      <w:r w:rsidR="003C54F9">
        <w:rPr>
          <w:rFonts w:cstheme="minorHAnsi"/>
        </w:rPr>
        <w:t xml:space="preserve"> in five countries (Afghanistan, Kosovo, Liberia, Niger</w:t>
      </w:r>
      <w:r w:rsidR="008C7CF0" w:rsidRPr="00914CE7">
        <w:rPr>
          <w:rFonts w:cstheme="minorHAnsi"/>
        </w:rPr>
        <w:t xml:space="preserve"> and Timor-Leste), that provided reintegrat</w:t>
      </w:r>
      <w:r w:rsidR="00B11595">
        <w:rPr>
          <w:rFonts w:cstheme="minorHAnsi"/>
        </w:rPr>
        <w:t>ion support to approximately 200</w:t>
      </w:r>
      <w:r w:rsidR="008C7CF0" w:rsidRPr="00914CE7">
        <w:rPr>
          <w:rFonts w:cstheme="minorHAnsi"/>
        </w:rPr>
        <w:t xml:space="preserve">,000 participants. At the same time, the United </w:t>
      </w:r>
      <w:r w:rsidR="00B11595" w:rsidRPr="00914CE7">
        <w:rPr>
          <w:rFonts w:cstheme="minorHAnsi"/>
        </w:rPr>
        <w:t xml:space="preserve">Nations </w:t>
      </w:r>
      <w:r w:rsidR="00B11595">
        <w:rPr>
          <w:rFonts w:cstheme="minorHAnsi"/>
        </w:rPr>
        <w:t>increased its support to on-going</w:t>
      </w:r>
      <w:r>
        <w:rPr>
          <w:rFonts w:cstheme="minorHAnsi"/>
        </w:rPr>
        <w:t xml:space="preserve"> reintegration processes in seven</w:t>
      </w:r>
      <w:r w:rsidR="008C7CF0" w:rsidRPr="00914CE7">
        <w:rPr>
          <w:rFonts w:cstheme="minorHAnsi"/>
        </w:rPr>
        <w:t xml:space="preserve"> countries</w:t>
      </w:r>
      <w:r w:rsidR="003C54F9">
        <w:rPr>
          <w:rFonts w:cstheme="minorHAnsi"/>
        </w:rPr>
        <w:t xml:space="preserve"> and territories</w:t>
      </w:r>
      <w:r w:rsidR="008C7CF0" w:rsidRPr="00914CE7">
        <w:rPr>
          <w:rFonts w:cstheme="minorHAnsi"/>
        </w:rPr>
        <w:t xml:space="preserve"> (</w:t>
      </w:r>
      <w:r w:rsidR="003C54F9">
        <w:rPr>
          <w:rFonts w:cstheme="minorHAnsi"/>
        </w:rPr>
        <w:t xml:space="preserve">Aceh, </w:t>
      </w:r>
      <w:r>
        <w:rPr>
          <w:rFonts w:cstheme="minorHAnsi"/>
        </w:rPr>
        <w:t>Burundi</w:t>
      </w:r>
      <w:r w:rsidR="008C7CF0" w:rsidRPr="00914CE7">
        <w:rPr>
          <w:rFonts w:cstheme="minorHAnsi"/>
        </w:rPr>
        <w:t xml:space="preserve">, </w:t>
      </w:r>
      <w:r w:rsidR="003C54F9">
        <w:rPr>
          <w:rFonts w:cstheme="minorHAnsi"/>
        </w:rPr>
        <w:t>Central Africa Republic, Democratic Republic of Congo</w:t>
      </w:r>
      <w:r w:rsidR="003C54F9" w:rsidRPr="00914CE7">
        <w:rPr>
          <w:rFonts w:cstheme="minorHAnsi"/>
        </w:rPr>
        <w:t xml:space="preserve">, </w:t>
      </w:r>
      <w:r w:rsidR="003C54F9">
        <w:rPr>
          <w:rFonts w:cstheme="minorHAnsi"/>
        </w:rPr>
        <w:t>Haiti, Somalia and Sudan</w:t>
      </w:r>
      <w:r w:rsidR="008C7CF0" w:rsidRPr="00914CE7">
        <w:rPr>
          <w:rFonts w:cstheme="minorHAnsi"/>
        </w:rPr>
        <w:t xml:space="preserve">). </w:t>
      </w:r>
      <w:r w:rsidR="00B11595">
        <w:rPr>
          <w:rFonts w:cstheme="minorHAnsi"/>
        </w:rPr>
        <w:t xml:space="preserve">As for critical missions, </w:t>
      </w:r>
      <w:r w:rsidR="0072062A" w:rsidRPr="00914CE7">
        <w:rPr>
          <w:rFonts w:eastAsia="Times New Roman" w:cstheme="minorHAnsi"/>
          <w:bCs/>
          <w:snapToGrid w:val="0"/>
          <w:lang w:val="da-DK" w:eastAsia="da-DK"/>
        </w:rPr>
        <w:t>UNDP has been involved</w:t>
      </w:r>
      <w:r w:rsidR="00A6342C" w:rsidRPr="00914CE7">
        <w:rPr>
          <w:rFonts w:eastAsia="Times New Roman" w:cstheme="minorHAnsi"/>
          <w:bCs/>
          <w:snapToGrid w:val="0"/>
          <w:lang w:val="da-DK" w:eastAsia="da-DK"/>
        </w:rPr>
        <w:t xml:space="preserve"> in Sudan (</w:t>
      </w:r>
      <w:r w:rsidR="004278A3" w:rsidRPr="00914CE7">
        <w:rPr>
          <w:rFonts w:eastAsia="Times New Roman" w:cstheme="minorHAnsi"/>
          <w:bCs/>
          <w:snapToGrid w:val="0"/>
          <w:lang w:val="da-DK" w:eastAsia="da-DK"/>
        </w:rPr>
        <w:t xml:space="preserve">by supporting </w:t>
      </w:r>
      <w:r w:rsidR="00A6342C" w:rsidRPr="00914CE7">
        <w:rPr>
          <w:rFonts w:eastAsia="Times New Roman" w:cstheme="minorHAnsi"/>
          <w:bCs/>
          <w:snapToGrid w:val="0"/>
          <w:lang w:val="da-DK" w:eastAsia="da-DK"/>
        </w:rPr>
        <w:t>economic an</w:t>
      </w:r>
      <w:r w:rsidR="004278A3" w:rsidRPr="00914CE7">
        <w:rPr>
          <w:rFonts w:eastAsia="Times New Roman" w:cstheme="minorHAnsi"/>
          <w:bCs/>
          <w:snapToGrid w:val="0"/>
          <w:lang w:val="da-DK" w:eastAsia="da-DK"/>
        </w:rPr>
        <w:t xml:space="preserve">d community recovery </w:t>
      </w:r>
      <w:r w:rsidR="00BD5495">
        <w:rPr>
          <w:rFonts w:eastAsia="Times New Roman" w:cstheme="minorHAnsi"/>
          <w:bCs/>
          <w:snapToGrid w:val="0"/>
          <w:lang w:val="da-DK" w:eastAsia="da-DK"/>
        </w:rPr>
        <w:t xml:space="preserve">initiatives </w:t>
      </w:r>
      <w:r w:rsidR="004278A3" w:rsidRPr="00914CE7">
        <w:rPr>
          <w:rFonts w:eastAsia="Times New Roman" w:cstheme="minorHAnsi"/>
          <w:bCs/>
          <w:snapToGrid w:val="0"/>
          <w:lang w:val="da-DK" w:eastAsia="da-DK"/>
        </w:rPr>
        <w:t xml:space="preserve">targeting reintegration of </w:t>
      </w:r>
      <w:r w:rsidR="00BD5495">
        <w:rPr>
          <w:rFonts w:eastAsia="Times New Roman" w:cstheme="minorHAnsi"/>
          <w:bCs/>
          <w:snapToGrid w:val="0"/>
          <w:lang w:val="da-DK" w:eastAsia="da-DK"/>
        </w:rPr>
        <w:t>Comprehesive Peace Agreement</w:t>
      </w:r>
      <w:r w:rsidR="00A6342C" w:rsidRPr="00914CE7">
        <w:rPr>
          <w:rFonts w:eastAsia="Times New Roman" w:cstheme="minorHAnsi"/>
          <w:bCs/>
          <w:snapToGrid w:val="0"/>
          <w:lang w:val="da-DK" w:eastAsia="da-DK"/>
        </w:rPr>
        <w:t xml:space="preserve"> </w:t>
      </w:r>
      <w:r>
        <w:rPr>
          <w:rFonts w:eastAsia="Times New Roman" w:cstheme="minorHAnsi"/>
          <w:bCs/>
          <w:snapToGrid w:val="0"/>
          <w:lang w:val="da-DK" w:eastAsia="da-DK"/>
        </w:rPr>
        <w:t xml:space="preserve">era </w:t>
      </w:r>
      <w:r w:rsidR="00A6342C" w:rsidRPr="00914CE7">
        <w:rPr>
          <w:rFonts w:eastAsia="Times New Roman" w:cstheme="minorHAnsi"/>
          <w:bCs/>
          <w:snapToGrid w:val="0"/>
          <w:lang w:val="da-DK" w:eastAsia="da-DK"/>
        </w:rPr>
        <w:t>caseload); Comoros (primarliy on the guiding pillars of reintegrating</w:t>
      </w:r>
      <w:r w:rsidR="004278A3" w:rsidRPr="00914CE7">
        <w:rPr>
          <w:rFonts w:eastAsia="Times New Roman" w:cstheme="minorHAnsi"/>
          <w:bCs/>
          <w:snapToGrid w:val="0"/>
          <w:lang w:val="da-DK" w:eastAsia="da-DK"/>
        </w:rPr>
        <w:t xml:space="preserve"> of</w:t>
      </w:r>
      <w:r w:rsidR="00A6342C" w:rsidRPr="00914CE7">
        <w:rPr>
          <w:rFonts w:eastAsia="Times New Roman" w:cstheme="minorHAnsi"/>
          <w:bCs/>
          <w:snapToGrid w:val="0"/>
          <w:lang w:val="da-DK" w:eastAsia="da-DK"/>
        </w:rPr>
        <w:t xml:space="preserve"> former militias in the army); </w:t>
      </w:r>
      <w:r w:rsidR="006D0744" w:rsidRPr="00914CE7">
        <w:rPr>
          <w:rFonts w:cstheme="minorHAnsi"/>
        </w:rPr>
        <w:t>creating linkages between the reintegration of ex-combatants and the absorption of large numbers of ex-combatants into the security services as has been the case in Burundi,</w:t>
      </w:r>
      <w:r w:rsidR="00C75B55">
        <w:rPr>
          <w:rFonts w:cstheme="minorHAnsi"/>
        </w:rPr>
        <w:t xml:space="preserve"> the Democratic Republic of </w:t>
      </w:r>
      <w:r w:rsidR="006D0744" w:rsidRPr="00914CE7">
        <w:rPr>
          <w:rFonts w:cstheme="minorHAnsi"/>
        </w:rPr>
        <w:t>Congo and Kosovo.</w:t>
      </w:r>
      <w:r w:rsidR="006D0744" w:rsidRPr="00914CE7">
        <w:rPr>
          <w:rFonts w:eastAsia="Times New Roman" w:cstheme="minorHAnsi"/>
          <w:snapToGrid w:val="0"/>
          <w:lang w:val="da-DK" w:eastAsia="da-DK"/>
        </w:rPr>
        <w:t xml:space="preserve"> </w:t>
      </w:r>
      <w:r w:rsidR="00914CE7" w:rsidRPr="00914CE7">
        <w:rPr>
          <w:rFonts w:cstheme="minorHAnsi"/>
        </w:rPr>
        <w:t xml:space="preserve">Linkages </w:t>
      </w:r>
      <w:r w:rsidR="00914CE7">
        <w:rPr>
          <w:rFonts w:cstheme="minorHAnsi"/>
        </w:rPr>
        <w:t>between</w:t>
      </w:r>
      <w:r w:rsidR="00914CE7" w:rsidRPr="00914CE7">
        <w:rPr>
          <w:rFonts w:cstheme="minorHAnsi"/>
        </w:rPr>
        <w:t xml:space="preserve"> reintegration of ex-combatants and track based employment </w:t>
      </w:r>
      <w:r w:rsidR="00914CE7">
        <w:rPr>
          <w:rFonts w:cstheme="minorHAnsi"/>
        </w:rPr>
        <w:t>programmes begun</w:t>
      </w:r>
      <w:r w:rsidR="00914CE7" w:rsidRPr="00914CE7">
        <w:rPr>
          <w:rFonts w:cstheme="minorHAnsi"/>
        </w:rPr>
        <w:t xml:space="preserve"> in Burundi</w:t>
      </w:r>
      <w:r w:rsidR="00914CE7">
        <w:rPr>
          <w:rFonts w:cstheme="minorHAnsi"/>
        </w:rPr>
        <w:t xml:space="preserve"> and</w:t>
      </w:r>
      <w:r w:rsidR="00914CE7" w:rsidRPr="00914CE7">
        <w:rPr>
          <w:rFonts w:cstheme="minorHAnsi"/>
        </w:rPr>
        <w:t xml:space="preserve"> Côte d’Ivoir</w:t>
      </w:r>
      <w:r w:rsidR="00914CE7">
        <w:rPr>
          <w:rFonts w:cstheme="minorHAnsi"/>
        </w:rPr>
        <w:t xml:space="preserve">e, and are planned for finalization </w:t>
      </w:r>
      <w:r w:rsidR="00914CE7" w:rsidRPr="00914CE7">
        <w:rPr>
          <w:rFonts w:cstheme="minorHAnsi"/>
        </w:rPr>
        <w:t>in Liberia and Nepal. While in</w:t>
      </w:r>
      <w:r w:rsidR="006D0744" w:rsidRPr="00914CE7">
        <w:rPr>
          <w:rFonts w:eastAsia="Times New Roman" w:cstheme="minorHAnsi"/>
          <w:snapToGrid w:val="0"/>
          <w:lang w:val="da-DK" w:eastAsia="da-DK"/>
        </w:rPr>
        <w:t xml:space="preserve"> some contexts,</w:t>
      </w:r>
      <w:r w:rsidR="0072062A" w:rsidRPr="00914CE7">
        <w:rPr>
          <w:rFonts w:eastAsia="Times New Roman" w:cstheme="minorHAnsi"/>
          <w:snapToGrid w:val="0"/>
          <w:lang w:val="da-DK" w:eastAsia="da-DK"/>
        </w:rPr>
        <w:t xml:space="preserve"> there has been a shift from pro</w:t>
      </w:r>
      <w:r w:rsidR="00914CE7" w:rsidRPr="00914CE7">
        <w:rPr>
          <w:rFonts w:eastAsia="Times New Roman" w:cstheme="minorHAnsi"/>
          <w:snapToGrid w:val="0"/>
          <w:lang w:val="da-DK" w:eastAsia="da-DK"/>
        </w:rPr>
        <w:t xml:space="preserve">viding individual ex-combatants </w:t>
      </w:r>
      <w:r w:rsidR="0072062A" w:rsidRPr="00914CE7">
        <w:rPr>
          <w:rFonts w:eastAsia="Times New Roman" w:cstheme="minorHAnsi"/>
          <w:snapToGrid w:val="0"/>
          <w:lang w:val="da-DK" w:eastAsia="da-DK"/>
        </w:rPr>
        <w:t>reinsertion packages alone to initiatives that support community-driven and/or are</w:t>
      </w:r>
      <w:r>
        <w:rPr>
          <w:rFonts w:eastAsia="Times New Roman" w:cstheme="minorHAnsi"/>
          <w:snapToGrid w:val="0"/>
          <w:lang w:val="da-DK" w:eastAsia="da-DK"/>
        </w:rPr>
        <w:t>a based development programmes.</w:t>
      </w:r>
    </w:p>
    <w:p w:rsidR="00A47D0D" w:rsidRPr="001A6895" w:rsidRDefault="00A47D0D" w:rsidP="00700144">
      <w:pPr>
        <w:autoSpaceDE w:val="0"/>
        <w:autoSpaceDN w:val="0"/>
        <w:adjustRightInd w:val="0"/>
        <w:spacing w:after="0" w:line="240" w:lineRule="auto"/>
        <w:jc w:val="both"/>
        <w:rPr>
          <w:rFonts w:cstheme="minorHAnsi"/>
        </w:rPr>
      </w:pPr>
    </w:p>
    <w:p w:rsidR="001A6895" w:rsidRDefault="00C13F97" w:rsidP="00700144">
      <w:pPr>
        <w:autoSpaceDE w:val="0"/>
        <w:autoSpaceDN w:val="0"/>
        <w:adjustRightInd w:val="0"/>
        <w:spacing w:after="0" w:line="240" w:lineRule="auto"/>
        <w:jc w:val="both"/>
        <w:rPr>
          <w:rFonts w:eastAsia="Times New Roman" w:cstheme="minorHAnsi"/>
          <w:snapToGrid w:val="0"/>
          <w:lang w:val="da-DK" w:eastAsia="da-DK"/>
        </w:rPr>
      </w:pPr>
      <w:r w:rsidRPr="001A6895">
        <w:rPr>
          <w:rFonts w:eastAsia="Times New Roman" w:cstheme="minorHAnsi"/>
          <w:snapToGrid w:val="0"/>
          <w:lang w:val="da-DK" w:eastAsia="da-DK"/>
        </w:rPr>
        <w:t>Following the</w:t>
      </w:r>
      <w:r w:rsidR="000648F3" w:rsidRPr="001A6895">
        <w:rPr>
          <w:rFonts w:eastAsia="Times New Roman" w:cstheme="minorHAnsi"/>
          <w:snapToGrid w:val="0"/>
          <w:lang w:val="da-DK" w:eastAsia="da-DK"/>
        </w:rPr>
        <w:t xml:space="preserve"> </w:t>
      </w:r>
      <w:r w:rsidR="00ED443E">
        <w:rPr>
          <w:rFonts w:eastAsia="Times New Roman" w:cstheme="minorHAnsi"/>
          <w:snapToGrid w:val="0"/>
          <w:lang w:val="da-DK" w:eastAsia="da-DK"/>
        </w:rPr>
        <w:t>development of Integrated Disarma</w:t>
      </w:r>
      <w:r w:rsidR="000648F3" w:rsidRPr="001A6895">
        <w:rPr>
          <w:rFonts w:eastAsia="Times New Roman" w:cstheme="minorHAnsi"/>
          <w:snapToGrid w:val="0"/>
          <w:lang w:val="da-DK" w:eastAsia="da-DK"/>
        </w:rPr>
        <w:t>ment, Demobi</w:t>
      </w:r>
      <w:r w:rsidR="00ED443E">
        <w:rPr>
          <w:rFonts w:eastAsia="Times New Roman" w:cstheme="minorHAnsi"/>
          <w:snapToGrid w:val="0"/>
          <w:lang w:val="da-DK" w:eastAsia="da-DK"/>
        </w:rPr>
        <w:t>lisat</w:t>
      </w:r>
      <w:r w:rsidR="000648F3" w:rsidRPr="001A6895">
        <w:rPr>
          <w:rFonts w:eastAsia="Times New Roman" w:cstheme="minorHAnsi"/>
          <w:snapToGrid w:val="0"/>
          <w:lang w:val="da-DK" w:eastAsia="da-DK"/>
        </w:rPr>
        <w:t>ion and Reintegration Standards (IDDRS)</w:t>
      </w:r>
      <w:r w:rsidRPr="001A6895">
        <w:rPr>
          <w:rFonts w:eastAsia="Times New Roman" w:cstheme="minorHAnsi"/>
          <w:snapToGrid w:val="0"/>
          <w:lang w:val="da-DK" w:eastAsia="da-DK"/>
        </w:rPr>
        <w:t xml:space="preserve"> </w:t>
      </w:r>
      <w:r w:rsidR="000648F3" w:rsidRPr="001A6895">
        <w:rPr>
          <w:rFonts w:eastAsia="Times New Roman" w:cstheme="minorHAnsi"/>
          <w:snapToGrid w:val="0"/>
          <w:lang w:val="da-DK" w:eastAsia="da-DK"/>
        </w:rPr>
        <w:t>operational guide, it has been possible to</w:t>
      </w:r>
      <w:r w:rsidR="0089712A">
        <w:rPr>
          <w:rFonts w:eastAsia="Times New Roman" w:cstheme="minorHAnsi"/>
          <w:snapToGrid w:val="0"/>
          <w:lang w:val="da-DK" w:eastAsia="da-DK"/>
        </w:rPr>
        <w:t xml:space="preserve"> provide better direction and guidance</w:t>
      </w:r>
      <w:r w:rsidR="00B11595">
        <w:rPr>
          <w:rFonts w:eastAsia="Times New Roman" w:cstheme="minorHAnsi"/>
          <w:snapToGrid w:val="0"/>
          <w:lang w:val="da-DK" w:eastAsia="da-DK"/>
        </w:rPr>
        <w:t xml:space="preserve"> to</w:t>
      </w:r>
      <w:r w:rsidR="0089712A">
        <w:rPr>
          <w:rFonts w:eastAsia="Times New Roman" w:cstheme="minorHAnsi"/>
          <w:snapToGrid w:val="0"/>
          <w:lang w:val="da-DK" w:eastAsia="da-DK"/>
        </w:rPr>
        <w:t xml:space="preserve"> diff</w:t>
      </w:r>
      <w:r w:rsidR="00B11595">
        <w:rPr>
          <w:rFonts w:eastAsia="Times New Roman" w:cstheme="minorHAnsi"/>
          <w:snapToGrid w:val="0"/>
          <w:lang w:val="da-DK" w:eastAsia="da-DK"/>
        </w:rPr>
        <w:t>e</w:t>
      </w:r>
      <w:r w:rsidR="0089712A">
        <w:rPr>
          <w:rFonts w:eastAsia="Times New Roman" w:cstheme="minorHAnsi"/>
          <w:snapToGrid w:val="0"/>
          <w:lang w:val="da-DK" w:eastAsia="da-DK"/>
        </w:rPr>
        <w:t>rent actors engaged in preparing, implementing and supporting DDR programmes</w:t>
      </w:r>
      <w:r w:rsidR="000648F3" w:rsidRPr="001A6895">
        <w:rPr>
          <w:rFonts w:eastAsia="Times New Roman" w:cstheme="minorHAnsi"/>
          <w:snapToGrid w:val="0"/>
          <w:lang w:val="da-DK" w:eastAsia="da-DK"/>
        </w:rPr>
        <w:t xml:space="preserve">. Since 2005, </w:t>
      </w:r>
      <w:r w:rsidR="0089712A">
        <w:rPr>
          <w:rFonts w:eastAsia="Times New Roman" w:cstheme="minorHAnsi"/>
          <w:snapToGrid w:val="0"/>
          <w:lang w:val="da-DK" w:eastAsia="da-DK"/>
        </w:rPr>
        <w:t>based on the IDDRS</w:t>
      </w:r>
      <w:r w:rsidR="0096362A">
        <w:rPr>
          <w:rFonts w:eastAsia="Times New Roman" w:cstheme="minorHAnsi"/>
          <w:snapToGrid w:val="0"/>
          <w:lang w:val="da-DK" w:eastAsia="da-DK"/>
        </w:rPr>
        <w:t>,</w:t>
      </w:r>
      <w:r w:rsidR="0089712A">
        <w:rPr>
          <w:rFonts w:eastAsia="Times New Roman" w:cstheme="minorHAnsi"/>
          <w:snapToGrid w:val="0"/>
          <w:lang w:val="da-DK" w:eastAsia="da-DK"/>
        </w:rPr>
        <w:t xml:space="preserve"> </w:t>
      </w:r>
      <w:r w:rsidR="000648F3" w:rsidRPr="001A6895">
        <w:rPr>
          <w:rFonts w:eastAsia="Times New Roman" w:cstheme="minorHAnsi"/>
          <w:snapToGrid w:val="0"/>
          <w:lang w:val="da-DK" w:eastAsia="da-DK"/>
        </w:rPr>
        <w:t xml:space="preserve">it </w:t>
      </w:r>
      <w:r w:rsidR="00845F4E" w:rsidRPr="001A6895">
        <w:rPr>
          <w:rFonts w:eastAsia="Times New Roman" w:cstheme="minorHAnsi"/>
          <w:snapToGrid w:val="0"/>
          <w:lang w:val="da-DK" w:eastAsia="da-DK"/>
        </w:rPr>
        <w:t xml:space="preserve">became clearer </w:t>
      </w:r>
      <w:r w:rsidR="001A6895" w:rsidRPr="001A6895">
        <w:rPr>
          <w:rFonts w:eastAsia="Times New Roman" w:cstheme="minorHAnsi"/>
          <w:snapToGrid w:val="0"/>
          <w:lang w:val="da-DK" w:eastAsia="da-DK"/>
        </w:rPr>
        <w:t xml:space="preserve">how </w:t>
      </w:r>
      <w:r w:rsidR="000648F3" w:rsidRPr="001A6895">
        <w:rPr>
          <w:rFonts w:eastAsia="Times New Roman" w:cstheme="minorHAnsi"/>
          <w:snapToGrid w:val="0"/>
          <w:lang w:val="da-DK" w:eastAsia="da-DK"/>
        </w:rPr>
        <w:t xml:space="preserve">to determine entrance </w:t>
      </w:r>
      <w:r w:rsidR="0089712A">
        <w:rPr>
          <w:rFonts w:eastAsia="Times New Roman" w:cstheme="minorHAnsi"/>
          <w:snapToGrid w:val="0"/>
          <w:lang w:val="da-DK" w:eastAsia="da-DK"/>
        </w:rPr>
        <w:t xml:space="preserve"> of candidates </w:t>
      </w:r>
      <w:r w:rsidR="000648F3" w:rsidRPr="001A6895">
        <w:rPr>
          <w:rFonts w:eastAsia="Times New Roman" w:cstheme="minorHAnsi"/>
          <w:snapToGrid w:val="0"/>
          <w:lang w:val="da-DK" w:eastAsia="da-DK"/>
        </w:rPr>
        <w:t>into DDR programmes for women, children, persons associated with ex-combatants and people with disabilities.  This has been possi</w:t>
      </w:r>
      <w:r w:rsidR="00845F4E" w:rsidRPr="001A6895">
        <w:rPr>
          <w:rFonts w:eastAsia="Times New Roman" w:cstheme="minorHAnsi"/>
          <w:snapToGrid w:val="0"/>
          <w:lang w:val="da-DK" w:eastAsia="da-DK"/>
        </w:rPr>
        <w:t>ble</w:t>
      </w:r>
      <w:r w:rsidR="000648F3" w:rsidRPr="001A6895">
        <w:rPr>
          <w:rFonts w:eastAsia="Times New Roman" w:cstheme="minorHAnsi"/>
          <w:snapToGrid w:val="0"/>
          <w:lang w:val="da-DK" w:eastAsia="da-DK"/>
        </w:rPr>
        <w:t xml:space="preserve"> through the </w:t>
      </w:r>
      <w:r w:rsidR="00442F48" w:rsidRPr="001A6895">
        <w:rPr>
          <w:rFonts w:eastAsia="Times New Roman" w:cstheme="minorHAnsi"/>
          <w:snapToGrid w:val="0"/>
          <w:lang w:val="da-DK" w:eastAsia="da-DK"/>
        </w:rPr>
        <w:t xml:space="preserve">support of </w:t>
      </w:r>
      <w:r w:rsidR="001A6895" w:rsidRPr="001A6895">
        <w:rPr>
          <w:rFonts w:cstheme="minorHAnsi"/>
        </w:rPr>
        <w:t xml:space="preserve">the Inter-Agency Working Group on DDR that worked from 2008 to 2010 to strengthen the reintegration guidance in the Integrated Disarmament, Demobilization and Reintegration </w:t>
      </w:r>
      <w:r w:rsidR="00914CE7">
        <w:rPr>
          <w:rFonts w:cstheme="minorHAnsi"/>
        </w:rPr>
        <w:t>Standards in collaboration</w:t>
      </w:r>
      <w:r w:rsidR="001A6895" w:rsidRPr="001A6895">
        <w:rPr>
          <w:rFonts w:cstheme="minorHAnsi"/>
        </w:rPr>
        <w:t xml:space="preserve"> with practitioners from United Nations</w:t>
      </w:r>
      <w:r w:rsidR="00B11595">
        <w:rPr>
          <w:rFonts w:cstheme="minorHAnsi"/>
        </w:rPr>
        <w:t xml:space="preserve"> (UN)</w:t>
      </w:r>
      <w:r w:rsidR="001A6895" w:rsidRPr="001A6895">
        <w:rPr>
          <w:rFonts w:cstheme="minorHAnsi"/>
        </w:rPr>
        <w:t xml:space="preserve"> departments, agencies, funds and programmes, national commissions and other national authorities, donors and relevant international non-governmental organizations.</w:t>
      </w:r>
      <w:r w:rsidR="001A6895" w:rsidRPr="001A6895">
        <w:rPr>
          <w:rFonts w:eastAsia="Times New Roman" w:cstheme="minorHAnsi"/>
          <w:snapToGrid w:val="0"/>
          <w:lang w:val="da-DK" w:eastAsia="da-DK"/>
        </w:rPr>
        <w:t xml:space="preserve"> </w:t>
      </w:r>
      <w:r w:rsidR="0089712A">
        <w:rPr>
          <w:rFonts w:eastAsia="Times New Roman" w:cstheme="minorHAnsi"/>
          <w:snapToGrid w:val="0"/>
          <w:lang w:val="da-DK" w:eastAsia="da-DK"/>
        </w:rPr>
        <w:t xml:space="preserve"> Additionally, the UN Policy of 2008  on Early Recovery provided a very important tool that has elaborated</w:t>
      </w:r>
      <w:r w:rsidR="009B7BE1">
        <w:rPr>
          <w:rFonts w:eastAsia="Times New Roman" w:cstheme="minorHAnsi"/>
          <w:snapToGrid w:val="0"/>
          <w:lang w:val="da-DK" w:eastAsia="da-DK"/>
        </w:rPr>
        <w:t xml:space="preserve"> further the role of UN agencies</w:t>
      </w:r>
      <w:r w:rsidR="0089712A">
        <w:rPr>
          <w:rFonts w:eastAsia="Times New Roman" w:cstheme="minorHAnsi"/>
          <w:snapToGrid w:val="0"/>
          <w:lang w:val="da-DK" w:eastAsia="da-DK"/>
        </w:rPr>
        <w:t xml:space="preserve"> on reintegration. </w:t>
      </w:r>
    </w:p>
    <w:p w:rsidR="001A6895" w:rsidRDefault="001A6895" w:rsidP="001A6895">
      <w:pPr>
        <w:autoSpaceDE w:val="0"/>
        <w:autoSpaceDN w:val="0"/>
        <w:adjustRightInd w:val="0"/>
        <w:spacing w:after="0" w:line="240" w:lineRule="auto"/>
        <w:jc w:val="both"/>
        <w:rPr>
          <w:rFonts w:eastAsia="Times New Roman" w:cstheme="minorHAnsi"/>
          <w:snapToGrid w:val="0"/>
          <w:lang w:val="da-DK" w:eastAsia="da-DK"/>
        </w:rPr>
      </w:pPr>
    </w:p>
    <w:p w:rsidR="0061799E" w:rsidRPr="001A6895" w:rsidRDefault="000648F3" w:rsidP="001A6895">
      <w:pPr>
        <w:autoSpaceDE w:val="0"/>
        <w:autoSpaceDN w:val="0"/>
        <w:adjustRightInd w:val="0"/>
        <w:spacing w:after="0" w:line="240" w:lineRule="auto"/>
        <w:jc w:val="both"/>
        <w:rPr>
          <w:rFonts w:eastAsia="Times New Roman" w:cstheme="minorHAnsi"/>
          <w:snapToGrid w:val="0"/>
          <w:lang w:val="da-DK" w:eastAsia="da-DK"/>
        </w:rPr>
      </w:pPr>
      <w:r w:rsidRPr="001A6895">
        <w:rPr>
          <w:rFonts w:eastAsia="Times New Roman" w:cstheme="minorHAnsi"/>
          <w:snapToGrid w:val="0"/>
          <w:lang w:val="da-DK" w:eastAsia="da-DK"/>
        </w:rPr>
        <w:t>On</w:t>
      </w:r>
      <w:r w:rsidR="001A6895">
        <w:rPr>
          <w:rFonts w:eastAsia="Times New Roman" w:cstheme="minorHAnsi"/>
          <w:snapToGrid w:val="0"/>
          <w:lang w:val="da-DK" w:eastAsia="da-DK"/>
        </w:rPr>
        <w:t xml:space="preserve"> programming, t</w:t>
      </w:r>
      <w:r w:rsidR="00845F4E" w:rsidRPr="001A6895">
        <w:rPr>
          <w:rFonts w:eastAsia="Times New Roman" w:cstheme="minorHAnsi"/>
          <w:snapToGrid w:val="0"/>
          <w:lang w:val="da-DK" w:eastAsia="da-DK"/>
        </w:rPr>
        <w:t>he Multi-Year/</w:t>
      </w:r>
      <w:r w:rsidRPr="001A6895">
        <w:rPr>
          <w:rFonts w:eastAsia="Times New Roman" w:cstheme="minorHAnsi"/>
          <w:snapToGrid w:val="0"/>
          <w:lang w:val="da-DK" w:eastAsia="da-DK"/>
        </w:rPr>
        <w:t>Country programmes have contributed better to results in re</w:t>
      </w:r>
      <w:r w:rsidR="00BE6D51">
        <w:rPr>
          <w:rFonts w:eastAsia="Times New Roman" w:cstheme="minorHAnsi"/>
          <w:snapToGrid w:val="0"/>
          <w:lang w:val="da-DK" w:eastAsia="da-DK"/>
        </w:rPr>
        <w:t>i</w:t>
      </w:r>
      <w:r w:rsidRPr="001A6895">
        <w:rPr>
          <w:rFonts w:eastAsia="Times New Roman" w:cstheme="minorHAnsi"/>
          <w:snapToGrid w:val="0"/>
          <w:lang w:val="da-DK" w:eastAsia="da-DK"/>
        </w:rPr>
        <w:t xml:space="preserve">ntegration of ex-combantants. </w:t>
      </w:r>
      <w:r w:rsidR="0072062A" w:rsidRPr="001A6895">
        <w:rPr>
          <w:rFonts w:eastAsia="Times New Roman" w:cstheme="minorHAnsi"/>
          <w:snapToGrid w:val="0"/>
          <w:lang w:val="da-DK" w:eastAsia="da-DK"/>
        </w:rPr>
        <w:t>One such example could be the World Bank experience</w:t>
      </w:r>
      <w:r w:rsidR="00AD28DE" w:rsidRPr="001A6895">
        <w:rPr>
          <w:rStyle w:val="field-content"/>
          <w:rFonts w:cstheme="minorHAnsi"/>
        </w:rPr>
        <w:t xml:space="preserve"> </w:t>
      </w:r>
      <w:r w:rsidR="00845F4E" w:rsidRPr="001A6895">
        <w:rPr>
          <w:rFonts w:cstheme="minorHAnsi"/>
        </w:rPr>
        <w:t xml:space="preserve">on </w:t>
      </w:r>
      <w:r w:rsidR="00CE282C" w:rsidRPr="001A6895">
        <w:rPr>
          <w:rFonts w:cstheme="minorHAnsi"/>
        </w:rPr>
        <w:t>Multi-Country Demobilization and Reintegration Program</w:t>
      </w:r>
      <w:r w:rsidR="00851557">
        <w:rPr>
          <w:rFonts w:cstheme="minorHAnsi"/>
        </w:rPr>
        <w:t>me</w:t>
      </w:r>
      <w:r w:rsidR="00CE282C" w:rsidRPr="001A6895">
        <w:rPr>
          <w:rFonts w:cstheme="minorHAnsi"/>
        </w:rPr>
        <w:t xml:space="preserve">, </w:t>
      </w:r>
      <w:r w:rsidR="00845F4E" w:rsidRPr="001A6895">
        <w:rPr>
          <w:rFonts w:cstheme="minorHAnsi"/>
        </w:rPr>
        <w:t xml:space="preserve">that was an </w:t>
      </w:r>
      <w:r w:rsidR="00C75B55">
        <w:rPr>
          <w:rFonts w:cstheme="minorHAnsi"/>
        </w:rPr>
        <w:t>attempt</w:t>
      </w:r>
      <w:r w:rsidR="00CE282C" w:rsidRPr="001A6895">
        <w:rPr>
          <w:rFonts w:cstheme="minorHAnsi"/>
        </w:rPr>
        <w:t xml:space="preserve"> to address </w:t>
      </w:r>
      <w:r w:rsidR="00845F4E" w:rsidRPr="001A6895">
        <w:rPr>
          <w:rFonts w:cstheme="minorHAnsi"/>
        </w:rPr>
        <w:t xml:space="preserve">DDR </w:t>
      </w:r>
      <w:r w:rsidR="00CE282C" w:rsidRPr="001A6895">
        <w:rPr>
          <w:rFonts w:cstheme="minorHAnsi"/>
        </w:rPr>
        <w:t>regionally in the greater Great Lakes re</w:t>
      </w:r>
      <w:r w:rsidR="00442F48" w:rsidRPr="001A6895">
        <w:rPr>
          <w:rFonts w:cstheme="minorHAnsi"/>
        </w:rPr>
        <w:t xml:space="preserve">gion of Africa until when it </w:t>
      </w:r>
      <w:r w:rsidR="00CE282C" w:rsidRPr="001A6895">
        <w:rPr>
          <w:rFonts w:cstheme="minorHAnsi"/>
        </w:rPr>
        <w:t>closed in 2009. The Program brought together 43 partners, including seven country Governments, 13 donors, 11 United Nations entities, a number of regional organizations and numerous non-governmental organizations.</w:t>
      </w:r>
      <w:r w:rsidR="00845F4E" w:rsidRPr="001A6895">
        <w:rPr>
          <w:rFonts w:cstheme="minorHAnsi"/>
        </w:rPr>
        <w:t xml:space="preserve"> This programme later </w:t>
      </w:r>
      <w:r w:rsidR="00AD28DE" w:rsidRPr="001A6895">
        <w:rPr>
          <w:rStyle w:val="field-content"/>
          <w:rFonts w:cstheme="minorHAnsi"/>
        </w:rPr>
        <w:t xml:space="preserve">on </w:t>
      </w:r>
      <w:r w:rsidR="00845F4E" w:rsidRPr="001A6895">
        <w:rPr>
          <w:rStyle w:val="field-content"/>
          <w:rFonts w:cstheme="minorHAnsi"/>
        </w:rPr>
        <w:t xml:space="preserve">progressed into </w:t>
      </w:r>
      <w:r w:rsidR="00AD28DE" w:rsidRPr="001A6895">
        <w:rPr>
          <w:rStyle w:val="field-content"/>
          <w:rFonts w:cstheme="minorHAnsi"/>
        </w:rPr>
        <w:t>Transitional Demobilization and Reintegration Program</w:t>
      </w:r>
      <w:r w:rsidR="00851557">
        <w:rPr>
          <w:rStyle w:val="field-content"/>
          <w:rFonts w:cstheme="minorHAnsi"/>
        </w:rPr>
        <w:t>me</w:t>
      </w:r>
      <w:r w:rsidR="00AD28DE" w:rsidRPr="001A6895">
        <w:rPr>
          <w:rStyle w:val="field-content"/>
          <w:rFonts w:cstheme="minorHAnsi"/>
        </w:rPr>
        <w:t xml:space="preserve"> (TDRP)</w:t>
      </w:r>
      <w:r w:rsidR="00C13F97" w:rsidRPr="001A6895">
        <w:rPr>
          <w:rFonts w:cstheme="minorHAnsi"/>
        </w:rPr>
        <w:t>. In addition</w:t>
      </w:r>
      <w:r w:rsidR="00442F48" w:rsidRPr="001A6895">
        <w:rPr>
          <w:rFonts w:cstheme="minorHAnsi"/>
        </w:rPr>
        <w:t>,</w:t>
      </w:r>
      <w:r w:rsidR="00C13F97" w:rsidRPr="001A6895">
        <w:rPr>
          <w:rFonts w:cstheme="minorHAnsi"/>
        </w:rPr>
        <w:t xml:space="preserve"> other community based initiatives have </w:t>
      </w:r>
      <w:r w:rsidR="00C75B55">
        <w:rPr>
          <w:rFonts w:cstheme="minorHAnsi"/>
        </w:rPr>
        <w:t>contributed to local projects</w:t>
      </w:r>
      <w:r w:rsidR="00C13F97" w:rsidRPr="001A6895">
        <w:rPr>
          <w:rFonts w:cstheme="minorHAnsi"/>
        </w:rPr>
        <w:t xml:space="preserve"> </w:t>
      </w:r>
      <w:r w:rsidR="00442F48" w:rsidRPr="001A6895">
        <w:rPr>
          <w:rFonts w:cstheme="minorHAnsi"/>
        </w:rPr>
        <w:t xml:space="preserve">that bring about results at the </w:t>
      </w:r>
      <w:r w:rsidR="00C13F97" w:rsidRPr="001A6895">
        <w:rPr>
          <w:rFonts w:cstheme="minorHAnsi"/>
        </w:rPr>
        <w:t>community</w:t>
      </w:r>
      <w:r w:rsidR="00442F48" w:rsidRPr="001A6895">
        <w:rPr>
          <w:rFonts w:cstheme="minorHAnsi"/>
        </w:rPr>
        <w:t xml:space="preserve"> level</w:t>
      </w:r>
      <w:r w:rsidR="00C13F97" w:rsidRPr="001A6895">
        <w:rPr>
          <w:rFonts w:cstheme="minorHAnsi"/>
        </w:rPr>
        <w:t>. This has been done through</w:t>
      </w:r>
      <w:r w:rsidR="00851557">
        <w:rPr>
          <w:rFonts w:cstheme="minorHAnsi"/>
        </w:rPr>
        <w:t xml:space="preserve"> innovative approaches which</w:t>
      </w:r>
      <w:r w:rsidR="00C13F97" w:rsidRPr="001A6895">
        <w:rPr>
          <w:rFonts w:cstheme="minorHAnsi"/>
        </w:rPr>
        <w:t xml:space="preserve"> included community security and community recovery initiatives in the DDR arena. Recent changes in paradigm shift on DDR front have been brought about through </w:t>
      </w:r>
      <w:r w:rsidR="0072062A" w:rsidRPr="001A6895">
        <w:rPr>
          <w:rFonts w:eastAsia="Times New Roman" w:cstheme="minorHAnsi"/>
          <w:snapToGrid w:val="0"/>
          <w:lang w:val="da-DK" w:eastAsia="da-DK"/>
        </w:rPr>
        <w:t>DPKO study published</w:t>
      </w:r>
      <w:r w:rsidR="00CE282C" w:rsidRPr="001A6895">
        <w:rPr>
          <w:rFonts w:eastAsia="Times New Roman" w:cstheme="minorHAnsi"/>
          <w:snapToGrid w:val="0"/>
          <w:lang w:val="da-DK" w:eastAsia="da-DK"/>
        </w:rPr>
        <w:t xml:space="preserve"> in January </w:t>
      </w:r>
      <w:r w:rsidR="00A47D0D" w:rsidRPr="001A6895">
        <w:rPr>
          <w:rFonts w:eastAsia="Times New Roman" w:cstheme="minorHAnsi"/>
          <w:snapToGrid w:val="0"/>
          <w:lang w:val="da-DK" w:eastAsia="da-DK"/>
        </w:rPr>
        <w:t>2010,</w:t>
      </w:r>
      <w:r w:rsidR="0072062A" w:rsidRPr="001A6895">
        <w:rPr>
          <w:rFonts w:cstheme="minorHAnsi"/>
        </w:rPr>
        <w:t xml:space="preserve"> entitled “</w:t>
      </w:r>
      <w:r w:rsidR="0072062A" w:rsidRPr="001A6895">
        <w:rPr>
          <w:rFonts w:cstheme="minorHAnsi"/>
          <w:b/>
          <w:bCs/>
        </w:rPr>
        <w:t>Second Generation Disarmament, Demobilization and Reintegration (DDR) Practices in Peace Operations”</w:t>
      </w:r>
      <w:r w:rsidR="0072062A" w:rsidRPr="001A6895">
        <w:rPr>
          <w:rFonts w:cstheme="minorHAnsi"/>
        </w:rPr>
        <w:t>.</w:t>
      </w:r>
    </w:p>
    <w:p w:rsidR="00CE282C" w:rsidRPr="00CE282C" w:rsidRDefault="00CE282C" w:rsidP="00CE282C">
      <w:pPr>
        <w:autoSpaceDE w:val="0"/>
        <w:autoSpaceDN w:val="0"/>
        <w:adjustRightInd w:val="0"/>
        <w:spacing w:after="0" w:line="240" w:lineRule="auto"/>
        <w:jc w:val="both"/>
        <w:rPr>
          <w:rFonts w:cstheme="minorHAnsi"/>
        </w:rPr>
      </w:pPr>
    </w:p>
    <w:p w:rsidR="007F6852" w:rsidRPr="007F6852" w:rsidRDefault="00E618F1" w:rsidP="007F6852">
      <w:pPr>
        <w:jc w:val="both"/>
        <w:rPr>
          <w:rFonts w:eastAsia="Times New Roman" w:cstheme="minorHAnsi"/>
          <w:b/>
          <w:snapToGrid w:val="0"/>
          <w:sz w:val="28"/>
          <w:szCs w:val="28"/>
          <w:lang w:val="da-DK" w:eastAsia="da-DK"/>
        </w:rPr>
      </w:pPr>
      <w:r>
        <w:rPr>
          <w:rFonts w:eastAsia="Times New Roman" w:cstheme="minorHAnsi"/>
          <w:b/>
          <w:snapToGrid w:val="0"/>
          <w:sz w:val="28"/>
          <w:szCs w:val="28"/>
          <w:lang w:val="da-DK" w:eastAsia="da-DK"/>
        </w:rPr>
        <w:t>3</w:t>
      </w:r>
      <w:r w:rsidR="007F6852" w:rsidRPr="007F6852">
        <w:rPr>
          <w:rFonts w:eastAsia="Times New Roman" w:cstheme="minorHAnsi"/>
          <w:b/>
          <w:snapToGrid w:val="0"/>
          <w:sz w:val="28"/>
          <w:szCs w:val="28"/>
          <w:lang w:val="da-DK" w:eastAsia="da-DK"/>
        </w:rPr>
        <w:t xml:space="preserve">. Purpose of the Evaluation </w:t>
      </w:r>
    </w:p>
    <w:p w:rsidR="007F6852" w:rsidRDefault="007F6852" w:rsidP="007F6852">
      <w:pPr>
        <w:jc w:val="both"/>
        <w:rPr>
          <w:rFonts w:eastAsia="Times New Roman" w:cstheme="minorHAnsi"/>
          <w:snapToGrid w:val="0"/>
          <w:lang w:val="en-GB" w:eastAsia="da-DK"/>
        </w:rPr>
      </w:pPr>
      <w:r w:rsidRPr="007F6852">
        <w:rPr>
          <w:rFonts w:eastAsia="Times New Roman" w:cstheme="minorHAnsi"/>
          <w:snapToGrid w:val="0"/>
          <w:lang w:val="en-GB" w:eastAsia="da-DK"/>
        </w:rPr>
        <w:lastRenderedPageBreak/>
        <w:t xml:space="preserve">The purpose of this evaluation is to assess the results, achievements, challenges and lessons learned from </w:t>
      </w:r>
      <w:r w:rsidR="00E345B9">
        <w:rPr>
          <w:rFonts w:eastAsia="Times New Roman" w:cstheme="minorHAnsi"/>
          <w:snapToGrid w:val="0"/>
          <w:lang w:val="en-GB" w:eastAsia="da-DK"/>
        </w:rPr>
        <w:t>implementation of UNDP’s reintegration intervention</w:t>
      </w:r>
      <w:r w:rsidR="00442F48">
        <w:rPr>
          <w:rFonts w:eastAsia="Times New Roman" w:cstheme="minorHAnsi"/>
          <w:snapToGrid w:val="0"/>
          <w:lang w:val="en-GB" w:eastAsia="da-DK"/>
        </w:rPr>
        <w:t xml:space="preserve"> in seven</w:t>
      </w:r>
      <w:r w:rsidRPr="007F6852">
        <w:rPr>
          <w:rFonts w:eastAsia="Times New Roman" w:cstheme="minorHAnsi"/>
          <w:snapToGrid w:val="0"/>
          <w:lang w:val="en-GB" w:eastAsia="da-DK"/>
        </w:rPr>
        <w:t xml:space="preserve"> countries where UNDP has on-going or transition DDR programmes. It will also </w:t>
      </w:r>
      <w:r w:rsidR="00AD67B3">
        <w:rPr>
          <w:rFonts w:eastAsia="Times New Roman" w:cstheme="minorHAnsi"/>
          <w:snapToGrid w:val="0"/>
          <w:lang w:val="en-GB" w:eastAsia="da-DK"/>
        </w:rPr>
        <w:t>give</w:t>
      </w:r>
      <w:r w:rsidRPr="007F6852">
        <w:rPr>
          <w:rFonts w:eastAsia="Times New Roman" w:cstheme="minorHAnsi"/>
          <w:snapToGrid w:val="0"/>
          <w:lang w:val="en-GB" w:eastAsia="da-DK"/>
        </w:rPr>
        <w:t xml:space="preserve"> </w:t>
      </w:r>
      <w:r w:rsidR="00AD67B3">
        <w:rPr>
          <w:rFonts w:eastAsia="Times New Roman" w:cstheme="minorHAnsi"/>
          <w:snapToGrid w:val="0"/>
          <w:lang w:val="en-GB" w:eastAsia="da-DK"/>
        </w:rPr>
        <w:t xml:space="preserve">an opportunity to generate </w:t>
      </w:r>
      <w:r w:rsidR="00FA534D">
        <w:rPr>
          <w:rFonts w:eastAsia="Times New Roman" w:cstheme="minorHAnsi"/>
          <w:snapToGrid w:val="0"/>
          <w:lang w:val="en-GB" w:eastAsia="da-DK"/>
        </w:rPr>
        <w:t xml:space="preserve">findings and recommendations </w:t>
      </w:r>
      <w:r w:rsidRPr="007F6852">
        <w:rPr>
          <w:rFonts w:eastAsia="Times New Roman" w:cstheme="minorHAnsi"/>
          <w:snapToGrid w:val="0"/>
          <w:lang w:val="en-GB" w:eastAsia="da-DK"/>
        </w:rPr>
        <w:t>expected to assist in identifying appropriate strategies and operational approaches t</w:t>
      </w:r>
      <w:r w:rsidR="00AD67B3">
        <w:rPr>
          <w:rFonts w:eastAsia="Times New Roman" w:cstheme="minorHAnsi"/>
          <w:snapToGrid w:val="0"/>
          <w:lang w:val="en-GB" w:eastAsia="da-DK"/>
        </w:rPr>
        <w:t xml:space="preserve">o strengthen UNDP’s </w:t>
      </w:r>
      <w:r w:rsidRPr="007F6852">
        <w:rPr>
          <w:rFonts w:eastAsia="Times New Roman" w:cstheme="minorHAnsi"/>
          <w:snapToGrid w:val="0"/>
          <w:lang w:val="en-GB" w:eastAsia="da-DK"/>
        </w:rPr>
        <w:t>programming</w:t>
      </w:r>
      <w:r w:rsidR="00AD67B3">
        <w:rPr>
          <w:rFonts w:eastAsia="Times New Roman" w:cstheme="minorHAnsi"/>
          <w:snapToGrid w:val="0"/>
          <w:lang w:val="en-GB" w:eastAsia="da-DK"/>
        </w:rPr>
        <w:t xml:space="preserve"> on reintegration</w:t>
      </w:r>
      <w:r w:rsidRPr="007F6852">
        <w:rPr>
          <w:rFonts w:eastAsia="Times New Roman" w:cstheme="minorHAnsi"/>
          <w:snapToGrid w:val="0"/>
          <w:lang w:val="en-GB" w:eastAsia="da-DK"/>
        </w:rPr>
        <w:t xml:space="preserve"> in peace-keeping </w:t>
      </w:r>
      <w:r w:rsidR="0089712A">
        <w:rPr>
          <w:rFonts w:eastAsia="Times New Roman" w:cstheme="minorHAnsi"/>
          <w:snapToGrid w:val="0"/>
          <w:lang w:val="en-GB" w:eastAsia="da-DK"/>
        </w:rPr>
        <w:t xml:space="preserve">and non-peace keeping </w:t>
      </w:r>
      <w:r w:rsidR="00AD67B3">
        <w:rPr>
          <w:rFonts w:eastAsia="Times New Roman" w:cstheme="minorHAnsi"/>
          <w:snapToGrid w:val="0"/>
          <w:lang w:val="en-GB" w:eastAsia="da-DK"/>
        </w:rPr>
        <w:t>contexts. This evaluation will interrogate</w:t>
      </w:r>
      <w:r w:rsidRPr="007F6852">
        <w:rPr>
          <w:rFonts w:eastAsia="Times New Roman" w:cstheme="minorHAnsi"/>
          <w:snapToGrid w:val="0"/>
          <w:lang w:val="en-GB" w:eastAsia="da-DK"/>
        </w:rPr>
        <w:t xml:space="preserve"> sustainability of </w:t>
      </w:r>
      <w:r w:rsidR="00AD67B3">
        <w:rPr>
          <w:rFonts w:eastAsia="Times New Roman" w:cstheme="minorHAnsi"/>
          <w:snapToGrid w:val="0"/>
          <w:lang w:val="en-GB" w:eastAsia="da-DK"/>
        </w:rPr>
        <w:t xml:space="preserve">reintegration </w:t>
      </w:r>
      <w:r w:rsidRPr="007F6852">
        <w:rPr>
          <w:rFonts w:eastAsia="Times New Roman" w:cstheme="minorHAnsi"/>
          <w:snapToGrid w:val="0"/>
          <w:lang w:val="en-GB" w:eastAsia="da-DK"/>
        </w:rPr>
        <w:t xml:space="preserve">initiatives </w:t>
      </w:r>
      <w:r w:rsidR="00AD67B3">
        <w:rPr>
          <w:rFonts w:eastAsia="Times New Roman" w:cstheme="minorHAnsi"/>
          <w:snapToGrid w:val="0"/>
          <w:lang w:val="en-GB" w:eastAsia="da-DK"/>
        </w:rPr>
        <w:t>through political, social-cultural and economic livelihoods dimensions with aim to finding out approaches to effectively apply in</w:t>
      </w:r>
      <w:r w:rsidRPr="007F6852">
        <w:rPr>
          <w:rFonts w:eastAsia="Times New Roman" w:cstheme="minorHAnsi"/>
          <w:snapToGrid w:val="0"/>
          <w:lang w:val="en-GB" w:eastAsia="da-DK"/>
        </w:rPr>
        <w:t xml:space="preserve"> monitor</w:t>
      </w:r>
      <w:r w:rsidR="00AD67B3">
        <w:rPr>
          <w:rFonts w:eastAsia="Times New Roman" w:cstheme="minorHAnsi"/>
          <w:snapToGrid w:val="0"/>
          <w:lang w:val="en-GB" w:eastAsia="da-DK"/>
        </w:rPr>
        <w:t xml:space="preserve">ing reintegration initiatives implemented in </w:t>
      </w:r>
      <w:r w:rsidR="00442F48">
        <w:rPr>
          <w:rFonts w:eastAsia="Times New Roman" w:cstheme="minorHAnsi"/>
          <w:snapToGrid w:val="0"/>
          <w:lang w:val="en-GB" w:eastAsia="da-DK"/>
        </w:rPr>
        <w:t xml:space="preserve">support </w:t>
      </w:r>
      <w:r w:rsidR="00AD67B3">
        <w:rPr>
          <w:rFonts w:eastAsia="Times New Roman" w:cstheme="minorHAnsi"/>
          <w:snapToGrid w:val="0"/>
          <w:lang w:val="en-GB" w:eastAsia="da-DK"/>
        </w:rPr>
        <w:t xml:space="preserve">of </w:t>
      </w:r>
      <w:r w:rsidRPr="007F6852">
        <w:rPr>
          <w:rFonts w:eastAsia="Times New Roman" w:cstheme="minorHAnsi"/>
          <w:snapToGrid w:val="0"/>
          <w:lang w:val="en-GB" w:eastAsia="da-DK"/>
        </w:rPr>
        <w:t>ex-combatants and associated members.</w:t>
      </w:r>
    </w:p>
    <w:p w:rsidR="00442AFB" w:rsidRPr="00516D42" w:rsidRDefault="00442AFB" w:rsidP="00442AFB">
      <w:pPr>
        <w:jc w:val="both"/>
        <w:rPr>
          <w:rFonts w:eastAsia="Times New Roman" w:cstheme="minorHAnsi"/>
          <w:b/>
          <w:snapToGrid w:val="0"/>
          <w:sz w:val="28"/>
          <w:szCs w:val="28"/>
          <w:lang w:val="en-GB" w:eastAsia="da-DK"/>
        </w:rPr>
      </w:pPr>
      <w:r>
        <w:rPr>
          <w:rFonts w:eastAsia="Times New Roman" w:cstheme="minorHAnsi"/>
          <w:b/>
          <w:snapToGrid w:val="0"/>
          <w:sz w:val="28"/>
          <w:szCs w:val="28"/>
          <w:lang w:val="en-GB" w:eastAsia="da-DK"/>
        </w:rPr>
        <w:t>4</w:t>
      </w:r>
      <w:r w:rsidRPr="00516D42">
        <w:rPr>
          <w:rFonts w:eastAsia="Times New Roman" w:cstheme="minorHAnsi"/>
          <w:b/>
          <w:snapToGrid w:val="0"/>
          <w:sz w:val="28"/>
          <w:szCs w:val="28"/>
          <w:lang w:val="en-GB" w:eastAsia="da-DK"/>
        </w:rPr>
        <w:t xml:space="preserve">. Scope and </w:t>
      </w:r>
      <w:r>
        <w:rPr>
          <w:rFonts w:eastAsia="Times New Roman" w:cstheme="minorHAnsi"/>
          <w:b/>
          <w:snapToGrid w:val="0"/>
          <w:sz w:val="28"/>
          <w:szCs w:val="28"/>
          <w:lang w:val="en-GB" w:eastAsia="da-DK"/>
        </w:rPr>
        <w:t>o</w:t>
      </w:r>
      <w:r w:rsidRPr="00516D42">
        <w:rPr>
          <w:rFonts w:eastAsia="Times New Roman" w:cstheme="minorHAnsi"/>
          <w:b/>
          <w:snapToGrid w:val="0"/>
          <w:sz w:val="28"/>
          <w:szCs w:val="28"/>
          <w:lang w:val="en-GB" w:eastAsia="da-DK"/>
        </w:rPr>
        <w:t>bjectives</w:t>
      </w:r>
      <w:r>
        <w:rPr>
          <w:rFonts w:eastAsia="Times New Roman" w:cstheme="minorHAnsi"/>
          <w:b/>
          <w:snapToGrid w:val="0"/>
          <w:sz w:val="28"/>
          <w:szCs w:val="28"/>
          <w:lang w:val="en-GB" w:eastAsia="da-DK"/>
        </w:rPr>
        <w:t xml:space="preserve"> of the Evaluation </w:t>
      </w:r>
      <w:r w:rsidRPr="00516D42">
        <w:rPr>
          <w:rFonts w:eastAsia="Times New Roman" w:cstheme="minorHAnsi"/>
          <w:b/>
          <w:snapToGrid w:val="0"/>
          <w:sz w:val="28"/>
          <w:szCs w:val="28"/>
          <w:lang w:val="en-GB" w:eastAsia="da-DK"/>
        </w:rPr>
        <w:t xml:space="preserve"> </w:t>
      </w:r>
    </w:p>
    <w:p w:rsidR="00E40B80" w:rsidRDefault="00442AFB" w:rsidP="0073169B">
      <w:pPr>
        <w:autoSpaceDE w:val="0"/>
        <w:autoSpaceDN w:val="0"/>
        <w:adjustRightInd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The evaluation will cover reinteg</w:t>
      </w:r>
      <w:r w:rsidR="00B11595">
        <w:rPr>
          <w:rFonts w:eastAsia="Times New Roman" w:cstheme="minorHAnsi"/>
          <w:snapToGrid w:val="0"/>
          <w:lang w:val="en-GB" w:eastAsia="da-DK"/>
        </w:rPr>
        <w:t>ration activities for the last 6 years (2006</w:t>
      </w:r>
      <w:r>
        <w:rPr>
          <w:rFonts w:eastAsia="Times New Roman" w:cstheme="minorHAnsi"/>
          <w:snapToGrid w:val="0"/>
          <w:lang w:val="en-GB" w:eastAsia="da-DK"/>
        </w:rPr>
        <w:t>-2012)</w:t>
      </w:r>
      <w:r w:rsidR="001E3D7C">
        <w:rPr>
          <w:rFonts w:eastAsia="Times New Roman" w:cstheme="minorHAnsi"/>
          <w:snapToGrid w:val="0"/>
          <w:lang w:val="en-GB" w:eastAsia="da-DK"/>
        </w:rPr>
        <w:t xml:space="preserve"> in seven</w:t>
      </w:r>
      <w:r w:rsidR="00563895">
        <w:rPr>
          <w:rFonts w:eastAsia="Times New Roman" w:cstheme="minorHAnsi"/>
          <w:snapToGrid w:val="0"/>
          <w:lang w:val="en-GB" w:eastAsia="da-DK"/>
        </w:rPr>
        <w:t xml:space="preserve"> countries</w:t>
      </w:r>
      <w:r>
        <w:rPr>
          <w:rFonts w:eastAsia="Times New Roman" w:cstheme="minorHAnsi"/>
          <w:snapToGrid w:val="0"/>
          <w:lang w:val="en-GB" w:eastAsia="da-DK"/>
        </w:rPr>
        <w:t xml:space="preserve">. </w:t>
      </w:r>
      <w:r w:rsidR="0073169B" w:rsidRPr="00BC0FB5">
        <w:rPr>
          <w:rFonts w:cstheme="minorHAnsi"/>
        </w:rPr>
        <w:t xml:space="preserve">During this period, there has been an increase in disarmament, demobilization and reintegration provisions within the mandates of special political missions, including the United Nations Integrated Office in Burundi (BINUB), which carried forward the </w:t>
      </w:r>
      <w:r w:rsidR="0073169B">
        <w:rPr>
          <w:rFonts w:cstheme="minorHAnsi"/>
        </w:rPr>
        <w:t xml:space="preserve">DDR </w:t>
      </w:r>
      <w:r w:rsidR="0073169B" w:rsidRPr="00BC0FB5">
        <w:rPr>
          <w:rFonts w:cstheme="minorHAnsi"/>
        </w:rPr>
        <w:t xml:space="preserve">programme started under its peacekeeping predecessor, the United Nations Operation in </w:t>
      </w:r>
      <w:r w:rsidR="0073169B">
        <w:rPr>
          <w:rFonts w:cstheme="minorHAnsi"/>
        </w:rPr>
        <w:t>Burundi (ONUB). Additionally</w:t>
      </w:r>
      <w:r w:rsidR="0073169B" w:rsidRPr="00BC0FB5">
        <w:rPr>
          <w:rFonts w:cstheme="minorHAnsi"/>
        </w:rPr>
        <w:t>, the United Nations Political Office for Somalia (UNPOS)</w:t>
      </w:r>
      <w:r w:rsidR="0073169B">
        <w:rPr>
          <w:rFonts w:cstheme="minorHAnsi"/>
        </w:rPr>
        <w:t xml:space="preserve"> was</w:t>
      </w:r>
      <w:r w:rsidR="0073169B" w:rsidRPr="00BC0FB5">
        <w:rPr>
          <w:rFonts w:cstheme="minorHAnsi"/>
        </w:rPr>
        <w:t xml:space="preserve"> </w:t>
      </w:r>
      <w:r w:rsidR="0073169B">
        <w:rPr>
          <w:rFonts w:cstheme="minorHAnsi"/>
        </w:rPr>
        <w:t>mandated to provide support on DDR.</w:t>
      </w:r>
      <w:r w:rsidR="0073169B" w:rsidRPr="00BC0FB5">
        <w:rPr>
          <w:rFonts w:cstheme="minorHAnsi"/>
        </w:rPr>
        <w:t xml:space="preserve"> </w:t>
      </w:r>
      <w:r w:rsidR="0073169B">
        <w:rPr>
          <w:rFonts w:cstheme="minorHAnsi"/>
        </w:rPr>
        <w:t xml:space="preserve">Also, following the 2007 Security Council </w:t>
      </w:r>
      <w:r w:rsidR="0073169B" w:rsidRPr="00BC0FB5">
        <w:rPr>
          <w:rFonts w:cstheme="minorHAnsi"/>
        </w:rPr>
        <w:t>the Unit</w:t>
      </w:r>
      <w:r w:rsidR="0073169B">
        <w:rPr>
          <w:rFonts w:cstheme="minorHAnsi"/>
        </w:rPr>
        <w:t xml:space="preserve">ed Nations-African Union Hybrid </w:t>
      </w:r>
      <w:r w:rsidR="0073169B" w:rsidRPr="00BC0FB5">
        <w:rPr>
          <w:rFonts w:cstheme="minorHAnsi"/>
        </w:rPr>
        <w:t>operation in D</w:t>
      </w:r>
      <w:r w:rsidR="0073169B">
        <w:rPr>
          <w:rFonts w:cstheme="minorHAnsi"/>
        </w:rPr>
        <w:t xml:space="preserve">arfur (UNAMID) was </w:t>
      </w:r>
      <w:r w:rsidR="0073169B" w:rsidRPr="00BC0FB5">
        <w:rPr>
          <w:rFonts w:cstheme="minorHAnsi"/>
        </w:rPr>
        <w:t>established</w:t>
      </w:r>
      <w:r w:rsidR="0073169B">
        <w:rPr>
          <w:rFonts w:cstheme="minorHAnsi"/>
        </w:rPr>
        <w:t>. The miss</w:t>
      </w:r>
      <w:r w:rsidR="00AB2999">
        <w:rPr>
          <w:rFonts w:cstheme="minorHAnsi"/>
        </w:rPr>
        <w:t xml:space="preserve">ion was mandated to support </w:t>
      </w:r>
      <w:r w:rsidR="0073169B">
        <w:rPr>
          <w:rFonts w:cstheme="minorHAnsi"/>
        </w:rPr>
        <w:t xml:space="preserve">early and effective </w:t>
      </w:r>
      <w:r w:rsidR="0073169B" w:rsidRPr="00BC0FB5">
        <w:rPr>
          <w:rFonts w:cstheme="minorHAnsi"/>
        </w:rPr>
        <w:t xml:space="preserve">implementation of the Darfur </w:t>
      </w:r>
      <w:r w:rsidR="0073169B">
        <w:rPr>
          <w:rFonts w:cstheme="minorHAnsi"/>
        </w:rPr>
        <w:t>Peace Agreement</w:t>
      </w:r>
      <w:r w:rsidR="0073169B" w:rsidRPr="00BC0FB5">
        <w:rPr>
          <w:rFonts w:cstheme="minorHAnsi"/>
        </w:rPr>
        <w:t xml:space="preserve">. </w:t>
      </w:r>
      <w:r w:rsidR="0073169B">
        <w:rPr>
          <w:rFonts w:cstheme="minorHAnsi"/>
        </w:rPr>
        <w:t>Other missions include</w:t>
      </w:r>
      <w:r w:rsidR="0073169B" w:rsidRPr="00BC0FB5">
        <w:rPr>
          <w:rFonts w:cstheme="minorHAnsi"/>
        </w:rPr>
        <w:t xml:space="preserve"> Unit</w:t>
      </w:r>
      <w:r w:rsidR="0073169B">
        <w:rPr>
          <w:rFonts w:cstheme="minorHAnsi"/>
        </w:rPr>
        <w:t xml:space="preserve">ed Nations Mission in the Sudan </w:t>
      </w:r>
      <w:r w:rsidR="0073169B" w:rsidRPr="00BC0FB5">
        <w:rPr>
          <w:rFonts w:cstheme="minorHAnsi"/>
        </w:rPr>
        <w:t>(UNMIS), the Unite</w:t>
      </w:r>
      <w:r w:rsidR="0073169B">
        <w:rPr>
          <w:rFonts w:cstheme="minorHAnsi"/>
        </w:rPr>
        <w:t xml:space="preserve">d Nations Stabilization Mission in the Democratic Republic of </w:t>
      </w:r>
      <w:r w:rsidR="0073169B" w:rsidRPr="00BC0FB5">
        <w:rPr>
          <w:rFonts w:cstheme="minorHAnsi"/>
        </w:rPr>
        <w:t>the Congo (MONUSCO) and the United Nat</w:t>
      </w:r>
      <w:r w:rsidR="0073169B">
        <w:rPr>
          <w:rFonts w:cstheme="minorHAnsi"/>
        </w:rPr>
        <w:t xml:space="preserve">ions Operation in Côte d’Ivoire </w:t>
      </w:r>
      <w:r w:rsidR="0073169B" w:rsidRPr="00BC0FB5">
        <w:rPr>
          <w:rFonts w:cstheme="minorHAnsi"/>
        </w:rPr>
        <w:t xml:space="preserve">(UNOCI). </w:t>
      </w:r>
    </w:p>
    <w:p w:rsidR="00E40B80" w:rsidRDefault="00E40B80" w:rsidP="00C97693">
      <w:pPr>
        <w:widowControl w:val="0"/>
        <w:spacing w:after="0" w:line="240" w:lineRule="auto"/>
        <w:jc w:val="both"/>
        <w:rPr>
          <w:rFonts w:eastAsia="Times New Roman" w:cstheme="minorHAnsi"/>
          <w:snapToGrid w:val="0"/>
          <w:lang w:val="en-GB" w:eastAsia="da-DK"/>
        </w:rPr>
      </w:pPr>
    </w:p>
    <w:p w:rsidR="00C97693" w:rsidRPr="00CE282C" w:rsidRDefault="00F81194" w:rsidP="00CE282C">
      <w:pPr>
        <w:autoSpaceDE w:val="0"/>
        <w:autoSpaceDN w:val="0"/>
        <w:adjustRightInd w:val="0"/>
        <w:spacing w:after="0" w:line="240" w:lineRule="auto"/>
        <w:jc w:val="both"/>
        <w:rPr>
          <w:rFonts w:cstheme="minorHAnsi"/>
        </w:rPr>
      </w:pPr>
      <w:r>
        <w:rPr>
          <w:rFonts w:eastAsia="Times New Roman" w:cstheme="minorHAnsi"/>
          <w:snapToGrid w:val="0"/>
          <w:lang w:val="da-DK" w:eastAsia="da-DK"/>
        </w:rPr>
        <w:t xml:space="preserve">Given the varied contexts UNDP is operating in, </w:t>
      </w:r>
      <w:r w:rsidR="00442AFB" w:rsidRPr="00CE282C">
        <w:rPr>
          <w:rFonts w:eastAsia="Times New Roman" w:cstheme="minorHAnsi"/>
          <w:snapToGrid w:val="0"/>
          <w:lang w:val="da-DK" w:eastAsia="da-DK"/>
        </w:rPr>
        <w:t xml:space="preserve">DDR should be seen as a component of a much larger recovery and peace building strategy with a focus on national and community stabilisation. For this reason, it has become prudent that an evaluation is undertaken to undertand the extent to which </w:t>
      </w:r>
      <w:r w:rsidR="00E40B80" w:rsidRPr="00CE282C">
        <w:rPr>
          <w:rFonts w:eastAsia="Times New Roman" w:cstheme="minorHAnsi"/>
          <w:snapToGrid w:val="0"/>
          <w:lang w:val="da-DK" w:eastAsia="da-DK"/>
        </w:rPr>
        <w:t xml:space="preserve">reintegration </w:t>
      </w:r>
      <w:r w:rsidR="00442AFB" w:rsidRPr="00CE282C">
        <w:rPr>
          <w:rFonts w:eastAsia="Times New Roman" w:cstheme="minorHAnsi"/>
          <w:snapToGrid w:val="0"/>
          <w:lang w:val="da-DK" w:eastAsia="da-DK"/>
        </w:rPr>
        <w:t>has been success</w:t>
      </w:r>
      <w:r w:rsidR="00E40B80" w:rsidRPr="00CE282C">
        <w:rPr>
          <w:rFonts w:eastAsia="Times New Roman" w:cstheme="minorHAnsi"/>
          <w:snapToGrid w:val="0"/>
          <w:lang w:val="da-DK" w:eastAsia="da-DK"/>
        </w:rPr>
        <w:t>ful especially consideraring its</w:t>
      </w:r>
      <w:r w:rsidR="00442AFB" w:rsidRPr="00CE282C">
        <w:rPr>
          <w:rFonts w:eastAsia="Times New Roman" w:cstheme="minorHAnsi"/>
          <w:snapToGrid w:val="0"/>
          <w:lang w:val="da-DK" w:eastAsia="da-DK"/>
        </w:rPr>
        <w:t xml:space="preserve"> importance </w:t>
      </w:r>
      <w:r w:rsidR="00CE282C">
        <w:rPr>
          <w:rFonts w:eastAsia="Times New Roman" w:cstheme="minorHAnsi"/>
          <w:snapToGrid w:val="0"/>
          <w:lang w:val="da-DK" w:eastAsia="da-DK"/>
        </w:rPr>
        <w:t xml:space="preserve"> in transforming  </w:t>
      </w:r>
      <w:r w:rsidR="00442AFB" w:rsidRPr="00CE282C">
        <w:rPr>
          <w:rFonts w:eastAsia="Times New Roman" w:cstheme="minorHAnsi"/>
          <w:snapToGrid w:val="0"/>
          <w:lang w:val="da-DK" w:eastAsia="da-DK"/>
        </w:rPr>
        <w:t>ex-combatants and associated members</w:t>
      </w:r>
      <w:r w:rsidR="00CE282C">
        <w:rPr>
          <w:rFonts w:eastAsia="Times New Roman" w:cstheme="minorHAnsi"/>
          <w:snapToGrid w:val="0"/>
          <w:lang w:val="da-DK" w:eastAsia="da-DK"/>
        </w:rPr>
        <w:t xml:space="preserve"> to civilian life</w:t>
      </w:r>
      <w:r w:rsidR="00442AFB" w:rsidRPr="00CE282C">
        <w:rPr>
          <w:rFonts w:eastAsia="Times New Roman" w:cstheme="minorHAnsi"/>
          <w:snapToGrid w:val="0"/>
          <w:lang w:val="da-DK" w:eastAsia="da-DK"/>
        </w:rPr>
        <w:t>.</w:t>
      </w:r>
      <w:r w:rsidR="00CE282C" w:rsidRPr="00CE282C">
        <w:rPr>
          <w:rFonts w:eastAsia="Times New Roman" w:cstheme="minorHAnsi"/>
          <w:snapToGrid w:val="0"/>
          <w:lang w:val="da-DK" w:eastAsia="da-DK"/>
        </w:rPr>
        <w:t xml:space="preserve"> Furthermore, alot of resources are committed to supp</w:t>
      </w:r>
      <w:r w:rsidR="00C75B55">
        <w:rPr>
          <w:rFonts w:eastAsia="Times New Roman" w:cstheme="minorHAnsi"/>
          <w:snapToGrid w:val="0"/>
          <w:lang w:val="da-DK" w:eastAsia="da-DK"/>
        </w:rPr>
        <w:t>ort reintegration work in 9 k</w:t>
      </w:r>
      <w:r w:rsidR="00B11595">
        <w:rPr>
          <w:rFonts w:eastAsia="Times New Roman" w:cstheme="minorHAnsi"/>
          <w:snapToGrid w:val="0"/>
          <w:lang w:val="da-DK" w:eastAsia="da-DK"/>
        </w:rPr>
        <w:t>ey</w:t>
      </w:r>
      <w:r w:rsidR="00CE282C" w:rsidRPr="00CE282C">
        <w:rPr>
          <w:rFonts w:eastAsia="Times New Roman" w:cstheme="minorHAnsi"/>
          <w:snapToGrid w:val="0"/>
          <w:lang w:val="da-DK" w:eastAsia="da-DK"/>
        </w:rPr>
        <w:t xml:space="preserve"> countries where UNDP is working</w:t>
      </w:r>
      <w:r w:rsidR="00C75B55">
        <w:rPr>
          <w:rFonts w:eastAsia="Times New Roman" w:cstheme="minorHAnsi"/>
          <w:snapToGrid w:val="0"/>
          <w:lang w:val="da-DK" w:eastAsia="da-DK"/>
        </w:rPr>
        <w:t xml:space="preserve"> directly on DDR</w:t>
      </w:r>
      <w:r w:rsidR="00CE282C" w:rsidRPr="00CE282C">
        <w:rPr>
          <w:rFonts w:eastAsia="Times New Roman" w:cstheme="minorHAnsi"/>
          <w:snapToGrid w:val="0"/>
          <w:lang w:val="da-DK" w:eastAsia="da-DK"/>
        </w:rPr>
        <w:t>. For instance,</w:t>
      </w:r>
      <w:r w:rsidR="00CE282C" w:rsidRPr="00CE282C">
        <w:rPr>
          <w:rFonts w:cstheme="minorHAnsi"/>
        </w:rPr>
        <w:t xml:space="preserve"> </w:t>
      </w:r>
      <w:r w:rsidR="001E3D7C">
        <w:rPr>
          <w:rFonts w:cstheme="minorHAnsi"/>
        </w:rPr>
        <w:t>t</w:t>
      </w:r>
      <w:r w:rsidR="00CE282C" w:rsidRPr="00CE282C">
        <w:rPr>
          <w:rFonts w:cstheme="minorHAnsi"/>
        </w:rPr>
        <w:t>he total funding received for reintegration during 2010 was approximately $265 million, sourced from bilateral and multilateral voluntary contributions</w:t>
      </w:r>
      <w:r w:rsidR="00CE282C">
        <w:rPr>
          <w:rFonts w:cstheme="minorHAnsi"/>
        </w:rPr>
        <w:t>. It is for this reasons</w:t>
      </w:r>
      <w:r w:rsidR="00442AFB" w:rsidRPr="00CE282C">
        <w:rPr>
          <w:rFonts w:eastAsia="Times New Roman" w:cstheme="minorHAnsi"/>
          <w:snapToGrid w:val="0"/>
          <w:lang w:val="da-DK" w:eastAsia="da-DK"/>
        </w:rPr>
        <w:t>, UNDP will commission an evaluation to assess the sustainabil</w:t>
      </w:r>
      <w:r w:rsidR="00E40B80" w:rsidRPr="00CE282C">
        <w:rPr>
          <w:rFonts w:eastAsia="Times New Roman" w:cstheme="minorHAnsi"/>
          <w:snapToGrid w:val="0"/>
          <w:lang w:val="da-DK" w:eastAsia="da-DK"/>
        </w:rPr>
        <w:t>ity</w:t>
      </w:r>
      <w:r w:rsidR="00CE282C">
        <w:rPr>
          <w:rFonts w:eastAsia="Times New Roman" w:cstheme="minorHAnsi"/>
          <w:snapToGrid w:val="0"/>
          <w:lang w:val="da-DK" w:eastAsia="da-DK"/>
        </w:rPr>
        <w:t xml:space="preserve"> of</w:t>
      </w:r>
      <w:r w:rsidR="00E40B80" w:rsidRPr="00CE282C">
        <w:rPr>
          <w:rFonts w:eastAsia="Times New Roman" w:cstheme="minorHAnsi"/>
          <w:snapToGrid w:val="0"/>
          <w:lang w:val="da-DK" w:eastAsia="da-DK"/>
        </w:rPr>
        <w:t xml:space="preserve"> reintegration benefits</w:t>
      </w:r>
      <w:r w:rsidR="00CE282C">
        <w:rPr>
          <w:rFonts w:eastAsia="Times New Roman" w:cstheme="minorHAnsi"/>
          <w:snapToGrid w:val="0"/>
          <w:lang w:val="da-DK" w:eastAsia="da-DK"/>
        </w:rPr>
        <w:t xml:space="preserve"> to ex-combatants</w:t>
      </w:r>
      <w:r w:rsidR="00E40B80" w:rsidRPr="00CE282C">
        <w:rPr>
          <w:rFonts w:eastAsia="Times New Roman" w:cstheme="minorHAnsi"/>
          <w:snapToGrid w:val="0"/>
          <w:lang w:val="da-DK" w:eastAsia="da-DK"/>
        </w:rPr>
        <w:t xml:space="preserve"> and progression of these programmes into long-term development.</w:t>
      </w:r>
      <w:r w:rsidR="00C97693" w:rsidRPr="00CE282C">
        <w:rPr>
          <w:rFonts w:eastAsia="Times New Roman" w:cstheme="minorHAnsi"/>
          <w:snapToGrid w:val="0"/>
          <w:lang w:val="da-DK" w:eastAsia="da-DK"/>
        </w:rPr>
        <w:t xml:space="preserve"> The evaluation will be underta</w:t>
      </w:r>
      <w:r w:rsidR="0073169B" w:rsidRPr="00CE282C">
        <w:rPr>
          <w:rFonts w:eastAsia="Times New Roman" w:cstheme="minorHAnsi"/>
          <w:snapToGrid w:val="0"/>
          <w:lang w:val="da-DK" w:eastAsia="da-DK"/>
        </w:rPr>
        <w:t>ken in seven</w:t>
      </w:r>
      <w:r w:rsidR="00C97693" w:rsidRPr="00CE282C">
        <w:rPr>
          <w:rFonts w:eastAsia="Times New Roman" w:cstheme="minorHAnsi"/>
          <w:snapToGrid w:val="0"/>
          <w:lang w:val="da-DK" w:eastAsia="da-DK"/>
        </w:rPr>
        <w:t xml:space="preserve"> countries (Burundi, </w:t>
      </w:r>
      <w:r w:rsidR="0073169B" w:rsidRPr="00CE282C">
        <w:rPr>
          <w:rFonts w:eastAsia="Times New Roman" w:cstheme="minorHAnsi"/>
          <w:snapToGrid w:val="0"/>
          <w:lang w:val="da-DK" w:eastAsia="da-DK"/>
        </w:rPr>
        <w:t xml:space="preserve">Cote d’Ivore, </w:t>
      </w:r>
      <w:r w:rsidR="00C97693" w:rsidRPr="00CE282C">
        <w:rPr>
          <w:rFonts w:eastAsia="Times New Roman" w:cstheme="minorHAnsi"/>
          <w:snapToGrid w:val="0"/>
          <w:lang w:val="da-DK" w:eastAsia="da-DK"/>
        </w:rPr>
        <w:t xml:space="preserve">DRC, Kosovo, Nepal, </w:t>
      </w:r>
      <w:r w:rsidR="0073169B" w:rsidRPr="00CE282C">
        <w:rPr>
          <w:rFonts w:eastAsia="Times New Roman" w:cstheme="minorHAnsi"/>
          <w:snapToGrid w:val="0"/>
          <w:lang w:val="da-DK" w:eastAsia="da-DK"/>
        </w:rPr>
        <w:t>Somalia and Sudan</w:t>
      </w:r>
      <w:r w:rsidR="00C97693" w:rsidRPr="00CE282C">
        <w:rPr>
          <w:rFonts w:eastAsia="Times New Roman" w:cstheme="minorHAnsi"/>
          <w:snapToGrid w:val="0"/>
          <w:lang w:val="da-DK" w:eastAsia="da-DK"/>
        </w:rPr>
        <w:t>) under the following specific objectives:</w:t>
      </w:r>
    </w:p>
    <w:p w:rsidR="00C97693" w:rsidRPr="00935A56" w:rsidRDefault="00C97693" w:rsidP="00C97693">
      <w:pPr>
        <w:widowControl w:val="0"/>
        <w:spacing w:after="0" w:line="240" w:lineRule="auto"/>
        <w:jc w:val="both"/>
        <w:rPr>
          <w:rFonts w:eastAsia="Times New Roman" w:cstheme="minorHAnsi"/>
          <w:snapToGrid w:val="0"/>
          <w:lang w:val="da-DK" w:eastAsia="da-DK"/>
        </w:rPr>
      </w:pPr>
    </w:p>
    <w:p w:rsidR="00010A6C" w:rsidRPr="00010A6C" w:rsidRDefault="00B066AC" w:rsidP="00010A6C">
      <w:pPr>
        <w:pStyle w:val="ListParagraph"/>
        <w:numPr>
          <w:ilvl w:val="0"/>
          <w:numId w:val="3"/>
        </w:numPr>
        <w:jc w:val="both"/>
        <w:rPr>
          <w:rFonts w:ascii="Calibri" w:eastAsia="Calibri" w:hAnsi="Calibri" w:cs="Calibri"/>
        </w:rPr>
      </w:pPr>
      <w:r w:rsidRPr="00B066AC">
        <w:rPr>
          <w:rFonts w:cstheme="minorHAnsi"/>
        </w:rPr>
        <w:t xml:space="preserve">Investigate </w:t>
      </w:r>
      <w:r>
        <w:rPr>
          <w:rFonts w:cstheme="minorHAnsi"/>
        </w:rPr>
        <w:t>f</w:t>
      </w:r>
      <w:r w:rsidRPr="00B066AC">
        <w:rPr>
          <w:rFonts w:cstheme="minorHAnsi"/>
        </w:rPr>
        <w:t xml:space="preserve">urther what constitutes reintegration </w:t>
      </w:r>
      <w:r w:rsidR="00F81194">
        <w:rPr>
          <w:rFonts w:cstheme="minorHAnsi"/>
        </w:rPr>
        <w:t>in peace-k</w:t>
      </w:r>
      <w:r w:rsidR="00C75B55">
        <w:rPr>
          <w:rFonts w:cstheme="minorHAnsi"/>
        </w:rPr>
        <w:t>eep</w:t>
      </w:r>
      <w:r>
        <w:rPr>
          <w:rFonts w:cstheme="minorHAnsi"/>
        </w:rPr>
        <w:t>ing and special political missions.</w:t>
      </w:r>
      <w:r w:rsidR="00010A6C" w:rsidRPr="00010A6C">
        <w:rPr>
          <w:rFonts w:ascii="Calibri" w:eastAsia="Calibri" w:hAnsi="Calibri" w:cs="Calibri"/>
          <w:lang w:val="en-GB"/>
        </w:rPr>
        <w:t xml:space="preserve"> </w:t>
      </w:r>
    </w:p>
    <w:p w:rsidR="00010A6C" w:rsidRPr="00010A6C" w:rsidRDefault="00010A6C" w:rsidP="00010A6C">
      <w:pPr>
        <w:numPr>
          <w:ilvl w:val="0"/>
          <w:numId w:val="3"/>
        </w:numPr>
        <w:contextualSpacing/>
        <w:jc w:val="both"/>
        <w:rPr>
          <w:rFonts w:ascii="Calibri" w:eastAsia="Calibri" w:hAnsi="Calibri" w:cs="Calibri"/>
        </w:rPr>
      </w:pPr>
      <w:r w:rsidRPr="00010A6C">
        <w:rPr>
          <w:rFonts w:ascii="Calibri" w:eastAsia="Calibri" w:hAnsi="Calibri" w:cs="Calibri"/>
          <w:lang w:val="en-GB"/>
        </w:rPr>
        <w:t>Examine, define or redefine the theory of change implicit in the design of the reintegration programmes, and how much was realised</w:t>
      </w:r>
      <w:r w:rsidR="00F81194">
        <w:rPr>
          <w:rFonts w:ascii="Calibri" w:eastAsia="Calibri" w:hAnsi="Calibri" w:cs="Calibri"/>
          <w:lang w:val="en-GB"/>
        </w:rPr>
        <w:t>.</w:t>
      </w:r>
    </w:p>
    <w:p w:rsidR="00010A6C" w:rsidRPr="00010A6C" w:rsidRDefault="00010A6C" w:rsidP="00010A6C">
      <w:pPr>
        <w:numPr>
          <w:ilvl w:val="0"/>
          <w:numId w:val="3"/>
        </w:numPr>
        <w:contextualSpacing/>
        <w:jc w:val="both"/>
        <w:rPr>
          <w:rFonts w:ascii="Calibri" w:eastAsia="Calibri" w:hAnsi="Calibri" w:cs="Calibri"/>
        </w:rPr>
      </w:pPr>
      <w:r w:rsidRPr="00010A6C">
        <w:rPr>
          <w:rFonts w:ascii="Calibri" w:eastAsia="Calibri" w:hAnsi="Calibri" w:cs="Calibri"/>
          <w:lang w:val="en-GB"/>
        </w:rPr>
        <w:t>Identify</w:t>
      </w:r>
      <w:r w:rsidR="004F682F" w:rsidRPr="00010A6C">
        <w:rPr>
          <w:rFonts w:ascii="Calibri" w:eastAsia="Calibri" w:hAnsi="Calibri" w:cs="Calibri"/>
          <w:lang w:val="en-GB"/>
        </w:rPr>
        <w:t>, assess</w:t>
      </w:r>
      <w:r w:rsidRPr="00010A6C">
        <w:rPr>
          <w:rFonts w:ascii="Calibri" w:eastAsia="Calibri" w:hAnsi="Calibri" w:cs="Calibri"/>
          <w:lang w:val="en-GB"/>
        </w:rPr>
        <w:t xml:space="preserve"> and streng</w:t>
      </w:r>
      <w:r w:rsidR="00C75B55">
        <w:rPr>
          <w:rFonts w:ascii="Calibri" w:eastAsia="Calibri" w:hAnsi="Calibri" w:cs="Calibri"/>
          <w:lang w:val="en-GB"/>
        </w:rPr>
        <w:t>then the typology of programmes</w:t>
      </w:r>
      <w:r w:rsidRPr="00010A6C">
        <w:rPr>
          <w:rFonts w:ascii="Calibri" w:eastAsia="Calibri" w:hAnsi="Calibri" w:cs="Calibri"/>
          <w:lang w:val="en-GB"/>
        </w:rPr>
        <w:t xml:space="preserve"> implemented within the framework of reintegration</w:t>
      </w:r>
      <w:r w:rsidR="00F81194">
        <w:rPr>
          <w:rFonts w:ascii="Calibri" w:eastAsia="Calibri" w:hAnsi="Calibri" w:cs="Calibri"/>
          <w:lang w:val="en-GB"/>
        </w:rPr>
        <w:t>.</w:t>
      </w:r>
    </w:p>
    <w:p w:rsidR="00010A6C" w:rsidRDefault="00010A6C" w:rsidP="00010A6C">
      <w:pPr>
        <w:numPr>
          <w:ilvl w:val="0"/>
          <w:numId w:val="3"/>
        </w:numPr>
        <w:contextualSpacing/>
        <w:jc w:val="both"/>
        <w:rPr>
          <w:rFonts w:ascii="Calibri" w:eastAsia="Calibri" w:hAnsi="Calibri" w:cs="Calibri"/>
        </w:rPr>
      </w:pPr>
      <w:r w:rsidRPr="00010A6C">
        <w:rPr>
          <w:rFonts w:ascii="Calibri" w:eastAsia="Calibri" w:hAnsi="Calibri" w:cs="Calibri"/>
          <w:lang w:val="en-GB"/>
        </w:rPr>
        <w:t xml:space="preserve">Identify the relationship/convergence/integration between the reintegration programmes and other </w:t>
      </w:r>
      <w:r w:rsidR="00C75B55">
        <w:rPr>
          <w:rFonts w:ascii="Calibri" w:eastAsia="Calibri" w:hAnsi="Calibri" w:cs="Calibri"/>
          <w:lang w:val="en-GB"/>
        </w:rPr>
        <w:t>programmes implemented by country offices</w:t>
      </w:r>
      <w:r>
        <w:rPr>
          <w:rFonts w:ascii="Calibri" w:eastAsia="Calibri" w:hAnsi="Calibri" w:cs="Calibri"/>
          <w:lang w:val="en-GB"/>
        </w:rPr>
        <w:t xml:space="preserve"> and missions.</w:t>
      </w:r>
    </w:p>
    <w:p w:rsidR="00F907DB" w:rsidRPr="00010A6C" w:rsidRDefault="00F907DB" w:rsidP="00010A6C">
      <w:pPr>
        <w:numPr>
          <w:ilvl w:val="0"/>
          <w:numId w:val="3"/>
        </w:numPr>
        <w:contextualSpacing/>
        <w:jc w:val="both"/>
        <w:rPr>
          <w:rFonts w:ascii="Calibri" w:eastAsia="Calibri" w:hAnsi="Calibri" w:cs="Calibri"/>
        </w:rPr>
      </w:pPr>
      <w:r w:rsidRPr="00010A6C">
        <w:rPr>
          <w:rFonts w:eastAsia="Calibri" w:cstheme="minorHAnsi"/>
          <w:lang w:val="en-GB"/>
        </w:rPr>
        <w:t>Review overall lessons learned, challenges and best practices from the disarmament, demobilization and reintegration phases of DDR programmes. In particular special attention will be given to:</w:t>
      </w:r>
    </w:p>
    <w:p w:rsidR="006D2BB4" w:rsidRDefault="006D2BB4" w:rsidP="00F907DB">
      <w:pPr>
        <w:widowControl w:val="0"/>
        <w:numPr>
          <w:ilvl w:val="0"/>
          <w:numId w:val="5"/>
        </w:numPr>
        <w:spacing w:after="0" w:line="240" w:lineRule="auto"/>
        <w:contextualSpacing/>
        <w:jc w:val="both"/>
        <w:rPr>
          <w:rFonts w:eastAsia="Calibri" w:cstheme="minorHAnsi"/>
          <w:lang w:val="en-GB"/>
        </w:rPr>
      </w:pPr>
      <w:r>
        <w:rPr>
          <w:rFonts w:eastAsia="Calibri" w:cstheme="minorHAnsi"/>
          <w:lang w:val="en-GB"/>
        </w:rPr>
        <w:t xml:space="preserve">Identification of critical sustainable and relevant political reintegration benefits at the national and community level; </w:t>
      </w:r>
    </w:p>
    <w:p w:rsidR="00F907DB" w:rsidRDefault="006D2BB4" w:rsidP="00F907DB">
      <w:pPr>
        <w:widowControl w:val="0"/>
        <w:numPr>
          <w:ilvl w:val="0"/>
          <w:numId w:val="5"/>
        </w:numPr>
        <w:spacing w:after="0" w:line="240" w:lineRule="auto"/>
        <w:contextualSpacing/>
        <w:jc w:val="both"/>
        <w:rPr>
          <w:rFonts w:eastAsia="Calibri" w:cstheme="minorHAnsi"/>
          <w:lang w:val="en-GB"/>
        </w:rPr>
      </w:pPr>
      <w:r>
        <w:rPr>
          <w:rFonts w:eastAsia="Calibri" w:cstheme="minorHAnsi"/>
          <w:lang w:val="en-GB"/>
        </w:rPr>
        <w:t>Evidencing of</w:t>
      </w:r>
      <w:r w:rsidR="00F907DB" w:rsidRPr="00935A56">
        <w:rPr>
          <w:rFonts w:eastAsia="Calibri" w:cstheme="minorHAnsi"/>
          <w:lang w:val="en-GB"/>
        </w:rPr>
        <w:t xml:space="preserve"> </w:t>
      </w:r>
      <w:r>
        <w:rPr>
          <w:rFonts w:eastAsia="Calibri" w:cstheme="minorHAnsi"/>
          <w:lang w:val="en-GB"/>
        </w:rPr>
        <w:t xml:space="preserve">individual </w:t>
      </w:r>
      <w:r w:rsidR="00F907DB" w:rsidRPr="00935A56">
        <w:rPr>
          <w:rFonts w:eastAsia="Calibri" w:cstheme="minorHAnsi"/>
          <w:lang w:val="en-GB"/>
        </w:rPr>
        <w:t>benefits to male, female and youth ex-combatants;</w:t>
      </w:r>
    </w:p>
    <w:p w:rsidR="006D2BB4" w:rsidRPr="00935A56" w:rsidRDefault="006D2BB4" w:rsidP="00F907DB">
      <w:pPr>
        <w:widowControl w:val="0"/>
        <w:numPr>
          <w:ilvl w:val="0"/>
          <w:numId w:val="5"/>
        </w:numPr>
        <w:spacing w:after="0" w:line="240" w:lineRule="auto"/>
        <w:contextualSpacing/>
        <w:jc w:val="both"/>
        <w:rPr>
          <w:rFonts w:eastAsia="Calibri" w:cstheme="minorHAnsi"/>
          <w:lang w:val="en-GB"/>
        </w:rPr>
      </w:pPr>
      <w:r>
        <w:rPr>
          <w:rFonts w:eastAsia="Calibri" w:cstheme="minorHAnsi"/>
          <w:lang w:val="en-GB"/>
        </w:rPr>
        <w:t>Identifying and ascertaining sustainable economic and social linkages of reintegration at the national and local level;</w:t>
      </w:r>
    </w:p>
    <w:p w:rsidR="00F907DB" w:rsidRPr="002F1CA9" w:rsidRDefault="006D2BB4" w:rsidP="00F907DB">
      <w:pPr>
        <w:widowControl w:val="0"/>
        <w:numPr>
          <w:ilvl w:val="0"/>
          <w:numId w:val="5"/>
        </w:numPr>
        <w:spacing w:after="0" w:line="240" w:lineRule="auto"/>
        <w:contextualSpacing/>
        <w:jc w:val="both"/>
        <w:rPr>
          <w:rFonts w:eastAsia="Calibri" w:cstheme="minorHAnsi"/>
          <w:lang w:val="en-GB"/>
        </w:rPr>
      </w:pPr>
      <w:r>
        <w:rPr>
          <w:rFonts w:eastAsia="Calibri" w:cstheme="minorHAnsi"/>
          <w:lang w:val="en-GB"/>
        </w:rPr>
        <w:t>Existence of requisite</w:t>
      </w:r>
      <w:r w:rsidR="00F907DB" w:rsidRPr="00935A56">
        <w:rPr>
          <w:rFonts w:eastAsia="Calibri" w:cstheme="minorHAnsi"/>
          <w:lang w:val="en-GB"/>
        </w:rPr>
        <w:t xml:space="preserve"> community/national ownership, capacity and leadership in the execution of </w:t>
      </w:r>
      <w:r w:rsidR="00F907DB" w:rsidRPr="002F1CA9">
        <w:rPr>
          <w:rFonts w:eastAsia="Calibri" w:cstheme="minorHAnsi"/>
          <w:lang w:val="en-GB"/>
        </w:rPr>
        <w:t xml:space="preserve">the </w:t>
      </w:r>
      <w:r>
        <w:rPr>
          <w:rFonts w:eastAsia="Calibri" w:cstheme="minorHAnsi"/>
          <w:lang w:val="en-GB"/>
        </w:rPr>
        <w:t xml:space="preserve">reintegration </w:t>
      </w:r>
      <w:r w:rsidR="00F907DB" w:rsidRPr="002F1CA9">
        <w:rPr>
          <w:rFonts w:eastAsia="Calibri" w:cstheme="minorHAnsi"/>
          <w:lang w:val="en-GB"/>
        </w:rPr>
        <w:t>programmes;</w:t>
      </w:r>
    </w:p>
    <w:p w:rsidR="00F907DB" w:rsidRPr="002F1CA9" w:rsidRDefault="00F907DB" w:rsidP="00F907DB">
      <w:pPr>
        <w:widowControl w:val="0"/>
        <w:numPr>
          <w:ilvl w:val="0"/>
          <w:numId w:val="5"/>
        </w:numPr>
        <w:spacing w:after="0" w:line="240" w:lineRule="auto"/>
        <w:contextualSpacing/>
        <w:jc w:val="both"/>
        <w:rPr>
          <w:rFonts w:eastAsia="Calibri" w:cstheme="minorHAnsi"/>
          <w:lang w:val="en-GB"/>
        </w:rPr>
      </w:pPr>
      <w:r w:rsidRPr="002F1CA9">
        <w:rPr>
          <w:rFonts w:eastAsia="Calibri" w:cstheme="minorHAnsi"/>
          <w:lang w:val="en-GB"/>
        </w:rPr>
        <w:t>Direct  su</w:t>
      </w:r>
      <w:r w:rsidR="00F81194">
        <w:rPr>
          <w:rFonts w:eastAsia="Calibri" w:cstheme="minorHAnsi"/>
          <w:lang w:val="en-GB"/>
        </w:rPr>
        <w:t>pport and social benefits to</w:t>
      </w:r>
      <w:r w:rsidRPr="002F1CA9">
        <w:rPr>
          <w:rFonts w:eastAsia="Calibri" w:cstheme="minorHAnsi"/>
          <w:lang w:val="en-GB"/>
        </w:rPr>
        <w:t xml:space="preserve"> communities and individual combatants;</w:t>
      </w:r>
    </w:p>
    <w:p w:rsidR="00F907DB" w:rsidRPr="002F1CA9" w:rsidRDefault="00F907DB" w:rsidP="00F907DB">
      <w:pPr>
        <w:widowControl w:val="0"/>
        <w:numPr>
          <w:ilvl w:val="0"/>
          <w:numId w:val="5"/>
        </w:numPr>
        <w:spacing w:after="0" w:line="240" w:lineRule="auto"/>
        <w:contextualSpacing/>
        <w:jc w:val="both"/>
        <w:rPr>
          <w:rFonts w:eastAsia="Calibri" w:cstheme="minorHAnsi"/>
          <w:lang w:val="en-GB"/>
        </w:rPr>
      </w:pPr>
      <w:r w:rsidRPr="002F1CA9">
        <w:rPr>
          <w:rFonts w:eastAsia="Calibri" w:cstheme="minorHAnsi"/>
          <w:lang w:val="en-GB"/>
        </w:rPr>
        <w:t>Modes of d</w:t>
      </w:r>
      <w:r w:rsidR="006D2BB4">
        <w:rPr>
          <w:rFonts w:eastAsia="Calibri" w:cstheme="minorHAnsi"/>
          <w:lang w:val="en-GB"/>
        </w:rPr>
        <w:t>ecision making on key DDR policies, strategies and technical issues;</w:t>
      </w:r>
    </w:p>
    <w:p w:rsidR="00F907DB" w:rsidRDefault="00F907DB" w:rsidP="00F907DB">
      <w:pPr>
        <w:widowControl w:val="0"/>
        <w:numPr>
          <w:ilvl w:val="0"/>
          <w:numId w:val="5"/>
        </w:numPr>
        <w:spacing w:after="0" w:line="240" w:lineRule="auto"/>
        <w:contextualSpacing/>
        <w:jc w:val="both"/>
        <w:rPr>
          <w:rFonts w:eastAsia="Calibri" w:cstheme="minorHAnsi"/>
          <w:lang w:val="en-GB"/>
        </w:rPr>
      </w:pPr>
      <w:r w:rsidRPr="002F1CA9">
        <w:rPr>
          <w:rFonts w:eastAsia="Calibri" w:cstheme="minorHAnsi"/>
          <w:lang w:val="en-GB"/>
        </w:rPr>
        <w:t>Community involvement in the reintegration process</w:t>
      </w:r>
      <w:r w:rsidR="006D2BB4">
        <w:rPr>
          <w:rFonts w:eastAsia="Calibri" w:cstheme="minorHAnsi"/>
          <w:lang w:val="en-GB"/>
        </w:rPr>
        <w:t xml:space="preserve"> through diverse mechanisms of community based rein</w:t>
      </w:r>
      <w:r w:rsidR="006F10F5">
        <w:rPr>
          <w:rFonts w:eastAsia="Calibri" w:cstheme="minorHAnsi"/>
          <w:lang w:val="en-GB"/>
        </w:rPr>
        <w:t>tegration and recovery</w:t>
      </w:r>
      <w:r w:rsidR="006D2BB4">
        <w:rPr>
          <w:rFonts w:eastAsia="Calibri" w:cstheme="minorHAnsi"/>
          <w:lang w:val="en-GB"/>
        </w:rPr>
        <w:t>; and</w:t>
      </w:r>
    </w:p>
    <w:p w:rsidR="006D2BB4" w:rsidRPr="002F1CA9" w:rsidRDefault="006D2BB4" w:rsidP="00F907DB">
      <w:pPr>
        <w:widowControl w:val="0"/>
        <w:numPr>
          <w:ilvl w:val="0"/>
          <w:numId w:val="5"/>
        </w:numPr>
        <w:spacing w:after="0" w:line="240" w:lineRule="auto"/>
        <w:contextualSpacing/>
        <w:jc w:val="both"/>
        <w:rPr>
          <w:rFonts w:eastAsia="Calibri" w:cstheme="minorHAnsi"/>
          <w:lang w:val="en-GB"/>
        </w:rPr>
      </w:pPr>
      <w:r>
        <w:rPr>
          <w:rFonts w:eastAsia="Calibri" w:cstheme="minorHAnsi"/>
          <w:lang w:val="en-GB"/>
        </w:rPr>
        <w:t>National mechanisms and processes that support sustainable reintegration.</w:t>
      </w:r>
    </w:p>
    <w:p w:rsidR="005D0693" w:rsidRPr="005D0693" w:rsidRDefault="005D0693" w:rsidP="005D0693">
      <w:pPr>
        <w:spacing w:after="0" w:line="240" w:lineRule="auto"/>
        <w:jc w:val="both"/>
        <w:rPr>
          <w:rFonts w:ascii="Calibri" w:eastAsia="Calibri" w:hAnsi="Calibri" w:cs="Calibri"/>
          <w:color w:val="C00000"/>
        </w:rPr>
      </w:pPr>
    </w:p>
    <w:p w:rsidR="005D0693" w:rsidRPr="005D0693" w:rsidRDefault="005D0693" w:rsidP="005D0693">
      <w:pPr>
        <w:spacing w:after="0" w:line="240" w:lineRule="auto"/>
        <w:jc w:val="both"/>
        <w:rPr>
          <w:rFonts w:ascii="Calibri" w:eastAsia="Calibri" w:hAnsi="Calibri" w:cs="Calibri"/>
          <w:color w:val="C00000"/>
        </w:rPr>
      </w:pPr>
    </w:p>
    <w:p w:rsidR="005D0693" w:rsidRPr="005D0693" w:rsidRDefault="005D0693" w:rsidP="005D0693">
      <w:pPr>
        <w:widowControl w:val="0"/>
        <w:spacing w:after="0" w:line="240" w:lineRule="auto"/>
        <w:jc w:val="both"/>
        <w:rPr>
          <w:rFonts w:ascii="Calibri" w:eastAsia="Times New Roman" w:hAnsi="Calibri" w:cs="Calibri"/>
          <w:b/>
          <w:snapToGrid w:val="0"/>
          <w:sz w:val="28"/>
          <w:szCs w:val="28"/>
          <w:lang w:val="en-GB" w:eastAsia="da-DK"/>
        </w:rPr>
      </w:pPr>
      <w:r w:rsidRPr="005D0693">
        <w:rPr>
          <w:rFonts w:ascii="Calibri" w:eastAsia="Times New Roman" w:hAnsi="Calibri" w:cs="Calibri"/>
          <w:b/>
          <w:snapToGrid w:val="0"/>
          <w:sz w:val="28"/>
          <w:szCs w:val="28"/>
          <w:lang w:val="en-GB" w:eastAsia="da-DK"/>
        </w:rPr>
        <w:t xml:space="preserve">5. Evaluation Questions </w:t>
      </w:r>
    </w:p>
    <w:p w:rsidR="005D0693" w:rsidRPr="005D0693" w:rsidRDefault="005D0693" w:rsidP="005D0693">
      <w:pPr>
        <w:widowControl w:val="0"/>
        <w:spacing w:after="0" w:line="240" w:lineRule="auto"/>
        <w:jc w:val="both"/>
        <w:rPr>
          <w:rFonts w:ascii="Calibri" w:eastAsia="Times New Roman" w:hAnsi="Calibri" w:cs="Calibri"/>
          <w:snapToGrid w:val="0"/>
          <w:lang w:val="en-GB" w:eastAsia="da-DK"/>
        </w:rPr>
      </w:pPr>
    </w:p>
    <w:p w:rsidR="005D0693" w:rsidRPr="005D0693" w:rsidRDefault="005D0693" w:rsidP="005D0693">
      <w:pPr>
        <w:widowControl w:val="0"/>
        <w:spacing w:after="0" w:line="240" w:lineRule="auto"/>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The evaluation will be conducted based on the assessment of DDR programmes’ strategic conception, theory of change, effectiveness, efficiency and sustainability within the framework of guiding questions as outlined below. </w:t>
      </w:r>
    </w:p>
    <w:p w:rsidR="00F81194" w:rsidRDefault="00F81194" w:rsidP="005D0693">
      <w:pPr>
        <w:widowControl w:val="0"/>
        <w:spacing w:after="0" w:line="240" w:lineRule="auto"/>
        <w:jc w:val="both"/>
        <w:rPr>
          <w:rFonts w:ascii="Calibri" w:eastAsia="Times New Roman" w:hAnsi="Calibri" w:cs="Calibri"/>
          <w:snapToGrid w:val="0"/>
          <w:lang w:val="en-GB" w:eastAsia="da-DK"/>
        </w:rPr>
      </w:pPr>
    </w:p>
    <w:p w:rsidR="005D0693" w:rsidRPr="005D0693" w:rsidRDefault="005D0693" w:rsidP="005D069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Effectiveness</w:t>
      </w:r>
    </w:p>
    <w:p w:rsidR="005D0693" w:rsidRPr="005D0693" w:rsidRDefault="00B071C1"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Have the DDR</w:t>
      </w:r>
      <w:r w:rsidR="005D0693" w:rsidRPr="005D0693">
        <w:rPr>
          <w:rFonts w:ascii="Calibri" w:eastAsia="Times New Roman" w:hAnsi="Calibri" w:cs="Calibri"/>
          <w:snapToGrid w:val="0"/>
          <w:lang w:val="en-GB" w:eastAsia="da-DK"/>
        </w:rPr>
        <w:t xml:space="preserve"> programme’s expected reintegration results been achieved and what was the supporting or impeding factors? </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Were the social</w:t>
      </w:r>
      <w:r w:rsidR="00B071C1">
        <w:rPr>
          <w:rFonts w:ascii="Calibri" w:eastAsia="Times New Roman" w:hAnsi="Calibri" w:cs="Calibri"/>
          <w:snapToGrid w:val="0"/>
          <w:lang w:val="en-GB" w:eastAsia="da-DK"/>
        </w:rPr>
        <w:t>, political</w:t>
      </w:r>
      <w:r w:rsidRPr="005D0693">
        <w:rPr>
          <w:rFonts w:ascii="Calibri" w:eastAsia="Times New Roman" w:hAnsi="Calibri" w:cs="Calibri"/>
          <w:snapToGrid w:val="0"/>
          <w:lang w:val="en-GB" w:eastAsia="da-DK"/>
        </w:rPr>
        <w:t xml:space="preserve"> and economic reintegration approaches, resources, models and conceptual frameworks relevant to achieve intended outcomes and outputs to support the peace process, build national cohesion, increase community stabilisation</w:t>
      </w:r>
      <w:r w:rsidR="00F81194">
        <w:rPr>
          <w:rFonts w:ascii="Calibri" w:eastAsia="Times New Roman" w:hAnsi="Calibri" w:cs="Calibri"/>
          <w:snapToGrid w:val="0"/>
          <w:lang w:val="en-GB" w:eastAsia="da-DK"/>
        </w:rPr>
        <w:t>, community security, armed violence reduction</w:t>
      </w:r>
      <w:r w:rsidRPr="005D0693">
        <w:rPr>
          <w:rFonts w:ascii="Calibri" w:eastAsia="Times New Roman" w:hAnsi="Calibri" w:cs="Calibri"/>
          <w:snapToGrid w:val="0"/>
          <w:lang w:val="en-GB" w:eastAsia="da-DK"/>
        </w:rPr>
        <w:t xml:space="preserve"> and nation building?</w:t>
      </w:r>
    </w:p>
    <w:p w:rsidR="005D0693" w:rsidRPr="005D0693" w:rsidRDefault="00B071C1"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 xml:space="preserve">Have reintegration </w:t>
      </w:r>
      <w:r w:rsidR="005D0693" w:rsidRPr="005D0693">
        <w:rPr>
          <w:rFonts w:ascii="Calibri" w:eastAsia="Times New Roman" w:hAnsi="Calibri" w:cs="Calibri"/>
          <w:snapToGrid w:val="0"/>
          <w:lang w:val="en-GB" w:eastAsia="da-DK"/>
        </w:rPr>
        <w:t xml:space="preserve">interventions been implemented with appropriate and effective inter-agency and partnership strategies? What has been the nature and added value of these partnerships? </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Were UNDP’s comparative advantages perceived/interpreted </w:t>
      </w:r>
      <w:r w:rsidR="00F81194">
        <w:rPr>
          <w:rFonts w:ascii="Calibri" w:eastAsia="Times New Roman" w:hAnsi="Calibri" w:cs="Calibri"/>
          <w:snapToGrid w:val="0"/>
          <w:lang w:val="en-GB" w:eastAsia="da-DK"/>
        </w:rPr>
        <w:t xml:space="preserve">well to contribute to peace </w:t>
      </w:r>
      <w:r w:rsidRPr="005D0693">
        <w:rPr>
          <w:rFonts w:ascii="Calibri" w:eastAsia="Times New Roman" w:hAnsi="Calibri" w:cs="Calibri"/>
          <w:snapToGrid w:val="0"/>
          <w:lang w:val="en-GB" w:eastAsia="da-DK"/>
        </w:rPr>
        <w:t>and were these reflected in the division of responsibilities</w:t>
      </w:r>
      <w:r w:rsidR="00B071C1">
        <w:rPr>
          <w:rFonts w:ascii="Calibri" w:eastAsia="Times New Roman" w:hAnsi="Calibri" w:cs="Calibri"/>
          <w:snapToGrid w:val="0"/>
          <w:lang w:val="en-GB" w:eastAsia="da-DK"/>
        </w:rPr>
        <w:t xml:space="preserve"> in implementing reintegration programmes</w:t>
      </w:r>
      <w:r w:rsidRPr="005D0693">
        <w:rPr>
          <w:rFonts w:ascii="Calibri" w:eastAsia="Times New Roman" w:hAnsi="Calibri" w:cs="Calibri"/>
          <w:snapToGrid w:val="0"/>
          <w:lang w:val="en-GB" w:eastAsia="da-DK"/>
        </w:rPr>
        <w:t>?</w:t>
      </w:r>
    </w:p>
    <w:p w:rsidR="005D0693" w:rsidRPr="005D0693" w:rsidRDefault="005D0693" w:rsidP="005D069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Efficiency</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Have the resources (funds, hum</w:t>
      </w:r>
      <w:r w:rsidR="00B071C1">
        <w:rPr>
          <w:rFonts w:ascii="Calibri" w:eastAsia="Times New Roman" w:hAnsi="Calibri" w:cs="Calibri"/>
          <w:snapToGrid w:val="0"/>
          <w:lang w:val="en-GB" w:eastAsia="da-DK"/>
        </w:rPr>
        <w:t>an resources, time, etc.) of reintegration</w:t>
      </w:r>
      <w:r w:rsidRPr="005D0693">
        <w:rPr>
          <w:rFonts w:ascii="Calibri" w:eastAsia="Times New Roman" w:hAnsi="Calibri" w:cs="Calibri"/>
          <w:snapToGrid w:val="0"/>
          <w:lang w:val="en-GB" w:eastAsia="da-DK"/>
        </w:rPr>
        <w:t xml:space="preserve"> interventions been efficiently used to achieve the relevant outputs and outcomes? </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Have the reintegration interventions been implemented within intended deadlines and cost estimates?</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What were the strengths and weaknesses of the approaches an</w:t>
      </w:r>
      <w:r w:rsidR="00B071C1">
        <w:rPr>
          <w:rFonts w:ascii="Calibri" w:eastAsia="Times New Roman" w:hAnsi="Calibri" w:cs="Calibri"/>
          <w:snapToGrid w:val="0"/>
          <w:lang w:val="en-GB" w:eastAsia="da-DK"/>
        </w:rPr>
        <w:t>d strategies utilised by the reintegration</w:t>
      </w:r>
      <w:r w:rsidRPr="005D0693">
        <w:rPr>
          <w:rFonts w:ascii="Calibri" w:eastAsia="Times New Roman" w:hAnsi="Calibri" w:cs="Calibri"/>
          <w:snapToGrid w:val="0"/>
          <w:lang w:val="en-GB" w:eastAsia="da-DK"/>
        </w:rPr>
        <w:t xml:space="preserve"> interventions? </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Were there any unanticipated events, opportunities or constraints in the peace process</w:t>
      </w:r>
      <w:r w:rsidR="00B071C1">
        <w:rPr>
          <w:rFonts w:ascii="Calibri" w:eastAsia="Times New Roman" w:hAnsi="Calibri" w:cs="Calibri"/>
          <w:snapToGrid w:val="0"/>
          <w:lang w:val="en-GB" w:eastAsia="da-DK"/>
        </w:rPr>
        <w:t>, political leadership</w:t>
      </w:r>
      <w:r w:rsidRPr="005D0693">
        <w:rPr>
          <w:rFonts w:ascii="Calibri" w:eastAsia="Times New Roman" w:hAnsi="Calibri" w:cs="Calibri"/>
          <w:snapToGrid w:val="0"/>
          <w:lang w:val="en-GB" w:eastAsia="da-DK"/>
        </w:rPr>
        <w:t xml:space="preserve"> and local economic growth</w:t>
      </w:r>
      <w:r w:rsidR="00B071C1">
        <w:rPr>
          <w:rFonts w:ascii="Calibri" w:eastAsia="Times New Roman" w:hAnsi="Calibri" w:cs="Calibri"/>
          <w:snapToGrid w:val="0"/>
          <w:lang w:val="en-GB" w:eastAsia="da-DK"/>
        </w:rPr>
        <w:t xml:space="preserve"> that contributed to improvement in reintegration of ex-combatants</w:t>
      </w:r>
      <w:r w:rsidRPr="005D0693">
        <w:rPr>
          <w:rFonts w:ascii="Calibri" w:eastAsia="Times New Roman" w:hAnsi="Calibri" w:cs="Calibri"/>
          <w:snapToGrid w:val="0"/>
          <w:lang w:val="en-GB" w:eastAsia="da-DK"/>
        </w:rPr>
        <w:t>?</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Have associated risks </w:t>
      </w:r>
      <w:r w:rsidR="00B071C1">
        <w:rPr>
          <w:rFonts w:ascii="Calibri" w:eastAsia="Times New Roman" w:hAnsi="Calibri" w:cs="Calibri"/>
          <w:snapToGrid w:val="0"/>
          <w:lang w:val="en-GB" w:eastAsia="da-DK"/>
        </w:rPr>
        <w:t xml:space="preserve">on reintegration </w:t>
      </w:r>
      <w:r w:rsidRPr="005D0693">
        <w:rPr>
          <w:rFonts w:ascii="Calibri" w:eastAsia="Times New Roman" w:hAnsi="Calibri" w:cs="Calibri"/>
          <w:snapToGrid w:val="0"/>
          <w:lang w:val="en-GB" w:eastAsia="da-DK"/>
        </w:rPr>
        <w:t xml:space="preserve">at the national and local level been anticipated and addressed? </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Were management capacities of the DDR programme adequate to deliver activities in a timely and efficient manner? </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What measures were taken to assure the quality of development results and management practices, both in relation to process and products, and to partnership strategies in DDR?</w:t>
      </w:r>
    </w:p>
    <w:p w:rsidR="005D0693" w:rsidRPr="005D0693" w:rsidRDefault="005D0693" w:rsidP="005D0693">
      <w:pPr>
        <w:widowControl w:val="0"/>
        <w:numPr>
          <w:ilvl w:val="0"/>
          <w:numId w:val="9"/>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What monitoring and evaluation procedures were applied by UNDP and partners to ensure greater accountability and integration of DDR programming in other development initiatives?</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u w:val="single"/>
          <w:lang w:val="en-GB" w:eastAsia="da-DK"/>
        </w:rPr>
      </w:pPr>
      <w:r w:rsidRPr="005D0693">
        <w:rPr>
          <w:rFonts w:ascii="Calibri" w:eastAsia="Times New Roman" w:hAnsi="Calibri" w:cs="Calibri"/>
          <w:snapToGrid w:val="0"/>
          <w:lang w:val="en-GB" w:eastAsia="da-DK"/>
        </w:rPr>
        <w:t>How was the contribu</w:t>
      </w:r>
      <w:r w:rsidR="00B071C1">
        <w:rPr>
          <w:rFonts w:ascii="Calibri" w:eastAsia="Times New Roman" w:hAnsi="Calibri" w:cs="Calibri"/>
          <w:snapToGrid w:val="0"/>
          <w:lang w:val="en-GB" w:eastAsia="da-DK"/>
        </w:rPr>
        <w:t>tion of reintegration</w:t>
      </w:r>
      <w:r w:rsidRPr="005D0693">
        <w:rPr>
          <w:rFonts w:ascii="Calibri" w:eastAsia="Times New Roman" w:hAnsi="Calibri" w:cs="Calibri"/>
          <w:snapToGrid w:val="0"/>
          <w:lang w:val="en-GB" w:eastAsia="da-DK"/>
        </w:rPr>
        <w:t xml:space="preserve"> efforts to peace building measures and monitored</w:t>
      </w:r>
      <w:r w:rsidR="00F81194">
        <w:rPr>
          <w:rFonts w:ascii="Calibri" w:eastAsia="Times New Roman" w:hAnsi="Calibri" w:cs="Calibri"/>
          <w:snapToGrid w:val="0"/>
          <w:lang w:val="en-GB" w:eastAsia="da-DK"/>
        </w:rPr>
        <w:t>?</w:t>
      </w:r>
      <w:r w:rsidRPr="005D0693">
        <w:rPr>
          <w:rFonts w:ascii="Calibri" w:eastAsia="Times New Roman" w:hAnsi="Calibri" w:cs="Calibri"/>
          <w:snapToGrid w:val="0"/>
          <w:lang w:val="en-GB" w:eastAsia="da-DK"/>
        </w:rPr>
        <w:t xml:space="preserve">  </w:t>
      </w:r>
    </w:p>
    <w:p w:rsidR="005D0693" w:rsidRPr="005D0693" w:rsidRDefault="005D0693" w:rsidP="005D0693">
      <w:pPr>
        <w:widowControl w:val="0"/>
        <w:spacing w:after="0" w:line="240" w:lineRule="auto"/>
        <w:jc w:val="both"/>
        <w:rPr>
          <w:rFonts w:ascii="Calibri" w:eastAsia="Times New Roman" w:hAnsi="Calibri" w:cs="Calibri"/>
          <w:snapToGrid w:val="0"/>
          <w:u w:val="single"/>
          <w:lang w:val="en-GB" w:eastAsia="da-DK"/>
        </w:rPr>
      </w:pPr>
    </w:p>
    <w:p w:rsidR="005D0693" w:rsidRPr="005D0693" w:rsidRDefault="005D0693" w:rsidP="005D069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Sustainability</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To what extent was sustainability considerations taken into account in the design and implementation of DDR interventions, results definition and monitoring of reintegr</w:t>
      </w:r>
      <w:r w:rsidR="000E74D6">
        <w:rPr>
          <w:rFonts w:ascii="Calibri" w:eastAsia="Times New Roman" w:hAnsi="Calibri" w:cs="Calibri"/>
          <w:snapToGrid w:val="0"/>
          <w:lang w:val="en-GB" w:eastAsia="da-DK"/>
        </w:rPr>
        <w:t>ation?</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Were exit strategies appropriately defined and implemented, and what steps have been taken to ensure sustainability of results to support inclusive reintegration and livelihood creation for the demobilised combatants and associated members?</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How did the development of partnerships at the global, regional and national level contribute to sustainability of the results on national and community based reintegration?</w:t>
      </w:r>
    </w:p>
    <w:p w:rsidR="005D0693" w:rsidRPr="005D0693" w:rsidRDefault="005D0693" w:rsidP="005D0693">
      <w:pPr>
        <w:widowControl w:val="0"/>
        <w:spacing w:after="0" w:line="240" w:lineRule="auto"/>
        <w:jc w:val="both"/>
        <w:rPr>
          <w:rFonts w:ascii="Calibri" w:eastAsia="Times New Roman" w:hAnsi="Calibri" w:cs="Calibri"/>
          <w:snapToGrid w:val="0"/>
          <w:u w:val="single"/>
          <w:lang w:val="en-GB" w:eastAsia="da-DK"/>
        </w:rPr>
      </w:pPr>
      <w:r w:rsidRPr="005D0693">
        <w:rPr>
          <w:rFonts w:ascii="Calibri" w:eastAsia="Times New Roman" w:hAnsi="Calibri" w:cs="Calibri"/>
          <w:snapToGrid w:val="0"/>
          <w:u w:val="single"/>
          <w:lang w:val="en-GB" w:eastAsia="da-DK"/>
        </w:rPr>
        <w:t xml:space="preserve">Relevance </w:t>
      </w:r>
    </w:p>
    <w:p w:rsidR="005D0693" w:rsidRPr="005D0693" w:rsidRDefault="005D0693"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 xml:space="preserve">Has UNDP been able to help design DDR processes within the context of local and national recovery and other development strategies? </w:t>
      </w:r>
    </w:p>
    <w:p w:rsidR="005D0693" w:rsidRPr="005D0693" w:rsidRDefault="00B071C1" w:rsidP="005D0693">
      <w:pPr>
        <w:widowControl w:val="0"/>
        <w:numPr>
          <w:ilvl w:val="0"/>
          <w:numId w:val="8"/>
        </w:numPr>
        <w:spacing w:after="0" w:line="240" w:lineRule="auto"/>
        <w:contextualSpacing/>
        <w:jc w:val="both"/>
        <w:rPr>
          <w:rFonts w:ascii="Calibri" w:eastAsia="Times New Roman" w:hAnsi="Calibri" w:cs="Calibri"/>
          <w:snapToGrid w:val="0"/>
          <w:lang w:val="en-GB" w:eastAsia="da-DK"/>
        </w:rPr>
      </w:pPr>
      <w:r>
        <w:rPr>
          <w:rFonts w:ascii="Calibri" w:eastAsia="Times New Roman" w:hAnsi="Calibri" w:cs="Calibri"/>
          <w:snapToGrid w:val="0"/>
          <w:lang w:val="en-GB" w:eastAsia="da-DK"/>
        </w:rPr>
        <w:t>Have reintegration</w:t>
      </w:r>
      <w:r w:rsidR="005D0693" w:rsidRPr="005D0693">
        <w:rPr>
          <w:rFonts w:ascii="Calibri" w:eastAsia="Times New Roman" w:hAnsi="Calibri" w:cs="Calibri"/>
          <w:snapToGrid w:val="0"/>
          <w:lang w:val="en-GB" w:eastAsia="da-DK"/>
        </w:rPr>
        <w:t xml:space="preserve"> interventions responded to the needs and priorities identified by governments and UN partners? </w:t>
      </w:r>
    </w:p>
    <w:p w:rsidR="004F682F" w:rsidRDefault="005D0693" w:rsidP="004F682F">
      <w:pPr>
        <w:widowControl w:val="0"/>
        <w:numPr>
          <w:ilvl w:val="0"/>
          <w:numId w:val="8"/>
        </w:numPr>
        <w:spacing w:after="0" w:line="240" w:lineRule="auto"/>
        <w:contextualSpacing/>
        <w:jc w:val="both"/>
        <w:rPr>
          <w:rFonts w:ascii="Calibri" w:eastAsia="Times New Roman" w:hAnsi="Calibri" w:cs="Calibri"/>
          <w:snapToGrid w:val="0"/>
          <w:lang w:val="en-GB" w:eastAsia="da-DK"/>
        </w:rPr>
      </w:pPr>
      <w:r w:rsidRPr="005D0693">
        <w:rPr>
          <w:rFonts w:ascii="Calibri" w:eastAsia="Times New Roman" w:hAnsi="Calibri" w:cs="Calibri"/>
          <w:snapToGrid w:val="0"/>
          <w:lang w:val="en-GB" w:eastAsia="da-DK"/>
        </w:rPr>
        <w:t>How has UNDP contributed to strengthening national and local capacity develop</w:t>
      </w:r>
      <w:r w:rsidR="00B071C1">
        <w:rPr>
          <w:rFonts w:ascii="Calibri" w:eastAsia="Times New Roman" w:hAnsi="Calibri" w:cs="Calibri"/>
          <w:snapToGrid w:val="0"/>
          <w:lang w:val="en-GB" w:eastAsia="da-DK"/>
        </w:rPr>
        <w:t>ment to design and implement reintegration</w:t>
      </w:r>
      <w:r w:rsidRPr="005D0693">
        <w:rPr>
          <w:rFonts w:ascii="Calibri" w:eastAsia="Times New Roman" w:hAnsi="Calibri" w:cs="Calibri"/>
          <w:snapToGrid w:val="0"/>
          <w:lang w:val="en-GB" w:eastAsia="da-DK"/>
        </w:rPr>
        <w:t xml:space="preserve"> programmes</w:t>
      </w:r>
      <w:r w:rsidR="00B071C1">
        <w:rPr>
          <w:rFonts w:ascii="Calibri" w:eastAsia="Times New Roman" w:hAnsi="Calibri" w:cs="Calibri"/>
          <w:snapToGrid w:val="0"/>
          <w:lang w:val="en-GB" w:eastAsia="da-DK"/>
        </w:rPr>
        <w:t>, steps</w:t>
      </w:r>
      <w:r w:rsidRPr="005D0693">
        <w:rPr>
          <w:rFonts w:ascii="Calibri" w:eastAsia="Times New Roman" w:hAnsi="Calibri" w:cs="Calibri"/>
          <w:snapToGrid w:val="0"/>
          <w:lang w:val="en-GB" w:eastAsia="da-DK"/>
        </w:rPr>
        <w:t xml:space="preserve"> and processes?</w:t>
      </w:r>
    </w:p>
    <w:p w:rsidR="004F682F" w:rsidRPr="004F682F" w:rsidRDefault="004F682F" w:rsidP="004F682F">
      <w:pPr>
        <w:widowControl w:val="0"/>
        <w:spacing w:after="0" w:line="240" w:lineRule="auto"/>
        <w:contextualSpacing/>
        <w:jc w:val="both"/>
        <w:rPr>
          <w:rFonts w:ascii="Calibri" w:eastAsia="Times New Roman" w:hAnsi="Calibri" w:cs="Calibri"/>
          <w:snapToGrid w:val="0"/>
          <w:u w:val="single"/>
          <w:lang w:val="en-GB" w:eastAsia="da-DK"/>
        </w:rPr>
      </w:pPr>
      <w:r w:rsidRPr="004F682F">
        <w:rPr>
          <w:rFonts w:ascii="Calibri" w:eastAsia="Times New Roman" w:hAnsi="Calibri" w:cs="Calibri"/>
          <w:snapToGrid w:val="0"/>
          <w:u w:val="single"/>
          <w:lang w:val="en-GB" w:eastAsia="da-DK"/>
        </w:rPr>
        <w:t xml:space="preserve">Impact </w:t>
      </w:r>
    </w:p>
    <w:p w:rsidR="004F682F" w:rsidRDefault="004F682F" w:rsidP="004F682F">
      <w:pPr>
        <w:pStyle w:val="ListParagraph"/>
        <w:numPr>
          <w:ilvl w:val="0"/>
          <w:numId w:val="8"/>
        </w:numPr>
        <w:spacing w:after="105" w:line="240" w:lineRule="auto"/>
        <w:ind w:right="150"/>
        <w:rPr>
          <w:rFonts w:eastAsia="Times New Roman" w:cstheme="minorHAnsi"/>
        </w:rPr>
      </w:pPr>
      <w:r>
        <w:rPr>
          <w:rFonts w:eastAsia="Times New Roman" w:cstheme="minorHAnsi"/>
        </w:rPr>
        <w:t xml:space="preserve">What has been the </w:t>
      </w:r>
      <w:r w:rsidRPr="000840FB">
        <w:rPr>
          <w:rFonts w:eastAsia="Times New Roman" w:cstheme="minorHAnsi"/>
        </w:rPr>
        <w:t>general effect (bot</w:t>
      </w:r>
      <w:r>
        <w:rPr>
          <w:rFonts w:eastAsia="Times New Roman" w:cstheme="minorHAnsi"/>
        </w:rPr>
        <w:t xml:space="preserve">h positive and negative) of the reintegration </w:t>
      </w:r>
      <w:r w:rsidRPr="000840FB">
        <w:rPr>
          <w:rFonts w:eastAsia="Times New Roman" w:cstheme="minorHAnsi"/>
        </w:rPr>
        <w:t xml:space="preserve">policy, project or programme on the </w:t>
      </w:r>
      <w:r>
        <w:rPr>
          <w:rFonts w:eastAsia="Times New Roman" w:cstheme="minorHAnsi"/>
        </w:rPr>
        <w:t>ex-combatants and the associated groups</w:t>
      </w:r>
      <w:r w:rsidRPr="000840FB">
        <w:rPr>
          <w:rFonts w:eastAsia="Times New Roman" w:cstheme="minorHAnsi"/>
        </w:rPr>
        <w:t xml:space="preserve">? </w:t>
      </w:r>
    </w:p>
    <w:p w:rsidR="004F682F" w:rsidRPr="000840FB" w:rsidRDefault="004F682F" w:rsidP="004F682F">
      <w:pPr>
        <w:pStyle w:val="ListParagraph"/>
        <w:numPr>
          <w:ilvl w:val="0"/>
          <w:numId w:val="8"/>
        </w:numPr>
        <w:spacing w:after="105" w:line="240" w:lineRule="auto"/>
        <w:ind w:right="150"/>
        <w:rPr>
          <w:rFonts w:eastAsia="Times New Roman" w:cstheme="minorHAnsi"/>
        </w:rPr>
      </w:pPr>
      <w:r>
        <w:rPr>
          <w:rFonts w:eastAsia="Times New Roman" w:cstheme="minorHAnsi"/>
        </w:rPr>
        <w:t xml:space="preserve">Mention the </w:t>
      </w:r>
      <w:r w:rsidRPr="000840FB">
        <w:rPr>
          <w:rFonts w:eastAsia="Times New Roman" w:cstheme="minorHAnsi"/>
        </w:rPr>
        <w:t>different forms of impact</w:t>
      </w:r>
      <w:r>
        <w:rPr>
          <w:rFonts w:eastAsia="Times New Roman" w:cstheme="minorHAnsi"/>
        </w:rPr>
        <w:t xml:space="preserve"> that </w:t>
      </w:r>
      <w:r w:rsidRPr="000840FB">
        <w:rPr>
          <w:rFonts w:eastAsia="Times New Roman" w:cstheme="minorHAnsi"/>
        </w:rPr>
        <w:t>can be distinguished</w:t>
      </w:r>
      <w:r>
        <w:rPr>
          <w:rFonts w:eastAsia="Times New Roman" w:cstheme="minorHAnsi"/>
        </w:rPr>
        <w:t>:</w:t>
      </w:r>
      <w:r w:rsidRPr="000840FB">
        <w:rPr>
          <w:rFonts w:eastAsia="Times New Roman" w:cstheme="minorHAnsi"/>
        </w:rPr>
        <w:t xml:space="preserve"> direct and indirect, intended and unintended</w:t>
      </w:r>
      <w:r>
        <w:rPr>
          <w:rFonts w:eastAsia="Times New Roman" w:cstheme="minorHAnsi"/>
        </w:rPr>
        <w:t xml:space="preserve"> for ex-combatants and associated members</w:t>
      </w:r>
      <w:r w:rsidRPr="000840FB">
        <w:rPr>
          <w:rFonts w:eastAsia="Times New Roman" w:cstheme="minorHAnsi"/>
        </w:rPr>
        <w:t>.</w:t>
      </w:r>
    </w:p>
    <w:p w:rsidR="004F682F" w:rsidRDefault="004F682F" w:rsidP="004F682F">
      <w:pPr>
        <w:pStyle w:val="ListParagraph"/>
        <w:numPr>
          <w:ilvl w:val="0"/>
          <w:numId w:val="8"/>
        </w:numPr>
        <w:spacing w:after="105" w:line="240" w:lineRule="auto"/>
        <w:ind w:right="150"/>
        <w:rPr>
          <w:rFonts w:eastAsia="Times New Roman" w:cstheme="minorHAnsi"/>
        </w:rPr>
      </w:pPr>
      <w:r>
        <w:rPr>
          <w:rFonts w:eastAsia="Times New Roman" w:cstheme="minorHAnsi"/>
        </w:rPr>
        <w:t xml:space="preserve">On training offered, what has </w:t>
      </w:r>
      <w:r w:rsidRPr="000840FB">
        <w:rPr>
          <w:rFonts w:eastAsia="Times New Roman" w:cstheme="minorHAnsi"/>
        </w:rPr>
        <w:t>happen</w:t>
      </w:r>
      <w:r>
        <w:rPr>
          <w:rFonts w:eastAsia="Times New Roman" w:cstheme="minorHAnsi"/>
        </w:rPr>
        <w:t>ed</w:t>
      </w:r>
      <w:r w:rsidRPr="000840FB">
        <w:rPr>
          <w:rFonts w:eastAsia="Times New Roman" w:cstheme="minorHAnsi"/>
        </w:rPr>
        <w:t xml:space="preserve"> with th</w:t>
      </w:r>
      <w:r>
        <w:rPr>
          <w:rFonts w:eastAsia="Times New Roman" w:cstheme="minorHAnsi"/>
        </w:rPr>
        <w:t>e knowledge gained in the training initiatives and skills development for ex-combatants and the associated members</w:t>
      </w:r>
      <w:r w:rsidRPr="000840FB">
        <w:rPr>
          <w:rFonts w:eastAsia="Times New Roman" w:cstheme="minorHAnsi"/>
        </w:rPr>
        <w:t xml:space="preserve">? </w:t>
      </w:r>
      <w:r>
        <w:rPr>
          <w:rFonts w:eastAsia="Times New Roman" w:cstheme="minorHAnsi"/>
        </w:rPr>
        <w:t xml:space="preserve"> </w:t>
      </w:r>
    </w:p>
    <w:p w:rsidR="005D0693" w:rsidRDefault="004F682F" w:rsidP="004F682F">
      <w:pPr>
        <w:pStyle w:val="ListParagraph"/>
        <w:numPr>
          <w:ilvl w:val="0"/>
          <w:numId w:val="8"/>
        </w:numPr>
        <w:spacing w:after="105" w:line="240" w:lineRule="auto"/>
        <w:ind w:right="150"/>
        <w:rPr>
          <w:rFonts w:eastAsia="Times New Roman" w:cstheme="minorHAnsi"/>
        </w:rPr>
      </w:pPr>
      <w:r>
        <w:rPr>
          <w:rFonts w:eastAsia="Times New Roman" w:cstheme="minorHAnsi"/>
        </w:rPr>
        <w:t xml:space="preserve">Did reintegration participants </w:t>
      </w:r>
      <w:r w:rsidRPr="000840FB">
        <w:rPr>
          <w:rFonts w:eastAsia="Times New Roman" w:cstheme="minorHAnsi"/>
        </w:rPr>
        <w:t>usefully apply their knowledge a</w:t>
      </w:r>
      <w:r>
        <w:rPr>
          <w:rFonts w:eastAsia="Times New Roman" w:cstheme="minorHAnsi"/>
        </w:rPr>
        <w:t>nd use it to further develop/improve their role in society</w:t>
      </w:r>
      <w:r w:rsidRPr="000840FB">
        <w:rPr>
          <w:rFonts w:eastAsia="Times New Roman" w:cstheme="minorHAnsi"/>
        </w:rPr>
        <w:t xml:space="preserve">? </w:t>
      </w:r>
    </w:p>
    <w:p w:rsidR="004F682F" w:rsidRDefault="004F682F" w:rsidP="004F682F">
      <w:pPr>
        <w:pStyle w:val="ListParagraph"/>
        <w:numPr>
          <w:ilvl w:val="0"/>
          <w:numId w:val="8"/>
        </w:numPr>
        <w:spacing w:after="105" w:line="240" w:lineRule="auto"/>
        <w:ind w:right="150"/>
        <w:rPr>
          <w:rFonts w:eastAsia="Times New Roman" w:cstheme="minorHAnsi"/>
        </w:rPr>
      </w:pPr>
      <w:r>
        <w:rPr>
          <w:rFonts w:eastAsia="Times New Roman" w:cstheme="minorHAnsi"/>
        </w:rPr>
        <w:t xml:space="preserve">Was there clear evidencing of reintegration results </w:t>
      </w:r>
      <w:r w:rsidR="00F24A2C">
        <w:rPr>
          <w:rFonts w:eastAsia="Times New Roman" w:cstheme="minorHAnsi"/>
        </w:rPr>
        <w:t>and recognition of the role of UNDP</w:t>
      </w:r>
      <w:r>
        <w:rPr>
          <w:rFonts w:eastAsia="Times New Roman" w:cstheme="minorHAnsi"/>
        </w:rPr>
        <w:t>?</w:t>
      </w:r>
    </w:p>
    <w:p w:rsidR="00F24A2C" w:rsidRPr="004F682F" w:rsidRDefault="00F24A2C" w:rsidP="00F24A2C">
      <w:pPr>
        <w:pStyle w:val="ListParagraph"/>
        <w:spacing w:after="105" w:line="240" w:lineRule="auto"/>
        <w:ind w:left="1080" w:right="150"/>
        <w:rPr>
          <w:rFonts w:eastAsia="Times New Roman" w:cstheme="minorHAnsi"/>
        </w:rPr>
      </w:pPr>
    </w:p>
    <w:p w:rsidR="00AD67B3" w:rsidRPr="002F1CA9" w:rsidRDefault="00AD67B3" w:rsidP="00AD67B3">
      <w:pPr>
        <w:widowControl w:val="0"/>
        <w:spacing w:after="0" w:line="240" w:lineRule="auto"/>
        <w:jc w:val="both"/>
        <w:rPr>
          <w:rFonts w:eastAsia="Times New Roman" w:cstheme="minorHAnsi"/>
          <w:b/>
          <w:snapToGrid w:val="0"/>
          <w:sz w:val="28"/>
          <w:szCs w:val="28"/>
          <w:lang w:val="en-GB" w:eastAsia="da-DK"/>
        </w:rPr>
      </w:pPr>
      <w:r w:rsidRPr="002F1CA9">
        <w:rPr>
          <w:rFonts w:eastAsia="Times New Roman" w:cstheme="minorHAnsi"/>
          <w:b/>
          <w:snapToGrid w:val="0"/>
          <w:sz w:val="28"/>
          <w:szCs w:val="28"/>
          <w:lang w:val="en-GB" w:eastAsia="da-DK"/>
        </w:rPr>
        <w:t xml:space="preserve">6. Organisation of the Evaluation </w:t>
      </w:r>
    </w:p>
    <w:p w:rsidR="00B071C1" w:rsidRDefault="00B071C1" w:rsidP="00AD67B3">
      <w:pPr>
        <w:widowControl w:val="0"/>
        <w:spacing w:after="0" w:line="240" w:lineRule="auto"/>
        <w:jc w:val="both"/>
        <w:rPr>
          <w:rFonts w:eastAsia="Times New Roman" w:cstheme="minorHAnsi"/>
          <w:snapToGrid w:val="0"/>
          <w:lang w:val="en-GB" w:eastAsia="da-DK"/>
        </w:rPr>
      </w:pPr>
    </w:p>
    <w:p w:rsidR="00AD67B3" w:rsidRPr="00F26AA5" w:rsidRDefault="00AD67B3" w:rsidP="00AD67B3">
      <w:pPr>
        <w:widowControl w:val="0"/>
        <w:spacing w:after="0" w:line="240" w:lineRule="auto"/>
        <w:jc w:val="both"/>
        <w:rPr>
          <w:rFonts w:eastAsia="Times New Roman" w:cstheme="minorHAnsi"/>
          <w:snapToGrid w:val="0"/>
          <w:lang w:val="en-GB" w:eastAsia="da-DK"/>
        </w:rPr>
      </w:pPr>
      <w:r w:rsidRPr="008E0C4A">
        <w:rPr>
          <w:rFonts w:eastAsia="Times New Roman" w:cstheme="minorHAnsi"/>
          <w:snapToGrid w:val="0"/>
          <w:lang w:val="en-GB" w:eastAsia="da-DK"/>
        </w:rPr>
        <w:t xml:space="preserve">The evaluation will be conducted by an evaluation </w:t>
      </w:r>
      <w:r>
        <w:rPr>
          <w:rFonts w:eastAsia="Times New Roman" w:cstheme="minorHAnsi"/>
          <w:snapToGrid w:val="0"/>
          <w:lang w:val="en-GB" w:eastAsia="da-DK"/>
        </w:rPr>
        <w:t>team comprised of two members: Evaluation T</w:t>
      </w:r>
      <w:r w:rsidRPr="00F26AA5">
        <w:rPr>
          <w:rFonts w:eastAsia="Times New Roman" w:cstheme="minorHAnsi"/>
          <w:snapToGrid w:val="0"/>
          <w:lang w:val="en-GB" w:eastAsia="da-DK"/>
        </w:rPr>
        <w:t xml:space="preserve">eam </w:t>
      </w:r>
      <w:r>
        <w:rPr>
          <w:rFonts w:eastAsia="Times New Roman" w:cstheme="minorHAnsi"/>
          <w:snapToGrid w:val="0"/>
          <w:lang w:val="en-GB" w:eastAsia="da-DK"/>
        </w:rPr>
        <w:t>L</w:t>
      </w:r>
      <w:r w:rsidRPr="00F26AA5">
        <w:rPr>
          <w:rFonts w:eastAsia="Times New Roman" w:cstheme="minorHAnsi"/>
          <w:snapToGrid w:val="0"/>
          <w:lang w:val="en-GB" w:eastAsia="da-DK"/>
        </w:rPr>
        <w:t xml:space="preserve">eader, with </w:t>
      </w:r>
      <w:r>
        <w:rPr>
          <w:rFonts w:eastAsia="Times New Roman" w:cstheme="minorHAnsi"/>
          <w:snapToGrid w:val="0"/>
          <w:lang w:val="en-GB" w:eastAsia="da-DK"/>
        </w:rPr>
        <w:t>an o</w:t>
      </w:r>
      <w:r w:rsidRPr="00F26AA5">
        <w:rPr>
          <w:rFonts w:eastAsia="Times New Roman" w:cstheme="minorHAnsi"/>
          <w:snapToGrid w:val="0"/>
          <w:lang w:val="en-GB" w:eastAsia="da-DK"/>
        </w:rPr>
        <w:t>verall responsibility</w:t>
      </w:r>
      <w:r>
        <w:rPr>
          <w:rFonts w:eastAsia="Times New Roman" w:cstheme="minorHAnsi"/>
          <w:snapToGrid w:val="0"/>
          <w:lang w:val="en-GB" w:eastAsia="da-DK"/>
        </w:rPr>
        <w:t xml:space="preserve"> </w:t>
      </w:r>
      <w:r w:rsidRPr="00F26AA5">
        <w:rPr>
          <w:rFonts w:eastAsia="Times New Roman" w:cstheme="minorHAnsi"/>
          <w:snapToGrid w:val="0"/>
          <w:lang w:val="en-GB" w:eastAsia="da-DK"/>
        </w:rPr>
        <w:t xml:space="preserve">for </w:t>
      </w:r>
      <w:r>
        <w:rPr>
          <w:rFonts w:eastAsia="Times New Roman" w:cstheme="minorHAnsi"/>
          <w:snapToGrid w:val="0"/>
          <w:lang w:val="en-GB" w:eastAsia="da-DK"/>
        </w:rPr>
        <w:t xml:space="preserve">managing this evaluation </w:t>
      </w:r>
      <w:r w:rsidRPr="00F26AA5">
        <w:rPr>
          <w:rFonts w:eastAsia="Times New Roman" w:cstheme="minorHAnsi"/>
          <w:snapToGrid w:val="0"/>
          <w:lang w:val="en-GB" w:eastAsia="da-DK"/>
        </w:rPr>
        <w:t xml:space="preserve">and coordinating the </w:t>
      </w:r>
      <w:r>
        <w:rPr>
          <w:rFonts w:eastAsia="Times New Roman" w:cstheme="minorHAnsi"/>
          <w:snapToGrid w:val="0"/>
          <w:lang w:val="en-GB" w:eastAsia="da-DK"/>
        </w:rPr>
        <w:t xml:space="preserve">development and submission of the </w:t>
      </w:r>
      <w:r w:rsidRPr="00F26AA5">
        <w:rPr>
          <w:rFonts w:eastAsia="Times New Roman" w:cstheme="minorHAnsi"/>
          <w:snapToGrid w:val="0"/>
          <w:lang w:val="en-GB" w:eastAsia="da-DK"/>
        </w:rPr>
        <w:t xml:space="preserve">draft and final </w:t>
      </w:r>
      <w:r>
        <w:rPr>
          <w:rFonts w:eastAsia="Times New Roman" w:cstheme="minorHAnsi"/>
          <w:snapToGrid w:val="0"/>
          <w:lang w:val="en-GB" w:eastAsia="da-DK"/>
        </w:rPr>
        <w:t xml:space="preserve">evaluation </w:t>
      </w:r>
      <w:r w:rsidRPr="00F26AA5">
        <w:rPr>
          <w:rFonts w:eastAsia="Times New Roman" w:cstheme="minorHAnsi"/>
          <w:snapToGrid w:val="0"/>
          <w:lang w:val="en-GB" w:eastAsia="da-DK"/>
        </w:rPr>
        <w:t>report</w:t>
      </w:r>
      <w:r>
        <w:rPr>
          <w:rFonts w:eastAsia="Times New Roman" w:cstheme="minorHAnsi"/>
          <w:snapToGrid w:val="0"/>
          <w:lang w:val="en-GB" w:eastAsia="da-DK"/>
        </w:rPr>
        <w:t>; and the Evaluation T</w:t>
      </w:r>
      <w:r w:rsidRPr="00F26AA5">
        <w:rPr>
          <w:rFonts w:eastAsia="Times New Roman" w:cstheme="minorHAnsi"/>
          <w:snapToGrid w:val="0"/>
          <w:lang w:val="en-GB" w:eastAsia="da-DK"/>
        </w:rPr>
        <w:t xml:space="preserve">eam </w:t>
      </w:r>
      <w:r>
        <w:rPr>
          <w:rFonts w:eastAsia="Times New Roman" w:cstheme="minorHAnsi"/>
          <w:snapToGrid w:val="0"/>
          <w:lang w:val="en-GB" w:eastAsia="da-DK"/>
        </w:rPr>
        <w:t>S</w:t>
      </w:r>
      <w:r w:rsidRPr="00F26AA5">
        <w:rPr>
          <w:rFonts w:eastAsia="Times New Roman" w:cstheme="minorHAnsi"/>
          <w:snapToGrid w:val="0"/>
          <w:lang w:val="en-GB" w:eastAsia="da-DK"/>
        </w:rPr>
        <w:t xml:space="preserve">pecialist, who will </w:t>
      </w:r>
      <w:r>
        <w:rPr>
          <w:rFonts w:eastAsia="Times New Roman" w:cstheme="minorHAnsi"/>
          <w:snapToGrid w:val="0"/>
          <w:lang w:val="en-GB" w:eastAsia="da-DK"/>
        </w:rPr>
        <w:t xml:space="preserve">contribute necessary </w:t>
      </w:r>
      <w:r w:rsidRPr="00F26AA5">
        <w:rPr>
          <w:rFonts w:eastAsia="Times New Roman" w:cstheme="minorHAnsi"/>
          <w:snapToGrid w:val="0"/>
          <w:lang w:val="en-GB" w:eastAsia="da-DK"/>
        </w:rPr>
        <w:t>expertise in the core subject area</w:t>
      </w:r>
      <w:r>
        <w:rPr>
          <w:rFonts w:eastAsia="Times New Roman" w:cstheme="minorHAnsi"/>
          <w:snapToGrid w:val="0"/>
          <w:lang w:val="en-GB" w:eastAsia="da-DK"/>
        </w:rPr>
        <w:t>s</w:t>
      </w:r>
      <w:r w:rsidRPr="00F26AA5">
        <w:rPr>
          <w:rFonts w:eastAsia="Times New Roman" w:cstheme="minorHAnsi"/>
          <w:snapToGrid w:val="0"/>
          <w:lang w:val="en-GB" w:eastAsia="da-DK"/>
        </w:rPr>
        <w:t xml:space="preserve"> of the</w:t>
      </w:r>
      <w:r>
        <w:rPr>
          <w:rFonts w:eastAsia="Times New Roman" w:cstheme="minorHAnsi"/>
          <w:snapToGrid w:val="0"/>
          <w:lang w:val="en-GB" w:eastAsia="da-DK"/>
        </w:rPr>
        <w:t xml:space="preserve"> </w:t>
      </w:r>
      <w:r w:rsidRPr="00F26AA5">
        <w:rPr>
          <w:rFonts w:eastAsia="Times New Roman" w:cstheme="minorHAnsi"/>
          <w:snapToGrid w:val="0"/>
          <w:lang w:val="en-GB" w:eastAsia="da-DK"/>
        </w:rPr>
        <w:t>evaluation, and be responsible for drafting</w:t>
      </w:r>
      <w:r>
        <w:rPr>
          <w:rFonts w:eastAsia="Times New Roman" w:cstheme="minorHAnsi"/>
          <w:snapToGrid w:val="0"/>
          <w:lang w:val="en-GB" w:eastAsia="da-DK"/>
        </w:rPr>
        <w:t xml:space="preserve"> </w:t>
      </w:r>
      <w:r w:rsidRPr="00F26AA5">
        <w:rPr>
          <w:rFonts w:eastAsia="Times New Roman" w:cstheme="minorHAnsi"/>
          <w:snapToGrid w:val="0"/>
          <w:lang w:val="en-GB" w:eastAsia="da-DK"/>
        </w:rPr>
        <w:t>key parts of the report</w:t>
      </w:r>
      <w:r>
        <w:rPr>
          <w:rFonts w:eastAsia="Times New Roman" w:cstheme="minorHAnsi"/>
          <w:snapToGrid w:val="0"/>
          <w:lang w:val="en-GB" w:eastAsia="da-DK"/>
        </w:rPr>
        <w:t xml:space="preserve">. The Team will work </w:t>
      </w:r>
      <w:r w:rsidRPr="008E0C4A">
        <w:rPr>
          <w:rFonts w:eastAsia="Times New Roman" w:cstheme="minorHAnsi"/>
          <w:snapToGrid w:val="0"/>
          <w:lang w:val="en-GB" w:eastAsia="da-DK"/>
        </w:rPr>
        <w:t>under the direct supervision of DDR Programme Specialist and Evaluation Specialist in UNDP /BCPR New York Headquarters</w:t>
      </w:r>
      <w:r>
        <w:rPr>
          <w:rFonts w:eastAsia="Times New Roman" w:cstheme="minorHAnsi"/>
          <w:snapToGrid w:val="0"/>
          <w:lang w:val="en-GB" w:eastAsia="da-DK"/>
        </w:rPr>
        <w:t xml:space="preserve">.  </w:t>
      </w:r>
    </w:p>
    <w:p w:rsidR="00AD67B3" w:rsidRPr="00935A56" w:rsidRDefault="00AD67B3" w:rsidP="00AD67B3">
      <w:pPr>
        <w:widowControl w:val="0"/>
        <w:spacing w:after="0" w:line="240" w:lineRule="auto"/>
        <w:jc w:val="both"/>
        <w:rPr>
          <w:rFonts w:eastAsia="Times New Roman" w:cstheme="minorHAnsi"/>
          <w:snapToGrid w:val="0"/>
          <w:lang w:val="en-GB" w:eastAsia="da-DK"/>
        </w:rPr>
      </w:pPr>
    </w:p>
    <w:p w:rsidR="00AD67B3" w:rsidRDefault="00AD67B3" w:rsidP="00AD67B3">
      <w:pPr>
        <w:widowControl w:val="0"/>
        <w:spacing w:after="0" w:line="240" w:lineRule="auto"/>
        <w:jc w:val="both"/>
        <w:rPr>
          <w:rFonts w:eastAsia="Times New Roman" w:cstheme="minorHAnsi"/>
          <w:snapToGrid w:val="0"/>
          <w:lang w:val="en-GB" w:eastAsia="da-DK"/>
        </w:rPr>
      </w:pPr>
      <w:r w:rsidRPr="00935A56">
        <w:rPr>
          <w:rFonts w:eastAsia="Times New Roman" w:cstheme="minorHAnsi"/>
          <w:snapToGrid w:val="0"/>
          <w:lang w:val="en-GB" w:eastAsia="da-DK"/>
        </w:rPr>
        <w:t xml:space="preserve">A </w:t>
      </w:r>
      <w:r>
        <w:rPr>
          <w:rFonts w:eastAsia="Times New Roman" w:cstheme="minorHAnsi"/>
          <w:i/>
          <w:snapToGrid w:val="0"/>
          <w:lang w:val="en-GB" w:eastAsia="da-DK"/>
        </w:rPr>
        <w:t>three</w:t>
      </w:r>
      <w:r w:rsidRPr="00935A56">
        <w:rPr>
          <w:rFonts w:eastAsia="Times New Roman" w:cstheme="minorHAnsi"/>
          <w:i/>
          <w:snapToGrid w:val="0"/>
          <w:lang w:val="en-GB" w:eastAsia="da-DK"/>
        </w:rPr>
        <w:t>-phased</w:t>
      </w:r>
      <w:r w:rsidRPr="00935A56">
        <w:rPr>
          <w:rFonts w:eastAsia="Times New Roman" w:cstheme="minorHAnsi"/>
          <w:snapToGrid w:val="0"/>
          <w:lang w:val="en-GB" w:eastAsia="da-DK"/>
        </w:rPr>
        <w:t xml:space="preserve"> approach will be adopted in conducting the evaluation</w:t>
      </w:r>
      <w:r>
        <w:rPr>
          <w:rFonts w:eastAsia="Times New Roman" w:cstheme="minorHAnsi"/>
          <w:snapToGrid w:val="0"/>
          <w:lang w:val="en-GB" w:eastAsia="da-DK"/>
        </w:rPr>
        <w:t>:</w:t>
      </w:r>
      <w:r w:rsidRPr="00935A56">
        <w:rPr>
          <w:rFonts w:eastAsia="Times New Roman" w:cstheme="minorHAnsi"/>
          <w:snapToGrid w:val="0"/>
          <w:lang w:val="en-GB" w:eastAsia="da-DK"/>
        </w:rPr>
        <w:t xml:space="preserve"> </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Default="00AD67B3" w:rsidP="00AD67B3">
      <w:pPr>
        <w:widowControl w:val="0"/>
        <w:spacing w:after="0" w:line="240" w:lineRule="auto"/>
        <w:jc w:val="both"/>
        <w:rPr>
          <w:rFonts w:eastAsia="Times New Roman" w:cstheme="minorHAnsi"/>
          <w:snapToGrid w:val="0"/>
          <w:lang w:val="en-GB" w:eastAsia="da-DK"/>
        </w:rPr>
      </w:pPr>
      <w:r w:rsidRPr="00AD67B3">
        <w:rPr>
          <w:rFonts w:eastAsia="Times New Roman" w:cstheme="minorHAnsi"/>
          <w:snapToGrid w:val="0"/>
          <w:u w:val="single"/>
          <w:lang w:val="en-GB" w:eastAsia="da-DK"/>
        </w:rPr>
        <w:t>Frist phase (Initial briefings/ meetings in New York and desk reviews)</w:t>
      </w:r>
      <w:r>
        <w:rPr>
          <w:rFonts w:eastAsia="Times New Roman" w:cstheme="minorHAnsi"/>
          <w:snapToGrid w:val="0"/>
          <w:lang w:val="en-GB" w:eastAsia="da-DK"/>
        </w:rPr>
        <w:t>:</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Default="00AD67B3" w:rsidP="00AD67B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During the first two weeks the Evaluation T</w:t>
      </w:r>
      <w:r w:rsidRPr="00607D12">
        <w:rPr>
          <w:rFonts w:eastAsia="Times New Roman" w:cstheme="minorHAnsi"/>
          <w:snapToGrid w:val="0"/>
          <w:lang w:val="en-GB" w:eastAsia="da-DK"/>
        </w:rPr>
        <w:t xml:space="preserve">eam will </w:t>
      </w:r>
      <w:r>
        <w:rPr>
          <w:rFonts w:eastAsia="Times New Roman" w:cstheme="minorHAnsi"/>
          <w:snapToGrid w:val="0"/>
          <w:lang w:val="en-GB" w:eastAsia="da-DK"/>
        </w:rPr>
        <w:t xml:space="preserve">participate in briefings and meetings in </w:t>
      </w:r>
      <w:r w:rsidRPr="00607D12">
        <w:rPr>
          <w:rFonts w:eastAsia="Times New Roman" w:cstheme="minorHAnsi"/>
          <w:snapToGrid w:val="0"/>
          <w:lang w:val="en-GB" w:eastAsia="da-DK"/>
        </w:rPr>
        <w:t xml:space="preserve">UNDP </w:t>
      </w:r>
      <w:r>
        <w:rPr>
          <w:rFonts w:eastAsia="Times New Roman" w:cstheme="minorHAnsi"/>
          <w:snapToGrid w:val="0"/>
          <w:lang w:val="en-GB" w:eastAsia="da-DK"/>
        </w:rPr>
        <w:t xml:space="preserve">and other </w:t>
      </w:r>
      <w:r w:rsidRPr="00607D12">
        <w:rPr>
          <w:rFonts w:eastAsia="Times New Roman" w:cstheme="minorHAnsi"/>
          <w:snapToGrid w:val="0"/>
          <w:lang w:val="en-GB" w:eastAsia="da-DK"/>
        </w:rPr>
        <w:t xml:space="preserve">UN agencies </w:t>
      </w:r>
      <w:r>
        <w:rPr>
          <w:rFonts w:eastAsia="Times New Roman" w:cstheme="minorHAnsi"/>
          <w:snapToGrid w:val="0"/>
          <w:lang w:val="en-GB" w:eastAsia="da-DK"/>
        </w:rPr>
        <w:t xml:space="preserve">based </w:t>
      </w:r>
      <w:r w:rsidRPr="00607D12">
        <w:rPr>
          <w:rFonts w:eastAsia="Times New Roman" w:cstheme="minorHAnsi"/>
          <w:snapToGrid w:val="0"/>
          <w:lang w:val="en-GB" w:eastAsia="da-DK"/>
        </w:rPr>
        <w:t>in New York</w:t>
      </w:r>
      <w:r>
        <w:rPr>
          <w:rFonts w:eastAsia="Times New Roman" w:cstheme="minorHAnsi"/>
          <w:snapToGrid w:val="0"/>
          <w:lang w:val="en-GB" w:eastAsia="da-DK"/>
        </w:rPr>
        <w:t xml:space="preserve">. During this </w:t>
      </w:r>
      <w:r w:rsidRPr="00607D12">
        <w:rPr>
          <w:rFonts w:eastAsia="Times New Roman" w:cstheme="minorHAnsi"/>
          <w:snapToGrid w:val="0"/>
          <w:lang w:val="en-GB" w:eastAsia="da-DK"/>
        </w:rPr>
        <w:t xml:space="preserve">phase, the consultants will </w:t>
      </w:r>
      <w:r>
        <w:rPr>
          <w:rFonts w:eastAsia="Times New Roman" w:cstheme="minorHAnsi"/>
          <w:snapToGrid w:val="0"/>
          <w:lang w:val="en-GB" w:eastAsia="da-DK"/>
        </w:rPr>
        <w:t xml:space="preserve">also </w:t>
      </w:r>
      <w:r w:rsidRPr="00607D12">
        <w:rPr>
          <w:rFonts w:eastAsia="Times New Roman" w:cstheme="minorHAnsi"/>
          <w:snapToGrid w:val="0"/>
          <w:lang w:val="en-GB" w:eastAsia="da-DK"/>
        </w:rPr>
        <w:t xml:space="preserve">conduct a desk review of relevant project documents and related documentation such as routine monitoring reports, project progress reports, </w:t>
      </w:r>
      <w:r w:rsidR="00BE58CC" w:rsidRPr="00607D12">
        <w:rPr>
          <w:rFonts w:eastAsia="Times New Roman" w:cstheme="minorHAnsi"/>
          <w:snapToGrid w:val="0"/>
          <w:lang w:val="en-GB" w:eastAsia="da-DK"/>
        </w:rPr>
        <w:t>and relevant</w:t>
      </w:r>
      <w:r w:rsidRPr="00607D12">
        <w:rPr>
          <w:rFonts w:eastAsia="Times New Roman" w:cstheme="minorHAnsi"/>
          <w:snapToGrid w:val="0"/>
          <w:lang w:val="en-GB" w:eastAsia="da-DK"/>
        </w:rPr>
        <w:t xml:space="preserve"> review and evaluation reports, other analytical studies</w:t>
      </w:r>
      <w:r>
        <w:rPr>
          <w:rFonts w:eastAsia="Times New Roman" w:cstheme="minorHAnsi"/>
          <w:snapToGrid w:val="0"/>
          <w:lang w:val="en-GB" w:eastAsia="da-DK"/>
        </w:rPr>
        <w:t xml:space="preserve">. </w:t>
      </w:r>
      <w:r w:rsidRPr="00607D12">
        <w:rPr>
          <w:rFonts w:eastAsia="Times New Roman" w:cstheme="minorHAnsi"/>
          <w:snapToGrid w:val="0"/>
          <w:lang w:val="en-GB" w:eastAsia="da-DK"/>
        </w:rPr>
        <w:t>The desk review will enable the team to: i) examine the quality of results baselines and indicators established for the projects</w:t>
      </w:r>
      <w:r w:rsidR="00BE58CC" w:rsidRPr="00607D12">
        <w:rPr>
          <w:rFonts w:eastAsia="Times New Roman" w:cstheme="minorHAnsi"/>
          <w:snapToGrid w:val="0"/>
          <w:lang w:val="en-GB" w:eastAsia="da-DK"/>
        </w:rPr>
        <w:t>; ii</w:t>
      </w:r>
      <w:r w:rsidRPr="00607D12">
        <w:rPr>
          <w:rFonts w:eastAsia="Times New Roman" w:cstheme="minorHAnsi"/>
          <w:snapToGrid w:val="0"/>
          <w:lang w:val="en-GB" w:eastAsia="da-DK"/>
        </w:rPr>
        <w:t>) assess the adequacy of the response strategies as reflected in the results framework; iii) review the quality of project baselines and indicators as well as existing monitoring mechanisms and resources (financial and human), and iv) conduct an initial assessment of progress towards results and/or impact as reflected in available progress reports.</w:t>
      </w:r>
      <w:r>
        <w:rPr>
          <w:rFonts w:eastAsia="Times New Roman" w:cstheme="minorHAnsi"/>
          <w:snapToGrid w:val="0"/>
          <w:lang w:val="en-GB" w:eastAsia="da-DK"/>
        </w:rPr>
        <w:t xml:space="preserve"> </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Pr="00935A56" w:rsidRDefault="00AD67B3" w:rsidP="00AD67B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At the end of the </w:t>
      </w:r>
      <w:r w:rsidRPr="00935A56">
        <w:rPr>
          <w:rFonts w:eastAsia="Times New Roman" w:cstheme="minorHAnsi"/>
          <w:snapToGrid w:val="0"/>
          <w:lang w:val="en-GB" w:eastAsia="da-DK"/>
        </w:rPr>
        <w:t xml:space="preserve">first </w:t>
      </w:r>
      <w:r>
        <w:rPr>
          <w:rFonts w:eastAsia="Times New Roman" w:cstheme="minorHAnsi"/>
          <w:snapToGrid w:val="0"/>
          <w:lang w:val="en-GB" w:eastAsia="da-DK"/>
        </w:rPr>
        <w:t>week of the assignment</w:t>
      </w:r>
      <w:r w:rsidRPr="00935A56">
        <w:rPr>
          <w:rFonts w:eastAsia="Times New Roman" w:cstheme="minorHAnsi"/>
          <w:snapToGrid w:val="0"/>
          <w:lang w:val="en-GB" w:eastAsia="da-DK"/>
        </w:rPr>
        <w:t xml:space="preserve">, the </w:t>
      </w:r>
      <w:r>
        <w:rPr>
          <w:rFonts w:eastAsia="Times New Roman" w:cstheme="minorHAnsi"/>
          <w:snapToGrid w:val="0"/>
          <w:lang w:val="en-GB" w:eastAsia="da-DK"/>
        </w:rPr>
        <w:t>Evaluation Team</w:t>
      </w:r>
      <w:r w:rsidRPr="00607D12">
        <w:rPr>
          <w:rFonts w:eastAsia="Times New Roman" w:cstheme="minorHAnsi"/>
          <w:snapToGrid w:val="0"/>
          <w:lang w:val="en-GB" w:eastAsia="da-DK"/>
        </w:rPr>
        <w:t xml:space="preserve"> submit the inception report, describing the methodological/analytical framework for the ev</w:t>
      </w:r>
      <w:r w:rsidR="000E74D6">
        <w:rPr>
          <w:rFonts w:eastAsia="Times New Roman" w:cstheme="minorHAnsi"/>
          <w:snapToGrid w:val="0"/>
          <w:lang w:val="en-GB" w:eastAsia="da-DK"/>
        </w:rPr>
        <w:t>aluation and overall timeframe.</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Pr="00AD67B3" w:rsidRDefault="00AD67B3" w:rsidP="00AD67B3">
      <w:pPr>
        <w:widowControl w:val="0"/>
        <w:spacing w:after="0" w:line="240" w:lineRule="auto"/>
        <w:jc w:val="both"/>
        <w:rPr>
          <w:rFonts w:eastAsia="Times New Roman" w:cstheme="minorHAnsi"/>
          <w:snapToGrid w:val="0"/>
          <w:u w:val="single"/>
          <w:lang w:val="en-GB" w:eastAsia="da-DK"/>
        </w:rPr>
      </w:pPr>
      <w:r w:rsidRPr="00AD67B3">
        <w:rPr>
          <w:rFonts w:eastAsia="Times New Roman" w:cstheme="minorHAnsi"/>
          <w:snapToGrid w:val="0"/>
          <w:u w:val="single"/>
          <w:lang w:val="en-GB" w:eastAsia="da-DK"/>
        </w:rPr>
        <w:t xml:space="preserve">The </w:t>
      </w:r>
      <w:r w:rsidRPr="00AD67B3">
        <w:rPr>
          <w:rFonts w:eastAsia="Times New Roman" w:cstheme="minorHAnsi"/>
          <w:i/>
          <w:snapToGrid w:val="0"/>
          <w:u w:val="single"/>
          <w:lang w:val="en-GB" w:eastAsia="da-DK"/>
        </w:rPr>
        <w:t>second phase</w:t>
      </w:r>
      <w:r w:rsidRPr="00AD67B3">
        <w:rPr>
          <w:rFonts w:eastAsia="Times New Roman" w:cstheme="minorHAnsi"/>
          <w:snapToGrid w:val="0"/>
          <w:u w:val="single"/>
          <w:lang w:val="en-GB" w:eastAsia="da-DK"/>
        </w:rPr>
        <w:t xml:space="preserve"> (country visits):</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Default="00AD67B3" w:rsidP="00AD67B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This phase </w:t>
      </w:r>
      <w:r w:rsidRPr="00935A56">
        <w:rPr>
          <w:rFonts w:eastAsia="Times New Roman" w:cstheme="minorHAnsi"/>
          <w:snapToGrid w:val="0"/>
          <w:lang w:val="en-GB" w:eastAsia="da-DK"/>
        </w:rPr>
        <w:t>will include work at the countr</w:t>
      </w:r>
      <w:r>
        <w:rPr>
          <w:rFonts w:eastAsia="Times New Roman" w:cstheme="minorHAnsi"/>
          <w:snapToGrid w:val="0"/>
          <w:lang w:val="en-GB" w:eastAsia="da-DK"/>
        </w:rPr>
        <w:t>y office level for a period of at least one</w:t>
      </w:r>
      <w:r w:rsidRPr="00935A56">
        <w:rPr>
          <w:rFonts w:eastAsia="Times New Roman" w:cstheme="minorHAnsi"/>
          <w:snapToGrid w:val="0"/>
          <w:lang w:val="en-GB" w:eastAsia="da-DK"/>
        </w:rPr>
        <w:t xml:space="preserve"> week in each of the countries selected with clear modalities and in-country mission framework discussions. The in-country evaluation will require extensive review of existing documentation with particular attention to evaluations and studies, consultations with senior and operational managers and field staff, as well as consultations/interviews with a sample of beneficiaries. This will also include </w:t>
      </w:r>
      <w:r>
        <w:rPr>
          <w:rFonts w:eastAsia="Times New Roman" w:cstheme="minorHAnsi"/>
          <w:snapToGrid w:val="0"/>
          <w:lang w:val="en-GB" w:eastAsia="da-DK"/>
        </w:rPr>
        <w:t xml:space="preserve">existing UNDP DDR programme evaluations and </w:t>
      </w:r>
      <w:r w:rsidRPr="00935A56">
        <w:rPr>
          <w:rFonts w:eastAsia="Times New Roman" w:cstheme="minorHAnsi"/>
          <w:snapToGrid w:val="0"/>
          <w:lang w:val="en-GB" w:eastAsia="da-DK"/>
        </w:rPr>
        <w:t xml:space="preserve">comparative studies on reintegration projects involving other donors, geographic area-based projects related to DDR, other evaluation reports and alternative implementation strategies.  </w:t>
      </w:r>
      <w:r w:rsidRPr="00896E27">
        <w:rPr>
          <w:rFonts w:eastAsia="Times New Roman" w:cstheme="minorHAnsi"/>
          <w:snapToGrid w:val="0"/>
          <w:lang w:val="en-GB" w:eastAsia="da-DK"/>
        </w:rPr>
        <w:t xml:space="preserve">The </w:t>
      </w:r>
      <w:r>
        <w:rPr>
          <w:rFonts w:eastAsia="Times New Roman" w:cstheme="minorHAnsi"/>
          <w:snapToGrid w:val="0"/>
          <w:lang w:val="en-GB" w:eastAsia="da-DK"/>
        </w:rPr>
        <w:t xml:space="preserve">Evaluation </w:t>
      </w:r>
      <w:r w:rsidRPr="00896E27">
        <w:rPr>
          <w:rFonts w:eastAsia="Times New Roman" w:cstheme="minorHAnsi"/>
          <w:snapToGrid w:val="0"/>
          <w:lang w:val="en-GB" w:eastAsia="da-DK"/>
        </w:rPr>
        <w:t xml:space="preserve">Team will conduct </w:t>
      </w:r>
      <w:r>
        <w:rPr>
          <w:rFonts w:eastAsia="Times New Roman" w:cstheme="minorHAnsi"/>
          <w:snapToGrid w:val="0"/>
          <w:lang w:val="en-GB" w:eastAsia="da-DK"/>
        </w:rPr>
        <w:t xml:space="preserve">individual country visits </w:t>
      </w:r>
      <w:r w:rsidRPr="00896E27">
        <w:rPr>
          <w:rFonts w:eastAsia="Times New Roman" w:cstheme="minorHAnsi"/>
          <w:snapToGrid w:val="0"/>
          <w:lang w:val="en-GB" w:eastAsia="da-DK"/>
        </w:rPr>
        <w:t xml:space="preserve">to validate the documentary data against </w:t>
      </w:r>
      <w:r>
        <w:rPr>
          <w:rFonts w:eastAsia="Times New Roman" w:cstheme="minorHAnsi"/>
          <w:snapToGrid w:val="0"/>
          <w:lang w:val="en-GB" w:eastAsia="da-DK"/>
        </w:rPr>
        <w:t xml:space="preserve">actual results </w:t>
      </w:r>
      <w:r w:rsidRPr="00896E27">
        <w:rPr>
          <w:rFonts w:eastAsia="Times New Roman" w:cstheme="minorHAnsi"/>
          <w:snapToGrid w:val="0"/>
          <w:lang w:val="en-GB" w:eastAsia="da-DK"/>
        </w:rPr>
        <w:t xml:space="preserve">on the ground.  The focus will be to triangulate information from documents and interviews by gathering objective data on </w:t>
      </w:r>
      <w:r>
        <w:rPr>
          <w:rFonts w:eastAsia="Times New Roman" w:cstheme="minorHAnsi"/>
          <w:snapToGrid w:val="0"/>
          <w:lang w:val="en-GB" w:eastAsia="da-DK"/>
        </w:rPr>
        <w:t xml:space="preserve">key achievements and areas for improvement. </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Pr="00AD67B3" w:rsidRDefault="00AD67B3" w:rsidP="00AD67B3">
      <w:pPr>
        <w:widowControl w:val="0"/>
        <w:spacing w:after="0" w:line="240" w:lineRule="auto"/>
        <w:jc w:val="both"/>
        <w:rPr>
          <w:rFonts w:eastAsia="Times New Roman" w:cstheme="minorHAnsi"/>
          <w:snapToGrid w:val="0"/>
          <w:u w:val="single"/>
          <w:lang w:val="en-GB" w:eastAsia="da-DK"/>
        </w:rPr>
      </w:pPr>
      <w:r w:rsidRPr="00AD67B3">
        <w:rPr>
          <w:rFonts w:eastAsia="Times New Roman" w:cstheme="minorHAnsi"/>
          <w:snapToGrid w:val="0"/>
          <w:u w:val="single"/>
          <w:lang w:val="en-GB" w:eastAsia="da-DK"/>
        </w:rPr>
        <w:t>The third phase (finalizing reports)</w:t>
      </w:r>
    </w:p>
    <w:p w:rsidR="00AD67B3" w:rsidRDefault="00AD67B3" w:rsidP="00AD67B3">
      <w:pPr>
        <w:widowControl w:val="0"/>
        <w:spacing w:after="0" w:line="240" w:lineRule="auto"/>
        <w:jc w:val="both"/>
        <w:rPr>
          <w:rFonts w:eastAsia="Times New Roman" w:cstheme="minorHAnsi"/>
          <w:snapToGrid w:val="0"/>
          <w:lang w:val="en-GB" w:eastAsia="da-DK"/>
        </w:rPr>
      </w:pPr>
    </w:p>
    <w:p w:rsidR="00AD67B3" w:rsidRPr="00935A56" w:rsidRDefault="00AD67B3" w:rsidP="00AD67B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en-GB" w:eastAsia="da-DK"/>
        </w:rPr>
        <w:t xml:space="preserve">The final and </w:t>
      </w:r>
      <w:r w:rsidRPr="00366C31">
        <w:rPr>
          <w:rFonts w:eastAsia="Times New Roman" w:cstheme="minorHAnsi"/>
          <w:i/>
          <w:snapToGrid w:val="0"/>
          <w:lang w:val="en-GB" w:eastAsia="da-DK"/>
        </w:rPr>
        <w:t>third phase</w:t>
      </w:r>
      <w:r>
        <w:rPr>
          <w:rFonts w:eastAsia="Times New Roman" w:cstheme="minorHAnsi"/>
          <w:snapToGrid w:val="0"/>
          <w:lang w:val="en-GB" w:eastAsia="da-DK"/>
        </w:rPr>
        <w:t xml:space="preserve"> of the evaluation will include report writing, development of the knowledge product on result-based reintegration and dissemination of lessons learned through existing UNDP mechanisms. The report should specifically highlight key l</w:t>
      </w:r>
      <w:r w:rsidRPr="00896E27">
        <w:rPr>
          <w:rFonts w:eastAsia="Times New Roman" w:cstheme="minorHAnsi"/>
          <w:snapToGrid w:val="0"/>
          <w:lang w:val="en-GB" w:eastAsia="da-DK"/>
        </w:rPr>
        <w:t>essons learned and good practice</w:t>
      </w:r>
      <w:r>
        <w:rPr>
          <w:rFonts w:eastAsia="Times New Roman" w:cstheme="minorHAnsi"/>
          <w:snapToGrid w:val="0"/>
          <w:lang w:val="en-GB" w:eastAsia="da-DK"/>
        </w:rPr>
        <w:t>s</w:t>
      </w:r>
      <w:r w:rsidRPr="00896E27">
        <w:rPr>
          <w:rFonts w:eastAsia="Times New Roman" w:cstheme="minorHAnsi"/>
          <w:snapToGrid w:val="0"/>
          <w:lang w:val="en-GB" w:eastAsia="da-DK"/>
        </w:rPr>
        <w:t xml:space="preserve"> </w:t>
      </w:r>
      <w:r>
        <w:rPr>
          <w:rFonts w:eastAsia="Times New Roman" w:cstheme="minorHAnsi"/>
          <w:snapToGrid w:val="0"/>
          <w:lang w:val="en-GB" w:eastAsia="da-DK"/>
        </w:rPr>
        <w:t xml:space="preserve">that could be replicated in </w:t>
      </w:r>
      <w:r w:rsidRPr="00896E27">
        <w:rPr>
          <w:rFonts w:eastAsia="Times New Roman" w:cstheme="minorHAnsi"/>
          <w:snapToGrid w:val="0"/>
          <w:lang w:val="en-GB" w:eastAsia="da-DK"/>
        </w:rPr>
        <w:t xml:space="preserve">future programs. At the end of country visits, the </w:t>
      </w:r>
      <w:r>
        <w:rPr>
          <w:rFonts w:eastAsia="Times New Roman" w:cstheme="minorHAnsi"/>
          <w:snapToGrid w:val="0"/>
          <w:lang w:val="en-GB" w:eastAsia="da-DK"/>
        </w:rPr>
        <w:t xml:space="preserve">consultants are </w:t>
      </w:r>
      <w:r w:rsidRPr="00896E27">
        <w:rPr>
          <w:rFonts w:eastAsia="Times New Roman" w:cstheme="minorHAnsi"/>
          <w:snapToGrid w:val="0"/>
          <w:lang w:val="en-GB" w:eastAsia="da-DK"/>
        </w:rPr>
        <w:t xml:space="preserve">expected to present initial findings to the concerned </w:t>
      </w:r>
      <w:r>
        <w:rPr>
          <w:rFonts w:eastAsia="Times New Roman" w:cstheme="minorHAnsi"/>
          <w:snapToGrid w:val="0"/>
          <w:lang w:val="en-GB" w:eastAsia="da-DK"/>
        </w:rPr>
        <w:t xml:space="preserve">country offices </w:t>
      </w:r>
      <w:r w:rsidRPr="00896E27">
        <w:rPr>
          <w:rFonts w:eastAsia="Times New Roman" w:cstheme="minorHAnsi"/>
          <w:snapToGrid w:val="0"/>
          <w:lang w:val="en-GB" w:eastAsia="da-DK"/>
        </w:rPr>
        <w:t>for validation</w:t>
      </w:r>
      <w:r>
        <w:rPr>
          <w:rFonts w:eastAsia="Times New Roman" w:cstheme="minorHAnsi"/>
          <w:snapToGrid w:val="0"/>
          <w:lang w:val="en-GB" w:eastAsia="da-DK"/>
        </w:rPr>
        <w:t xml:space="preserve"> of factual information and findings</w:t>
      </w:r>
      <w:r w:rsidRPr="00896E27">
        <w:rPr>
          <w:rFonts w:eastAsia="Times New Roman" w:cstheme="minorHAnsi"/>
          <w:snapToGrid w:val="0"/>
          <w:lang w:val="en-GB" w:eastAsia="da-DK"/>
        </w:rPr>
        <w:t>.</w:t>
      </w:r>
    </w:p>
    <w:p w:rsidR="00AD67B3" w:rsidRPr="00935A56" w:rsidRDefault="00AD67B3" w:rsidP="00AD67B3">
      <w:pPr>
        <w:widowControl w:val="0"/>
        <w:spacing w:after="0" w:line="240" w:lineRule="auto"/>
        <w:jc w:val="both"/>
        <w:rPr>
          <w:rFonts w:eastAsia="Times New Roman" w:cstheme="minorHAnsi"/>
          <w:snapToGrid w:val="0"/>
          <w:lang w:val="da-DK" w:eastAsia="da-DK"/>
        </w:rPr>
      </w:pPr>
    </w:p>
    <w:p w:rsidR="00AD67B3" w:rsidRPr="002F1CA9" w:rsidRDefault="00AD67B3" w:rsidP="00AD67B3">
      <w:pPr>
        <w:widowControl w:val="0"/>
        <w:spacing w:after="0" w:line="240" w:lineRule="auto"/>
        <w:jc w:val="both"/>
        <w:rPr>
          <w:rFonts w:eastAsia="Times New Roman" w:cstheme="minorHAnsi"/>
          <w:b/>
          <w:snapToGrid w:val="0"/>
          <w:sz w:val="28"/>
          <w:szCs w:val="28"/>
          <w:lang w:val="en-GB" w:eastAsia="da-DK"/>
        </w:rPr>
      </w:pPr>
      <w:r w:rsidRPr="002F1CA9">
        <w:rPr>
          <w:rFonts w:eastAsia="Times New Roman" w:cstheme="minorHAnsi"/>
          <w:b/>
          <w:snapToGrid w:val="0"/>
          <w:sz w:val="28"/>
          <w:szCs w:val="28"/>
          <w:lang w:val="en-GB" w:eastAsia="da-DK"/>
        </w:rPr>
        <w:t xml:space="preserve">7. Stakeholders </w:t>
      </w:r>
    </w:p>
    <w:p w:rsidR="00AD67B3" w:rsidRPr="00935A56" w:rsidRDefault="00AD67B3" w:rsidP="00AD67B3">
      <w:pPr>
        <w:widowControl w:val="0"/>
        <w:spacing w:after="0" w:line="240" w:lineRule="auto"/>
        <w:jc w:val="both"/>
        <w:rPr>
          <w:rFonts w:eastAsia="Times New Roman" w:cstheme="minorHAnsi"/>
          <w:snapToGrid w:val="0"/>
          <w:lang w:val="da-DK" w:eastAsia="da-DK"/>
        </w:rPr>
      </w:pPr>
    </w:p>
    <w:p w:rsidR="00AD67B3" w:rsidRPr="00935A56" w:rsidRDefault="00AD67B3" w:rsidP="00AD67B3">
      <w:pPr>
        <w:widowControl w:val="0"/>
        <w:spacing w:after="0" w:line="240" w:lineRule="auto"/>
        <w:jc w:val="both"/>
        <w:rPr>
          <w:rFonts w:eastAsia="Times New Roman" w:cstheme="minorHAnsi"/>
          <w:snapToGrid w:val="0"/>
          <w:lang w:val="en-GB" w:eastAsia="da-DK"/>
        </w:rPr>
      </w:pPr>
      <w:r>
        <w:rPr>
          <w:rFonts w:eastAsia="Times New Roman" w:cstheme="minorHAnsi"/>
          <w:snapToGrid w:val="0"/>
          <w:lang w:val="da-DK" w:eastAsia="da-DK"/>
        </w:rPr>
        <w:t xml:space="preserve">At the onset of </w:t>
      </w:r>
      <w:r w:rsidRPr="00935A56">
        <w:rPr>
          <w:rFonts w:eastAsia="Times New Roman" w:cstheme="minorHAnsi"/>
          <w:snapToGrid w:val="0"/>
          <w:lang w:val="da-DK" w:eastAsia="da-DK"/>
        </w:rPr>
        <w:t xml:space="preserve">the evaluation, the </w:t>
      </w:r>
      <w:r>
        <w:rPr>
          <w:rFonts w:eastAsia="Times New Roman" w:cstheme="minorHAnsi"/>
          <w:snapToGrid w:val="0"/>
          <w:lang w:val="da-DK" w:eastAsia="da-DK"/>
        </w:rPr>
        <w:t xml:space="preserve">Evaluation Reference Group will be formed to ensure that </w:t>
      </w:r>
      <w:r>
        <w:rPr>
          <w:rFonts w:eastAsia="Times New Roman" w:cstheme="minorHAnsi"/>
          <w:snapToGrid w:val="0"/>
          <w:lang w:val="en-GB" w:eastAsia="da-DK"/>
        </w:rPr>
        <w:t xml:space="preserve">the evaluation is managed in </w:t>
      </w:r>
      <w:r w:rsidRPr="00935A56">
        <w:rPr>
          <w:rFonts w:eastAsia="Times New Roman" w:cstheme="minorHAnsi"/>
          <w:snapToGrid w:val="0"/>
          <w:lang w:val="en-GB" w:eastAsia="da-DK"/>
        </w:rPr>
        <w:t xml:space="preserve">a participatory </w:t>
      </w:r>
      <w:r>
        <w:rPr>
          <w:rFonts w:eastAsia="Times New Roman" w:cstheme="minorHAnsi"/>
          <w:snapToGrid w:val="0"/>
          <w:lang w:val="en-GB" w:eastAsia="da-DK"/>
        </w:rPr>
        <w:t xml:space="preserve">manner </w:t>
      </w:r>
      <w:r w:rsidRPr="00935A56">
        <w:rPr>
          <w:rFonts w:eastAsia="Times New Roman" w:cstheme="minorHAnsi"/>
          <w:snapToGrid w:val="0"/>
          <w:lang w:val="en-GB" w:eastAsia="da-DK"/>
        </w:rPr>
        <w:t>utilizing the knowledge and experiences of all relevant stakeholders, who played important roles during the DDR programme implementation. The</w:t>
      </w:r>
      <w:r>
        <w:rPr>
          <w:rFonts w:eastAsia="Times New Roman" w:cstheme="minorHAnsi"/>
          <w:snapToGrid w:val="0"/>
          <w:lang w:val="en-GB" w:eastAsia="da-DK"/>
        </w:rPr>
        <w:t xml:space="preserve"> proposed </w:t>
      </w:r>
      <w:r w:rsidRPr="00BC4C89">
        <w:rPr>
          <w:rFonts w:eastAsia="Times New Roman" w:cstheme="minorHAnsi"/>
          <w:snapToGrid w:val="0"/>
          <w:lang w:val="en-GB" w:eastAsia="da-DK"/>
        </w:rPr>
        <w:t xml:space="preserve">Reference Group </w:t>
      </w:r>
      <w:r>
        <w:rPr>
          <w:rFonts w:eastAsia="Times New Roman" w:cstheme="minorHAnsi"/>
          <w:snapToGrid w:val="0"/>
          <w:lang w:val="en-GB" w:eastAsia="da-DK"/>
        </w:rPr>
        <w:t xml:space="preserve">will </w:t>
      </w:r>
      <w:r w:rsidRPr="00935A56">
        <w:rPr>
          <w:rFonts w:eastAsia="Times New Roman" w:cstheme="minorHAnsi"/>
          <w:snapToGrid w:val="0"/>
          <w:lang w:val="en-GB" w:eastAsia="da-DK"/>
        </w:rPr>
        <w:t>include:</w:t>
      </w:r>
    </w:p>
    <w:p w:rsidR="00AD67B3" w:rsidRPr="00935A56" w:rsidRDefault="00AD67B3" w:rsidP="00AD67B3">
      <w:pPr>
        <w:widowControl w:val="0"/>
        <w:spacing w:after="0" w:line="240" w:lineRule="auto"/>
        <w:jc w:val="both"/>
        <w:rPr>
          <w:rFonts w:eastAsia="Times New Roman" w:cstheme="minorHAnsi"/>
          <w:snapToGrid w:val="0"/>
          <w:lang w:val="en-GB" w:eastAsia="da-DK"/>
        </w:rPr>
      </w:pPr>
    </w:p>
    <w:p w:rsidR="00AD67B3" w:rsidRPr="00935A56" w:rsidRDefault="00AD67B3" w:rsidP="00AD67B3">
      <w:pPr>
        <w:widowControl w:val="0"/>
        <w:numPr>
          <w:ilvl w:val="0"/>
          <w:numId w:val="11"/>
        </w:numPr>
        <w:spacing w:after="0" w:line="240" w:lineRule="auto"/>
        <w:contextualSpacing/>
        <w:jc w:val="both"/>
        <w:rPr>
          <w:rFonts w:eastAsia="Calibri" w:cstheme="minorHAnsi"/>
          <w:i/>
          <w:lang w:val="en-GB"/>
        </w:rPr>
      </w:pPr>
      <w:r w:rsidRPr="00935A56">
        <w:rPr>
          <w:rFonts w:eastAsia="Calibri" w:cstheme="minorHAnsi"/>
          <w:i/>
          <w:lang w:val="en-GB"/>
        </w:rPr>
        <w:t xml:space="preserve">Bilateral development partners and donors </w:t>
      </w:r>
      <w:r>
        <w:rPr>
          <w:rFonts w:eastAsia="Calibri" w:cstheme="minorHAnsi"/>
          <w:i/>
          <w:lang w:val="en-GB"/>
        </w:rPr>
        <w:t>(e.g. World Bank, EU, other donors)</w:t>
      </w:r>
    </w:p>
    <w:p w:rsidR="00AD67B3" w:rsidRDefault="00AD67B3" w:rsidP="00AD67B3">
      <w:pPr>
        <w:widowControl w:val="0"/>
        <w:numPr>
          <w:ilvl w:val="0"/>
          <w:numId w:val="11"/>
        </w:numPr>
        <w:spacing w:after="0" w:line="240" w:lineRule="auto"/>
        <w:contextualSpacing/>
        <w:jc w:val="both"/>
        <w:rPr>
          <w:rFonts w:eastAsia="Calibri" w:cstheme="minorHAnsi"/>
          <w:i/>
          <w:lang w:val="en-GB"/>
        </w:rPr>
      </w:pPr>
      <w:r w:rsidRPr="00935A56">
        <w:rPr>
          <w:rFonts w:eastAsia="Calibri" w:cstheme="minorHAnsi"/>
          <w:i/>
          <w:lang w:val="en-GB"/>
        </w:rPr>
        <w:t>Regional organizations</w:t>
      </w:r>
      <w:r>
        <w:rPr>
          <w:rFonts w:eastAsia="Calibri" w:cstheme="minorHAnsi"/>
          <w:i/>
          <w:lang w:val="en-GB"/>
        </w:rPr>
        <w:t xml:space="preserve"> (any two of the following organisations: AU, African Development Bank</w:t>
      </w:r>
      <w:r w:rsidR="000E74D6">
        <w:rPr>
          <w:rFonts w:eastAsia="Calibri" w:cstheme="minorHAnsi"/>
          <w:i/>
          <w:lang w:val="en-GB"/>
        </w:rPr>
        <w:t xml:space="preserve">, IGAD </w:t>
      </w:r>
      <w:r>
        <w:rPr>
          <w:rFonts w:eastAsia="Calibri" w:cstheme="minorHAnsi"/>
          <w:i/>
          <w:lang w:val="en-GB"/>
        </w:rPr>
        <w:t xml:space="preserve"> and Arab League)</w:t>
      </w:r>
    </w:p>
    <w:p w:rsidR="000E74D6" w:rsidRPr="00935A56" w:rsidRDefault="00D277E4" w:rsidP="00AD67B3">
      <w:pPr>
        <w:widowControl w:val="0"/>
        <w:numPr>
          <w:ilvl w:val="0"/>
          <w:numId w:val="11"/>
        </w:numPr>
        <w:spacing w:after="0" w:line="240" w:lineRule="auto"/>
        <w:contextualSpacing/>
        <w:jc w:val="both"/>
        <w:rPr>
          <w:rFonts w:eastAsia="Calibri" w:cstheme="minorHAnsi"/>
          <w:i/>
          <w:lang w:val="en-GB"/>
        </w:rPr>
      </w:pPr>
      <w:r>
        <w:rPr>
          <w:rFonts w:eastAsia="Calibri" w:cstheme="minorHAnsi"/>
          <w:i/>
          <w:lang w:val="en-GB"/>
        </w:rPr>
        <w:t xml:space="preserve">Any three </w:t>
      </w:r>
      <w:r w:rsidR="000E74D6">
        <w:rPr>
          <w:rFonts w:eastAsia="Calibri" w:cstheme="minorHAnsi"/>
          <w:i/>
          <w:lang w:val="en-GB"/>
        </w:rPr>
        <w:t>UN agencies working dire</w:t>
      </w:r>
      <w:r w:rsidR="008F6FE9">
        <w:rPr>
          <w:rFonts w:eastAsia="Calibri" w:cstheme="minorHAnsi"/>
          <w:i/>
          <w:lang w:val="en-GB"/>
        </w:rPr>
        <w:t>ctly on DDR (</w:t>
      </w:r>
      <w:r w:rsidR="004B4F17">
        <w:rPr>
          <w:rFonts w:eastAsia="Calibri" w:cstheme="minorHAnsi"/>
          <w:i/>
          <w:lang w:val="en-GB"/>
        </w:rPr>
        <w:t xml:space="preserve">DPKO, DPA, </w:t>
      </w:r>
      <w:r w:rsidR="008F6FE9">
        <w:rPr>
          <w:rFonts w:eastAsia="Calibri" w:cstheme="minorHAnsi"/>
          <w:i/>
          <w:lang w:val="en-GB"/>
        </w:rPr>
        <w:t>UNPFA</w:t>
      </w:r>
      <w:r w:rsidR="004B4F17">
        <w:rPr>
          <w:rFonts w:eastAsia="Calibri" w:cstheme="minorHAnsi"/>
          <w:i/>
          <w:lang w:val="en-GB"/>
        </w:rPr>
        <w:t>,</w:t>
      </w:r>
      <w:r w:rsidR="004B4F17" w:rsidRPr="004B4F17">
        <w:rPr>
          <w:rFonts w:eastAsia="Calibri" w:cstheme="minorHAnsi"/>
          <w:i/>
          <w:lang w:val="en-GB"/>
        </w:rPr>
        <w:t xml:space="preserve"> </w:t>
      </w:r>
      <w:r w:rsidR="004B4F17">
        <w:rPr>
          <w:rFonts w:eastAsia="Calibri" w:cstheme="minorHAnsi"/>
          <w:i/>
          <w:lang w:val="en-GB"/>
        </w:rPr>
        <w:t>UNICEF and PBSO</w:t>
      </w:r>
      <w:r w:rsidR="008F6FE9">
        <w:rPr>
          <w:rFonts w:eastAsia="Calibri" w:cstheme="minorHAnsi"/>
          <w:i/>
          <w:lang w:val="en-GB"/>
        </w:rPr>
        <w:t>)</w:t>
      </w:r>
    </w:p>
    <w:p w:rsidR="00AD67B3" w:rsidRDefault="00AD67B3" w:rsidP="00AD67B3">
      <w:pPr>
        <w:widowControl w:val="0"/>
        <w:numPr>
          <w:ilvl w:val="0"/>
          <w:numId w:val="11"/>
        </w:numPr>
        <w:spacing w:after="0" w:line="240" w:lineRule="auto"/>
        <w:contextualSpacing/>
        <w:jc w:val="both"/>
        <w:rPr>
          <w:rFonts w:eastAsia="Calibri" w:cstheme="minorHAnsi"/>
          <w:i/>
          <w:lang w:val="en-GB"/>
        </w:rPr>
      </w:pPr>
      <w:r w:rsidRPr="00935A56">
        <w:rPr>
          <w:rFonts w:eastAsia="Calibri" w:cstheme="minorHAnsi"/>
          <w:i/>
          <w:lang w:val="en-GB"/>
        </w:rPr>
        <w:t>International NGOs</w:t>
      </w:r>
      <w:r>
        <w:rPr>
          <w:rFonts w:eastAsia="Calibri" w:cstheme="minorHAnsi"/>
          <w:i/>
          <w:lang w:val="en-GB"/>
        </w:rPr>
        <w:t xml:space="preserve"> (</w:t>
      </w:r>
      <w:r w:rsidRPr="00357948">
        <w:rPr>
          <w:rFonts w:eastAsia="Calibri" w:cstheme="minorHAnsi"/>
          <w:i/>
          <w:lang w:val="en-GB"/>
        </w:rPr>
        <w:t xml:space="preserve">International Alert, </w:t>
      </w:r>
      <w:r w:rsidRPr="00357948">
        <w:rPr>
          <w:rFonts w:cstheme="minorHAnsi"/>
          <w:i/>
        </w:rPr>
        <w:t>Mercy Corps’</w:t>
      </w:r>
      <w:r>
        <w:rPr>
          <w:rFonts w:cstheme="minorHAnsi"/>
          <w:i/>
        </w:rPr>
        <w:t>, Saferworld</w:t>
      </w:r>
      <w:r>
        <w:rPr>
          <w:rFonts w:ascii="Verdana" w:hAnsi="Verdana"/>
          <w:sz w:val="20"/>
          <w:szCs w:val="20"/>
        </w:rPr>
        <w:t xml:space="preserve"> </w:t>
      </w:r>
      <w:r w:rsidRPr="00357948">
        <w:rPr>
          <w:rFonts w:eastAsia="Calibri" w:cstheme="minorHAnsi"/>
          <w:i/>
          <w:lang w:val="en-GB"/>
        </w:rPr>
        <w:t xml:space="preserve">and  </w:t>
      </w:r>
      <w:r w:rsidRPr="00357948">
        <w:rPr>
          <w:rFonts w:cstheme="minorHAnsi"/>
          <w:i/>
        </w:rPr>
        <w:t>IKV Pax Christi</w:t>
      </w:r>
      <w:r>
        <w:rPr>
          <w:rFonts w:cstheme="minorHAnsi"/>
          <w:i/>
        </w:rPr>
        <w:t>)</w:t>
      </w:r>
    </w:p>
    <w:p w:rsidR="00AD67B3" w:rsidRPr="00D00CF7" w:rsidRDefault="00AD67B3" w:rsidP="00AD67B3">
      <w:pPr>
        <w:widowControl w:val="0"/>
        <w:spacing w:after="0" w:line="240" w:lineRule="auto"/>
        <w:jc w:val="both"/>
        <w:rPr>
          <w:rFonts w:eastAsia="Times New Roman" w:cstheme="minorHAnsi"/>
          <w:snapToGrid w:val="0"/>
          <w:lang w:val="en-GB" w:eastAsia="da-DK"/>
        </w:rPr>
      </w:pPr>
    </w:p>
    <w:p w:rsidR="00AD67B3" w:rsidRPr="00D00CF7" w:rsidRDefault="00AD67B3" w:rsidP="00AD67B3">
      <w:pPr>
        <w:widowControl w:val="0"/>
        <w:spacing w:after="0" w:line="240" w:lineRule="auto"/>
        <w:jc w:val="both"/>
        <w:rPr>
          <w:rFonts w:eastAsia="Times New Roman" w:cstheme="minorHAnsi"/>
          <w:snapToGrid w:val="0"/>
          <w:lang w:val="en-GB" w:eastAsia="da-DK"/>
        </w:rPr>
      </w:pPr>
      <w:r w:rsidRPr="00D00CF7">
        <w:rPr>
          <w:rFonts w:eastAsia="Times New Roman" w:cstheme="minorHAnsi"/>
          <w:snapToGrid w:val="0"/>
          <w:lang w:val="en-GB" w:eastAsia="da-DK"/>
        </w:rPr>
        <w:t xml:space="preserve">The </w:t>
      </w:r>
      <w:r w:rsidRPr="00BC4C89">
        <w:rPr>
          <w:rFonts w:eastAsia="Times New Roman" w:cstheme="minorHAnsi"/>
          <w:snapToGrid w:val="0"/>
          <w:lang w:val="en-GB" w:eastAsia="da-DK"/>
        </w:rPr>
        <w:t xml:space="preserve">Reference Group </w:t>
      </w:r>
      <w:r w:rsidRPr="00D00CF7">
        <w:rPr>
          <w:rFonts w:eastAsia="Times New Roman" w:cstheme="minorHAnsi"/>
          <w:snapToGrid w:val="0"/>
          <w:lang w:val="en-GB" w:eastAsia="da-DK"/>
        </w:rPr>
        <w:t>will be involved in all key stages of the evaluation (e.g. review of the inception report, draft evaluation report, and discussions on the findings of the final evaluation report and next steps, etc.)</w:t>
      </w:r>
    </w:p>
    <w:p w:rsidR="00AD67B3" w:rsidRPr="002F1CA9" w:rsidRDefault="00AD67B3" w:rsidP="00AD67B3">
      <w:pPr>
        <w:widowControl w:val="0"/>
        <w:spacing w:after="0" w:line="240" w:lineRule="auto"/>
        <w:jc w:val="both"/>
        <w:rPr>
          <w:rFonts w:eastAsia="Times New Roman" w:cstheme="minorHAnsi"/>
          <w:snapToGrid w:val="0"/>
          <w:sz w:val="28"/>
          <w:szCs w:val="28"/>
          <w:lang w:val="en-GB" w:eastAsia="da-DK"/>
        </w:rPr>
      </w:pPr>
    </w:p>
    <w:p w:rsidR="00AD67B3" w:rsidRPr="002F1CA9" w:rsidRDefault="00AD67B3" w:rsidP="00AD67B3">
      <w:pPr>
        <w:widowControl w:val="0"/>
        <w:spacing w:after="0" w:line="240" w:lineRule="auto"/>
        <w:jc w:val="both"/>
        <w:rPr>
          <w:rFonts w:eastAsia="Times New Roman" w:cstheme="minorHAnsi"/>
          <w:b/>
          <w:bCs/>
          <w:snapToGrid w:val="0"/>
          <w:sz w:val="28"/>
          <w:szCs w:val="28"/>
          <w:lang w:val="en-GB" w:eastAsia="da-DK"/>
        </w:rPr>
      </w:pPr>
      <w:r w:rsidRPr="002F1CA9">
        <w:rPr>
          <w:rFonts w:eastAsia="Times New Roman" w:cstheme="minorHAnsi"/>
          <w:b/>
          <w:bCs/>
          <w:snapToGrid w:val="0"/>
          <w:sz w:val="28"/>
          <w:szCs w:val="28"/>
          <w:lang w:val="en-GB" w:eastAsia="da-DK"/>
        </w:rPr>
        <w:t>8. Outputs</w:t>
      </w:r>
      <w:r>
        <w:rPr>
          <w:rFonts w:eastAsia="Times New Roman" w:cstheme="minorHAnsi"/>
          <w:b/>
          <w:bCs/>
          <w:snapToGrid w:val="0"/>
          <w:sz w:val="28"/>
          <w:szCs w:val="28"/>
          <w:lang w:val="en-GB" w:eastAsia="da-DK"/>
        </w:rPr>
        <w:t>/Deliverables:</w:t>
      </w:r>
    </w:p>
    <w:p w:rsidR="00AD67B3" w:rsidRPr="00935A56" w:rsidRDefault="00AD67B3" w:rsidP="00AD67B3">
      <w:pPr>
        <w:widowControl w:val="0"/>
        <w:spacing w:after="0" w:line="240" w:lineRule="auto"/>
        <w:jc w:val="both"/>
        <w:rPr>
          <w:rFonts w:eastAsia="Times New Roman" w:cstheme="minorHAnsi"/>
          <w:b/>
          <w:bCs/>
          <w:snapToGrid w:val="0"/>
          <w:lang w:val="en-GB" w:eastAsia="da-DK"/>
        </w:rPr>
      </w:pPr>
    </w:p>
    <w:p w:rsidR="00AD67B3" w:rsidRPr="00935A56" w:rsidRDefault="00AD67B3" w:rsidP="00AD67B3">
      <w:pPr>
        <w:widowControl w:val="0"/>
        <w:spacing w:after="0" w:line="240" w:lineRule="auto"/>
        <w:jc w:val="both"/>
        <w:rPr>
          <w:rFonts w:eastAsia="Times New Roman" w:cstheme="minorHAnsi"/>
          <w:snapToGrid w:val="0"/>
          <w:lang w:val="en-GB" w:eastAsia="da-DK"/>
        </w:rPr>
      </w:pPr>
      <w:r w:rsidRPr="00935A56">
        <w:rPr>
          <w:rFonts w:eastAsia="Times New Roman" w:cstheme="minorHAnsi"/>
          <w:snapToGrid w:val="0"/>
          <w:lang w:val="en-GB" w:eastAsia="da-DK"/>
        </w:rPr>
        <w:t xml:space="preserve">The </w:t>
      </w:r>
      <w:r>
        <w:rPr>
          <w:rFonts w:eastAsia="Times New Roman" w:cstheme="minorHAnsi"/>
          <w:snapToGrid w:val="0"/>
          <w:lang w:val="en-GB" w:eastAsia="da-DK"/>
        </w:rPr>
        <w:t xml:space="preserve">evaluation Team </w:t>
      </w:r>
      <w:r w:rsidRPr="00935A56">
        <w:rPr>
          <w:rFonts w:eastAsia="Times New Roman" w:cstheme="minorHAnsi"/>
          <w:snapToGrid w:val="0"/>
          <w:lang w:val="en-GB" w:eastAsia="da-DK"/>
        </w:rPr>
        <w:t>will produce the following outputs:</w:t>
      </w:r>
    </w:p>
    <w:p w:rsidR="00AD67B3" w:rsidRPr="00935A56" w:rsidRDefault="00AD67B3" w:rsidP="00AD67B3">
      <w:pPr>
        <w:widowControl w:val="0"/>
        <w:spacing w:after="0" w:line="240" w:lineRule="auto"/>
        <w:jc w:val="both"/>
        <w:rPr>
          <w:rFonts w:eastAsia="Times New Roman" w:cstheme="minorHAnsi"/>
          <w:snapToGrid w:val="0"/>
          <w:lang w:val="en-GB" w:eastAsia="da-DK"/>
        </w:rPr>
      </w:pPr>
    </w:p>
    <w:p w:rsidR="00AD67B3" w:rsidRPr="00935A56" w:rsidRDefault="00AD67B3" w:rsidP="00AD67B3">
      <w:pPr>
        <w:widowControl w:val="0"/>
        <w:numPr>
          <w:ilvl w:val="0"/>
          <w:numId w:val="12"/>
        </w:numPr>
        <w:spacing w:after="0" w:line="240" w:lineRule="auto"/>
        <w:jc w:val="both"/>
        <w:rPr>
          <w:rFonts w:eastAsia="Times New Roman" w:cstheme="minorHAnsi"/>
          <w:snapToGrid w:val="0"/>
          <w:lang w:val="en-GB" w:eastAsia="da-DK"/>
        </w:rPr>
      </w:pPr>
      <w:r w:rsidRPr="00935A56">
        <w:rPr>
          <w:rFonts w:eastAsia="Times New Roman" w:cstheme="minorHAnsi"/>
          <w:b/>
          <w:snapToGrid w:val="0"/>
          <w:lang w:val="en-GB" w:eastAsia="da-DK"/>
        </w:rPr>
        <w:t xml:space="preserve">At the end of </w:t>
      </w:r>
      <w:r>
        <w:rPr>
          <w:rFonts w:eastAsia="Times New Roman" w:cstheme="minorHAnsi"/>
          <w:b/>
          <w:snapToGrid w:val="0"/>
          <w:lang w:val="en-GB" w:eastAsia="da-DK"/>
        </w:rPr>
        <w:t xml:space="preserve">the first </w:t>
      </w:r>
      <w:r w:rsidR="00BE58CC">
        <w:rPr>
          <w:rFonts w:eastAsia="Times New Roman" w:cstheme="minorHAnsi"/>
          <w:b/>
          <w:snapToGrid w:val="0"/>
          <w:lang w:val="en-GB" w:eastAsia="da-DK"/>
        </w:rPr>
        <w:t>week of</w:t>
      </w:r>
      <w:r>
        <w:rPr>
          <w:rFonts w:eastAsia="Times New Roman" w:cstheme="minorHAnsi"/>
          <w:b/>
          <w:snapToGrid w:val="0"/>
          <w:lang w:val="en-GB" w:eastAsia="da-DK"/>
        </w:rPr>
        <w:t xml:space="preserve"> the assignment, </w:t>
      </w:r>
      <w:r w:rsidRPr="00FE3A5C">
        <w:rPr>
          <w:rFonts w:eastAsia="Times New Roman" w:cstheme="minorHAnsi"/>
          <w:snapToGrid w:val="0"/>
          <w:lang w:val="en-GB" w:eastAsia="da-DK"/>
        </w:rPr>
        <w:t>the Evaluation</w:t>
      </w:r>
      <w:r>
        <w:rPr>
          <w:rFonts w:eastAsia="Times New Roman" w:cstheme="minorHAnsi"/>
          <w:b/>
          <w:snapToGrid w:val="0"/>
          <w:lang w:val="en-GB" w:eastAsia="da-DK"/>
        </w:rPr>
        <w:t xml:space="preserve"> </w:t>
      </w:r>
      <w:r w:rsidRPr="00FE3A5C">
        <w:rPr>
          <w:rFonts w:eastAsia="Times New Roman" w:cstheme="minorHAnsi"/>
          <w:snapToGrid w:val="0"/>
          <w:lang w:val="en-GB" w:eastAsia="da-DK"/>
        </w:rPr>
        <w:t>Team</w:t>
      </w:r>
      <w:r>
        <w:rPr>
          <w:rFonts w:eastAsia="Times New Roman" w:cstheme="minorHAnsi"/>
          <w:b/>
          <w:snapToGrid w:val="0"/>
          <w:lang w:val="en-GB" w:eastAsia="da-DK"/>
        </w:rPr>
        <w:t xml:space="preserve"> </w:t>
      </w:r>
      <w:r w:rsidRPr="00935A56">
        <w:rPr>
          <w:rFonts w:eastAsia="Times New Roman" w:cstheme="minorHAnsi"/>
          <w:b/>
          <w:snapToGrid w:val="0"/>
          <w:lang w:val="en-GB" w:eastAsia="da-DK"/>
        </w:rPr>
        <w:t xml:space="preserve"> </w:t>
      </w:r>
      <w:r>
        <w:rPr>
          <w:rFonts w:eastAsia="Times New Roman" w:cstheme="minorHAnsi"/>
          <w:snapToGrid w:val="0"/>
          <w:lang w:val="en-GB" w:eastAsia="da-DK"/>
        </w:rPr>
        <w:t xml:space="preserve">will submit the Inception Report describing the Evaluation Team’s understanding of what is being evaluated, the </w:t>
      </w:r>
      <w:r w:rsidRPr="00BC4C89">
        <w:rPr>
          <w:rFonts w:eastAsia="Times New Roman" w:cstheme="minorHAnsi"/>
          <w:snapToGrid w:val="0"/>
          <w:lang w:val="en-GB" w:eastAsia="da-DK"/>
        </w:rPr>
        <w:t xml:space="preserve">methodological/analytical framework for the evaluation and </w:t>
      </w:r>
      <w:r>
        <w:rPr>
          <w:rFonts w:eastAsia="Times New Roman" w:cstheme="minorHAnsi"/>
          <w:snapToGrid w:val="0"/>
          <w:lang w:val="en-GB" w:eastAsia="da-DK"/>
        </w:rPr>
        <w:t xml:space="preserve">the </w:t>
      </w:r>
      <w:r w:rsidRPr="00F74D3D">
        <w:rPr>
          <w:rFonts w:eastAsia="Times New Roman" w:cstheme="minorHAnsi"/>
          <w:snapToGrid w:val="0"/>
          <w:lang w:val="en-GB" w:eastAsia="da-DK"/>
        </w:rPr>
        <w:t xml:space="preserve">proposed schedule of tasks, activities and deliverables, </w:t>
      </w:r>
      <w:r>
        <w:rPr>
          <w:rFonts w:eastAsia="Times New Roman" w:cstheme="minorHAnsi"/>
          <w:snapToGrid w:val="0"/>
          <w:lang w:val="en-GB" w:eastAsia="da-DK"/>
        </w:rPr>
        <w:t>with clear responsibilities for each</w:t>
      </w:r>
      <w:r w:rsidRPr="00F74D3D">
        <w:rPr>
          <w:rFonts w:eastAsia="Times New Roman" w:cstheme="minorHAnsi"/>
          <w:snapToGrid w:val="0"/>
          <w:lang w:val="en-GB" w:eastAsia="da-DK"/>
        </w:rPr>
        <w:t xml:space="preserve"> team member</w:t>
      </w:r>
      <w:r>
        <w:rPr>
          <w:rFonts w:eastAsia="Times New Roman" w:cstheme="minorHAnsi"/>
          <w:snapToGrid w:val="0"/>
          <w:lang w:val="en-GB" w:eastAsia="da-DK"/>
        </w:rPr>
        <w:t>. The inception report should also include the evaluation matrix, showing how each of the evaluation questions will be answered by way: proposed methods, sources of data and data collection procedures.</w:t>
      </w:r>
    </w:p>
    <w:p w:rsidR="00AD67B3" w:rsidRPr="00935A56" w:rsidRDefault="00AD67B3" w:rsidP="00AD67B3">
      <w:pPr>
        <w:widowControl w:val="0"/>
        <w:numPr>
          <w:ilvl w:val="0"/>
          <w:numId w:val="12"/>
        </w:numPr>
        <w:spacing w:after="0" w:line="240" w:lineRule="auto"/>
        <w:jc w:val="both"/>
        <w:rPr>
          <w:rFonts w:eastAsia="Times New Roman" w:cstheme="minorHAnsi"/>
          <w:snapToGrid w:val="0"/>
          <w:lang w:val="en-GB" w:eastAsia="da-DK"/>
        </w:rPr>
      </w:pPr>
      <w:r>
        <w:rPr>
          <w:rFonts w:eastAsia="Times New Roman" w:cstheme="minorHAnsi"/>
          <w:b/>
          <w:snapToGrid w:val="0"/>
          <w:lang w:val="en-GB" w:eastAsia="da-DK"/>
        </w:rPr>
        <w:t xml:space="preserve">At the end of each country </w:t>
      </w:r>
      <w:r w:rsidRPr="00935A56">
        <w:rPr>
          <w:rFonts w:eastAsia="Times New Roman" w:cstheme="minorHAnsi"/>
          <w:b/>
          <w:snapToGrid w:val="0"/>
          <w:lang w:val="en-GB" w:eastAsia="da-DK"/>
        </w:rPr>
        <w:t xml:space="preserve">mission: </w:t>
      </w:r>
      <w:r w:rsidRPr="00935A56">
        <w:rPr>
          <w:rFonts w:eastAsia="Times New Roman" w:cstheme="minorHAnsi"/>
          <w:snapToGrid w:val="0"/>
          <w:lang w:val="en-GB" w:eastAsia="da-DK"/>
        </w:rPr>
        <w:t xml:space="preserve">The </w:t>
      </w:r>
      <w:r>
        <w:rPr>
          <w:rFonts w:eastAsia="Times New Roman" w:cstheme="minorHAnsi"/>
          <w:snapToGrid w:val="0"/>
          <w:lang w:val="en-GB" w:eastAsia="da-DK"/>
        </w:rPr>
        <w:t xml:space="preserve">evaluation consultants </w:t>
      </w:r>
      <w:r w:rsidRPr="00935A56">
        <w:rPr>
          <w:rFonts w:eastAsia="Times New Roman" w:cstheme="minorHAnsi"/>
          <w:snapToGrid w:val="0"/>
          <w:lang w:val="en-GB" w:eastAsia="da-DK"/>
        </w:rPr>
        <w:t xml:space="preserve">will </w:t>
      </w:r>
      <w:r>
        <w:rPr>
          <w:rFonts w:eastAsia="Times New Roman" w:cstheme="minorHAnsi"/>
          <w:snapToGrid w:val="0"/>
          <w:lang w:val="en-GB" w:eastAsia="da-DK"/>
        </w:rPr>
        <w:t xml:space="preserve">prepare </w:t>
      </w:r>
      <w:r w:rsidRPr="00935A56">
        <w:rPr>
          <w:rFonts w:eastAsia="Times New Roman" w:cstheme="minorHAnsi"/>
          <w:snapToGrid w:val="0"/>
          <w:lang w:val="en-GB" w:eastAsia="da-DK"/>
        </w:rPr>
        <w:t xml:space="preserve">a draft </w:t>
      </w:r>
      <w:r>
        <w:rPr>
          <w:rFonts w:eastAsia="Times New Roman" w:cstheme="minorHAnsi"/>
          <w:snapToGrid w:val="0"/>
          <w:lang w:val="en-GB" w:eastAsia="da-DK"/>
        </w:rPr>
        <w:t xml:space="preserve">country note and share with key </w:t>
      </w:r>
      <w:r w:rsidRPr="00935A56">
        <w:rPr>
          <w:rFonts w:eastAsia="Times New Roman" w:cstheme="minorHAnsi"/>
          <w:snapToGrid w:val="0"/>
          <w:lang w:val="en-GB" w:eastAsia="da-DK"/>
        </w:rPr>
        <w:t>partners</w:t>
      </w:r>
      <w:r>
        <w:rPr>
          <w:rFonts w:eastAsia="Times New Roman" w:cstheme="minorHAnsi"/>
          <w:snapToGrid w:val="0"/>
          <w:lang w:val="en-GB" w:eastAsia="da-DK"/>
        </w:rPr>
        <w:t xml:space="preserve">, </w:t>
      </w:r>
      <w:r w:rsidRPr="00935A56">
        <w:rPr>
          <w:rFonts w:eastAsia="Times New Roman" w:cstheme="minorHAnsi"/>
          <w:snapToGrid w:val="0"/>
          <w:lang w:val="en-GB" w:eastAsia="da-DK"/>
        </w:rPr>
        <w:t xml:space="preserve">country office </w:t>
      </w:r>
      <w:r>
        <w:rPr>
          <w:rFonts w:eastAsia="Times New Roman" w:cstheme="minorHAnsi"/>
          <w:snapToGrid w:val="0"/>
          <w:lang w:val="en-GB" w:eastAsia="da-DK"/>
        </w:rPr>
        <w:t xml:space="preserve">management </w:t>
      </w:r>
      <w:r w:rsidR="00274770">
        <w:rPr>
          <w:rFonts w:eastAsia="Times New Roman" w:cstheme="minorHAnsi"/>
          <w:snapToGrid w:val="0"/>
          <w:lang w:val="en-GB" w:eastAsia="da-DK"/>
        </w:rPr>
        <w:t>and BCPR headquarters.</w:t>
      </w:r>
    </w:p>
    <w:p w:rsidR="00AD67B3" w:rsidRPr="00390AEC" w:rsidRDefault="00AD67B3" w:rsidP="00AD67B3">
      <w:pPr>
        <w:widowControl w:val="0"/>
        <w:numPr>
          <w:ilvl w:val="0"/>
          <w:numId w:val="12"/>
        </w:num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 xml:space="preserve">Two </w:t>
      </w:r>
      <w:r w:rsidRPr="00935A56">
        <w:rPr>
          <w:rFonts w:eastAsia="Times New Roman" w:cstheme="minorHAnsi"/>
          <w:b/>
          <w:snapToGrid w:val="0"/>
          <w:lang w:val="en-GB" w:eastAsia="da-DK"/>
        </w:rPr>
        <w:t xml:space="preserve">weeks after the </w:t>
      </w:r>
      <w:r>
        <w:rPr>
          <w:rFonts w:eastAsia="Times New Roman" w:cstheme="minorHAnsi"/>
          <w:b/>
          <w:snapToGrid w:val="0"/>
          <w:lang w:val="en-GB" w:eastAsia="da-DK"/>
        </w:rPr>
        <w:t>completion of country visits</w:t>
      </w:r>
      <w:r w:rsidRPr="00935A56">
        <w:rPr>
          <w:rFonts w:eastAsia="Times New Roman" w:cstheme="minorHAnsi"/>
          <w:b/>
          <w:snapToGrid w:val="0"/>
          <w:lang w:val="en-GB" w:eastAsia="da-DK"/>
        </w:rPr>
        <w:t xml:space="preserve">: </w:t>
      </w:r>
      <w:r w:rsidRPr="00935A56">
        <w:rPr>
          <w:rFonts w:eastAsia="Times New Roman" w:cstheme="minorHAnsi"/>
          <w:snapToGrid w:val="0"/>
          <w:lang w:val="en-GB" w:eastAsia="da-DK"/>
        </w:rPr>
        <w:t xml:space="preserve">The </w:t>
      </w:r>
      <w:r>
        <w:rPr>
          <w:rFonts w:eastAsia="Times New Roman" w:cstheme="minorHAnsi"/>
          <w:snapToGrid w:val="0"/>
          <w:lang w:val="en-GB" w:eastAsia="da-DK"/>
        </w:rPr>
        <w:t xml:space="preserve">Evaluation Team </w:t>
      </w:r>
      <w:r w:rsidRPr="00935A56">
        <w:rPr>
          <w:rFonts w:eastAsia="Times New Roman" w:cstheme="minorHAnsi"/>
          <w:snapToGrid w:val="0"/>
          <w:lang w:val="en-GB" w:eastAsia="da-DK"/>
        </w:rPr>
        <w:t xml:space="preserve">will produce a </w:t>
      </w:r>
      <w:r>
        <w:rPr>
          <w:rFonts w:eastAsia="Times New Roman" w:cstheme="minorHAnsi"/>
          <w:snapToGrid w:val="0"/>
          <w:lang w:val="en-GB" w:eastAsia="da-DK"/>
        </w:rPr>
        <w:t xml:space="preserve">draft evaluation </w:t>
      </w:r>
      <w:r w:rsidRPr="00935A56">
        <w:rPr>
          <w:rFonts w:eastAsia="Times New Roman" w:cstheme="minorHAnsi"/>
          <w:snapToGrid w:val="0"/>
          <w:lang w:val="en-GB" w:eastAsia="da-DK"/>
        </w:rPr>
        <w:t xml:space="preserve">report, with additional annexes and a power point presentation for use by UNDP and sharing with UN agencies and partners. </w:t>
      </w:r>
    </w:p>
    <w:p w:rsidR="00AD67B3" w:rsidRPr="008847EF" w:rsidRDefault="00AD67B3" w:rsidP="00AD67B3">
      <w:pPr>
        <w:widowControl w:val="0"/>
        <w:numPr>
          <w:ilvl w:val="0"/>
          <w:numId w:val="12"/>
        </w:numPr>
        <w:spacing w:after="0" w:line="240" w:lineRule="auto"/>
        <w:jc w:val="both"/>
        <w:rPr>
          <w:rFonts w:eastAsia="Times New Roman" w:cstheme="minorHAnsi"/>
          <w:b/>
          <w:snapToGrid w:val="0"/>
          <w:lang w:val="en-GB" w:eastAsia="da-DK"/>
        </w:rPr>
      </w:pPr>
      <w:r>
        <w:rPr>
          <w:rFonts w:eastAsia="Times New Roman" w:cstheme="minorHAnsi"/>
          <w:b/>
          <w:snapToGrid w:val="0"/>
          <w:lang w:val="en-GB" w:eastAsia="da-DK"/>
        </w:rPr>
        <w:t xml:space="preserve">Evaluation brief and other knowledge products: </w:t>
      </w:r>
      <w:r>
        <w:rPr>
          <w:rFonts w:eastAsia="Times New Roman" w:cstheme="minorHAnsi"/>
          <w:snapToGrid w:val="0"/>
          <w:lang w:val="en-GB" w:eastAsia="da-DK"/>
        </w:rPr>
        <w:t>At the beginning of October, the evaluation consultant will work with the Livelihoods and Recovery Group (LRG), PPD and Country Support Team to develop a synthesis of lessons learned from evaluated DDR programmes for knowledge sharing on CPR-net, distribution to UNDP country offices, inclusion in the IDDRTG training modules and dissemination to the community of practice on DDR.</w:t>
      </w:r>
    </w:p>
    <w:p w:rsidR="00AD67B3" w:rsidRPr="00835E92" w:rsidRDefault="00AD67B3" w:rsidP="00AD67B3">
      <w:pPr>
        <w:widowControl w:val="0"/>
        <w:numPr>
          <w:ilvl w:val="0"/>
          <w:numId w:val="12"/>
        </w:numPr>
        <w:spacing w:after="0" w:line="240" w:lineRule="auto"/>
        <w:jc w:val="both"/>
        <w:rPr>
          <w:rFonts w:eastAsia="Times New Roman" w:cstheme="minorHAnsi"/>
          <w:b/>
          <w:snapToGrid w:val="0"/>
          <w:lang w:val="en-GB" w:eastAsia="da-DK"/>
        </w:rPr>
      </w:pPr>
      <w:r w:rsidRPr="008847EF">
        <w:rPr>
          <w:rFonts w:eastAsia="Times New Roman" w:cstheme="minorHAnsi"/>
          <w:snapToGrid w:val="0"/>
          <w:lang w:val="en-GB" w:eastAsia="da-DK"/>
        </w:rPr>
        <w:t>Before</w:t>
      </w:r>
      <w:r>
        <w:rPr>
          <w:rFonts w:eastAsia="Times New Roman" w:cstheme="minorHAnsi"/>
          <w:snapToGrid w:val="0"/>
          <w:lang w:val="en-GB" w:eastAsia="da-DK"/>
        </w:rPr>
        <w:t xml:space="preserve"> mid-October the evaluation </w:t>
      </w:r>
      <w:r w:rsidR="00CE51E5">
        <w:rPr>
          <w:rFonts w:eastAsia="Times New Roman" w:cstheme="minorHAnsi"/>
          <w:snapToGrid w:val="0"/>
          <w:lang w:val="en-GB" w:eastAsia="da-DK"/>
        </w:rPr>
        <w:t>Team</w:t>
      </w:r>
      <w:r>
        <w:rPr>
          <w:rFonts w:eastAsia="Times New Roman" w:cstheme="minorHAnsi"/>
          <w:snapToGrid w:val="0"/>
          <w:lang w:val="en-GB" w:eastAsia="da-DK"/>
        </w:rPr>
        <w:t xml:space="preserve"> will produce</w:t>
      </w:r>
      <w:r>
        <w:rPr>
          <w:rFonts w:eastAsia="Times New Roman" w:cstheme="minorHAnsi"/>
          <w:b/>
          <w:snapToGrid w:val="0"/>
          <w:lang w:val="en-GB" w:eastAsia="da-DK"/>
        </w:rPr>
        <w:t xml:space="preserve"> final policy framework on approaches </w:t>
      </w:r>
      <w:r w:rsidRPr="008847EF">
        <w:rPr>
          <w:rFonts w:eastAsia="Times New Roman" w:cstheme="minorHAnsi"/>
          <w:b/>
          <w:snapToGrid w:val="0"/>
          <w:lang w:val="en-GB" w:eastAsia="da-DK"/>
        </w:rPr>
        <w:t>to result –based reintegration.</w:t>
      </w:r>
      <w:r>
        <w:rPr>
          <w:rFonts w:eastAsia="Times New Roman" w:cstheme="minorHAnsi"/>
          <w:snapToGrid w:val="0"/>
          <w:lang w:val="en-GB" w:eastAsia="da-DK"/>
        </w:rPr>
        <w:t xml:space="preserve"> </w:t>
      </w:r>
    </w:p>
    <w:sectPr w:rsidR="00AD67B3" w:rsidRPr="00835E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9F" w:rsidRDefault="00652F9F" w:rsidP="0046327A">
      <w:pPr>
        <w:spacing w:after="0" w:line="240" w:lineRule="auto"/>
      </w:pPr>
      <w:r>
        <w:separator/>
      </w:r>
    </w:p>
  </w:endnote>
  <w:endnote w:type="continuationSeparator" w:id="0">
    <w:p w:rsidR="00652F9F" w:rsidRDefault="00652F9F" w:rsidP="0046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476120"/>
      <w:docPartObj>
        <w:docPartGallery w:val="Page Numbers (Bottom of Page)"/>
        <w:docPartUnique/>
      </w:docPartObj>
    </w:sdtPr>
    <w:sdtEndPr>
      <w:rPr>
        <w:noProof/>
      </w:rPr>
    </w:sdtEndPr>
    <w:sdtContent>
      <w:p w:rsidR="00D665ED" w:rsidRDefault="00D665ED">
        <w:pPr>
          <w:pStyle w:val="Footer"/>
          <w:jc w:val="center"/>
        </w:pPr>
        <w:r>
          <w:fldChar w:fldCharType="begin"/>
        </w:r>
        <w:r>
          <w:instrText xml:space="preserve"> PAGE   \* MERGEFORMAT </w:instrText>
        </w:r>
        <w:r>
          <w:fldChar w:fldCharType="separate"/>
        </w:r>
        <w:r w:rsidR="001565E4">
          <w:rPr>
            <w:noProof/>
          </w:rPr>
          <w:t>1</w:t>
        </w:r>
        <w:r>
          <w:rPr>
            <w:noProof/>
          </w:rPr>
          <w:fldChar w:fldCharType="end"/>
        </w:r>
      </w:p>
    </w:sdtContent>
  </w:sdt>
  <w:p w:rsidR="00D665ED" w:rsidRDefault="00D66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9F" w:rsidRDefault="00652F9F" w:rsidP="0046327A">
      <w:pPr>
        <w:spacing w:after="0" w:line="240" w:lineRule="auto"/>
      </w:pPr>
      <w:r>
        <w:separator/>
      </w:r>
    </w:p>
  </w:footnote>
  <w:footnote w:type="continuationSeparator" w:id="0">
    <w:p w:rsidR="00652F9F" w:rsidRDefault="00652F9F" w:rsidP="00463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CBE"/>
    <w:multiLevelType w:val="hybridMultilevel"/>
    <w:tmpl w:val="04D6FBD0"/>
    <w:lvl w:ilvl="0" w:tplc="DF3EEA26">
      <w:start w:val="1"/>
      <w:numFmt w:val="lowerRoman"/>
      <w:lvlText w:val="%1)"/>
      <w:lvlJc w:val="left"/>
      <w:pPr>
        <w:tabs>
          <w:tab w:val="num" w:pos="1440"/>
        </w:tabs>
        <w:ind w:left="1440" w:hanging="720"/>
      </w:pPr>
      <w:rPr>
        <w:rFonts w:hint="default"/>
      </w:rPr>
    </w:lvl>
    <w:lvl w:ilvl="1" w:tplc="001207D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A3927"/>
    <w:multiLevelType w:val="hybridMultilevel"/>
    <w:tmpl w:val="95CE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274CB"/>
    <w:multiLevelType w:val="hybridMultilevel"/>
    <w:tmpl w:val="E4F65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21014"/>
    <w:multiLevelType w:val="hybridMultilevel"/>
    <w:tmpl w:val="1A2E9D9E"/>
    <w:lvl w:ilvl="0" w:tplc="34ECC43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0F404603"/>
    <w:multiLevelType w:val="hybridMultilevel"/>
    <w:tmpl w:val="37C00F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411EF"/>
    <w:multiLevelType w:val="hybridMultilevel"/>
    <w:tmpl w:val="4B96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C5671"/>
    <w:multiLevelType w:val="hybridMultilevel"/>
    <w:tmpl w:val="09D48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7146EC"/>
    <w:multiLevelType w:val="hybridMultilevel"/>
    <w:tmpl w:val="95E8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4E390A"/>
    <w:multiLevelType w:val="hybridMultilevel"/>
    <w:tmpl w:val="FADC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7B55B3"/>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D1832"/>
    <w:multiLevelType w:val="hybridMultilevel"/>
    <w:tmpl w:val="CDA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B1F85"/>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954AD"/>
    <w:multiLevelType w:val="hybridMultilevel"/>
    <w:tmpl w:val="C14E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8351A0"/>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B06732"/>
    <w:multiLevelType w:val="hybridMultilevel"/>
    <w:tmpl w:val="BFA4ABDA"/>
    <w:lvl w:ilvl="0" w:tplc="34203A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0"/>
  </w:num>
  <w:num w:numId="5">
    <w:abstractNumId w:val="3"/>
  </w:num>
  <w:num w:numId="6">
    <w:abstractNumId w:val="5"/>
  </w:num>
  <w:num w:numId="7">
    <w:abstractNumId w:val="8"/>
  </w:num>
  <w:num w:numId="8">
    <w:abstractNumId w:val="10"/>
  </w:num>
  <w:num w:numId="9">
    <w:abstractNumId w:val="14"/>
  </w:num>
  <w:num w:numId="10">
    <w:abstractNumId w:val="4"/>
  </w:num>
  <w:num w:numId="11">
    <w:abstractNumId w:val="15"/>
  </w:num>
  <w:num w:numId="12">
    <w:abstractNumId w:val="2"/>
  </w:num>
  <w:num w:numId="13">
    <w:abstractNumId w:val="11"/>
  </w:num>
  <w:num w:numId="14">
    <w:abstractNumId w:val="9"/>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2A"/>
    <w:rsid w:val="00007702"/>
    <w:rsid w:val="00010A6C"/>
    <w:rsid w:val="000648F3"/>
    <w:rsid w:val="000B00D5"/>
    <w:rsid w:val="000B066F"/>
    <w:rsid w:val="000D7232"/>
    <w:rsid w:val="000E74D6"/>
    <w:rsid w:val="00107814"/>
    <w:rsid w:val="001309DB"/>
    <w:rsid w:val="00153A36"/>
    <w:rsid w:val="001565E4"/>
    <w:rsid w:val="001A6895"/>
    <w:rsid w:val="001B2F7A"/>
    <w:rsid w:val="001B345C"/>
    <w:rsid w:val="001D7CC8"/>
    <w:rsid w:val="001E3D7C"/>
    <w:rsid w:val="00243D93"/>
    <w:rsid w:val="00274770"/>
    <w:rsid w:val="002757FD"/>
    <w:rsid w:val="002835FD"/>
    <w:rsid w:val="002E46CC"/>
    <w:rsid w:val="00306E8C"/>
    <w:rsid w:val="00332D46"/>
    <w:rsid w:val="00357948"/>
    <w:rsid w:val="0037324C"/>
    <w:rsid w:val="003C54F9"/>
    <w:rsid w:val="003E0067"/>
    <w:rsid w:val="0041314A"/>
    <w:rsid w:val="004278A3"/>
    <w:rsid w:val="00434727"/>
    <w:rsid w:val="00437B1B"/>
    <w:rsid w:val="00442AFB"/>
    <w:rsid w:val="00442F48"/>
    <w:rsid w:val="0046327A"/>
    <w:rsid w:val="00491526"/>
    <w:rsid w:val="004B4F17"/>
    <w:rsid w:val="004D2D5E"/>
    <w:rsid w:val="004E6ECC"/>
    <w:rsid w:val="004F682F"/>
    <w:rsid w:val="00500578"/>
    <w:rsid w:val="005203D8"/>
    <w:rsid w:val="00525B26"/>
    <w:rsid w:val="00562B17"/>
    <w:rsid w:val="00563895"/>
    <w:rsid w:val="00580042"/>
    <w:rsid w:val="005B1C21"/>
    <w:rsid w:val="005D0693"/>
    <w:rsid w:val="0061799E"/>
    <w:rsid w:val="006264CA"/>
    <w:rsid w:val="00652F9F"/>
    <w:rsid w:val="006A5C5D"/>
    <w:rsid w:val="006D0744"/>
    <w:rsid w:val="006D0BBE"/>
    <w:rsid w:val="006D2BB4"/>
    <w:rsid w:val="006F10F5"/>
    <w:rsid w:val="00700144"/>
    <w:rsid w:val="0072062A"/>
    <w:rsid w:val="0073169B"/>
    <w:rsid w:val="00770BA2"/>
    <w:rsid w:val="007C7F26"/>
    <w:rsid w:val="007F6852"/>
    <w:rsid w:val="007F71A4"/>
    <w:rsid w:val="00803DA3"/>
    <w:rsid w:val="00842CCC"/>
    <w:rsid w:val="00845F4E"/>
    <w:rsid w:val="00851557"/>
    <w:rsid w:val="00864314"/>
    <w:rsid w:val="00864E59"/>
    <w:rsid w:val="008847EF"/>
    <w:rsid w:val="0089712A"/>
    <w:rsid w:val="008C7CF0"/>
    <w:rsid w:val="008F6FE9"/>
    <w:rsid w:val="00914CE7"/>
    <w:rsid w:val="00922C35"/>
    <w:rsid w:val="0096362A"/>
    <w:rsid w:val="009662BE"/>
    <w:rsid w:val="00987121"/>
    <w:rsid w:val="009B7BE1"/>
    <w:rsid w:val="009F26DF"/>
    <w:rsid w:val="009F3409"/>
    <w:rsid w:val="00A25746"/>
    <w:rsid w:val="00A314C4"/>
    <w:rsid w:val="00A47D0D"/>
    <w:rsid w:val="00A6342C"/>
    <w:rsid w:val="00A65173"/>
    <w:rsid w:val="00A95DD6"/>
    <w:rsid w:val="00AB2999"/>
    <w:rsid w:val="00AD28DE"/>
    <w:rsid w:val="00AD3157"/>
    <w:rsid w:val="00AD4338"/>
    <w:rsid w:val="00AD67B3"/>
    <w:rsid w:val="00B054C5"/>
    <w:rsid w:val="00B066AC"/>
    <w:rsid w:val="00B071C1"/>
    <w:rsid w:val="00B11595"/>
    <w:rsid w:val="00B36487"/>
    <w:rsid w:val="00B86425"/>
    <w:rsid w:val="00BD5495"/>
    <w:rsid w:val="00BE58CC"/>
    <w:rsid w:val="00BE6D51"/>
    <w:rsid w:val="00BF23BC"/>
    <w:rsid w:val="00C11160"/>
    <w:rsid w:val="00C13F97"/>
    <w:rsid w:val="00C75B55"/>
    <w:rsid w:val="00C85070"/>
    <w:rsid w:val="00C97693"/>
    <w:rsid w:val="00CC419E"/>
    <w:rsid w:val="00CE282C"/>
    <w:rsid w:val="00CE51E5"/>
    <w:rsid w:val="00D00CF7"/>
    <w:rsid w:val="00D277E4"/>
    <w:rsid w:val="00D51054"/>
    <w:rsid w:val="00D5340B"/>
    <w:rsid w:val="00D665ED"/>
    <w:rsid w:val="00D71151"/>
    <w:rsid w:val="00D73678"/>
    <w:rsid w:val="00DA1F7C"/>
    <w:rsid w:val="00DB3150"/>
    <w:rsid w:val="00DE6522"/>
    <w:rsid w:val="00E17C8F"/>
    <w:rsid w:val="00E345B9"/>
    <w:rsid w:val="00E40B80"/>
    <w:rsid w:val="00E45AE9"/>
    <w:rsid w:val="00E618F1"/>
    <w:rsid w:val="00E633A4"/>
    <w:rsid w:val="00E751BB"/>
    <w:rsid w:val="00EA03B1"/>
    <w:rsid w:val="00EA19DE"/>
    <w:rsid w:val="00EA3055"/>
    <w:rsid w:val="00ED443E"/>
    <w:rsid w:val="00EF2381"/>
    <w:rsid w:val="00F24A2C"/>
    <w:rsid w:val="00F24EFB"/>
    <w:rsid w:val="00F515DC"/>
    <w:rsid w:val="00F663BF"/>
    <w:rsid w:val="00F74426"/>
    <w:rsid w:val="00F80917"/>
    <w:rsid w:val="00F80E61"/>
    <w:rsid w:val="00F81194"/>
    <w:rsid w:val="00F907DB"/>
    <w:rsid w:val="00FA2FFE"/>
    <w:rsid w:val="00FA534D"/>
    <w:rsid w:val="00FB386B"/>
    <w:rsid w:val="00FE0EBD"/>
    <w:rsid w:val="00FE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548D8-7E21-4279-8303-EEC592FC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content">
    <w:name w:val="field-content"/>
    <w:basedOn w:val="DefaultParagraphFont"/>
    <w:rsid w:val="00AD28DE"/>
  </w:style>
  <w:style w:type="paragraph" w:styleId="ListParagraph">
    <w:name w:val="List Paragraph"/>
    <w:basedOn w:val="Normal"/>
    <w:uiPriority w:val="34"/>
    <w:qFormat/>
    <w:rsid w:val="002E46CC"/>
    <w:pPr>
      <w:ind w:left="720"/>
      <w:contextualSpacing/>
    </w:pPr>
  </w:style>
  <w:style w:type="character" w:styleId="CommentReference">
    <w:name w:val="annotation reference"/>
    <w:basedOn w:val="DefaultParagraphFont"/>
    <w:uiPriority w:val="99"/>
    <w:semiHidden/>
    <w:unhideWhenUsed/>
    <w:rsid w:val="00E633A4"/>
    <w:rPr>
      <w:sz w:val="16"/>
      <w:szCs w:val="16"/>
    </w:rPr>
  </w:style>
  <w:style w:type="paragraph" w:styleId="CommentText">
    <w:name w:val="annotation text"/>
    <w:basedOn w:val="Normal"/>
    <w:link w:val="CommentTextChar"/>
    <w:uiPriority w:val="99"/>
    <w:semiHidden/>
    <w:unhideWhenUsed/>
    <w:rsid w:val="00E633A4"/>
    <w:pPr>
      <w:spacing w:line="240" w:lineRule="auto"/>
    </w:pPr>
    <w:rPr>
      <w:sz w:val="20"/>
      <w:szCs w:val="20"/>
    </w:rPr>
  </w:style>
  <w:style w:type="character" w:customStyle="1" w:styleId="CommentTextChar">
    <w:name w:val="Comment Text Char"/>
    <w:basedOn w:val="DefaultParagraphFont"/>
    <w:link w:val="CommentText"/>
    <w:uiPriority w:val="99"/>
    <w:semiHidden/>
    <w:rsid w:val="00E633A4"/>
    <w:rPr>
      <w:sz w:val="20"/>
      <w:szCs w:val="20"/>
    </w:rPr>
  </w:style>
  <w:style w:type="paragraph" w:styleId="BalloonText">
    <w:name w:val="Balloon Text"/>
    <w:basedOn w:val="Normal"/>
    <w:link w:val="BalloonTextChar"/>
    <w:uiPriority w:val="99"/>
    <w:semiHidden/>
    <w:unhideWhenUsed/>
    <w:rsid w:val="00E63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3A4"/>
    <w:rPr>
      <w:rFonts w:ascii="Tahoma" w:hAnsi="Tahoma" w:cs="Tahoma"/>
      <w:sz w:val="16"/>
      <w:szCs w:val="16"/>
    </w:rPr>
  </w:style>
  <w:style w:type="paragraph" w:styleId="Header">
    <w:name w:val="header"/>
    <w:basedOn w:val="Normal"/>
    <w:link w:val="HeaderChar"/>
    <w:uiPriority w:val="99"/>
    <w:unhideWhenUsed/>
    <w:rsid w:val="00463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7A"/>
  </w:style>
  <w:style w:type="paragraph" w:styleId="Footer">
    <w:name w:val="footer"/>
    <w:basedOn w:val="Normal"/>
    <w:link w:val="FooterChar"/>
    <w:uiPriority w:val="99"/>
    <w:unhideWhenUsed/>
    <w:rsid w:val="0046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7A"/>
  </w:style>
  <w:style w:type="character" w:styleId="Hyperlink">
    <w:name w:val="Hyperlink"/>
    <w:basedOn w:val="DefaultParagraphFont"/>
    <w:uiPriority w:val="99"/>
    <w:unhideWhenUsed/>
    <w:rsid w:val="000B0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Justus Okoko</dc:creator>
  <cp:lastModifiedBy>Serdar Bayriyev</cp:lastModifiedBy>
  <cp:revision>5</cp:revision>
  <cp:lastPrinted>2012-08-22T15:35:00Z</cp:lastPrinted>
  <dcterms:created xsi:type="dcterms:W3CDTF">2012-08-22T19:55:00Z</dcterms:created>
  <dcterms:modified xsi:type="dcterms:W3CDTF">2014-09-10T19:49:00Z</dcterms:modified>
</cp:coreProperties>
</file>