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FFD" w:rsidRPr="00E15CCC" w:rsidRDefault="009D7FFD" w:rsidP="009D7FFD">
      <w:pPr>
        <w:widowControl w:val="0"/>
        <w:jc w:val="center"/>
        <w:rPr>
          <w:rFonts w:asciiTheme="minorHAnsi" w:hAnsiTheme="minorHAnsi"/>
          <w:b/>
          <w:bCs/>
          <w:sz w:val="22"/>
          <w:szCs w:val="22"/>
        </w:rPr>
      </w:pPr>
      <w:bookmarkStart w:id="0" w:name="_GoBack"/>
      <w:bookmarkEnd w:id="0"/>
      <w:r w:rsidRPr="00E15CCC">
        <w:rPr>
          <w:rFonts w:asciiTheme="minorHAnsi" w:hAnsiTheme="minorHAnsi"/>
          <w:b/>
          <w:bCs/>
          <w:sz w:val="22"/>
          <w:szCs w:val="22"/>
        </w:rPr>
        <w:t>UNDP-GEF: TERMS OF REFERENCE FOR MIDTERM REVIEW</w:t>
      </w:r>
    </w:p>
    <w:p w:rsidR="009D7FFD" w:rsidRPr="00E15CCC" w:rsidRDefault="009D7FFD" w:rsidP="009D7FFD">
      <w:pPr>
        <w:widowControl w:val="0"/>
        <w:jc w:val="center"/>
        <w:rPr>
          <w:rFonts w:asciiTheme="minorHAnsi" w:hAnsiTheme="minorHAnsi"/>
          <w:b/>
          <w:bCs/>
          <w:sz w:val="22"/>
          <w:szCs w:val="22"/>
        </w:rPr>
      </w:pPr>
      <w:r w:rsidRPr="00E15CCC">
        <w:rPr>
          <w:rFonts w:asciiTheme="minorHAnsi" w:hAnsiTheme="minorHAnsi"/>
          <w:b/>
          <w:bCs/>
          <w:sz w:val="22"/>
          <w:szCs w:val="22"/>
        </w:rPr>
        <w:t xml:space="preserve">STRENGTHENING PROTECTED AREA NETWORK IN MONGOLIA PROJECT  </w:t>
      </w:r>
    </w:p>
    <w:p w:rsidR="009D7FFD" w:rsidRPr="00E15CCC" w:rsidRDefault="009D7FFD" w:rsidP="009D7FFD">
      <w:pPr>
        <w:pStyle w:val="Heading3"/>
        <w:keepNext w:val="0"/>
        <w:widowControl w:val="0"/>
        <w:spacing w:after="0"/>
        <w:rPr>
          <w:rFonts w:asciiTheme="minorHAnsi" w:hAnsiTheme="minorHAnsi"/>
          <w:sz w:val="20"/>
          <w:szCs w:val="20"/>
        </w:rPr>
      </w:pPr>
    </w:p>
    <w:p w:rsidR="009D7FFD" w:rsidRPr="00E15CCC" w:rsidRDefault="009D7FFD" w:rsidP="009D7FFD">
      <w:pPr>
        <w:pStyle w:val="Heading3"/>
        <w:keepNext w:val="0"/>
        <w:widowControl w:val="0"/>
        <w:spacing w:after="0"/>
        <w:rPr>
          <w:rFonts w:asciiTheme="minorHAnsi" w:hAnsiTheme="minorHAnsi"/>
          <w:sz w:val="20"/>
          <w:szCs w:val="20"/>
        </w:rPr>
      </w:pPr>
    </w:p>
    <w:p w:rsidR="00A57808" w:rsidRPr="00E15CCC" w:rsidRDefault="00A57808" w:rsidP="00A57808">
      <w:pPr>
        <w:pStyle w:val="BodyText"/>
        <w:numPr>
          <w:ilvl w:val="0"/>
          <w:numId w:val="3"/>
        </w:numPr>
        <w:rPr>
          <w:rFonts w:asciiTheme="minorHAnsi" w:hAnsiTheme="minorHAnsi"/>
          <w:b/>
          <w:bCs/>
          <w:sz w:val="20"/>
          <w:szCs w:val="20"/>
        </w:rPr>
      </w:pPr>
      <w:r>
        <w:rPr>
          <w:rFonts w:asciiTheme="minorHAnsi" w:hAnsiTheme="minorHAnsi"/>
          <w:b/>
          <w:bCs/>
          <w:sz w:val="20"/>
          <w:szCs w:val="20"/>
        </w:rPr>
        <w:t>INTRODUCTION</w:t>
      </w:r>
      <w:r w:rsidRPr="00E15CCC">
        <w:rPr>
          <w:rFonts w:asciiTheme="minorHAnsi" w:hAnsiTheme="minorHAnsi"/>
          <w:b/>
          <w:bCs/>
          <w:sz w:val="20"/>
          <w:szCs w:val="20"/>
        </w:rPr>
        <w:t xml:space="preserve"> </w:t>
      </w:r>
    </w:p>
    <w:p w:rsidR="00A57808" w:rsidRPr="00576A0A" w:rsidRDefault="00A57808" w:rsidP="005D44A6">
      <w:pPr>
        <w:spacing w:before="0" w:line="271" w:lineRule="auto"/>
        <w:rPr>
          <w:rFonts w:asciiTheme="minorHAnsi" w:hAnsiTheme="minorHAnsi"/>
          <w:sz w:val="20"/>
          <w:szCs w:val="20"/>
        </w:rPr>
      </w:pPr>
      <w:r w:rsidRPr="00A128DA">
        <w:rPr>
          <w:rFonts w:asciiTheme="minorHAnsi" w:hAnsiTheme="minorHAnsi"/>
          <w:sz w:val="20"/>
          <w:szCs w:val="20"/>
        </w:rPr>
        <w:t xml:space="preserve">In accordance with </w:t>
      </w:r>
      <w:r>
        <w:rPr>
          <w:rFonts w:asciiTheme="minorHAnsi" w:hAnsiTheme="minorHAnsi"/>
          <w:sz w:val="20"/>
          <w:szCs w:val="20"/>
        </w:rPr>
        <w:t xml:space="preserve">the </w:t>
      </w:r>
      <w:r w:rsidRPr="00A128DA">
        <w:rPr>
          <w:rFonts w:asciiTheme="minorHAnsi" w:hAnsiTheme="minorHAnsi"/>
          <w:sz w:val="20"/>
          <w:szCs w:val="20"/>
        </w:rPr>
        <w:t>UNDP and GEF M&amp;E policies and procedures,</w:t>
      </w:r>
      <w:r>
        <w:rPr>
          <w:rFonts w:asciiTheme="minorHAnsi" w:hAnsiTheme="minorHAnsi"/>
          <w:sz w:val="20"/>
          <w:szCs w:val="20"/>
        </w:rPr>
        <w:t xml:space="preserve"> </w:t>
      </w:r>
      <w:r w:rsidRPr="00576A0A">
        <w:rPr>
          <w:rFonts w:asciiTheme="minorHAnsi" w:hAnsiTheme="minorHAnsi" w:cs="Arial"/>
          <w:sz w:val="20"/>
          <w:szCs w:val="20"/>
          <w:lang w:eastAsia="ja-JP"/>
        </w:rPr>
        <w:t xml:space="preserve">a mid-term review </w:t>
      </w:r>
      <w:r>
        <w:rPr>
          <w:rFonts w:asciiTheme="minorHAnsi" w:hAnsiTheme="minorHAnsi" w:cs="Arial"/>
          <w:sz w:val="20"/>
          <w:szCs w:val="20"/>
          <w:lang w:eastAsia="ja-JP"/>
        </w:rPr>
        <w:t xml:space="preserve">of the </w:t>
      </w:r>
      <w:r w:rsidR="0039662C">
        <w:rPr>
          <w:rFonts w:asciiTheme="minorHAnsi" w:hAnsiTheme="minorHAnsi" w:cs="Arial"/>
          <w:sz w:val="20"/>
          <w:szCs w:val="20"/>
          <w:lang w:eastAsia="ja-JP"/>
        </w:rPr>
        <w:t xml:space="preserve">full-size </w:t>
      </w:r>
      <w:r w:rsidRPr="00576A0A">
        <w:rPr>
          <w:rFonts w:asciiTheme="minorHAnsi" w:hAnsiTheme="minorHAnsi" w:cs="Arial"/>
          <w:sz w:val="20"/>
          <w:szCs w:val="20"/>
          <w:lang w:eastAsia="ja-JP"/>
        </w:rPr>
        <w:t>project SPAN “Strengthening Protected Area Network in Mongolia” implemented through the Ministry of Environment and Green Development</w:t>
      </w:r>
      <w:r>
        <w:rPr>
          <w:rFonts w:asciiTheme="minorHAnsi" w:hAnsiTheme="minorHAnsi" w:cs="Arial"/>
          <w:sz w:val="20"/>
          <w:szCs w:val="20"/>
          <w:lang w:eastAsia="ja-JP"/>
        </w:rPr>
        <w:t xml:space="preserve"> is to be undertaken in 2013</w:t>
      </w:r>
      <w:r w:rsidRPr="00576A0A">
        <w:rPr>
          <w:rFonts w:asciiTheme="minorHAnsi" w:hAnsiTheme="minorHAnsi" w:cs="Arial"/>
          <w:sz w:val="20"/>
          <w:szCs w:val="20"/>
          <w:lang w:eastAsia="ja-JP"/>
        </w:rPr>
        <w:t xml:space="preserve">. </w:t>
      </w:r>
      <w:r w:rsidRPr="00576A0A">
        <w:rPr>
          <w:rFonts w:asciiTheme="minorHAnsi" w:hAnsiTheme="minorHAnsi"/>
          <w:sz w:val="20"/>
          <w:szCs w:val="20"/>
        </w:rPr>
        <w:t>The project started on the January 1</w:t>
      </w:r>
      <w:r w:rsidRPr="00576A0A">
        <w:rPr>
          <w:rFonts w:asciiTheme="minorHAnsi" w:hAnsiTheme="minorHAnsi"/>
          <w:sz w:val="20"/>
          <w:szCs w:val="20"/>
          <w:vertAlign w:val="superscript"/>
        </w:rPr>
        <w:t>st</w:t>
      </w:r>
      <w:r w:rsidRPr="00576A0A">
        <w:rPr>
          <w:rFonts w:asciiTheme="minorHAnsi" w:hAnsiTheme="minorHAnsi"/>
          <w:sz w:val="20"/>
          <w:szCs w:val="20"/>
        </w:rPr>
        <w:t xml:space="preserve">, 2011 and is in </w:t>
      </w:r>
      <w:r w:rsidR="0039662C">
        <w:rPr>
          <w:rFonts w:asciiTheme="minorHAnsi" w:hAnsiTheme="minorHAnsi"/>
          <w:sz w:val="20"/>
          <w:szCs w:val="20"/>
        </w:rPr>
        <w:t xml:space="preserve">its third year of implementation.  </w:t>
      </w:r>
      <w:r w:rsidR="00CA5FDE">
        <w:rPr>
          <w:rFonts w:asciiTheme="minorHAnsi" w:hAnsiTheme="minorHAnsi"/>
          <w:color w:val="000000"/>
          <w:sz w:val="20"/>
          <w:szCs w:val="20"/>
          <w:lang w:val="en-GB"/>
        </w:rPr>
        <w:t>This Terms of Reference (TOR) sets out the expectations for this mid-term review.</w:t>
      </w:r>
    </w:p>
    <w:p w:rsidR="0039662C" w:rsidRDefault="0039662C" w:rsidP="005D44A6">
      <w:pPr>
        <w:spacing w:before="0" w:line="271" w:lineRule="auto"/>
        <w:rPr>
          <w:rFonts w:asciiTheme="minorHAnsi" w:hAnsiTheme="minorHAnsi"/>
          <w:sz w:val="20"/>
          <w:szCs w:val="20"/>
        </w:rPr>
      </w:pPr>
    </w:p>
    <w:p w:rsidR="00A57808" w:rsidRDefault="00CA5FDE" w:rsidP="005D44A6">
      <w:pPr>
        <w:spacing w:before="0" w:line="271" w:lineRule="auto"/>
        <w:rPr>
          <w:rFonts w:asciiTheme="minorHAnsi" w:hAnsiTheme="minorHAnsi"/>
          <w:sz w:val="20"/>
          <w:szCs w:val="20"/>
        </w:rPr>
      </w:pPr>
      <w:r>
        <w:rPr>
          <w:rFonts w:asciiTheme="minorHAnsi" w:hAnsiTheme="minorHAnsi"/>
          <w:sz w:val="20"/>
          <w:szCs w:val="20"/>
        </w:rPr>
        <w:t>The essentials of the project to be reviewed are as follows:</w:t>
      </w:r>
    </w:p>
    <w:p w:rsidR="00CA5FDE" w:rsidRDefault="00CA5FDE" w:rsidP="005D44A6">
      <w:pPr>
        <w:spacing w:before="0" w:line="271" w:lineRule="auto"/>
        <w:rPr>
          <w:rFonts w:asciiTheme="minorHAnsi" w:hAnsi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CellMar>
          <w:left w:w="10" w:type="dxa"/>
          <w:right w:w="10" w:type="dxa"/>
        </w:tblCellMar>
        <w:tblLook w:val="01E0" w:firstRow="1" w:lastRow="1" w:firstColumn="1" w:lastColumn="1" w:noHBand="0" w:noVBand="0"/>
      </w:tblPr>
      <w:tblGrid>
        <w:gridCol w:w="1525"/>
        <w:gridCol w:w="2208"/>
        <w:gridCol w:w="1705"/>
        <w:gridCol w:w="1927"/>
        <w:gridCol w:w="2015"/>
      </w:tblGrid>
      <w:tr w:rsidR="00A57808" w:rsidRPr="00A128DA" w:rsidTr="00CA5FDE">
        <w:trPr>
          <w:trHeight w:val="359"/>
        </w:trPr>
        <w:tc>
          <w:tcPr>
            <w:tcW w:w="813" w:type="pct"/>
            <w:tcBorders>
              <w:top w:val="single" w:sz="4" w:space="0" w:color="auto"/>
              <w:left w:val="single" w:sz="4" w:space="0" w:color="auto"/>
              <w:bottom w:val="single" w:sz="4" w:space="0" w:color="auto"/>
              <w:right w:val="single" w:sz="4" w:space="0" w:color="auto"/>
            </w:tcBorders>
            <w:shd w:val="clear" w:color="auto" w:fill="7F7F7F"/>
            <w:hideMark/>
          </w:tcPr>
          <w:p w:rsidR="00A57808" w:rsidRPr="00A128DA" w:rsidRDefault="00A57808" w:rsidP="00CA5FDE">
            <w:pPr>
              <w:spacing w:before="0"/>
              <w:contextualSpacing/>
              <w:jc w:val="center"/>
              <w:rPr>
                <w:rFonts w:asciiTheme="minorHAnsi" w:hAnsiTheme="minorHAnsi" w:cs="Calibri"/>
                <w:bCs/>
                <w:color w:val="FFFFFF"/>
                <w:sz w:val="20"/>
                <w:szCs w:val="20"/>
                <w:lang w:bidi="en-US"/>
              </w:rPr>
            </w:pPr>
            <w:r w:rsidRPr="00A128DA">
              <w:rPr>
                <w:rFonts w:asciiTheme="minorHAnsi" w:hAnsiTheme="minorHAnsi" w:cs="Calibri"/>
                <w:bCs/>
                <w:color w:val="FFFFFF"/>
                <w:sz w:val="20"/>
                <w:szCs w:val="20"/>
              </w:rPr>
              <w:t>Project Title:</w:t>
            </w:r>
          </w:p>
        </w:tc>
        <w:tc>
          <w:tcPr>
            <w:tcW w:w="4187" w:type="pct"/>
            <w:gridSpan w:val="4"/>
            <w:tcBorders>
              <w:top w:val="single" w:sz="4" w:space="0" w:color="auto"/>
              <w:left w:val="single" w:sz="4" w:space="0" w:color="auto"/>
              <w:bottom w:val="single" w:sz="4" w:space="0" w:color="auto"/>
              <w:right w:val="single" w:sz="4" w:space="0" w:color="auto"/>
            </w:tcBorders>
            <w:shd w:val="clear" w:color="auto" w:fill="FFFFFF"/>
            <w:hideMark/>
          </w:tcPr>
          <w:p w:rsidR="00A57808" w:rsidRPr="00CA5FDE" w:rsidRDefault="00A57808" w:rsidP="00CA5FDE">
            <w:pPr>
              <w:spacing w:before="0"/>
              <w:ind w:left="160" w:firstLine="200"/>
              <w:jc w:val="center"/>
              <w:rPr>
                <w:rFonts w:asciiTheme="minorHAnsi" w:hAnsiTheme="minorHAnsi"/>
                <w:sz w:val="20"/>
                <w:szCs w:val="20"/>
              </w:rPr>
            </w:pPr>
            <w:r w:rsidRPr="00E15CCC">
              <w:rPr>
                <w:rFonts w:asciiTheme="minorHAnsi" w:hAnsiTheme="minorHAnsi"/>
                <w:sz w:val="20"/>
                <w:szCs w:val="20"/>
              </w:rPr>
              <w:t>Strengthening of the Protected Area Network in Mongolia</w:t>
            </w:r>
          </w:p>
        </w:tc>
      </w:tr>
      <w:tr w:rsidR="00A57808" w:rsidRPr="00A128DA" w:rsidTr="00CA5FDE">
        <w:trPr>
          <w:trHeight w:val="553"/>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A57808" w:rsidRPr="00A128DA" w:rsidRDefault="00A57808" w:rsidP="00CA5FDE">
            <w:pPr>
              <w:spacing w:before="0"/>
              <w:jc w:val="center"/>
              <w:rPr>
                <w:rFonts w:asciiTheme="minorHAnsi" w:eastAsia="Arial Unicode MS" w:hAnsiTheme="minorHAnsi"/>
                <w:color w:val="000000"/>
                <w:sz w:val="20"/>
                <w:szCs w:val="20"/>
                <w:lang w:bidi="en-US"/>
              </w:rPr>
            </w:pPr>
            <w:r>
              <w:rPr>
                <w:rFonts w:asciiTheme="minorHAnsi" w:hAnsiTheme="minorHAnsi"/>
                <w:color w:val="000000"/>
                <w:sz w:val="20"/>
                <w:szCs w:val="20"/>
              </w:rPr>
              <w:t xml:space="preserve">UNDP </w:t>
            </w:r>
            <w:r w:rsidRPr="00A128DA">
              <w:rPr>
                <w:rFonts w:asciiTheme="minorHAnsi" w:hAnsiTheme="minorHAnsi"/>
                <w:color w:val="000000"/>
                <w:sz w:val="20"/>
                <w:szCs w:val="20"/>
              </w:rPr>
              <w:t>Project ID:</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A57808" w:rsidRPr="00A128DA" w:rsidRDefault="00A57808" w:rsidP="00CA5FDE">
            <w:pPr>
              <w:tabs>
                <w:tab w:val="right" w:pos="0"/>
              </w:tabs>
              <w:spacing w:before="0"/>
              <w:jc w:val="center"/>
              <w:rPr>
                <w:rFonts w:asciiTheme="minorHAnsi" w:hAnsiTheme="minorHAnsi"/>
                <w:sz w:val="20"/>
                <w:szCs w:val="20"/>
                <w:lang w:bidi="en-US"/>
              </w:rPr>
            </w:pPr>
            <w:r w:rsidRPr="00A128DA">
              <w:rPr>
                <w:rFonts w:asciiTheme="minorHAnsi" w:hAnsiTheme="minorHAnsi"/>
                <w:sz w:val="20"/>
                <w:szCs w:val="20"/>
              </w:rPr>
              <w:t xml:space="preserve">PIMS </w:t>
            </w:r>
            <w:r>
              <w:rPr>
                <w:rFonts w:asciiTheme="minorHAnsi" w:hAnsiTheme="minorHAnsi"/>
                <w:sz w:val="20"/>
                <w:szCs w:val="20"/>
              </w:rPr>
              <w:t>4180</w:t>
            </w:r>
          </w:p>
        </w:tc>
        <w:tc>
          <w:tcPr>
            <w:tcW w:w="90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808" w:rsidRPr="00A128DA" w:rsidRDefault="00A57808" w:rsidP="00CA5FDE">
            <w:pPr>
              <w:spacing w:before="0"/>
              <w:jc w:val="center"/>
              <w:rPr>
                <w:rFonts w:asciiTheme="minorHAnsi" w:eastAsia="Arial Unicode MS" w:hAnsiTheme="minorHAnsi"/>
                <w:b/>
                <w:sz w:val="20"/>
                <w:szCs w:val="20"/>
                <w:lang w:bidi="en-US"/>
              </w:rPr>
            </w:pPr>
            <w:r w:rsidRPr="00A128DA">
              <w:rPr>
                <w:rFonts w:asciiTheme="minorHAnsi" w:hAnsiTheme="minorHAnsi"/>
                <w:b/>
                <w:sz w:val="20"/>
                <w:szCs w:val="20"/>
              </w:rPr>
              <w:t>Project financing</w:t>
            </w:r>
          </w:p>
        </w:tc>
        <w:tc>
          <w:tcPr>
            <w:tcW w:w="1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808" w:rsidRPr="00A128DA" w:rsidRDefault="00A57808" w:rsidP="00CA5FDE">
            <w:pPr>
              <w:spacing w:before="0"/>
              <w:jc w:val="center"/>
              <w:rPr>
                <w:rFonts w:asciiTheme="minorHAnsi" w:eastAsia="Arial Unicode MS" w:hAnsiTheme="minorHAnsi"/>
                <w:i/>
                <w:color w:val="000000"/>
                <w:sz w:val="20"/>
                <w:szCs w:val="20"/>
                <w:u w:val="single"/>
                <w:lang w:bidi="en-US"/>
              </w:rPr>
            </w:pPr>
            <w:r w:rsidRPr="00A128DA">
              <w:rPr>
                <w:rFonts w:asciiTheme="minorHAnsi" w:hAnsiTheme="minorHAnsi"/>
                <w:i/>
                <w:color w:val="000000"/>
                <w:sz w:val="20"/>
                <w:szCs w:val="20"/>
                <w:u w:val="single"/>
              </w:rPr>
              <w:t>at endorsement (Million US$)</w:t>
            </w:r>
          </w:p>
        </w:tc>
        <w:tc>
          <w:tcPr>
            <w:tcW w:w="107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808" w:rsidRPr="00A128DA" w:rsidRDefault="00A57808" w:rsidP="00CA5FDE">
            <w:pPr>
              <w:spacing w:before="0"/>
              <w:jc w:val="center"/>
              <w:rPr>
                <w:rFonts w:asciiTheme="minorHAnsi" w:eastAsia="Arial Unicode MS" w:hAnsiTheme="minorHAnsi"/>
                <w:i/>
                <w:color w:val="000000"/>
                <w:sz w:val="20"/>
                <w:szCs w:val="20"/>
                <w:u w:val="single"/>
                <w:lang w:bidi="en-US"/>
              </w:rPr>
            </w:pPr>
            <w:r w:rsidRPr="00A128DA">
              <w:rPr>
                <w:rFonts w:asciiTheme="minorHAnsi" w:hAnsiTheme="minorHAnsi"/>
                <w:i/>
                <w:color w:val="000000"/>
                <w:sz w:val="20"/>
                <w:szCs w:val="20"/>
                <w:u w:val="single"/>
              </w:rPr>
              <w:t>at MTE (Million US$)</w:t>
            </w:r>
          </w:p>
        </w:tc>
      </w:tr>
      <w:tr w:rsidR="00A57808" w:rsidRPr="00A128DA" w:rsidTr="00CA5FDE">
        <w:trPr>
          <w:trHeight w:val="278"/>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A57808" w:rsidRPr="00A128DA" w:rsidRDefault="00A57808" w:rsidP="00CA5FDE">
            <w:pPr>
              <w:spacing w:before="0"/>
              <w:jc w:val="center"/>
              <w:rPr>
                <w:rFonts w:asciiTheme="minorHAnsi" w:eastAsia="Arial Unicode MS" w:hAnsiTheme="minorHAnsi"/>
                <w:color w:val="000000"/>
                <w:sz w:val="20"/>
                <w:szCs w:val="20"/>
                <w:lang w:bidi="en-US"/>
              </w:rPr>
            </w:pPr>
            <w:r>
              <w:rPr>
                <w:rFonts w:asciiTheme="minorHAnsi" w:hAnsiTheme="minorHAnsi"/>
                <w:color w:val="000000"/>
                <w:sz w:val="20"/>
                <w:szCs w:val="20"/>
              </w:rPr>
              <w:t xml:space="preserve">ATLAS </w:t>
            </w:r>
            <w:r w:rsidRPr="00A128DA">
              <w:rPr>
                <w:rFonts w:asciiTheme="minorHAnsi" w:hAnsiTheme="minorHAnsi"/>
                <w:color w:val="000000"/>
                <w:sz w:val="20"/>
                <w:szCs w:val="20"/>
              </w:rPr>
              <w:t>Project ID:</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A57808" w:rsidRPr="00A128DA" w:rsidRDefault="00A57808" w:rsidP="00CA5FDE">
            <w:pPr>
              <w:tabs>
                <w:tab w:val="right" w:pos="0"/>
              </w:tabs>
              <w:spacing w:before="0"/>
              <w:jc w:val="center"/>
              <w:rPr>
                <w:rFonts w:asciiTheme="minorHAnsi" w:hAnsiTheme="minorHAnsi"/>
                <w:bCs/>
                <w:color w:val="000000"/>
                <w:sz w:val="20"/>
                <w:szCs w:val="20"/>
                <w:lang w:bidi="en-US"/>
              </w:rPr>
            </w:pPr>
          </w:p>
        </w:tc>
        <w:tc>
          <w:tcPr>
            <w:tcW w:w="90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808" w:rsidRPr="00A128DA" w:rsidRDefault="00A57808" w:rsidP="00CA5FDE">
            <w:pPr>
              <w:spacing w:before="0"/>
              <w:jc w:val="center"/>
              <w:rPr>
                <w:rFonts w:asciiTheme="minorHAnsi" w:eastAsia="Arial Unicode MS" w:hAnsiTheme="minorHAnsi"/>
                <w:color w:val="000000"/>
                <w:sz w:val="20"/>
                <w:szCs w:val="20"/>
                <w:lang w:bidi="en-US"/>
              </w:rPr>
            </w:pPr>
            <w:r w:rsidRPr="00A128DA">
              <w:rPr>
                <w:rFonts w:asciiTheme="minorHAnsi" w:hAnsiTheme="minorHAnsi"/>
                <w:color w:val="000000"/>
                <w:sz w:val="20"/>
                <w:szCs w:val="20"/>
              </w:rPr>
              <w:t>GEF financing:</w:t>
            </w:r>
          </w:p>
        </w:tc>
        <w:tc>
          <w:tcPr>
            <w:tcW w:w="1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808" w:rsidRPr="00A5411E" w:rsidRDefault="00A57808" w:rsidP="00CA5FDE">
            <w:pPr>
              <w:spacing w:before="0"/>
              <w:jc w:val="center"/>
              <w:rPr>
                <w:rFonts w:asciiTheme="minorHAnsi" w:eastAsia="Arial Unicode MS" w:hAnsiTheme="minorHAnsi"/>
                <w:sz w:val="20"/>
                <w:szCs w:val="20"/>
                <w:lang w:bidi="en-US"/>
              </w:rPr>
            </w:pPr>
            <w:r w:rsidRPr="00A5411E">
              <w:rPr>
                <w:rFonts w:asciiTheme="minorHAnsi" w:eastAsia="Arial Unicode MS" w:hAnsiTheme="minorHAnsi"/>
                <w:sz w:val="20"/>
                <w:szCs w:val="20"/>
                <w:lang w:bidi="en-US"/>
              </w:rPr>
              <w:t>1,363,630</w:t>
            </w:r>
          </w:p>
        </w:tc>
        <w:tc>
          <w:tcPr>
            <w:tcW w:w="107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808" w:rsidRPr="00A5411E" w:rsidRDefault="00A57808" w:rsidP="00CA5FDE">
            <w:pPr>
              <w:spacing w:before="0"/>
              <w:jc w:val="center"/>
              <w:rPr>
                <w:rFonts w:asciiTheme="minorHAnsi" w:eastAsia="Arial Unicode MS" w:hAnsiTheme="minorHAnsi"/>
                <w:sz w:val="20"/>
                <w:szCs w:val="20"/>
                <w:lang w:bidi="en-US"/>
              </w:rPr>
            </w:pPr>
          </w:p>
        </w:tc>
      </w:tr>
      <w:tr w:rsidR="00A57808" w:rsidRPr="00A128DA" w:rsidTr="00CA5FDE">
        <w:trPr>
          <w:trHeight w:val="269"/>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A57808" w:rsidRPr="00A128DA" w:rsidRDefault="00A57808" w:rsidP="00CA5FDE">
            <w:pPr>
              <w:spacing w:before="0"/>
              <w:jc w:val="center"/>
              <w:rPr>
                <w:rFonts w:asciiTheme="minorHAnsi" w:hAnsiTheme="minorHAnsi"/>
                <w:color w:val="000000"/>
                <w:sz w:val="20"/>
                <w:szCs w:val="20"/>
                <w:lang w:bidi="en-US"/>
              </w:rPr>
            </w:pPr>
            <w:r w:rsidRPr="00A128DA">
              <w:rPr>
                <w:rFonts w:asciiTheme="minorHAnsi" w:hAnsiTheme="minorHAnsi"/>
                <w:color w:val="000000"/>
                <w:sz w:val="20"/>
                <w:szCs w:val="20"/>
              </w:rPr>
              <w:t>Country:</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A57808" w:rsidRPr="00A128DA" w:rsidRDefault="00A57808" w:rsidP="00CA5FDE">
            <w:pPr>
              <w:tabs>
                <w:tab w:val="right" w:pos="0"/>
              </w:tabs>
              <w:spacing w:before="0"/>
              <w:jc w:val="center"/>
              <w:rPr>
                <w:rFonts w:asciiTheme="minorHAnsi" w:hAnsiTheme="minorHAnsi"/>
                <w:color w:val="000000"/>
                <w:sz w:val="20"/>
                <w:szCs w:val="20"/>
                <w:lang w:bidi="en-US"/>
              </w:rPr>
            </w:pPr>
            <w:r>
              <w:rPr>
                <w:rFonts w:asciiTheme="minorHAnsi" w:hAnsiTheme="minorHAnsi"/>
                <w:sz w:val="20"/>
                <w:szCs w:val="20"/>
              </w:rPr>
              <w:t>Mongolia</w:t>
            </w:r>
          </w:p>
        </w:tc>
        <w:tc>
          <w:tcPr>
            <w:tcW w:w="90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808" w:rsidRPr="00A128DA" w:rsidRDefault="00A57808" w:rsidP="00CA5FDE">
            <w:pPr>
              <w:spacing w:before="0"/>
              <w:jc w:val="center"/>
              <w:rPr>
                <w:rFonts w:asciiTheme="minorHAnsi" w:hAnsiTheme="minorHAnsi"/>
                <w:color w:val="000000"/>
                <w:sz w:val="20"/>
                <w:szCs w:val="20"/>
                <w:lang w:bidi="en-US"/>
              </w:rPr>
            </w:pPr>
            <w:r w:rsidRPr="00A128DA">
              <w:rPr>
                <w:rFonts w:asciiTheme="minorHAnsi" w:hAnsiTheme="minorHAnsi"/>
                <w:bCs/>
                <w:sz w:val="20"/>
                <w:szCs w:val="20"/>
              </w:rPr>
              <w:t>IA/EA own:</w:t>
            </w:r>
          </w:p>
        </w:tc>
        <w:tc>
          <w:tcPr>
            <w:tcW w:w="1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808" w:rsidRPr="00A5411E" w:rsidRDefault="00A57808" w:rsidP="00CA5FDE">
            <w:pPr>
              <w:spacing w:before="0"/>
              <w:jc w:val="center"/>
              <w:rPr>
                <w:rFonts w:asciiTheme="minorHAnsi" w:eastAsia="Arial Unicode MS" w:hAnsiTheme="minorHAnsi"/>
                <w:sz w:val="20"/>
                <w:szCs w:val="20"/>
                <w:lang w:bidi="en-US"/>
              </w:rPr>
            </w:pPr>
            <w:r>
              <w:rPr>
                <w:rFonts w:asciiTheme="minorHAnsi" w:eastAsia="Arial Unicode MS" w:hAnsiTheme="minorHAnsi"/>
                <w:sz w:val="20"/>
                <w:szCs w:val="20"/>
                <w:lang w:bidi="en-US"/>
              </w:rPr>
              <w:t>700,000</w:t>
            </w:r>
          </w:p>
        </w:tc>
        <w:tc>
          <w:tcPr>
            <w:tcW w:w="107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808" w:rsidRPr="00A5411E" w:rsidRDefault="00A57808" w:rsidP="00CA5FDE">
            <w:pPr>
              <w:spacing w:before="0"/>
              <w:jc w:val="center"/>
              <w:rPr>
                <w:rFonts w:asciiTheme="minorHAnsi" w:eastAsia="Arial Unicode MS" w:hAnsiTheme="minorHAnsi"/>
                <w:sz w:val="20"/>
                <w:szCs w:val="20"/>
                <w:lang w:bidi="en-US"/>
              </w:rPr>
            </w:pPr>
          </w:p>
        </w:tc>
      </w:tr>
      <w:tr w:rsidR="00A57808" w:rsidRPr="00A128DA" w:rsidTr="00CA5FDE">
        <w:trPr>
          <w:trHeight w:val="296"/>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A57808" w:rsidRPr="00A128DA" w:rsidRDefault="00A57808" w:rsidP="00CA5FDE">
            <w:pPr>
              <w:spacing w:before="0"/>
              <w:jc w:val="center"/>
              <w:rPr>
                <w:rFonts w:asciiTheme="minorHAnsi" w:hAnsiTheme="minorHAnsi"/>
                <w:color w:val="000000"/>
                <w:sz w:val="20"/>
                <w:szCs w:val="20"/>
                <w:lang w:bidi="en-US"/>
              </w:rPr>
            </w:pPr>
            <w:r w:rsidRPr="00A128DA">
              <w:rPr>
                <w:rFonts w:asciiTheme="minorHAnsi" w:hAnsiTheme="minorHAnsi"/>
                <w:color w:val="000000"/>
                <w:sz w:val="20"/>
                <w:szCs w:val="20"/>
              </w:rPr>
              <w:t>Region:</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A57808" w:rsidRPr="00A128DA" w:rsidRDefault="00A57808" w:rsidP="00CA5FDE">
            <w:pPr>
              <w:tabs>
                <w:tab w:val="right" w:pos="0"/>
              </w:tabs>
              <w:spacing w:before="0"/>
              <w:jc w:val="center"/>
              <w:rPr>
                <w:rFonts w:asciiTheme="minorHAnsi" w:hAnsiTheme="minorHAnsi"/>
                <w:sz w:val="20"/>
                <w:szCs w:val="20"/>
                <w:lang w:val="es-ES_tradnl" w:bidi="en-US"/>
              </w:rPr>
            </w:pPr>
            <w:r w:rsidRPr="00A128DA">
              <w:rPr>
                <w:rFonts w:asciiTheme="minorHAnsi" w:hAnsiTheme="minorHAnsi"/>
                <w:sz w:val="20"/>
                <w:szCs w:val="20"/>
              </w:rPr>
              <w:t>Central Asia</w:t>
            </w:r>
          </w:p>
        </w:tc>
        <w:tc>
          <w:tcPr>
            <w:tcW w:w="90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808" w:rsidRPr="00A128DA" w:rsidRDefault="00A57808" w:rsidP="00CA5FDE">
            <w:pPr>
              <w:spacing w:before="0"/>
              <w:jc w:val="center"/>
              <w:rPr>
                <w:rFonts w:asciiTheme="minorHAnsi" w:hAnsiTheme="minorHAnsi"/>
                <w:color w:val="000000"/>
                <w:sz w:val="20"/>
                <w:szCs w:val="20"/>
                <w:lang w:bidi="en-US"/>
              </w:rPr>
            </w:pPr>
            <w:r w:rsidRPr="00A128DA">
              <w:rPr>
                <w:rFonts w:asciiTheme="minorHAnsi" w:hAnsiTheme="minorHAnsi"/>
                <w:bCs/>
                <w:sz w:val="20"/>
                <w:szCs w:val="20"/>
              </w:rPr>
              <w:t>Government:</w:t>
            </w:r>
          </w:p>
        </w:tc>
        <w:tc>
          <w:tcPr>
            <w:tcW w:w="1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808" w:rsidRPr="00A5411E" w:rsidRDefault="00A57808" w:rsidP="00CA5FDE">
            <w:pPr>
              <w:spacing w:before="0"/>
              <w:jc w:val="center"/>
              <w:rPr>
                <w:rFonts w:asciiTheme="minorHAnsi" w:eastAsia="Arial Unicode MS" w:hAnsiTheme="minorHAnsi"/>
                <w:sz w:val="20"/>
                <w:szCs w:val="20"/>
                <w:lang w:bidi="en-US"/>
              </w:rPr>
            </w:pPr>
            <w:r>
              <w:rPr>
                <w:rFonts w:asciiTheme="minorHAnsi" w:eastAsia="Arial Unicode MS" w:hAnsiTheme="minorHAnsi"/>
                <w:sz w:val="20"/>
                <w:szCs w:val="20"/>
                <w:lang w:bidi="en-US"/>
              </w:rPr>
              <w:t>500,000</w:t>
            </w:r>
          </w:p>
        </w:tc>
        <w:tc>
          <w:tcPr>
            <w:tcW w:w="107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808" w:rsidRPr="00A5411E" w:rsidRDefault="00A57808" w:rsidP="00CA5FDE">
            <w:pPr>
              <w:spacing w:before="0"/>
              <w:jc w:val="center"/>
              <w:rPr>
                <w:rFonts w:asciiTheme="minorHAnsi" w:hAnsiTheme="minorHAnsi"/>
                <w:sz w:val="20"/>
                <w:szCs w:val="20"/>
                <w:lang w:bidi="en-US"/>
              </w:rPr>
            </w:pPr>
          </w:p>
        </w:tc>
      </w:tr>
      <w:tr w:rsidR="00A57808" w:rsidRPr="00A128DA" w:rsidTr="00CA5FDE">
        <w:trPr>
          <w:trHeight w:val="314"/>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A57808" w:rsidRPr="00A128DA" w:rsidRDefault="00A57808" w:rsidP="00CA5FDE">
            <w:pPr>
              <w:spacing w:before="0"/>
              <w:jc w:val="center"/>
              <w:rPr>
                <w:rFonts w:asciiTheme="minorHAnsi" w:hAnsiTheme="minorHAnsi"/>
                <w:color w:val="000000"/>
                <w:sz w:val="20"/>
                <w:szCs w:val="20"/>
                <w:lang w:bidi="en-US"/>
              </w:rPr>
            </w:pPr>
            <w:r w:rsidRPr="00A128DA">
              <w:rPr>
                <w:rFonts w:asciiTheme="minorHAnsi" w:hAnsiTheme="minorHAnsi"/>
                <w:color w:val="000000"/>
                <w:sz w:val="20"/>
                <w:szCs w:val="20"/>
              </w:rPr>
              <w:t>Focal Area:</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A57808" w:rsidRPr="00A128DA" w:rsidRDefault="00A57808" w:rsidP="00CA5FDE">
            <w:pPr>
              <w:tabs>
                <w:tab w:val="right" w:pos="0"/>
              </w:tabs>
              <w:spacing w:before="0"/>
              <w:jc w:val="center"/>
              <w:rPr>
                <w:rFonts w:asciiTheme="minorHAnsi" w:hAnsiTheme="minorHAnsi"/>
                <w:sz w:val="20"/>
                <w:szCs w:val="20"/>
                <w:lang w:bidi="en-US"/>
              </w:rPr>
            </w:pPr>
            <w:r w:rsidRPr="00A128DA">
              <w:rPr>
                <w:rFonts w:asciiTheme="minorHAnsi" w:hAnsiTheme="minorHAnsi"/>
                <w:sz w:val="20"/>
                <w:szCs w:val="20"/>
              </w:rPr>
              <w:t>Biodiversity</w:t>
            </w:r>
          </w:p>
        </w:tc>
        <w:tc>
          <w:tcPr>
            <w:tcW w:w="90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808" w:rsidRPr="00A128DA" w:rsidRDefault="00A57808" w:rsidP="00CA5FDE">
            <w:pPr>
              <w:spacing w:before="0"/>
              <w:jc w:val="center"/>
              <w:rPr>
                <w:rFonts w:asciiTheme="minorHAnsi" w:hAnsiTheme="minorHAnsi"/>
                <w:color w:val="000000"/>
                <w:sz w:val="20"/>
                <w:szCs w:val="20"/>
                <w:lang w:bidi="en-US"/>
              </w:rPr>
            </w:pPr>
            <w:r w:rsidRPr="00A128DA">
              <w:rPr>
                <w:rFonts w:asciiTheme="minorHAnsi" w:hAnsiTheme="minorHAnsi"/>
                <w:bCs/>
                <w:sz w:val="20"/>
                <w:szCs w:val="20"/>
              </w:rPr>
              <w:t>Other:</w:t>
            </w:r>
          </w:p>
        </w:tc>
        <w:tc>
          <w:tcPr>
            <w:tcW w:w="1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808" w:rsidRDefault="00A57808" w:rsidP="00CA5FDE">
            <w:pPr>
              <w:spacing w:before="0"/>
              <w:jc w:val="left"/>
              <w:rPr>
                <w:rFonts w:asciiTheme="minorHAnsi" w:hAnsiTheme="minorHAnsi"/>
                <w:sz w:val="20"/>
                <w:szCs w:val="20"/>
                <w:lang w:bidi="en-US"/>
              </w:rPr>
            </w:pPr>
            <w:r>
              <w:rPr>
                <w:rFonts w:asciiTheme="minorHAnsi" w:hAnsiTheme="minorHAnsi"/>
                <w:sz w:val="20"/>
                <w:szCs w:val="20"/>
                <w:lang w:bidi="en-US"/>
              </w:rPr>
              <w:t>GTZ:  1,000,000</w:t>
            </w:r>
          </w:p>
          <w:p w:rsidR="00A57808" w:rsidRDefault="00A57808" w:rsidP="00CA5FDE">
            <w:pPr>
              <w:spacing w:before="0"/>
              <w:jc w:val="left"/>
              <w:rPr>
                <w:rFonts w:asciiTheme="minorHAnsi" w:hAnsiTheme="minorHAnsi"/>
                <w:sz w:val="20"/>
                <w:szCs w:val="20"/>
                <w:lang w:bidi="en-US"/>
              </w:rPr>
            </w:pPr>
            <w:r>
              <w:rPr>
                <w:rFonts w:asciiTheme="minorHAnsi" w:hAnsiTheme="minorHAnsi"/>
                <w:sz w:val="20"/>
                <w:szCs w:val="20"/>
                <w:lang w:bidi="en-US"/>
              </w:rPr>
              <w:t>Denver Zoological Society: 500,000</w:t>
            </w:r>
          </w:p>
          <w:p w:rsidR="00A57808" w:rsidRPr="00A5411E" w:rsidRDefault="00A57808" w:rsidP="00CA5FDE">
            <w:pPr>
              <w:spacing w:before="0"/>
              <w:jc w:val="left"/>
              <w:rPr>
                <w:rFonts w:asciiTheme="minorHAnsi" w:hAnsiTheme="minorHAnsi"/>
                <w:sz w:val="20"/>
                <w:szCs w:val="20"/>
                <w:lang w:bidi="en-US"/>
              </w:rPr>
            </w:pPr>
            <w:r>
              <w:rPr>
                <w:rFonts w:asciiTheme="minorHAnsi" w:hAnsiTheme="minorHAnsi"/>
                <w:sz w:val="20"/>
                <w:szCs w:val="20"/>
                <w:lang w:bidi="en-US"/>
              </w:rPr>
              <w:t>WWF Mongolia: 222,858</w:t>
            </w:r>
          </w:p>
        </w:tc>
        <w:tc>
          <w:tcPr>
            <w:tcW w:w="107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808" w:rsidRPr="00A5411E" w:rsidRDefault="00A57808" w:rsidP="00CA5FDE">
            <w:pPr>
              <w:spacing w:before="0"/>
              <w:jc w:val="center"/>
              <w:rPr>
                <w:rFonts w:asciiTheme="minorHAnsi" w:hAnsiTheme="minorHAnsi"/>
                <w:sz w:val="20"/>
                <w:szCs w:val="20"/>
                <w:lang w:bidi="en-US"/>
              </w:rPr>
            </w:pPr>
          </w:p>
        </w:tc>
      </w:tr>
      <w:tr w:rsidR="00A57808" w:rsidRPr="00A128DA" w:rsidTr="00CA5FDE">
        <w:trPr>
          <w:trHeight w:val="553"/>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A57808" w:rsidRPr="00A128DA" w:rsidRDefault="00A57808" w:rsidP="00CA5FDE">
            <w:pPr>
              <w:spacing w:before="0"/>
              <w:jc w:val="center"/>
              <w:rPr>
                <w:rFonts w:asciiTheme="minorHAnsi" w:eastAsia="Arial Unicode MS" w:hAnsiTheme="minorHAnsi"/>
                <w:color w:val="000000"/>
                <w:sz w:val="20"/>
                <w:szCs w:val="20"/>
                <w:lang w:bidi="en-US"/>
              </w:rPr>
            </w:pPr>
            <w:r>
              <w:rPr>
                <w:rFonts w:asciiTheme="minorHAnsi" w:hAnsiTheme="minorHAnsi"/>
                <w:color w:val="000000"/>
                <w:sz w:val="20"/>
                <w:szCs w:val="20"/>
              </w:rPr>
              <w:t>GEF Focal Area Strategic Program</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A57808" w:rsidRPr="00A128DA" w:rsidRDefault="00A57808" w:rsidP="00CA5FDE">
            <w:pPr>
              <w:tabs>
                <w:tab w:val="right" w:pos="0"/>
              </w:tabs>
              <w:spacing w:before="0"/>
              <w:jc w:val="center"/>
              <w:rPr>
                <w:rFonts w:asciiTheme="minorHAnsi" w:hAnsiTheme="minorHAnsi"/>
                <w:sz w:val="20"/>
                <w:szCs w:val="20"/>
                <w:lang w:bidi="en-US"/>
              </w:rPr>
            </w:pPr>
            <w:r w:rsidRPr="00E15CCC">
              <w:rPr>
                <w:rFonts w:asciiTheme="minorHAnsi" w:hAnsiTheme="minorHAnsi"/>
                <w:b/>
                <w:bCs/>
                <w:sz w:val="20"/>
                <w:szCs w:val="20"/>
              </w:rPr>
              <w:t>Sustainable Financing of Protected Area Systems at the National Level (SP 1)</w:t>
            </w:r>
          </w:p>
        </w:tc>
        <w:tc>
          <w:tcPr>
            <w:tcW w:w="90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808" w:rsidRPr="00A128DA" w:rsidRDefault="00A57808" w:rsidP="00CA5FDE">
            <w:pPr>
              <w:spacing w:before="0"/>
              <w:jc w:val="center"/>
              <w:rPr>
                <w:rFonts w:asciiTheme="minorHAnsi" w:hAnsiTheme="minorHAnsi"/>
                <w:color w:val="000000"/>
                <w:sz w:val="20"/>
                <w:szCs w:val="20"/>
                <w:lang w:bidi="en-US"/>
              </w:rPr>
            </w:pPr>
            <w:r w:rsidRPr="00A128DA">
              <w:rPr>
                <w:rFonts w:asciiTheme="minorHAnsi" w:hAnsiTheme="minorHAnsi"/>
                <w:color w:val="000000"/>
                <w:sz w:val="20"/>
                <w:szCs w:val="20"/>
              </w:rPr>
              <w:t>Total co-financing:</w:t>
            </w:r>
          </w:p>
        </w:tc>
        <w:tc>
          <w:tcPr>
            <w:tcW w:w="1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808" w:rsidRPr="00A5411E" w:rsidRDefault="00A57808" w:rsidP="00CA5FDE">
            <w:pPr>
              <w:spacing w:before="0"/>
              <w:jc w:val="center"/>
              <w:rPr>
                <w:rFonts w:asciiTheme="minorHAnsi" w:eastAsia="Arial Unicode MS" w:hAnsiTheme="minorHAnsi"/>
                <w:sz w:val="20"/>
                <w:szCs w:val="20"/>
                <w:lang w:bidi="en-US"/>
              </w:rPr>
            </w:pPr>
            <w:r>
              <w:rPr>
                <w:rFonts w:asciiTheme="minorHAnsi" w:eastAsia="Arial Unicode MS" w:hAnsiTheme="minorHAnsi"/>
                <w:sz w:val="20"/>
                <w:szCs w:val="20"/>
                <w:lang w:bidi="en-US"/>
              </w:rPr>
              <w:t>2,922,858</w:t>
            </w:r>
          </w:p>
        </w:tc>
        <w:tc>
          <w:tcPr>
            <w:tcW w:w="107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808" w:rsidRPr="00A5411E" w:rsidRDefault="00A57808" w:rsidP="00CA5FDE">
            <w:pPr>
              <w:spacing w:before="0"/>
              <w:jc w:val="center"/>
              <w:rPr>
                <w:rFonts w:asciiTheme="minorHAnsi" w:hAnsiTheme="minorHAnsi"/>
                <w:sz w:val="20"/>
                <w:szCs w:val="20"/>
                <w:lang w:bidi="en-US"/>
              </w:rPr>
            </w:pPr>
          </w:p>
        </w:tc>
      </w:tr>
      <w:tr w:rsidR="00A57808" w:rsidRPr="00A128DA" w:rsidTr="00CA5FDE">
        <w:trPr>
          <w:trHeight w:val="791"/>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A57808" w:rsidRPr="00A128DA" w:rsidRDefault="00A57808" w:rsidP="00CA5FDE">
            <w:pPr>
              <w:spacing w:before="0"/>
              <w:jc w:val="center"/>
              <w:rPr>
                <w:rFonts w:asciiTheme="minorHAnsi" w:eastAsia="Arial Unicode MS" w:hAnsiTheme="minorHAnsi"/>
                <w:color w:val="000000"/>
                <w:sz w:val="20"/>
                <w:szCs w:val="20"/>
                <w:lang w:bidi="en-US"/>
              </w:rPr>
            </w:pPr>
            <w:r w:rsidRPr="00A128DA">
              <w:rPr>
                <w:rFonts w:asciiTheme="minorHAnsi" w:hAnsiTheme="minorHAnsi"/>
                <w:color w:val="000000"/>
                <w:sz w:val="20"/>
                <w:szCs w:val="20"/>
              </w:rPr>
              <w:t>Executing Agency:</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A57808" w:rsidRPr="00E15CCC" w:rsidRDefault="00A57808" w:rsidP="00CA5FDE">
            <w:pPr>
              <w:spacing w:before="0"/>
              <w:jc w:val="center"/>
              <w:rPr>
                <w:rFonts w:asciiTheme="minorHAnsi" w:hAnsiTheme="minorHAnsi"/>
                <w:sz w:val="20"/>
                <w:szCs w:val="20"/>
              </w:rPr>
            </w:pPr>
            <w:r w:rsidRPr="00A128DA">
              <w:rPr>
                <w:rFonts w:asciiTheme="minorHAnsi" w:hAnsiTheme="minorHAnsi"/>
                <w:sz w:val="20"/>
                <w:szCs w:val="20"/>
              </w:rPr>
              <w:t>Ministry of</w:t>
            </w:r>
            <w:r w:rsidRPr="00E15CCC">
              <w:rPr>
                <w:rFonts w:asciiTheme="minorHAnsi" w:hAnsiTheme="minorHAnsi"/>
                <w:sz w:val="20"/>
                <w:szCs w:val="20"/>
              </w:rPr>
              <w:t xml:space="preserve"> Environment and Green Development (MEGD)</w:t>
            </w:r>
          </w:p>
          <w:p w:rsidR="00A57808" w:rsidRPr="00A128DA" w:rsidRDefault="00A57808" w:rsidP="00CA5FDE">
            <w:pPr>
              <w:tabs>
                <w:tab w:val="right" w:pos="0"/>
              </w:tabs>
              <w:spacing w:before="0"/>
              <w:jc w:val="center"/>
              <w:rPr>
                <w:rFonts w:asciiTheme="minorHAnsi" w:hAnsiTheme="minorHAnsi"/>
                <w:sz w:val="20"/>
                <w:szCs w:val="20"/>
                <w:lang w:bidi="en-US"/>
              </w:rPr>
            </w:pPr>
          </w:p>
        </w:tc>
        <w:tc>
          <w:tcPr>
            <w:tcW w:w="90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808" w:rsidRPr="00A128DA" w:rsidRDefault="00A57808" w:rsidP="00CA5FDE">
            <w:pPr>
              <w:spacing w:before="0"/>
              <w:jc w:val="center"/>
              <w:rPr>
                <w:rFonts w:asciiTheme="minorHAnsi" w:eastAsia="Arial Unicode MS" w:hAnsiTheme="minorHAnsi"/>
                <w:color w:val="000000"/>
                <w:sz w:val="20"/>
                <w:szCs w:val="20"/>
                <w:lang w:bidi="en-US"/>
              </w:rPr>
            </w:pPr>
            <w:r w:rsidRPr="00A128DA">
              <w:rPr>
                <w:rFonts w:asciiTheme="minorHAnsi" w:hAnsiTheme="minorHAnsi"/>
                <w:color w:val="000000"/>
                <w:sz w:val="20"/>
                <w:szCs w:val="20"/>
              </w:rPr>
              <w:t xml:space="preserve">Total Project Cost </w:t>
            </w:r>
            <w:r w:rsidRPr="00A128DA">
              <w:rPr>
                <w:rFonts w:asciiTheme="minorHAnsi" w:hAnsiTheme="minorHAnsi"/>
                <w:b/>
                <w:color w:val="000000"/>
                <w:sz w:val="20"/>
                <w:szCs w:val="20"/>
              </w:rPr>
              <w:t>in cash</w:t>
            </w:r>
            <w:r w:rsidRPr="00A128DA">
              <w:rPr>
                <w:rFonts w:asciiTheme="minorHAnsi" w:hAnsiTheme="minorHAnsi"/>
                <w:color w:val="000000"/>
                <w:sz w:val="20"/>
                <w:szCs w:val="20"/>
              </w:rPr>
              <w:t>:</w:t>
            </w:r>
          </w:p>
        </w:tc>
        <w:tc>
          <w:tcPr>
            <w:tcW w:w="1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808" w:rsidRPr="00A128DA" w:rsidRDefault="00A57808" w:rsidP="00CA5FDE">
            <w:pPr>
              <w:spacing w:before="0"/>
              <w:jc w:val="center"/>
              <w:rPr>
                <w:rFonts w:asciiTheme="minorHAnsi" w:eastAsia="Arial Unicode MS" w:hAnsiTheme="minorHAnsi"/>
                <w:sz w:val="20"/>
                <w:szCs w:val="20"/>
                <w:lang w:bidi="en-US"/>
              </w:rPr>
            </w:pPr>
            <w:r>
              <w:rPr>
                <w:rFonts w:asciiTheme="minorHAnsi" w:eastAsia="Arial Unicode MS" w:hAnsiTheme="minorHAnsi"/>
                <w:sz w:val="20"/>
                <w:szCs w:val="20"/>
                <w:lang w:bidi="en-US"/>
              </w:rPr>
              <w:t>2,063,630</w:t>
            </w:r>
          </w:p>
        </w:tc>
        <w:tc>
          <w:tcPr>
            <w:tcW w:w="107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7808" w:rsidRPr="00A128DA" w:rsidRDefault="00A57808" w:rsidP="00CA5FDE">
            <w:pPr>
              <w:spacing w:before="0"/>
              <w:jc w:val="center"/>
              <w:rPr>
                <w:rFonts w:asciiTheme="minorHAnsi" w:eastAsia="Arial Unicode MS" w:hAnsiTheme="minorHAnsi"/>
                <w:sz w:val="20"/>
                <w:szCs w:val="20"/>
                <w:lang w:bidi="en-US"/>
              </w:rPr>
            </w:pPr>
          </w:p>
        </w:tc>
      </w:tr>
      <w:tr w:rsidR="00A57808" w:rsidRPr="00A128DA" w:rsidTr="00CA5FDE">
        <w:trPr>
          <w:trHeight w:val="368"/>
        </w:trPr>
        <w:tc>
          <w:tcPr>
            <w:tcW w:w="81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57808" w:rsidRPr="00A128DA" w:rsidRDefault="00A57808" w:rsidP="00CA5FDE">
            <w:pPr>
              <w:spacing w:before="0"/>
              <w:jc w:val="center"/>
              <w:rPr>
                <w:rFonts w:asciiTheme="minorHAnsi" w:eastAsia="Arial Unicode MS" w:hAnsiTheme="minorHAnsi"/>
                <w:sz w:val="20"/>
                <w:szCs w:val="20"/>
                <w:lang w:bidi="en-US"/>
              </w:rPr>
            </w:pPr>
            <w:r w:rsidRPr="00A128DA">
              <w:rPr>
                <w:rFonts w:asciiTheme="minorHAnsi" w:hAnsiTheme="minorHAnsi"/>
                <w:sz w:val="20"/>
                <w:szCs w:val="20"/>
              </w:rPr>
              <w:t>Other Partners involved:</w:t>
            </w:r>
          </w:p>
        </w:tc>
        <w:tc>
          <w:tcPr>
            <w:tcW w:w="11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57808" w:rsidRPr="00A128DA" w:rsidRDefault="00A57808" w:rsidP="00CA5FDE">
            <w:pPr>
              <w:tabs>
                <w:tab w:val="right" w:pos="0"/>
              </w:tabs>
              <w:spacing w:before="0"/>
              <w:jc w:val="center"/>
              <w:rPr>
                <w:rFonts w:asciiTheme="minorHAnsi" w:hAnsiTheme="minorHAnsi"/>
                <w:color w:val="000000"/>
                <w:sz w:val="20"/>
                <w:szCs w:val="20"/>
                <w:lang w:bidi="en-US"/>
              </w:rPr>
            </w:pPr>
          </w:p>
        </w:tc>
        <w:tc>
          <w:tcPr>
            <w:tcW w:w="1936" w:type="pct"/>
            <w:gridSpan w:val="2"/>
            <w:tcBorders>
              <w:top w:val="single" w:sz="4" w:space="0" w:color="auto"/>
              <w:left w:val="single" w:sz="4" w:space="0" w:color="auto"/>
              <w:bottom w:val="single" w:sz="4" w:space="0" w:color="auto"/>
              <w:right w:val="single" w:sz="4" w:space="0" w:color="auto"/>
            </w:tcBorders>
            <w:shd w:val="clear" w:color="auto" w:fill="auto"/>
            <w:hideMark/>
          </w:tcPr>
          <w:p w:rsidR="00A57808" w:rsidRPr="00A128DA" w:rsidRDefault="00A57808" w:rsidP="00CA5FDE">
            <w:pPr>
              <w:tabs>
                <w:tab w:val="right" w:pos="0"/>
              </w:tabs>
              <w:spacing w:before="0"/>
              <w:jc w:val="center"/>
              <w:rPr>
                <w:rFonts w:asciiTheme="minorHAnsi" w:hAnsiTheme="minorHAnsi"/>
                <w:sz w:val="20"/>
                <w:szCs w:val="20"/>
                <w:lang w:bidi="en-US"/>
              </w:rPr>
            </w:pPr>
            <w:proofErr w:type="spellStart"/>
            <w:r w:rsidRPr="00A128DA">
              <w:rPr>
                <w:rFonts w:asciiTheme="minorHAnsi" w:hAnsiTheme="minorHAnsi"/>
                <w:color w:val="000000"/>
                <w:sz w:val="20"/>
                <w:szCs w:val="20"/>
              </w:rPr>
              <w:t>ProDoc</w:t>
            </w:r>
            <w:proofErr w:type="spellEnd"/>
            <w:r w:rsidRPr="00A128DA">
              <w:rPr>
                <w:rFonts w:asciiTheme="minorHAnsi" w:hAnsiTheme="minorHAnsi"/>
                <w:color w:val="000000"/>
                <w:sz w:val="20"/>
                <w:szCs w:val="20"/>
              </w:rPr>
              <w:t xml:space="preserve"> Signature (date project began):</w:t>
            </w:r>
          </w:p>
        </w:tc>
        <w:tc>
          <w:tcPr>
            <w:tcW w:w="1074" w:type="pct"/>
            <w:tcBorders>
              <w:top w:val="single" w:sz="4" w:space="0" w:color="auto"/>
              <w:left w:val="single" w:sz="4" w:space="0" w:color="auto"/>
              <w:bottom w:val="single" w:sz="4" w:space="0" w:color="auto"/>
              <w:right w:val="single" w:sz="4" w:space="0" w:color="auto"/>
            </w:tcBorders>
            <w:shd w:val="clear" w:color="auto" w:fill="auto"/>
            <w:hideMark/>
          </w:tcPr>
          <w:p w:rsidR="00A57808" w:rsidRPr="00A128DA" w:rsidRDefault="00A57808" w:rsidP="00CA5FDE">
            <w:pPr>
              <w:tabs>
                <w:tab w:val="right" w:pos="0"/>
              </w:tabs>
              <w:spacing w:before="0"/>
              <w:jc w:val="center"/>
              <w:rPr>
                <w:rFonts w:asciiTheme="minorHAnsi" w:hAnsiTheme="minorHAnsi"/>
                <w:sz w:val="20"/>
                <w:szCs w:val="20"/>
                <w:lang w:bidi="en-US"/>
              </w:rPr>
            </w:pPr>
            <w:r>
              <w:rPr>
                <w:rFonts w:asciiTheme="minorHAnsi" w:hAnsiTheme="minorHAnsi"/>
                <w:sz w:val="20"/>
                <w:szCs w:val="20"/>
                <w:lang w:bidi="en-US"/>
              </w:rPr>
              <w:t>6 September 2010</w:t>
            </w:r>
          </w:p>
        </w:tc>
      </w:tr>
      <w:tr w:rsidR="00A57808" w:rsidRPr="00A128DA" w:rsidTr="00CA5FDE">
        <w:trPr>
          <w:trHeight w:val="144"/>
        </w:trPr>
        <w:tc>
          <w:tcPr>
            <w:tcW w:w="813" w:type="pct"/>
            <w:vMerge/>
            <w:tcBorders>
              <w:top w:val="single" w:sz="4" w:space="0" w:color="auto"/>
              <w:left w:val="single" w:sz="4" w:space="0" w:color="auto"/>
              <w:bottom w:val="single" w:sz="4" w:space="0" w:color="auto"/>
              <w:right w:val="single" w:sz="4" w:space="0" w:color="auto"/>
            </w:tcBorders>
            <w:shd w:val="clear" w:color="auto" w:fill="4F81BD"/>
            <w:hideMark/>
          </w:tcPr>
          <w:p w:rsidR="00A57808" w:rsidRPr="00A128DA" w:rsidRDefault="00A57808" w:rsidP="00CA5FDE">
            <w:pPr>
              <w:spacing w:before="0"/>
              <w:jc w:val="center"/>
              <w:rPr>
                <w:rFonts w:asciiTheme="minorHAnsi" w:eastAsia="Arial Unicode MS" w:hAnsiTheme="minorHAnsi"/>
                <w:sz w:val="20"/>
                <w:szCs w:val="20"/>
                <w:lang w:bidi="en-US"/>
              </w:rPr>
            </w:pPr>
          </w:p>
        </w:tc>
        <w:tc>
          <w:tcPr>
            <w:tcW w:w="1177" w:type="pct"/>
            <w:vMerge/>
            <w:tcBorders>
              <w:top w:val="single" w:sz="4" w:space="0" w:color="auto"/>
              <w:left w:val="single" w:sz="4" w:space="0" w:color="auto"/>
              <w:bottom w:val="single" w:sz="4" w:space="0" w:color="auto"/>
              <w:right w:val="single" w:sz="4" w:space="0" w:color="auto"/>
            </w:tcBorders>
            <w:shd w:val="clear" w:color="auto" w:fill="4F81BD"/>
            <w:hideMark/>
          </w:tcPr>
          <w:p w:rsidR="00A57808" w:rsidRPr="00A128DA" w:rsidRDefault="00A57808" w:rsidP="00CA5FDE">
            <w:pPr>
              <w:spacing w:before="0"/>
              <w:jc w:val="center"/>
              <w:rPr>
                <w:rFonts w:asciiTheme="minorHAnsi" w:hAnsiTheme="minorHAnsi"/>
                <w:color w:val="000000"/>
                <w:sz w:val="20"/>
                <w:szCs w:val="20"/>
                <w:lang w:bidi="en-US"/>
              </w:rPr>
            </w:pPr>
          </w:p>
        </w:tc>
        <w:tc>
          <w:tcPr>
            <w:tcW w:w="909" w:type="pct"/>
            <w:tcBorders>
              <w:top w:val="single" w:sz="4" w:space="0" w:color="auto"/>
              <w:left w:val="single" w:sz="4" w:space="0" w:color="auto"/>
              <w:bottom w:val="single" w:sz="4" w:space="0" w:color="auto"/>
              <w:right w:val="single" w:sz="4" w:space="0" w:color="auto"/>
            </w:tcBorders>
            <w:shd w:val="clear" w:color="auto" w:fill="auto"/>
            <w:hideMark/>
          </w:tcPr>
          <w:p w:rsidR="00A57808" w:rsidRPr="00A128DA" w:rsidRDefault="00A57808" w:rsidP="00CA5FDE">
            <w:pPr>
              <w:spacing w:before="0"/>
              <w:jc w:val="center"/>
              <w:rPr>
                <w:rFonts w:asciiTheme="minorHAnsi" w:eastAsia="Arial Unicode MS" w:hAnsiTheme="minorHAnsi"/>
                <w:color w:val="000000"/>
                <w:sz w:val="20"/>
                <w:szCs w:val="20"/>
                <w:lang w:bidi="en-US"/>
              </w:rPr>
            </w:pPr>
          </w:p>
        </w:tc>
        <w:tc>
          <w:tcPr>
            <w:tcW w:w="1027" w:type="pct"/>
            <w:tcBorders>
              <w:top w:val="single" w:sz="4" w:space="0" w:color="auto"/>
              <w:left w:val="single" w:sz="4" w:space="0" w:color="auto"/>
              <w:bottom w:val="single" w:sz="4" w:space="0" w:color="auto"/>
              <w:right w:val="single" w:sz="4" w:space="0" w:color="auto"/>
            </w:tcBorders>
            <w:shd w:val="clear" w:color="auto" w:fill="auto"/>
            <w:hideMark/>
          </w:tcPr>
          <w:p w:rsidR="00A57808" w:rsidRPr="00A128DA" w:rsidRDefault="00A57808" w:rsidP="00CA5FDE">
            <w:pPr>
              <w:tabs>
                <w:tab w:val="right" w:pos="0"/>
              </w:tabs>
              <w:spacing w:before="0"/>
              <w:jc w:val="center"/>
              <w:rPr>
                <w:rFonts w:asciiTheme="minorHAnsi" w:hAnsiTheme="minorHAnsi"/>
                <w:color w:val="000000"/>
                <w:sz w:val="20"/>
                <w:szCs w:val="20"/>
              </w:rPr>
            </w:pPr>
            <w:r>
              <w:rPr>
                <w:rFonts w:asciiTheme="minorHAnsi" w:hAnsiTheme="minorHAnsi"/>
                <w:color w:val="000000"/>
                <w:sz w:val="20"/>
                <w:szCs w:val="20"/>
              </w:rPr>
              <w:t>Planned closing date</w:t>
            </w:r>
            <w:r w:rsidRPr="00A128DA">
              <w:rPr>
                <w:rFonts w:asciiTheme="minorHAnsi" w:hAnsiTheme="minorHAnsi"/>
                <w:color w:val="000000"/>
                <w:sz w:val="20"/>
                <w:szCs w:val="20"/>
              </w:rPr>
              <w:t>:</w:t>
            </w:r>
          </w:p>
          <w:p w:rsidR="00A57808" w:rsidRPr="00A128DA" w:rsidRDefault="00A57808" w:rsidP="00CA5FDE">
            <w:pPr>
              <w:tabs>
                <w:tab w:val="right" w:pos="0"/>
              </w:tabs>
              <w:spacing w:before="0"/>
              <w:jc w:val="center"/>
              <w:rPr>
                <w:rFonts w:asciiTheme="minorHAnsi" w:hAnsiTheme="minorHAnsi"/>
                <w:color w:val="000000"/>
                <w:sz w:val="20"/>
                <w:szCs w:val="20"/>
                <w:lang w:bidi="en-US"/>
              </w:rPr>
            </w:pPr>
            <w:r>
              <w:rPr>
                <w:rFonts w:asciiTheme="minorHAnsi" w:hAnsiTheme="minorHAnsi"/>
                <w:color w:val="000000"/>
                <w:sz w:val="20"/>
                <w:szCs w:val="20"/>
                <w:lang w:bidi="en-US"/>
              </w:rPr>
              <w:t>1 December 2015</w:t>
            </w:r>
          </w:p>
        </w:tc>
        <w:tc>
          <w:tcPr>
            <w:tcW w:w="1074" w:type="pct"/>
            <w:tcBorders>
              <w:top w:val="single" w:sz="4" w:space="0" w:color="auto"/>
              <w:left w:val="single" w:sz="4" w:space="0" w:color="auto"/>
              <w:bottom w:val="single" w:sz="4" w:space="0" w:color="auto"/>
              <w:right w:val="single" w:sz="4" w:space="0" w:color="auto"/>
            </w:tcBorders>
            <w:shd w:val="clear" w:color="auto" w:fill="auto"/>
            <w:hideMark/>
          </w:tcPr>
          <w:p w:rsidR="00A57808" w:rsidRDefault="00A57808" w:rsidP="00CA5FDE">
            <w:pPr>
              <w:tabs>
                <w:tab w:val="right" w:pos="0"/>
              </w:tabs>
              <w:spacing w:before="0"/>
              <w:jc w:val="center"/>
              <w:rPr>
                <w:rFonts w:asciiTheme="minorHAnsi" w:hAnsiTheme="minorHAnsi"/>
                <w:color w:val="000000"/>
                <w:sz w:val="20"/>
                <w:szCs w:val="20"/>
              </w:rPr>
            </w:pPr>
            <w:r>
              <w:rPr>
                <w:rFonts w:asciiTheme="minorHAnsi" w:hAnsiTheme="minorHAnsi"/>
                <w:color w:val="000000"/>
                <w:sz w:val="20"/>
                <w:szCs w:val="20"/>
              </w:rPr>
              <w:t>Revised closing date</w:t>
            </w:r>
            <w:r w:rsidRPr="00A128DA">
              <w:rPr>
                <w:rFonts w:asciiTheme="minorHAnsi" w:hAnsiTheme="minorHAnsi"/>
                <w:color w:val="000000"/>
                <w:sz w:val="20"/>
                <w:szCs w:val="20"/>
              </w:rPr>
              <w:t>:</w:t>
            </w:r>
          </w:p>
          <w:p w:rsidR="00A57808" w:rsidRPr="00A128DA" w:rsidRDefault="00A57808" w:rsidP="00CA5FDE">
            <w:pPr>
              <w:tabs>
                <w:tab w:val="right" w:pos="0"/>
              </w:tabs>
              <w:spacing w:before="0"/>
              <w:jc w:val="center"/>
              <w:rPr>
                <w:rFonts w:asciiTheme="minorHAnsi" w:hAnsiTheme="minorHAnsi"/>
                <w:sz w:val="20"/>
                <w:szCs w:val="20"/>
              </w:rPr>
            </w:pPr>
            <w:r>
              <w:rPr>
                <w:rFonts w:asciiTheme="minorHAnsi" w:hAnsiTheme="minorHAnsi"/>
                <w:color w:val="000000"/>
                <w:sz w:val="20"/>
                <w:szCs w:val="20"/>
              </w:rPr>
              <w:t>1 December 2015</w:t>
            </w:r>
          </w:p>
          <w:p w:rsidR="00A57808" w:rsidRPr="00A128DA" w:rsidRDefault="00A57808" w:rsidP="00CA5FDE">
            <w:pPr>
              <w:tabs>
                <w:tab w:val="right" w:pos="0"/>
              </w:tabs>
              <w:spacing w:before="0"/>
              <w:jc w:val="center"/>
              <w:rPr>
                <w:rFonts w:asciiTheme="minorHAnsi" w:hAnsiTheme="minorHAnsi"/>
                <w:color w:val="000000"/>
                <w:sz w:val="20"/>
                <w:szCs w:val="20"/>
                <w:lang w:bidi="en-US"/>
              </w:rPr>
            </w:pPr>
          </w:p>
        </w:tc>
      </w:tr>
    </w:tbl>
    <w:p w:rsidR="00A57808" w:rsidRPr="00A128DA" w:rsidRDefault="00A57808" w:rsidP="00A57808">
      <w:pPr>
        <w:rPr>
          <w:rFonts w:asciiTheme="minorHAnsi" w:hAnsiTheme="minorHAnsi"/>
          <w:color w:val="000000"/>
          <w:sz w:val="20"/>
          <w:szCs w:val="20"/>
          <w:lang w:val="en-GB"/>
        </w:rPr>
      </w:pPr>
    </w:p>
    <w:p w:rsidR="009D7FFD" w:rsidRPr="00A128DA" w:rsidRDefault="009D7FFD" w:rsidP="001B631A">
      <w:pPr>
        <w:pStyle w:val="Heading3"/>
        <w:keepNext w:val="0"/>
        <w:widowControl w:val="0"/>
        <w:numPr>
          <w:ilvl w:val="0"/>
          <w:numId w:val="3"/>
        </w:numPr>
        <w:spacing w:after="0"/>
        <w:jc w:val="left"/>
        <w:rPr>
          <w:rFonts w:asciiTheme="minorHAnsi" w:hAnsiTheme="minorHAnsi"/>
          <w:sz w:val="20"/>
          <w:szCs w:val="20"/>
        </w:rPr>
      </w:pPr>
      <w:r w:rsidRPr="00A128DA">
        <w:rPr>
          <w:rFonts w:asciiTheme="minorHAnsi" w:hAnsiTheme="minorHAnsi"/>
          <w:sz w:val="20"/>
          <w:szCs w:val="20"/>
        </w:rPr>
        <w:t xml:space="preserve">PROJECT </w:t>
      </w:r>
      <w:r w:rsidR="00A128DA" w:rsidRPr="00A128DA">
        <w:rPr>
          <w:rFonts w:asciiTheme="minorHAnsi" w:hAnsiTheme="minorHAnsi"/>
          <w:sz w:val="20"/>
          <w:szCs w:val="20"/>
        </w:rPr>
        <w:t>BACKGROUND INFORMATION AND OBJECTIVES</w:t>
      </w:r>
    </w:p>
    <w:p w:rsidR="00A128DA" w:rsidRDefault="00A128DA" w:rsidP="009D7FFD">
      <w:pPr>
        <w:autoSpaceDE w:val="0"/>
        <w:autoSpaceDN w:val="0"/>
        <w:adjustRightInd w:val="0"/>
        <w:spacing w:before="0"/>
        <w:rPr>
          <w:rFonts w:asciiTheme="minorHAnsi" w:hAnsiTheme="minorHAnsi" w:cs="Arial"/>
          <w:sz w:val="20"/>
          <w:szCs w:val="20"/>
          <w:lang w:eastAsia="ja-JP"/>
        </w:rPr>
      </w:pPr>
    </w:p>
    <w:p w:rsidR="009D7FFD" w:rsidRPr="00E15CCC" w:rsidRDefault="009D7FFD" w:rsidP="005D44A6">
      <w:pPr>
        <w:autoSpaceDE w:val="0"/>
        <w:autoSpaceDN w:val="0"/>
        <w:adjustRightInd w:val="0"/>
        <w:spacing w:before="0" w:line="271" w:lineRule="auto"/>
        <w:rPr>
          <w:rFonts w:asciiTheme="minorHAnsi" w:hAnsiTheme="minorHAnsi"/>
          <w:sz w:val="20"/>
          <w:szCs w:val="20"/>
          <w:lang w:val="en-GB"/>
        </w:rPr>
      </w:pPr>
      <w:r w:rsidRPr="00E15CCC">
        <w:rPr>
          <w:rFonts w:asciiTheme="minorHAnsi" w:hAnsiTheme="minorHAnsi"/>
          <w:sz w:val="20"/>
          <w:szCs w:val="20"/>
          <w:lang w:val="en-GB"/>
        </w:rPr>
        <w:t xml:space="preserve">Located at the crossroads of the Central Asian Steppes, the Siberian Tundra and the Gobi Desert, Mongolia hosts a range of globally important biodiversity. Unfortunately, the country’s biodiversity is also under significant pressure- especially from the region’s economic growth, hunting, </w:t>
      </w:r>
      <w:r w:rsidRPr="00E15CCC">
        <w:rPr>
          <w:rFonts w:asciiTheme="minorHAnsi" w:hAnsiTheme="minorHAnsi" w:cs="Arial"/>
          <w:sz w:val="20"/>
          <w:szCs w:val="20"/>
          <w:lang w:eastAsia="ja-JP"/>
        </w:rPr>
        <w:t>logging</w:t>
      </w:r>
      <w:r w:rsidRPr="00E15CCC">
        <w:rPr>
          <w:rFonts w:asciiTheme="minorHAnsi" w:hAnsiTheme="minorHAnsi"/>
          <w:sz w:val="20"/>
          <w:szCs w:val="20"/>
          <w:lang w:val="en-GB"/>
        </w:rPr>
        <w:t xml:space="preserve">, land degradation, and increasingly mining and climate change. The protected areas of Mongolia have been significantly expanded, with the numbers reaching more than 90, totalling 28 </w:t>
      </w:r>
      <w:proofErr w:type="gramStart"/>
      <w:r w:rsidRPr="00E15CCC">
        <w:rPr>
          <w:rFonts w:asciiTheme="minorHAnsi" w:hAnsiTheme="minorHAnsi"/>
          <w:sz w:val="20"/>
          <w:szCs w:val="20"/>
          <w:lang w:val="en-GB"/>
        </w:rPr>
        <w:t>mill</w:t>
      </w:r>
      <w:proofErr w:type="gramEnd"/>
      <w:r w:rsidRPr="00E15CCC">
        <w:rPr>
          <w:rFonts w:asciiTheme="minorHAnsi" w:hAnsiTheme="minorHAnsi"/>
          <w:sz w:val="20"/>
          <w:szCs w:val="20"/>
          <w:lang w:val="en-GB"/>
        </w:rPr>
        <w:t xml:space="preserve">. </w:t>
      </w:r>
      <w:proofErr w:type="gramStart"/>
      <w:r w:rsidRPr="00E15CCC">
        <w:rPr>
          <w:rFonts w:asciiTheme="minorHAnsi" w:hAnsiTheme="minorHAnsi"/>
          <w:sz w:val="20"/>
          <w:szCs w:val="20"/>
          <w:lang w:val="en-GB"/>
        </w:rPr>
        <w:t>ha</w:t>
      </w:r>
      <w:proofErr w:type="gramEnd"/>
      <w:r w:rsidRPr="00E15CCC">
        <w:rPr>
          <w:rFonts w:asciiTheme="minorHAnsi" w:hAnsiTheme="minorHAnsi"/>
          <w:sz w:val="20"/>
          <w:szCs w:val="20"/>
          <w:lang w:val="en-GB"/>
        </w:rPr>
        <w:t xml:space="preserve">, or 17.8% of the country’s surface. However, capacities and resources for </w:t>
      </w:r>
      <w:r w:rsidR="00D51F2B">
        <w:rPr>
          <w:rFonts w:asciiTheme="minorHAnsi" w:hAnsiTheme="minorHAnsi"/>
          <w:sz w:val="20"/>
          <w:szCs w:val="20"/>
          <w:lang w:val="en-GB"/>
        </w:rPr>
        <w:t>protected area</w:t>
      </w:r>
      <w:r w:rsidRPr="00E15CCC">
        <w:rPr>
          <w:rFonts w:asciiTheme="minorHAnsi" w:hAnsiTheme="minorHAnsi"/>
          <w:sz w:val="20"/>
          <w:szCs w:val="20"/>
          <w:lang w:val="en-GB"/>
        </w:rPr>
        <w:t xml:space="preserve"> </w:t>
      </w:r>
      <w:r w:rsidR="00D51F2B">
        <w:rPr>
          <w:rFonts w:asciiTheme="minorHAnsi" w:hAnsiTheme="minorHAnsi"/>
          <w:sz w:val="20"/>
          <w:szCs w:val="20"/>
          <w:lang w:val="en-GB"/>
        </w:rPr>
        <w:t xml:space="preserve">(PA) </w:t>
      </w:r>
      <w:r w:rsidRPr="00E15CCC">
        <w:rPr>
          <w:rFonts w:asciiTheme="minorHAnsi" w:hAnsiTheme="minorHAnsi"/>
          <w:sz w:val="20"/>
          <w:szCs w:val="20"/>
          <w:lang w:val="en-GB"/>
        </w:rPr>
        <w:t>managem</w:t>
      </w:r>
      <w:r w:rsidR="00D51F2B">
        <w:rPr>
          <w:rFonts w:asciiTheme="minorHAnsi" w:hAnsiTheme="minorHAnsi"/>
          <w:sz w:val="20"/>
          <w:szCs w:val="20"/>
          <w:lang w:val="en-GB"/>
        </w:rPr>
        <w:t>ent have not kept pace with the e</w:t>
      </w:r>
      <w:r w:rsidRPr="00E15CCC">
        <w:rPr>
          <w:rFonts w:asciiTheme="minorHAnsi" w:hAnsiTheme="minorHAnsi"/>
          <w:sz w:val="20"/>
          <w:szCs w:val="20"/>
          <w:lang w:val="en-GB"/>
        </w:rPr>
        <w:t>xpansion</w:t>
      </w:r>
      <w:r w:rsidR="00D51F2B">
        <w:rPr>
          <w:rFonts w:asciiTheme="minorHAnsi" w:hAnsiTheme="minorHAnsi"/>
          <w:sz w:val="20"/>
          <w:szCs w:val="20"/>
          <w:lang w:val="en-GB"/>
        </w:rPr>
        <w:t xml:space="preserve"> of PAs</w:t>
      </w:r>
      <w:r w:rsidRPr="00E15CCC">
        <w:rPr>
          <w:rFonts w:asciiTheme="minorHAnsi" w:hAnsiTheme="minorHAnsi"/>
          <w:sz w:val="20"/>
          <w:szCs w:val="20"/>
          <w:lang w:val="en-GB"/>
        </w:rPr>
        <w:t xml:space="preserve">, resulting in a situation where most </w:t>
      </w:r>
      <w:r w:rsidR="00D51F2B">
        <w:rPr>
          <w:rFonts w:asciiTheme="minorHAnsi" w:hAnsiTheme="minorHAnsi"/>
          <w:sz w:val="20"/>
          <w:szCs w:val="20"/>
          <w:lang w:val="en-GB"/>
        </w:rPr>
        <w:t>PAs</w:t>
      </w:r>
      <w:r w:rsidRPr="00E15CCC">
        <w:rPr>
          <w:rFonts w:asciiTheme="minorHAnsi" w:hAnsiTheme="minorHAnsi"/>
          <w:sz w:val="20"/>
          <w:szCs w:val="20"/>
          <w:lang w:val="en-GB"/>
        </w:rPr>
        <w:t xml:space="preserve"> in Mongolia suffer from inadequate resources to conserve important species and habitats they are supposed to protect. </w:t>
      </w:r>
    </w:p>
    <w:p w:rsidR="009D7FFD" w:rsidRPr="00E15CCC" w:rsidRDefault="009D7FFD" w:rsidP="005D44A6">
      <w:pPr>
        <w:spacing w:before="0" w:line="271" w:lineRule="auto"/>
        <w:ind w:left="360"/>
        <w:rPr>
          <w:rFonts w:asciiTheme="minorHAnsi" w:hAnsiTheme="minorHAnsi"/>
          <w:sz w:val="20"/>
          <w:szCs w:val="20"/>
          <w:lang w:val="en-GB"/>
        </w:rPr>
      </w:pPr>
    </w:p>
    <w:p w:rsidR="009D7FFD" w:rsidRPr="00E15CCC" w:rsidRDefault="009D7FFD" w:rsidP="005D44A6">
      <w:pPr>
        <w:autoSpaceDE w:val="0"/>
        <w:autoSpaceDN w:val="0"/>
        <w:adjustRightInd w:val="0"/>
        <w:spacing w:before="0" w:line="271" w:lineRule="auto"/>
        <w:rPr>
          <w:rFonts w:asciiTheme="minorHAnsi" w:hAnsiTheme="minorHAnsi"/>
          <w:sz w:val="20"/>
          <w:szCs w:val="20"/>
          <w:lang w:val="en-GB"/>
        </w:rPr>
      </w:pPr>
      <w:r w:rsidRPr="00E15CCC">
        <w:rPr>
          <w:rFonts w:asciiTheme="minorHAnsi" w:hAnsiTheme="minorHAnsi"/>
          <w:sz w:val="20"/>
          <w:szCs w:val="20"/>
          <w:lang w:val="en-GB"/>
        </w:rPr>
        <w:lastRenderedPageBreak/>
        <w:t xml:space="preserve">To improve the effective management and financing of </w:t>
      </w:r>
      <w:r w:rsidR="00D51F2B">
        <w:rPr>
          <w:rFonts w:asciiTheme="minorHAnsi" w:hAnsiTheme="minorHAnsi"/>
          <w:sz w:val="20"/>
          <w:szCs w:val="20"/>
          <w:lang w:val="en-GB"/>
        </w:rPr>
        <w:t xml:space="preserve">the </w:t>
      </w:r>
      <w:r w:rsidRPr="00E15CCC">
        <w:rPr>
          <w:rFonts w:asciiTheme="minorHAnsi" w:hAnsiTheme="minorHAnsi"/>
          <w:sz w:val="20"/>
          <w:szCs w:val="20"/>
          <w:lang w:val="en-GB"/>
        </w:rPr>
        <w:t xml:space="preserve">PA system, Mongolia’s Ministry of Environment and Green Development (MEGD) is cooperating with UNDP on a </w:t>
      </w:r>
      <w:r w:rsidR="00D51F2B">
        <w:rPr>
          <w:rFonts w:asciiTheme="minorHAnsi" w:hAnsiTheme="minorHAnsi"/>
          <w:sz w:val="20"/>
          <w:szCs w:val="20"/>
          <w:lang w:val="en-GB"/>
        </w:rPr>
        <w:t>PA</w:t>
      </w:r>
      <w:r w:rsidRPr="00E15CCC">
        <w:rPr>
          <w:rFonts w:asciiTheme="minorHAnsi" w:hAnsiTheme="minorHAnsi"/>
          <w:sz w:val="20"/>
          <w:szCs w:val="20"/>
          <w:lang w:val="en-GB"/>
        </w:rPr>
        <w:t xml:space="preserve"> network strengthening project. The project works towards overcoming staff, institutional and systemic financial and operational barriers, and developing and deploying new management and budget models, allowing for improved management and resource administration of the PA system.  Demonstration models are being piloted in two protected areas, one Nature Reserve and one National Park covering 3 </w:t>
      </w:r>
      <w:proofErr w:type="spellStart"/>
      <w:r w:rsidRPr="00E15CCC">
        <w:rPr>
          <w:rFonts w:asciiTheme="minorHAnsi" w:hAnsiTheme="minorHAnsi"/>
          <w:sz w:val="20"/>
          <w:szCs w:val="20"/>
          <w:lang w:val="en-GB"/>
        </w:rPr>
        <w:t>Aimags</w:t>
      </w:r>
      <w:proofErr w:type="spellEnd"/>
      <w:r w:rsidRPr="00E15CCC">
        <w:rPr>
          <w:rFonts w:asciiTheme="minorHAnsi" w:hAnsiTheme="minorHAnsi"/>
          <w:sz w:val="20"/>
          <w:szCs w:val="20"/>
          <w:lang w:val="en-GB"/>
        </w:rPr>
        <w:t xml:space="preserve"> (provinces); </w:t>
      </w:r>
      <w:proofErr w:type="spellStart"/>
      <w:r w:rsidRPr="00E15CCC">
        <w:rPr>
          <w:rFonts w:asciiTheme="minorHAnsi" w:hAnsiTheme="minorHAnsi"/>
          <w:sz w:val="20"/>
          <w:szCs w:val="20"/>
          <w:lang w:val="en-GB"/>
        </w:rPr>
        <w:t>Dornogovi</w:t>
      </w:r>
      <w:proofErr w:type="spellEnd"/>
      <w:r w:rsidRPr="00E15CCC">
        <w:rPr>
          <w:rFonts w:asciiTheme="minorHAnsi" w:hAnsiTheme="minorHAnsi"/>
          <w:sz w:val="20"/>
          <w:szCs w:val="20"/>
          <w:lang w:val="en-GB"/>
        </w:rPr>
        <w:t xml:space="preserve">, </w:t>
      </w:r>
      <w:proofErr w:type="spellStart"/>
      <w:r w:rsidRPr="00E15CCC">
        <w:rPr>
          <w:rFonts w:asciiTheme="minorHAnsi" w:hAnsiTheme="minorHAnsi"/>
          <w:sz w:val="20"/>
          <w:szCs w:val="20"/>
          <w:lang w:val="en-GB"/>
        </w:rPr>
        <w:t>Uvurkhangai</w:t>
      </w:r>
      <w:proofErr w:type="spellEnd"/>
      <w:r w:rsidRPr="00E15CCC">
        <w:rPr>
          <w:rFonts w:asciiTheme="minorHAnsi" w:hAnsiTheme="minorHAnsi"/>
          <w:sz w:val="20"/>
          <w:szCs w:val="20"/>
          <w:lang w:val="en-GB"/>
        </w:rPr>
        <w:t xml:space="preserve"> and </w:t>
      </w:r>
      <w:proofErr w:type="spellStart"/>
      <w:r w:rsidRPr="00E15CCC">
        <w:rPr>
          <w:rFonts w:asciiTheme="minorHAnsi" w:hAnsiTheme="minorHAnsi"/>
          <w:sz w:val="20"/>
          <w:szCs w:val="20"/>
          <w:lang w:val="en-GB"/>
        </w:rPr>
        <w:t>Arkhangai</w:t>
      </w:r>
      <w:proofErr w:type="spellEnd"/>
      <w:r w:rsidRPr="00E15CCC">
        <w:rPr>
          <w:rFonts w:asciiTheme="minorHAnsi" w:hAnsiTheme="minorHAnsi"/>
          <w:sz w:val="20"/>
          <w:szCs w:val="20"/>
          <w:lang w:val="en-GB"/>
        </w:rPr>
        <w:t xml:space="preserve">. On the national level the project supports MEGD to develop improved policies on </w:t>
      </w:r>
      <w:r w:rsidR="00D51F2B">
        <w:rPr>
          <w:rFonts w:asciiTheme="minorHAnsi" w:hAnsiTheme="minorHAnsi"/>
          <w:sz w:val="20"/>
          <w:szCs w:val="20"/>
          <w:lang w:val="en-GB"/>
        </w:rPr>
        <w:t>PA</w:t>
      </w:r>
      <w:r w:rsidRPr="00E15CCC">
        <w:rPr>
          <w:rFonts w:asciiTheme="minorHAnsi" w:hAnsiTheme="minorHAnsi"/>
          <w:sz w:val="20"/>
          <w:szCs w:val="20"/>
          <w:lang w:val="en-GB"/>
        </w:rPr>
        <w:t xml:space="preserve"> management and financing</w:t>
      </w:r>
      <w:r w:rsidR="00D51F2B">
        <w:rPr>
          <w:rFonts w:asciiTheme="minorHAnsi" w:hAnsiTheme="minorHAnsi"/>
          <w:sz w:val="20"/>
          <w:szCs w:val="20"/>
          <w:lang w:val="en-GB"/>
        </w:rPr>
        <w:t>, including revision of PA and b</w:t>
      </w:r>
      <w:r w:rsidRPr="00E15CCC">
        <w:rPr>
          <w:rFonts w:asciiTheme="minorHAnsi" w:hAnsiTheme="minorHAnsi"/>
          <w:sz w:val="20"/>
          <w:szCs w:val="20"/>
          <w:lang w:val="en-GB"/>
        </w:rPr>
        <w:t>uffer zone laws, and other PA related policy and programmes, a</w:t>
      </w:r>
      <w:r w:rsidR="00D51F2B">
        <w:rPr>
          <w:rFonts w:asciiTheme="minorHAnsi" w:hAnsiTheme="minorHAnsi"/>
          <w:sz w:val="20"/>
          <w:szCs w:val="20"/>
          <w:lang w:val="en-GB"/>
        </w:rPr>
        <w:t>nd development and adoption of g</w:t>
      </w:r>
      <w:r w:rsidRPr="00E15CCC">
        <w:rPr>
          <w:rFonts w:asciiTheme="minorHAnsi" w:hAnsiTheme="minorHAnsi"/>
          <w:sz w:val="20"/>
          <w:szCs w:val="20"/>
          <w:lang w:val="en-GB"/>
        </w:rPr>
        <w:t>uidelines on management and business plan development. Local governments, civil society organizations, and academia are also involved in the project in order to improve coordination, collaboration, planning and financing of</w:t>
      </w:r>
      <w:r w:rsidR="00D51F2B">
        <w:rPr>
          <w:rFonts w:asciiTheme="minorHAnsi" w:hAnsiTheme="minorHAnsi"/>
          <w:sz w:val="20"/>
          <w:szCs w:val="20"/>
          <w:lang w:val="en-GB"/>
        </w:rPr>
        <w:t xml:space="preserve"> PAs</w:t>
      </w:r>
      <w:r w:rsidRPr="00E15CCC">
        <w:rPr>
          <w:rFonts w:asciiTheme="minorHAnsi" w:hAnsiTheme="minorHAnsi"/>
          <w:sz w:val="20"/>
          <w:szCs w:val="20"/>
          <w:lang w:val="en-GB"/>
        </w:rPr>
        <w:t xml:space="preserve">. </w:t>
      </w:r>
    </w:p>
    <w:p w:rsidR="009D7FFD" w:rsidRPr="00E15CCC" w:rsidRDefault="009D7FFD" w:rsidP="005D44A6">
      <w:pPr>
        <w:autoSpaceDE w:val="0"/>
        <w:autoSpaceDN w:val="0"/>
        <w:adjustRightInd w:val="0"/>
        <w:spacing w:before="0" w:line="271" w:lineRule="auto"/>
        <w:rPr>
          <w:rFonts w:asciiTheme="minorHAnsi" w:hAnsiTheme="minorHAnsi"/>
          <w:sz w:val="20"/>
          <w:szCs w:val="20"/>
          <w:lang w:val="en-GB"/>
        </w:rPr>
      </w:pPr>
    </w:p>
    <w:p w:rsidR="009D7FFD" w:rsidRPr="00E15CCC" w:rsidRDefault="009D7FFD" w:rsidP="005D44A6">
      <w:pPr>
        <w:spacing w:before="0" w:line="271" w:lineRule="auto"/>
        <w:rPr>
          <w:rFonts w:asciiTheme="minorHAnsi" w:hAnsiTheme="minorHAnsi"/>
          <w:sz w:val="20"/>
          <w:szCs w:val="20"/>
        </w:rPr>
      </w:pPr>
      <w:r w:rsidRPr="00E15CCC">
        <w:rPr>
          <w:rFonts w:asciiTheme="minorHAnsi" w:hAnsiTheme="minorHAnsi"/>
          <w:sz w:val="20"/>
          <w:szCs w:val="20"/>
        </w:rPr>
        <w:t xml:space="preserve">The </w:t>
      </w:r>
      <w:r w:rsidRPr="00E15CCC">
        <w:rPr>
          <w:rFonts w:asciiTheme="minorHAnsi" w:hAnsiTheme="minorHAnsi"/>
          <w:b/>
          <w:sz w:val="20"/>
          <w:szCs w:val="20"/>
          <w:u w:val="single"/>
        </w:rPr>
        <w:t>Project Objective</w:t>
      </w:r>
      <w:r w:rsidRPr="00E15CCC">
        <w:rPr>
          <w:rFonts w:asciiTheme="minorHAnsi" w:hAnsiTheme="minorHAnsi"/>
          <w:b/>
          <w:sz w:val="20"/>
          <w:szCs w:val="20"/>
        </w:rPr>
        <w:t xml:space="preserve"> </w:t>
      </w:r>
      <w:r w:rsidRPr="00E15CCC">
        <w:rPr>
          <w:rFonts w:asciiTheme="minorHAnsi" w:hAnsiTheme="minorHAnsi"/>
          <w:sz w:val="20"/>
          <w:szCs w:val="20"/>
        </w:rPr>
        <w:t xml:space="preserve">is to catalyze the management effectiveness and financial sustainability of Mongolia’s </w:t>
      </w:r>
      <w:r w:rsidR="00D51F2B">
        <w:rPr>
          <w:rFonts w:asciiTheme="minorHAnsi" w:hAnsiTheme="minorHAnsi"/>
          <w:sz w:val="20"/>
          <w:szCs w:val="20"/>
        </w:rPr>
        <w:t>PAs</w:t>
      </w:r>
      <w:r w:rsidRPr="00E15CCC">
        <w:rPr>
          <w:rFonts w:asciiTheme="minorHAnsi" w:hAnsiTheme="minorHAnsi"/>
          <w:sz w:val="20"/>
          <w:szCs w:val="20"/>
        </w:rPr>
        <w:t xml:space="preserve"> system. The current annual </w:t>
      </w:r>
      <w:proofErr w:type="gramStart"/>
      <w:r w:rsidRPr="00E15CCC">
        <w:rPr>
          <w:rFonts w:asciiTheme="minorHAnsi" w:hAnsiTheme="minorHAnsi"/>
          <w:sz w:val="20"/>
          <w:szCs w:val="20"/>
        </w:rPr>
        <w:t>revenues to the National PA system is</w:t>
      </w:r>
      <w:proofErr w:type="gramEnd"/>
      <w:r w:rsidRPr="00E15CCC">
        <w:rPr>
          <w:rFonts w:asciiTheme="minorHAnsi" w:hAnsiTheme="minorHAnsi"/>
          <w:sz w:val="20"/>
          <w:szCs w:val="20"/>
        </w:rPr>
        <w:t xml:space="preserve"> approximately US$2.5million. The project will develop the management and financial capacity of MEGD and strengthen the partnerships between PA authorities and local communities, local government, NGOs and the private sector to achieve the long-term sustainability of PA financing to allow Mongolia to cover the financing gap. The current gap in funding requirements for the Mongolia PA system would range from US$5 million to US$7.5 million.</w:t>
      </w:r>
    </w:p>
    <w:p w:rsidR="009D7FFD" w:rsidRPr="00E15CCC" w:rsidRDefault="009D7FFD" w:rsidP="009D7FFD">
      <w:pPr>
        <w:rPr>
          <w:rFonts w:asciiTheme="minorHAnsi" w:hAnsiTheme="minorHAnsi"/>
          <w:b/>
          <w:sz w:val="20"/>
          <w:szCs w:val="20"/>
        </w:rPr>
      </w:pPr>
      <w:r w:rsidRPr="00E15CCC">
        <w:rPr>
          <w:rFonts w:asciiTheme="minorHAnsi" w:hAnsiTheme="minorHAnsi"/>
          <w:b/>
          <w:sz w:val="20"/>
          <w:szCs w:val="20"/>
        </w:rPr>
        <w:t xml:space="preserve">Three outcomes will contribute to this objective: </w:t>
      </w:r>
    </w:p>
    <w:p w:rsidR="009D7FFD" w:rsidRPr="00E15CCC" w:rsidRDefault="009D7FFD" w:rsidP="009D7FFD">
      <w:pPr>
        <w:pStyle w:val="Outline"/>
        <w:widowControl w:val="0"/>
        <w:spacing w:before="0"/>
        <w:jc w:val="both"/>
        <w:rPr>
          <w:rFonts w:asciiTheme="minorHAnsi" w:hAnsiTheme="minorHAnsi"/>
          <w:sz w:val="20"/>
        </w:rPr>
      </w:pPr>
    </w:p>
    <w:tbl>
      <w:tblPr>
        <w:tblW w:w="95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790"/>
        <w:gridCol w:w="3569"/>
        <w:gridCol w:w="3181"/>
      </w:tblGrid>
      <w:tr w:rsidR="009D7FFD" w:rsidRPr="00E15CCC" w:rsidTr="00A128DA">
        <w:trPr>
          <w:trHeight w:val="88"/>
        </w:trPr>
        <w:tc>
          <w:tcPr>
            <w:tcW w:w="2790" w:type="dxa"/>
            <w:shd w:val="solid" w:color="808080" w:fill="FFFFFF"/>
          </w:tcPr>
          <w:p w:rsidR="009D7FFD" w:rsidRPr="00E15CCC" w:rsidRDefault="009D7FFD" w:rsidP="00A128DA">
            <w:pPr>
              <w:spacing w:after="120"/>
              <w:rPr>
                <w:rFonts w:asciiTheme="minorHAnsi" w:hAnsiTheme="minorHAnsi"/>
                <w:b/>
                <w:bCs/>
                <w:iCs/>
                <w:sz w:val="20"/>
                <w:szCs w:val="20"/>
              </w:rPr>
            </w:pPr>
            <w:r w:rsidRPr="00E15CCC">
              <w:rPr>
                <w:rFonts w:asciiTheme="minorHAnsi" w:hAnsiTheme="minorHAnsi"/>
                <w:b/>
                <w:bCs/>
                <w:iCs/>
                <w:sz w:val="20"/>
                <w:szCs w:val="20"/>
              </w:rPr>
              <w:t>Objective / Outcomes</w:t>
            </w:r>
          </w:p>
        </w:tc>
        <w:tc>
          <w:tcPr>
            <w:tcW w:w="3569" w:type="dxa"/>
            <w:shd w:val="solid" w:color="808080" w:fill="FFFFFF"/>
          </w:tcPr>
          <w:p w:rsidR="009D7FFD" w:rsidRPr="00E15CCC" w:rsidRDefault="009D7FFD" w:rsidP="00A128DA">
            <w:pPr>
              <w:jc w:val="left"/>
              <w:rPr>
                <w:rFonts w:asciiTheme="minorHAnsi" w:hAnsiTheme="minorHAnsi"/>
                <w:b/>
                <w:bCs/>
                <w:iCs/>
                <w:sz w:val="20"/>
                <w:szCs w:val="20"/>
              </w:rPr>
            </w:pPr>
            <w:r w:rsidRPr="00E15CCC">
              <w:rPr>
                <w:rFonts w:asciiTheme="minorHAnsi" w:hAnsiTheme="minorHAnsi"/>
                <w:b/>
                <w:bCs/>
                <w:iCs/>
                <w:sz w:val="20"/>
                <w:szCs w:val="20"/>
              </w:rPr>
              <w:t>Indicators:</w:t>
            </w:r>
          </w:p>
          <w:p w:rsidR="009D7FFD" w:rsidRPr="00E15CCC" w:rsidRDefault="009D7FFD" w:rsidP="00A128DA">
            <w:pPr>
              <w:jc w:val="left"/>
              <w:rPr>
                <w:rFonts w:asciiTheme="minorHAnsi" w:hAnsiTheme="minorHAnsi"/>
                <w:b/>
                <w:bCs/>
                <w:iCs/>
                <w:sz w:val="20"/>
                <w:szCs w:val="20"/>
              </w:rPr>
            </w:pPr>
          </w:p>
        </w:tc>
        <w:tc>
          <w:tcPr>
            <w:tcW w:w="3181" w:type="dxa"/>
            <w:shd w:val="solid" w:color="808080" w:fill="FFFFFF"/>
          </w:tcPr>
          <w:p w:rsidR="009D7FFD" w:rsidRPr="00E15CCC" w:rsidRDefault="009D7FFD" w:rsidP="00A128DA">
            <w:pPr>
              <w:jc w:val="left"/>
              <w:rPr>
                <w:rFonts w:asciiTheme="minorHAnsi" w:hAnsiTheme="minorHAnsi"/>
                <w:b/>
                <w:bCs/>
                <w:iCs/>
                <w:sz w:val="20"/>
                <w:szCs w:val="20"/>
              </w:rPr>
            </w:pPr>
            <w:r w:rsidRPr="00E15CCC">
              <w:rPr>
                <w:rFonts w:asciiTheme="minorHAnsi" w:hAnsiTheme="minorHAnsi"/>
                <w:b/>
                <w:bCs/>
                <w:iCs/>
                <w:sz w:val="20"/>
                <w:szCs w:val="20"/>
              </w:rPr>
              <w:t xml:space="preserve">Target by end of project with the baseline as 2009 (unless specified otherwise), </w:t>
            </w:r>
          </w:p>
        </w:tc>
      </w:tr>
      <w:tr w:rsidR="009D7FFD" w:rsidRPr="00E15CCC" w:rsidTr="00A128DA">
        <w:trPr>
          <w:cantSplit/>
          <w:trHeight w:val="421"/>
        </w:trPr>
        <w:tc>
          <w:tcPr>
            <w:tcW w:w="2790" w:type="dxa"/>
            <w:vMerge w:val="restart"/>
          </w:tcPr>
          <w:p w:rsidR="009D7FFD" w:rsidRPr="00E15CCC" w:rsidRDefault="009D7FFD" w:rsidP="00A128DA">
            <w:pPr>
              <w:jc w:val="left"/>
              <w:rPr>
                <w:rFonts w:asciiTheme="minorHAnsi" w:hAnsiTheme="minorHAnsi"/>
                <w:iCs/>
                <w:sz w:val="20"/>
                <w:szCs w:val="20"/>
              </w:rPr>
            </w:pPr>
            <w:r w:rsidRPr="00E15CCC">
              <w:rPr>
                <w:rFonts w:asciiTheme="minorHAnsi" w:hAnsiTheme="minorHAnsi"/>
                <w:b/>
                <w:iCs/>
                <w:sz w:val="20"/>
                <w:szCs w:val="20"/>
              </w:rPr>
              <w:t>Objective:</w:t>
            </w:r>
            <w:r w:rsidRPr="00E15CCC">
              <w:rPr>
                <w:rFonts w:asciiTheme="minorHAnsi" w:hAnsiTheme="minorHAnsi"/>
                <w:iCs/>
                <w:sz w:val="20"/>
                <w:szCs w:val="20"/>
              </w:rPr>
              <w:t xml:space="preserve"> To catalyze the management effectiveness and financial sustainability of Mongolia’s protected areas system.</w:t>
            </w:r>
          </w:p>
        </w:tc>
        <w:tc>
          <w:tcPr>
            <w:tcW w:w="3569" w:type="dxa"/>
          </w:tcPr>
          <w:p w:rsidR="009D7FFD" w:rsidRPr="00E15CCC" w:rsidRDefault="009D7FFD" w:rsidP="00A128DA">
            <w:pPr>
              <w:pStyle w:val="TableT"/>
              <w:rPr>
                <w:rFonts w:asciiTheme="minorHAnsi" w:hAnsiTheme="minorHAnsi"/>
              </w:rPr>
            </w:pPr>
            <w:r w:rsidRPr="00E15CCC">
              <w:rPr>
                <w:rFonts w:asciiTheme="minorHAnsi" w:hAnsiTheme="minorHAnsi"/>
              </w:rPr>
              <w:t>UNDP Financial Scorecard</w:t>
            </w:r>
          </w:p>
        </w:tc>
        <w:tc>
          <w:tcPr>
            <w:tcW w:w="3181" w:type="dxa"/>
          </w:tcPr>
          <w:p w:rsidR="009D7FFD" w:rsidRPr="00E15CCC" w:rsidRDefault="009D7FFD" w:rsidP="00A128DA">
            <w:pPr>
              <w:pStyle w:val="TableT"/>
              <w:rPr>
                <w:rFonts w:asciiTheme="minorHAnsi" w:hAnsiTheme="minorHAnsi"/>
              </w:rPr>
            </w:pPr>
            <w:r w:rsidRPr="00E15CCC">
              <w:rPr>
                <w:rFonts w:asciiTheme="minorHAnsi" w:hAnsiTheme="minorHAnsi"/>
              </w:rPr>
              <w:t>Total Score: 40%</w:t>
            </w:r>
            <w:r w:rsidRPr="00E15CCC">
              <w:rPr>
                <w:rStyle w:val="FootnoteReference"/>
                <w:rFonts w:asciiTheme="minorHAnsi" w:hAnsiTheme="minorHAnsi"/>
              </w:rPr>
              <w:footnoteReference w:id="1"/>
            </w:r>
          </w:p>
        </w:tc>
      </w:tr>
      <w:tr w:rsidR="009D7FFD" w:rsidRPr="00E15CCC" w:rsidTr="00A128DA">
        <w:trPr>
          <w:cantSplit/>
          <w:trHeight w:val="412"/>
        </w:trPr>
        <w:tc>
          <w:tcPr>
            <w:tcW w:w="2790" w:type="dxa"/>
            <w:vMerge/>
          </w:tcPr>
          <w:p w:rsidR="009D7FFD" w:rsidRPr="00E15CCC" w:rsidRDefault="009D7FFD" w:rsidP="00A128DA">
            <w:pPr>
              <w:jc w:val="left"/>
              <w:rPr>
                <w:rFonts w:asciiTheme="minorHAnsi" w:hAnsiTheme="minorHAnsi"/>
                <w:b/>
                <w:iCs/>
                <w:sz w:val="20"/>
                <w:szCs w:val="20"/>
              </w:rPr>
            </w:pPr>
          </w:p>
        </w:tc>
        <w:tc>
          <w:tcPr>
            <w:tcW w:w="3569" w:type="dxa"/>
          </w:tcPr>
          <w:p w:rsidR="009D7FFD" w:rsidRPr="00E15CCC" w:rsidRDefault="009D7FFD" w:rsidP="00D51F2B">
            <w:pPr>
              <w:pStyle w:val="TableT"/>
              <w:jc w:val="both"/>
              <w:rPr>
                <w:rFonts w:asciiTheme="minorHAnsi" w:hAnsiTheme="minorHAnsi"/>
              </w:rPr>
            </w:pPr>
            <w:r w:rsidRPr="00E15CCC">
              <w:rPr>
                <w:rFonts w:asciiTheme="minorHAnsi" w:hAnsiTheme="minorHAnsi"/>
              </w:rPr>
              <w:t>UNDP Capacity Scorecard</w:t>
            </w:r>
          </w:p>
        </w:tc>
        <w:tc>
          <w:tcPr>
            <w:tcW w:w="3181" w:type="dxa"/>
          </w:tcPr>
          <w:p w:rsidR="009D7FFD" w:rsidRPr="00E15CCC" w:rsidRDefault="009D7FFD" w:rsidP="00A128DA">
            <w:pPr>
              <w:pStyle w:val="TableT"/>
              <w:rPr>
                <w:rFonts w:asciiTheme="minorHAnsi" w:hAnsiTheme="minorHAnsi"/>
              </w:rPr>
            </w:pPr>
            <w:r w:rsidRPr="00E15CCC">
              <w:rPr>
                <w:rFonts w:asciiTheme="minorHAnsi" w:hAnsiTheme="minorHAnsi"/>
              </w:rPr>
              <w:t>Total Score: 70%</w:t>
            </w:r>
          </w:p>
        </w:tc>
      </w:tr>
      <w:tr w:rsidR="009D7FFD" w:rsidRPr="00E15CCC" w:rsidTr="00A128DA">
        <w:trPr>
          <w:cantSplit/>
          <w:trHeight w:val="340"/>
        </w:trPr>
        <w:tc>
          <w:tcPr>
            <w:tcW w:w="2790" w:type="dxa"/>
            <w:vMerge/>
          </w:tcPr>
          <w:p w:rsidR="009D7FFD" w:rsidRPr="00E15CCC" w:rsidRDefault="009D7FFD" w:rsidP="00A128DA">
            <w:pPr>
              <w:jc w:val="left"/>
              <w:rPr>
                <w:rFonts w:asciiTheme="minorHAnsi" w:hAnsiTheme="minorHAnsi"/>
                <w:b/>
                <w:iCs/>
                <w:sz w:val="20"/>
                <w:szCs w:val="20"/>
              </w:rPr>
            </w:pPr>
          </w:p>
        </w:tc>
        <w:tc>
          <w:tcPr>
            <w:tcW w:w="3569" w:type="dxa"/>
          </w:tcPr>
          <w:p w:rsidR="009D7FFD" w:rsidRPr="00E15CCC" w:rsidRDefault="009D7FFD" w:rsidP="00D51F2B">
            <w:pPr>
              <w:pStyle w:val="TableT"/>
              <w:jc w:val="both"/>
              <w:rPr>
                <w:rFonts w:asciiTheme="minorHAnsi" w:hAnsiTheme="minorHAnsi"/>
              </w:rPr>
            </w:pPr>
            <w:r w:rsidRPr="00E15CCC">
              <w:rPr>
                <w:rFonts w:asciiTheme="minorHAnsi" w:hAnsiTheme="minorHAnsi"/>
              </w:rPr>
              <w:t>Level of financing for PA system</w:t>
            </w:r>
          </w:p>
          <w:p w:rsidR="009D7FFD" w:rsidRPr="00E15CCC" w:rsidRDefault="009D7FFD" w:rsidP="00D51F2B">
            <w:pPr>
              <w:pStyle w:val="TableT"/>
              <w:jc w:val="both"/>
              <w:rPr>
                <w:rFonts w:asciiTheme="minorHAnsi" w:hAnsiTheme="minorHAnsi"/>
              </w:rPr>
            </w:pPr>
          </w:p>
          <w:p w:rsidR="009D7FFD" w:rsidRPr="00E15CCC" w:rsidRDefault="009D7FFD" w:rsidP="00D51F2B">
            <w:pPr>
              <w:pStyle w:val="TableT"/>
              <w:jc w:val="both"/>
              <w:rPr>
                <w:rFonts w:asciiTheme="minorHAnsi" w:hAnsiTheme="minorHAnsi"/>
              </w:rPr>
            </w:pPr>
          </w:p>
          <w:p w:rsidR="009D7FFD" w:rsidRPr="00E15CCC" w:rsidRDefault="009D7FFD" w:rsidP="00D51F2B">
            <w:pPr>
              <w:pStyle w:val="TableT"/>
              <w:jc w:val="both"/>
              <w:rPr>
                <w:rFonts w:asciiTheme="minorHAnsi" w:hAnsiTheme="minorHAnsi"/>
              </w:rPr>
            </w:pPr>
          </w:p>
          <w:p w:rsidR="009D7FFD" w:rsidRPr="00E15CCC" w:rsidRDefault="009D7FFD" w:rsidP="00D51F2B">
            <w:pPr>
              <w:pStyle w:val="TableT"/>
              <w:jc w:val="both"/>
              <w:rPr>
                <w:rFonts w:asciiTheme="minorHAnsi" w:hAnsiTheme="minorHAnsi"/>
              </w:rPr>
            </w:pPr>
          </w:p>
        </w:tc>
        <w:tc>
          <w:tcPr>
            <w:tcW w:w="3181" w:type="dxa"/>
          </w:tcPr>
          <w:p w:rsidR="009D7FFD" w:rsidRPr="00E15CCC" w:rsidRDefault="009D7FFD" w:rsidP="00A128DA">
            <w:pPr>
              <w:ind w:left="84"/>
              <w:jc w:val="left"/>
              <w:rPr>
                <w:rFonts w:asciiTheme="minorHAnsi" w:hAnsiTheme="minorHAnsi"/>
                <w:sz w:val="20"/>
                <w:szCs w:val="20"/>
              </w:rPr>
            </w:pPr>
            <w:r w:rsidRPr="00E15CCC">
              <w:rPr>
                <w:rFonts w:asciiTheme="minorHAnsi" w:hAnsiTheme="minorHAnsi"/>
                <w:sz w:val="20"/>
                <w:szCs w:val="20"/>
              </w:rPr>
              <w:t>Total PA system level financing increases by at least $3 million/year (&gt;100% increase).</w:t>
            </w:r>
          </w:p>
          <w:p w:rsidR="009D7FFD" w:rsidRPr="00E15CCC" w:rsidRDefault="009D7FFD" w:rsidP="00A128DA">
            <w:pPr>
              <w:ind w:left="84"/>
              <w:jc w:val="left"/>
              <w:rPr>
                <w:rFonts w:asciiTheme="minorHAnsi" w:hAnsiTheme="minorHAnsi"/>
                <w:sz w:val="20"/>
                <w:szCs w:val="20"/>
              </w:rPr>
            </w:pPr>
            <w:r w:rsidRPr="00E15CCC">
              <w:rPr>
                <w:rFonts w:asciiTheme="minorHAnsi" w:hAnsiTheme="minorHAnsi"/>
                <w:sz w:val="20"/>
                <w:szCs w:val="20"/>
              </w:rPr>
              <w:t>At least 1 meaningful system wide finance mechanism in place (e.g. landing fee, mining mitigation) combined with optimized PA site level revenues.</w:t>
            </w:r>
          </w:p>
        </w:tc>
      </w:tr>
      <w:tr w:rsidR="009D7FFD" w:rsidRPr="00E15CCC" w:rsidTr="00A128DA">
        <w:trPr>
          <w:cantSplit/>
          <w:trHeight w:val="620"/>
        </w:trPr>
        <w:tc>
          <w:tcPr>
            <w:tcW w:w="2790" w:type="dxa"/>
            <w:vMerge w:val="restart"/>
          </w:tcPr>
          <w:p w:rsidR="009D7FFD" w:rsidRPr="00E15CCC" w:rsidRDefault="009D7FFD" w:rsidP="00A128DA">
            <w:pPr>
              <w:jc w:val="left"/>
              <w:rPr>
                <w:rFonts w:asciiTheme="minorHAnsi" w:hAnsiTheme="minorHAnsi"/>
                <w:iCs/>
                <w:sz w:val="20"/>
                <w:szCs w:val="20"/>
              </w:rPr>
            </w:pPr>
            <w:r w:rsidRPr="00E15CCC">
              <w:rPr>
                <w:rFonts w:asciiTheme="minorHAnsi" w:hAnsiTheme="minorHAnsi"/>
                <w:b/>
                <w:iCs/>
                <w:sz w:val="20"/>
                <w:szCs w:val="20"/>
              </w:rPr>
              <w:t>Outcome 1:</w:t>
            </w:r>
            <w:r w:rsidRPr="00E15CCC">
              <w:rPr>
                <w:rFonts w:asciiTheme="minorHAnsi" w:hAnsiTheme="minorHAnsi"/>
                <w:iCs/>
                <w:sz w:val="20"/>
                <w:szCs w:val="20"/>
              </w:rPr>
              <w:t xml:space="preserve"> Strengthened National policy, legal and institutional  frameworks for sustainable management and financing of national PA system</w:t>
            </w:r>
          </w:p>
        </w:tc>
        <w:tc>
          <w:tcPr>
            <w:tcW w:w="3569" w:type="dxa"/>
          </w:tcPr>
          <w:p w:rsidR="009D7FFD" w:rsidRPr="00E15CCC" w:rsidRDefault="009D7FFD" w:rsidP="00D51F2B">
            <w:pPr>
              <w:pStyle w:val="ListParagraph"/>
              <w:spacing w:after="60"/>
              <w:ind w:left="84"/>
              <w:jc w:val="left"/>
              <w:rPr>
                <w:rFonts w:asciiTheme="minorHAnsi" w:hAnsiTheme="minorHAnsi"/>
                <w:sz w:val="20"/>
                <w:szCs w:val="20"/>
              </w:rPr>
            </w:pPr>
            <w:r w:rsidRPr="00E15CCC">
              <w:rPr>
                <w:rFonts w:asciiTheme="minorHAnsi" w:hAnsiTheme="minorHAnsi"/>
                <w:sz w:val="20"/>
                <w:szCs w:val="20"/>
              </w:rPr>
              <w:t xml:space="preserve">UNDP Financial Scorecard component 1: “Legal, regulatory and institutional frameworks” </w:t>
            </w:r>
          </w:p>
        </w:tc>
        <w:tc>
          <w:tcPr>
            <w:tcW w:w="3181" w:type="dxa"/>
          </w:tcPr>
          <w:p w:rsidR="009D7FFD" w:rsidRPr="00E15CCC" w:rsidRDefault="009D7FFD" w:rsidP="00A128DA">
            <w:pPr>
              <w:pStyle w:val="ListParagraph"/>
              <w:spacing w:after="60"/>
              <w:ind w:left="84"/>
              <w:rPr>
                <w:rFonts w:asciiTheme="minorHAnsi" w:hAnsiTheme="minorHAnsi"/>
                <w:sz w:val="20"/>
                <w:szCs w:val="20"/>
              </w:rPr>
            </w:pPr>
            <w:r w:rsidRPr="00E15CCC">
              <w:rPr>
                <w:rFonts w:asciiTheme="minorHAnsi" w:hAnsiTheme="minorHAnsi"/>
                <w:sz w:val="20"/>
                <w:szCs w:val="20"/>
              </w:rPr>
              <w:t>Score (percentage) at the end of the project is at least 45%</w:t>
            </w:r>
          </w:p>
        </w:tc>
      </w:tr>
      <w:tr w:rsidR="009D7FFD" w:rsidRPr="00E15CCC" w:rsidTr="00A128DA">
        <w:trPr>
          <w:cantSplit/>
          <w:trHeight w:val="620"/>
        </w:trPr>
        <w:tc>
          <w:tcPr>
            <w:tcW w:w="2790" w:type="dxa"/>
            <w:vMerge/>
          </w:tcPr>
          <w:p w:rsidR="009D7FFD" w:rsidRPr="00E15CCC" w:rsidRDefault="009D7FFD" w:rsidP="00A128DA">
            <w:pPr>
              <w:jc w:val="left"/>
              <w:rPr>
                <w:rFonts w:asciiTheme="minorHAnsi" w:hAnsiTheme="minorHAnsi"/>
                <w:b/>
                <w:iCs/>
                <w:sz w:val="20"/>
                <w:szCs w:val="20"/>
              </w:rPr>
            </w:pPr>
          </w:p>
        </w:tc>
        <w:tc>
          <w:tcPr>
            <w:tcW w:w="3569" w:type="dxa"/>
          </w:tcPr>
          <w:p w:rsidR="009D7FFD" w:rsidRPr="00E15CCC" w:rsidRDefault="009D7FFD" w:rsidP="00D51F2B">
            <w:pPr>
              <w:pStyle w:val="ListParagraph"/>
              <w:spacing w:after="60"/>
              <w:ind w:left="84"/>
              <w:jc w:val="left"/>
              <w:rPr>
                <w:rFonts w:asciiTheme="minorHAnsi" w:hAnsiTheme="minorHAnsi"/>
                <w:sz w:val="20"/>
                <w:szCs w:val="20"/>
              </w:rPr>
            </w:pPr>
            <w:r w:rsidRPr="00E15CCC">
              <w:rPr>
                <w:rFonts w:asciiTheme="minorHAnsi" w:hAnsiTheme="minorHAnsi"/>
                <w:sz w:val="20"/>
                <w:szCs w:val="20"/>
              </w:rPr>
              <w:t xml:space="preserve">UNDP Capacity Scorecard components related to: “Capacity to conceptualize and formulate policies, legislations, strategies and </w:t>
            </w:r>
            <w:proofErr w:type="spellStart"/>
            <w:r w:rsidRPr="00E15CCC">
              <w:rPr>
                <w:rFonts w:asciiTheme="minorHAnsi" w:hAnsiTheme="minorHAnsi"/>
                <w:sz w:val="20"/>
                <w:szCs w:val="20"/>
              </w:rPr>
              <w:t>programmes</w:t>
            </w:r>
            <w:proofErr w:type="spellEnd"/>
            <w:r w:rsidRPr="00E15CCC">
              <w:rPr>
                <w:rFonts w:asciiTheme="minorHAnsi" w:hAnsiTheme="minorHAnsi"/>
                <w:sz w:val="20"/>
                <w:szCs w:val="20"/>
              </w:rPr>
              <w:t>”</w:t>
            </w:r>
          </w:p>
        </w:tc>
        <w:tc>
          <w:tcPr>
            <w:tcW w:w="3181" w:type="dxa"/>
          </w:tcPr>
          <w:p w:rsidR="009D7FFD" w:rsidRPr="00E15CCC" w:rsidRDefault="009D7FFD" w:rsidP="00A128DA">
            <w:pPr>
              <w:pStyle w:val="ListParagraph"/>
              <w:spacing w:after="60"/>
              <w:ind w:left="84"/>
              <w:rPr>
                <w:rFonts w:asciiTheme="minorHAnsi" w:hAnsiTheme="minorHAnsi"/>
                <w:sz w:val="20"/>
                <w:szCs w:val="20"/>
              </w:rPr>
            </w:pPr>
            <w:r w:rsidRPr="00E15CCC">
              <w:rPr>
                <w:rFonts w:asciiTheme="minorHAnsi" w:hAnsiTheme="minorHAnsi"/>
                <w:sz w:val="20"/>
                <w:szCs w:val="20"/>
              </w:rPr>
              <w:t>Score (numeric) at the end of the project is at least 7.0 (approx. 75%)</w:t>
            </w:r>
          </w:p>
        </w:tc>
      </w:tr>
      <w:tr w:rsidR="009D7FFD" w:rsidRPr="00E15CCC" w:rsidTr="00A128DA">
        <w:trPr>
          <w:trHeight w:val="620"/>
        </w:trPr>
        <w:tc>
          <w:tcPr>
            <w:tcW w:w="2790" w:type="dxa"/>
          </w:tcPr>
          <w:p w:rsidR="009D7FFD" w:rsidRPr="00E15CCC" w:rsidRDefault="009D7FFD" w:rsidP="00A128DA">
            <w:pPr>
              <w:jc w:val="left"/>
              <w:rPr>
                <w:rFonts w:asciiTheme="minorHAnsi" w:hAnsiTheme="minorHAnsi"/>
                <w:iCs/>
                <w:sz w:val="20"/>
                <w:szCs w:val="20"/>
              </w:rPr>
            </w:pPr>
            <w:r w:rsidRPr="00E15CCC">
              <w:rPr>
                <w:rFonts w:asciiTheme="minorHAnsi" w:hAnsiTheme="minorHAnsi"/>
                <w:b/>
                <w:iCs/>
                <w:sz w:val="20"/>
                <w:szCs w:val="20"/>
              </w:rPr>
              <w:lastRenderedPageBreak/>
              <w:t>Outcome 2:</w:t>
            </w:r>
            <w:r w:rsidRPr="00E15CCC">
              <w:rPr>
                <w:rFonts w:asciiTheme="minorHAnsi" w:hAnsiTheme="minorHAnsi"/>
                <w:iCs/>
                <w:sz w:val="20"/>
                <w:szCs w:val="20"/>
              </w:rPr>
              <w:t xml:space="preserve"> Institutional and staff capacity and arrangements are in place to effectively manage and govern the national PA system.</w:t>
            </w:r>
          </w:p>
        </w:tc>
        <w:tc>
          <w:tcPr>
            <w:tcW w:w="3569" w:type="dxa"/>
          </w:tcPr>
          <w:p w:rsidR="009D7FFD" w:rsidRPr="00E15CCC" w:rsidRDefault="009D7FFD" w:rsidP="00D51F2B">
            <w:pPr>
              <w:pStyle w:val="ListParagraph"/>
              <w:spacing w:after="60"/>
              <w:ind w:left="84"/>
              <w:jc w:val="left"/>
              <w:rPr>
                <w:rFonts w:asciiTheme="minorHAnsi" w:hAnsiTheme="minorHAnsi"/>
                <w:sz w:val="20"/>
                <w:szCs w:val="20"/>
              </w:rPr>
            </w:pPr>
            <w:r w:rsidRPr="00E15CCC">
              <w:rPr>
                <w:rFonts w:asciiTheme="minorHAnsi" w:hAnsiTheme="minorHAnsi"/>
                <w:sz w:val="20"/>
                <w:szCs w:val="20"/>
              </w:rPr>
              <w:t xml:space="preserve">UNDP Capacity Scorecard components related to: “Capacity to implement policies, legislation, strategies and </w:t>
            </w:r>
            <w:proofErr w:type="spellStart"/>
            <w:r w:rsidRPr="00E15CCC">
              <w:rPr>
                <w:rFonts w:asciiTheme="minorHAnsi" w:hAnsiTheme="minorHAnsi"/>
                <w:sz w:val="20"/>
                <w:szCs w:val="20"/>
              </w:rPr>
              <w:t>programmes</w:t>
            </w:r>
            <w:proofErr w:type="spellEnd"/>
            <w:r w:rsidRPr="00E15CCC">
              <w:rPr>
                <w:rFonts w:asciiTheme="minorHAnsi" w:hAnsiTheme="minorHAnsi"/>
                <w:sz w:val="20"/>
                <w:szCs w:val="20"/>
              </w:rPr>
              <w:t xml:space="preserve">” </w:t>
            </w:r>
          </w:p>
        </w:tc>
        <w:tc>
          <w:tcPr>
            <w:tcW w:w="3181" w:type="dxa"/>
          </w:tcPr>
          <w:p w:rsidR="009D7FFD" w:rsidRPr="00E15CCC" w:rsidRDefault="009D7FFD" w:rsidP="00A128DA">
            <w:pPr>
              <w:pStyle w:val="ListParagraph"/>
              <w:spacing w:after="60"/>
              <w:ind w:left="84"/>
              <w:rPr>
                <w:rFonts w:asciiTheme="minorHAnsi" w:hAnsiTheme="minorHAnsi"/>
                <w:sz w:val="20"/>
                <w:szCs w:val="20"/>
              </w:rPr>
            </w:pPr>
            <w:r w:rsidRPr="00E15CCC">
              <w:rPr>
                <w:rFonts w:asciiTheme="minorHAnsi" w:hAnsiTheme="minorHAnsi"/>
                <w:sz w:val="20"/>
                <w:szCs w:val="20"/>
              </w:rPr>
              <w:t>Score (numeric) at the end of the project is at least 30.0 (approx 60%)</w:t>
            </w:r>
          </w:p>
        </w:tc>
      </w:tr>
      <w:tr w:rsidR="009D7FFD" w:rsidRPr="00E15CCC" w:rsidTr="00A128DA">
        <w:trPr>
          <w:cantSplit/>
          <w:trHeight w:val="530"/>
        </w:trPr>
        <w:tc>
          <w:tcPr>
            <w:tcW w:w="2790" w:type="dxa"/>
            <w:vMerge w:val="restart"/>
          </w:tcPr>
          <w:p w:rsidR="009D7FFD" w:rsidRPr="00E15CCC" w:rsidRDefault="009D7FFD" w:rsidP="00A128DA">
            <w:pPr>
              <w:jc w:val="left"/>
              <w:rPr>
                <w:rFonts w:asciiTheme="minorHAnsi" w:hAnsiTheme="minorHAnsi"/>
                <w:iCs/>
                <w:sz w:val="20"/>
                <w:szCs w:val="20"/>
              </w:rPr>
            </w:pPr>
            <w:r w:rsidRPr="00E15CCC">
              <w:rPr>
                <w:rFonts w:asciiTheme="minorHAnsi" w:hAnsiTheme="minorHAnsi"/>
                <w:b/>
                <w:iCs/>
                <w:sz w:val="20"/>
                <w:szCs w:val="20"/>
              </w:rPr>
              <w:t>Outcome 3:</w:t>
            </w:r>
            <w:r w:rsidRPr="00E15CCC">
              <w:rPr>
                <w:rFonts w:asciiTheme="minorHAnsi" w:hAnsiTheme="minorHAnsi"/>
                <w:iCs/>
                <w:sz w:val="20"/>
                <w:szCs w:val="20"/>
              </w:rPr>
              <w:t xml:space="preserve"> </w:t>
            </w:r>
            <w:r w:rsidRPr="00E15CCC">
              <w:rPr>
                <w:rFonts w:asciiTheme="minorHAnsi" w:hAnsiTheme="minorHAnsi"/>
                <w:bCs/>
                <w:sz w:val="20"/>
                <w:szCs w:val="20"/>
              </w:rPr>
              <w:t xml:space="preserve">Sustainable financing mechanisms and innovative collaboration approaches demonstrated at </w:t>
            </w:r>
            <w:r w:rsidRPr="00D51F2B">
              <w:rPr>
                <w:rFonts w:asciiTheme="minorHAnsi" w:hAnsiTheme="minorHAnsi"/>
                <w:bCs/>
                <w:sz w:val="20"/>
                <w:szCs w:val="20"/>
              </w:rPr>
              <w:t>2</w:t>
            </w:r>
            <w:r w:rsidRPr="00E15CCC">
              <w:rPr>
                <w:rFonts w:asciiTheme="minorHAnsi" w:hAnsiTheme="minorHAnsi"/>
                <w:bCs/>
                <w:sz w:val="20"/>
                <w:szCs w:val="20"/>
              </w:rPr>
              <w:t xml:space="preserve"> PA demonstration sites.</w:t>
            </w:r>
          </w:p>
        </w:tc>
        <w:tc>
          <w:tcPr>
            <w:tcW w:w="3569" w:type="dxa"/>
          </w:tcPr>
          <w:p w:rsidR="009D7FFD" w:rsidRPr="00E15CCC" w:rsidRDefault="009D7FFD" w:rsidP="00D51F2B">
            <w:pPr>
              <w:pStyle w:val="ListParagraph"/>
              <w:spacing w:after="60"/>
              <w:ind w:left="84"/>
              <w:jc w:val="left"/>
              <w:rPr>
                <w:rFonts w:asciiTheme="minorHAnsi" w:hAnsiTheme="minorHAnsi"/>
                <w:sz w:val="20"/>
                <w:szCs w:val="20"/>
              </w:rPr>
            </w:pPr>
            <w:r w:rsidRPr="00E15CCC">
              <w:rPr>
                <w:rFonts w:asciiTheme="minorHAnsi" w:hAnsiTheme="minorHAnsi"/>
                <w:sz w:val="20"/>
                <w:szCs w:val="20"/>
              </w:rPr>
              <w:t>UNDP Financial Scorecard component 3: “Tools for revenue generation”</w:t>
            </w:r>
          </w:p>
        </w:tc>
        <w:tc>
          <w:tcPr>
            <w:tcW w:w="3181" w:type="dxa"/>
          </w:tcPr>
          <w:p w:rsidR="009D7FFD" w:rsidRPr="00E15CCC" w:rsidRDefault="009D7FFD" w:rsidP="00A128DA">
            <w:pPr>
              <w:pStyle w:val="ListParagraph"/>
              <w:spacing w:after="60"/>
              <w:ind w:left="84"/>
              <w:rPr>
                <w:rFonts w:asciiTheme="minorHAnsi" w:hAnsiTheme="minorHAnsi"/>
                <w:b/>
                <w:sz w:val="20"/>
                <w:szCs w:val="20"/>
              </w:rPr>
            </w:pPr>
            <w:r w:rsidRPr="00E15CCC">
              <w:rPr>
                <w:rFonts w:asciiTheme="minorHAnsi" w:hAnsiTheme="minorHAnsi"/>
                <w:sz w:val="20"/>
                <w:szCs w:val="20"/>
              </w:rPr>
              <w:t>Score (percentage) at the end of the project is at least 35%</w:t>
            </w:r>
          </w:p>
        </w:tc>
      </w:tr>
      <w:tr w:rsidR="009D7FFD" w:rsidRPr="00E15CCC" w:rsidTr="00A128DA">
        <w:trPr>
          <w:cantSplit/>
          <w:trHeight w:val="530"/>
        </w:trPr>
        <w:tc>
          <w:tcPr>
            <w:tcW w:w="2790" w:type="dxa"/>
            <w:vMerge/>
          </w:tcPr>
          <w:p w:rsidR="009D7FFD" w:rsidRPr="00E15CCC" w:rsidRDefault="009D7FFD" w:rsidP="00A128DA">
            <w:pPr>
              <w:rPr>
                <w:rFonts w:asciiTheme="minorHAnsi" w:hAnsiTheme="minorHAnsi"/>
                <w:iCs/>
                <w:sz w:val="20"/>
                <w:szCs w:val="20"/>
              </w:rPr>
            </w:pPr>
          </w:p>
        </w:tc>
        <w:tc>
          <w:tcPr>
            <w:tcW w:w="3569" w:type="dxa"/>
          </w:tcPr>
          <w:p w:rsidR="009D7FFD" w:rsidRPr="00E15CCC" w:rsidRDefault="009D7FFD" w:rsidP="00A128DA">
            <w:pPr>
              <w:pStyle w:val="TableT"/>
              <w:rPr>
                <w:rFonts w:asciiTheme="minorHAnsi" w:hAnsiTheme="minorHAnsi"/>
              </w:rPr>
            </w:pPr>
            <w:r w:rsidRPr="00E15CCC">
              <w:rPr>
                <w:rFonts w:asciiTheme="minorHAnsi" w:hAnsiTheme="minorHAnsi"/>
              </w:rPr>
              <w:t>Management Effectiveness of PAs totalling approximately 850,000 ha (METT)</w:t>
            </w:r>
          </w:p>
        </w:tc>
        <w:tc>
          <w:tcPr>
            <w:tcW w:w="3181" w:type="dxa"/>
          </w:tcPr>
          <w:p w:rsidR="009D7FFD" w:rsidRPr="00E15CCC" w:rsidRDefault="009D7FFD" w:rsidP="00A128DA">
            <w:pPr>
              <w:pStyle w:val="TableT"/>
              <w:rPr>
                <w:rFonts w:asciiTheme="minorHAnsi" w:hAnsiTheme="minorHAnsi"/>
              </w:rPr>
            </w:pPr>
            <w:r w:rsidRPr="00E15CCC">
              <w:rPr>
                <w:rFonts w:asciiTheme="minorHAnsi" w:hAnsiTheme="minorHAnsi"/>
              </w:rPr>
              <w:t>Scores at (percentage) the end of the project are at least:</w:t>
            </w:r>
          </w:p>
          <w:p w:rsidR="009D7FFD" w:rsidRPr="00E15CCC" w:rsidRDefault="009D7FFD" w:rsidP="00A128DA">
            <w:pPr>
              <w:pStyle w:val="TableT"/>
              <w:rPr>
                <w:rFonts w:asciiTheme="minorHAnsi" w:hAnsiTheme="minorHAnsi"/>
              </w:rPr>
            </w:pPr>
            <w:r w:rsidRPr="00E15CCC">
              <w:rPr>
                <w:rFonts w:asciiTheme="minorHAnsi" w:hAnsiTheme="minorHAnsi"/>
              </w:rPr>
              <w:t>Ikh Nart: 75%</w:t>
            </w:r>
          </w:p>
          <w:p w:rsidR="009D7FFD" w:rsidRPr="00E15CCC" w:rsidRDefault="009D7FFD" w:rsidP="00A128DA">
            <w:pPr>
              <w:pStyle w:val="TableT"/>
              <w:rPr>
                <w:rFonts w:asciiTheme="minorHAnsi" w:hAnsiTheme="minorHAnsi"/>
              </w:rPr>
            </w:pPr>
            <w:r w:rsidRPr="00E15CCC">
              <w:rPr>
                <w:rFonts w:asciiTheme="minorHAnsi" w:hAnsiTheme="minorHAnsi"/>
              </w:rPr>
              <w:t>Orkhon: 55%</w:t>
            </w:r>
          </w:p>
        </w:tc>
      </w:tr>
    </w:tbl>
    <w:p w:rsidR="00807334" w:rsidRDefault="00807334" w:rsidP="005D44A6">
      <w:pPr>
        <w:spacing w:before="0" w:line="271" w:lineRule="auto"/>
        <w:rPr>
          <w:rFonts w:asciiTheme="minorHAnsi" w:hAnsiTheme="minorHAnsi"/>
          <w:b/>
          <w:bCs/>
          <w:sz w:val="20"/>
          <w:szCs w:val="20"/>
        </w:rPr>
      </w:pPr>
    </w:p>
    <w:p w:rsidR="009D7FFD" w:rsidRPr="00E15CCC" w:rsidRDefault="009D7FFD" w:rsidP="005D44A6">
      <w:pPr>
        <w:spacing w:before="0" w:line="271" w:lineRule="auto"/>
        <w:rPr>
          <w:rFonts w:asciiTheme="minorHAnsi" w:hAnsiTheme="minorHAnsi"/>
          <w:b/>
          <w:bCs/>
          <w:sz w:val="20"/>
          <w:szCs w:val="20"/>
        </w:rPr>
      </w:pPr>
      <w:r w:rsidRPr="00E15CCC">
        <w:rPr>
          <w:rFonts w:asciiTheme="minorHAnsi" w:hAnsiTheme="minorHAnsi"/>
          <w:b/>
          <w:bCs/>
          <w:sz w:val="20"/>
          <w:szCs w:val="20"/>
        </w:rPr>
        <w:t>3. OBJECTIVES OF THIS MID</w:t>
      </w:r>
      <w:r w:rsidR="007F1AF4">
        <w:rPr>
          <w:rFonts w:asciiTheme="minorHAnsi" w:hAnsiTheme="minorHAnsi"/>
          <w:b/>
          <w:bCs/>
          <w:sz w:val="20"/>
          <w:szCs w:val="20"/>
        </w:rPr>
        <w:t>-</w:t>
      </w:r>
      <w:r w:rsidRPr="00E15CCC">
        <w:rPr>
          <w:rFonts w:asciiTheme="minorHAnsi" w:hAnsiTheme="minorHAnsi"/>
          <w:b/>
          <w:bCs/>
          <w:sz w:val="20"/>
          <w:szCs w:val="20"/>
        </w:rPr>
        <w:t xml:space="preserve">TERM REVIEW </w:t>
      </w:r>
      <w:r w:rsidR="006014F0">
        <w:rPr>
          <w:rFonts w:asciiTheme="minorHAnsi" w:hAnsiTheme="minorHAnsi"/>
          <w:b/>
          <w:bCs/>
          <w:sz w:val="20"/>
          <w:szCs w:val="20"/>
        </w:rPr>
        <w:t>(MTR)</w:t>
      </w:r>
    </w:p>
    <w:p w:rsidR="005D44A6" w:rsidRDefault="005D44A6" w:rsidP="005D44A6">
      <w:pPr>
        <w:tabs>
          <w:tab w:val="left" w:pos="0"/>
        </w:tabs>
        <w:spacing w:before="0" w:line="271" w:lineRule="auto"/>
        <w:rPr>
          <w:rFonts w:asciiTheme="minorHAnsi" w:hAnsiTheme="minorHAnsi"/>
          <w:sz w:val="20"/>
          <w:szCs w:val="20"/>
        </w:rPr>
      </w:pPr>
    </w:p>
    <w:p w:rsidR="00576A0A" w:rsidRDefault="001F3A60" w:rsidP="005D44A6">
      <w:pPr>
        <w:tabs>
          <w:tab w:val="left" w:pos="0"/>
        </w:tabs>
        <w:spacing w:before="0" w:line="271" w:lineRule="auto"/>
        <w:rPr>
          <w:rFonts w:asciiTheme="minorHAnsi" w:hAnsiTheme="minorHAnsi"/>
          <w:sz w:val="20"/>
          <w:szCs w:val="20"/>
        </w:rPr>
      </w:pPr>
      <w:r w:rsidRPr="001F3A60">
        <w:rPr>
          <w:rFonts w:asciiTheme="minorHAnsi" w:hAnsiTheme="minorHAnsi"/>
          <w:sz w:val="20"/>
          <w:szCs w:val="20"/>
        </w:rPr>
        <w:t>The objective of the MT</w:t>
      </w:r>
      <w:r w:rsidR="006014F0">
        <w:rPr>
          <w:rFonts w:asciiTheme="minorHAnsi" w:hAnsiTheme="minorHAnsi"/>
          <w:sz w:val="20"/>
          <w:szCs w:val="20"/>
        </w:rPr>
        <w:t>R</w:t>
      </w:r>
      <w:r w:rsidRPr="001F3A60">
        <w:rPr>
          <w:rFonts w:asciiTheme="minorHAnsi" w:hAnsiTheme="minorHAnsi"/>
          <w:sz w:val="20"/>
          <w:szCs w:val="20"/>
        </w:rPr>
        <w:t xml:space="preserve"> is to gain an independent </w:t>
      </w:r>
      <w:r w:rsidR="006014F0">
        <w:rPr>
          <w:rFonts w:asciiTheme="minorHAnsi" w:hAnsiTheme="minorHAnsi"/>
          <w:sz w:val="20"/>
          <w:szCs w:val="20"/>
        </w:rPr>
        <w:t xml:space="preserve">analysis </w:t>
      </w:r>
      <w:r w:rsidRPr="001F3A60">
        <w:rPr>
          <w:rFonts w:asciiTheme="minorHAnsi" w:hAnsiTheme="minorHAnsi"/>
          <w:sz w:val="20"/>
          <w:szCs w:val="20"/>
        </w:rPr>
        <w:t xml:space="preserve">of the progress </w:t>
      </w:r>
      <w:r w:rsidR="00CA5FDE">
        <w:rPr>
          <w:rFonts w:asciiTheme="minorHAnsi" w:hAnsiTheme="minorHAnsi"/>
          <w:sz w:val="20"/>
          <w:szCs w:val="20"/>
        </w:rPr>
        <w:t>of the project so</w:t>
      </w:r>
      <w:r w:rsidR="006014F0">
        <w:rPr>
          <w:rFonts w:asciiTheme="minorHAnsi" w:hAnsiTheme="minorHAnsi"/>
          <w:sz w:val="20"/>
          <w:szCs w:val="20"/>
        </w:rPr>
        <w:t xml:space="preserve"> far.  </w:t>
      </w:r>
      <w:r w:rsidRPr="001F3A60">
        <w:rPr>
          <w:rFonts w:asciiTheme="minorHAnsi" w:hAnsiTheme="minorHAnsi"/>
          <w:sz w:val="20"/>
          <w:szCs w:val="20"/>
        </w:rPr>
        <w:t>The MT</w:t>
      </w:r>
      <w:r w:rsidR="006014F0">
        <w:rPr>
          <w:rFonts w:asciiTheme="minorHAnsi" w:hAnsiTheme="minorHAnsi"/>
          <w:sz w:val="20"/>
          <w:szCs w:val="20"/>
        </w:rPr>
        <w:t>R</w:t>
      </w:r>
      <w:r w:rsidRPr="001F3A60">
        <w:rPr>
          <w:rFonts w:asciiTheme="minorHAnsi" w:hAnsiTheme="minorHAnsi"/>
          <w:sz w:val="20"/>
          <w:szCs w:val="20"/>
        </w:rPr>
        <w:t xml:space="preserve"> </w:t>
      </w:r>
      <w:r w:rsidR="006014F0">
        <w:rPr>
          <w:rFonts w:asciiTheme="minorHAnsi" w:hAnsiTheme="minorHAnsi"/>
          <w:sz w:val="20"/>
          <w:szCs w:val="20"/>
        </w:rPr>
        <w:t>will id</w:t>
      </w:r>
      <w:proofErr w:type="spellStart"/>
      <w:r w:rsidRPr="001F3A60">
        <w:rPr>
          <w:rFonts w:asciiTheme="minorHAnsi" w:hAnsiTheme="minorHAnsi"/>
          <w:sz w:val="20"/>
          <w:szCs w:val="20"/>
          <w:lang w:val="en-GB"/>
        </w:rPr>
        <w:t>entify</w:t>
      </w:r>
      <w:proofErr w:type="spellEnd"/>
      <w:r w:rsidRPr="001F3A60">
        <w:rPr>
          <w:rFonts w:asciiTheme="minorHAnsi" w:hAnsiTheme="minorHAnsi"/>
          <w:sz w:val="20"/>
          <w:szCs w:val="20"/>
          <w:lang w:val="en-GB"/>
        </w:rPr>
        <w:t xml:space="preserve"> potential project design problems, assess progress towards the achievement of </w:t>
      </w:r>
      <w:r w:rsidR="0034183D">
        <w:rPr>
          <w:rFonts w:asciiTheme="minorHAnsi" w:hAnsiTheme="minorHAnsi"/>
          <w:sz w:val="20"/>
          <w:szCs w:val="20"/>
          <w:lang w:val="en-GB"/>
        </w:rPr>
        <w:t xml:space="preserve">the project </w:t>
      </w:r>
      <w:r w:rsidRPr="001F3A60">
        <w:rPr>
          <w:rFonts w:asciiTheme="minorHAnsi" w:hAnsiTheme="minorHAnsi"/>
          <w:sz w:val="20"/>
          <w:szCs w:val="20"/>
          <w:lang w:val="en-GB"/>
        </w:rPr>
        <w:t>objective, identify and document lessons learned (including lessons that might improve design and implementation of other UNDP</w:t>
      </w:r>
      <w:r w:rsidR="006014F0">
        <w:rPr>
          <w:rFonts w:asciiTheme="minorHAnsi" w:hAnsiTheme="minorHAnsi"/>
          <w:sz w:val="20"/>
          <w:szCs w:val="20"/>
          <w:lang w:val="en-GB"/>
        </w:rPr>
        <w:t>-</w:t>
      </w:r>
      <w:r w:rsidRPr="001F3A60">
        <w:rPr>
          <w:rFonts w:asciiTheme="minorHAnsi" w:hAnsiTheme="minorHAnsi"/>
          <w:sz w:val="20"/>
          <w:szCs w:val="20"/>
          <w:lang w:val="en-GB"/>
        </w:rPr>
        <w:t xml:space="preserve">GEF projects), and make recommendations regarding specific actions that </w:t>
      </w:r>
      <w:r w:rsidR="006014F0">
        <w:rPr>
          <w:rFonts w:asciiTheme="minorHAnsi" w:hAnsiTheme="minorHAnsi"/>
          <w:sz w:val="20"/>
          <w:szCs w:val="20"/>
          <w:lang w:val="en-GB"/>
        </w:rPr>
        <w:t>should be</w:t>
      </w:r>
      <w:r w:rsidRPr="001F3A60">
        <w:rPr>
          <w:rFonts w:asciiTheme="minorHAnsi" w:hAnsiTheme="minorHAnsi"/>
          <w:sz w:val="20"/>
          <w:szCs w:val="20"/>
          <w:lang w:val="en-GB"/>
        </w:rPr>
        <w:t xml:space="preserve"> taken to improve the </w:t>
      </w:r>
      <w:r w:rsidRPr="0039662C">
        <w:rPr>
          <w:rFonts w:asciiTheme="minorHAnsi" w:hAnsiTheme="minorHAnsi"/>
          <w:sz w:val="20"/>
          <w:szCs w:val="20"/>
          <w:lang w:val="en-GB"/>
        </w:rPr>
        <w:t xml:space="preserve">project. </w:t>
      </w:r>
      <w:r w:rsidR="0034183D" w:rsidRPr="0039662C">
        <w:rPr>
          <w:rFonts w:asciiTheme="minorHAnsi" w:hAnsiTheme="minorHAnsi"/>
          <w:sz w:val="20"/>
          <w:szCs w:val="20"/>
          <w:lang w:val="en-GB"/>
        </w:rPr>
        <w:t xml:space="preserve"> </w:t>
      </w:r>
      <w:r w:rsidR="006014F0" w:rsidRPr="0039662C">
        <w:rPr>
          <w:rFonts w:asciiTheme="minorHAnsi" w:hAnsiTheme="minorHAnsi"/>
          <w:sz w:val="20"/>
          <w:szCs w:val="20"/>
          <w:lang w:val="en-GB"/>
        </w:rPr>
        <w:t>Th</w:t>
      </w:r>
      <w:r w:rsidR="0034183D" w:rsidRPr="0039662C">
        <w:rPr>
          <w:rFonts w:asciiTheme="minorHAnsi" w:hAnsiTheme="minorHAnsi"/>
          <w:sz w:val="20"/>
          <w:szCs w:val="20"/>
          <w:lang w:val="en-GB"/>
        </w:rPr>
        <w:t xml:space="preserve">e MTR </w:t>
      </w:r>
      <w:r w:rsidR="006014F0" w:rsidRPr="0039662C">
        <w:rPr>
          <w:rFonts w:asciiTheme="minorHAnsi" w:hAnsiTheme="minorHAnsi"/>
          <w:sz w:val="20"/>
          <w:szCs w:val="20"/>
          <w:lang w:val="en-GB"/>
        </w:rPr>
        <w:t xml:space="preserve">will </w:t>
      </w:r>
      <w:r w:rsidRPr="0039662C">
        <w:rPr>
          <w:rFonts w:asciiTheme="minorHAnsi" w:hAnsiTheme="minorHAnsi"/>
          <w:sz w:val="20"/>
          <w:szCs w:val="20"/>
        </w:rPr>
        <w:t xml:space="preserve">assess </w:t>
      </w:r>
      <w:r w:rsidR="00EA251D" w:rsidRPr="0039662C">
        <w:rPr>
          <w:rFonts w:asciiTheme="minorHAnsi" w:hAnsiTheme="minorHAnsi"/>
          <w:sz w:val="20"/>
          <w:szCs w:val="20"/>
        </w:rPr>
        <w:t>early s</w:t>
      </w:r>
      <w:r w:rsidRPr="0039662C">
        <w:rPr>
          <w:rFonts w:asciiTheme="minorHAnsi" w:hAnsiTheme="minorHAnsi"/>
          <w:sz w:val="20"/>
          <w:szCs w:val="20"/>
        </w:rPr>
        <w:t>igns of</w:t>
      </w:r>
      <w:r w:rsidR="00EA251D" w:rsidRPr="0039662C">
        <w:rPr>
          <w:rFonts w:asciiTheme="minorHAnsi" w:hAnsiTheme="minorHAnsi"/>
          <w:sz w:val="20"/>
          <w:szCs w:val="20"/>
        </w:rPr>
        <w:t xml:space="preserve"> </w:t>
      </w:r>
      <w:r w:rsidRPr="0039662C">
        <w:rPr>
          <w:rFonts w:asciiTheme="minorHAnsi" w:hAnsiTheme="minorHAnsi"/>
          <w:sz w:val="20"/>
          <w:szCs w:val="20"/>
        </w:rPr>
        <w:t xml:space="preserve">project success or failure and identify the necessary changes to be made. </w:t>
      </w:r>
      <w:r w:rsidR="00576A0A" w:rsidRPr="0039662C">
        <w:rPr>
          <w:rFonts w:asciiTheme="minorHAnsi" w:hAnsiTheme="minorHAnsi"/>
          <w:sz w:val="20"/>
          <w:szCs w:val="20"/>
        </w:rPr>
        <w:t xml:space="preserve">The project performance will be measured based on the indicators of the project’s logical framework (see Annex </w:t>
      </w:r>
      <w:r w:rsidR="00EA251D" w:rsidRPr="0039662C">
        <w:rPr>
          <w:rFonts w:asciiTheme="minorHAnsi" w:hAnsiTheme="minorHAnsi"/>
          <w:sz w:val="20"/>
          <w:szCs w:val="20"/>
        </w:rPr>
        <w:t>1</w:t>
      </w:r>
      <w:r w:rsidR="0039662C">
        <w:rPr>
          <w:rFonts w:asciiTheme="minorHAnsi" w:hAnsiTheme="minorHAnsi"/>
          <w:sz w:val="20"/>
          <w:szCs w:val="20"/>
        </w:rPr>
        <w:t>) and various Tracking Tools.</w:t>
      </w:r>
    </w:p>
    <w:p w:rsidR="0039662C" w:rsidRPr="0039662C" w:rsidRDefault="0039662C" w:rsidP="005D44A6">
      <w:pPr>
        <w:tabs>
          <w:tab w:val="left" w:pos="0"/>
        </w:tabs>
        <w:spacing w:before="0" w:line="271" w:lineRule="auto"/>
        <w:rPr>
          <w:rFonts w:asciiTheme="minorHAnsi" w:hAnsiTheme="minorHAnsi"/>
          <w:sz w:val="20"/>
          <w:szCs w:val="20"/>
        </w:rPr>
      </w:pPr>
    </w:p>
    <w:p w:rsidR="00CA5FDE" w:rsidRPr="0039662C" w:rsidRDefault="00CA5FDE" w:rsidP="00E8394D">
      <w:pPr>
        <w:pStyle w:val="BodyText3"/>
        <w:rPr>
          <w:rFonts w:ascii="Calibri" w:hAnsi="Calibri"/>
          <w:sz w:val="20"/>
          <w:szCs w:val="20"/>
        </w:rPr>
      </w:pPr>
      <w:r w:rsidRPr="0039662C">
        <w:rPr>
          <w:rFonts w:asciiTheme="minorHAnsi" w:hAnsiTheme="minorHAnsi"/>
          <w:sz w:val="20"/>
          <w:szCs w:val="20"/>
          <w:lang w:val="en-GB"/>
        </w:rPr>
        <w:t xml:space="preserve">The MTR must provide evidence based information that is credible, reliable and useful.  The review team is expected to follow a participatory and consultative </w:t>
      </w:r>
      <w:r w:rsidRPr="0039662C">
        <w:rPr>
          <w:rFonts w:ascii="Calibri" w:hAnsi="Calibri"/>
          <w:sz w:val="20"/>
          <w:szCs w:val="20"/>
        </w:rPr>
        <w:t>approach ensuring close engagement with government counterparts, in particular the GEF operational focal point, UNDP Country Office, project team, UNDP GEF Technical Adviser based in the region and key stakeholders. The review team is expected to conduct field missions to</w:t>
      </w:r>
      <w:r w:rsidR="00E8394D">
        <w:rPr>
          <w:rFonts w:ascii="Calibri" w:hAnsi="Calibri"/>
          <w:sz w:val="20"/>
          <w:szCs w:val="20"/>
        </w:rPr>
        <w:t xml:space="preserve"> Ulaanbaatar, Mongolia,</w:t>
      </w:r>
      <w:r w:rsidRPr="0039662C">
        <w:rPr>
          <w:rFonts w:ascii="Calibri" w:hAnsi="Calibri"/>
          <w:sz w:val="20"/>
          <w:szCs w:val="20"/>
        </w:rPr>
        <w:t xml:space="preserve"> including the following project </w:t>
      </w:r>
      <w:r w:rsidRPr="0039662C">
        <w:rPr>
          <w:rFonts w:ascii="Calibri" w:hAnsi="Calibri"/>
          <w:sz w:val="20"/>
          <w:szCs w:val="20"/>
          <w:shd w:val="clear" w:color="auto" w:fill="FFFFFF"/>
        </w:rPr>
        <w:t xml:space="preserve">sites </w:t>
      </w:r>
      <w:r w:rsidR="00E8394D">
        <w:rPr>
          <w:rFonts w:ascii="Calibri" w:hAnsi="Calibri"/>
          <w:sz w:val="20"/>
          <w:szCs w:val="20"/>
          <w:shd w:val="clear" w:color="auto" w:fill="FFFFFF"/>
        </w:rPr>
        <w:t xml:space="preserve">as </w:t>
      </w:r>
      <w:proofErr w:type="spellStart"/>
      <w:r w:rsidR="00E8394D" w:rsidRPr="00E15CCC">
        <w:rPr>
          <w:rFonts w:asciiTheme="minorHAnsi" w:hAnsiTheme="minorHAnsi"/>
          <w:bCs/>
          <w:sz w:val="20"/>
          <w:szCs w:val="20"/>
        </w:rPr>
        <w:t>Orkhon</w:t>
      </w:r>
      <w:proofErr w:type="spellEnd"/>
      <w:r w:rsidR="00E8394D" w:rsidRPr="00E15CCC">
        <w:rPr>
          <w:rFonts w:asciiTheme="minorHAnsi" w:hAnsiTheme="minorHAnsi"/>
          <w:bCs/>
          <w:sz w:val="20"/>
          <w:szCs w:val="20"/>
        </w:rPr>
        <w:t xml:space="preserve"> Valley</w:t>
      </w:r>
      <w:r w:rsidR="00E8394D">
        <w:rPr>
          <w:rFonts w:asciiTheme="minorHAnsi" w:hAnsiTheme="minorHAnsi"/>
          <w:bCs/>
          <w:sz w:val="20"/>
          <w:szCs w:val="20"/>
        </w:rPr>
        <w:t xml:space="preserve"> National Park</w:t>
      </w:r>
      <w:r w:rsidR="00E8394D" w:rsidRPr="00E15CCC">
        <w:rPr>
          <w:rFonts w:asciiTheme="minorHAnsi" w:hAnsiTheme="minorHAnsi"/>
          <w:bCs/>
          <w:sz w:val="20"/>
          <w:szCs w:val="20"/>
        </w:rPr>
        <w:t xml:space="preserve"> and </w:t>
      </w:r>
      <w:proofErr w:type="spellStart"/>
      <w:r w:rsidR="00E8394D" w:rsidRPr="00E15CCC">
        <w:rPr>
          <w:rFonts w:asciiTheme="minorHAnsi" w:hAnsiTheme="minorHAnsi"/>
          <w:bCs/>
          <w:sz w:val="20"/>
          <w:szCs w:val="20"/>
        </w:rPr>
        <w:t>Ikh</w:t>
      </w:r>
      <w:proofErr w:type="spellEnd"/>
      <w:r w:rsidR="00E8394D" w:rsidRPr="00E15CCC">
        <w:rPr>
          <w:rFonts w:asciiTheme="minorHAnsi" w:hAnsiTheme="minorHAnsi"/>
          <w:bCs/>
          <w:sz w:val="20"/>
          <w:szCs w:val="20"/>
        </w:rPr>
        <w:t xml:space="preserve"> </w:t>
      </w:r>
      <w:proofErr w:type="spellStart"/>
      <w:r w:rsidR="00E8394D" w:rsidRPr="00E15CCC">
        <w:rPr>
          <w:rFonts w:asciiTheme="minorHAnsi" w:hAnsiTheme="minorHAnsi"/>
          <w:bCs/>
          <w:sz w:val="20"/>
          <w:szCs w:val="20"/>
        </w:rPr>
        <w:t>Nart</w:t>
      </w:r>
      <w:proofErr w:type="spellEnd"/>
      <w:r w:rsidR="00E8394D" w:rsidRPr="00E15CCC">
        <w:rPr>
          <w:rFonts w:asciiTheme="minorHAnsi" w:hAnsiTheme="minorHAnsi"/>
          <w:bCs/>
          <w:sz w:val="20"/>
          <w:szCs w:val="20"/>
        </w:rPr>
        <w:t xml:space="preserve"> </w:t>
      </w:r>
      <w:r w:rsidR="00E8394D">
        <w:rPr>
          <w:rFonts w:asciiTheme="minorHAnsi" w:hAnsiTheme="minorHAnsi"/>
          <w:bCs/>
          <w:sz w:val="20"/>
          <w:szCs w:val="20"/>
        </w:rPr>
        <w:t xml:space="preserve">Nature </w:t>
      </w:r>
      <w:r w:rsidR="00E8394D" w:rsidRPr="00E15CCC">
        <w:rPr>
          <w:rFonts w:asciiTheme="minorHAnsi" w:hAnsiTheme="minorHAnsi"/>
          <w:bCs/>
          <w:sz w:val="20"/>
          <w:szCs w:val="20"/>
        </w:rPr>
        <w:t>reserve</w:t>
      </w:r>
      <w:r w:rsidRPr="0039662C">
        <w:rPr>
          <w:rFonts w:ascii="Calibri" w:hAnsi="Calibri"/>
          <w:i/>
          <w:sz w:val="20"/>
          <w:szCs w:val="20"/>
        </w:rPr>
        <w:t>.</w:t>
      </w:r>
      <w:r w:rsidRPr="0039662C">
        <w:rPr>
          <w:rFonts w:ascii="Calibri" w:hAnsi="Calibri"/>
          <w:sz w:val="20"/>
          <w:szCs w:val="20"/>
        </w:rPr>
        <w:t xml:space="preserve"> Interviews will be held with the following organizations and individuals at a minimum: </w:t>
      </w:r>
    </w:p>
    <w:p w:rsidR="00EA251D" w:rsidRPr="0039662C" w:rsidRDefault="00EA251D" w:rsidP="00EA251D">
      <w:pPr>
        <w:pStyle w:val="BodyText"/>
        <w:numPr>
          <w:ilvl w:val="0"/>
          <w:numId w:val="1"/>
        </w:numPr>
        <w:spacing w:before="0" w:after="0" w:line="271" w:lineRule="auto"/>
        <w:rPr>
          <w:rFonts w:asciiTheme="minorHAnsi" w:hAnsiTheme="minorHAnsi"/>
          <w:sz w:val="20"/>
          <w:szCs w:val="20"/>
        </w:rPr>
      </w:pPr>
      <w:r w:rsidRPr="0039662C">
        <w:rPr>
          <w:rFonts w:asciiTheme="minorHAnsi" w:hAnsiTheme="minorHAnsi"/>
          <w:sz w:val="20"/>
          <w:szCs w:val="20"/>
        </w:rPr>
        <w:t>UNDP staff who have project responsibilities;</w:t>
      </w:r>
    </w:p>
    <w:p w:rsidR="00EA251D" w:rsidRPr="0039662C" w:rsidRDefault="00EA251D" w:rsidP="00EA251D">
      <w:pPr>
        <w:pStyle w:val="BodyText"/>
        <w:numPr>
          <w:ilvl w:val="0"/>
          <w:numId w:val="1"/>
        </w:numPr>
        <w:spacing w:before="0" w:after="0" w:line="271" w:lineRule="auto"/>
        <w:rPr>
          <w:rFonts w:asciiTheme="minorHAnsi" w:hAnsiTheme="minorHAnsi"/>
          <w:sz w:val="20"/>
          <w:szCs w:val="20"/>
        </w:rPr>
      </w:pPr>
      <w:r w:rsidRPr="0039662C">
        <w:rPr>
          <w:rFonts w:asciiTheme="minorHAnsi" w:hAnsiTheme="minorHAnsi"/>
          <w:sz w:val="20"/>
          <w:szCs w:val="20"/>
        </w:rPr>
        <w:t xml:space="preserve">Executing agencies (including but not limited to senior officials and task team/ component leaders: MEGD, PAAD, target PAAs, target </w:t>
      </w:r>
      <w:proofErr w:type="spellStart"/>
      <w:r w:rsidRPr="0039662C">
        <w:rPr>
          <w:rFonts w:asciiTheme="minorHAnsi" w:hAnsiTheme="minorHAnsi"/>
          <w:sz w:val="20"/>
          <w:szCs w:val="20"/>
        </w:rPr>
        <w:t>aimag</w:t>
      </w:r>
      <w:proofErr w:type="spellEnd"/>
      <w:r w:rsidRPr="0039662C">
        <w:rPr>
          <w:rFonts w:asciiTheme="minorHAnsi" w:hAnsiTheme="minorHAnsi"/>
          <w:sz w:val="20"/>
          <w:szCs w:val="20"/>
        </w:rPr>
        <w:t xml:space="preserve"> and </w:t>
      </w:r>
      <w:proofErr w:type="spellStart"/>
      <w:r w:rsidRPr="0039662C">
        <w:rPr>
          <w:rFonts w:asciiTheme="minorHAnsi" w:hAnsiTheme="minorHAnsi"/>
          <w:sz w:val="20"/>
          <w:szCs w:val="20"/>
        </w:rPr>
        <w:t>soum</w:t>
      </w:r>
      <w:proofErr w:type="spellEnd"/>
      <w:r w:rsidRPr="0039662C">
        <w:rPr>
          <w:rFonts w:asciiTheme="minorHAnsi" w:hAnsiTheme="minorHAnsi"/>
          <w:sz w:val="20"/>
          <w:szCs w:val="20"/>
        </w:rPr>
        <w:t xml:space="preserve"> authorities, key experts and consultants in the subject area, PB members;</w:t>
      </w:r>
    </w:p>
    <w:p w:rsidR="00EA251D" w:rsidRPr="0039662C" w:rsidRDefault="00EA251D" w:rsidP="00EA251D">
      <w:pPr>
        <w:pStyle w:val="BodyText"/>
        <w:numPr>
          <w:ilvl w:val="0"/>
          <w:numId w:val="1"/>
        </w:numPr>
        <w:spacing w:before="0" w:after="0" w:line="271" w:lineRule="auto"/>
        <w:rPr>
          <w:rFonts w:asciiTheme="minorHAnsi" w:hAnsiTheme="minorHAnsi"/>
          <w:sz w:val="20"/>
          <w:szCs w:val="20"/>
        </w:rPr>
      </w:pPr>
      <w:r w:rsidRPr="0039662C">
        <w:rPr>
          <w:rFonts w:asciiTheme="minorHAnsi" w:hAnsiTheme="minorHAnsi"/>
          <w:sz w:val="20"/>
          <w:szCs w:val="20"/>
        </w:rPr>
        <w:t xml:space="preserve">The Chair of Project Board  </w:t>
      </w:r>
    </w:p>
    <w:p w:rsidR="00EA251D" w:rsidRPr="0039662C" w:rsidRDefault="00EA251D" w:rsidP="00EA251D">
      <w:pPr>
        <w:pStyle w:val="BodyText"/>
        <w:numPr>
          <w:ilvl w:val="0"/>
          <w:numId w:val="1"/>
        </w:numPr>
        <w:spacing w:before="0" w:after="0" w:line="271" w:lineRule="auto"/>
        <w:rPr>
          <w:rFonts w:asciiTheme="minorHAnsi" w:hAnsiTheme="minorHAnsi"/>
          <w:sz w:val="20"/>
          <w:szCs w:val="20"/>
        </w:rPr>
      </w:pPr>
      <w:r w:rsidRPr="0039662C">
        <w:rPr>
          <w:rFonts w:asciiTheme="minorHAnsi" w:hAnsiTheme="minorHAnsi"/>
          <w:sz w:val="20"/>
          <w:szCs w:val="20"/>
        </w:rPr>
        <w:t>The NPD and ANPD of SPAN project</w:t>
      </w:r>
    </w:p>
    <w:p w:rsidR="00EA251D" w:rsidRPr="0039662C" w:rsidRDefault="00EA251D" w:rsidP="00EA251D">
      <w:pPr>
        <w:pStyle w:val="BodyText"/>
        <w:numPr>
          <w:ilvl w:val="0"/>
          <w:numId w:val="1"/>
        </w:numPr>
        <w:spacing w:before="0" w:after="0" w:line="271" w:lineRule="auto"/>
        <w:rPr>
          <w:rFonts w:asciiTheme="minorHAnsi" w:hAnsiTheme="minorHAnsi"/>
          <w:sz w:val="20"/>
          <w:szCs w:val="20"/>
        </w:rPr>
      </w:pPr>
      <w:r w:rsidRPr="0039662C">
        <w:rPr>
          <w:rFonts w:asciiTheme="minorHAnsi" w:hAnsiTheme="minorHAnsi"/>
          <w:sz w:val="20"/>
          <w:szCs w:val="20"/>
        </w:rPr>
        <w:t>Project stakeholders, to be determined at the inception meeting; including academia, local government and CBOs</w:t>
      </w:r>
    </w:p>
    <w:p w:rsidR="00EA251D" w:rsidRPr="00CA5FDE" w:rsidRDefault="00EA251D" w:rsidP="005D44A6">
      <w:pPr>
        <w:spacing w:before="0" w:line="271" w:lineRule="auto"/>
        <w:rPr>
          <w:rFonts w:asciiTheme="minorHAnsi" w:hAnsiTheme="minorHAnsi"/>
          <w:sz w:val="20"/>
          <w:szCs w:val="20"/>
          <w:lang w:val="en-GB"/>
        </w:rPr>
      </w:pPr>
    </w:p>
    <w:p w:rsidR="00CA5FDE" w:rsidRPr="0039662C" w:rsidRDefault="00CA5FDE" w:rsidP="005D44A6">
      <w:pPr>
        <w:spacing w:before="0" w:line="271" w:lineRule="auto"/>
        <w:rPr>
          <w:rFonts w:ascii="Calibri" w:hAnsi="Calibri"/>
          <w:sz w:val="20"/>
          <w:szCs w:val="20"/>
        </w:rPr>
      </w:pPr>
      <w:r w:rsidRPr="00D6638C">
        <w:rPr>
          <w:rFonts w:ascii="Calibri" w:hAnsi="Calibri"/>
          <w:sz w:val="20"/>
          <w:szCs w:val="20"/>
        </w:rPr>
        <w:t xml:space="preserve">The </w:t>
      </w:r>
      <w:r>
        <w:rPr>
          <w:rFonts w:ascii="Calibri" w:hAnsi="Calibri"/>
          <w:sz w:val="20"/>
          <w:szCs w:val="20"/>
        </w:rPr>
        <w:t>team</w:t>
      </w:r>
      <w:r w:rsidRPr="00D6638C">
        <w:rPr>
          <w:rFonts w:ascii="Calibri" w:hAnsi="Calibri"/>
          <w:sz w:val="20"/>
          <w:szCs w:val="20"/>
        </w:rPr>
        <w:t xml:space="preserve"> will review all relevant sources of information, such as the project document, project reports</w:t>
      </w:r>
      <w:r>
        <w:rPr>
          <w:rFonts w:ascii="Calibri" w:hAnsi="Calibri"/>
          <w:sz w:val="20"/>
          <w:szCs w:val="20"/>
        </w:rPr>
        <w:t xml:space="preserve"> – including</w:t>
      </w:r>
      <w:r w:rsidRPr="00D6638C">
        <w:rPr>
          <w:rFonts w:ascii="Calibri" w:hAnsi="Calibri"/>
          <w:sz w:val="20"/>
          <w:szCs w:val="20"/>
        </w:rPr>
        <w:t xml:space="preserve"> Annual APR/PIR, project budget revisions, progress reports, GEF focal area tracking tools, project files, national strategic and legal documents, and any other material</w:t>
      </w:r>
      <w:r>
        <w:rPr>
          <w:rFonts w:ascii="Calibri" w:hAnsi="Calibri"/>
          <w:sz w:val="20"/>
          <w:szCs w:val="20"/>
        </w:rPr>
        <w:t>s</w:t>
      </w:r>
      <w:r w:rsidRPr="00D6638C">
        <w:rPr>
          <w:rFonts w:ascii="Calibri" w:hAnsi="Calibri"/>
          <w:sz w:val="20"/>
          <w:szCs w:val="20"/>
        </w:rPr>
        <w:t xml:space="preserve"> that the </w:t>
      </w:r>
      <w:r w:rsidR="00A32CA3">
        <w:rPr>
          <w:rFonts w:ascii="Calibri" w:hAnsi="Calibri"/>
          <w:sz w:val="20"/>
          <w:szCs w:val="20"/>
        </w:rPr>
        <w:t xml:space="preserve">team </w:t>
      </w:r>
      <w:r w:rsidRPr="00D6638C">
        <w:rPr>
          <w:rFonts w:ascii="Calibri" w:hAnsi="Calibri"/>
          <w:sz w:val="20"/>
          <w:szCs w:val="20"/>
        </w:rPr>
        <w:t xml:space="preserve">considers useful for this evidence-based </w:t>
      </w:r>
      <w:r w:rsidR="00A32CA3">
        <w:rPr>
          <w:rFonts w:ascii="Calibri" w:hAnsi="Calibri"/>
          <w:sz w:val="20"/>
          <w:szCs w:val="20"/>
        </w:rPr>
        <w:t>review</w:t>
      </w:r>
      <w:r w:rsidRPr="00D6638C">
        <w:rPr>
          <w:rFonts w:ascii="Calibri" w:hAnsi="Calibri"/>
          <w:sz w:val="20"/>
          <w:szCs w:val="20"/>
        </w:rPr>
        <w:t xml:space="preserve">. A list of documents that the project team </w:t>
      </w:r>
      <w:r w:rsidR="0039662C">
        <w:rPr>
          <w:rFonts w:ascii="Calibri" w:hAnsi="Calibri"/>
          <w:sz w:val="20"/>
          <w:szCs w:val="20"/>
        </w:rPr>
        <w:t xml:space="preserve">and UNDP Country Office </w:t>
      </w:r>
      <w:r w:rsidRPr="00D6638C">
        <w:rPr>
          <w:rFonts w:ascii="Calibri" w:hAnsi="Calibri"/>
          <w:sz w:val="20"/>
          <w:szCs w:val="20"/>
        </w:rPr>
        <w:t xml:space="preserve">will provide to the </w:t>
      </w:r>
      <w:r w:rsidR="00A32CA3">
        <w:rPr>
          <w:rFonts w:ascii="Calibri" w:hAnsi="Calibri"/>
          <w:sz w:val="20"/>
          <w:szCs w:val="20"/>
        </w:rPr>
        <w:t>team</w:t>
      </w:r>
      <w:r w:rsidRPr="00D6638C">
        <w:rPr>
          <w:rFonts w:ascii="Calibri" w:hAnsi="Calibri"/>
          <w:sz w:val="20"/>
          <w:szCs w:val="20"/>
        </w:rPr>
        <w:t xml:space="preserve"> for review is </w:t>
      </w:r>
      <w:r w:rsidRPr="0039662C">
        <w:rPr>
          <w:rFonts w:ascii="Calibri" w:hAnsi="Calibri"/>
          <w:sz w:val="20"/>
          <w:szCs w:val="20"/>
        </w:rPr>
        <w:t>included in</w:t>
      </w:r>
      <w:r w:rsidR="00807334" w:rsidRPr="0039662C">
        <w:rPr>
          <w:rFonts w:ascii="Calibri" w:hAnsi="Calibri"/>
          <w:sz w:val="20"/>
          <w:szCs w:val="20"/>
        </w:rPr>
        <w:t xml:space="preserve"> Annex </w:t>
      </w:r>
      <w:r w:rsidR="00EA251D" w:rsidRPr="0039662C">
        <w:rPr>
          <w:rFonts w:ascii="Calibri" w:hAnsi="Calibri"/>
          <w:sz w:val="20"/>
          <w:szCs w:val="20"/>
        </w:rPr>
        <w:t>2</w:t>
      </w:r>
      <w:r w:rsidR="00807334" w:rsidRPr="0039662C">
        <w:rPr>
          <w:rFonts w:ascii="Calibri" w:hAnsi="Calibri"/>
          <w:sz w:val="20"/>
          <w:szCs w:val="20"/>
        </w:rPr>
        <w:t xml:space="preserve"> </w:t>
      </w:r>
      <w:r w:rsidRPr="0039662C">
        <w:rPr>
          <w:rFonts w:ascii="Calibri" w:hAnsi="Calibri"/>
          <w:sz w:val="20"/>
          <w:szCs w:val="20"/>
        </w:rPr>
        <w:t>of this Terms of Reference.</w:t>
      </w:r>
    </w:p>
    <w:p w:rsidR="005D44A6" w:rsidRPr="0039662C" w:rsidRDefault="005D44A6" w:rsidP="005D44A6">
      <w:pPr>
        <w:spacing w:before="0" w:line="271" w:lineRule="auto"/>
        <w:rPr>
          <w:rFonts w:ascii="Calibri" w:hAnsi="Calibri"/>
          <w:sz w:val="20"/>
          <w:szCs w:val="20"/>
        </w:rPr>
      </w:pPr>
    </w:p>
    <w:p w:rsidR="001F3A60" w:rsidRPr="0039662C" w:rsidRDefault="00807334" w:rsidP="00807334">
      <w:pPr>
        <w:pStyle w:val="Heading1"/>
        <w:numPr>
          <w:ilvl w:val="0"/>
          <w:numId w:val="37"/>
        </w:numPr>
        <w:spacing w:before="0" w:after="0" w:line="271" w:lineRule="auto"/>
        <w:rPr>
          <w:rFonts w:asciiTheme="minorHAnsi" w:hAnsiTheme="minorHAnsi"/>
          <w:sz w:val="20"/>
          <w:szCs w:val="20"/>
        </w:rPr>
      </w:pPr>
      <w:r w:rsidRPr="0039662C">
        <w:rPr>
          <w:rFonts w:asciiTheme="minorHAnsi" w:hAnsiTheme="minorHAnsi"/>
          <w:sz w:val="20"/>
          <w:szCs w:val="20"/>
        </w:rPr>
        <w:t>SCOPE OF THE MTR</w:t>
      </w:r>
    </w:p>
    <w:p w:rsidR="001F3A60" w:rsidRDefault="001F3A60" w:rsidP="005D44A6">
      <w:pPr>
        <w:spacing w:before="0" w:line="271" w:lineRule="auto"/>
        <w:rPr>
          <w:rFonts w:asciiTheme="minorHAnsi" w:hAnsiTheme="minorHAnsi"/>
          <w:sz w:val="20"/>
          <w:szCs w:val="20"/>
        </w:rPr>
      </w:pPr>
      <w:r w:rsidRPr="0039662C">
        <w:rPr>
          <w:rFonts w:asciiTheme="minorHAnsi" w:hAnsiTheme="minorHAnsi"/>
          <w:sz w:val="20"/>
          <w:szCs w:val="20"/>
        </w:rPr>
        <w:t>The</w:t>
      </w:r>
      <w:r w:rsidR="00756E79" w:rsidRPr="0039662C">
        <w:rPr>
          <w:rFonts w:asciiTheme="minorHAnsi" w:hAnsiTheme="minorHAnsi"/>
          <w:sz w:val="20"/>
          <w:szCs w:val="20"/>
        </w:rPr>
        <w:t xml:space="preserve"> review </w:t>
      </w:r>
      <w:r w:rsidR="00703D0F" w:rsidRPr="0039662C">
        <w:rPr>
          <w:rFonts w:asciiTheme="minorHAnsi" w:hAnsiTheme="minorHAnsi"/>
          <w:sz w:val="20"/>
          <w:szCs w:val="20"/>
        </w:rPr>
        <w:t>team</w:t>
      </w:r>
      <w:r w:rsidRPr="0039662C">
        <w:rPr>
          <w:rFonts w:asciiTheme="minorHAnsi" w:hAnsiTheme="minorHAnsi"/>
          <w:sz w:val="20"/>
          <w:szCs w:val="20"/>
        </w:rPr>
        <w:t xml:space="preserve"> will </w:t>
      </w:r>
      <w:r w:rsidR="00703D0F" w:rsidRPr="0039662C">
        <w:rPr>
          <w:rFonts w:asciiTheme="minorHAnsi" w:hAnsiTheme="minorHAnsi"/>
          <w:sz w:val="20"/>
          <w:szCs w:val="20"/>
        </w:rPr>
        <w:t xml:space="preserve">assess the following </w:t>
      </w:r>
      <w:r w:rsidR="00BA260B" w:rsidRPr="0039662C">
        <w:rPr>
          <w:rFonts w:asciiTheme="minorHAnsi" w:hAnsiTheme="minorHAnsi"/>
          <w:sz w:val="20"/>
          <w:szCs w:val="20"/>
        </w:rPr>
        <w:t>three categories o</w:t>
      </w:r>
      <w:r w:rsidR="00703D0F" w:rsidRPr="0039662C">
        <w:rPr>
          <w:rFonts w:asciiTheme="minorHAnsi" w:hAnsiTheme="minorHAnsi"/>
          <w:sz w:val="20"/>
          <w:szCs w:val="20"/>
        </w:rPr>
        <w:t xml:space="preserve">f </w:t>
      </w:r>
      <w:r w:rsidR="00756E79" w:rsidRPr="0039662C">
        <w:rPr>
          <w:rFonts w:asciiTheme="minorHAnsi" w:hAnsiTheme="minorHAnsi"/>
          <w:sz w:val="20"/>
          <w:szCs w:val="20"/>
        </w:rPr>
        <w:t xml:space="preserve">project </w:t>
      </w:r>
      <w:r w:rsidR="00703D0F" w:rsidRPr="0039662C">
        <w:rPr>
          <w:rFonts w:asciiTheme="minorHAnsi" w:hAnsiTheme="minorHAnsi"/>
          <w:sz w:val="20"/>
          <w:szCs w:val="20"/>
        </w:rPr>
        <w:t>pr</w:t>
      </w:r>
      <w:r w:rsidR="00BA260B" w:rsidRPr="0039662C">
        <w:rPr>
          <w:rFonts w:asciiTheme="minorHAnsi" w:hAnsiTheme="minorHAnsi"/>
          <w:sz w:val="20"/>
          <w:szCs w:val="20"/>
        </w:rPr>
        <w:t xml:space="preserve">ogress.  For each category, the review team </w:t>
      </w:r>
      <w:r w:rsidR="00B736BA" w:rsidRPr="0039662C">
        <w:rPr>
          <w:rFonts w:asciiTheme="minorHAnsi" w:hAnsiTheme="minorHAnsi"/>
          <w:sz w:val="20"/>
          <w:szCs w:val="20"/>
        </w:rPr>
        <w:t>is required to r</w:t>
      </w:r>
      <w:r w:rsidR="00BA260B" w:rsidRPr="0039662C">
        <w:rPr>
          <w:rFonts w:asciiTheme="minorHAnsi" w:hAnsiTheme="minorHAnsi"/>
          <w:sz w:val="20"/>
          <w:szCs w:val="20"/>
        </w:rPr>
        <w:t>ate overall progress using a six-point rating scale outlined in Annex</w:t>
      </w:r>
      <w:r w:rsidR="00490950" w:rsidRPr="0039662C">
        <w:rPr>
          <w:rFonts w:asciiTheme="minorHAnsi" w:hAnsiTheme="minorHAnsi"/>
          <w:sz w:val="20"/>
          <w:szCs w:val="20"/>
        </w:rPr>
        <w:t xml:space="preserve"> 3</w:t>
      </w:r>
      <w:r w:rsidR="00703D0F" w:rsidRPr="0039662C">
        <w:rPr>
          <w:rFonts w:asciiTheme="minorHAnsi" w:hAnsiTheme="minorHAnsi"/>
          <w:sz w:val="20"/>
          <w:szCs w:val="20"/>
        </w:rPr>
        <w:t>:</w:t>
      </w:r>
      <w:r w:rsidRPr="001F3A60">
        <w:rPr>
          <w:rFonts w:asciiTheme="minorHAnsi" w:hAnsiTheme="minorHAnsi"/>
          <w:sz w:val="20"/>
          <w:szCs w:val="20"/>
        </w:rPr>
        <w:t xml:space="preserve"> </w:t>
      </w:r>
    </w:p>
    <w:p w:rsidR="00807334" w:rsidRDefault="00807334" w:rsidP="005D44A6">
      <w:pPr>
        <w:spacing w:before="0" w:line="271" w:lineRule="auto"/>
        <w:rPr>
          <w:rFonts w:asciiTheme="minorHAnsi" w:hAnsiTheme="minorHAnsi"/>
          <w:sz w:val="20"/>
          <w:szCs w:val="20"/>
        </w:rPr>
      </w:pPr>
    </w:p>
    <w:p w:rsidR="003D1D65" w:rsidRPr="00807334" w:rsidRDefault="003D1D65" w:rsidP="00807334">
      <w:pPr>
        <w:pStyle w:val="ListParagraph"/>
        <w:numPr>
          <w:ilvl w:val="1"/>
          <w:numId w:val="37"/>
        </w:numPr>
        <w:spacing w:before="0" w:line="271" w:lineRule="auto"/>
        <w:ind w:left="0" w:firstLine="0"/>
        <w:rPr>
          <w:rFonts w:asciiTheme="minorHAnsi" w:hAnsiTheme="minorHAnsi"/>
          <w:b/>
          <w:sz w:val="20"/>
          <w:szCs w:val="20"/>
          <w:lang w:val="en-GB"/>
        </w:rPr>
      </w:pPr>
      <w:r w:rsidRPr="00807334">
        <w:rPr>
          <w:rFonts w:asciiTheme="minorHAnsi" w:hAnsiTheme="minorHAnsi"/>
          <w:b/>
          <w:sz w:val="20"/>
          <w:szCs w:val="20"/>
          <w:lang w:val="en-GB"/>
        </w:rPr>
        <w:lastRenderedPageBreak/>
        <w:t>Progress towards Results</w:t>
      </w:r>
    </w:p>
    <w:p w:rsidR="003D1D65" w:rsidRDefault="001F3A60" w:rsidP="005D44A6">
      <w:pPr>
        <w:spacing w:before="0" w:line="271" w:lineRule="auto"/>
        <w:jc w:val="left"/>
        <w:rPr>
          <w:rFonts w:asciiTheme="minorHAnsi" w:hAnsiTheme="minorHAnsi"/>
          <w:sz w:val="20"/>
          <w:szCs w:val="20"/>
          <w:lang w:val="en-GB"/>
        </w:rPr>
      </w:pPr>
      <w:r w:rsidRPr="001F3A60">
        <w:rPr>
          <w:rFonts w:asciiTheme="minorHAnsi" w:hAnsiTheme="minorHAnsi"/>
          <w:sz w:val="20"/>
          <w:szCs w:val="20"/>
          <w:u w:val="single"/>
          <w:lang w:val="en-GB"/>
        </w:rPr>
        <w:t>Project design</w:t>
      </w:r>
      <w:r w:rsidRPr="001F3A60">
        <w:rPr>
          <w:rFonts w:asciiTheme="minorHAnsi" w:hAnsiTheme="minorHAnsi"/>
          <w:sz w:val="20"/>
          <w:szCs w:val="20"/>
          <w:lang w:val="en-GB"/>
        </w:rPr>
        <w:t xml:space="preserve">: </w:t>
      </w:r>
    </w:p>
    <w:p w:rsidR="003D1D65" w:rsidRPr="003D1D65" w:rsidRDefault="003D1D65" w:rsidP="005D44A6">
      <w:pPr>
        <w:pStyle w:val="ListParagraph"/>
        <w:numPr>
          <w:ilvl w:val="0"/>
          <w:numId w:val="34"/>
        </w:numPr>
        <w:spacing w:before="0" w:line="271" w:lineRule="auto"/>
        <w:jc w:val="left"/>
        <w:rPr>
          <w:rFonts w:asciiTheme="minorHAnsi" w:hAnsiTheme="minorHAnsi"/>
          <w:color w:val="000000"/>
          <w:sz w:val="20"/>
          <w:szCs w:val="20"/>
          <w:lang w:val="en-GB"/>
        </w:rPr>
      </w:pPr>
      <w:r w:rsidRPr="003D1D65">
        <w:rPr>
          <w:rFonts w:asciiTheme="minorHAnsi" w:hAnsiTheme="minorHAnsi"/>
          <w:sz w:val="20"/>
          <w:szCs w:val="20"/>
          <w:lang w:val="en-GB"/>
        </w:rPr>
        <w:t xml:space="preserve">Review the problem addressed by the project and </w:t>
      </w:r>
      <w:r w:rsidRPr="003D1D65">
        <w:rPr>
          <w:rFonts w:asciiTheme="minorHAnsi" w:hAnsiTheme="minorHAnsi"/>
          <w:color w:val="000000"/>
          <w:sz w:val="20"/>
          <w:szCs w:val="20"/>
          <w:lang w:val="en-GB"/>
        </w:rPr>
        <w:t>the underlying assumptions.  Review the effect of any incorrect assumptions made by the project.</w:t>
      </w:r>
      <w:r>
        <w:rPr>
          <w:rFonts w:asciiTheme="minorHAnsi" w:hAnsiTheme="minorHAnsi"/>
          <w:color w:val="000000"/>
          <w:sz w:val="20"/>
          <w:szCs w:val="20"/>
          <w:lang w:val="en-GB"/>
        </w:rPr>
        <w:t xml:space="preserve">  I</w:t>
      </w:r>
      <w:r w:rsidRPr="003D1D65">
        <w:rPr>
          <w:rFonts w:asciiTheme="minorHAnsi" w:hAnsiTheme="minorHAnsi"/>
          <w:color w:val="000000"/>
          <w:sz w:val="20"/>
          <w:szCs w:val="20"/>
          <w:lang w:val="en-GB"/>
        </w:rPr>
        <w:t xml:space="preserve">dentify new assumptions.  </w:t>
      </w:r>
    </w:p>
    <w:p w:rsidR="00D31C82" w:rsidRPr="001D783A" w:rsidRDefault="003D1D65" w:rsidP="005D44A6">
      <w:pPr>
        <w:pStyle w:val="ListParagraph"/>
        <w:numPr>
          <w:ilvl w:val="0"/>
          <w:numId w:val="34"/>
        </w:numPr>
        <w:spacing w:before="0" w:line="271" w:lineRule="auto"/>
        <w:jc w:val="left"/>
        <w:rPr>
          <w:rFonts w:asciiTheme="minorHAnsi" w:hAnsiTheme="minorHAnsi"/>
          <w:sz w:val="20"/>
          <w:szCs w:val="20"/>
        </w:rPr>
      </w:pPr>
      <w:r w:rsidRPr="00D31C82">
        <w:rPr>
          <w:rFonts w:asciiTheme="minorHAnsi" w:hAnsiTheme="minorHAnsi"/>
          <w:sz w:val="20"/>
          <w:szCs w:val="20"/>
          <w:lang w:val="en-GB"/>
        </w:rPr>
        <w:t xml:space="preserve">Review the relevance of the project strategy and </w:t>
      </w:r>
      <w:r w:rsidR="00466449">
        <w:rPr>
          <w:rFonts w:asciiTheme="minorHAnsi" w:hAnsiTheme="minorHAnsi"/>
          <w:color w:val="000000"/>
          <w:sz w:val="20"/>
          <w:szCs w:val="20"/>
          <w:lang w:val="en-GB"/>
        </w:rPr>
        <w:t>assess w</w:t>
      </w:r>
      <w:r w:rsidRPr="00D31C82">
        <w:rPr>
          <w:rFonts w:asciiTheme="minorHAnsi" w:hAnsiTheme="minorHAnsi"/>
          <w:color w:val="000000"/>
          <w:sz w:val="20"/>
          <w:szCs w:val="20"/>
          <w:lang w:val="en-GB"/>
        </w:rPr>
        <w:t xml:space="preserve">hether it provides the most effective route towards results.  </w:t>
      </w:r>
    </w:p>
    <w:p w:rsidR="001D783A" w:rsidRPr="001D783A" w:rsidRDefault="001D783A" w:rsidP="005D44A6">
      <w:pPr>
        <w:pStyle w:val="ListParagraph"/>
        <w:numPr>
          <w:ilvl w:val="0"/>
          <w:numId w:val="34"/>
        </w:numPr>
        <w:spacing w:before="0" w:line="271" w:lineRule="auto"/>
        <w:jc w:val="left"/>
        <w:rPr>
          <w:rFonts w:asciiTheme="minorHAnsi" w:hAnsiTheme="minorHAnsi"/>
          <w:sz w:val="20"/>
          <w:szCs w:val="20"/>
        </w:rPr>
      </w:pPr>
      <w:r w:rsidRPr="001D783A">
        <w:rPr>
          <w:rFonts w:asciiTheme="minorHAnsi" w:hAnsiTheme="minorHAnsi"/>
          <w:sz w:val="20"/>
          <w:szCs w:val="20"/>
          <w:lang w:val="en-GB"/>
        </w:rPr>
        <w:t>Review how the project addresses country priorities.</w:t>
      </w:r>
    </w:p>
    <w:p w:rsidR="00D31C82" w:rsidRPr="00D31C82" w:rsidRDefault="00D31C82" w:rsidP="005D44A6">
      <w:pPr>
        <w:pStyle w:val="ListParagraph"/>
        <w:numPr>
          <w:ilvl w:val="0"/>
          <w:numId w:val="34"/>
        </w:numPr>
        <w:spacing w:before="0" w:line="271" w:lineRule="auto"/>
        <w:jc w:val="left"/>
        <w:rPr>
          <w:rFonts w:asciiTheme="minorHAnsi" w:hAnsiTheme="minorHAnsi"/>
          <w:sz w:val="20"/>
          <w:szCs w:val="20"/>
        </w:rPr>
      </w:pPr>
      <w:r>
        <w:rPr>
          <w:rFonts w:asciiTheme="minorHAnsi" w:hAnsiTheme="minorHAnsi"/>
          <w:sz w:val="20"/>
          <w:szCs w:val="20"/>
          <w:lang w:val="en-GB"/>
        </w:rPr>
        <w:t>Review the baseline data included in the project results framework and GEF Tracking tool and suggest revisions as necessary.</w:t>
      </w:r>
    </w:p>
    <w:p w:rsidR="00D31C82" w:rsidRPr="00D31C82" w:rsidRDefault="00D31C82" w:rsidP="005D44A6">
      <w:pPr>
        <w:spacing w:before="0" w:line="271" w:lineRule="auto"/>
        <w:jc w:val="left"/>
        <w:rPr>
          <w:rFonts w:asciiTheme="minorHAnsi" w:hAnsiTheme="minorHAnsi"/>
          <w:sz w:val="20"/>
          <w:szCs w:val="20"/>
        </w:rPr>
      </w:pPr>
      <w:r w:rsidRPr="00D31C82">
        <w:rPr>
          <w:rFonts w:asciiTheme="minorHAnsi" w:hAnsiTheme="minorHAnsi"/>
          <w:sz w:val="20"/>
          <w:szCs w:val="20"/>
          <w:u w:val="single"/>
        </w:rPr>
        <w:t>Progress</w:t>
      </w:r>
      <w:r>
        <w:rPr>
          <w:rFonts w:asciiTheme="minorHAnsi" w:hAnsiTheme="minorHAnsi"/>
          <w:sz w:val="20"/>
          <w:szCs w:val="20"/>
        </w:rPr>
        <w:t>:</w:t>
      </w:r>
    </w:p>
    <w:p w:rsidR="00D31C82" w:rsidRPr="00D31C82" w:rsidRDefault="00D31C82" w:rsidP="005D44A6">
      <w:pPr>
        <w:pStyle w:val="ListParagraph"/>
        <w:numPr>
          <w:ilvl w:val="0"/>
          <w:numId w:val="34"/>
        </w:numPr>
        <w:spacing w:before="0" w:line="271" w:lineRule="auto"/>
        <w:jc w:val="left"/>
        <w:rPr>
          <w:rFonts w:asciiTheme="minorHAnsi" w:hAnsiTheme="minorHAnsi"/>
          <w:sz w:val="20"/>
          <w:szCs w:val="20"/>
        </w:rPr>
      </w:pPr>
      <w:r>
        <w:rPr>
          <w:rFonts w:asciiTheme="minorHAnsi" w:hAnsiTheme="minorHAnsi"/>
          <w:sz w:val="20"/>
          <w:szCs w:val="20"/>
          <w:lang w:val="en-GB"/>
        </w:rPr>
        <w:t>Assess the outputs and progress toward outcomes achieve so far</w:t>
      </w:r>
      <w:r w:rsidRPr="00D31C82">
        <w:rPr>
          <w:rFonts w:asciiTheme="minorHAnsi" w:hAnsiTheme="minorHAnsi"/>
          <w:sz w:val="20"/>
          <w:szCs w:val="20"/>
          <w:lang w:val="en-GB"/>
        </w:rPr>
        <w:t xml:space="preserve"> and the contribution to attaining the overall objective of the project. </w:t>
      </w:r>
    </w:p>
    <w:p w:rsidR="00D31C82" w:rsidRPr="00D31C82" w:rsidRDefault="00D31C82" w:rsidP="005D44A6">
      <w:pPr>
        <w:pStyle w:val="ListParagraph"/>
        <w:numPr>
          <w:ilvl w:val="0"/>
          <w:numId w:val="34"/>
        </w:numPr>
        <w:spacing w:before="0" w:line="271" w:lineRule="auto"/>
        <w:jc w:val="left"/>
        <w:rPr>
          <w:rFonts w:asciiTheme="minorHAnsi" w:hAnsiTheme="minorHAnsi"/>
          <w:sz w:val="20"/>
          <w:szCs w:val="20"/>
        </w:rPr>
      </w:pPr>
      <w:r>
        <w:rPr>
          <w:rFonts w:asciiTheme="minorHAnsi" w:hAnsiTheme="minorHAnsi"/>
          <w:sz w:val="20"/>
          <w:szCs w:val="20"/>
          <w:lang w:val="en-GB"/>
        </w:rPr>
        <w:t>Examine if progress so far has led to, or could in the future l</w:t>
      </w:r>
      <w:r w:rsidR="009C3D07">
        <w:rPr>
          <w:rFonts w:asciiTheme="minorHAnsi" w:hAnsiTheme="minorHAnsi"/>
          <w:sz w:val="20"/>
          <w:szCs w:val="20"/>
          <w:lang w:val="en-GB"/>
        </w:rPr>
        <w:t>e</w:t>
      </w:r>
      <w:r>
        <w:rPr>
          <w:rFonts w:asciiTheme="minorHAnsi" w:hAnsiTheme="minorHAnsi"/>
          <w:sz w:val="20"/>
          <w:szCs w:val="20"/>
          <w:lang w:val="en-GB"/>
        </w:rPr>
        <w:t xml:space="preserve">ad to, beneficial </w:t>
      </w:r>
      <w:r w:rsidR="009C3D07">
        <w:rPr>
          <w:rFonts w:asciiTheme="minorHAnsi" w:hAnsiTheme="minorHAnsi"/>
          <w:sz w:val="20"/>
          <w:szCs w:val="20"/>
          <w:lang w:val="en-GB"/>
        </w:rPr>
        <w:t xml:space="preserve">development </w:t>
      </w:r>
      <w:r>
        <w:rPr>
          <w:rFonts w:asciiTheme="minorHAnsi" w:hAnsiTheme="minorHAnsi"/>
          <w:sz w:val="20"/>
          <w:szCs w:val="20"/>
          <w:lang w:val="en-GB"/>
        </w:rPr>
        <w:t xml:space="preserve">effects </w:t>
      </w:r>
      <w:r w:rsidR="009C3D07">
        <w:rPr>
          <w:rFonts w:asciiTheme="minorHAnsi" w:hAnsiTheme="minorHAnsi"/>
          <w:sz w:val="20"/>
          <w:szCs w:val="20"/>
          <w:lang w:val="en-GB"/>
        </w:rPr>
        <w:t>(i.e. income generation, gender equality</w:t>
      </w:r>
      <w:r w:rsidR="00C65FCC">
        <w:rPr>
          <w:rFonts w:asciiTheme="minorHAnsi" w:hAnsiTheme="minorHAnsi"/>
          <w:sz w:val="20"/>
          <w:szCs w:val="20"/>
          <w:lang w:val="en-GB"/>
        </w:rPr>
        <w:t xml:space="preserve"> and women’s empowerment</w:t>
      </w:r>
      <w:r w:rsidR="009C3D07">
        <w:rPr>
          <w:rFonts w:asciiTheme="minorHAnsi" w:hAnsiTheme="minorHAnsi"/>
          <w:sz w:val="20"/>
          <w:szCs w:val="20"/>
          <w:lang w:val="en-GB"/>
        </w:rPr>
        <w:t xml:space="preserve">, </w:t>
      </w:r>
      <w:r w:rsidR="00C65FCC">
        <w:rPr>
          <w:rFonts w:asciiTheme="minorHAnsi" w:hAnsiTheme="minorHAnsi"/>
          <w:sz w:val="20"/>
          <w:szCs w:val="20"/>
          <w:lang w:val="en-GB"/>
        </w:rPr>
        <w:t xml:space="preserve">improved governance etc...) </w:t>
      </w:r>
      <w:r>
        <w:rPr>
          <w:rFonts w:asciiTheme="minorHAnsi" w:hAnsiTheme="minorHAnsi"/>
          <w:sz w:val="20"/>
          <w:szCs w:val="20"/>
          <w:lang w:val="en-GB"/>
        </w:rPr>
        <w:t xml:space="preserve">that should be included in the project results framework and monitored on an annual basis. </w:t>
      </w:r>
    </w:p>
    <w:p w:rsidR="003D1D65" w:rsidRPr="003D1D65" w:rsidRDefault="009C3D07" w:rsidP="005D44A6">
      <w:pPr>
        <w:pStyle w:val="ListParagraph"/>
        <w:numPr>
          <w:ilvl w:val="0"/>
          <w:numId w:val="34"/>
        </w:numPr>
        <w:spacing w:before="0" w:line="271" w:lineRule="auto"/>
        <w:jc w:val="left"/>
        <w:rPr>
          <w:rFonts w:asciiTheme="minorHAnsi" w:hAnsiTheme="minorHAnsi"/>
          <w:sz w:val="20"/>
          <w:szCs w:val="20"/>
          <w:lang w:val="en-GB"/>
        </w:rPr>
      </w:pPr>
      <w:r>
        <w:rPr>
          <w:rFonts w:asciiTheme="minorHAnsi" w:hAnsiTheme="minorHAnsi"/>
          <w:sz w:val="20"/>
          <w:szCs w:val="20"/>
          <w:lang w:val="en-GB"/>
        </w:rPr>
        <w:t>Examine</w:t>
      </w:r>
      <w:r w:rsidR="00D31C82">
        <w:rPr>
          <w:rFonts w:asciiTheme="minorHAnsi" w:hAnsiTheme="minorHAnsi"/>
          <w:sz w:val="20"/>
          <w:szCs w:val="20"/>
          <w:lang w:val="en-GB"/>
        </w:rPr>
        <w:t xml:space="preserve"> whether </w:t>
      </w:r>
      <w:r w:rsidR="003D1D65" w:rsidRPr="003D1D65">
        <w:rPr>
          <w:rFonts w:asciiTheme="minorHAnsi" w:hAnsiTheme="minorHAnsi"/>
          <w:sz w:val="20"/>
          <w:szCs w:val="20"/>
          <w:lang w:val="en-GB"/>
        </w:rPr>
        <w:t>pro</w:t>
      </w:r>
      <w:r w:rsidR="00D31C82">
        <w:rPr>
          <w:rFonts w:asciiTheme="minorHAnsi" w:hAnsiTheme="minorHAnsi"/>
          <w:sz w:val="20"/>
          <w:szCs w:val="20"/>
          <w:lang w:val="en-GB"/>
        </w:rPr>
        <w:t>gress</w:t>
      </w:r>
      <w:r w:rsidR="003D1D65" w:rsidRPr="003D1D65">
        <w:rPr>
          <w:rFonts w:asciiTheme="minorHAnsi" w:hAnsiTheme="minorHAnsi"/>
          <w:sz w:val="20"/>
          <w:szCs w:val="20"/>
          <w:lang w:val="en-GB"/>
        </w:rPr>
        <w:t xml:space="preserve"> so far</w:t>
      </w:r>
      <w:r>
        <w:rPr>
          <w:rFonts w:asciiTheme="minorHAnsi" w:hAnsiTheme="minorHAnsi"/>
          <w:sz w:val="20"/>
          <w:szCs w:val="20"/>
          <w:lang w:val="en-GB"/>
        </w:rPr>
        <w:t xml:space="preserve"> has led to,</w:t>
      </w:r>
      <w:r w:rsidR="003D1D65" w:rsidRPr="003D1D65">
        <w:rPr>
          <w:rFonts w:asciiTheme="minorHAnsi" w:hAnsiTheme="minorHAnsi"/>
          <w:sz w:val="20"/>
          <w:szCs w:val="20"/>
          <w:lang w:val="en-GB"/>
        </w:rPr>
        <w:t xml:space="preserve"> </w:t>
      </w:r>
      <w:r w:rsidR="00D31C82">
        <w:rPr>
          <w:rFonts w:asciiTheme="minorHAnsi" w:hAnsiTheme="minorHAnsi"/>
          <w:sz w:val="20"/>
          <w:szCs w:val="20"/>
          <w:lang w:val="en-GB"/>
        </w:rPr>
        <w:t xml:space="preserve">or could </w:t>
      </w:r>
      <w:r w:rsidR="003D1D65" w:rsidRPr="003D1D65">
        <w:rPr>
          <w:rFonts w:asciiTheme="minorHAnsi" w:hAnsiTheme="minorHAnsi"/>
          <w:sz w:val="20"/>
          <w:szCs w:val="20"/>
          <w:lang w:val="en-GB"/>
        </w:rPr>
        <w:t>in the future lead to</w:t>
      </w:r>
      <w:r>
        <w:rPr>
          <w:rFonts w:asciiTheme="minorHAnsi" w:hAnsiTheme="minorHAnsi"/>
          <w:sz w:val="20"/>
          <w:szCs w:val="20"/>
          <w:lang w:val="en-GB"/>
        </w:rPr>
        <w:t>,</w:t>
      </w:r>
      <w:r w:rsidR="003D1D65" w:rsidRPr="003D1D65">
        <w:rPr>
          <w:rFonts w:asciiTheme="minorHAnsi" w:hAnsiTheme="minorHAnsi"/>
          <w:sz w:val="20"/>
          <w:szCs w:val="20"/>
          <w:lang w:val="en-GB"/>
        </w:rPr>
        <w:t xml:space="preserve"> potentially adverse environmental and/or social impacts/risks that could threaten the sustainability of the project outcomes.  Are these risks being managed, mitigated, minimized or offset?  Suggest mitigation measures as needed.</w:t>
      </w:r>
    </w:p>
    <w:p w:rsidR="001D783A" w:rsidRPr="00807334" w:rsidRDefault="009C3D07" w:rsidP="005D44A6">
      <w:pPr>
        <w:pStyle w:val="ListParagraph"/>
        <w:numPr>
          <w:ilvl w:val="0"/>
          <w:numId w:val="32"/>
        </w:numPr>
        <w:spacing w:before="0" w:line="271" w:lineRule="auto"/>
        <w:jc w:val="left"/>
        <w:rPr>
          <w:rFonts w:asciiTheme="minorHAnsi" w:hAnsiTheme="minorHAnsi"/>
          <w:sz w:val="20"/>
          <w:szCs w:val="20"/>
          <w:lang w:val="en-GB"/>
        </w:rPr>
      </w:pPr>
      <w:r w:rsidRPr="009C3D07">
        <w:rPr>
          <w:rFonts w:asciiTheme="minorHAnsi" w:hAnsiTheme="minorHAnsi"/>
          <w:sz w:val="20"/>
          <w:szCs w:val="20"/>
          <w:lang w:val="en-GB"/>
        </w:rPr>
        <w:t xml:space="preserve">Review the </w:t>
      </w:r>
      <w:r w:rsidR="00D31C82" w:rsidRPr="009C3D07">
        <w:rPr>
          <w:rFonts w:asciiTheme="minorHAnsi" w:hAnsiTheme="minorHAnsi"/>
          <w:sz w:val="20"/>
          <w:szCs w:val="20"/>
          <w:lang w:val="en-GB"/>
        </w:rPr>
        <w:t>extent to which the implementation of the project has been inclusive of relevant stakeholders and to which it has been able to create collaboration between different partners.</w:t>
      </w:r>
      <w:r w:rsidR="003D1D65" w:rsidRPr="009C3D07">
        <w:rPr>
          <w:rFonts w:asciiTheme="minorHAnsi" w:hAnsiTheme="minorHAnsi"/>
          <w:color w:val="000000"/>
          <w:sz w:val="20"/>
          <w:szCs w:val="20"/>
          <w:lang w:val="en-GB"/>
        </w:rPr>
        <w:t xml:space="preserve"> Identify opportunities for stronger substantive partnerships.  </w:t>
      </w:r>
    </w:p>
    <w:p w:rsidR="00807334" w:rsidRPr="001D783A" w:rsidRDefault="00807334" w:rsidP="00807334">
      <w:pPr>
        <w:pStyle w:val="ListParagraph"/>
        <w:spacing w:before="0" w:line="271" w:lineRule="auto"/>
        <w:jc w:val="left"/>
        <w:rPr>
          <w:rFonts w:asciiTheme="minorHAnsi" w:hAnsiTheme="minorHAnsi"/>
          <w:sz w:val="20"/>
          <w:szCs w:val="20"/>
          <w:lang w:val="en-GB"/>
        </w:rPr>
      </w:pPr>
    </w:p>
    <w:p w:rsidR="001F3A60" w:rsidRPr="003A6265" w:rsidRDefault="0019189B" w:rsidP="003A6265">
      <w:pPr>
        <w:pStyle w:val="ListParagraph"/>
        <w:numPr>
          <w:ilvl w:val="1"/>
          <w:numId w:val="37"/>
        </w:numPr>
        <w:spacing w:before="0" w:line="271" w:lineRule="auto"/>
        <w:ind w:left="0" w:firstLine="0"/>
        <w:rPr>
          <w:rFonts w:asciiTheme="minorHAnsi" w:hAnsiTheme="minorHAnsi"/>
          <w:b/>
          <w:sz w:val="20"/>
          <w:szCs w:val="20"/>
          <w:lang w:val="en-GB"/>
        </w:rPr>
      </w:pPr>
      <w:r w:rsidRPr="003A6265">
        <w:rPr>
          <w:rFonts w:asciiTheme="minorHAnsi" w:hAnsiTheme="minorHAnsi"/>
          <w:b/>
          <w:sz w:val="20"/>
          <w:szCs w:val="20"/>
          <w:lang w:val="en-GB"/>
        </w:rPr>
        <w:t>A</w:t>
      </w:r>
      <w:r w:rsidR="001F3A60" w:rsidRPr="003A6265">
        <w:rPr>
          <w:rFonts w:asciiTheme="minorHAnsi" w:hAnsiTheme="minorHAnsi"/>
          <w:b/>
          <w:sz w:val="20"/>
          <w:szCs w:val="20"/>
          <w:lang w:val="en-GB"/>
        </w:rPr>
        <w:t>daptive management</w:t>
      </w:r>
    </w:p>
    <w:p w:rsidR="001F3A60" w:rsidRPr="001F3A60" w:rsidRDefault="001F3A60" w:rsidP="005D44A6">
      <w:pPr>
        <w:keepNext/>
        <w:spacing w:before="0" w:line="271" w:lineRule="auto"/>
        <w:rPr>
          <w:rFonts w:asciiTheme="minorHAnsi" w:hAnsiTheme="minorHAnsi"/>
          <w:color w:val="000000"/>
          <w:sz w:val="20"/>
          <w:szCs w:val="20"/>
          <w:u w:val="single"/>
          <w:lang w:val="en-GB"/>
        </w:rPr>
      </w:pPr>
      <w:r w:rsidRPr="001F3A60">
        <w:rPr>
          <w:rFonts w:asciiTheme="minorHAnsi" w:hAnsiTheme="minorHAnsi"/>
          <w:color w:val="000000"/>
          <w:sz w:val="20"/>
          <w:szCs w:val="20"/>
          <w:u w:val="single"/>
          <w:lang w:val="en-GB"/>
        </w:rPr>
        <w:t>Work Planning</w:t>
      </w:r>
    </w:p>
    <w:p w:rsidR="004A07CA" w:rsidRDefault="004C6C95" w:rsidP="005D44A6">
      <w:pPr>
        <w:numPr>
          <w:ilvl w:val="0"/>
          <w:numId w:val="28"/>
        </w:numPr>
        <w:tabs>
          <w:tab w:val="clear" w:pos="360"/>
          <w:tab w:val="num" w:pos="-1702"/>
        </w:tabs>
        <w:spacing w:before="0" w:line="271" w:lineRule="auto"/>
        <w:ind w:left="425" w:hanging="425"/>
        <w:rPr>
          <w:rFonts w:asciiTheme="minorHAnsi" w:hAnsiTheme="minorHAnsi"/>
          <w:color w:val="000000"/>
          <w:sz w:val="20"/>
          <w:szCs w:val="20"/>
          <w:lang w:val="en-GB"/>
        </w:rPr>
      </w:pPr>
      <w:proofErr w:type="gramStart"/>
      <w:r>
        <w:rPr>
          <w:rFonts w:asciiTheme="minorHAnsi" w:hAnsiTheme="minorHAnsi"/>
          <w:color w:val="000000"/>
          <w:sz w:val="20"/>
          <w:szCs w:val="20"/>
          <w:lang w:val="en-GB"/>
        </w:rPr>
        <w:t>Are</w:t>
      </w:r>
      <w:r w:rsidR="00807334">
        <w:rPr>
          <w:rFonts w:asciiTheme="minorHAnsi" w:hAnsiTheme="minorHAnsi"/>
          <w:color w:val="000000"/>
          <w:sz w:val="20"/>
          <w:szCs w:val="20"/>
          <w:lang w:val="en-GB"/>
        </w:rPr>
        <w:t xml:space="preserve"> </w:t>
      </w:r>
      <w:r w:rsidR="001F3A60" w:rsidRPr="001F3A60">
        <w:rPr>
          <w:rFonts w:asciiTheme="minorHAnsi" w:hAnsiTheme="minorHAnsi"/>
          <w:color w:val="000000"/>
          <w:sz w:val="20"/>
          <w:szCs w:val="20"/>
          <w:lang w:val="en-GB"/>
        </w:rPr>
        <w:t>work</w:t>
      </w:r>
      <w:proofErr w:type="gramEnd"/>
      <w:r w:rsidR="001F3A60" w:rsidRPr="001F3A60">
        <w:rPr>
          <w:rFonts w:asciiTheme="minorHAnsi" w:hAnsiTheme="minorHAnsi"/>
          <w:color w:val="000000"/>
          <w:sz w:val="20"/>
          <w:szCs w:val="20"/>
          <w:lang w:val="en-GB"/>
        </w:rPr>
        <w:t xml:space="preserve"> planning processes result-based?  If not, suggest ways to re-orientate work planning</w:t>
      </w:r>
      <w:r w:rsidR="00466449">
        <w:rPr>
          <w:rFonts w:asciiTheme="minorHAnsi" w:hAnsiTheme="minorHAnsi"/>
          <w:color w:val="000000"/>
          <w:sz w:val="20"/>
          <w:szCs w:val="20"/>
          <w:lang w:val="en-GB"/>
        </w:rPr>
        <w:t xml:space="preserve"> to focus on results.</w:t>
      </w:r>
    </w:p>
    <w:p w:rsidR="004A07CA" w:rsidRPr="004A07CA" w:rsidRDefault="004A07CA" w:rsidP="005D44A6">
      <w:pPr>
        <w:numPr>
          <w:ilvl w:val="0"/>
          <w:numId w:val="28"/>
        </w:numPr>
        <w:tabs>
          <w:tab w:val="clear" w:pos="360"/>
          <w:tab w:val="num" w:pos="-1702"/>
        </w:tabs>
        <w:spacing w:before="0" w:line="271" w:lineRule="auto"/>
        <w:ind w:left="425" w:hanging="425"/>
        <w:rPr>
          <w:rFonts w:asciiTheme="minorHAnsi" w:hAnsiTheme="minorHAnsi"/>
          <w:color w:val="000000"/>
          <w:sz w:val="20"/>
          <w:szCs w:val="20"/>
          <w:lang w:val="en-GB"/>
        </w:rPr>
      </w:pPr>
      <w:r>
        <w:rPr>
          <w:rFonts w:asciiTheme="minorHAnsi" w:hAnsiTheme="minorHAnsi"/>
          <w:color w:val="000000"/>
          <w:sz w:val="20"/>
          <w:szCs w:val="20"/>
          <w:lang w:val="en-GB"/>
        </w:rPr>
        <w:t>Examine</w:t>
      </w:r>
      <w:r w:rsidRPr="004A07CA">
        <w:rPr>
          <w:rFonts w:asciiTheme="minorHAnsi" w:hAnsiTheme="minorHAnsi"/>
          <w:color w:val="000000"/>
          <w:sz w:val="20"/>
          <w:szCs w:val="20"/>
          <w:lang w:val="en-GB"/>
        </w:rPr>
        <w:t xml:space="preserve"> the use of the </w:t>
      </w:r>
      <w:r w:rsidR="00466449">
        <w:rPr>
          <w:rFonts w:asciiTheme="minorHAnsi" w:hAnsiTheme="minorHAnsi"/>
          <w:color w:val="000000"/>
          <w:sz w:val="20"/>
          <w:szCs w:val="20"/>
          <w:lang w:val="en-GB"/>
        </w:rPr>
        <w:t xml:space="preserve">project document </w:t>
      </w:r>
      <w:r w:rsidRPr="004A07CA">
        <w:rPr>
          <w:rFonts w:asciiTheme="minorHAnsi" w:hAnsiTheme="minorHAnsi"/>
          <w:color w:val="000000"/>
          <w:sz w:val="20"/>
          <w:szCs w:val="20"/>
          <w:lang w:val="en-GB"/>
        </w:rPr>
        <w:t>logical</w:t>
      </w:r>
      <w:r w:rsidR="00466449">
        <w:rPr>
          <w:rFonts w:asciiTheme="minorHAnsi" w:hAnsiTheme="minorHAnsi"/>
          <w:color w:val="000000"/>
          <w:sz w:val="20"/>
          <w:szCs w:val="20"/>
          <w:lang w:val="en-GB"/>
        </w:rPr>
        <w:t xml:space="preserve">/results framework </w:t>
      </w:r>
      <w:r w:rsidRPr="004A07CA">
        <w:rPr>
          <w:rFonts w:asciiTheme="minorHAnsi" w:hAnsiTheme="minorHAnsi"/>
          <w:color w:val="000000"/>
          <w:sz w:val="20"/>
          <w:szCs w:val="20"/>
          <w:lang w:val="en-GB"/>
        </w:rPr>
        <w:t xml:space="preserve">as a management tool and </w:t>
      </w:r>
      <w:r w:rsidR="00466449">
        <w:rPr>
          <w:rFonts w:asciiTheme="minorHAnsi" w:hAnsiTheme="minorHAnsi"/>
          <w:color w:val="000000"/>
          <w:sz w:val="20"/>
          <w:szCs w:val="20"/>
          <w:lang w:val="en-GB"/>
        </w:rPr>
        <w:t xml:space="preserve">review </w:t>
      </w:r>
      <w:r w:rsidRPr="004A07CA">
        <w:rPr>
          <w:rFonts w:asciiTheme="minorHAnsi" w:hAnsiTheme="minorHAnsi"/>
          <w:color w:val="000000"/>
          <w:sz w:val="20"/>
          <w:szCs w:val="20"/>
          <w:lang w:val="en-GB"/>
        </w:rPr>
        <w:t>any changes made to it</w:t>
      </w:r>
      <w:r w:rsidR="00466449">
        <w:rPr>
          <w:rFonts w:asciiTheme="minorHAnsi" w:hAnsiTheme="minorHAnsi"/>
          <w:color w:val="000000"/>
          <w:sz w:val="20"/>
          <w:szCs w:val="20"/>
          <w:lang w:val="en-GB"/>
        </w:rPr>
        <w:t xml:space="preserve"> since project start</w:t>
      </w:r>
      <w:r w:rsidRPr="004A07CA">
        <w:rPr>
          <w:rFonts w:asciiTheme="minorHAnsi" w:hAnsiTheme="minorHAnsi"/>
          <w:color w:val="000000"/>
          <w:sz w:val="20"/>
          <w:szCs w:val="20"/>
          <w:lang w:val="en-GB"/>
        </w:rPr>
        <w:t xml:space="preserve">.  Ensure </w:t>
      </w:r>
      <w:r w:rsidR="00466449">
        <w:rPr>
          <w:rFonts w:asciiTheme="minorHAnsi" w:hAnsiTheme="minorHAnsi"/>
          <w:color w:val="000000"/>
          <w:sz w:val="20"/>
          <w:szCs w:val="20"/>
          <w:lang w:val="en-GB"/>
        </w:rPr>
        <w:t xml:space="preserve">any revisions </w:t>
      </w:r>
      <w:r w:rsidRPr="004A07CA">
        <w:rPr>
          <w:rFonts w:asciiTheme="minorHAnsi" w:hAnsiTheme="minorHAnsi"/>
          <w:color w:val="000000"/>
          <w:sz w:val="20"/>
          <w:szCs w:val="20"/>
          <w:lang w:val="en-GB"/>
        </w:rPr>
        <w:t xml:space="preserve">meet UNDP-GEF requirements </w:t>
      </w:r>
      <w:r w:rsidR="00466449">
        <w:rPr>
          <w:rFonts w:asciiTheme="minorHAnsi" w:hAnsiTheme="minorHAnsi"/>
          <w:color w:val="000000"/>
          <w:sz w:val="20"/>
          <w:szCs w:val="20"/>
          <w:lang w:val="en-GB"/>
        </w:rPr>
        <w:t xml:space="preserve">and assess the impact of </w:t>
      </w:r>
      <w:r w:rsidRPr="004A07CA">
        <w:rPr>
          <w:rFonts w:asciiTheme="minorHAnsi" w:hAnsiTheme="minorHAnsi"/>
          <w:color w:val="000000"/>
          <w:sz w:val="20"/>
          <w:szCs w:val="20"/>
          <w:lang w:val="en-GB"/>
        </w:rPr>
        <w:t xml:space="preserve">the </w:t>
      </w:r>
      <w:r w:rsidR="00466449">
        <w:rPr>
          <w:rFonts w:asciiTheme="minorHAnsi" w:hAnsiTheme="minorHAnsi"/>
          <w:color w:val="000000"/>
          <w:sz w:val="20"/>
          <w:szCs w:val="20"/>
          <w:lang w:val="en-GB"/>
        </w:rPr>
        <w:t xml:space="preserve">revised approach </w:t>
      </w:r>
      <w:r w:rsidRPr="004A07CA">
        <w:rPr>
          <w:rFonts w:asciiTheme="minorHAnsi" w:hAnsiTheme="minorHAnsi"/>
          <w:color w:val="000000"/>
          <w:sz w:val="20"/>
          <w:szCs w:val="20"/>
          <w:lang w:val="en-GB"/>
        </w:rPr>
        <w:t>on project management?</w:t>
      </w:r>
    </w:p>
    <w:p w:rsidR="00155252" w:rsidRDefault="00155252" w:rsidP="005D44A6">
      <w:pPr>
        <w:spacing w:before="0" w:line="271" w:lineRule="auto"/>
        <w:rPr>
          <w:rFonts w:asciiTheme="minorHAnsi" w:hAnsiTheme="minorHAnsi"/>
          <w:color w:val="000000"/>
          <w:sz w:val="20"/>
          <w:szCs w:val="20"/>
          <w:lang w:val="en-GB"/>
        </w:rPr>
      </w:pPr>
      <w:r w:rsidRPr="00155252">
        <w:rPr>
          <w:rFonts w:asciiTheme="minorHAnsi" w:hAnsiTheme="minorHAnsi"/>
          <w:color w:val="000000"/>
          <w:sz w:val="20"/>
          <w:szCs w:val="20"/>
          <w:u w:val="single"/>
          <w:lang w:val="en-GB"/>
        </w:rPr>
        <w:t>Finance and co-finance</w:t>
      </w:r>
      <w:r>
        <w:rPr>
          <w:rFonts w:asciiTheme="minorHAnsi" w:hAnsiTheme="minorHAnsi"/>
          <w:color w:val="000000"/>
          <w:sz w:val="20"/>
          <w:szCs w:val="20"/>
          <w:lang w:val="en-GB"/>
        </w:rPr>
        <w:t>:</w:t>
      </w:r>
    </w:p>
    <w:p w:rsidR="00670C1F" w:rsidRDefault="001F3A60" w:rsidP="005D44A6">
      <w:pPr>
        <w:pStyle w:val="ListParagraph"/>
        <w:numPr>
          <w:ilvl w:val="0"/>
          <w:numId w:val="33"/>
        </w:numPr>
        <w:spacing w:before="0" w:line="271" w:lineRule="auto"/>
        <w:rPr>
          <w:rFonts w:asciiTheme="minorHAnsi" w:hAnsiTheme="minorHAnsi"/>
          <w:color w:val="000000"/>
          <w:sz w:val="20"/>
          <w:szCs w:val="20"/>
          <w:lang w:val="en-GB"/>
        </w:rPr>
      </w:pPr>
      <w:r w:rsidRPr="00670C1F">
        <w:rPr>
          <w:rFonts w:asciiTheme="minorHAnsi" w:hAnsiTheme="minorHAnsi"/>
          <w:color w:val="000000"/>
          <w:sz w:val="20"/>
          <w:szCs w:val="20"/>
          <w:lang w:val="en-GB"/>
        </w:rPr>
        <w:t xml:space="preserve">Consider the financial management of the project, with specific reference to the cost-effectiveness of interventions.  </w:t>
      </w:r>
    </w:p>
    <w:p w:rsidR="00670C1F" w:rsidRPr="0039662C" w:rsidRDefault="00257A66" w:rsidP="005D44A6">
      <w:pPr>
        <w:pStyle w:val="ListParagraph"/>
        <w:numPr>
          <w:ilvl w:val="0"/>
          <w:numId w:val="33"/>
        </w:numPr>
        <w:spacing w:before="0" w:line="271" w:lineRule="auto"/>
        <w:rPr>
          <w:rFonts w:asciiTheme="minorHAnsi" w:hAnsiTheme="minorHAnsi"/>
          <w:color w:val="000000"/>
          <w:sz w:val="20"/>
          <w:szCs w:val="20"/>
          <w:lang w:val="en-GB"/>
        </w:rPr>
      </w:pPr>
      <w:r w:rsidRPr="0039662C">
        <w:rPr>
          <w:rFonts w:asciiTheme="minorHAnsi" w:hAnsiTheme="minorHAnsi"/>
          <w:color w:val="000000"/>
          <w:sz w:val="20"/>
          <w:szCs w:val="20"/>
          <w:lang w:val="en-GB"/>
        </w:rPr>
        <w:t xml:space="preserve">Complete the co-financing monitoring table (see Annex </w:t>
      </w:r>
      <w:r w:rsidR="00490950" w:rsidRPr="0039662C">
        <w:rPr>
          <w:rFonts w:asciiTheme="minorHAnsi" w:hAnsiTheme="minorHAnsi"/>
          <w:color w:val="000000"/>
          <w:sz w:val="20"/>
          <w:szCs w:val="20"/>
          <w:lang w:val="en-GB"/>
        </w:rPr>
        <w:t>4</w:t>
      </w:r>
      <w:r w:rsidRPr="0039662C">
        <w:rPr>
          <w:rFonts w:asciiTheme="minorHAnsi" w:hAnsiTheme="minorHAnsi"/>
          <w:color w:val="000000"/>
          <w:sz w:val="20"/>
          <w:szCs w:val="20"/>
          <w:lang w:val="en-GB"/>
        </w:rPr>
        <w:t xml:space="preserve">).  </w:t>
      </w:r>
    </w:p>
    <w:p w:rsidR="00583498" w:rsidRPr="00054B7F" w:rsidRDefault="00583498" w:rsidP="005D44A6">
      <w:pPr>
        <w:pStyle w:val="ListParagraph"/>
        <w:numPr>
          <w:ilvl w:val="0"/>
          <w:numId w:val="33"/>
        </w:numPr>
        <w:spacing w:before="0" w:line="271" w:lineRule="auto"/>
        <w:rPr>
          <w:rFonts w:asciiTheme="minorHAnsi" w:hAnsiTheme="minorHAnsi"/>
          <w:color w:val="000000"/>
          <w:sz w:val="20"/>
          <w:szCs w:val="20"/>
          <w:lang w:val="en-GB"/>
        </w:rPr>
      </w:pPr>
      <w:r w:rsidRPr="00670C1F">
        <w:rPr>
          <w:rFonts w:asciiTheme="minorHAnsi" w:hAnsiTheme="minorHAnsi"/>
          <w:sz w:val="20"/>
          <w:szCs w:val="20"/>
          <w:lang w:val="en-GB"/>
        </w:rPr>
        <w:t xml:space="preserve">Review the changes to fund allocations as a result of budget revisions and </w:t>
      </w:r>
      <w:r w:rsidR="006169F2">
        <w:rPr>
          <w:rFonts w:asciiTheme="minorHAnsi" w:hAnsiTheme="minorHAnsi"/>
          <w:sz w:val="20"/>
          <w:szCs w:val="20"/>
          <w:lang w:val="en-GB"/>
        </w:rPr>
        <w:t>assess</w:t>
      </w:r>
      <w:r w:rsidRPr="00670C1F">
        <w:rPr>
          <w:rFonts w:asciiTheme="minorHAnsi" w:hAnsiTheme="minorHAnsi"/>
          <w:sz w:val="20"/>
          <w:szCs w:val="20"/>
          <w:lang w:val="en-GB"/>
        </w:rPr>
        <w:t xml:space="preserve"> the appropriateness and relevance of such revisions</w:t>
      </w:r>
      <w:r w:rsidR="006169F2">
        <w:rPr>
          <w:rFonts w:asciiTheme="minorHAnsi" w:hAnsiTheme="minorHAnsi"/>
          <w:sz w:val="20"/>
          <w:szCs w:val="20"/>
          <w:lang w:val="en-GB"/>
        </w:rPr>
        <w:t>.</w:t>
      </w:r>
    </w:p>
    <w:p w:rsidR="0019189B" w:rsidRPr="001F3A60" w:rsidRDefault="0019189B" w:rsidP="005D44A6">
      <w:pPr>
        <w:spacing w:before="0" w:line="271" w:lineRule="auto"/>
        <w:rPr>
          <w:rFonts w:asciiTheme="minorHAnsi" w:hAnsiTheme="minorHAnsi"/>
          <w:color w:val="000000"/>
          <w:sz w:val="20"/>
          <w:szCs w:val="20"/>
          <w:lang w:val="en-GB"/>
        </w:rPr>
      </w:pPr>
      <w:proofErr w:type="gramStart"/>
      <w:r w:rsidRPr="001F3A60">
        <w:rPr>
          <w:rFonts w:asciiTheme="minorHAnsi" w:hAnsiTheme="minorHAnsi"/>
          <w:color w:val="000000"/>
          <w:sz w:val="20"/>
          <w:szCs w:val="20"/>
          <w:u w:val="single"/>
          <w:lang w:val="en-GB"/>
        </w:rPr>
        <w:t>Monitoring Systems</w:t>
      </w:r>
      <w:r w:rsidRPr="001F3A60">
        <w:rPr>
          <w:rFonts w:asciiTheme="minorHAnsi" w:hAnsiTheme="minorHAnsi"/>
          <w:color w:val="000000"/>
          <w:sz w:val="20"/>
          <w:szCs w:val="20"/>
          <w:lang w:val="en-GB"/>
        </w:rPr>
        <w:t>.</w:t>
      </w:r>
      <w:proofErr w:type="gramEnd"/>
      <w:r w:rsidRPr="001F3A60">
        <w:rPr>
          <w:rFonts w:asciiTheme="minorHAnsi" w:hAnsiTheme="minorHAnsi"/>
          <w:color w:val="000000"/>
          <w:sz w:val="20"/>
          <w:szCs w:val="20"/>
          <w:lang w:val="en-GB"/>
        </w:rPr>
        <w:t xml:space="preserve"> </w:t>
      </w:r>
    </w:p>
    <w:p w:rsidR="005D44A6" w:rsidRDefault="006169F2" w:rsidP="005D44A6">
      <w:pPr>
        <w:numPr>
          <w:ilvl w:val="0"/>
          <w:numId w:val="24"/>
        </w:numPr>
        <w:tabs>
          <w:tab w:val="num" w:pos="-4636"/>
        </w:tabs>
        <w:spacing w:before="0" w:line="271" w:lineRule="auto"/>
        <w:rPr>
          <w:rFonts w:asciiTheme="minorHAnsi" w:hAnsiTheme="minorHAnsi"/>
          <w:color w:val="000000"/>
          <w:sz w:val="20"/>
          <w:szCs w:val="20"/>
          <w:lang w:val="en-GB"/>
        </w:rPr>
      </w:pPr>
      <w:r>
        <w:rPr>
          <w:rFonts w:asciiTheme="minorHAnsi" w:hAnsiTheme="minorHAnsi"/>
          <w:color w:val="000000"/>
          <w:sz w:val="20"/>
          <w:szCs w:val="20"/>
          <w:lang w:val="en-GB"/>
        </w:rPr>
        <w:t>Review</w:t>
      </w:r>
      <w:r w:rsidR="0019189B" w:rsidRPr="004A07CA">
        <w:rPr>
          <w:rFonts w:asciiTheme="minorHAnsi" w:hAnsiTheme="minorHAnsi"/>
          <w:color w:val="000000"/>
          <w:sz w:val="20"/>
          <w:szCs w:val="20"/>
          <w:lang w:val="en-GB"/>
        </w:rPr>
        <w:t xml:space="preserve"> the monitoring tools currently being used:</w:t>
      </w:r>
      <w:r w:rsidR="004A07CA" w:rsidRPr="004A07CA">
        <w:rPr>
          <w:rFonts w:asciiTheme="minorHAnsi" w:hAnsiTheme="minorHAnsi"/>
          <w:color w:val="000000"/>
          <w:sz w:val="20"/>
          <w:szCs w:val="20"/>
          <w:lang w:val="en-GB"/>
        </w:rPr>
        <w:t xml:space="preserve">  </w:t>
      </w:r>
      <w:r w:rsidR="0019189B" w:rsidRPr="004A07CA">
        <w:rPr>
          <w:rFonts w:asciiTheme="minorHAnsi" w:hAnsiTheme="minorHAnsi"/>
          <w:color w:val="000000"/>
          <w:sz w:val="20"/>
          <w:szCs w:val="20"/>
          <w:lang w:val="en-GB"/>
        </w:rPr>
        <w:t>Do they provide the necessary information?</w:t>
      </w:r>
      <w:r w:rsidR="004A07CA" w:rsidRPr="004A07CA">
        <w:rPr>
          <w:rFonts w:asciiTheme="minorHAnsi" w:hAnsiTheme="minorHAnsi"/>
          <w:color w:val="000000"/>
          <w:sz w:val="20"/>
          <w:szCs w:val="20"/>
          <w:lang w:val="en-GB"/>
        </w:rPr>
        <w:t xml:space="preserve"> </w:t>
      </w:r>
      <w:r w:rsidR="0019189B" w:rsidRPr="004A07CA">
        <w:rPr>
          <w:rFonts w:asciiTheme="minorHAnsi" w:hAnsiTheme="minorHAnsi"/>
          <w:color w:val="000000"/>
          <w:sz w:val="20"/>
          <w:szCs w:val="20"/>
          <w:lang w:val="en-GB"/>
        </w:rPr>
        <w:t>Do they involve key partners?</w:t>
      </w:r>
      <w:r w:rsidR="004A07CA" w:rsidRPr="004A07CA">
        <w:rPr>
          <w:rFonts w:asciiTheme="minorHAnsi" w:hAnsiTheme="minorHAnsi"/>
          <w:color w:val="000000"/>
          <w:sz w:val="20"/>
          <w:szCs w:val="20"/>
          <w:lang w:val="en-GB"/>
        </w:rPr>
        <w:t xml:space="preserve"> </w:t>
      </w:r>
      <w:r w:rsidR="0019189B" w:rsidRPr="004A07CA">
        <w:rPr>
          <w:rFonts w:asciiTheme="minorHAnsi" w:hAnsiTheme="minorHAnsi"/>
          <w:color w:val="000000"/>
          <w:sz w:val="20"/>
          <w:szCs w:val="20"/>
          <w:lang w:val="en-GB"/>
        </w:rPr>
        <w:t>Do they use existing information?</w:t>
      </w:r>
      <w:r w:rsidR="004A07CA" w:rsidRPr="004A07CA">
        <w:rPr>
          <w:rFonts w:asciiTheme="minorHAnsi" w:hAnsiTheme="minorHAnsi"/>
          <w:color w:val="000000"/>
          <w:sz w:val="20"/>
          <w:szCs w:val="20"/>
          <w:lang w:val="en-GB"/>
        </w:rPr>
        <w:t xml:space="preserve"> </w:t>
      </w:r>
      <w:r w:rsidR="0019189B" w:rsidRPr="004A07CA">
        <w:rPr>
          <w:rFonts w:asciiTheme="minorHAnsi" w:hAnsiTheme="minorHAnsi"/>
          <w:color w:val="000000"/>
          <w:sz w:val="20"/>
          <w:szCs w:val="20"/>
          <w:lang w:val="en-GB"/>
        </w:rPr>
        <w:t>Are they efficient?</w:t>
      </w:r>
      <w:r w:rsidR="004A07CA" w:rsidRPr="004A07CA">
        <w:rPr>
          <w:rFonts w:asciiTheme="minorHAnsi" w:hAnsiTheme="minorHAnsi"/>
          <w:color w:val="000000"/>
          <w:sz w:val="20"/>
          <w:szCs w:val="20"/>
          <w:lang w:val="en-GB"/>
        </w:rPr>
        <w:t xml:space="preserve"> </w:t>
      </w:r>
      <w:r w:rsidR="0019189B" w:rsidRPr="004A07CA">
        <w:rPr>
          <w:rFonts w:asciiTheme="minorHAnsi" w:hAnsiTheme="minorHAnsi"/>
          <w:color w:val="000000"/>
          <w:sz w:val="20"/>
          <w:szCs w:val="20"/>
          <w:lang w:val="en-GB"/>
        </w:rPr>
        <w:t>Are they cost-effective?</w:t>
      </w:r>
      <w:r w:rsidR="004A07CA">
        <w:rPr>
          <w:rFonts w:asciiTheme="minorHAnsi" w:hAnsiTheme="minorHAnsi"/>
          <w:color w:val="000000"/>
          <w:sz w:val="20"/>
          <w:szCs w:val="20"/>
          <w:lang w:val="en-GB"/>
        </w:rPr>
        <w:t xml:space="preserve"> </w:t>
      </w:r>
      <w:r w:rsidR="0019189B" w:rsidRPr="004A07CA">
        <w:rPr>
          <w:rFonts w:asciiTheme="minorHAnsi" w:hAnsiTheme="minorHAnsi"/>
          <w:color w:val="000000"/>
          <w:sz w:val="20"/>
          <w:szCs w:val="20"/>
          <w:lang w:val="en-GB"/>
        </w:rPr>
        <w:t>Are additional tools required?</w:t>
      </w:r>
    </w:p>
    <w:p w:rsidR="005D44A6" w:rsidRDefault="0019189B" w:rsidP="005D44A6">
      <w:pPr>
        <w:numPr>
          <w:ilvl w:val="0"/>
          <w:numId w:val="24"/>
        </w:numPr>
        <w:tabs>
          <w:tab w:val="num" w:pos="-4636"/>
        </w:tabs>
        <w:spacing w:before="0" w:line="271" w:lineRule="auto"/>
        <w:rPr>
          <w:rFonts w:asciiTheme="minorHAnsi" w:hAnsiTheme="minorHAnsi"/>
          <w:color w:val="000000"/>
          <w:sz w:val="20"/>
          <w:szCs w:val="20"/>
          <w:lang w:val="en-GB"/>
        </w:rPr>
      </w:pPr>
      <w:r w:rsidRPr="005D44A6">
        <w:rPr>
          <w:rFonts w:asciiTheme="minorHAnsi" w:hAnsiTheme="minorHAnsi"/>
          <w:color w:val="000000"/>
          <w:sz w:val="20"/>
          <w:szCs w:val="20"/>
          <w:lang w:val="en-GB"/>
        </w:rPr>
        <w:t xml:space="preserve">Ensure </w:t>
      </w:r>
      <w:r w:rsidR="005D44A6">
        <w:rPr>
          <w:rFonts w:asciiTheme="minorHAnsi" w:hAnsiTheme="minorHAnsi"/>
          <w:color w:val="000000"/>
          <w:sz w:val="20"/>
          <w:szCs w:val="20"/>
          <w:lang w:val="en-GB"/>
        </w:rPr>
        <w:t xml:space="preserve">that the </w:t>
      </w:r>
      <w:r w:rsidRPr="005D44A6">
        <w:rPr>
          <w:rFonts w:asciiTheme="minorHAnsi" w:hAnsiTheme="minorHAnsi"/>
          <w:color w:val="000000"/>
          <w:sz w:val="20"/>
          <w:szCs w:val="20"/>
          <w:lang w:val="en-GB"/>
        </w:rPr>
        <w:t>monitoring system, including performance indicators, meet GEF minimum requirements.  Apply SMART indicators as necessary</w:t>
      </w:r>
      <w:r w:rsidR="005D44A6">
        <w:rPr>
          <w:rFonts w:asciiTheme="minorHAnsi" w:hAnsiTheme="minorHAnsi"/>
          <w:color w:val="000000"/>
          <w:sz w:val="20"/>
          <w:szCs w:val="20"/>
          <w:lang w:val="en-GB"/>
        </w:rPr>
        <w:t>.</w:t>
      </w:r>
    </w:p>
    <w:p w:rsidR="005D44A6" w:rsidRDefault="0019189B" w:rsidP="005D44A6">
      <w:pPr>
        <w:numPr>
          <w:ilvl w:val="0"/>
          <w:numId w:val="24"/>
        </w:numPr>
        <w:tabs>
          <w:tab w:val="num" w:pos="-4636"/>
        </w:tabs>
        <w:spacing w:before="0" w:line="271" w:lineRule="auto"/>
        <w:rPr>
          <w:rFonts w:asciiTheme="minorHAnsi" w:hAnsiTheme="minorHAnsi"/>
          <w:color w:val="000000"/>
          <w:sz w:val="20"/>
          <w:szCs w:val="20"/>
          <w:lang w:val="en-GB"/>
        </w:rPr>
      </w:pPr>
      <w:r w:rsidRPr="005D44A6">
        <w:rPr>
          <w:rFonts w:asciiTheme="minorHAnsi" w:hAnsiTheme="minorHAnsi"/>
          <w:color w:val="000000"/>
          <w:sz w:val="20"/>
          <w:szCs w:val="20"/>
          <w:lang w:val="en-GB"/>
        </w:rPr>
        <w:t xml:space="preserve">Ensure </w:t>
      </w:r>
      <w:r w:rsidR="009C6F00" w:rsidRPr="005D44A6">
        <w:rPr>
          <w:rFonts w:asciiTheme="minorHAnsi" w:hAnsiTheme="minorHAnsi"/>
          <w:color w:val="000000"/>
          <w:sz w:val="20"/>
          <w:szCs w:val="20"/>
          <w:lang w:val="en-GB"/>
        </w:rPr>
        <w:t xml:space="preserve">broader development and </w:t>
      </w:r>
      <w:r w:rsidRPr="005D44A6">
        <w:rPr>
          <w:rFonts w:asciiTheme="minorHAnsi" w:hAnsiTheme="minorHAnsi"/>
          <w:color w:val="000000"/>
          <w:sz w:val="20"/>
          <w:szCs w:val="20"/>
          <w:lang w:val="en-GB"/>
        </w:rPr>
        <w:t xml:space="preserve">gender aspects of the project are being monitored effectively.  Develop SMART </w:t>
      </w:r>
      <w:r w:rsidR="009C6F00" w:rsidRPr="005D44A6">
        <w:rPr>
          <w:rFonts w:asciiTheme="minorHAnsi" w:hAnsiTheme="minorHAnsi"/>
          <w:color w:val="000000"/>
          <w:sz w:val="20"/>
          <w:szCs w:val="20"/>
          <w:lang w:val="en-GB"/>
        </w:rPr>
        <w:t xml:space="preserve">indicators, including </w:t>
      </w:r>
      <w:r w:rsidRPr="005D44A6">
        <w:rPr>
          <w:rFonts w:asciiTheme="minorHAnsi" w:hAnsiTheme="minorHAnsi"/>
          <w:color w:val="000000"/>
          <w:sz w:val="20"/>
          <w:szCs w:val="20"/>
          <w:lang w:val="en-GB"/>
        </w:rPr>
        <w:t>disaggregated gender indicators as necessary</w:t>
      </w:r>
      <w:r w:rsidR="009C6F00" w:rsidRPr="005D44A6">
        <w:rPr>
          <w:rFonts w:asciiTheme="minorHAnsi" w:hAnsiTheme="minorHAnsi"/>
          <w:color w:val="000000"/>
          <w:sz w:val="20"/>
          <w:szCs w:val="20"/>
          <w:lang w:val="en-GB"/>
        </w:rPr>
        <w:t>;</w:t>
      </w:r>
      <w:r w:rsidRPr="005D44A6">
        <w:rPr>
          <w:rFonts w:asciiTheme="minorHAnsi" w:hAnsiTheme="minorHAnsi"/>
          <w:color w:val="000000"/>
          <w:sz w:val="20"/>
          <w:szCs w:val="20"/>
          <w:lang w:val="en-GB"/>
        </w:rPr>
        <w:t xml:space="preserve"> </w:t>
      </w:r>
    </w:p>
    <w:p w:rsidR="005D44A6" w:rsidRDefault="001C6F88" w:rsidP="005D44A6">
      <w:pPr>
        <w:numPr>
          <w:ilvl w:val="0"/>
          <w:numId w:val="24"/>
        </w:numPr>
        <w:tabs>
          <w:tab w:val="num" w:pos="-4636"/>
        </w:tabs>
        <w:spacing w:before="0" w:line="271" w:lineRule="auto"/>
        <w:rPr>
          <w:rFonts w:asciiTheme="minorHAnsi" w:hAnsiTheme="minorHAnsi"/>
          <w:color w:val="000000"/>
          <w:sz w:val="20"/>
          <w:szCs w:val="20"/>
          <w:lang w:val="en-GB"/>
        </w:rPr>
      </w:pPr>
      <w:r w:rsidRPr="005D44A6">
        <w:rPr>
          <w:rFonts w:asciiTheme="minorHAnsi" w:hAnsiTheme="minorHAnsi"/>
          <w:color w:val="000000"/>
          <w:sz w:val="20"/>
          <w:szCs w:val="20"/>
          <w:lang w:val="en-GB"/>
        </w:rPr>
        <w:t xml:space="preserve">Review the mid-term GEF Tracking Tool (s) as appropriate and comment on progress made, quality </w:t>
      </w:r>
      <w:r w:rsidR="005D44A6" w:rsidRPr="005D44A6">
        <w:rPr>
          <w:rFonts w:asciiTheme="minorHAnsi" w:hAnsiTheme="minorHAnsi"/>
          <w:color w:val="000000"/>
          <w:sz w:val="20"/>
          <w:szCs w:val="20"/>
          <w:lang w:val="en-GB"/>
        </w:rPr>
        <w:t xml:space="preserve">of the submission, </w:t>
      </w:r>
      <w:r w:rsidRPr="005D44A6">
        <w:rPr>
          <w:rFonts w:asciiTheme="minorHAnsi" w:hAnsiTheme="minorHAnsi"/>
          <w:color w:val="000000"/>
          <w:sz w:val="20"/>
          <w:szCs w:val="20"/>
          <w:lang w:val="en-GB"/>
        </w:rPr>
        <w:t>and overall value of the GEF Tracking Tool.</w:t>
      </w:r>
    </w:p>
    <w:p w:rsidR="00D91F3F" w:rsidRPr="005D44A6" w:rsidRDefault="00D91F3F" w:rsidP="005D44A6">
      <w:pPr>
        <w:numPr>
          <w:ilvl w:val="0"/>
          <w:numId w:val="24"/>
        </w:numPr>
        <w:tabs>
          <w:tab w:val="num" w:pos="-4636"/>
        </w:tabs>
        <w:spacing w:before="0" w:line="271" w:lineRule="auto"/>
        <w:rPr>
          <w:rFonts w:asciiTheme="minorHAnsi" w:hAnsiTheme="minorHAnsi"/>
          <w:color w:val="000000"/>
          <w:sz w:val="20"/>
          <w:szCs w:val="20"/>
          <w:lang w:val="en-GB"/>
        </w:rPr>
      </w:pPr>
      <w:r w:rsidRPr="005D44A6">
        <w:rPr>
          <w:rFonts w:asciiTheme="minorHAnsi" w:hAnsiTheme="minorHAnsi"/>
          <w:color w:val="000000"/>
          <w:sz w:val="20"/>
          <w:szCs w:val="20"/>
          <w:lang w:val="en-GB"/>
        </w:rPr>
        <w:t>Examine the financial management of the project monitoring and evaluation budget.  Are sufficient resources being allocated to M&amp;E? Are these resources being allocated effectively?</w:t>
      </w:r>
    </w:p>
    <w:p w:rsidR="0019189B" w:rsidRPr="001F3A60" w:rsidRDefault="0019189B" w:rsidP="005D44A6">
      <w:pPr>
        <w:keepNext/>
        <w:spacing w:before="0" w:line="271" w:lineRule="auto"/>
        <w:rPr>
          <w:rFonts w:asciiTheme="minorHAnsi" w:hAnsiTheme="minorHAnsi"/>
          <w:color w:val="000000"/>
          <w:sz w:val="20"/>
          <w:szCs w:val="20"/>
          <w:u w:val="single"/>
          <w:lang w:val="en-GB"/>
        </w:rPr>
      </w:pPr>
      <w:r w:rsidRPr="001F3A60">
        <w:rPr>
          <w:rFonts w:asciiTheme="minorHAnsi" w:hAnsiTheme="minorHAnsi"/>
          <w:color w:val="000000"/>
          <w:sz w:val="20"/>
          <w:szCs w:val="20"/>
          <w:u w:val="single"/>
          <w:lang w:val="en-GB"/>
        </w:rPr>
        <w:lastRenderedPageBreak/>
        <w:t>Risk Management</w:t>
      </w:r>
    </w:p>
    <w:p w:rsidR="005D44A6" w:rsidRDefault="0019189B" w:rsidP="005D44A6">
      <w:pPr>
        <w:numPr>
          <w:ilvl w:val="0"/>
          <w:numId w:val="27"/>
        </w:numPr>
        <w:tabs>
          <w:tab w:val="clear" w:pos="360"/>
          <w:tab w:val="num" w:pos="-2411"/>
        </w:tabs>
        <w:spacing w:before="0" w:line="271" w:lineRule="auto"/>
        <w:ind w:left="425" w:hanging="425"/>
        <w:rPr>
          <w:rFonts w:asciiTheme="minorHAnsi" w:hAnsiTheme="minorHAnsi"/>
          <w:color w:val="000000"/>
          <w:sz w:val="20"/>
          <w:szCs w:val="20"/>
          <w:lang w:val="en-GB"/>
        </w:rPr>
      </w:pPr>
      <w:r w:rsidRPr="001F3A60">
        <w:rPr>
          <w:rFonts w:asciiTheme="minorHAnsi" w:hAnsiTheme="minorHAnsi"/>
          <w:color w:val="000000"/>
          <w:sz w:val="20"/>
          <w:szCs w:val="20"/>
          <w:lang w:val="en-GB"/>
        </w:rPr>
        <w:t xml:space="preserve">Validate whether the risks identified in the project document, </w:t>
      </w:r>
      <w:r w:rsidR="00D91F3F">
        <w:rPr>
          <w:rFonts w:asciiTheme="minorHAnsi" w:hAnsiTheme="minorHAnsi"/>
          <w:color w:val="000000"/>
          <w:sz w:val="20"/>
          <w:szCs w:val="20"/>
          <w:lang w:val="en-GB"/>
        </w:rPr>
        <w:t>APR/</w:t>
      </w:r>
      <w:r w:rsidRPr="001F3A60">
        <w:rPr>
          <w:rFonts w:asciiTheme="minorHAnsi" w:hAnsiTheme="minorHAnsi"/>
          <w:color w:val="000000"/>
          <w:sz w:val="20"/>
          <w:szCs w:val="20"/>
          <w:lang w:val="en-GB"/>
        </w:rPr>
        <w:t>PIRs and the ATLAS Risk Management Module are the most important and whether the risk ratings applied are ap</w:t>
      </w:r>
      <w:r w:rsidR="005D44A6">
        <w:rPr>
          <w:rFonts w:asciiTheme="minorHAnsi" w:hAnsiTheme="minorHAnsi"/>
          <w:color w:val="000000"/>
          <w:sz w:val="20"/>
          <w:szCs w:val="20"/>
          <w:lang w:val="en-GB"/>
        </w:rPr>
        <w:t>propriate. If not, explain why?</w:t>
      </w:r>
    </w:p>
    <w:p w:rsidR="00D91F3F" w:rsidRDefault="0019189B" w:rsidP="005D44A6">
      <w:pPr>
        <w:numPr>
          <w:ilvl w:val="0"/>
          <w:numId w:val="27"/>
        </w:numPr>
        <w:tabs>
          <w:tab w:val="clear" w:pos="360"/>
          <w:tab w:val="num" w:pos="-2411"/>
        </w:tabs>
        <w:spacing w:before="0" w:line="271" w:lineRule="auto"/>
        <w:ind w:left="425" w:hanging="425"/>
        <w:rPr>
          <w:rFonts w:asciiTheme="minorHAnsi" w:hAnsiTheme="minorHAnsi"/>
          <w:color w:val="000000"/>
          <w:sz w:val="20"/>
          <w:szCs w:val="20"/>
          <w:lang w:val="en-GB"/>
        </w:rPr>
      </w:pPr>
      <w:r w:rsidRPr="001F3A60">
        <w:rPr>
          <w:rFonts w:asciiTheme="minorHAnsi" w:hAnsiTheme="minorHAnsi"/>
          <w:color w:val="000000"/>
          <w:sz w:val="20"/>
          <w:szCs w:val="20"/>
          <w:lang w:val="en-GB"/>
        </w:rPr>
        <w:t>Describe any additional risks identified and suggest risk ratings and possible risk mana</w:t>
      </w:r>
      <w:r w:rsidR="005D44A6">
        <w:rPr>
          <w:rFonts w:asciiTheme="minorHAnsi" w:hAnsiTheme="minorHAnsi"/>
          <w:color w:val="000000"/>
          <w:sz w:val="20"/>
          <w:szCs w:val="20"/>
          <w:lang w:val="en-GB"/>
        </w:rPr>
        <w:t>gement strategies to be adopted.</w:t>
      </w:r>
    </w:p>
    <w:p w:rsidR="00D91F3F" w:rsidRPr="001F3A60" w:rsidRDefault="00D91F3F" w:rsidP="005D44A6">
      <w:pPr>
        <w:spacing w:before="0" w:line="271" w:lineRule="auto"/>
        <w:rPr>
          <w:rFonts w:asciiTheme="minorHAnsi" w:hAnsiTheme="minorHAnsi"/>
          <w:color w:val="000000"/>
          <w:sz w:val="20"/>
          <w:szCs w:val="20"/>
          <w:u w:val="single"/>
          <w:lang w:val="en-GB"/>
        </w:rPr>
      </w:pPr>
      <w:r w:rsidRPr="001F3A60">
        <w:rPr>
          <w:rFonts w:asciiTheme="minorHAnsi" w:hAnsiTheme="minorHAnsi"/>
          <w:color w:val="000000"/>
          <w:sz w:val="20"/>
          <w:szCs w:val="20"/>
          <w:u w:val="single"/>
          <w:lang w:val="en-GB"/>
        </w:rPr>
        <w:t>Reporting</w:t>
      </w:r>
    </w:p>
    <w:p w:rsidR="00D91F3F" w:rsidRPr="001F3A60" w:rsidRDefault="00D91F3F" w:rsidP="005D44A6">
      <w:pPr>
        <w:numPr>
          <w:ilvl w:val="0"/>
          <w:numId w:val="29"/>
        </w:numPr>
        <w:spacing w:before="0" w:line="271" w:lineRule="auto"/>
        <w:rPr>
          <w:rFonts w:asciiTheme="minorHAnsi" w:hAnsiTheme="minorHAnsi"/>
          <w:color w:val="000000"/>
          <w:sz w:val="20"/>
          <w:szCs w:val="20"/>
          <w:lang w:val="en-GB"/>
        </w:rPr>
      </w:pPr>
      <w:r w:rsidRPr="001F3A60">
        <w:rPr>
          <w:rFonts w:asciiTheme="minorHAnsi" w:hAnsiTheme="minorHAnsi"/>
          <w:color w:val="000000"/>
          <w:sz w:val="20"/>
          <w:szCs w:val="20"/>
          <w:lang w:val="en-GB"/>
        </w:rPr>
        <w:t>Assess how adaptive management changes have been reported by the project management</w:t>
      </w:r>
      <w:r>
        <w:rPr>
          <w:rFonts w:asciiTheme="minorHAnsi" w:hAnsiTheme="minorHAnsi"/>
          <w:color w:val="000000"/>
          <w:sz w:val="20"/>
          <w:szCs w:val="20"/>
          <w:lang w:val="en-GB"/>
        </w:rPr>
        <w:t>, and shared with the Project Board</w:t>
      </w:r>
      <w:r w:rsidR="005D44A6">
        <w:rPr>
          <w:rFonts w:asciiTheme="minorHAnsi" w:hAnsiTheme="minorHAnsi"/>
          <w:color w:val="000000"/>
          <w:sz w:val="20"/>
          <w:szCs w:val="20"/>
          <w:lang w:val="en-GB"/>
        </w:rPr>
        <w:t>.</w:t>
      </w:r>
    </w:p>
    <w:p w:rsidR="00D91F3F" w:rsidRDefault="00D91F3F" w:rsidP="005D44A6">
      <w:pPr>
        <w:numPr>
          <w:ilvl w:val="0"/>
          <w:numId w:val="29"/>
        </w:numPr>
        <w:spacing w:before="0" w:line="271" w:lineRule="auto"/>
        <w:rPr>
          <w:rFonts w:asciiTheme="minorHAnsi" w:hAnsiTheme="minorHAnsi"/>
          <w:color w:val="000000"/>
          <w:sz w:val="20"/>
          <w:szCs w:val="20"/>
          <w:lang w:val="en-GB"/>
        </w:rPr>
      </w:pPr>
      <w:r w:rsidRPr="001F3A60">
        <w:rPr>
          <w:rFonts w:asciiTheme="minorHAnsi" w:hAnsiTheme="minorHAnsi"/>
          <w:color w:val="000000"/>
          <w:sz w:val="20"/>
          <w:szCs w:val="20"/>
          <w:lang w:val="en-GB"/>
        </w:rPr>
        <w:t>Assess how lessons derived from the adaptive management process have been documented, shared with key partners and internalized by partners.</w:t>
      </w:r>
    </w:p>
    <w:p w:rsidR="00807334" w:rsidRPr="001F3A60" w:rsidRDefault="00807334" w:rsidP="00807334">
      <w:pPr>
        <w:spacing w:before="0" w:line="271" w:lineRule="auto"/>
        <w:ind w:left="360"/>
        <w:rPr>
          <w:rFonts w:asciiTheme="minorHAnsi" w:hAnsiTheme="minorHAnsi"/>
          <w:color w:val="000000"/>
          <w:sz w:val="20"/>
          <w:szCs w:val="20"/>
          <w:lang w:val="en-GB"/>
        </w:rPr>
      </w:pPr>
    </w:p>
    <w:p w:rsidR="0019189B" w:rsidRPr="003A6265" w:rsidRDefault="0019189B" w:rsidP="003A6265">
      <w:pPr>
        <w:pStyle w:val="ListParagraph"/>
        <w:numPr>
          <w:ilvl w:val="1"/>
          <w:numId w:val="37"/>
        </w:numPr>
        <w:tabs>
          <w:tab w:val="left" w:pos="0"/>
        </w:tabs>
        <w:spacing w:before="0" w:line="271" w:lineRule="auto"/>
        <w:ind w:left="0" w:firstLine="0"/>
        <w:rPr>
          <w:rFonts w:asciiTheme="minorHAnsi" w:hAnsiTheme="minorHAnsi"/>
          <w:b/>
          <w:sz w:val="20"/>
          <w:szCs w:val="20"/>
          <w:lang w:val="en-GB"/>
        </w:rPr>
      </w:pPr>
      <w:r w:rsidRPr="003A6265">
        <w:rPr>
          <w:rFonts w:asciiTheme="minorHAnsi" w:hAnsiTheme="minorHAnsi"/>
          <w:b/>
          <w:sz w:val="20"/>
          <w:szCs w:val="20"/>
          <w:lang w:val="en-GB"/>
        </w:rPr>
        <w:t>Management arrangements</w:t>
      </w:r>
    </w:p>
    <w:p w:rsidR="00054B7F" w:rsidRDefault="00D91F3F" w:rsidP="005D44A6">
      <w:pPr>
        <w:numPr>
          <w:ilvl w:val="0"/>
          <w:numId w:val="35"/>
        </w:numPr>
        <w:spacing w:before="0" w:line="271" w:lineRule="auto"/>
        <w:rPr>
          <w:rFonts w:asciiTheme="minorHAnsi" w:hAnsiTheme="minorHAnsi"/>
          <w:color w:val="000000"/>
          <w:sz w:val="20"/>
          <w:szCs w:val="20"/>
          <w:lang w:val="en-GB"/>
        </w:rPr>
      </w:pPr>
      <w:r>
        <w:rPr>
          <w:rFonts w:asciiTheme="minorHAnsi" w:hAnsiTheme="minorHAnsi"/>
          <w:color w:val="000000"/>
          <w:sz w:val="20"/>
          <w:szCs w:val="20"/>
          <w:lang w:val="en-GB"/>
        </w:rPr>
        <w:t>Review overall effectiveness of project management</w:t>
      </w:r>
      <w:r w:rsidR="00054B7F">
        <w:rPr>
          <w:rFonts w:asciiTheme="minorHAnsi" w:hAnsiTheme="minorHAnsi"/>
          <w:color w:val="000000"/>
          <w:sz w:val="20"/>
          <w:szCs w:val="20"/>
          <w:lang w:val="en-GB"/>
        </w:rPr>
        <w:t xml:space="preserve"> </w:t>
      </w:r>
      <w:r>
        <w:rPr>
          <w:rFonts w:asciiTheme="minorHAnsi" w:hAnsiTheme="minorHAnsi"/>
          <w:color w:val="000000"/>
          <w:sz w:val="20"/>
          <w:szCs w:val="20"/>
          <w:lang w:val="en-GB"/>
        </w:rPr>
        <w:t xml:space="preserve">as outlined in the project </w:t>
      </w:r>
      <w:r w:rsidR="00054B7F">
        <w:rPr>
          <w:rFonts w:asciiTheme="minorHAnsi" w:hAnsiTheme="minorHAnsi"/>
          <w:color w:val="000000"/>
          <w:sz w:val="20"/>
          <w:szCs w:val="20"/>
          <w:lang w:val="en-GB"/>
        </w:rPr>
        <w:t>document</w:t>
      </w:r>
      <w:r>
        <w:rPr>
          <w:rFonts w:asciiTheme="minorHAnsi" w:hAnsiTheme="minorHAnsi"/>
          <w:color w:val="000000"/>
          <w:sz w:val="20"/>
          <w:szCs w:val="20"/>
          <w:lang w:val="en-GB"/>
        </w:rPr>
        <w:t>.  Have changes been made and are they effective?  Are re</w:t>
      </w:r>
      <w:r w:rsidR="00054B7F">
        <w:rPr>
          <w:rFonts w:asciiTheme="minorHAnsi" w:hAnsiTheme="minorHAnsi"/>
          <w:color w:val="000000"/>
          <w:sz w:val="20"/>
          <w:szCs w:val="20"/>
          <w:lang w:val="en-GB"/>
        </w:rPr>
        <w:t>sponsibilities and re</w:t>
      </w:r>
      <w:r>
        <w:rPr>
          <w:rFonts w:asciiTheme="minorHAnsi" w:hAnsiTheme="minorHAnsi"/>
          <w:color w:val="000000"/>
          <w:sz w:val="20"/>
          <w:szCs w:val="20"/>
          <w:lang w:val="en-GB"/>
        </w:rPr>
        <w:t>porting lines clear?</w:t>
      </w:r>
      <w:r w:rsidR="00054B7F">
        <w:rPr>
          <w:rFonts w:asciiTheme="minorHAnsi" w:hAnsiTheme="minorHAnsi"/>
          <w:color w:val="000000"/>
          <w:sz w:val="20"/>
          <w:szCs w:val="20"/>
          <w:lang w:val="en-GB"/>
        </w:rPr>
        <w:t xml:space="preserve">  Is decision-making transparent and undertaken in a timely manner?  Recommend areas for improvement.</w:t>
      </w:r>
    </w:p>
    <w:p w:rsidR="00D91F3F" w:rsidRPr="00054B7F" w:rsidRDefault="00054B7F" w:rsidP="005D44A6">
      <w:pPr>
        <w:numPr>
          <w:ilvl w:val="0"/>
          <w:numId w:val="35"/>
        </w:numPr>
        <w:spacing w:before="0" w:line="271" w:lineRule="auto"/>
        <w:rPr>
          <w:rFonts w:asciiTheme="minorHAnsi" w:hAnsiTheme="minorHAnsi"/>
          <w:sz w:val="20"/>
          <w:szCs w:val="20"/>
          <w:u w:val="single"/>
        </w:rPr>
      </w:pPr>
      <w:r>
        <w:rPr>
          <w:rFonts w:asciiTheme="minorHAnsi" w:hAnsiTheme="minorHAnsi"/>
          <w:color w:val="000000"/>
          <w:sz w:val="20"/>
          <w:szCs w:val="20"/>
          <w:lang w:val="en-GB"/>
        </w:rPr>
        <w:t>Review the quality of execution of the project Implementing Par</w:t>
      </w:r>
      <w:r w:rsidR="00807334">
        <w:rPr>
          <w:rFonts w:asciiTheme="minorHAnsi" w:hAnsiTheme="minorHAnsi"/>
          <w:color w:val="000000"/>
          <w:sz w:val="20"/>
          <w:szCs w:val="20"/>
          <w:lang w:val="en-GB"/>
        </w:rPr>
        <w:t>tners and recommend areas for improvement.</w:t>
      </w:r>
    </w:p>
    <w:p w:rsidR="00054B7F" w:rsidRPr="00054B7F" w:rsidRDefault="00054B7F" w:rsidP="005D44A6">
      <w:pPr>
        <w:numPr>
          <w:ilvl w:val="0"/>
          <w:numId w:val="35"/>
        </w:numPr>
        <w:spacing w:before="0" w:line="271" w:lineRule="auto"/>
        <w:rPr>
          <w:rFonts w:asciiTheme="minorHAnsi" w:hAnsiTheme="minorHAnsi"/>
          <w:sz w:val="20"/>
          <w:szCs w:val="20"/>
          <w:u w:val="single"/>
        </w:rPr>
      </w:pPr>
      <w:r>
        <w:rPr>
          <w:rFonts w:asciiTheme="minorHAnsi" w:hAnsiTheme="minorHAnsi"/>
          <w:color w:val="000000"/>
          <w:sz w:val="20"/>
          <w:szCs w:val="20"/>
          <w:lang w:val="en-GB"/>
        </w:rPr>
        <w:t>Review the quality of support provided by UNDP</w:t>
      </w:r>
      <w:r w:rsidR="00807334">
        <w:rPr>
          <w:rFonts w:asciiTheme="minorHAnsi" w:hAnsiTheme="minorHAnsi"/>
          <w:color w:val="000000"/>
          <w:sz w:val="20"/>
          <w:szCs w:val="20"/>
          <w:lang w:val="en-GB"/>
        </w:rPr>
        <w:t xml:space="preserve"> and recommend areas for improvement.</w:t>
      </w:r>
    </w:p>
    <w:p w:rsidR="00670C1F" w:rsidRDefault="00670C1F" w:rsidP="005D44A6">
      <w:pPr>
        <w:spacing w:before="0" w:line="271" w:lineRule="auto"/>
        <w:rPr>
          <w:rFonts w:asciiTheme="minorHAnsi" w:hAnsiTheme="minorHAnsi"/>
          <w:sz w:val="20"/>
          <w:szCs w:val="20"/>
        </w:rPr>
      </w:pPr>
    </w:p>
    <w:p w:rsidR="001F3A60" w:rsidRPr="00E97195" w:rsidRDefault="00CA6626" w:rsidP="00807334">
      <w:pPr>
        <w:pStyle w:val="ListParagraph"/>
        <w:numPr>
          <w:ilvl w:val="0"/>
          <w:numId w:val="37"/>
        </w:numPr>
        <w:rPr>
          <w:rFonts w:asciiTheme="minorHAnsi" w:hAnsiTheme="minorHAnsi"/>
          <w:b/>
          <w:i/>
          <w:sz w:val="20"/>
          <w:szCs w:val="20"/>
        </w:rPr>
      </w:pPr>
      <w:r>
        <w:rPr>
          <w:rFonts w:asciiTheme="minorHAnsi" w:hAnsiTheme="minorHAnsi"/>
          <w:b/>
          <w:i/>
          <w:sz w:val="20"/>
          <w:szCs w:val="20"/>
        </w:rPr>
        <w:t>MID TERM REVIEW</w:t>
      </w:r>
      <w:r w:rsidR="00BA260B">
        <w:rPr>
          <w:rFonts w:asciiTheme="minorHAnsi" w:hAnsiTheme="minorHAnsi"/>
          <w:b/>
          <w:i/>
          <w:sz w:val="20"/>
          <w:szCs w:val="20"/>
        </w:rPr>
        <w:t xml:space="preserve"> DELIVERABLES</w:t>
      </w:r>
    </w:p>
    <w:p w:rsidR="00E97195" w:rsidRPr="00E97195" w:rsidRDefault="00E97195" w:rsidP="00E97195">
      <w:pPr>
        <w:pStyle w:val="ListParagraph"/>
        <w:ind w:left="520"/>
        <w:rPr>
          <w:rFonts w:asciiTheme="minorHAnsi" w:hAnsiTheme="minorHAnsi"/>
          <w:b/>
          <w:i/>
          <w:sz w:val="20"/>
          <w:szCs w:val="20"/>
        </w:rPr>
      </w:pPr>
    </w:p>
    <w:tbl>
      <w:tblPr>
        <w:tblStyle w:val="TableGrid"/>
        <w:tblW w:w="0" w:type="auto"/>
        <w:tblLook w:val="04A0" w:firstRow="1" w:lastRow="0" w:firstColumn="1" w:lastColumn="0" w:noHBand="0" w:noVBand="1"/>
      </w:tblPr>
      <w:tblGrid>
        <w:gridCol w:w="1368"/>
        <w:gridCol w:w="3330"/>
        <w:gridCol w:w="2520"/>
        <w:gridCol w:w="2250"/>
      </w:tblGrid>
      <w:tr w:rsidR="00E97195" w:rsidRPr="00E97195" w:rsidTr="00AF1594">
        <w:tc>
          <w:tcPr>
            <w:tcW w:w="1368" w:type="dxa"/>
          </w:tcPr>
          <w:p w:rsidR="00E97195" w:rsidRPr="00E97195" w:rsidRDefault="00E97195" w:rsidP="00E97195">
            <w:pPr>
              <w:pStyle w:val="BodyText3"/>
              <w:rPr>
                <w:rFonts w:asciiTheme="minorHAnsi" w:hAnsiTheme="minorHAnsi"/>
                <w:b/>
                <w:sz w:val="20"/>
                <w:szCs w:val="20"/>
              </w:rPr>
            </w:pPr>
            <w:r w:rsidRPr="00E97195">
              <w:rPr>
                <w:rFonts w:asciiTheme="minorHAnsi" w:hAnsiTheme="minorHAnsi"/>
                <w:b/>
                <w:sz w:val="20"/>
                <w:szCs w:val="20"/>
              </w:rPr>
              <w:t>Deliverable</w:t>
            </w:r>
          </w:p>
        </w:tc>
        <w:tc>
          <w:tcPr>
            <w:tcW w:w="3330" w:type="dxa"/>
          </w:tcPr>
          <w:p w:rsidR="00E97195" w:rsidRPr="00E97195" w:rsidRDefault="00E97195" w:rsidP="001F3A60">
            <w:pPr>
              <w:pStyle w:val="BodyText3"/>
              <w:rPr>
                <w:rFonts w:asciiTheme="minorHAnsi" w:hAnsiTheme="minorHAnsi"/>
                <w:b/>
                <w:sz w:val="20"/>
                <w:szCs w:val="20"/>
              </w:rPr>
            </w:pPr>
            <w:r w:rsidRPr="00E97195">
              <w:rPr>
                <w:rFonts w:asciiTheme="minorHAnsi" w:hAnsiTheme="minorHAnsi"/>
                <w:b/>
                <w:sz w:val="20"/>
                <w:szCs w:val="20"/>
              </w:rPr>
              <w:t>Content</w:t>
            </w:r>
          </w:p>
        </w:tc>
        <w:tc>
          <w:tcPr>
            <w:tcW w:w="2520" w:type="dxa"/>
          </w:tcPr>
          <w:p w:rsidR="00E97195" w:rsidRPr="00E97195" w:rsidRDefault="00E97195" w:rsidP="001F3A60">
            <w:pPr>
              <w:pStyle w:val="BodyText3"/>
              <w:rPr>
                <w:rFonts w:asciiTheme="minorHAnsi" w:hAnsiTheme="minorHAnsi"/>
                <w:b/>
                <w:sz w:val="20"/>
                <w:szCs w:val="20"/>
              </w:rPr>
            </w:pPr>
            <w:r w:rsidRPr="00E97195">
              <w:rPr>
                <w:rFonts w:asciiTheme="minorHAnsi" w:hAnsiTheme="minorHAnsi"/>
                <w:b/>
                <w:sz w:val="20"/>
                <w:szCs w:val="20"/>
              </w:rPr>
              <w:t>Timing</w:t>
            </w:r>
          </w:p>
        </w:tc>
        <w:tc>
          <w:tcPr>
            <w:tcW w:w="2250" w:type="dxa"/>
          </w:tcPr>
          <w:p w:rsidR="00E97195" w:rsidRPr="00E97195" w:rsidRDefault="00E97195" w:rsidP="001F3A60">
            <w:pPr>
              <w:pStyle w:val="BodyText3"/>
              <w:rPr>
                <w:rFonts w:asciiTheme="minorHAnsi" w:hAnsiTheme="minorHAnsi"/>
                <w:b/>
                <w:sz w:val="20"/>
                <w:szCs w:val="20"/>
              </w:rPr>
            </w:pPr>
            <w:r w:rsidRPr="00E97195">
              <w:rPr>
                <w:rFonts w:asciiTheme="minorHAnsi" w:hAnsiTheme="minorHAnsi"/>
                <w:b/>
                <w:sz w:val="20"/>
                <w:szCs w:val="20"/>
              </w:rPr>
              <w:t>Responsibilities</w:t>
            </w:r>
          </w:p>
        </w:tc>
      </w:tr>
      <w:tr w:rsidR="00E97195" w:rsidTr="00AF1594">
        <w:tc>
          <w:tcPr>
            <w:tcW w:w="1368" w:type="dxa"/>
          </w:tcPr>
          <w:p w:rsidR="00E97195" w:rsidRDefault="00E97195" w:rsidP="00AF1594">
            <w:pPr>
              <w:pStyle w:val="BodyText3"/>
              <w:jc w:val="left"/>
              <w:rPr>
                <w:rFonts w:asciiTheme="minorHAnsi" w:hAnsiTheme="minorHAnsi"/>
                <w:sz w:val="20"/>
                <w:szCs w:val="20"/>
              </w:rPr>
            </w:pPr>
            <w:r>
              <w:rPr>
                <w:rFonts w:asciiTheme="minorHAnsi" w:hAnsiTheme="minorHAnsi"/>
                <w:sz w:val="20"/>
                <w:szCs w:val="20"/>
              </w:rPr>
              <w:t>Inception Report</w:t>
            </w:r>
          </w:p>
        </w:tc>
        <w:tc>
          <w:tcPr>
            <w:tcW w:w="3330" w:type="dxa"/>
          </w:tcPr>
          <w:p w:rsidR="00E97195" w:rsidRDefault="00AF1594" w:rsidP="00AF1594">
            <w:pPr>
              <w:pStyle w:val="BodyText3"/>
              <w:jc w:val="left"/>
              <w:rPr>
                <w:rFonts w:asciiTheme="minorHAnsi" w:hAnsiTheme="minorHAnsi"/>
                <w:sz w:val="20"/>
                <w:szCs w:val="20"/>
              </w:rPr>
            </w:pPr>
            <w:r>
              <w:rPr>
                <w:rFonts w:asciiTheme="minorHAnsi" w:hAnsiTheme="minorHAnsi"/>
                <w:sz w:val="20"/>
                <w:szCs w:val="20"/>
              </w:rPr>
              <w:t>Review team clarifies timing and method of review</w:t>
            </w:r>
          </w:p>
        </w:tc>
        <w:tc>
          <w:tcPr>
            <w:tcW w:w="2520" w:type="dxa"/>
          </w:tcPr>
          <w:p w:rsidR="00E97195" w:rsidRDefault="00AF1594" w:rsidP="00AF1594">
            <w:pPr>
              <w:pStyle w:val="BodyText3"/>
              <w:jc w:val="left"/>
              <w:rPr>
                <w:rFonts w:asciiTheme="minorHAnsi" w:hAnsiTheme="minorHAnsi"/>
                <w:sz w:val="20"/>
                <w:szCs w:val="20"/>
              </w:rPr>
            </w:pPr>
            <w:r>
              <w:rPr>
                <w:rFonts w:asciiTheme="minorHAnsi" w:hAnsiTheme="minorHAnsi"/>
                <w:sz w:val="20"/>
                <w:szCs w:val="20"/>
              </w:rPr>
              <w:t>No later than 2 weeks before the review mission</w:t>
            </w:r>
          </w:p>
        </w:tc>
        <w:tc>
          <w:tcPr>
            <w:tcW w:w="2250" w:type="dxa"/>
          </w:tcPr>
          <w:p w:rsidR="00E97195" w:rsidRDefault="00AF1594" w:rsidP="00AF1594">
            <w:pPr>
              <w:pStyle w:val="BodyText3"/>
              <w:jc w:val="left"/>
              <w:rPr>
                <w:rFonts w:asciiTheme="minorHAnsi" w:hAnsiTheme="minorHAnsi"/>
                <w:sz w:val="20"/>
                <w:szCs w:val="20"/>
              </w:rPr>
            </w:pPr>
            <w:r>
              <w:rPr>
                <w:rFonts w:asciiTheme="minorHAnsi" w:hAnsiTheme="minorHAnsi"/>
                <w:sz w:val="20"/>
                <w:szCs w:val="20"/>
              </w:rPr>
              <w:t>Review team submits to UNDP Country Office</w:t>
            </w:r>
          </w:p>
        </w:tc>
      </w:tr>
      <w:tr w:rsidR="00E97195" w:rsidTr="00AF1594">
        <w:tc>
          <w:tcPr>
            <w:tcW w:w="1368" w:type="dxa"/>
          </w:tcPr>
          <w:p w:rsidR="00E97195" w:rsidRDefault="00AF1594" w:rsidP="00AF1594">
            <w:pPr>
              <w:pStyle w:val="BodyText3"/>
              <w:jc w:val="left"/>
              <w:rPr>
                <w:rFonts w:asciiTheme="minorHAnsi" w:hAnsiTheme="minorHAnsi"/>
                <w:sz w:val="20"/>
                <w:szCs w:val="20"/>
              </w:rPr>
            </w:pPr>
            <w:r>
              <w:rPr>
                <w:rFonts w:asciiTheme="minorHAnsi" w:hAnsiTheme="minorHAnsi"/>
                <w:sz w:val="20"/>
                <w:szCs w:val="20"/>
              </w:rPr>
              <w:t>Presentation</w:t>
            </w:r>
          </w:p>
        </w:tc>
        <w:tc>
          <w:tcPr>
            <w:tcW w:w="3330" w:type="dxa"/>
          </w:tcPr>
          <w:p w:rsidR="00E97195" w:rsidRDefault="00AF1594" w:rsidP="00AF1594">
            <w:pPr>
              <w:pStyle w:val="BodyText3"/>
              <w:jc w:val="left"/>
              <w:rPr>
                <w:rFonts w:asciiTheme="minorHAnsi" w:hAnsiTheme="minorHAnsi"/>
                <w:sz w:val="20"/>
                <w:szCs w:val="20"/>
              </w:rPr>
            </w:pPr>
            <w:r>
              <w:rPr>
                <w:rFonts w:asciiTheme="minorHAnsi" w:hAnsiTheme="minorHAnsi"/>
                <w:sz w:val="20"/>
                <w:szCs w:val="20"/>
              </w:rPr>
              <w:t>Initial Findings</w:t>
            </w:r>
          </w:p>
        </w:tc>
        <w:tc>
          <w:tcPr>
            <w:tcW w:w="2520" w:type="dxa"/>
          </w:tcPr>
          <w:p w:rsidR="00E97195" w:rsidRDefault="00AF1594" w:rsidP="00AF1594">
            <w:pPr>
              <w:pStyle w:val="BodyText3"/>
              <w:jc w:val="left"/>
              <w:rPr>
                <w:rFonts w:asciiTheme="minorHAnsi" w:hAnsiTheme="minorHAnsi"/>
                <w:sz w:val="20"/>
                <w:szCs w:val="20"/>
              </w:rPr>
            </w:pPr>
            <w:r>
              <w:rPr>
                <w:rFonts w:asciiTheme="minorHAnsi" w:hAnsiTheme="minorHAnsi"/>
                <w:sz w:val="20"/>
                <w:szCs w:val="20"/>
              </w:rPr>
              <w:t>End of review mission</w:t>
            </w:r>
          </w:p>
        </w:tc>
        <w:tc>
          <w:tcPr>
            <w:tcW w:w="2250" w:type="dxa"/>
          </w:tcPr>
          <w:p w:rsidR="00E97195" w:rsidRDefault="00AF1594" w:rsidP="00AF1594">
            <w:pPr>
              <w:pStyle w:val="BodyText3"/>
              <w:jc w:val="left"/>
              <w:rPr>
                <w:rFonts w:asciiTheme="minorHAnsi" w:hAnsiTheme="minorHAnsi"/>
                <w:sz w:val="20"/>
                <w:szCs w:val="20"/>
              </w:rPr>
            </w:pPr>
            <w:r>
              <w:rPr>
                <w:rFonts w:asciiTheme="minorHAnsi" w:hAnsiTheme="minorHAnsi"/>
                <w:sz w:val="20"/>
                <w:szCs w:val="20"/>
              </w:rPr>
              <w:t>To project management and UNDP Country Office</w:t>
            </w:r>
          </w:p>
        </w:tc>
      </w:tr>
      <w:tr w:rsidR="00AF1594" w:rsidTr="00AF1594">
        <w:tc>
          <w:tcPr>
            <w:tcW w:w="1368" w:type="dxa"/>
          </w:tcPr>
          <w:p w:rsidR="00AF1594" w:rsidRDefault="00AF1594" w:rsidP="00AF1594">
            <w:pPr>
              <w:pStyle w:val="BodyText3"/>
              <w:jc w:val="left"/>
              <w:rPr>
                <w:rFonts w:asciiTheme="minorHAnsi" w:hAnsiTheme="minorHAnsi"/>
                <w:sz w:val="20"/>
                <w:szCs w:val="20"/>
              </w:rPr>
            </w:pPr>
            <w:r>
              <w:rPr>
                <w:rFonts w:asciiTheme="minorHAnsi" w:hAnsiTheme="minorHAnsi"/>
                <w:sz w:val="20"/>
                <w:szCs w:val="20"/>
              </w:rPr>
              <w:t>Draft Final Report</w:t>
            </w:r>
          </w:p>
        </w:tc>
        <w:tc>
          <w:tcPr>
            <w:tcW w:w="3330" w:type="dxa"/>
          </w:tcPr>
          <w:p w:rsidR="00AF1594" w:rsidRDefault="00AF1594" w:rsidP="00AF1594">
            <w:pPr>
              <w:pStyle w:val="BodyText3"/>
              <w:jc w:val="left"/>
              <w:rPr>
                <w:rFonts w:asciiTheme="minorHAnsi" w:hAnsiTheme="minorHAnsi"/>
                <w:sz w:val="20"/>
                <w:szCs w:val="20"/>
              </w:rPr>
            </w:pPr>
            <w:r>
              <w:rPr>
                <w:rFonts w:asciiTheme="minorHAnsi" w:hAnsiTheme="minorHAnsi"/>
                <w:sz w:val="20"/>
                <w:szCs w:val="20"/>
              </w:rPr>
              <w:t xml:space="preserve">Full report (as template </w:t>
            </w:r>
            <w:r w:rsidRPr="0039662C">
              <w:rPr>
                <w:rFonts w:asciiTheme="minorHAnsi" w:hAnsiTheme="minorHAnsi"/>
                <w:sz w:val="20"/>
                <w:szCs w:val="20"/>
              </w:rPr>
              <w:t>in annex</w:t>
            </w:r>
            <w:r w:rsidR="00CA6626" w:rsidRPr="0039662C">
              <w:rPr>
                <w:rFonts w:asciiTheme="minorHAnsi" w:hAnsiTheme="minorHAnsi"/>
                <w:sz w:val="20"/>
                <w:szCs w:val="20"/>
              </w:rPr>
              <w:t xml:space="preserve"> 5</w:t>
            </w:r>
            <w:r w:rsidRPr="0039662C">
              <w:rPr>
                <w:rFonts w:asciiTheme="minorHAnsi" w:hAnsiTheme="minorHAnsi"/>
                <w:sz w:val="20"/>
                <w:szCs w:val="20"/>
              </w:rPr>
              <w:t>)</w:t>
            </w:r>
            <w:r>
              <w:rPr>
                <w:rFonts w:asciiTheme="minorHAnsi" w:hAnsiTheme="minorHAnsi"/>
                <w:sz w:val="20"/>
                <w:szCs w:val="20"/>
              </w:rPr>
              <w:t xml:space="preserve"> with annexes</w:t>
            </w:r>
          </w:p>
        </w:tc>
        <w:tc>
          <w:tcPr>
            <w:tcW w:w="2520" w:type="dxa"/>
          </w:tcPr>
          <w:p w:rsidR="00AF1594" w:rsidRDefault="00AF1594" w:rsidP="00AF1594">
            <w:pPr>
              <w:pStyle w:val="BodyText3"/>
              <w:jc w:val="left"/>
              <w:rPr>
                <w:rFonts w:asciiTheme="minorHAnsi" w:hAnsiTheme="minorHAnsi"/>
                <w:sz w:val="20"/>
                <w:szCs w:val="20"/>
              </w:rPr>
            </w:pPr>
            <w:r>
              <w:rPr>
                <w:rFonts w:asciiTheme="minorHAnsi" w:hAnsiTheme="minorHAnsi"/>
                <w:sz w:val="20"/>
                <w:szCs w:val="20"/>
              </w:rPr>
              <w:t>Within 3 weeks of the review mission</w:t>
            </w:r>
          </w:p>
        </w:tc>
        <w:tc>
          <w:tcPr>
            <w:tcW w:w="2250" w:type="dxa"/>
          </w:tcPr>
          <w:p w:rsidR="00AF1594" w:rsidRDefault="00AF1594" w:rsidP="00AF1594">
            <w:pPr>
              <w:pStyle w:val="BodyText3"/>
              <w:jc w:val="left"/>
              <w:rPr>
                <w:rFonts w:asciiTheme="minorHAnsi" w:hAnsiTheme="minorHAnsi"/>
                <w:sz w:val="20"/>
                <w:szCs w:val="20"/>
              </w:rPr>
            </w:pPr>
            <w:r>
              <w:rPr>
                <w:rFonts w:asciiTheme="minorHAnsi" w:hAnsiTheme="minorHAnsi"/>
                <w:sz w:val="20"/>
                <w:szCs w:val="20"/>
              </w:rPr>
              <w:t xml:space="preserve">Sent to UNDP CO, reviewed by RTA, PCU, </w:t>
            </w:r>
            <w:proofErr w:type="gramStart"/>
            <w:r>
              <w:rPr>
                <w:rFonts w:asciiTheme="minorHAnsi" w:hAnsiTheme="minorHAnsi"/>
                <w:sz w:val="20"/>
                <w:szCs w:val="20"/>
              </w:rPr>
              <w:t>GEF</w:t>
            </w:r>
            <w:proofErr w:type="gramEnd"/>
            <w:r>
              <w:rPr>
                <w:rFonts w:asciiTheme="minorHAnsi" w:hAnsiTheme="minorHAnsi"/>
                <w:sz w:val="20"/>
                <w:szCs w:val="20"/>
              </w:rPr>
              <w:t xml:space="preserve"> OFP…</w:t>
            </w:r>
          </w:p>
        </w:tc>
      </w:tr>
      <w:tr w:rsidR="00E97195" w:rsidTr="00AF1594">
        <w:tc>
          <w:tcPr>
            <w:tcW w:w="1368" w:type="dxa"/>
          </w:tcPr>
          <w:p w:rsidR="00AF1594" w:rsidRDefault="00AF1594" w:rsidP="00AF1594">
            <w:pPr>
              <w:pStyle w:val="BodyText3"/>
              <w:jc w:val="left"/>
              <w:rPr>
                <w:rFonts w:asciiTheme="minorHAnsi" w:hAnsiTheme="minorHAnsi"/>
                <w:sz w:val="20"/>
                <w:szCs w:val="20"/>
              </w:rPr>
            </w:pPr>
            <w:r>
              <w:rPr>
                <w:rFonts w:asciiTheme="minorHAnsi" w:hAnsiTheme="minorHAnsi"/>
                <w:sz w:val="20"/>
                <w:szCs w:val="20"/>
              </w:rPr>
              <w:t>Final Report</w:t>
            </w:r>
          </w:p>
          <w:p w:rsidR="00E97195" w:rsidRDefault="00AF1594" w:rsidP="00AF1594">
            <w:pPr>
              <w:pStyle w:val="BodyText3"/>
              <w:jc w:val="left"/>
              <w:rPr>
                <w:rFonts w:asciiTheme="minorHAnsi" w:hAnsiTheme="minorHAnsi"/>
                <w:sz w:val="20"/>
                <w:szCs w:val="20"/>
              </w:rPr>
            </w:pPr>
            <w:r>
              <w:rPr>
                <w:rFonts w:asciiTheme="minorHAnsi" w:hAnsiTheme="minorHAnsi"/>
                <w:sz w:val="20"/>
                <w:szCs w:val="20"/>
              </w:rPr>
              <w:t xml:space="preserve"> </w:t>
            </w:r>
          </w:p>
        </w:tc>
        <w:tc>
          <w:tcPr>
            <w:tcW w:w="3330" w:type="dxa"/>
          </w:tcPr>
          <w:p w:rsidR="00E97195" w:rsidRDefault="00AF1594" w:rsidP="00AF1594">
            <w:pPr>
              <w:pStyle w:val="BodyText3"/>
              <w:jc w:val="left"/>
              <w:rPr>
                <w:rFonts w:asciiTheme="minorHAnsi" w:hAnsiTheme="minorHAnsi"/>
                <w:sz w:val="20"/>
                <w:szCs w:val="20"/>
              </w:rPr>
            </w:pPr>
            <w:r>
              <w:rPr>
                <w:rFonts w:asciiTheme="minorHAnsi" w:hAnsiTheme="minorHAnsi"/>
                <w:sz w:val="20"/>
                <w:szCs w:val="20"/>
              </w:rPr>
              <w:t>Revised report with audit trail detailing how all received comment have (and have not) been addressed in the final review report).</w:t>
            </w:r>
          </w:p>
        </w:tc>
        <w:tc>
          <w:tcPr>
            <w:tcW w:w="2520" w:type="dxa"/>
          </w:tcPr>
          <w:p w:rsidR="00E97195" w:rsidRDefault="00AF1594" w:rsidP="00AF1594">
            <w:pPr>
              <w:pStyle w:val="BodyText3"/>
              <w:jc w:val="left"/>
              <w:rPr>
                <w:rFonts w:asciiTheme="minorHAnsi" w:hAnsiTheme="minorHAnsi"/>
                <w:sz w:val="20"/>
                <w:szCs w:val="20"/>
              </w:rPr>
            </w:pPr>
            <w:r>
              <w:rPr>
                <w:rFonts w:asciiTheme="minorHAnsi" w:hAnsiTheme="minorHAnsi"/>
                <w:sz w:val="20"/>
                <w:szCs w:val="20"/>
              </w:rPr>
              <w:t>Within 1 week of receiving UNDP comments on draft</w:t>
            </w:r>
          </w:p>
        </w:tc>
        <w:tc>
          <w:tcPr>
            <w:tcW w:w="2250" w:type="dxa"/>
          </w:tcPr>
          <w:p w:rsidR="00E97195" w:rsidRDefault="00AF1594" w:rsidP="00AF1594">
            <w:pPr>
              <w:pStyle w:val="BodyText3"/>
              <w:jc w:val="left"/>
              <w:rPr>
                <w:rFonts w:asciiTheme="minorHAnsi" w:hAnsiTheme="minorHAnsi"/>
                <w:sz w:val="20"/>
                <w:szCs w:val="20"/>
              </w:rPr>
            </w:pPr>
            <w:r>
              <w:rPr>
                <w:rFonts w:asciiTheme="minorHAnsi" w:hAnsiTheme="minorHAnsi"/>
                <w:sz w:val="20"/>
                <w:szCs w:val="20"/>
              </w:rPr>
              <w:t>Sent to UNDP CO.</w:t>
            </w:r>
          </w:p>
        </w:tc>
      </w:tr>
    </w:tbl>
    <w:p w:rsidR="004C588D" w:rsidRPr="004C588D" w:rsidRDefault="00C4595A" w:rsidP="004C588D">
      <w:pPr>
        <w:rPr>
          <w:rFonts w:asciiTheme="minorHAnsi" w:hAnsiTheme="minorHAnsi" w:cstheme="minorHAnsi"/>
          <w:sz w:val="22"/>
          <w:szCs w:val="20"/>
          <w:u w:val="single"/>
        </w:rPr>
      </w:pPr>
      <w:r w:rsidRPr="004C588D">
        <w:rPr>
          <w:rFonts w:asciiTheme="minorHAnsi" w:hAnsiTheme="minorHAnsi" w:cstheme="minorHAnsi"/>
          <w:sz w:val="20"/>
          <w:szCs w:val="20"/>
          <w:u w:val="single"/>
        </w:rPr>
        <w:t xml:space="preserve"> </w:t>
      </w:r>
      <w:r w:rsidR="004C588D" w:rsidRPr="004C588D">
        <w:rPr>
          <w:rFonts w:asciiTheme="minorHAnsi" w:hAnsiTheme="minorHAnsi" w:cstheme="minorHAnsi"/>
          <w:sz w:val="22"/>
          <w:szCs w:val="20"/>
          <w:u w:val="single"/>
        </w:rPr>
        <w:t xml:space="preserve">Above deliverables are joint reports </w:t>
      </w:r>
      <w:r w:rsidR="004C588D">
        <w:rPr>
          <w:rFonts w:asciiTheme="minorHAnsi" w:hAnsiTheme="minorHAnsi" w:cstheme="minorHAnsi"/>
          <w:sz w:val="22"/>
          <w:szCs w:val="20"/>
          <w:u w:val="single"/>
        </w:rPr>
        <w:t xml:space="preserve">of </w:t>
      </w:r>
      <w:r w:rsidR="004C588D" w:rsidRPr="004C588D">
        <w:rPr>
          <w:rFonts w:asciiTheme="minorHAnsi" w:hAnsiTheme="minorHAnsi" w:cstheme="minorHAnsi"/>
          <w:sz w:val="22"/>
          <w:szCs w:val="20"/>
          <w:u w:val="single"/>
        </w:rPr>
        <w:t xml:space="preserve">international </w:t>
      </w:r>
      <w:r w:rsidR="004C588D">
        <w:rPr>
          <w:rFonts w:asciiTheme="minorHAnsi" w:hAnsiTheme="minorHAnsi" w:cstheme="minorHAnsi"/>
          <w:sz w:val="22"/>
          <w:szCs w:val="20"/>
          <w:u w:val="single"/>
        </w:rPr>
        <w:t xml:space="preserve">and national </w:t>
      </w:r>
      <w:r w:rsidR="004C588D" w:rsidRPr="004C588D">
        <w:rPr>
          <w:rFonts w:asciiTheme="minorHAnsi" w:hAnsiTheme="minorHAnsi" w:cstheme="minorHAnsi"/>
          <w:sz w:val="22"/>
          <w:szCs w:val="20"/>
          <w:u w:val="single"/>
        </w:rPr>
        <w:t xml:space="preserve">consultant thus for the national consultant all deliverables should be submitted to PIU in Mongolian. </w:t>
      </w:r>
    </w:p>
    <w:p w:rsidR="00E97195" w:rsidRDefault="00E97195" w:rsidP="001F3A60">
      <w:pPr>
        <w:pStyle w:val="BodyText3"/>
        <w:rPr>
          <w:rFonts w:asciiTheme="minorHAnsi" w:hAnsiTheme="minorHAnsi"/>
          <w:sz w:val="20"/>
          <w:szCs w:val="20"/>
        </w:rPr>
      </w:pPr>
    </w:p>
    <w:p w:rsidR="00E97195" w:rsidRPr="00A843B4" w:rsidRDefault="00A843B4" w:rsidP="00807334">
      <w:pPr>
        <w:pStyle w:val="BodyText3"/>
        <w:numPr>
          <w:ilvl w:val="0"/>
          <w:numId w:val="37"/>
        </w:numPr>
        <w:rPr>
          <w:rFonts w:asciiTheme="minorHAnsi" w:hAnsiTheme="minorHAnsi"/>
          <w:b/>
          <w:i/>
          <w:sz w:val="20"/>
          <w:szCs w:val="20"/>
        </w:rPr>
      </w:pPr>
      <w:r w:rsidRPr="00A843B4">
        <w:rPr>
          <w:rFonts w:asciiTheme="minorHAnsi" w:hAnsiTheme="minorHAnsi"/>
          <w:b/>
          <w:i/>
          <w:sz w:val="20"/>
          <w:szCs w:val="20"/>
        </w:rPr>
        <w:t xml:space="preserve"> I</w:t>
      </w:r>
      <w:r w:rsidR="00CA6626">
        <w:rPr>
          <w:rFonts w:asciiTheme="minorHAnsi" w:hAnsiTheme="minorHAnsi"/>
          <w:b/>
          <w:i/>
          <w:sz w:val="20"/>
          <w:szCs w:val="20"/>
        </w:rPr>
        <w:t>MPLEMENTATION ARRANGEMENTS</w:t>
      </w:r>
    </w:p>
    <w:p w:rsidR="00E97195" w:rsidRDefault="00081586" w:rsidP="001F3A60">
      <w:pPr>
        <w:pStyle w:val="BodyText3"/>
        <w:rPr>
          <w:rFonts w:asciiTheme="minorHAnsi" w:hAnsiTheme="minorHAnsi"/>
          <w:sz w:val="20"/>
          <w:szCs w:val="20"/>
        </w:rPr>
      </w:pPr>
      <w:r>
        <w:rPr>
          <w:rFonts w:asciiTheme="minorHAnsi" w:hAnsiTheme="minorHAnsi"/>
          <w:sz w:val="20"/>
          <w:szCs w:val="20"/>
        </w:rPr>
        <w:t>The principal responsibility for managing this review resides with the UNDP Country Office</w:t>
      </w:r>
      <w:r w:rsidR="003A7291">
        <w:rPr>
          <w:rFonts w:asciiTheme="minorHAnsi" w:hAnsiTheme="minorHAnsi"/>
          <w:sz w:val="20"/>
          <w:szCs w:val="20"/>
        </w:rPr>
        <w:t xml:space="preserve"> (UNDP CO)</w:t>
      </w:r>
      <w:r>
        <w:rPr>
          <w:rFonts w:asciiTheme="minorHAnsi" w:hAnsiTheme="minorHAnsi"/>
          <w:sz w:val="20"/>
          <w:szCs w:val="20"/>
        </w:rPr>
        <w:t xml:space="preserve"> in </w:t>
      </w:r>
      <w:r w:rsidR="001C1E53">
        <w:rPr>
          <w:rFonts w:asciiTheme="minorHAnsi" w:hAnsiTheme="minorHAnsi"/>
          <w:bCs/>
          <w:sz w:val="20"/>
          <w:szCs w:val="20"/>
        </w:rPr>
        <w:t>Ulaanbaatar, Mongolia</w:t>
      </w:r>
      <w:r>
        <w:rPr>
          <w:rFonts w:asciiTheme="minorHAnsi" w:hAnsiTheme="minorHAnsi"/>
          <w:sz w:val="20"/>
          <w:szCs w:val="20"/>
        </w:rPr>
        <w:t>.</w:t>
      </w:r>
      <w:r w:rsidR="001C1E53">
        <w:rPr>
          <w:rFonts w:asciiTheme="minorHAnsi" w:hAnsiTheme="minorHAnsi"/>
          <w:sz w:val="20"/>
          <w:szCs w:val="20"/>
        </w:rPr>
        <w:t xml:space="preserve">  </w:t>
      </w:r>
      <w:r>
        <w:rPr>
          <w:rFonts w:asciiTheme="minorHAnsi" w:hAnsiTheme="minorHAnsi"/>
          <w:sz w:val="20"/>
          <w:szCs w:val="20"/>
        </w:rPr>
        <w:t>The UNDP CO will contract the consultants and ensure the timely provision of per diems and travel arrangements within the country for the review team.  The SPAN project team will be responsible for liaising with the review team to set up stakeholder interviews, arrange field visits</w:t>
      </w:r>
      <w:r w:rsidR="001C1E53">
        <w:rPr>
          <w:rFonts w:asciiTheme="minorHAnsi" w:hAnsiTheme="minorHAnsi"/>
          <w:sz w:val="20"/>
          <w:szCs w:val="20"/>
        </w:rPr>
        <w:t xml:space="preserve"> </w:t>
      </w:r>
      <w:r w:rsidR="001C1E53" w:rsidRPr="00E15CCC">
        <w:rPr>
          <w:rFonts w:asciiTheme="minorHAnsi" w:hAnsiTheme="minorHAnsi"/>
          <w:bCs/>
          <w:sz w:val="20"/>
          <w:szCs w:val="20"/>
        </w:rPr>
        <w:t xml:space="preserve">with missions to the </w:t>
      </w:r>
      <w:proofErr w:type="spellStart"/>
      <w:r w:rsidR="001C1E53" w:rsidRPr="00E15CCC">
        <w:rPr>
          <w:rFonts w:asciiTheme="minorHAnsi" w:hAnsiTheme="minorHAnsi"/>
          <w:bCs/>
          <w:sz w:val="20"/>
          <w:szCs w:val="20"/>
        </w:rPr>
        <w:t>Orkhon</w:t>
      </w:r>
      <w:proofErr w:type="spellEnd"/>
      <w:r w:rsidR="001C1E53" w:rsidRPr="00E15CCC">
        <w:rPr>
          <w:rFonts w:asciiTheme="minorHAnsi" w:hAnsiTheme="minorHAnsi"/>
          <w:bCs/>
          <w:sz w:val="20"/>
          <w:szCs w:val="20"/>
        </w:rPr>
        <w:t xml:space="preserve"> </w:t>
      </w:r>
      <w:proofErr w:type="spellStart"/>
      <w:r w:rsidR="001C1E53" w:rsidRPr="00E15CCC">
        <w:rPr>
          <w:rFonts w:asciiTheme="minorHAnsi" w:hAnsiTheme="minorHAnsi"/>
          <w:bCs/>
          <w:sz w:val="20"/>
          <w:szCs w:val="20"/>
        </w:rPr>
        <w:t>Valey</w:t>
      </w:r>
      <w:proofErr w:type="spellEnd"/>
      <w:r w:rsidR="001C1E53" w:rsidRPr="00E15CCC">
        <w:rPr>
          <w:rFonts w:asciiTheme="minorHAnsi" w:hAnsiTheme="minorHAnsi"/>
          <w:bCs/>
          <w:sz w:val="20"/>
          <w:szCs w:val="20"/>
        </w:rPr>
        <w:t xml:space="preserve"> and </w:t>
      </w:r>
      <w:proofErr w:type="spellStart"/>
      <w:r w:rsidR="001C1E53" w:rsidRPr="00E15CCC">
        <w:rPr>
          <w:rFonts w:asciiTheme="minorHAnsi" w:hAnsiTheme="minorHAnsi"/>
          <w:bCs/>
          <w:sz w:val="20"/>
          <w:szCs w:val="20"/>
        </w:rPr>
        <w:t>Ikh</w:t>
      </w:r>
      <w:proofErr w:type="spellEnd"/>
      <w:r w:rsidR="001C1E53" w:rsidRPr="00E15CCC">
        <w:rPr>
          <w:rFonts w:asciiTheme="minorHAnsi" w:hAnsiTheme="minorHAnsi"/>
          <w:bCs/>
          <w:sz w:val="20"/>
          <w:szCs w:val="20"/>
        </w:rPr>
        <w:t xml:space="preserve"> </w:t>
      </w:r>
      <w:proofErr w:type="spellStart"/>
      <w:r w:rsidR="001C1E53" w:rsidRPr="00E15CCC">
        <w:rPr>
          <w:rFonts w:asciiTheme="minorHAnsi" w:hAnsiTheme="minorHAnsi"/>
          <w:bCs/>
          <w:sz w:val="20"/>
          <w:szCs w:val="20"/>
        </w:rPr>
        <w:t>Nart</w:t>
      </w:r>
      <w:proofErr w:type="spellEnd"/>
      <w:r w:rsidR="001C1E53" w:rsidRPr="00E15CCC">
        <w:rPr>
          <w:rFonts w:asciiTheme="minorHAnsi" w:hAnsiTheme="minorHAnsi"/>
          <w:bCs/>
          <w:sz w:val="20"/>
          <w:szCs w:val="20"/>
        </w:rPr>
        <w:t xml:space="preserve"> reserve</w:t>
      </w:r>
      <w:r w:rsidR="00084719">
        <w:rPr>
          <w:rFonts w:asciiTheme="minorHAnsi" w:hAnsiTheme="minorHAnsi"/>
          <w:sz w:val="20"/>
          <w:szCs w:val="20"/>
        </w:rPr>
        <w:t>.</w:t>
      </w:r>
    </w:p>
    <w:p w:rsidR="00084719" w:rsidRPr="00DB0A95" w:rsidRDefault="00084719" w:rsidP="00084719">
      <w:pPr>
        <w:rPr>
          <w:rFonts w:asciiTheme="minorHAnsi" w:hAnsiTheme="minorHAnsi"/>
          <w:sz w:val="20"/>
          <w:szCs w:val="20"/>
        </w:rPr>
      </w:pPr>
      <w:r w:rsidRPr="00DB0A95">
        <w:rPr>
          <w:rFonts w:asciiTheme="minorHAnsi" w:hAnsiTheme="minorHAnsi"/>
          <w:sz w:val="20"/>
          <w:szCs w:val="20"/>
        </w:rPr>
        <w:lastRenderedPageBreak/>
        <w:t xml:space="preserve">In preparation for the </w:t>
      </w:r>
      <w:r>
        <w:rPr>
          <w:rFonts w:asciiTheme="minorHAnsi" w:hAnsiTheme="minorHAnsi"/>
          <w:sz w:val="20"/>
          <w:szCs w:val="20"/>
        </w:rPr>
        <w:t>review</w:t>
      </w:r>
      <w:r w:rsidRPr="00DB0A95">
        <w:rPr>
          <w:rFonts w:asciiTheme="minorHAnsi" w:hAnsiTheme="minorHAnsi"/>
          <w:sz w:val="20"/>
          <w:szCs w:val="20"/>
        </w:rPr>
        <w:t xml:space="preserve"> mission, the project manager, with assistance from UNDP country office, will arrange for the completion of the tracking tools (METT, Financial and Capacity scorecards for mid-term stage). The tracking tools will be </w:t>
      </w:r>
      <w:proofErr w:type="gramStart"/>
      <w:r w:rsidRPr="00DB0A95">
        <w:rPr>
          <w:rFonts w:asciiTheme="minorHAnsi" w:hAnsiTheme="minorHAnsi"/>
          <w:sz w:val="20"/>
          <w:szCs w:val="20"/>
        </w:rPr>
        <w:t>completed/endorsed</w:t>
      </w:r>
      <w:proofErr w:type="gramEnd"/>
      <w:r w:rsidRPr="00DB0A95">
        <w:rPr>
          <w:rFonts w:asciiTheme="minorHAnsi" w:hAnsiTheme="minorHAnsi"/>
          <w:sz w:val="20"/>
          <w:szCs w:val="20"/>
        </w:rPr>
        <w:t xml:space="preserve"> by the relevant implementing agency or qualified national research /scientific institution, and not by the international consultant or UNDP staff. The tracking tools will be submitted to the </w:t>
      </w:r>
      <w:r>
        <w:rPr>
          <w:rFonts w:asciiTheme="minorHAnsi" w:hAnsiTheme="minorHAnsi"/>
          <w:sz w:val="20"/>
          <w:szCs w:val="20"/>
        </w:rPr>
        <w:t>mid-term review team for</w:t>
      </w:r>
      <w:r w:rsidRPr="00DB0A95">
        <w:rPr>
          <w:rFonts w:asciiTheme="minorHAnsi" w:hAnsiTheme="minorHAnsi"/>
          <w:sz w:val="20"/>
          <w:szCs w:val="20"/>
        </w:rPr>
        <w:t xml:space="preserve"> comment</w:t>
      </w:r>
      <w:r>
        <w:rPr>
          <w:rFonts w:asciiTheme="minorHAnsi" w:hAnsiTheme="minorHAnsi"/>
          <w:sz w:val="20"/>
          <w:szCs w:val="20"/>
        </w:rPr>
        <w:t>.  These comments will be addressed by the project team, and the final version of the T</w:t>
      </w:r>
      <w:r w:rsidR="003A7291">
        <w:rPr>
          <w:rFonts w:asciiTheme="minorHAnsi" w:hAnsiTheme="minorHAnsi"/>
          <w:sz w:val="20"/>
          <w:szCs w:val="20"/>
        </w:rPr>
        <w:t>racking tools</w:t>
      </w:r>
      <w:r>
        <w:rPr>
          <w:rFonts w:asciiTheme="minorHAnsi" w:hAnsiTheme="minorHAnsi"/>
          <w:sz w:val="20"/>
          <w:szCs w:val="20"/>
        </w:rPr>
        <w:t xml:space="preserve"> will be attached as </w:t>
      </w:r>
      <w:r w:rsidRPr="00DB0A95">
        <w:rPr>
          <w:rFonts w:asciiTheme="minorHAnsi" w:hAnsiTheme="minorHAnsi"/>
          <w:sz w:val="20"/>
          <w:szCs w:val="20"/>
        </w:rPr>
        <w:t>annex</w:t>
      </w:r>
      <w:r>
        <w:rPr>
          <w:rFonts w:asciiTheme="minorHAnsi" w:hAnsiTheme="minorHAnsi"/>
          <w:sz w:val="20"/>
          <w:szCs w:val="20"/>
        </w:rPr>
        <w:t>es</w:t>
      </w:r>
      <w:r w:rsidRPr="00DB0A95">
        <w:rPr>
          <w:rFonts w:asciiTheme="minorHAnsi" w:hAnsiTheme="minorHAnsi"/>
          <w:sz w:val="20"/>
          <w:szCs w:val="20"/>
        </w:rPr>
        <w:t xml:space="preserve"> to the Mid-term evaluation report. </w:t>
      </w:r>
    </w:p>
    <w:p w:rsidR="00084719" w:rsidRDefault="00084719" w:rsidP="00084719">
      <w:pPr>
        <w:spacing w:before="0" w:line="271" w:lineRule="auto"/>
        <w:rPr>
          <w:rFonts w:asciiTheme="minorHAnsi" w:hAnsiTheme="minorHAnsi"/>
          <w:sz w:val="20"/>
          <w:szCs w:val="20"/>
        </w:rPr>
      </w:pPr>
    </w:p>
    <w:p w:rsidR="00A843B4" w:rsidRDefault="00DB0A95" w:rsidP="00807334">
      <w:pPr>
        <w:pStyle w:val="ListParagraph"/>
        <w:numPr>
          <w:ilvl w:val="0"/>
          <w:numId w:val="37"/>
        </w:numPr>
        <w:rPr>
          <w:rFonts w:asciiTheme="minorHAnsi" w:hAnsiTheme="minorHAnsi"/>
          <w:b/>
          <w:bCs/>
          <w:i/>
          <w:sz w:val="20"/>
          <w:szCs w:val="20"/>
        </w:rPr>
      </w:pPr>
      <w:r>
        <w:rPr>
          <w:rFonts w:asciiTheme="minorHAnsi" w:hAnsiTheme="minorHAnsi"/>
          <w:b/>
          <w:bCs/>
          <w:i/>
          <w:sz w:val="20"/>
          <w:szCs w:val="20"/>
        </w:rPr>
        <w:t>TIMEFRAME</w:t>
      </w:r>
    </w:p>
    <w:p w:rsidR="00A843B4" w:rsidRDefault="00A843B4" w:rsidP="00AD4483">
      <w:pPr>
        <w:rPr>
          <w:rFonts w:asciiTheme="minorHAnsi" w:hAnsiTheme="minorHAnsi"/>
          <w:bCs/>
          <w:sz w:val="20"/>
          <w:szCs w:val="20"/>
        </w:rPr>
      </w:pPr>
      <w:r w:rsidRPr="00A843B4">
        <w:rPr>
          <w:rFonts w:asciiTheme="minorHAnsi" w:hAnsiTheme="minorHAnsi"/>
          <w:bCs/>
          <w:sz w:val="20"/>
          <w:szCs w:val="20"/>
        </w:rPr>
        <w:t xml:space="preserve">The total duration of the </w:t>
      </w:r>
      <w:r w:rsidR="003A7291">
        <w:rPr>
          <w:rFonts w:asciiTheme="minorHAnsi" w:hAnsiTheme="minorHAnsi"/>
          <w:bCs/>
          <w:sz w:val="20"/>
          <w:szCs w:val="20"/>
        </w:rPr>
        <w:t>review</w:t>
      </w:r>
      <w:r w:rsidRPr="00A843B4">
        <w:rPr>
          <w:rFonts w:asciiTheme="minorHAnsi" w:hAnsiTheme="minorHAnsi"/>
          <w:bCs/>
          <w:sz w:val="20"/>
          <w:szCs w:val="20"/>
        </w:rPr>
        <w:t xml:space="preserve"> will be </w:t>
      </w:r>
      <w:r w:rsidR="00D92C39">
        <w:rPr>
          <w:rFonts w:asciiTheme="minorHAnsi" w:hAnsiTheme="minorHAnsi"/>
          <w:bCs/>
          <w:sz w:val="20"/>
          <w:szCs w:val="20"/>
        </w:rPr>
        <w:t>23 working days</w:t>
      </w:r>
      <w:r>
        <w:rPr>
          <w:rFonts w:asciiTheme="minorHAnsi" w:hAnsiTheme="minorHAnsi"/>
          <w:bCs/>
          <w:sz w:val="20"/>
          <w:szCs w:val="20"/>
        </w:rPr>
        <w:t xml:space="preserve"> </w:t>
      </w:r>
      <w:r w:rsidR="00495CFE">
        <w:rPr>
          <w:rFonts w:asciiTheme="minorHAnsi" w:hAnsiTheme="minorHAnsi"/>
          <w:bCs/>
          <w:sz w:val="20"/>
          <w:szCs w:val="20"/>
        </w:rPr>
        <w:t xml:space="preserve">within </w:t>
      </w:r>
      <w:r w:rsidR="0065772E">
        <w:rPr>
          <w:rFonts w:asciiTheme="minorHAnsi" w:hAnsiTheme="minorHAnsi"/>
          <w:bCs/>
          <w:sz w:val="20"/>
          <w:szCs w:val="20"/>
        </w:rPr>
        <w:t>1</w:t>
      </w:r>
      <w:r w:rsidR="00495CFE">
        <w:rPr>
          <w:rFonts w:asciiTheme="minorHAnsi" w:hAnsiTheme="minorHAnsi"/>
          <w:bCs/>
          <w:sz w:val="20"/>
          <w:szCs w:val="20"/>
        </w:rPr>
        <w:t xml:space="preserve"> months </w:t>
      </w:r>
      <w:r>
        <w:rPr>
          <w:rFonts w:asciiTheme="minorHAnsi" w:hAnsiTheme="minorHAnsi"/>
          <w:bCs/>
          <w:sz w:val="20"/>
          <w:szCs w:val="20"/>
        </w:rPr>
        <w:t xml:space="preserve">starting </w:t>
      </w:r>
      <w:r w:rsidR="00D92C39">
        <w:rPr>
          <w:rFonts w:asciiTheme="minorHAnsi" w:hAnsiTheme="minorHAnsi"/>
          <w:bCs/>
          <w:sz w:val="20"/>
          <w:szCs w:val="20"/>
        </w:rPr>
        <w:t>18</w:t>
      </w:r>
      <w:r>
        <w:rPr>
          <w:rFonts w:asciiTheme="minorHAnsi" w:hAnsiTheme="minorHAnsi"/>
          <w:bCs/>
          <w:sz w:val="20"/>
          <w:szCs w:val="20"/>
        </w:rPr>
        <w:t xml:space="preserve"> </w:t>
      </w:r>
      <w:r w:rsidR="00F34DC8">
        <w:rPr>
          <w:rFonts w:asciiTheme="minorHAnsi" w:hAnsiTheme="minorHAnsi"/>
          <w:bCs/>
          <w:sz w:val="20"/>
          <w:szCs w:val="20"/>
        </w:rPr>
        <w:t>May</w:t>
      </w:r>
      <w:r>
        <w:rPr>
          <w:rFonts w:asciiTheme="minorHAnsi" w:hAnsiTheme="minorHAnsi"/>
          <w:bCs/>
          <w:sz w:val="20"/>
          <w:szCs w:val="20"/>
        </w:rPr>
        <w:t xml:space="preserve"> 2013</w:t>
      </w:r>
      <w:r w:rsidRPr="00A843B4">
        <w:rPr>
          <w:rFonts w:asciiTheme="minorHAnsi" w:hAnsiTheme="minorHAnsi"/>
          <w:bCs/>
          <w:sz w:val="20"/>
          <w:szCs w:val="20"/>
        </w:rPr>
        <w:t xml:space="preserve"> according to the following plan: </w:t>
      </w:r>
    </w:p>
    <w:p w:rsidR="00AD4483" w:rsidRPr="00AD4483" w:rsidRDefault="00AD4483" w:rsidP="00AD4483">
      <w:pPr>
        <w:rPr>
          <w:rFonts w:asciiTheme="minorHAnsi" w:hAnsiTheme="minorHAnsi"/>
          <w:bCs/>
          <w:sz w:val="20"/>
          <w:szCs w:val="20"/>
        </w:rPr>
      </w:pPr>
    </w:p>
    <w:tbl>
      <w:tblPr>
        <w:tblW w:w="89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4"/>
        <w:gridCol w:w="4576"/>
      </w:tblGrid>
      <w:tr w:rsidR="00A843B4" w:rsidRPr="00E15CCC" w:rsidTr="00A843B4">
        <w:tc>
          <w:tcPr>
            <w:tcW w:w="4334" w:type="dxa"/>
          </w:tcPr>
          <w:p w:rsidR="00A843B4" w:rsidRPr="00E15CCC" w:rsidRDefault="00A843B4" w:rsidP="00D51F2B">
            <w:pPr>
              <w:ind w:left="720"/>
              <w:rPr>
                <w:rFonts w:asciiTheme="minorHAnsi" w:hAnsiTheme="minorHAnsi"/>
                <w:b/>
                <w:sz w:val="20"/>
                <w:szCs w:val="20"/>
              </w:rPr>
            </w:pPr>
            <w:r w:rsidRPr="00E15CCC">
              <w:rPr>
                <w:rFonts w:asciiTheme="minorHAnsi" w:hAnsiTheme="minorHAnsi"/>
                <w:b/>
                <w:sz w:val="20"/>
                <w:szCs w:val="20"/>
              </w:rPr>
              <w:t>Activity</w:t>
            </w:r>
          </w:p>
        </w:tc>
        <w:tc>
          <w:tcPr>
            <w:tcW w:w="4576" w:type="dxa"/>
          </w:tcPr>
          <w:p w:rsidR="00A843B4" w:rsidRPr="00E15CCC" w:rsidRDefault="00A843B4" w:rsidP="00D51F2B">
            <w:pPr>
              <w:ind w:left="720"/>
              <w:rPr>
                <w:rFonts w:asciiTheme="minorHAnsi" w:hAnsiTheme="minorHAnsi"/>
                <w:b/>
                <w:sz w:val="20"/>
                <w:szCs w:val="20"/>
              </w:rPr>
            </w:pPr>
            <w:r w:rsidRPr="00E15CCC">
              <w:rPr>
                <w:rFonts w:asciiTheme="minorHAnsi" w:hAnsiTheme="minorHAnsi"/>
                <w:b/>
                <w:sz w:val="20"/>
                <w:szCs w:val="20"/>
              </w:rPr>
              <w:t xml:space="preserve">Timeframe </w:t>
            </w:r>
          </w:p>
        </w:tc>
      </w:tr>
      <w:tr w:rsidR="00A843B4" w:rsidRPr="00E15CCC" w:rsidTr="00A843B4">
        <w:tc>
          <w:tcPr>
            <w:tcW w:w="4334" w:type="dxa"/>
          </w:tcPr>
          <w:p w:rsidR="00A843B4" w:rsidRPr="00E15CCC" w:rsidRDefault="00A843B4" w:rsidP="00630986">
            <w:pPr>
              <w:rPr>
                <w:rFonts w:asciiTheme="minorHAnsi" w:hAnsiTheme="minorHAnsi"/>
                <w:sz w:val="20"/>
                <w:szCs w:val="20"/>
              </w:rPr>
            </w:pPr>
            <w:r>
              <w:rPr>
                <w:rFonts w:asciiTheme="minorHAnsi" w:hAnsiTheme="minorHAnsi"/>
                <w:sz w:val="20"/>
                <w:szCs w:val="20"/>
              </w:rPr>
              <w:t>Preparation</w:t>
            </w:r>
            <w:r w:rsidR="00446837">
              <w:rPr>
                <w:rFonts w:asciiTheme="minorHAnsi" w:hAnsiTheme="minorHAnsi"/>
                <w:sz w:val="20"/>
                <w:szCs w:val="20"/>
              </w:rPr>
              <w:t xml:space="preserve"> (desk review, evaluation mission plan, outline of the report)</w:t>
            </w:r>
          </w:p>
        </w:tc>
        <w:tc>
          <w:tcPr>
            <w:tcW w:w="4576" w:type="dxa"/>
          </w:tcPr>
          <w:p w:rsidR="00A843B4" w:rsidRPr="00E15CCC" w:rsidRDefault="001378D6" w:rsidP="00D92C39">
            <w:pPr>
              <w:rPr>
                <w:rFonts w:asciiTheme="minorHAnsi" w:hAnsiTheme="minorHAnsi"/>
                <w:sz w:val="20"/>
                <w:szCs w:val="20"/>
              </w:rPr>
            </w:pPr>
            <w:r>
              <w:rPr>
                <w:rFonts w:asciiTheme="minorHAnsi" w:hAnsiTheme="minorHAnsi"/>
                <w:sz w:val="20"/>
                <w:szCs w:val="20"/>
              </w:rPr>
              <w:t>1</w:t>
            </w:r>
            <w:r w:rsidR="00D92C39">
              <w:rPr>
                <w:rFonts w:asciiTheme="minorHAnsi" w:hAnsiTheme="minorHAnsi"/>
                <w:sz w:val="20"/>
                <w:szCs w:val="20"/>
              </w:rPr>
              <w:t>8</w:t>
            </w:r>
            <w:r w:rsidR="0073095F">
              <w:rPr>
                <w:rFonts w:asciiTheme="minorHAnsi" w:hAnsiTheme="minorHAnsi"/>
                <w:sz w:val="20"/>
                <w:szCs w:val="20"/>
              </w:rPr>
              <w:t xml:space="preserve"> - </w:t>
            </w:r>
            <w:r>
              <w:rPr>
                <w:rFonts w:asciiTheme="minorHAnsi" w:hAnsiTheme="minorHAnsi"/>
                <w:sz w:val="20"/>
                <w:szCs w:val="20"/>
              </w:rPr>
              <w:t>21</w:t>
            </w:r>
            <w:r w:rsidR="00A843B4" w:rsidRPr="00E15CCC">
              <w:rPr>
                <w:rFonts w:asciiTheme="minorHAnsi" w:hAnsiTheme="minorHAnsi"/>
                <w:sz w:val="20"/>
                <w:szCs w:val="20"/>
              </w:rPr>
              <w:t xml:space="preserve"> </w:t>
            </w:r>
            <w:r w:rsidR="00E236BE">
              <w:rPr>
                <w:rFonts w:asciiTheme="minorHAnsi" w:hAnsiTheme="minorHAnsi"/>
                <w:sz w:val="20"/>
                <w:szCs w:val="20"/>
              </w:rPr>
              <w:t>May</w:t>
            </w:r>
            <w:r w:rsidR="00A843B4">
              <w:rPr>
                <w:rFonts w:asciiTheme="minorHAnsi" w:hAnsiTheme="minorHAnsi"/>
                <w:sz w:val="20"/>
                <w:szCs w:val="20"/>
              </w:rPr>
              <w:t xml:space="preserve"> (</w:t>
            </w:r>
            <w:r w:rsidR="00D92C39">
              <w:rPr>
                <w:rFonts w:asciiTheme="minorHAnsi" w:hAnsiTheme="minorHAnsi"/>
                <w:sz w:val="20"/>
                <w:szCs w:val="20"/>
              </w:rPr>
              <w:t>4</w:t>
            </w:r>
            <w:r w:rsidR="00183E76">
              <w:rPr>
                <w:rFonts w:asciiTheme="minorHAnsi" w:hAnsiTheme="minorHAnsi"/>
                <w:sz w:val="20"/>
                <w:szCs w:val="20"/>
              </w:rPr>
              <w:t xml:space="preserve"> work</w:t>
            </w:r>
            <w:r w:rsidR="00A843B4">
              <w:rPr>
                <w:rFonts w:asciiTheme="minorHAnsi" w:hAnsiTheme="minorHAnsi"/>
                <w:sz w:val="20"/>
                <w:szCs w:val="20"/>
              </w:rPr>
              <w:t xml:space="preserve"> days)</w:t>
            </w:r>
          </w:p>
        </w:tc>
      </w:tr>
      <w:tr w:rsidR="00A843B4" w:rsidRPr="00E15CCC" w:rsidTr="00A843B4">
        <w:tc>
          <w:tcPr>
            <w:tcW w:w="4334" w:type="dxa"/>
          </w:tcPr>
          <w:p w:rsidR="00A843B4" w:rsidRPr="00E15CCC" w:rsidRDefault="00446837" w:rsidP="00446837">
            <w:pPr>
              <w:rPr>
                <w:rFonts w:asciiTheme="minorHAnsi" w:hAnsiTheme="minorHAnsi"/>
                <w:sz w:val="20"/>
                <w:szCs w:val="20"/>
              </w:rPr>
            </w:pPr>
            <w:r>
              <w:rPr>
                <w:rFonts w:asciiTheme="minorHAnsi" w:hAnsiTheme="minorHAnsi"/>
                <w:sz w:val="20"/>
                <w:szCs w:val="20"/>
              </w:rPr>
              <w:t>Evaluation</w:t>
            </w:r>
            <w:r w:rsidR="00A843B4">
              <w:rPr>
                <w:rFonts w:asciiTheme="minorHAnsi" w:hAnsiTheme="minorHAnsi"/>
                <w:sz w:val="20"/>
                <w:szCs w:val="20"/>
              </w:rPr>
              <w:t xml:space="preserve"> mission and debriefing</w:t>
            </w:r>
          </w:p>
        </w:tc>
        <w:tc>
          <w:tcPr>
            <w:tcW w:w="4576" w:type="dxa"/>
          </w:tcPr>
          <w:p w:rsidR="00A843B4" w:rsidRPr="00E15CCC" w:rsidRDefault="00A843B4" w:rsidP="00F60487">
            <w:pPr>
              <w:rPr>
                <w:rFonts w:asciiTheme="minorHAnsi" w:hAnsiTheme="minorHAnsi"/>
                <w:sz w:val="20"/>
                <w:szCs w:val="20"/>
              </w:rPr>
            </w:pPr>
            <w:r w:rsidRPr="00E15CCC">
              <w:rPr>
                <w:rFonts w:asciiTheme="minorHAnsi" w:hAnsiTheme="minorHAnsi"/>
                <w:sz w:val="20"/>
                <w:szCs w:val="20"/>
              </w:rPr>
              <w:t>2</w:t>
            </w:r>
            <w:r w:rsidR="001378D6">
              <w:rPr>
                <w:rFonts w:asciiTheme="minorHAnsi" w:hAnsiTheme="minorHAnsi"/>
                <w:sz w:val="20"/>
                <w:szCs w:val="20"/>
              </w:rPr>
              <w:t>3</w:t>
            </w:r>
            <w:r w:rsidR="00E236BE">
              <w:rPr>
                <w:rFonts w:asciiTheme="minorHAnsi" w:hAnsiTheme="minorHAnsi"/>
                <w:sz w:val="20"/>
                <w:szCs w:val="20"/>
              </w:rPr>
              <w:t xml:space="preserve"> </w:t>
            </w:r>
            <w:r w:rsidR="00726172">
              <w:rPr>
                <w:rFonts w:asciiTheme="minorHAnsi" w:hAnsiTheme="minorHAnsi"/>
                <w:sz w:val="20"/>
                <w:szCs w:val="20"/>
              </w:rPr>
              <w:t>May</w:t>
            </w:r>
            <w:r w:rsidR="0073095F">
              <w:rPr>
                <w:rFonts w:asciiTheme="minorHAnsi" w:hAnsiTheme="minorHAnsi"/>
                <w:sz w:val="20"/>
                <w:szCs w:val="20"/>
              </w:rPr>
              <w:t xml:space="preserve"> </w:t>
            </w:r>
            <w:r w:rsidR="00726172">
              <w:rPr>
                <w:rFonts w:asciiTheme="minorHAnsi" w:hAnsiTheme="minorHAnsi"/>
                <w:sz w:val="20"/>
                <w:szCs w:val="20"/>
              </w:rPr>
              <w:t>–</w:t>
            </w:r>
            <w:r w:rsidR="0073095F">
              <w:rPr>
                <w:rFonts w:asciiTheme="minorHAnsi" w:hAnsiTheme="minorHAnsi"/>
                <w:sz w:val="20"/>
                <w:szCs w:val="20"/>
              </w:rPr>
              <w:t xml:space="preserve"> </w:t>
            </w:r>
            <w:r w:rsidR="00D3407E">
              <w:rPr>
                <w:rFonts w:asciiTheme="minorHAnsi" w:hAnsiTheme="minorHAnsi"/>
                <w:sz w:val="20"/>
                <w:szCs w:val="20"/>
              </w:rPr>
              <w:t>4 June</w:t>
            </w:r>
            <w:r>
              <w:rPr>
                <w:rFonts w:asciiTheme="minorHAnsi" w:hAnsiTheme="minorHAnsi"/>
                <w:sz w:val="20"/>
                <w:szCs w:val="20"/>
              </w:rPr>
              <w:t xml:space="preserve"> </w:t>
            </w:r>
            <w:r w:rsidR="0073095F">
              <w:rPr>
                <w:rFonts w:asciiTheme="minorHAnsi" w:hAnsiTheme="minorHAnsi"/>
                <w:sz w:val="20"/>
                <w:szCs w:val="20"/>
              </w:rPr>
              <w:t>(</w:t>
            </w:r>
            <w:r w:rsidR="002E2293">
              <w:rPr>
                <w:rFonts w:asciiTheme="minorHAnsi" w:hAnsiTheme="minorHAnsi"/>
                <w:sz w:val="20"/>
                <w:szCs w:val="20"/>
              </w:rPr>
              <w:t>1</w:t>
            </w:r>
            <w:r w:rsidR="00F60487">
              <w:rPr>
                <w:rFonts w:asciiTheme="minorHAnsi" w:hAnsiTheme="minorHAnsi"/>
                <w:sz w:val="20"/>
                <w:szCs w:val="20"/>
              </w:rPr>
              <w:t>2</w:t>
            </w:r>
            <w:r w:rsidR="0065772E">
              <w:rPr>
                <w:rFonts w:asciiTheme="minorHAnsi" w:hAnsiTheme="minorHAnsi"/>
                <w:sz w:val="20"/>
                <w:szCs w:val="20"/>
              </w:rPr>
              <w:t xml:space="preserve"> work</w:t>
            </w:r>
            <w:r w:rsidR="0073095F">
              <w:rPr>
                <w:rFonts w:asciiTheme="minorHAnsi" w:hAnsiTheme="minorHAnsi"/>
                <w:sz w:val="20"/>
                <w:szCs w:val="20"/>
              </w:rPr>
              <w:t xml:space="preserve"> days)</w:t>
            </w:r>
          </w:p>
        </w:tc>
      </w:tr>
      <w:tr w:rsidR="00A843B4" w:rsidRPr="00E15CCC" w:rsidTr="00A843B4">
        <w:tc>
          <w:tcPr>
            <w:tcW w:w="4334" w:type="dxa"/>
          </w:tcPr>
          <w:p w:rsidR="00A843B4" w:rsidRPr="00E15CCC" w:rsidRDefault="00A843B4" w:rsidP="00446837">
            <w:pPr>
              <w:rPr>
                <w:rFonts w:asciiTheme="minorHAnsi" w:hAnsiTheme="minorHAnsi"/>
                <w:sz w:val="20"/>
                <w:szCs w:val="20"/>
                <w:lang w:val="en-GB"/>
              </w:rPr>
            </w:pPr>
            <w:r>
              <w:rPr>
                <w:rFonts w:asciiTheme="minorHAnsi" w:hAnsiTheme="minorHAnsi"/>
                <w:sz w:val="20"/>
                <w:szCs w:val="20"/>
                <w:lang w:val="en-GB"/>
              </w:rPr>
              <w:t xml:space="preserve">Draft </w:t>
            </w:r>
            <w:proofErr w:type="spellStart"/>
            <w:r w:rsidR="00446837">
              <w:rPr>
                <w:rFonts w:asciiTheme="minorHAnsi" w:hAnsiTheme="minorHAnsi"/>
                <w:sz w:val="20"/>
                <w:szCs w:val="20"/>
                <w:lang w:val="en-GB"/>
              </w:rPr>
              <w:t>evaluatioin</w:t>
            </w:r>
            <w:proofErr w:type="spellEnd"/>
            <w:r>
              <w:rPr>
                <w:rFonts w:asciiTheme="minorHAnsi" w:hAnsiTheme="minorHAnsi"/>
                <w:sz w:val="20"/>
                <w:szCs w:val="20"/>
                <w:lang w:val="en-GB"/>
              </w:rPr>
              <w:t xml:space="preserve"> report</w:t>
            </w:r>
            <w:r w:rsidR="009C172C">
              <w:rPr>
                <w:rFonts w:asciiTheme="minorHAnsi" w:hAnsiTheme="minorHAnsi"/>
                <w:sz w:val="20"/>
                <w:szCs w:val="20"/>
                <w:lang w:val="en-GB"/>
              </w:rPr>
              <w:t xml:space="preserve"> </w:t>
            </w:r>
            <w:r w:rsidR="0054677D">
              <w:rPr>
                <w:rFonts w:asciiTheme="minorHAnsi" w:hAnsiTheme="minorHAnsi"/>
                <w:sz w:val="20"/>
                <w:szCs w:val="20"/>
                <w:lang w:val="en-GB"/>
              </w:rPr>
              <w:t>and submission</w:t>
            </w:r>
          </w:p>
        </w:tc>
        <w:tc>
          <w:tcPr>
            <w:tcW w:w="4576" w:type="dxa"/>
          </w:tcPr>
          <w:p w:rsidR="00A843B4" w:rsidRPr="00E15CCC" w:rsidRDefault="00F60487" w:rsidP="0065772E">
            <w:pPr>
              <w:rPr>
                <w:rFonts w:asciiTheme="minorHAnsi" w:hAnsiTheme="minorHAnsi"/>
                <w:sz w:val="20"/>
                <w:szCs w:val="20"/>
              </w:rPr>
            </w:pPr>
            <w:r>
              <w:rPr>
                <w:rFonts w:asciiTheme="minorHAnsi" w:hAnsiTheme="minorHAnsi"/>
                <w:sz w:val="20"/>
                <w:szCs w:val="20"/>
              </w:rPr>
              <w:t>2</w:t>
            </w:r>
            <w:r w:rsidR="0073095F">
              <w:rPr>
                <w:rFonts w:asciiTheme="minorHAnsi" w:hAnsiTheme="minorHAnsi"/>
                <w:sz w:val="20"/>
                <w:szCs w:val="20"/>
              </w:rPr>
              <w:t xml:space="preserve"> </w:t>
            </w:r>
            <w:r w:rsidR="00A843B4" w:rsidRPr="00E15CCC">
              <w:rPr>
                <w:rFonts w:asciiTheme="minorHAnsi" w:hAnsiTheme="minorHAnsi"/>
                <w:sz w:val="20"/>
                <w:szCs w:val="20"/>
              </w:rPr>
              <w:t>-</w:t>
            </w:r>
            <w:r w:rsidR="0073095F">
              <w:rPr>
                <w:rFonts w:asciiTheme="minorHAnsi" w:hAnsiTheme="minorHAnsi"/>
                <w:sz w:val="20"/>
                <w:szCs w:val="20"/>
              </w:rPr>
              <w:t xml:space="preserve"> </w:t>
            </w:r>
            <w:r w:rsidR="0065772E">
              <w:rPr>
                <w:rFonts w:asciiTheme="minorHAnsi" w:hAnsiTheme="minorHAnsi"/>
                <w:sz w:val="20"/>
                <w:szCs w:val="20"/>
              </w:rPr>
              <w:t>10</w:t>
            </w:r>
            <w:r w:rsidR="00A843B4" w:rsidRPr="00E15CCC">
              <w:rPr>
                <w:rFonts w:asciiTheme="minorHAnsi" w:hAnsiTheme="minorHAnsi"/>
                <w:sz w:val="20"/>
                <w:szCs w:val="20"/>
              </w:rPr>
              <w:t xml:space="preserve"> </w:t>
            </w:r>
            <w:r w:rsidR="00726172">
              <w:rPr>
                <w:rFonts w:asciiTheme="minorHAnsi" w:hAnsiTheme="minorHAnsi"/>
                <w:sz w:val="20"/>
                <w:szCs w:val="20"/>
              </w:rPr>
              <w:t>June</w:t>
            </w:r>
            <w:r w:rsidR="0073095F">
              <w:rPr>
                <w:rFonts w:asciiTheme="minorHAnsi" w:hAnsiTheme="minorHAnsi"/>
                <w:sz w:val="20"/>
                <w:szCs w:val="20"/>
              </w:rPr>
              <w:t xml:space="preserve"> </w:t>
            </w:r>
            <w:r w:rsidR="00081586">
              <w:rPr>
                <w:rFonts w:asciiTheme="minorHAnsi" w:hAnsiTheme="minorHAnsi"/>
                <w:sz w:val="20"/>
                <w:szCs w:val="20"/>
              </w:rPr>
              <w:t>(</w:t>
            </w:r>
            <w:r w:rsidR="0065772E">
              <w:rPr>
                <w:rFonts w:asciiTheme="minorHAnsi" w:hAnsiTheme="minorHAnsi"/>
                <w:sz w:val="20"/>
                <w:szCs w:val="20"/>
              </w:rPr>
              <w:t>4 work</w:t>
            </w:r>
            <w:r w:rsidR="00081586">
              <w:rPr>
                <w:rFonts w:asciiTheme="minorHAnsi" w:hAnsiTheme="minorHAnsi"/>
                <w:sz w:val="20"/>
                <w:szCs w:val="20"/>
              </w:rPr>
              <w:t xml:space="preserve"> days</w:t>
            </w:r>
            <w:r>
              <w:rPr>
                <w:rFonts w:asciiTheme="minorHAnsi" w:hAnsiTheme="minorHAnsi"/>
                <w:sz w:val="20"/>
                <w:szCs w:val="20"/>
              </w:rPr>
              <w:t xml:space="preserve">, </w:t>
            </w:r>
            <w:r w:rsidR="00446837">
              <w:rPr>
                <w:rFonts w:asciiTheme="minorHAnsi" w:hAnsiTheme="minorHAnsi"/>
                <w:sz w:val="20"/>
                <w:szCs w:val="20"/>
              </w:rPr>
              <w:t>plus 3 days during mission</w:t>
            </w:r>
            <w:r w:rsidR="00081586">
              <w:rPr>
                <w:rFonts w:asciiTheme="minorHAnsi" w:hAnsiTheme="minorHAnsi"/>
                <w:sz w:val="20"/>
                <w:szCs w:val="20"/>
              </w:rPr>
              <w:t>)</w:t>
            </w:r>
          </w:p>
        </w:tc>
      </w:tr>
      <w:tr w:rsidR="00A843B4" w:rsidRPr="00E15CCC" w:rsidTr="00A843B4">
        <w:tc>
          <w:tcPr>
            <w:tcW w:w="4334" w:type="dxa"/>
          </w:tcPr>
          <w:p w:rsidR="00A843B4" w:rsidRPr="00E15CCC" w:rsidRDefault="00A843B4" w:rsidP="00081586">
            <w:pPr>
              <w:rPr>
                <w:rFonts w:asciiTheme="minorHAnsi" w:hAnsiTheme="minorHAnsi"/>
                <w:sz w:val="20"/>
                <w:szCs w:val="20"/>
              </w:rPr>
            </w:pPr>
            <w:r w:rsidRPr="00E15CCC">
              <w:rPr>
                <w:rFonts w:asciiTheme="minorHAnsi" w:hAnsiTheme="minorHAnsi"/>
                <w:sz w:val="20"/>
                <w:szCs w:val="20"/>
                <w:lang w:val="en-GB"/>
              </w:rPr>
              <w:t xml:space="preserve">Finalisation of final report </w:t>
            </w:r>
          </w:p>
        </w:tc>
        <w:tc>
          <w:tcPr>
            <w:tcW w:w="4576" w:type="dxa"/>
          </w:tcPr>
          <w:p w:rsidR="00A843B4" w:rsidRPr="00E15CCC" w:rsidRDefault="00446837" w:rsidP="0065772E">
            <w:pPr>
              <w:rPr>
                <w:rFonts w:asciiTheme="minorHAnsi" w:hAnsiTheme="minorHAnsi"/>
                <w:sz w:val="20"/>
                <w:szCs w:val="20"/>
              </w:rPr>
            </w:pPr>
            <w:r>
              <w:rPr>
                <w:rFonts w:asciiTheme="minorHAnsi" w:hAnsiTheme="minorHAnsi"/>
                <w:sz w:val="20"/>
                <w:szCs w:val="20"/>
              </w:rPr>
              <w:t>1</w:t>
            </w:r>
            <w:r w:rsidR="0065772E">
              <w:rPr>
                <w:rFonts w:asciiTheme="minorHAnsi" w:hAnsiTheme="minorHAnsi"/>
                <w:sz w:val="20"/>
                <w:szCs w:val="20"/>
              </w:rPr>
              <w:t>7</w:t>
            </w:r>
            <w:r w:rsidR="00081586">
              <w:rPr>
                <w:rFonts w:asciiTheme="minorHAnsi" w:hAnsiTheme="minorHAnsi"/>
                <w:sz w:val="20"/>
                <w:szCs w:val="20"/>
              </w:rPr>
              <w:t xml:space="preserve"> </w:t>
            </w:r>
            <w:r w:rsidR="00A843B4" w:rsidRPr="00E15CCC">
              <w:rPr>
                <w:rFonts w:asciiTheme="minorHAnsi" w:hAnsiTheme="minorHAnsi"/>
                <w:sz w:val="20"/>
                <w:szCs w:val="20"/>
              </w:rPr>
              <w:t>-</w:t>
            </w:r>
            <w:r w:rsidR="00081586">
              <w:rPr>
                <w:rFonts w:asciiTheme="minorHAnsi" w:hAnsiTheme="minorHAnsi"/>
                <w:sz w:val="20"/>
                <w:szCs w:val="20"/>
              </w:rPr>
              <w:t xml:space="preserve"> </w:t>
            </w:r>
            <w:r>
              <w:rPr>
                <w:rFonts w:asciiTheme="minorHAnsi" w:hAnsiTheme="minorHAnsi"/>
                <w:sz w:val="20"/>
                <w:szCs w:val="20"/>
              </w:rPr>
              <w:t>1</w:t>
            </w:r>
            <w:r w:rsidR="0065772E">
              <w:rPr>
                <w:rFonts w:asciiTheme="minorHAnsi" w:hAnsiTheme="minorHAnsi"/>
                <w:sz w:val="20"/>
                <w:szCs w:val="20"/>
              </w:rPr>
              <w:t>9</w:t>
            </w:r>
            <w:r w:rsidR="00A843B4" w:rsidRPr="00E15CCC">
              <w:rPr>
                <w:rFonts w:asciiTheme="minorHAnsi" w:hAnsiTheme="minorHAnsi"/>
                <w:sz w:val="20"/>
                <w:szCs w:val="20"/>
              </w:rPr>
              <w:t xml:space="preserve"> </w:t>
            </w:r>
            <w:r w:rsidR="001F5DE3">
              <w:rPr>
                <w:rFonts w:asciiTheme="minorHAnsi" w:hAnsiTheme="minorHAnsi"/>
                <w:sz w:val="20"/>
                <w:szCs w:val="20"/>
              </w:rPr>
              <w:t>June</w:t>
            </w:r>
            <w:r w:rsidR="00081586">
              <w:rPr>
                <w:rFonts w:asciiTheme="minorHAnsi" w:hAnsiTheme="minorHAnsi"/>
                <w:sz w:val="20"/>
                <w:szCs w:val="20"/>
              </w:rPr>
              <w:t xml:space="preserve"> (</w:t>
            </w:r>
            <w:r w:rsidR="00D92C39">
              <w:rPr>
                <w:rFonts w:asciiTheme="minorHAnsi" w:hAnsiTheme="minorHAnsi"/>
                <w:sz w:val="20"/>
                <w:szCs w:val="20"/>
              </w:rPr>
              <w:t>5</w:t>
            </w:r>
            <w:r w:rsidR="0065772E">
              <w:rPr>
                <w:rFonts w:asciiTheme="minorHAnsi" w:hAnsiTheme="minorHAnsi"/>
                <w:sz w:val="20"/>
                <w:szCs w:val="20"/>
              </w:rPr>
              <w:t xml:space="preserve"> work</w:t>
            </w:r>
            <w:r w:rsidR="00081586">
              <w:rPr>
                <w:rFonts w:asciiTheme="minorHAnsi" w:hAnsiTheme="minorHAnsi"/>
                <w:sz w:val="20"/>
                <w:szCs w:val="20"/>
              </w:rPr>
              <w:t xml:space="preserve"> days) </w:t>
            </w:r>
          </w:p>
        </w:tc>
      </w:tr>
    </w:tbl>
    <w:p w:rsidR="001C1E53" w:rsidRPr="001C1E53" w:rsidRDefault="001C1E53" w:rsidP="00807334">
      <w:pPr>
        <w:pStyle w:val="ListParagraph"/>
        <w:numPr>
          <w:ilvl w:val="0"/>
          <w:numId w:val="37"/>
        </w:numPr>
        <w:rPr>
          <w:rFonts w:asciiTheme="minorHAnsi" w:hAnsiTheme="minorHAnsi"/>
          <w:b/>
          <w:bCs/>
          <w:sz w:val="20"/>
          <w:szCs w:val="20"/>
        </w:rPr>
      </w:pPr>
      <w:r>
        <w:rPr>
          <w:rFonts w:asciiTheme="minorHAnsi" w:hAnsiTheme="minorHAnsi"/>
          <w:b/>
          <w:bCs/>
          <w:sz w:val="20"/>
          <w:szCs w:val="20"/>
        </w:rPr>
        <w:t xml:space="preserve"> </w:t>
      </w:r>
      <w:r w:rsidR="00401F44">
        <w:rPr>
          <w:rFonts w:asciiTheme="minorHAnsi" w:hAnsiTheme="minorHAnsi"/>
          <w:b/>
          <w:bCs/>
          <w:sz w:val="20"/>
          <w:szCs w:val="20"/>
        </w:rPr>
        <w:t>TEAM COMPOSITION</w:t>
      </w:r>
    </w:p>
    <w:p w:rsidR="001C1E53" w:rsidRPr="00E15CCC" w:rsidRDefault="001C1E53" w:rsidP="001C1E53">
      <w:pPr>
        <w:rPr>
          <w:rFonts w:asciiTheme="minorHAnsi" w:hAnsiTheme="minorHAnsi"/>
          <w:sz w:val="20"/>
          <w:szCs w:val="20"/>
        </w:rPr>
      </w:pPr>
      <w:r w:rsidRPr="00E15CCC">
        <w:rPr>
          <w:rFonts w:asciiTheme="minorHAnsi" w:hAnsiTheme="minorHAnsi"/>
          <w:sz w:val="20"/>
          <w:szCs w:val="20"/>
        </w:rPr>
        <w:t>A team of two independent reviewers will conduct the review</w:t>
      </w:r>
      <w:r w:rsidR="00401F44">
        <w:rPr>
          <w:rFonts w:asciiTheme="minorHAnsi" w:hAnsiTheme="minorHAnsi"/>
          <w:sz w:val="20"/>
          <w:szCs w:val="20"/>
        </w:rPr>
        <w:t xml:space="preserve"> - </w:t>
      </w:r>
      <w:r w:rsidR="00105F4A">
        <w:rPr>
          <w:rFonts w:asciiTheme="minorHAnsi" w:hAnsiTheme="minorHAnsi"/>
          <w:sz w:val="20"/>
          <w:szCs w:val="20"/>
        </w:rPr>
        <w:t>one international team l</w:t>
      </w:r>
      <w:r w:rsidR="008D38D8">
        <w:rPr>
          <w:rFonts w:asciiTheme="minorHAnsi" w:hAnsiTheme="minorHAnsi"/>
          <w:sz w:val="20"/>
          <w:szCs w:val="20"/>
        </w:rPr>
        <w:t>eader and one national expert.  T</w:t>
      </w:r>
      <w:r w:rsidRPr="00E15CCC">
        <w:rPr>
          <w:rFonts w:asciiTheme="minorHAnsi" w:hAnsiTheme="minorHAnsi"/>
          <w:sz w:val="20"/>
          <w:szCs w:val="20"/>
        </w:rPr>
        <w:t xml:space="preserve">he </w:t>
      </w:r>
      <w:r>
        <w:rPr>
          <w:rFonts w:asciiTheme="minorHAnsi" w:hAnsiTheme="minorHAnsi"/>
          <w:sz w:val="20"/>
          <w:szCs w:val="20"/>
        </w:rPr>
        <w:t xml:space="preserve">consultants </w:t>
      </w:r>
      <w:r w:rsidR="00105F4A">
        <w:rPr>
          <w:rFonts w:asciiTheme="minorHAnsi" w:hAnsiTheme="minorHAnsi"/>
          <w:sz w:val="20"/>
          <w:szCs w:val="20"/>
        </w:rPr>
        <w:t>will n</w:t>
      </w:r>
      <w:r w:rsidRPr="00E15CCC">
        <w:rPr>
          <w:rFonts w:asciiTheme="minorHAnsi" w:hAnsiTheme="minorHAnsi"/>
          <w:sz w:val="20"/>
          <w:szCs w:val="20"/>
        </w:rPr>
        <w:t xml:space="preserve">ot have participated in the project preparation and/or implementation and should not have conflict of interest with project related activities. </w:t>
      </w:r>
      <w:r>
        <w:rPr>
          <w:rFonts w:asciiTheme="minorHAnsi" w:hAnsiTheme="minorHAnsi"/>
          <w:sz w:val="20"/>
          <w:szCs w:val="20"/>
        </w:rPr>
        <w:t xml:space="preserve">  </w:t>
      </w:r>
      <w:r w:rsidR="00105F4A">
        <w:rPr>
          <w:rFonts w:asciiTheme="minorHAnsi" w:hAnsiTheme="minorHAnsi"/>
          <w:sz w:val="20"/>
          <w:szCs w:val="20"/>
        </w:rPr>
        <w:t xml:space="preserve">The team should have prior experience in reviewing or evaluating similar projects.  </w:t>
      </w:r>
      <w:r>
        <w:rPr>
          <w:rFonts w:asciiTheme="minorHAnsi" w:hAnsiTheme="minorHAnsi"/>
          <w:sz w:val="20"/>
          <w:szCs w:val="20"/>
        </w:rPr>
        <w:t xml:space="preserve">Experience with GEF financed projects is an advantage.  </w:t>
      </w:r>
    </w:p>
    <w:p w:rsidR="001C1E53" w:rsidRPr="00E15CCC" w:rsidRDefault="001C1E53" w:rsidP="00D26FE9">
      <w:pPr>
        <w:rPr>
          <w:rFonts w:asciiTheme="minorHAnsi" w:hAnsiTheme="minorHAnsi"/>
          <w:sz w:val="20"/>
          <w:szCs w:val="20"/>
        </w:rPr>
      </w:pPr>
      <w:r w:rsidRPr="00E15CCC">
        <w:rPr>
          <w:rFonts w:asciiTheme="minorHAnsi" w:hAnsiTheme="minorHAnsi"/>
          <w:sz w:val="20"/>
          <w:szCs w:val="20"/>
        </w:rPr>
        <w:t>The selection of consultants will be aimed at maximizing the overall “team” qualities in the following areas:</w:t>
      </w:r>
    </w:p>
    <w:p w:rsidR="00D26FE9" w:rsidRDefault="001C1E53" w:rsidP="001B631A">
      <w:pPr>
        <w:pStyle w:val="ListParagraph"/>
        <w:numPr>
          <w:ilvl w:val="0"/>
          <w:numId w:val="32"/>
        </w:numPr>
        <w:spacing w:before="0"/>
        <w:rPr>
          <w:rFonts w:asciiTheme="minorHAnsi" w:hAnsiTheme="minorHAnsi"/>
          <w:sz w:val="20"/>
          <w:szCs w:val="20"/>
        </w:rPr>
      </w:pPr>
      <w:r w:rsidRPr="00D26FE9">
        <w:rPr>
          <w:rFonts w:asciiTheme="minorHAnsi" w:hAnsiTheme="minorHAnsi"/>
          <w:sz w:val="20"/>
          <w:szCs w:val="20"/>
        </w:rPr>
        <w:t>Recent experience with result-based management evaluation methodologies;</w:t>
      </w:r>
    </w:p>
    <w:p w:rsidR="00D26FE9" w:rsidRDefault="001C1E53" w:rsidP="001B631A">
      <w:pPr>
        <w:pStyle w:val="ListParagraph"/>
        <w:numPr>
          <w:ilvl w:val="0"/>
          <w:numId w:val="32"/>
        </w:numPr>
        <w:spacing w:before="0"/>
        <w:rPr>
          <w:rFonts w:asciiTheme="minorHAnsi" w:hAnsiTheme="minorHAnsi"/>
          <w:sz w:val="20"/>
          <w:szCs w:val="20"/>
        </w:rPr>
      </w:pPr>
      <w:r w:rsidRPr="00D26FE9">
        <w:rPr>
          <w:rFonts w:asciiTheme="minorHAnsi" w:hAnsiTheme="minorHAnsi"/>
          <w:sz w:val="20"/>
          <w:szCs w:val="20"/>
        </w:rPr>
        <w:t>Experience applying SMART indicators and reconstructing or validating baseline scenarios;</w:t>
      </w:r>
    </w:p>
    <w:p w:rsidR="00FB4F50" w:rsidRDefault="001C1E53" w:rsidP="00FB4F50">
      <w:pPr>
        <w:pStyle w:val="ListParagraph"/>
        <w:numPr>
          <w:ilvl w:val="0"/>
          <w:numId w:val="32"/>
        </w:numPr>
        <w:spacing w:before="0"/>
        <w:rPr>
          <w:rFonts w:asciiTheme="minorHAnsi" w:hAnsiTheme="minorHAnsi"/>
          <w:sz w:val="20"/>
          <w:szCs w:val="20"/>
        </w:rPr>
      </w:pPr>
      <w:r w:rsidRPr="00FB4F50">
        <w:rPr>
          <w:rFonts w:asciiTheme="minorHAnsi" w:hAnsiTheme="minorHAnsi"/>
          <w:sz w:val="20"/>
          <w:szCs w:val="20"/>
        </w:rPr>
        <w:t>Competence in Adaptive Management, as applied to c</w:t>
      </w:r>
      <w:r w:rsidR="00FB4F50">
        <w:rPr>
          <w:rFonts w:asciiTheme="minorHAnsi" w:hAnsiTheme="minorHAnsi"/>
          <w:sz w:val="20"/>
          <w:szCs w:val="20"/>
        </w:rPr>
        <w:t xml:space="preserve">onservation or </w:t>
      </w:r>
      <w:r w:rsidRPr="00FB4F50">
        <w:rPr>
          <w:rFonts w:asciiTheme="minorHAnsi" w:hAnsiTheme="minorHAnsi"/>
          <w:sz w:val="20"/>
          <w:szCs w:val="20"/>
        </w:rPr>
        <w:t>natural resource management;</w:t>
      </w:r>
    </w:p>
    <w:p w:rsidR="00FB4F50" w:rsidRDefault="001C1E53" w:rsidP="00FB4F50">
      <w:pPr>
        <w:pStyle w:val="ListParagraph"/>
        <w:numPr>
          <w:ilvl w:val="0"/>
          <w:numId w:val="32"/>
        </w:numPr>
        <w:spacing w:before="0"/>
        <w:rPr>
          <w:rFonts w:asciiTheme="minorHAnsi" w:hAnsiTheme="minorHAnsi"/>
          <w:sz w:val="20"/>
          <w:szCs w:val="20"/>
        </w:rPr>
      </w:pPr>
      <w:r w:rsidRPr="00FB4F50">
        <w:rPr>
          <w:rFonts w:asciiTheme="minorHAnsi" w:hAnsiTheme="minorHAnsi"/>
          <w:sz w:val="20"/>
          <w:szCs w:val="20"/>
        </w:rPr>
        <w:t>Demonstrable analytical skills;</w:t>
      </w:r>
    </w:p>
    <w:p w:rsidR="00FB4F50" w:rsidRDefault="001C1E53" w:rsidP="00FB4F50">
      <w:pPr>
        <w:pStyle w:val="ListParagraph"/>
        <w:numPr>
          <w:ilvl w:val="0"/>
          <w:numId w:val="32"/>
        </w:numPr>
        <w:spacing w:before="0"/>
        <w:rPr>
          <w:rFonts w:asciiTheme="minorHAnsi" w:hAnsiTheme="minorHAnsi"/>
          <w:sz w:val="20"/>
          <w:szCs w:val="20"/>
        </w:rPr>
      </w:pPr>
      <w:r w:rsidRPr="00FB4F50">
        <w:rPr>
          <w:rFonts w:asciiTheme="minorHAnsi" w:hAnsiTheme="minorHAnsi"/>
          <w:sz w:val="20"/>
          <w:szCs w:val="20"/>
        </w:rPr>
        <w:t xml:space="preserve">Work experience in relevant </w:t>
      </w:r>
      <w:r w:rsidR="00FB4F50">
        <w:rPr>
          <w:rFonts w:asciiTheme="minorHAnsi" w:hAnsiTheme="minorHAnsi"/>
          <w:sz w:val="20"/>
          <w:szCs w:val="20"/>
        </w:rPr>
        <w:t xml:space="preserve">technical </w:t>
      </w:r>
      <w:r w:rsidRPr="00FB4F50">
        <w:rPr>
          <w:rFonts w:asciiTheme="minorHAnsi" w:hAnsiTheme="minorHAnsi"/>
          <w:sz w:val="20"/>
          <w:szCs w:val="20"/>
        </w:rPr>
        <w:t xml:space="preserve">areas </w:t>
      </w:r>
      <w:r w:rsidR="00FB4F50">
        <w:rPr>
          <w:rFonts w:asciiTheme="minorHAnsi" w:hAnsiTheme="minorHAnsi"/>
          <w:sz w:val="20"/>
          <w:szCs w:val="20"/>
        </w:rPr>
        <w:t>for at least 10 years;</w:t>
      </w:r>
    </w:p>
    <w:p w:rsidR="00FB4F50" w:rsidRDefault="001C1E53" w:rsidP="00FB4F50">
      <w:pPr>
        <w:pStyle w:val="ListParagraph"/>
        <w:numPr>
          <w:ilvl w:val="0"/>
          <w:numId w:val="32"/>
        </w:numPr>
        <w:spacing w:before="0"/>
        <w:rPr>
          <w:rFonts w:asciiTheme="minorHAnsi" w:hAnsiTheme="minorHAnsi"/>
          <w:sz w:val="20"/>
          <w:szCs w:val="20"/>
        </w:rPr>
      </w:pPr>
      <w:r w:rsidRPr="00FB4F50">
        <w:rPr>
          <w:rFonts w:asciiTheme="minorHAnsi" w:hAnsiTheme="minorHAnsi"/>
          <w:sz w:val="20"/>
          <w:szCs w:val="20"/>
        </w:rPr>
        <w:t>Excellent English communication skills.</w:t>
      </w:r>
    </w:p>
    <w:p w:rsidR="00DB0A95" w:rsidRPr="00FB4F50" w:rsidRDefault="00DB0A95" w:rsidP="00FB4F50">
      <w:pPr>
        <w:pStyle w:val="ListParagraph"/>
        <w:numPr>
          <w:ilvl w:val="0"/>
          <w:numId w:val="32"/>
        </w:numPr>
        <w:spacing w:before="0"/>
        <w:rPr>
          <w:rFonts w:asciiTheme="minorHAnsi" w:hAnsiTheme="minorHAnsi"/>
          <w:sz w:val="20"/>
          <w:szCs w:val="20"/>
        </w:rPr>
      </w:pPr>
      <w:r w:rsidRPr="00FB4F50">
        <w:rPr>
          <w:rFonts w:asciiTheme="minorHAnsi" w:hAnsiTheme="minorHAnsi"/>
          <w:sz w:val="20"/>
          <w:szCs w:val="20"/>
        </w:rPr>
        <w:t>Project evaluation experiences within United Nations system will be considered an asset;</w:t>
      </w:r>
    </w:p>
    <w:p w:rsidR="00DB0A95" w:rsidRPr="001F3A60" w:rsidRDefault="00DB0A95" w:rsidP="00DB0A95">
      <w:pPr>
        <w:numPr>
          <w:ilvl w:val="0"/>
          <w:numId w:val="21"/>
        </w:numPr>
        <w:spacing w:before="0"/>
        <w:rPr>
          <w:rFonts w:asciiTheme="minorHAnsi" w:hAnsiTheme="minorHAnsi"/>
          <w:sz w:val="20"/>
          <w:szCs w:val="20"/>
        </w:rPr>
      </w:pPr>
      <w:r w:rsidRPr="001F3A60">
        <w:rPr>
          <w:rFonts w:asciiTheme="minorHAnsi" w:hAnsiTheme="minorHAnsi"/>
          <w:sz w:val="20"/>
          <w:szCs w:val="20"/>
        </w:rPr>
        <w:t>Experience</w:t>
      </w:r>
      <w:r w:rsidR="0039662C">
        <w:rPr>
          <w:rFonts w:asciiTheme="minorHAnsi" w:hAnsiTheme="minorHAnsi"/>
          <w:sz w:val="20"/>
          <w:szCs w:val="20"/>
        </w:rPr>
        <w:t xml:space="preserve"> working in Central Asia region.</w:t>
      </w:r>
    </w:p>
    <w:p w:rsidR="00DB0A95" w:rsidRPr="001F3A60" w:rsidRDefault="00DB0A95" w:rsidP="00DB0A95">
      <w:pPr>
        <w:spacing w:before="0"/>
        <w:ind w:left="720"/>
        <w:rPr>
          <w:rFonts w:asciiTheme="minorHAnsi" w:hAnsiTheme="minorHAnsi"/>
          <w:sz w:val="20"/>
          <w:szCs w:val="20"/>
        </w:rPr>
      </w:pPr>
    </w:p>
    <w:p w:rsidR="00DB0A95" w:rsidRDefault="00DB0A95" w:rsidP="00DB0A95">
      <w:pPr>
        <w:pStyle w:val="p28"/>
        <w:numPr>
          <w:ilvl w:val="0"/>
          <w:numId w:val="37"/>
        </w:numPr>
        <w:tabs>
          <w:tab w:val="clear" w:pos="680"/>
          <w:tab w:val="clear" w:pos="1060"/>
        </w:tabs>
        <w:spacing w:line="240" w:lineRule="auto"/>
        <w:jc w:val="both"/>
        <w:rPr>
          <w:rFonts w:asciiTheme="minorHAnsi" w:hAnsiTheme="minorHAnsi"/>
          <w:b/>
          <w:bCs/>
          <w:sz w:val="20"/>
        </w:rPr>
      </w:pPr>
      <w:r>
        <w:rPr>
          <w:rFonts w:asciiTheme="minorHAnsi" w:hAnsiTheme="minorHAnsi"/>
          <w:b/>
          <w:bCs/>
          <w:sz w:val="20"/>
        </w:rPr>
        <w:t>PAYMENT MODALITIES AND SPECIFICATIONS</w:t>
      </w:r>
    </w:p>
    <w:p w:rsidR="00DB0A95" w:rsidRDefault="00DB0A95" w:rsidP="00DB0A95">
      <w:pPr>
        <w:pStyle w:val="p28"/>
        <w:tabs>
          <w:tab w:val="clear" w:pos="680"/>
          <w:tab w:val="clear" w:pos="1060"/>
        </w:tabs>
        <w:spacing w:line="240" w:lineRule="auto"/>
        <w:ind w:left="0" w:firstLine="0"/>
        <w:jc w:val="both"/>
        <w:rPr>
          <w:rFonts w:asciiTheme="minorHAnsi" w:hAnsiTheme="minorHAnsi"/>
          <w:b/>
          <w:bCs/>
          <w:sz w:val="20"/>
        </w:rPr>
      </w:pPr>
    </w:p>
    <w:tbl>
      <w:tblPr>
        <w:tblStyle w:val="TableGrid"/>
        <w:tblW w:w="0" w:type="auto"/>
        <w:tblLook w:val="04A0" w:firstRow="1" w:lastRow="0" w:firstColumn="1" w:lastColumn="0" w:noHBand="0" w:noVBand="1"/>
      </w:tblPr>
      <w:tblGrid>
        <w:gridCol w:w="1098"/>
        <w:gridCol w:w="8478"/>
      </w:tblGrid>
      <w:tr w:rsidR="00DB0A95" w:rsidTr="00DB0A95">
        <w:tc>
          <w:tcPr>
            <w:tcW w:w="1098" w:type="dxa"/>
          </w:tcPr>
          <w:p w:rsidR="00DB0A95" w:rsidRDefault="00DB0A95" w:rsidP="00DB0A95">
            <w:pPr>
              <w:pStyle w:val="p28"/>
              <w:tabs>
                <w:tab w:val="clear" w:pos="680"/>
                <w:tab w:val="clear" w:pos="1060"/>
              </w:tabs>
              <w:spacing w:line="240" w:lineRule="auto"/>
              <w:ind w:left="0" w:firstLine="0"/>
              <w:jc w:val="both"/>
              <w:rPr>
                <w:rFonts w:asciiTheme="minorHAnsi" w:hAnsiTheme="minorHAnsi"/>
                <w:b/>
                <w:bCs/>
                <w:sz w:val="20"/>
              </w:rPr>
            </w:pPr>
            <w:r>
              <w:rPr>
                <w:rFonts w:asciiTheme="minorHAnsi" w:hAnsiTheme="minorHAnsi"/>
                <w:b/>
                <w:bCs/>
                <w:sz w:val="20"/>
              </w:rPr>
              <w:t>%</w:t>
            </w:r>
          </w:p>
        </w:tc>
        <w:tc>
          <w:tcPr>
            <w:tcW w:w="8478" w:type="dxa"/>
          </w:tcPr>
          <w:p w:rsidR="00DB0A95" w:rsidRDefault="00DB0A95" w:rsidP="00DB0A95">
            <w:pPr>
              <w:pStyle w:val="p28"/>
              <w:tabs>
                <w:tab w:val="clear" w:pos="680"/>
                <w:tab w:val="clear" w:pos="1060"/>
              </w:tabs>
              <w:spacing w:line="240" w:lineRule="auto"/>
              <w:ind w:left="0" w:firstLine="0"/>
              <w:jc w:val="both"/>
              <w:rPr>
                <w:rFonts w:asciiTheme="minorHAnsi" w:hAnsiTheme="minorHAnsi"/>
                <w:b/>
                <w:bCs/>
                <w:sz w:val="20"/>
              </w:rPr>
            </w:pPr>
            <w:r>
              <w:rPr>
                <w:rFonts w:asciiTheme="minorHAnsi" w:hAnsiTheme="minorHAnsi"/>
                <w:b/>
                <w:bCs/>
                <w:sz w:val="20"/>
              </w:rPr>
              <w:t>Milestone</w:t>
            </w:r>
          </w:p>
        </w:tc>
      </w:tr>
      <w:tr w:rsidR="00DB0A95" w:rsidTr="00DB0A95">
        <w:tc>
          <w:tcPr>
            <w:tcW w:w="1098" w:type="dxa"/>
          </w:tcPr>
          <w:p w:rsidR="00DB0A95" w:rsidRDefault="00DB0A95" w:rsidP="00DB0A95">
            <w:pPr>
              <w:pStyle w:val="p28"/>
              <w:tabs>
                <w:tab w:val="clear" w:pos="680"/>
                <w:tab w:val="clear" w:pos="1060"/>
              </w:tabs>
              <w:spacing w:line="240" w:lineRule="auto"/>
              <w:ind w:left="0" w:firstLine="0"/>
              <w:jc w:val="both"/>
              <w:rPr>
                <w:rFonts w:asciiTheme="minorHAnsi" w:hAnsiTheme="minorHAnsi"/>
                <w:b/>
                <w:bCs/>
                <w:sz w:val="20"/>
              </w:rPr>
            </w:pPr>
            <w:r>
              <w:rPr>
                <w:rFonts w:asciiTheme="minorHAnsi" w:hAnsiTheme="minorHAnsi"/>
                <w:b/>
                <w:bCs/>
                <w:sz w:val="20"/>
              </w:rPr>
              <w:t>50</w:t>
            </w:r>
          </w:p>
        </w:tc>
        <w:tc>
          <w:tcPr>
            <w:tcW w:w="8478" w:type="dxa"/>
          </w:tcPr>
          <w:p w:rsidR="00DB0A95" w:rsidRDefault="0039662C" w:rsidP="00DB0A95">
            <w:pPr>
              <w:pStyle w:val="p28"/>
              <w:tabs>
                <w:tab w:val="clear" w:pos="680"/>
                <w:tab w:val="clear" w:pos="1060"/>
              </w:tabs>
              <w:spacing w:line="240" w:lineRule="auto"/>
              <w:ind w:left="0" w:firstLine="0"/>
              <w:jc w:val="both"/>
              <w:rPr>
                <w:rFonts w:asciiTheme="minorHAnsi" w:hAnsiTheme="minorHAnsi"/>
                <w:b/>
                <w:bCs/>
                <w:sz w:val="20"/>
              </w:rPr>
            </w:pPr>
            <w:r>
              <w:rPr>
                <w:rFonts w:asciiTheme="minorHAnsi" w:hAnsiTheme="minorHAnsi"/>
                <w:b/>
                <w:bCs/>
                <w:sz w:val="20"/>
              </w:rPr>
              <w:t>Upon approval of 1</w:t>
            </w:r>
            <w:r w:rsidRPr="0039662C">
              <w:rPr>
                <w:rFonts w:asciiTheme="minorHAnsi" w:hAnsiTheme="minorHAnsi"/>
                <w:b/>
                <w:bCs/>
                <w:sz w:val="20"/>
                <w:vertAlign w:val="superscript"/>
              </w:rPr>
              <w:t>st</w:t>
            </w:r>
            <w:r>
              <w:rPr>
                <w:rFonts w:asciiTheme="minorHAnsi" w:hAnsiTheme="minorHAnsi"/>
                <w:b/>
                <w:bCs/>
                <w:sz w:val="20"/>
              </w:rPr>
              <w:t xml:space="preserve"> draft mid-</w:t>
            </w:r>
            <w:r w:rsidR="00DB0A95">
              <w:rPr>
                <w:rFonts w:asciiTheme="minorHAnsi" w:hAnsiTheme="minorHAnsi"/>
                <w:b/>
                <w:bCs/>
                <w:sz w:val="20"/>
              </w:rPr>
              <w:t>term review report</w:t>
            </w:r>
          </w:p>
        </w:tc>
      </w:tr>
      <w:tr w:rsidR="00DB0A95" w:rsidTr="00DB0A95">
        <w:tc>
          <w:tcPr>
            <w:tcW w:w="1098" w:type="dxa"/>
          </w:tcPr>
          <w:p w:rsidR="00DB0A95" w:rsidRDefault="00DB0A95" w:rsidP="00DB0A95">
            <w:pPr>
              <w:pStyle w:val="p28"/>
              <w:tabs>
                <w:tab w:val="clear" w:pos="680"/>
                <w:tab w:val="clear" w:pos="1060"/>
              </w:tabs>
              <w:spacing w:line="240" w:lineRule="auto"/>
              <w:ind w:left="0" w:firstLine="0"/>
              <w:jc w:val="both"/>
              <w:rPr>
                <w:rFonts w:asciiTheme="minorHAnsi" w:hAnsiTheme="minorHAnsi"/>
                <w:b/>
                <w:bCs/>
                <w:sz w:val="20"/>
              </w:rPr>
            </w:pPr>
            <w:r>
              <w:rPr>
                <w:rFonts w:asciiTheme="minorHAnsi" w:hAnsiTheme="minorHAnsi"/>
                <w:b/>
                <w:bCs/>
                <w:sz w:val="20"/>
              </w:rPr>
              <w:t xml:space="preserve">50% </w:t>
            </w:r>
          </w:p>
        </w:tc>
        <w:tc>
          <w:tcPr>
            <w:tcW w:w="8478" w:type="dxa"/>
          </w:tcPr>
          <w:p w:rsidR="00DB0A95" w:rsidRDefault="00DB0A95" w:rsidP="0039662C">
            <w:pPr>
              <w:pStyle w:val="p28"/>
              <w:tabs>
                <w:tab w:val="clear" w:pos="680"/>
                <w:tab w:val="clear" w:pos="1060"/>
              </w:tabs>
              <w:spacing w:line="240" w:lineRule="auto"/>
              <w:ind w:left="0" w:firstLine="0"/>
              <w:jc w:val="both"/>
              <w:rPr>
                <w:rFonts w:asciiTheme="minorHAnsi" w:hAnsiTheme="minorHAnsi"/>
                <w:b/>
                <w:bCs/>
                <w:sz w:val="20"/>
              </w:rPr>
            </w:pPr>
            <w:r>
              <w:rPr>
                <w:rFonts w:asciiTheme="minorHAnsi" w:hAnsiTheme="minorHAnsi"/>
                <w:b/>
                <w:bCs/>
                <w:sz w:val="20"/>
              </w:rPr>
              <w:t xml:space="preserve">Upon </w:t>
            </w:r>
            <w:r w:rsidR="0039662C">
              <w:rPr>
                <w:rFonts w:asciiTheme="minorHAnsi" w:hAnsiTheme="minorHAnsi"/>
                <w:b/>
                <w:bCs/>
                <w:sz w:val="20"/>
              </w:rPr>
              <w:t>approval of final mid-term review report</w:t>
            </w:r>
          </w:p>
        </w:tc>
      </w:tr>
    </w:tbl>
    <w:p w:rsidR="00DB0A95" w:rsidRDefault="00DB0A95" w:rsidP="00DB0A95">
      <w:pPr>
        <w:pStyle w:val="p28"/>
        <w:tabs>
          <w:tab w:val="clear" w:pos="680"/>
          <w:tab w:val="clear" w:pos="1060"/>
        </w:tabs>
        <w:spacing w:line="240" w:lineRule="auto"/>
        <w:ind w:left="0" w:firstLine="0"/>
        <w:jc w:val="both"/>
        <w:rPr>
          <w:rFonts w:asciiTheme="minorHAnsi" w:hAnsiTheme="minorHAnsi"/>
          <w:b/>
          <w:bCs/>
          <w:sz w:val="20"/>
        </w:rPr>
      </w:pPr>
    </w:p>
    <w:p w:rsidR="00AD4483" w:rsidRDefault="00DB0A95" w:rsidP="00AD4483">
      <w:pPr>
        <w:pStyle w:val="p28"/>
        <w:numPr>
          <w:ilvl w:val="0"/>
          <w:numId w:val="37"/>
        </w:numPr>
        <w:tabs>
          <w:tab w:val="clear" w:pos="680"/>
          <w:tab w:val="clear" w:pos="1060"/>
        </w:tabs>
        <w:spacing w:line="240" w:lineRule="auto"/>
        <w:jc w:val="both"/>
        <w:rPr>
          <w:rFonts w:asciiTheme="minorHAnsi" w:hAnsiTheme="minorHAnsi"/>
          <w:b/>
          <w:bCs/>
          <w:sz w:val="20"/>
        </w:rPr>
      </w:pPr>
      <w:r>
        <w:rPr>
          <w:rFonts w:asciiTheme="minorHAnsi" w:hAnsiTheme="minorHAnsi"/>
          <w:b/>
          <w:bCs/>
          <w:sz w:val="20"/>
        </w:rPr>
        <w:t>APPLICATION PROCESS</w:t>
      </w:r>
    </w:p>
    <w:p w:rsidR="00AD4483" w:rsidRDefault="00AD4483" w:rsidP="00AD4483">
      <w:pPr>
        <w:pStyle w:val="p28"/>
        <w:tabs>
          <w:tab w:val="clear" w:pos="680"/>
          <w:tab w:val="clear" w:pos="1060"/>
        </w:tabs>
        <w:spacing w:line="240" w:lineRule="auto"/>
        <w:ind w:left="0" w:firstLine="0"/>
        <w:jc w:val="both"/>
        <w:rPr>
          <w:rFonts w:asciiTheme="minorHAnsi" w:hAnsiTheme="minorHAnsi"/>
          <w:b/>
          <w:bCs/>
          <w:sz w:val="20"/>
        </w:rPr>
      </w:pPr>
    </w:p>
    <w:p w:rsidR="00AD4483" w:rsidRDefault="00AD4483" w:rsidP="00AD4483">
      <w:pPr>
        <w:pStyle w:val="p28"/>
        <w:tabs>
          <w:tab w:val="clear" w:pos="680"/>
          <w:tab w:val="clear" w:pos="1060"/>
        </w:tabs>
        <w:spacing w:line="240" w:lineRule="auto"/>
        <w:ind w:left="0" w:firstLine="0"/>
        <w:jc w:val="both"/>
        <w:rPr>
          <w:rStyle w:val="atendertext1"/>
          <w:rFonts w:asciiTheme="minorHAnsi" w:hAnsiTheme="minorHAnsi"/>
        </w:rPr>
      </w:pPr>
      <w:r w:rsidRPr="00AD4483">
        <w:rPr>
          <w:rStyle w:val="atendertext1"/>
          <w:rFonts w:asciiTheme="minorHAnsi" w:hAnsiTheme="minorHAnsi"/>
        </w:rPr>
        <w:t xml:space="preserve">All applications including </w:t>
      </w:r>
      <w:hyperlink r:id="rId9" w:tgtFrame="_blank" w:history="1">
        <w:r w:rsidRPr="00AD4483">
          <w:rPr>
            <w:rStyle w:val="Hyperlink"/>
            <w:rFonts w:asciiTheme="minorHAnsi" w:hAnsiTheme="minorHAnsi"/>
            <w:sz w:val="20"/>
          </w:rPr>
          <w:t>P11 form</w:t>
        </w:r>
      </w:hyperlink>
      <w:r w:rsidRPr="00AD4483">
        <w:rPr>
          <w:rStyle w:val="atendertext1"/>
          <w:rFonts w:asciiTheme="minorHAnsi" w:hAnsiTheme="minorHAnsi"/>
        </w:rPr>
        <w:t xml:space="preserve">, CV, technical and financial proposals should be </w:t>
      </w:r>
      <w:r w:rsidR="00E36FE1">
        <w:rPr>
          <w:rStyle w:val="atendertext1"/>
          <w:rFonts w:asciiTheme="minorHAnsi" w:hAnsiTheme="minorHAnsi"/>
        </w:rPr>
        <w:t>directly posted on</w:t>
      </w:r>
      <w:r w:rsidR="00A72E07">
        <w:rPr>
          <w:rStyle w:val="atendertext1"/>
          <w:rFonts w:asciiTheme="minorHAnsi" w:hAnsiTheme="minorHAnsi"/>
        </w:rPr>
        <w:t xml:space="preserve"> </w:t>
      </w:r>
      <w:r w:rsidR="00A72E07" w:rsidRPr="00A72E07">
        <w:rPr>
          <w:rStyle w:val="atendertext1"/>
          <w:rFonts w:asciiTheme="minorHAnsi" w:hAnsiTheme="minorHAnsi"/>
          <w:b/>
          <w:color w:val="31849B" w:themeColor="accent5" w:themeShade="BF"/>
        </w:rPr>
        <w:t>jobs.undp.org</w:t>
      </w:r>
      <w:r w:rsidR="00A72E07">
        <w:rPr>
          <w:rStyle w:val="atendertext1"/>
          <w:rFonts w:asciiTheme="minorHAnsi" w:hAnsiTheme="minorHAnsi"/>
        </w:rPr>
        <w:t xml:space="preserve"> </w:t>
      </w:r>
      <w:r w:rsidRPr="00AD4483">
        <w:rPr>
          <w:rStyle w:val="atendertext1"/>
          <w:rFonts w:asciiTheme="minorHAnsi" w:hAnsiTheme="minorHAnsi"/>
          <w:vanish/>
        </w:rPr>
        <w:t xml:space="preserve">This email address is being protected from spam bots, you need Javascript enabled to view it </w:t>
      </w:r>
      <w:r w:rsidRPr="00AD4483">
        <w:rPr>
          <w:rStyle w:val="atendertext1"/>
          <w:rFonts w:asciiTheme="minorHAnsi" w:hAnsiTheme="minorHAnsi"/>
        </w:rPr>
        <w:t xml:space="preserve">by </w:t>
      </w:r>
      <w:r w:rsidRPr="00AD4483">
        <w:rPr>
          <w:rStyle w:val="Strong"/>
          <w:rFonts w:asciiTheme="minorHAnsi" w:hAnsiTheme="minorHAnsi"/>
          <w:sz w:val="20"/>
        </w:rPr>
        <w:t xml:space="preserve">18:00 </w:t>
      </w:r>
      <w:r w:rsidR="00A72E07">
        <w:rPr>
          <w:rStyle w:val="Strong"/>
          <w:rFonts w:asciiTheme="minorHAnsi" w:hAnsiTheme="minorHAnsi"/>
          <w:sz w:val="20"/>
        </w:rPr>
        <w:t>15</w:t>
      </w:r>
      <w:r w:rsidR="007A38A1">
        <w:rPr>
          <w:rStyle w:val="Strong"/>
          <w:rFonts w:asciiTheme="minorHAnsi" w:hAnsiTheme="minorHAnsi"/>
          <w:sz w:val="20"/>
        </w:rPr>
        <w:t xml:space="preserve"> March</w:t>
      </w:r>
      <w:r w:rsidRPr="00AD4483">
        <w:rPr>
          <w:rStyle w:val="Strong"/>
          <w:rFonts w:asciiTheme="minorHAnsi" w:hAnsiTheme="minorHAnsi"/>
          <w:sz w:val="20"/>
        </w:rPr>
        <w:t xml:space="preserve"> 201</w:t>
      </w:r>
      <w:r w:rsidR="007A38A1">
        <w:rPr>
          <w:rStyle w:val="Strong"/>
          <w:rFonts w:asciiTheme="minorHAnsi" w:hAnsiTheme="minorHAnsi"/>
          <w:sz w:val="20"/>
        </w:rPr>
        <w:t>3</w:t>
      </w:r>
      <w:r w:rsidRPr="00AD4483">
        <w:rPr>
          <w:rStyle w:val="Strong"/>
          <w:rFonts w:asciiTheme="minorHAnsi" w:hAnsiTheme="minorHAnsi"/>
          <w:sz w:val="20"/>
        </w:rPr>
        <w:t xml:space="preserve">. </w:t>
      </w:r>
      <w:r w:rsidRPr="00AD4483">
        <w:rPr>
          <w:rStyle w:val="atendertext1"/>
          <w:rFonts w:asciiTheme="minorHAnsi" w:hAnsiTheme="minorHAnsi"/>
        </w:rPr>
        <w:t>Incomplete applications will be excluded from further consideration.</w:t>
      </w:r>
      <w:r w:rsidR="00A72E07">
        <w:rPr>
          <w:rStyle w:val="atendertext1"/>
          <w:rFonts w:asciiTheme="minorHAnsi" w:hAnsiTheme="minorHAnsi"/>
        </w:rPr>
        <w:t xml:space="preserve"> </w:t>
      </w:r>
      <w:r w:rsidR="00E36FE1">
        <w:rPr>
          <w:rStyle w:val="atendertext1"/>
          <w:rFonts w:asciiTheme="minorHAnsi" w:hAnsiTheme="minorHAnsi"/>
        </w:rPr>
        <w:t xml:space="preserve">For further information please contact via </w:t>
      </w:r>
      <w:hyperlink r:id="rId10" w:history="1">
        <w:r w:rsidR="00A72E07" w:rsidRPr="00F76E24">
          <w:rPr>
            <w:rStyle w:val="Hyperlink"/>
            <w:rFonts w:asciiTheme="minorHAnsi" w:hAnsiTheme="minorHAnsi" w:cs="Arial"/>
            <w:sz w:val="20"/>
          </w:rPr>
          <w:t>bids.mn@undp.org</w:t>
        </w:r>
      </w:hyperlink>
    </w:p>
    <w:p w:rsidR="00AD4483" w:rsidRDefault="00AD4483" w:rsidP="00AD4483">
      <w:pPr>
        <w:pStyle w:val="p28"/>
        <w:tabs>
          <w:tab w:val="clear" w:pos="680"/>
          <w:tab w:val="clear" w:pos="1060"/>
        </w:tabs>
        <w:spacing w:line="240" w:lineRule="auto"/>
        <w:ind w:left="0" w:firstLine="0"/>
        <w:jc w:val="both"/>
        <w:rPr>
          <w:rFonts w:asciiTheme="minorHAnsi" w:hAnsiTheme="minorHAnsi"/>
          <w:b/>
          <w:bCs/>
          <w:sz w:val="20"/>
        </w:rPr>
      </w:pPr>
    </w:p>
    <w:p w:rsidR="001C1E53" w:rsidRPr="00AD4483" w:rsidRDefault="001C1E53" w:rsidP="007A38A1">
      <w:pPr>
        <w:pStyle w:val="p28"/>
        <w:tabs>
          <w:tab w:val="clear" w:pos="680"/>
          <w:tab w:val="clear" w:pos="1060"/>
        </w:tabs>
        <w:spacing w:line="240" w:lineRule="auto"/>
        <w:ind w:left="0" w:firstLine="0"/>
        <w:jc w:val="both"/>
        <w:rPr>
          <w:rFonts w:asciiTheme="minorHAnsi" w:hAnsiTheme="minorHAnsi"/>
          <w:bCs/>
          <w:sz w:val="20"/>
        </w:rPr>
      </w:pPr>
      <w:r w:rsidRPr="00E15CCC">
        <w:rPr>
          <w:rFonts w:asciiTheme="minorHAnsi" w:hAnsiTheme="minorHAnsi"/>
          <w:b/>
          <w:bCs/>
          <w:sz w:val="20"/>
        </w:rPr>
        <w:t>Recommended Presentation of Proposal</w:t>
      </w:r>
      <w:r w:rsidR="007A38A1">
        <w:rPr>
          <w:rFonts w:asciiTheme="minorHAnsi" w:hAnsiTheme="minorHAnsi"/>
          <w:b/>
          <w:bCs/>
          <w:sz w:val="20"/>
        </w:rPr>
        <w:t xml:space="preserve">:  </w:t>
      </w:r>
      <w:r w:rsidRPr="00AD4483">
        <w:rPr>
          <w:rFonts w:asciiTheme="minorHAnsi" w:hAnsiTheme="minorHAnsi"/>
          <w:sz w:val="20"/>
        </w:rPr>
        <w:t>Introduction about the consultant/CV</w:t>
      </w:r>
      <w:r w:rsidR="007A38A1">
        <w:rPr>
          <w:rFonts w:asciiTheme="minorHAnsi" w:hAnsiTheme="minorHAnsi"/>
          <w:sz w:val="20"/>
        </w:rPr>
        <w:t xml:space="preserve">; </w:t>
      </w:r>
      <w:r w:rsidRPr="00AD4483">
        <w:rPr>
          <w:rFonts w:asciiTheme="minorHAnsi" w:hAnsiTheme="minorHAnsi"/>
          <w:sz w:val="20"/>
        </w:rPr>
        <w:t xml:space="preserve">Proposed methodology and </w:t>
      </w:r>
      <w:proofErr w:type="spellStart"/>
      <w:r w:rsidRPr="00AD4483">
        <w:rPr>
          <w:rFonts w:asciiTheme="minorHAnsi" w:hAnsiTheme="minorHAnsi"/>
          <w:sz w:val="20"/>
        </w:rPr>
        <w:t>workplan</w:t>
      </w:r>
      <w:proofErr w:type="spellEnd"/>
      <w:r w:rsidRPr="00AD4483">
        <w:rPr>
          <w:rFonts w:asciiTheme="minorHAnsi" w:hAnsiTheme="minorHAnsi"/>
          <w:sz w:val="20"/>
        </w:rPr>
        <w:t xml:space="preserve"> (max 1 page)</w:t>
      </w:r>
      <w:r w:rsidR="007A38A1">
        <w:rPr>
          <w:rFonts w:asciiTheme="minorHAnsi" w:hAnsiTheme="minorHAnsi"/>
          <w:sz w:val="20"/>
        </w:rPr>
        <w:t xml:space="preserve">; </w:t>
      </w:r>
      <w:r w:rsidRPr="00AD4483">
        <w:rPr>
          <w:rFonts w:asciiTheme="minorHAnsi" w:hAnsiTheme="minorHAnsi"/>
          <w:sz w:val="20"/>
        </w:rPr>
        <w:t>Financial proposal, including proposed fee and all other travel related costs (such as flight ticket, per diem, etc)..</w:t>
      </w:r>
    </w:p>
    <w:p w:rsidR="00AD4483" w:rsidRDefault="00AD4483" w:rsidP="00AD4483">
      <w:pPr>
        <w:pStyle w:val="p28"/>
        <w:tabs>
          <w:tab w:val="clear" w:pos="680"/>
          <w:tab w:val="clear" w:pos="1060"/>
        </w:tabs>
        <w:spacing w:line="240" w:lineRule="auto"/>
        <w:ind w:left="0" w:firstLine="0"/>
        <w:jc w:val="both"/>
        <w:rPr>
          <w:rFonts w:asciiTheme="minorHAnsi" w:hAnsiTheme="minorHAnsi"/>
          <w:sz w:val="20"/>
        </w:rPr>
      </w:pPr>
    </w:p>
    <w:p w:rsidR="001C1E53" w:rsidRPr="00AD4483" w:rsidRDefault="001C1E53" w:rsidP="007A38A1">
      <w:pPr>
        <w:pStyle w:val="p28"/>
        <w:tabs>
          <w:tab w:val="clear" w:pos="680"/>
          <w:tab w:val="clear" w:pos="1060"/>
        </w:tabs>
        <w:spacing w:line="240" w:lineRule="auto"/>
        <w:ind w:left="0" w:firstLine="0"/>
        <w:jc w:val="both"/>
        <w:rPr>
          <w:rFonts w:asciiTheme="minorHAnsi" w:hAnsiTheme="minorHAnsi"/>
          <w:sz w:val="20"/>
        </w:rPr>
      </w:pPr>
      <w:r w:rsidRPr="00E15CCC">
        <w:rPr>
          <w:rFonts w:asciiTheme="minorHAnsi" w:hAnsiTheme="minorHAnsi"/>
          <w:b/>
          <w:bCs/>
          <w:sz w:val="20"/>
        </w:rPr>
        <w:lastRenderedPageBreak/>
        <w:t>Criteria for Evaluation of Proposal</w:t>
      </w:r>
      <w:r w:rsidR="007A38A1">
        <w:rPr>
          <w:rFonts w:asciiTheme="minorHAnsi" w:hAnsiTheme="minorHAnsi"/>
          <w:b/>
          <w:bCs/>
          <w:sz w:val="20"/>
        </w:rPr>
        <w:t xml:space="preserve">:  </w:t>
      </w:r>
      <w:r w:rsidRPr="00E15CCC">
        <w:rPr>
          <w:rFonts w:asciiTheme="minorHAnsi" w:hAnsiTheme="minorHAnsi"/>
          <w:sz w:val="20"/>
        </w:rPr>
        <w:t xml:space="preserve">The selection will be made based on the educational background and experience on similar assignments. </w:t>
      </w:r>
      <w:r w:rsidRPr="00AD4483">
        <w:rPr>
          <w:rFonts w:asciiTheme="minorHAnsi" w:hAnsiTheme="minorHAnsi"/>
          <w:sz w:val="20"/>
        </w:rPr>
        <w:t>The price proposal will weigh as 30% of the total scoring</w:t>
      </w:r>
    </w:p>
    <w:p w:rsidR="00C553D6" w:rsidRDefault="00C553D6">
      <w:pPr>
        <w:spacing w:before="0" w:after="200" w:line="276" w:lineRule="auto"/>
        <w:jc w:val="left"/>
        <w:rPr>
          <w:rFonts w:asciiTheme="minorHAnsi" w:hAnsiTheme="minorHAnsi"/>
          <w:sz w:val="20"/>
          <w:szCs w:val="20"/>
        </w:rPr>
      </w:pPr>
      <w:r>
        <w:rPr>
          <w:rFonts w:asciiTheme="minorHAnsi" w:hAnsiTheme="minorHAnsi"/>
          <w:sz w:val="20"/>
          <w:szCs w:val="20"/>
        </w:rPr>
        <w:br w:type="page"/>
      </w:r>
    </w:p>
    <w:p w:rsidR="003107AD" w:rsidRDefault="003107AD" w:rsidP="001F3A60">
      <w:pPr>
        <w:rPr>
          <w:rFonts w:asciiTheme="minorHAnsi" w:hAnsiTheme="minorHAnsi"/>
          <w:b/>
          <w:sz w:val="20"/>
          <w:szCs w:val="20"/>
        </w:rPr>
        <w:sectPr w:rsidR="003107AD" w:rsidSect="00A128DA">
          <w:footerReference w:type="default" r:id="rId11"/>
          <w:pgSz w:w="12240" w:h="15840"/>
          <w:pgMar w:top="1296" w:right="1440" w:bottom="1296" w:left="1440" w:header="720" w:footer="720" w:gutter="0"/>
          <w:cols w:space="720"/>
          <w:docGrid w:linePitch="360"/>
        </w:sectPr>
      </w:pPr>
    </w:p>
    <w:p w:rsidR="00AD4483" w:rsidRDefault="00C553D6" w:rsidP="001F3A60">
      <w:pPr>
        <w:rPr>
          <w:rFonts w:asciiTheme="minorHAnsi" w:hAnsiTheme="minorHAnsi"/>
          <w:b/>
          <w:sz w:val="20"/>
          <w:szCs w:val="20"/>
        </w:rPr>
      </w:pPr>
      <w:r w:rsidRPr="007A38A1">
        <w:rPr>
          <w:rFonts w:asciiTheme="minorHAnsi" w:hAnsiTheme="minorHAnsi"/>
          <w:b/>
          <w:sz w:val="20"/>
          <w:szCs w:val="20"/>
        </w:rPr>
        <w:lastRenderedPageBreak/>
        <w:t>Annex</w:t>
      </w:r>
      <w:r w:rsidR="00AD4483" w:rsidRPr="007A38A1">
        <w:rPr>
          <w:rFonts w:asciiTheme="minorHAnsi" w:hAnsiTheme="minorHAnsi"/>
          <w:b/>
          <w:sz w:val="20"/>
          <w:szCs w:val="20"/>
        </w:rPr>
        <w:t xml:space="preserve"> 1</w:t>
      </w:r>
      <w:r w:rsidRPr="007A38A1">
        <w:rPr>
          <w:rFonts w:asciiTheme="minorHAnsi" w:hAnsiTheme="minorHAnsi"/>
          <w:b/>
          <w:sz w:val="20"/>
          <w:szCs w:val="20"/>
        </w:rPr>
        <w:t xml:space="preserve">:  </w:t>
      </w:r>
      <w:r w:rsidR="00AD4483" w:rsidRPr="007A38A1">
        <w:rPr>
          <w:rFonts w:asciiTheme="minorHAnsi" w:hAnsiTheme="minorHAnsi"/>
          <w:b/>
          <w:sz w:val="20"/>
          <w:szCs w:val="20"/>
        </w:rPr>
        <w:t xml:space="preserve">SPAN Project </w:t>
      </w:r>
      <w:proofErr w:type="spellStart"/>
      <w:r w:rsidR="00AD4483" w:rsidRPr="007A38A1">
        <w:rPr>
          <w:rFonts w:asciiTheme="minorHAnsi" w:hAnsiTheme="minorHAnsi"/>
          <w:b/>
          <w:sz w:val="20"/>
          <w:szCs w:val="20"/>
        </w:rPr>
        <w:t>logframe</w:t>
      </w:r>
      <w:proofErr w:type="spellEnd"/>
    </w:p>
    <w:tbl>
      <w:tblPr>
        <w:tblW w:w="1471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2459"/>
        <w:gridCol w:w="2880"/>
        <w:gridCol w:w="2270"/>
        <w:gridCol w:w="2160"/>
        <w:gridCol w:w="2250"/>
        <w:gridCol w:w="2700"/>
      </w:tblGrid>
      <w:tr w:rsidR="00FA2740" w:rsidTr="008054A7">
        <w:trPr>
          <w:tblHeader/>
        </w:trPr>
        <w:tc>
          <w:tcPr>
            <w:tcW w:w="2459" w:type="dxa"/>
            <w:tcBorders>
              <w:top w:val="single" w:sz="4" w:space="0" w:color="auto"/>
              <w:bottom w:val="single" w:sz="4" w:space="0" w:color="auto"/>
            </w:tcBorders>
            <w:shd w:val="clear" w:color="auto" w:fill="7F7F7F"/>
            <w:tcMar>
              <w:top w:w="14" w:type="dxa"/>
              <w:left w:w="29" w:type="dxa"/>
              <w:bottom w:w="14" w:type="dxa"/>
              <w:right w:w="29" w:type="dxa"/>
            </w:tcMar>
          </w:tcPr>
          <w:p w:rsidR="00FA2740" w:rsidRDefault="00FA2740" w:rsidP="008054A7">
            <w:pPr>
              <w:pStyle w:val="TableT"/>
            </w:pPr>
            <w:r>
              <w:t>Project Strategy</w:t>
            </w:r>
          </w:p>
        </w:tc>
        <w:tc>
          <w:tcPr>
            <w:tcW w:w="2880" w:type="dxa"/>
            <w:tcBorders>
              <w:top w:val="single" w:sz="4" w:space="0" w:color="auto"/>
              <w:bottom w:val="single" w:sz="4" w:space="0" w:color="auto"/>
            </w:tcBorders>
            <w:shd w:val="clear" w:color="auto" w:fill="7F7F7F"/>
            <w:tcMar>
              <w:top w:w="14" w:type="dxa"/>
              <w:left w:w="29" w:type="dxa"/>
              <w:bottom w:w="14" w:type="dxa"/>
              <w:right w:w="29" w:type="dxa"/>
            </w:tcMar>
          </w:tcPr>
          <w:p w:rsidR="00FA2740" w:rsidRDefault="00FA2740" w:rsidP="008054A7">
            <w:pPr>
              <w:pStyle w:val="TableT"/>
            </w:pPr>
            <w:r>
              <w:t>Objectively verifiable indicators</w:t>
            </w:r>
          </w:p>
        </w:tc>
        <w:tc>
          <w:tcPr>
            <w:tcW w:w="2270" w:type="dxa"/>
            <w:tcBorders>
              <w:top w:val="single" w:sz="4" w:space="0" w:color="auto"/>
              <w:bottom w:val="single" w:sz="4" w:space="0" w:color="auto"/>
            </w:tcBorders>
            <w:shd w:val="clear" w:color="auto" w:fill="7F7F7F"/>
            <w:tcMar>
              <w:top w:w="14" w:type="dxa"/>
              <w:left w:w="29" w:type="dxa"/>
              <w:bottom w:w="14" w:type="dxa"/>
              <w:right w:w="29" w:type="dxa"/>
            </w:tcMar>
          </w:tcPr>
          <w:p w:rsidR="00FA2740" w:rsidRDefault="00FA2740" w:rsidP="008054A7">
            <w:pPr>
              <w:pStyle w:val="TableT"/>
            </w:pPr>
            <w:r>
              <w:t>Baseline</w:t>
            </w:r>
          </w:p>
        </w:tc>
        <w:tc>
          <w:tcPr>
            <w:tcW w:w="2160" w:type="dxa"/>
            <w:tcBorders>
              <w:top w:val="single" w:sz="4" w:space="0" w:color="auto"/>
              <w:bottom w:val="single" w:sz="4" w:space="0" w:color="auto"/>
            </w:tcBorders>
            <w:shd w:val="clear" w:color="auto" w:fill="7F7F7F"/>
            <w:tcMar>
              <w:top w:w="14" w:type="dxa"/>
              <w:left w:w="29" w:type="dxa"/>
              <w:bottom w:w="14" w:type="dxa"/>
              <w:right w:w="29" w:type="dxa"/>
            </w:tcMar>
          </w:tcPr>
          <w:p w:rsidR="00FA2740" w:rsidRDefault="00FA2740" w:rsidP="008054A7">
            <w:pPr>
              <w:pStyle w:val="TableT"/>
            </w:pPr>
            <w:r>
              <w:t>Target</w:t>
            </w:r>
          </w:p>
        </w:tc>
        <w:tc>
          <w:tcPr>
            <w:tcW w:w="2250" w:type="dxa"/>
            <w:tcBorders>
              <w:top w:val="single" w:sz="4" w:space="0" w:color="auto"/>
              <w:bottom w:val="single" w:sz="4" w:space="0" w:color="auto"/>
            </w:tcBorders>
            <w:shd w:val="clear" w:color="auto" w:fill="7F7F7F"/>
            <w:tcMar>
              <w:top w:w="14" w:type="dxa"/>
              <w:left w:w="29" w:type="dxa"/>
              <w:bottom w:w="14" w:type="dxa"/>
              <w:right w:w="29" w:type="dxa"/>
            </w:tcMar>
          </w:tcPr>
          <w:p w:rsidR="00FA2740" w:rsidRDefault="00FA2740" w:rsidP="008054A7">
            <w:pPr>
              <w:pStyle w:val="TableT"/>
            </w:pPr>
            <w:r>
              <w:t>Sources of verification</w:t>
            </w:r>
          </w:p>
        </w:tc>
        <w:tc>
          <w:tcPr>
            <w:tcW w:w="2700" w:type="dxa"/>
            <w:tcBorders>
              <w:top w:val="single" w:sz="4" w:space="0" w:color="auto"/>
              <w:bottom w:val="single" w:sz="4" w:space="0" w:color="auto"/>
            </w:tcBorders>
            <w:shd w:val="clear" w:color="auto" w:fill="7F7F7F"/>
            <w:tcMar>
              <w:top w:w="14" w:type="dxa"/>
              <w:left w:w="29" w:type="dxa"/>
              <w:bottom w:w="14" w:type="dxa"/>
              <w:right w:w="29" w:type="dxa"/>
            </w:tcMar>
          </w:tcPr>
          <w:p w:rsidR="00FA2740" w:rsidRDefault="00FA2740" w:rsidP="008054A7">
            <w:pPr>
              <w:pStyle w:val="TableT"/>
            </w:pPr>
            <w:r>
              <w:t>Assumptions</w:t>
            </w:r>
          </w:p>
        </w:tc>
      </w:tr>
      <w:tr w:rsidR="00FA2740" w:rsidTr="008054A7">
        <w:trPr>
          <w:cantSplit/>
        </w:trPr>
        <w:tc>
          <w:tcPr>
            <w:tcW w:w="2459" w:type="dxa"/>
            <w:vMerge w:val="restart"/>
            <w:tcBorders>
              <w:top w:val="single" w:sz="4" w:space="0" w:color="auto"/>
            </w:tcBorders>
            <w:shd w:val="clear" w:color="auto" w:fill="D9D9D9"/>
            <w:tcMar>
              <w:top w:w="14" w:type="dxa"/>
              <w:left w:w="29" w:type="dxa"/>
              <w:bottom w:w="14" w:type="dxa"/>
              <w:right w:w="29" w:type="dxa"/>
            </w:tcMar>
          </w:tcPr>
          <w:p w:rsidR="00FA2740" w:rsidRDefault="00FA2740" w:rsidP="008054A7">
            <w:pPr>
              <w:pStyle w:val="TableT"/>
            </w:pPr>
            <w:r>
              <w:t>Objective:</w:t>
            </w:r>
          </w:p>
          <w:p w:rsidR="00FA2740" w:rsidRDefault="00FA2740" w:rsidP="008054A7">
            <w:pPr>
              <w:pStyle w:val="TableT"/>
            </w:pPr>
            <w:r>
              <w:rPr>
                <w:iCs/>
              </w:rPr>
              <w:t>T</w:t>
            </w:r>
            <w:r>
              <w:t>o catalyze the management effectiveness and financial sustainability of Mongolia’s protected areas system.</w:t>
            </w:r>
          </w:p>
        </w:tc>
        <w:tc>
          <w:tcPr>
            <w:tcW w:w="2880" w:type="dxa"/>
            <w:tcBorders>
              <w:top w:val="single" w:sz="4" w:space="0" w:color="auto"/>
            </w:tcBorders>
            <w:shd w:val="clear" w:color="auto" w:fill="D9D9D9"/>
            <w:tcMar>
              <w:top w:w="14" w:type="dxa"/>
              <w:left w:w="29" w:type="dxa"/>
              <w:bottom w:w="14" w:type="dxa"/>
              <w:right w:w="29" w:type="dxa"/>
            </w:tcMar>
          </w:tcPr>
          <w:p w:rsidR="00FA2740" w:rsidRDefault="00FA2740" w:rsidP="008054A7">
            <w:pPr>
              <w:pStyle w:val="TableT"/>
            </w:pPr>
            <w:r>
              <w:t>UNDP Financial Scorecard</w:t>
            </w:r>
          </w:p>
        </w:tc>
        <w:tc>
          <w:tcPr>
            <w:tcW w:w="2270" w:type="dxa"/>
            <w:tcBorders>
              <w:top w:val="single" w:sz="4" w:space="0" w:color="auto"/>
            </w:tcBorders>
            <w:shd w:val="clear" w:color="auto" w:fill="D9D9D9"/>
            <w:tcMar>
              <w:top w:w="14" w:type="dxa"/>
              <w:left w:w="29" w:type="dxa"/>
              <w:bottom w:w="14" w:type="dxa"/>
              <w:right w:w="29" w:type="dxa"/>
            </w:tcMar>
          </w:tcPr>
          <w:p w:rsidR="00FA2740" w:rsidRDefault="00FA2740" w:rsidP="008054A7">
            <w:pPr>
              <w:pStyle w:val="TableT"/>
            </w:pPr>
            <w:r>
              <w:t>Total Score: 19.4%</w:t>
            </w:r>
          </w:p>
          <w:p w:rsidR="00FA2740" w:rsidRDefault="00FA2740" w:rsidP="008054A7">
            <w:pPr>
              <w:pStyle w:val="TableT"/>
            </w:pPr>
          </w:p>
        </w:tc>
        <w:tc>
          <w:tcPr>
            <w:tcW w:w="2160" w:type="dxa"/>
            <w:tcBorders>
              <w:top w:val="single" w:sz="4" w:space="0" w:color="auto"/>
            </w:tcBorders>
            <w:shd w:val="clear" w:color="auto" w:fill="D9D9D9"/>
            <w:tcMar>
              <w:top w:w="14" w:type="dxa"/>
              <w:left w:w="29" w:type="dxa"/>
              <w:bottom w:w="14" w:type="dxa"/>
              <w:right w:w="29" w:type="dxa"/>
            </w:tcMar>
          </w:tcPr>
          <w:p w:rsidR="00FA2740" w:rsidRDefault="00FA2740" w:rsidP="008054A7">
            <w:pPr>
              <w:pStyle w:val="TableT"/>
            </w:pPr>
            <w:r>
              <w:t>Total Score: 40%</w:t>
            </w:r>
          </w:p>
        </w:tc>
        <w:tc>
          <w:tcPr>
            <w:tcW w:w="2250" w:type="dxa"/>
            <w:tcBorders>
              <w:top w:val="single" w:sz="4" w:space="0" w:color="auto"/>
            </w:tcBorders>
            <w:shd w:val="clear" w:color="auto" w:fill="D9D9D9"/>
            <w:tcMar>
              <w:top w:w="14" w:type="dxa"/>
              <w:left w:w="29" w:type="dxa"/>
              <w:bottom w:w="14" w:type="dxa"/>
              <w:right w:w="29" w:type="dxa"/>
            </w:tcMar>
          </w:tcPr>
          <w:p w:rsidR="00FA2740" w:rsidRDefault="00FA2740" w:rsidP="008054A7">
            <w:pPr>
              <w:pStyle w:val="TableT"/>
            </w:pPr>
            <w:r>
              <w:t xml:space="preserve"> Completed UNDP Financial Scorecards</w:t>
            </w:r>
          </w:p>
        </w:tc>
        <w:tc>
          <w:tcPr>
            <w:tcW w:w="2700" w:type="dxa"/>
            <w:vMerge w:val="restart"/>
            <w:tcBorders>
              <w:top w:val="single" w:sz="4" w:space="0" w:color="auto"/>
              <w:bottom w:val="single" w:sz="4" w:space="0" w:color="auto"/>
            </w:tcBorders>
            <w:shd w:val="clear" w:color="auto" w:fill="D9D9D9"/>
            <w:tcMar>
              <w:top w:w="14" w:type="dxa"/>
              <w:left w:w="29" w:type="dxa"/>
              <w:bottom w:w="14" w:type="dxa"/>
              <w:right w:w="29" w:type="dxa"/>
            </w:tcMar>
          </w:tcPr>
          <w:p w:rsidR="00FA2740" w:rsidRDefault="00FA2740" w:rsidP="008054A7">
            <w:pPr>
              <w:pStyle w:val="TableT"/>
            </w:pPr>
            <w:r>
              <w:t>GOM maintains political will and operational commitment to refine and support the National Programme on Protected Areas and Law on Special Protected Areas.</w:t>
            </w:r>
          </w:p>
          <w:p w:rsidR="00FA2740" w:rsidRDefault="00FA2740" w:rsidP="008054A7">
            <w:pPr>
              <w:pStyle w:val="TableT"/>
            </w:pPr>
          </w:p>
          <w:p w:rsidR="00FA2740" w:rsidRDefault="00FA2740" w:rsidP="008054A7">
            <w:pPr>
              <w:pStyle w:val="TableT"/>
            </w:pPr>
            <w:r>
              <w:t>GoM maintains budget allocation level for PAA system and supports capacity improvements.</w:t>
            </w:r>
          </w:p>
          <w:p w:rsidR="00FA2740" w:rsidRDefault="00FA2740" w:rsidP="008054A7">
            <w:pPr>
              <w:pStyle w:val="TableT"/>
            </w:pPr>
          </w:p>
          <w:p w:rsidR="00FA2740" w:rsidRDefault="00FA2740" w:rsidP="008054A7">
            <w:pPr>
              <w:pStyle w:val="TableT"/>
            </w:pPr>
            <w:r>
              <w:t>Stated project co-financing commitments are maintained.</w:t>
            </w:r>
          </w:p>
        </w:tc>
      </w:tr>
      <w:tr w:rsidR="00FA2740" w:rsidTr="008054A7">
        <w:trPr>
          <w:cantSplit/>
        </w:trPr>
        <w:tc>
          <w:tcPr>
            <w:tcW w:w="2459" w:type="dxa"/>
            <w:vMerge/>
            <w:shd w:val="clear" w:color="auto" w:fill="D9D9D9"/>
            <w:tcMar>
              <w:top w:w="14" w:type="dxa"/>
              <w:left w:w="29" w:type="dxa"/>
              <w:bottom w:w="14" w:type="dxa"/>
              <w:right w:w="29" w:type="dxa"/>
            </w:tcMar>
          </w:tcPr>
          <w:p w:rsidR="00FA2740" w:rsidRDefault="00FA2740" w:rsidP="008054A7">
            <w:pPr>
              <w:pStyle w:val="TableT"/>
            </w:pPr>
          </w:p>
        </w:tc>
        <w:tc>
          <w:tcPr>
            <w:tcW w:w="2880" w:type="dxa"/>
            <w:shd w:val="clear" w:color="auto" w:fill="D9D9D9"/>
            <w:tcMar>
              <w:top w:w="14" w:type="dxa"/>
              <w:left w:w="29" w:type="dxa"/>
              <w:bottom w:w="14" w:type="dxa"/>
              <w:right w:w="29" w:type="dxa"/>
            </w:tcMar>
          </w:tcPr>
          <w:p w:rsidR="00FA2740" w:rsidRDefault="00FA2740" w:rsidP="008054A7">
            <w:pPr>
              <w:pStyle w:val="TableT"/>
            </w:pPr>
            <w:r>
              <w:t>UNDP Capacity Scorecard</w:t>
            </w:r>
          </w:p>
        </w:tc>
        <w:tc>
          <w:tcPr>
            <w:tcW w:w="2270" w:type="dxa"/>
            <w:shd w:val="clear" w:color="auto" w:fill="D9D9D9"/>
            <w:tcMar>
              <w:top w:w="14" w:type="dxa"/>
              <w:left w:w="29" w:type="dxa"/>
              <w:bottom w:w="14" w:type="dxa"/>
              <w:right w:w="29" w:type="dxa"/>
            </w:tcMar>
          </w:tcPr>
          <w:p w:rsidR="00FA2740" w:rsidRDefault="00FA2740" w:rsidP="008054A7">
            <w:pPr>
              <w:pStyle w:val="TableT"/>
            </w:pPr>
            <w:r>
              <w:t>Total Score: 49.5%</w:t>
            </w:r>
          </w:p>
        </w:tc>
        <w:tc>
          <w:tcPr>
            <w:tcW w:w="2160" w:type="dxa"/>
            <w:shd w:val="clear" w:color="auto" w:fill="D9D9D9"/>
            <w:tcMar>
              <w:top w:w="14" w:type="dxa"/>
              <w:left w:w="29" w:type="dxa"/>
              <w:bottom w:w="14" w:type="dxa"/>
              <w:right w:w="29" w:type="dxa"/>
            </w:tcMar>
          </w:tcPr>
          <w:p w:rsidR="00FA2740" w:rsidRDefault="00FA2740" w:rsidP="008054A7">
            <w:pPr>
              <w:pStyle w:val="TableT"/>
            </w:pPr>
            <w:r>
              <w:t>Total Score: 70%</w:t>
            </w:r>
          </w:p>
        </w:tc>
        <w:tc>
          <w:tcPr>
            <w:tcW w:w="2250" w:type="dxa"/>
            <w:shd w:val="clear" w:color="auto" w:fill="D9D9D9"/>
            <w:tcMar>
              <w:top w:w="14" w:type="dxa"/>
              <w:left w:w="29" w:type="dxa"/>
              <w:bottom w:w="14" w:type="dxa"/>
              <w:right w:w="29" w:type="dxa"/>
            </w:tcMar>
          </w:tcPr>
          <w:p w:rsidR="00FA2740" w:rsidRDefault="00FA2740" w:rsidP="008054A7">
            <w:pPr>
              <w:pStyle w:val="TableT"/>
            </w:pPr>
            <w:r>
              <w:t xml:space="preserve">Completed UNDP Capacity Scorecards </w:t>
            </w:r>
          </w:p>
        </w:tc>
        <w:tc>
          <w:tcPr>
            <w:tcW w:w="2700" w:type="dxa"/>
            <w:vMerge/>
            <w:tcBorders>
              <w:top w:val="single" w:sz="4" w:space="0" w:color="auto"/>
              <w:bottom w:val="single" w:sz="4" w:space="0" w:color="auto"/>
            </w:tcBorders>
            <w:tcMar>
              <w:top w:w="14" w:type="dxa"/>
              <w:left w:w="29" w:type="dxa"/>
              <w:bottom w:w="14" w:type="dxa"/>
              <w:right w:w="29" w:type="dxa"/>
            </w:tcMar>
          </w:tcPr>
          <w:p w:rsidR="00FA2740" w:rsidRDefault="00FA2740" w:rsidP="008054A7">
            <w:pPr>
              <w:pStyle w:val="TableT"/>
            </w:pPr>
          </w:p>
        </w:tc>
      </w:tr>
      <w:tr w:rsidR="00FA2740" w:rsidTr="008054A7">
        <w:tblPrEx>
          <w:tblCellMar>
            <w:left w:w="0" w:type="dxa"/>
            <w:right w:w="0" w:type="dxa"/>
          </w:tblCellMar>
        </w:tblPrEx>
        <w:trPr>
          <w:cantSplit/>
          <w:trHeight w:val="420"/>
        </w:trPr>
        <w:tc>
          <w:tcPr>
            <w:tcW w:w="2459" w:type="dxa"/>
            <w:vMerge/>
            <w:tcBorders>
              <w:bottom w:val="single" w:sz="4" w:space="0" w:color="auto"/>
            </w:tcBorders>
            <w:shd w:val="clear" w:color="auto" w:fill="D9D9D9"/>
            <w:tcMar>
              <w:top w:w="14" w:type="dxa"/>
              <w:left w:w="29" w:type="dxa"/>
              <w:bottom w:w="14" w:type="dxa"/>
              <w:right w:w="29" w:type="dxa"/>
            </w:tcMar>
          </w:tcPr>
          <w:p w:rsidR="00FA2740" w:rsidRDefault="00FA2740" w:rsidP="008054A7">
            <w:pPr>
              <w:pStyle w:val="TableT"/>
            </w:pPr>
          </w:p>
        </w:tc>
        <w:tc>
          <w:tcPr>
            <w:tcW w:w="2880" w:type="dxa"/>
            <w:tcBorders>
              <w:bottom w:val="single" w:sz="4" w:space="0" w:color="auto"/>
            </w:tcBorders>
            <w:shd w:val="clear" w:color="auto" w:fill="D9D9D9"/>
            <w:tcMar>
              <w:top w:w="14" w:type="dxa"/>
              <w:left w:w="29" w:type="dxa"/>
              <w:bottom w:w="14" w:type="dxa"/>
              <w:right w:w="29" w:type="dxa"/>
            </w:tcMar>
          </w:tcPr>
          <w:p w:rsidR="00FA2740" w:rsidRDefault="00FA2740" w:rsidP="008054A7">
            <w:pPr>
              <w:pStyle w:val="TableT"/>
            </w:pPr>
            <w:r>
              <w:t>Level of financing for PA system</w:t>
            </w:r>
          </w:p>
          <w:p w:rsidR="00FA2740" w:rsidRDefault="00FA2740" w:rsidP="008054A7">
            <w:pPr>
              <w:pStyle w:val="TableT"/>
            </w:pPr>
          </w:p>
          <w:p w:rsidR="00FA2740" w:rsidRDefault="00FA2740" w:rsidP="008054A7">
            <w:pPr>
              <w:pStyle w:val="TableT"/>
            </w:pPr>
          </w:p>
          <w:p w:rsidR="00FA2740" w:rsidRDefault="00FA2740" w:rsidP="008054A7">
            <w:pPr>
              <w:pStyle w:val="TableT"/>
            </w:pPr>
          </w:p>
          <w:p w:rsidR="00FA2740" w:rsidRDefault="00FA2740" w:rsidP="008054A7">
            <w:pPr>
              <w:pStyle w:val="TableT"/>
            </w:pPr>
          </w:p>
        </w:tc>
        <w:tc>
          <w:tcPr>
            <w:tcW w:w="2270" w:type="dxa"/>
            <w:tcBorders>
              <w:bottom w:val="single" w:sz="4" w:space="0" w:color="auto"/>
            </w:tcBorders>
            <w:shd w:val="clear" w:color="auto" w:fill="D9D9D9"/>
            <w:tcMar>
              <w:top w:w="14" w:type="dxa"/>
              <w:left w:w="29" w:type="dxa"/>
              <w:bottom w:w="14" w:type="dxa"/>
              <w:right w:w="29" w:type="dxa"/>
            </w:tcMar>
          </w:tcPr>
          <w:p w:rsidR="00FA2740" w:rsidRDefault="00FA2740" w:rsidP="008054A7">
            <w:pPr>
              <w:ind w:left="84"/>
              <w:jc w:val="left"/>
              <w:rPr>
                <w:sz w:val="20"/>
                <w:szCs w:val="20"/>
              </w:rPr>
            </w:pPr>
            <w:r>
              <w:rPr>
                <w:sz w:val="20"/>
                <w:szCs w:val="20"/>
              </w:rPr>
              <w:t>Low - PA revenue limited to State Budget funds and limited site revenues from entrance fees, fines and related sources.  Donor funds for short term projects in some PAs</w:t>
            </w:r>
          </w:p>
        </w:tc>
        <w:tc>
          <w:tcPr>
            <w:tcW w:w="2160" w:type="dxa"/>
            <w:tcBorders>
              <w:bottom w:val="single" w:sz="4" w:space="0" w:color="auto"/>
            </w:tcBorders>
            <w:shd w:val="clear" w:color="auto" w:fill="D9D9D9"/>
            <w:tcMar>
              <w:top w:w="14" w:type="dxa"/>
              <w:left w:w="29" w:type="dxa"/>
              <w:bottom w:w="14" w:type="dxa"/>
              <w:right w:w="29" w:type="dxa"/>
            </w:tcMar>
          </w:tcPr>
          <w:p w:rsidR="00FA2740" w:rsidRDefault="00FA2740" w:rsidP="008054A7">
            <w:pPr>
              <w:ind w:left="84"/>
              <w:jc w:val="left"/>
              <w:rPr>
                <w:sz w:val="20"/>
                <w:szCs w:val="20"/>
              </w:rPr>
            </w:pPr>
            <w:r>
              <w:rPr>
                <w:sz w:val="20"/>
                <w:szCs w:val="20"/>
              </w:rPr>
              <w:t>Total PA system level financing increases by at least $3 million/year (&gt;100% increase).</w:t>
            </w:r>
          </w:p>
          <w:p w:rsidR="00FA2740" w:rsidRDefault="00FA2740" w:rsidP="008054A7">
            <w:pPr>
              <w:ind w:left="84"/>
              <w:jc w:val="left"/>
              <w:rPr>
                <w:sz w:val="20"/>
                <w:szCs w:val="20"/>
              </w:rPr>
            </w:pPr>
          </w:p>
          <w:p w:rsidR="00FA2740" w:rsidRDefault="00FA2740" w:rsidP="008054A7">
            <w:pPr>
              <w:ind w:left="84"/>
              <w:jc w:val="left"/>
              <w:rPr>
                <w:sz w:val="20"/>
                <w:szCs w:val="20"/>
              </w:rPr>
            </w:pPr>
            <w:r>
              <w:rPr>
                <w:sz w:val="20"/>
                <w:szCs w:val="20"/>
              </w:rPr>
              <w:t>System finance mechanism (e.g. arrival fee, mining mitigation) combined with new revenues at PAs.</w:t>
            </w:r>
          </w:p>
        </w:tc>
        <w:tc>
          <w:tcPr>
            <w:tcW w:w="2250" w:type="dxa"/>
            <w:tcBorders>
              <w:bottom w:val="single" w:sz="4" w:space="0" w:color="auto"/>
            </w:tcBorders>
            <w:shd w:val="clear" w:color="auto" w:fill="D9D9D9"/>
            <w:tcMar>
              <w:top w:w="14" w:type="dxa"/>
              <w:left w:w="29" w:type="dxa"/>
              <w:bottom w:w="14" w:type="dxa"/>
              <w:right w:w="29" w:type="dxa"/>
            </w:tcMar>
          </w:tcPr>
          <w:p w:rsidR="00FA2740" w:rsidRDefault="00FA2740" w:rsidP="008054A7">
            <w:pPr>
              <w:pStyle w:val="TableT"/>
            </w:pPr>
            <w:r>
              <w:t>Revenue reports and financial mechanism plans (also, see reference to business plans below)</w:t>
            </w:r>
          </w:p>
          <w:p w:rsidR="00FA2740" w:rsidRDefault="00FA2740" w:rsidP="008054A7">
            <w:pPr>
              <w:pStyle w:val="TableT"/>
            </w:pPr>
          </w:p>
        </w:tc>
        <w:tc>
          <w:tcPr>
            <w:tcW w:w="2700" w:type="dxa"/>
            <w:vMerge/>
            <w:tcBorders>
              <w:top w:val="single" w:sz="4" w:space="0" w:color="auto"/>
              <w:bottom w:val="single" w:sz="4" w:space="0" w:color="auto"/>
            </w:tcBorders>
            <w:tcMar>
              <w:top w:w="14" w:type="dxa"/>
              <w:left w:w="29" w:type="dxa"/>
              <w:bottom w:w="14" w:type="dxa"/>
              <w:right w:w="29" w:type="dxa"/>
            </w:tcMar>
          </w:tcPr>
          <w:p w:rsidR="00FA2740" w:rsidRDefault="00FA2740" w:rsidP="008054A7">
            <w:pPr>
              <w:pStyle w:val="TableT"/>
            </w:pPr>
          </w:p>
        </w:tc>
      </w:tr>
      <w:tr w:rsidR="00FA2740" w:rsidTr="008054A7">
        <w:tblPrEx>
          <w:tblCellMar>
            <w:left w:w="0" w:type="dxa"/>
            <w:right w:w="0" w:type="dxa"/>
          </w:tblCellMar>
        </w:tblPrEx>
        <w:trPr>
          <w:cantSplit/>
          <w:trHeight w:val="420"/>
        </w:trPr>
        <w:tc>
          <w:tcPr>
            <w:tcW w:w="2459" w:type="dxa"/>
            <w:vMerge w:val="restart"/>
            <w:tcBorders>
              <w:top w:val="single" w:sz="4" w:space="0" w:color="auto"/>
            </w:tcBorders>
            <w:shd w:val="clear" w:color="auto" w:fill="F2F2F2"/>
            <w:tcMar>
              <w:top w:w="14" w:type="dxa"/>
              <w:left w:w="29" w:type="dxa"/>
              <w:bottom w:w="14" w:type="dxa"/>
              <w:right w:w="29" w:type="dxa"/>
            </w:tcMar>
          </w:tcPr>
          <w:p w:rsidR="00FA2740" w:rsidRDefault="00FA2740" w:rsidP="008054A7">
            <w:pPr>
              <w:pStyle w:val="TableT"/>
            </w:pPr>
            <w:r>
              <w:t>Outcome 1:</w:t>
            </w:r>
          </w:p>
          <w:p w:rsidR="00FA2740" w:rsidRDefault="00FA2740" w:rsidP="008054A7">
            <w:pPr>
              <w:pStyle w:val="TableT"/>
            </w:pPr>
            <w:r>
              <w:t>Strengthened National policy, legal and institutional  frameworks for sustainable management and financing of national PA system</w:t>
            </w:r>
          </w:p>
        </w:tc>
        <w:tc>
          <w:tcPr>
            <w:tcW w:w="2880" w:type="dxa"/>
            <w:tcBorders>
              <w:top w:val="single" w:sz="4" w:space="0" w:color="auto"/>
            </w:tcBorders>
            <w:shd w:val="clear" w:color="auto" w:fill="F2F2F2"/>
            <w:tcMar>
              <w:top w:w="14" w:type="dxa"/>
              <w:left w:w="29" w:type="dxa"/>
              <w:bottom w:w="14" w:type="dxa"/>
              <w:right w:w="29" w:type="dxa"/>
            </w:tcMar>
          </w:tcPr>
          <w:p w:rsidR="00FA2740" w:rsidRDefault="00FA2740" w:rsidP="008054A7">
            <w:pPr>
              <w:pStyle w:val="ListParagraph"/>
              <w:spacing w:after="60"/>
              <w:ind w:left="84"/>
              <w:rPr>
                <w:sz w:val="20"/>
                <w:szCs w:val="20"/>
              </w:rPr>
            </w:pPr>
            <w:r>
              <w:rPr>
                <w:sz w:val="20"/>
                <w:szCs w:val="20"/>
              </w:rPr>
              <w:t xml:space="preserve">UNDP Financial Scorecard component 1: “Legal, regulatory and institutional frameworks” </w:t>
            </w:r>
          </w:p>
        </w:tc>
        <w:tc>
          <w:tcPr>
            <w:tcW w:w="2270" w:type="dxa"/>
            <w:tcBorders>
              <w:top w:val="single" w:sz="4" w:space="0" w:color="auto"/>
            </w:tcBorders>
            <w:shd w:val="clear" w:color="auto" w:fill="F2F2F2"/>
            <w:tcMar>
              <w:top w:w="14" w:type="dxa"/>
              <w:left w:w="29" w:type="dxa"/>
              <w:bottom w:w="14" w:type="dxa"/>
              <w:right w:w="29" w:type="dxa"/>
            </w:tcMar>
          </w:tcPr>
          <w:p w:rsidR="00FA2740" w:rsidRDefault="00FA2740" w:rsidP="008054A7">
            <w:pPr>
              <w:pStyle w:val="ListParagraph"/>
              <w:spacing w:after="60"/>
              <w:ind w:left="84"/>
              <w:rPr>
                <w:sz w:val="20"/>
                <w:szCs w:val="20"/>
              </w:rPr>
            </w:pPr>
            <w:r>
              <w:rPr>
                <w:sz w:val="20"/>
                <w:szCs w:val="20"/>
              </w:rPr>
              <w:t>21.1%</w:t>
            </w:r>
          </w:p>
        </w:tc>
        <w:tc>
          <w:tcPr>
            <w:tcW w:w="2160" w:type="dxa"/>
            <w:tcBorders>
              <w:top w:val="single" w:sz="4" w:space="0" w:color="auto"/>
            </w:tcBorders>
            <w:shd w:val="clear" w:color="auto" w:fill="F2F2F2"/>
            <w:tcMar>
              <w:top w:w="14" w:type="dxa"/>
              <w:left w:w="29" w:type="dxa"/>
              <w:bottom w:w="14" w:type="dxa"/>
              <w:right w:w="29" w:type="dxa"/>
            </w:tcMar>
          </w:tcPr>
          <w:p w:rsidR="00FA2740" w:rsidRDefault="00FA2740" w:rsidP="008054A7">
            <w:pPr>
              <w:pStyle w:val="ListParagraph"/>
              <w:spacing w:after="60"/>
              <w:ind w:left="84"/>
              <w:rPr>
                <w:sz w:val="20"/>
                <w:szCs w:val="20"/>
              </w:rPr>
            </w:pPr>
            <w:r>
              <w:rPr>
                <w:sz w:val="20"/>
                <w:szCs w:val="20"/>
              </w:rPr>
              <w:t>Score (percentage) at the end of the project is at least 45%</w:t>
            </w:r>
          </w:p>
        </w:tc>
        <w:tc>
          <w:tcPr>
            <w:tcW w:w="2250" w:type="dxa"/>
            <w:tcBorders>
              <w:top w:val="single" w:sz="4" w:space="0" w:color="auto"/>
            </w:tcBorders>
            <w:shd w:val="clear" w:color="auto" w:fill="F2F2F2"/>
            <w:tcMar>
              <w:top w:w="14" w:type="dxa"/>
              <w:left w:w="29" w:type="dxa"/>
              <w:bottom w:w="14" w:type="dxa"/>
              <w:right w:w="29" w:type="dxa"/>
            </w:tcMar>
          </w:tcPr>
          <w:p w:rsidR="00FA2740" w:rsidRDefault="00FA2740" w:rsidP="008054A7">
            <w:pPr>
              <w:pStyle w:val="ListParagraph"/>
              <w:spacing w:after="60"/>
              <w:ind w:left="84"/>
              <w:rPr>
                <w:sz w:val="20"/>
                <w:szCs w:val="20"/>
              </w:rPr>
            </w:pPr>
            <w:r>
              <w:rPr>
                <w:sz w:val="20"/>
                <w:szCs w:val="20"/>
              </w:rPr>
              <w:t xml:space="preserve"> Score card assessment</w:t>
            </w:r>
          </w:p>
          <w:p w:rsidR="00FA2740" w:rsidRDefault="00FA2740" w:rsidP="008054A7">
            <w:pPr>
              <w:pStyle w:val="ListParagraph"/>
              <w:spacing w:after="60"/>
              <w:ind w:left="84"/>
              <w:rPr>
                <w:sz w:val="20"/>
                <w:szCs w:val="20"/>
              </w:rPr>
            </w:pPr>
          </w:p>
          <w:p w:rsidR="00FA2740" w:rsidRDefault="00FA2740" w:rsidP="008054A7">
            <w:pPr>
              <w:pStyle w:val="ListParagraph"/>
              <w:spacing w:after="60"/>
              <w:ind w:left="84"/>
              <w:rPr>
                <w:sz w:val="20"/>
                <w:szCs w:val="20"/>
              </w:rPr>
            </w:pPr>
          </w:p>
        </w:tc>
        <w:tc>
          <w:tcPr>
            <w:tcW w:w="2700" w:type="dxa"/>
            <w:vMerge w:val="restart"/>
            <w:tcBorders>
              <w:top w:val="single" w:sz="4" w:space="0" w:color="auto"/>
            </w:tcBorders>
            <w:shd w:val="clear" w:color="auto" w:fill="F2F2F2"/>
            <w:tcMar>
              <w:top w:w="14" w:type="dxa"/>
              <w:left w:w="29" w:type="dxa"/>
              <w:bottom w:w="14" w:type="dxa"/>
              <w:right w:w="29" w:type="dxa"/>
            </w:tcMar>
          </w:tcPr>
          <w:p w:rsidR="00FA2740" w:rsidRDefault="00FA2740" w:rsidP="008054A7">
            <w:pPr>
              <w:pStyle w:val="TableT"/>
            </w:pPr>
          </w:p>
        </w:tc>
      </w:tr>
      <w:tr w:rsidR="00FA2740" w:rsidTr="008054A7">
        <w:tblPrEx>
          <w:tblCellMar>
            <w:left w:w="0" w:type="dxa"/>
            <w:right w:w="0" w:type="dxa"/>
          </w:tblCellMar>
        </w:tblPrEx>
        <w:trPr>
          <w:cantSplit/>
          <w:trHeight w:val="420"/>
        </w:trPr>
        <w:tc>
          <w:tcPr>
            <w:tcW w:w="2459" w:type="dxa"/>
            <w:vMerge/>
            <w:tcMar>
              <w:top w:w="14" w:type="dxa"/>
              <w:left w:w="29" w:type="dxa"/>
              <w:bottom w:w="14" w:type="dxa"/>
              <w:right w:w="29" w:type="dxa"/>
            </w:tcMar>
          </w:tcPr>
          <w:p w:rsidR="00FA2740" w:rsidRDefault="00FA2740" w:rsidP="008054A7">
            <w:pPr>
              <w:pStyle w:val="TableT"/>
            </w:pPr>
          </w:p>
        </w:tc>
        <w:tc>
          <w:tcPr>
            <w:tcW w:w="2880" w:type="dxa"/>
            <w:shd w:val="clear" w:color="auto" w:fill="F2F2F2"/>
            <w:tcMar>
              <w:top w:w="14" w:type="dxa"/>
              <w:left w:w="29" w:type="dxa"/>
              <w:bottom w:w="14" w:type="dxa"/>
              <w:right w:w="29" w:type="dxa"/>
            </w:tcMar>
          </w:tcPr>
          <w:p w:rsidR="00FA2740" w:rsidRDefault="00FA2740" w:rsidP="008054A7">
            <w:pPr>
              <w:pStyle w:val="ListParagraph"/>
              <w:spacing w:after="60"/>
              <w:ind w:left="84"/>
              <w:rPr>
                <w:sz w:val="20"/>
                <w:szCs w:val="20"/>
              </w:rPr>
            </w:pPr>
            <w:r>
              <w:rPr>
                <w:sz w:val="20"/>
                <w:szCs w:val="20"/>
              </w:rPr>
              <w:t xml:space="preserve">UNDP Capacity Scorecard components related to: “Capacity to conceptualize and formulate policies, legislations, strategies and </w:t>
            </w:r>
            <w:proofErr w:type="spellStart"/>
            <w:r>
              <w:rPr>
                <w:sz w:val="20"/>
                <w:szCs w:val="20"/>
              </w:rPr>
              <w:t>programmes</w:t>
            </w:r>
            <w:proofErr w:type="spellEnd"/>
            <w:r>
              <w:rPr>
                <w:sz w:val="20"/>
                <w:szCs w:val="20"/>
              </w:rPr>
              <w:t>”</w:t>
            </w:r>
          </w:p>
        </w:tc>
        <w:tc>
          <w:tcPr>
            <w:tcW w:w="2270" w:type="dxa"/>
            <w:shd w:val="clear" w:color="auto" w:fill="F2F2F2"/>
            <w:tcMar>
              <w:top w:w="14" w:type="dxa"/>
              <w:left w:w="29" w:type="dxa"/>
              <w:bottom w:w="14" w:type="dxa"/>
              <w:right w:w="29" w:type="dxa"/>
            </w:tcMar>
          </w:tcPr>
          <w:p w:rsidR="00FA2740" w:rsidRDefault="00FA2740" w:rsidP="008054A7">
            <w:pPr>
              <w:pStyle w:val="ListParagraph"/>
              <w:spacing w:after="60"/>
              <w:ind w:left="84"/>
              <w:rPr>
                <w:sz w:val="20"/>
                <w:szCs w:val="20"/>
              </w:rPr>
            </w:pPr>
            <w:r>
              <w:rPr>
                <w:sz w:val="20"/>
                <w:szCs w:val="20"/>
              </w:rPr>
              <w:t>4.92 (approx. 55%)</w:t>
            </w:r>
          </w:p>
        </w:tc>
        <w:tc>
          <w:tcPr>
            <w:tcW w:w="2160" w:type="dxa"/>
            <w:shd w:val="clear" w:color="auto" w:fill="F2F2F2"/>
            <w:tcMar>
              <w:top w:w="14" w:type="dxa"/>
              <w:left w:w="29" w:type="dxa"/>
              <w:bottom w:w="14" w:type="dxa"/>
              <w:right w:w="29" w:type="dxa"/>
            </w:tcMar>
          </w:tcPr>
          <w:p w:rsidR="00FA2740" w:rsidRDefault="00FA2740" w:rsidP="008054A7">
            <w:pPr>
              <w:pStyle w:val="ListParagraph"/>
              <w:spacing w:after="60"/>
              <w:ind w:left="84"/>
              <w:rPr>
                <w:sz w:val="20"/>
                <w:szCs w:val="20"/>
              </w:rPr>
            </w:pPr>
            <w:r>
              <w:rPr>
                <w:sz w:val="20"/>
                <w:szCs w:val="20"/>
              </w:rPr>
              <w:t>Score (numeric) at the end of the project is at least 7.0 (75%)</w:t>
            </w:r>
          </w:p>
        </w:tc>
        <w:tc>
          <w:tcPr>
            <w:tcW w:w="2250" w:type="dxa"/>
            <w:shd w:val="clear" w:color="auto" w:fill="F2F2F2"/>
            <w:tcMar>
              <w:top w:w="14" w:type="dxa"/>
              <w:left w:w="29" w:type="dxa"/>
              <w:bottom w:w="14" w:type="dxa"/>
              <w:right w:w="29" w:type="dxa"/>
            </w:tcMar>
          </w:tcPr>
          <w:p w:rsidR="00FA2740" w:rsidRDefault="00FA2740" w:rsidP="008054A7">
            <w:pPr>
              <w:pStyle w:val="ListParagraph"/>
              <w:spacing w:after="60"/>
              <w:ind w:left="84"/>
              <w:rPr>
                <w:sz w:val="20"/>
                <w:szCs w:val="20"/>
              </w:rPr>
            </w:pPr>
            <w:r>
              <w:rPr>
                <w:sz w:val="20"/>
                <w:szCs w:val="20"/>
              </w:rPr>
              <w:t>Score card assessment</w:t>
            </w:r>
          </w:p>
          <w:p w:rsidR="00FA2740" w:rsidRDefault="00FA2740" w:rsidP="008054A7">
            <w:pPr>
              <w:pStyle w:val="ListParagraph"/>
              <w:spacing w:after="60"/>
              <w:ind w:left="84"/>
              <w:rPr>
                <w:sz w:val="20"/>
                <w:szCs w:val="20"/>
              </w:rPr>
            </w:pPr>
          </w:p>
        </w:tc>
        <w:tc>
          <w:tcPr>
            <w:tcW w:w="2700" w:type="dxa"/>
            <w:vMerge/>
            <w:tcMar>
              <w:top w:w="14" w:type="dxa"/>
              <w:left w:w="29" w:type="dxa"/>
              <w:bottom w:w="14" w:type="dxa"/>
              <w:right w:w="29" w:type="dxa"/>
            </w:tcMar>
          </w:tcPr>
          <w:p w:rsidR="00FA2740" w:rsidRDefault="00FA2740" w:rsidP="008054A7">
            <w:pPr>
              <w:pStyle w:val="TableT"/>
            </w:pPr>
          </w:p>
        </w:tc>
      </w:tr>
      <w:tr w:rsidR="00FA2740" w:rsidTr="008054A7">
        <w:tc>
          <w:tcPr>
            <w:tcW w:w="2459" w:type="dxa"/>
            <w:tcMar>
              <w:top w:w="14" w:type="dxa"/>
              <w:left w:w="29" w:type="dxa"/>
              <w:bottom w:w="14" w:type="dxa"/>
              <w:right w:w="29" w:type="dxa"/>
            </w:tcMar>
          </w:tcPr>
          <w:p w:rsidR="00FA2740" w:rsidRDefault="00FA2740" w:rsidP="008054A7">
            <w:pPr>
              <w:pStyle w:val="TableT"/>
            </w:pPr>
            <w:r>
              <w:t>Output 1.1: Design and effective use of PA management plan and financing/ budgeting requirements to be applied consistently across the National PA system.  This approach is enshrined in national legislation.</w:t>
            </w:r>
          </w:p>
        </w:tc>
        <w:tc>
          <w:tcPr>
            <w:tcW w:w="2880" w:type="dxa"/>
            <w:tcMar>
              <w:top w:w="14" w:type="dxa"/>
              <w:left w:w="29" w:type="dxa"/>
              <w:bottom w:w="14" w:type="dxa"/>
              <w:right w:w="29" w:type="dxa"/>
            </w:tcMar>
          </w:tcPr>
          <w:p w:rsidR="00FA2740" w:rsidRDefault="00FA2740" w:rsidP="008054A7">
            <w:pPr>
              <w:pStyle w:val="TableT"/>
            </w:pPr>
            <w:r>
              <w:t>Approved policy and legislation related to management plans, budgets, and revenue retention and land fees.</w:t>
            </w:r>
          </w:p>
        </w:tc>
        <w:tc>
          <w:tcPr>
            <w:tcW w:w="2270" w:type="dxa"/>
            <w:tcMar>
              <w:top w:w="14" w:type="dxa"/>
              <w:left w:w="29" w:type="dxa"/>
              <w:bottom w:w="14" w:type="dxa"/>
              <w:right w:w="29" w:type="dxa"/>
            </w:tcMar>
          </w:tcPr>
          <w:p w:rsidR="00FA2740" w:rsidRDefault="00FA2740" w:rsidP="008054A7">
            <w:pPr>
              <w:ind w:left="84"/>
              <w:jc w:val="left"/>
              <w:rPr>
                <w:sz w:val="20"/>
                <w:szCs w:val="20"/>
              </w:rPr>
            </w:pPr>
            <w:r>
              <w:rPr>
                <w:sz w:val="20"/>
                <w:szCs w:val="20"/>
              </w:rPr>
              <w:t>Integrated management plan and financial (budget) framework not legally required.</w:t>
            </w:r>
          </w:p>
          <w:p w:rsidR="00FA2740" w:rsidRDefault="00FA2740" w:rsidP="008054A7">
            <w:pPr>
              <w:ind w:left="84"/>
              <w:jc w:val="left"/>
              <w:rPr>
                <w:sz w:val="20"/>
                <w:szCs w:val="20"/>
              </w:rPr>
            </w:pPr>
          </w:p>
          <w:p w:rsidR="00FA2740" w:rsidRDefault="00FA2740" w:rsidP="008054A7">
            <w:pPr>
              <w:ind w:left="84"/>
              <w:jc w:val="left"/>
              <w:rPr>
                <w:sz w:val="20"/>
                <w:szCs w:val="20"/>
              </w:rPr>
            </w:pPr>
            <w:r>
              <w:rPr>
                <w:sz w:val="20"/>
                <w:szCs w:val="20"/>
              </w:rPr>
              <w:t xml:space="preserve">Existing laws conflict or vague about revenue generation options and </w:t>
            </w:r>
            <w:r>
              <w:rPr>
                <w:sz w:val="20"/>
                <w:szCs w:val="20"/>
              </w:rPr>
              <w:lastRenderedPageBreak/>
              <w:t>retention, and also land fee assessment and use for PAs.</w:t>
            </w:r>
          </w:p>
        </w:tc>
        <w:tc>
          <w:tcPr>
            <w:tcW w:w="2160" w:type="dxa"/>
            <w:tcMar>
              <w:top w:w="14" w:type="dxa"/>
              <w:left w:w="29" w:type="dxa"/>
              <w:bottom w:w="14" w:type="dxa"/>
              <w:right w:w="29" w:type="dxa"/>
            </w:tcMar>
          </w:tcPr>
          <w:p w:rsidR="00FA2740" w:rsidRDefault="00FA2740" w:rsidP="008054A7">
            <w:pPr>
              <w:ind w:left="84"/>
              <w:jc w:val="left"/>
              <w:rPr>
                <w:sz w:val="20"/>
                <w:szCs w:val="20"/>
              </w:rPr>
            </w:pPr>
            <w:r>
              <w:rPr>
                <w:sz w:val="20"/>
                <w:szCs w:val="20"/>
              </w:rPr>
              <w:lastRenderedPageBreak/>
              <w:t xml:space="preserve">National </w:t>
            </w:r>
            <w:proofErr w:type="spellStart"/>
            <w:r>
              <w:rPr>
                <w:sz w:val="20"/>
                <w:szCs w:val="20"/>
              </w:rPr>
              <w:t>Programme</w:t>
            </w:r>
            <w:proofErr w:type="spellEnd"/>
            <w:r>
              <w:rPr>
                <w:sz w:val="20"/>
                <w:szCs w:val="20"/>
              </w:rPr>
              <w:t xml:space="preserve"> on PAs and Law on SPA require PA management planning and budgeting.</w:t>
            </w:r>
          </w:p>
          <w:p w:rsidR="00FA2740" w:rsidRDefault="00FA2740" w:rsidP="008054A7">
            <w:pPr>
              <w:ind w:left="84"/>
              <w:jc w:val="left"/>
              <w:rPr>
                <w:sz w:val="20"/>
                <w:szCs w:val="20"/>
              </w:rPr>
            </w:pPr>
          </w:p>
          <w:p w:rsidR="00FA2740" w:rsidRDefault="00FA2740" w:rsidP="008054A7">
            <w:pPr>
              <w:ind w:left="84"/>
              <w:jc w:val="left"/>
              <w:rPr>
                <w:highlight w:val="yellow"/>
              </w:rPr>
            </w:pPr>
            <w:r>
              <w:t xml:space="preserve">PAs retain substantial </w:t>
            </w:r>
            <w:r>
              <w:lastRenderedPageBreak/>
              <w:t>proportion (75% or more) of site-based revenues.</w:t>
            </w:r>
          </w:p>
        </w:tc>
        <w:tc>
          <w:tcPr>
            <w:tcW w:w="2250" w:type="dxa"/>
            <w:tcMar>
              <w:top w:w="14" w:type="dxa"/>
              <w:left w:w="29" w:type="dxa"/>
              <w:bottom w:w="14" w:type="dxa"/>
              <w:right w:w="29" w:type="dxa"/>
            </w:tcMar>
          </w:tcPr>
          <w:p w:rsidR="00FA2740" w:rsidRDefault="00FA2740" w:rsidP="008054A7">
            <w:pPr>
              <w:ind w:left="84"/>
              <w:jc w:val="left"/>
              <w:rPr>
                <w:sz w:val="20"/>
                <w:szCs w:val="20"/>
              </w:rPr>
            </w:pPr>
            <w:r>
              <w:rPr>
                <w:sz w:val="20"/>
                <w:szCs w:val="20"/>
              </w:rPr>
              <w:lastRenderedPageBreak/>
              <w:t>Management plans and budgets.</w:t>
            </w:r>
          </w:p>
          <w:p w:rsidR="00FA2740" w:rsidRDefault="00FA2740" w:rsidP="008054A7">
            <w:pPr>
              <w:ind w:left="84"/>
              <w:jc w:val="left"/>
              <w:rPr>
                <w:sz w:val="20"/>
                <w:szCs w:val="20"/>
              </w:rPr>
            </w:pPr>
          </w:p>
          <w:p w:rsidR="00FA2740" w:rsidRDefault="00FA2740" w:rsidP="008054A7">
            <w:pPr>
              <w:ind w:left="84"/>
              <w:jc w:val="left"/>
              <w:rPr>
                <w:sz w:val="20"/>
                <w:szCs w:val="20"/>
              </w:rPr>
            </w:pPr>
          </w:p>
          <w:p w:rsidR="00FA2740" w:rsidRDefault="00FA2740" w:rsidP="008054A7">
            <w:pPr>
              <w:ind w:left="84"/>
              <w:jc w:val="left"/>
              <w:rPr>
                <w:sz w:val="20"/>
                <w:szCs w:val="20"/>
              </w:rPr>
            </w:pPr>
            <w:r>
              <w:rPr>
                <w:sz w:val="20"/>
                <w:szCs w:val="20"/>
              </w:rPr>
              <w:t>Revenue retention / allocation records.</w:t>
            </w:r>
          </w:p>
          <w:p w:rsidR="00FA2740" w:rsidRDefault="00FA2740" w:rsidP="008054A7">
            <w:pPr>
              <w:ind w:left="84"/>
              <w:jc w:val="left"/>
              <w:rPr>
                <w:sz w:val="20"/>
                <w:szCs w:val="20"/>
              </w:rPr>
            </w:pPr>
          </w:p>
          <w:p w:rsidR="00FA2740" w:rsidRDefault="00FA2740" w:rsidP="008054A7">
            <w:pPr>
              <w:ind w:left="84"/>
              <w:jc w:val="left"/>
              <w:rPr>
                <w:sz w:val="20"/>
                <w:szCs w:val="20"/>
              </w:rPr>
            </w:pPr>
            <w:r>
              <w:rPr>
                <w:sz w:val="20"/>
                <w:szCs w:val="20"/>
              </w:rPr>
              <w:lastRenderedPageBreak/>
              <w:t>Land fee law and records.</w:t>
            </w:r>
          </w:p>
          <w:p w:rsidR="00FA2740" w:rsidRDefault="00FA2740" w:rsidP="008054A7">
            <w:pPr>
              <w:ind w:left="84"/>
              <w:jc w:val="left"/>
              <w:rPr>
                <w:sz w:val="20"/>
                <w:szCs w:val="20"/>
              </w:rPr>
            </w:pPr>
          </w:p>
        </w:tc>
        <w:tc>
          <w:tcPr>
            <w:tcW w:w="2700" w:type="dxa"/>
            <w:tcMar>
              <w:top w:w="14" w:type="dxa"/>
              <w:left w:w="29" w:type="dxa"/>
              <w:bottom w:w="14" w:type="dxa"/>
              <w:right w:w="29" w:type="dxa"/>
            </w:tcMar>
          </w:tcPr>
          <w:p w:rsidR="00FA2740" w:rsidRDefault="00FA2740" w:rsidP="008054A7">
            <w:pPr>
              <w:pStyle w:val="TableT"/>
            </w:pPr>
            <w:r>
              <w:lastRenderedPageBreak/>
              <w:t>Regulations are approved and institutional capacity and frameworks to implement are in place</w:t>
            </w:r>
          </w:p>
          <w:p w:rsidR="00FA2740" w:rsidRDefault="00FA2740" w:rsidP="008054A7">
            <w:pPr>
              <w:pStyle w:val="TableT"/>
            </w:pPr>
          </w:p>
        </w:tc>
      </w:tr>
      <w:tr w:rsidR="00FA2740" w:rsidTr="008054A7">
        <w:tc>
          <w:tcPr>
            <w:tcW w:w="2459" w:type="dxa"/>
            <w:tcMar>
              <w:top w:w="14" w:type="dxa"/>
              <w:left w:w="29" w:type="dxa"/>
              <w:bottom w:w="14" w:type="dxa"/>
              <w:right w:w="29" w:type="dxa"/>
            </w:tcMar>
          </w:tcPr>
          <w:p w:rsidR="00FA2740" w:rsidRDefault="00FA2740" w:rsidP="008054A7">
            <w:pPr>
              <w:pStyle w:val="TableT"/>
            </w:pPr>
            <w:r>
              <w:lastRenderedPageBreak/>
              <w:t>Output 1.2: Consistent management and budget plans are utilized at demonstration PA sites and introduced to all PAA directors/offices, and integrated with formal budgets and innovative revenue plans.</w:t>
            </w:r>
          </w:p>
        </w:tc>
        <w:tc>
          <w:tcPr>
            <w:tcW w:w="2880" w:type="dxa"/>
            <w:tcMar>
              <w:top w:w="14" w:type="dxa"/>
              <w:left w:w="29" w:type="dxa"/>
              <w:bottom w:w="14" w:type="dxa"/>
              <w:right w:w="29" w:type="dxa"/>
            </w:tcMar>
          </w:tcPr>
          <w:p w:rsidR="00FA2740" w:rsidRDefault="00FA2740" w:rsidP="008054A7">
            <w:pPr>
              <w:pStyle w:val="ListParagraph"/>
              <w:spacing w:after="60"/>
              <w:ind w:left="84"/>
              <w:rPr>
                <w:sz w:val="20"/>
                <w:szCs w:val="20"/>
              </w:rPr>
            </w:pPr>
            <w:r>
              <w:rPr>
                <w:sz w:val="20"/>
                <w:szCs w:val="20"/>
              </w:rPr>
              <w:t xml:space="preserve"> UNDP Financial Scorecard component 2: “Business planning and tools for cost-effective management”</w:t>
            </w:r>
          </w:p>
          <w:p w:rsidR="00FA2740" w:rsidRDefault="00FA2740" w:rsidP="008054A7">
            <w:pPr>
              <w:pStyle w:val="ListParagraph"/>
              <w:spacing w:after="60"/>
              <w:ind w:left="84"/>
              <w:rPr>
                <w:sz w:val="20"/>
                <w:szCs w:val="20"/>
              </w:rPr>
            </w:pPr>
          </w:p>
          <w:p w:rsidR="00FA2740" w:rsidRDefault="00FA2740" w:rsidP="008054A7">
            <w:pPr>
              <w:pStyle w:val="ListParagraph"/>
              <w:spacing w:after="60"/>
              <w:ind w:left="84"/>
              <w:rPr>
                <w:sz w:val="20"/>
                <w:szCs w:val="20"/>
              </w:rPr>
            </w:pPr>
            <w:r>
              <w:rPr>
                <w:sz w:val="20"/>
                <w:szCs w:val="20"/>
              </w:rPr>
              <w:t>Entrance fee levels and collection rates.</w:t>
            </w:r>
          </w:p>
        </w:tc>
        <w:tc>
          <w:tcPr>
            <w:tcW w:w="2270" w:type="dxa"/>
            <w:tcMar>
              <w:top w:w="14" w:type="dxa"/>
              <w:left w:w="29" w:type="dxa"/>
              <w:bottom w:w="14" w:type="dxa"/>
              <w:right w:w="29" w:type="dxa"/>
            </w:tcMar>
          </w:tcPr>
          <w:p w:rsidR="00FA2740" w:rsidRDefault="00FA2740" w:rsidP="008054A7">
            <w:pPr>
              <w:pStyle w:val="ListParagraph"/>
              <w:spacing w:after="60"/>
              <w:ind w:left="84"/>
              <w:rPr>
                <w:sz w:val="20"/>
                <w:szCs w:val="20"/>
              </w:rPr>
            </w:pPr>
            <w:r>
              <w:rPr>
                <w:sz w:val="20"/>
                <w:szCs w:val="20"/>
              </w:rPr>
              <w:t xml:space="preserve"> 21.3%</w:t>
            </w:r>
          </w:p>
          <w:p w:rsidR="00FA2740" w:rsidRDefault="00FA2740" w:rsidP="008054A7">
            <w:pPr>
              <w:ind w:left="90"/>
              <w:jc w:val="left"/>
              <w:rPr>
                <w:sz w:val="20"/>
                <w:szCs w:val="20"/>
              </w:rPr>
            </w:pPr>
          </w:p>
          <w:p w:rsidR="00FA2740" w:rsidRDefault="00FA2740" w:rsidP="008054A7">
            <w:pPr>
              <w:ind w:left="90"/>
              <w:jc w:val="left"/>
              <w:rPr>
                <w:sz w:val="20"/>
                <w:szCs w:val="20"/>
              </w:rPr>
            </w:pPr>
            <w:r>
              <w:rPr>
                <w:sz w:val="20"/>
                <w:szCs w:val="20"/>
              </w:rPr>
              <w:t xml:space="preserve">System-wide entrance fee rates are low. </w:t>
            </w:r>
          </w:p>
          <w:p w:rsidR="00FA2740" w:rsidRDefault="00FA2740" w:rsidP="008054A7">
            <w:pPr>
              <w:ind w:left="90"/>
              <w:jc w:val="left"/>
              <w:rPr>
                <w:sz w:val="20"/>
                <w:szCs w:val="20"/>
              </w:rPr>
            </w:pPr>
          </w:p>
          <w:p w:rsidR="00FA2740" w:rsidRDefault="00FA2740" w:rsidP="008054A7">
            <w:pPr>
              <w:ind w:left="90"/>
              <w:jc w:val="left"/>
              <w:rPr>
                <w:sz w:val="20"/>
                <w:szCs w:val="20"/>
              </w:rPr>
            </w:pPr>
            <w:r>
              <w:rPr>
                <w:sz w:val="20"/>
                <w:szCs w:val="20"/>
              </w:rPr>
              <w:t>Entrance fees are not consistently collected.</w:t>
            </w:r>
          </w:p>
          <w:p w:rsidR="00FA2740" w:rsidRDefault="00FA2740" w:rsidP="008054A7">
            <w:pPr>
              <w:pStyle w:val="ListParagraph"/>
              <w:spacing w:after="60"/>
              <w:ind w:left="84"/>
              <w:rPr>
                <w:sz w:val="20"/>
                <w:szCs w:val="20"/>
              </w:rPr>
            </w:pPr>
          </w:p>
        </w:tc>
        <w:tc>
          <w:tcPr>
            <w:tcW w:w="2160" w:type="dxa"/>
            <w:tcMar>
              <w:top w:w="14" w:type="dxa"/>
              <w:left w:w="29" w:type="dxa"/>
              <w:bottom w:w="14" w:type="dxa"/>
              <w:right w:w="29" w:type="dxa"/>
            </w:tcMar>
          </w:tcPr>
          <w:p w:rsidR="00FA2740" w:rsidRDefault="00FA2740" w:rsidP="008054A7">
            <w:pPr>
              <w:pStyle w:val="ListParagraph"/>
              <w:spacing w:after="60"/>
              <w:ind w:left="84"/>
              <w:rPr>
                <w:sz w:val="20"/>
                <w:szCs w:val="20"/>
              </w:rPr>
            </w:pPr>
            <w:r>
              <w:rPr>
                <w:sz w:val="20"/>
                <w:szCs w:val="20"/>
              </w:rPr>
              <w:t>Score at the end of the project is at least 44%</w:t>
            </w:r>
          </w:p>
          <w:p w:rsidR="00FA2740" w:rsidRDefault="00FA2740" w:rsidP="008054A7">
            <w:pPr>
              <w:pStyle w:val="TableT"/>
            </w:pPr>
          </w:p>
          <w:p w:rsidR="00FA2740" w:rsidRDefault="00FA2740" w:rsidP="008054A7">
            <w:pPr>
              <w:pStyle w:val="ListParagraph"/>
              <w:spacing w:after="60"/>
              <w:ind w:left="84"/>
              <w:rPr>
                <w:sz w:val="20"/>
                <w:szCs w:val="20"/>
              </w:rPr>
            </w:pPr>
            <w:r>
              <w:rPr>
                <w:sz w:val="20"/>
                <w:szCs w:val="20"/>
              </w:rPr>
              <w:t>Total PA revenues from entrance fees increase by $150,000 (&gt;100% over baseline)</w:t>
            </w:r>
          </w:p>
          <w:p w:rsidR="00FA2740" w:rsidRDefault="00FA2740" w:rsidP="008054A7">
            <w:pPr>
              <w:pStyle w:val="ListParagraph"/>
              <w:spacing w:after="60"/>
              <w:ind w:left="84"/>
              <w:rPr>
                <w:sz w:val="20"/>
                <w:szCs w:val="20"/>
              </w:rPr>
            </w:pPr>
          </w:p>
        </w:tc>
        <w:tc>
          <w:tcPr>
            <w:tcW w:w="2250" w:type="dxa"/>
            <w:tcMar>
              <w:top w:w="14" w:type="dxa"/>
              <w:left w:w="29" w:type="dxa"/>
              <w:bottom w:w="14" w:type="dxa"/>
              <w:right w:w="29" w:type="dxa"/>
            </w:tcMar>
          </w:tcPr>
          <w:p w:rsidR="00FA2740" w:rsidRDefault="00FA2740" w:rsidP="008054A7">
            <w:pPr>
              <w:pStyle w:val="ListParagraph"/>
              <w:spacing w:after="60"/>
              <w:ind w:left="84"/>
              <w:rPr>
                <w:sz w:val="20"/>
                <w:szCs w:val="20"/>
              </w:rPr>
            </w:pPr>
            <w:r>
              <w:rPr>
                <w:sz w:val="20"/>
                <w:szCs w:val="20"/>
              </w:rPr>
              <w:t xml:space="preserve"> Score card assessment</w:t>
            </w:r>
          </w:p>
          <w:p w:rsidR="00FA2740" w:rsidRDefault="00FA2740" w:rsidP="008054A7">
            <w:pPr>
              <w:pStyle w:val="ListParagraph"/>
              <w:spacing w:after="60"/>
              <w:ind w:left="84"/>
              <w:rPr>
                <w:sz w:val="20"/>
                <w:szCs w:val="20"/>
              </w:rPr>
            </w:pPr>
          </w:p>
          <w:p w:rsidR="00FA2740" w:rsidRDefault="00FA2740" w:rsidP="008054A7">
            <w:pPr>
              <w:pStyle w:val="ListParagraph"/>
              <w:spacing w:after="60"/>
              <w:ind w:left="84"/>
              <w:rPr>
                <w:sz w:val="20"/>
                <w:szCs w:val="20"/>
              </w:rPr>
            </w:pPr>
            <w:r>
              <w:rPr>
                <w:sz w:val="20"/>
                <w:szCs w:val="20"/>
              </w:rPr>
              <w:t>Entrance fee schedules</w:t>
            </w:r>
          </w:p>
          <w:p w:rsidR="00FA2740" w:rsidRDefault="00FA2740" w:rsidP="008054A7">
            <w:pPr>
              <w:pStyle w:val="ListParagraph"/>
              <w:spacing w:after="60"/>
              <w:ind w:left="84"/>
              <w:rPr>
                <w:sz w:val="20"/>
                <w:szCs w:val="20"/>
              </w:rPr>
            </w:pPr>
          </w:p>
          <w:p w:rsidR="00FA2740" w:rsidRDefault="00FA2740" w:rsidP="008054A7">
            <w:pPr>
              <w:pStyle w:val="ListParagraph"/>
              <w:spacing w:after="60"/>
              <w:ind w:left="84"/>
              <w:rPr>
                <w:sz w:val="20"/>
                <w:szCs w:val="20"/>
              </w:rPr>
            </w:pPr>
            <w:r>
              <w:rPr>
                <w:sz w:val="20"/>
                <w:szCs w:val="20"/>
              </w:rPr>
              <w:t>Entrance fee revenue records</w:t>
            </w:r>
          </w:p>
        </w:tc>
        <w:tc>
          <w:tcPr>
            <w:tcW w:w="2700" w:type="dxa"/>
            <w:tcMar>
              <w:top w:w="14" w:type="dxa"/>
              <w:left w:w="29" w:type="dxa"/>
              <w:bottom w:w="14" w:type="dxa"/>
              <w:right w:w="29" w:type="dxa"/>
            </w:tcMar>
          </w:tcPr>
          <w:p w:rsidR="00FA2740" w:rsidRDefault="00FA2740" w:rsidP="008054A7">
            <w:pPr>
              <w:pStyle w:val="TableT"/>
            </w:pPr>
          </w:p>
        </w:tc>
      </w:tr>
      <w:tr w:rsidR="00FA2740" w:rsidTr="008054A7">
        <w:tblPrEx>
          <w:tblCellMar>
            <w:left w:w="0" w:type="dxa"/>
            <w:right w:w="0" w:type="dxa"/>
          </w:tblCellMar>
        </w:tblPrEx>
        <w:trPr>
          <w:trHeight w:val="834"/>
        </w:trPr>
        <w:tc>
          <w:tcPr>
            <w:tcW w:w="2459" w:type="dxa"/>
            <w:tcBorders>
              <w:bottom w:val="single" w:sz="4" w:space="0" w:color="auto"/>
            </w:tcBorders>
            <w:tcMar>
              <w:top w:w="14" w:type="dxa"/>
              <w:left w:w="29" w:type="dxa"/>
              <w:bottom w:w="14" w:type="dxa"/>
              <w:right w:w="29" w:type="dxa"/>
            </w:tcMar>
          </w:tcPr>
          <w:p w:rsidR="00FA2740" w:rsidRDefault="00FA2740" w:rsidP="008054A7">
            <w:pPr>
              <w:pStyle w:val="TableT"/>
            </w:pPr>
            <w:r>
              <w:t xml:space="preserve">Output 1.3: Institutional arrangements in place that enable MNET to undertake appropriate analysis and provide national support for PA financing, and to coordinate actions of all relevant actors </w:t>
            </w:r>
          </w:p>
        </w:tc>
        <w:tc>
          <w:tcPr>
            <w:tcW w:w="2880" w:type="dxa"/>
            <w:tcBorders>
              <w:bottom w:val="single" w:sz="4" w:space="0" w:color="auto"/>
            </w:tcBorders>
            <w:tcMar>
              <w:top w:w="14" w:type="dxa"/>
              <w:left w:w="29" w:type="dxa"/>
              <w:bottom w:w="14" w:type="dxa"/>
              <w:right w:w="29" w:type="dxa"/>
            </w:tcMar>
          </w:tcPr>
          <w:p w:rsidR="00FA2740" w:rsidRDefault="00FA2740" w:rsidP="008054A7">
            <w:pPr>
              <w:pStyle w:val="TableT"/>
            </w:pPr>
            <w:r>
              <w:t>Detailed system-wide financial needs analysis.</w:t>
            </w:r>
          </w:p>
          <w:p w:rsidR="00FA2740" w:rsidRDefault="00FA2740" w:rsidP="008054A7">
            <w:pPr>
              <w:pStyle w:val="TableT"/>
            </w:pPr>
          </w:p>
          <w:p w:rsidR="00FA2740" w:rsidRDefault="00FA2740" w:rsidP="008054A7">
            <w:pPr>
              <w:pStyle w:val="TableT"/>
            </w:pPr>
            <w:r>
              <w:t>Existence of Mongolian PA Forum to coordinate lobbying/advocacy and donor funds, among other things.</w:t>
            </w:r>
          </w:p>
        </w:tc>
        <w:tc>
          <w:tcPr>
            <w:tcW w:w="2270" w:type="dxa"/>
            <w:tcBorders>
              <w:bottom w:val="single" w:sz="4" w:space="0" w:color="auto"/>
            </w:tcBorders>
            <w:tcMar>
              <w:top w:w="14" w:type="dxa"/>
              <w:left w:w="29" w:type="dxa"/>
              <w:bottom w:w="14" w:type="dxa"/>
              <w:right w:w="29" w:type="dxa"/>
            </w:tcMar>
          </w:tcPr>
          <w:p w:rsidR="00FA2740" w:rsidRDefault="00FA2740" w:rsidP="008054A7">
            <w:pPr>
              <w:pStyle w:val="TableT"/>
            </w:pPr>
            <w:r>
              <w:t>PA system financial analysis (for all 61 PAs) does not exist.</w:t>
            </w:r>
          </w:p>
          <w:p w:rsidR="00FA2740" w:rsidRDefault="00FA2740" w:rsidP="008054A7">
            <w:pPr>
              <w:pStyle w:val="TableT"/>
            </w:pPr>
          </w:p>
          <w:p w:rsidR="00FA2740" w:rsidRDefault="00FA2740" w:rsidP="008054A7">
            <w:pPr>
              <w:pStyle w:val="TableT"/>
            </w:pPr>
            <w:r>
              <w:t>PA system coordination and dialogue between stakeholders (including MNET and aimag and soum agencies) is ad hoc at best and no such PA forum exists.</w:t>
            </w:r>
          </w:p>
        </w:tc>
        <w:tc>
          <w:tcPr>
            <w:tcW w:w="2160" w:type="dxa"/>
            <w:tcBorders>
              <w:bottom w:val="single" w:sz="4" w:space="0" w:color="auto"/>
            </w:tcBorders>
            <w:tcMar>
              <w:top w:w="14" w:type="dxa"/>
              <w:left w:w="29" w:type="dxa"/>
              <w:bottom w:w="14" w:type="dxa"/>
              <w:right w:w="29" w:type="dxa"/>
            </w:tcMar>
          </w:tcPr>
          <w:p w:rsidR="00FA2740" w:rsidRDefault="00FA2740" w:rsidP="008054A7">
            <w:pPr>
              <w:pStyle w:val="TableT"/>
            </w:pPr>
            <w:r>
              <w:t>PA system financial analysis clarifies financial needs and priorities by year 2</w:t>
            </w:r>
          </w:p>
          <w:p w:rsidR="00FA2740" w:rsidRDefault="00FA2740" w:rsidP="008054A7">
            <w:pPr>
              <w:pStyle w:val="TableT"/>
            </w:pPr>
          </w:p>
          <w:p w:rsidR="00FA2740" w:rsidRDefault="00FA2740" w:rsidP="008054A7">
            <w:pPr>
              <w:pStyle w:val="TableT"/>
            </w:pPr>
            <w:r>
              <w:t>Accounting systems in place track revenues, expenditures and performance by year 3.</w:t>
            </w:r>
          </w:p>
          <w:p w:rsidR="00FA2740" w:rsidRDefault="00FA2740" w:rsidP="008054A7">
            <w:pPr>
              <w:ind w:left="84"/>
              <w:jc w:val="left"/>
              <w:rPr>
                <w:sz w:val="20"/>
                <w:szCs w:val="20"/>
              </w:rPr>
            </w:pPr>
          </w:p>
          <w:p w:rsidR="00FA2740" w:rsidRDefault="00FA2740" w:rsidP="008054A7">
            <w:pPr>
              <w:ind w:left="84"/>
              <w:jc w:val="left"/>
            </w:pPr>
            <w:r>
              <w:rPr>
                <w:sz w:val="20"/>
                <w:szCs w:val="20"/>
              </w:rPr>
              <w:t>PA Forum facilitated by SPAN and MNET.</w:t>
            </w:r>
          </w:p>
        </w:tc>
        <w:tc>
          <w:tcPr>
            <w:tcW w:w="2250" w:type="dxa"/>
            <w:tcBorders>
              <w:bottom w:val="single" w:sz="4" w:space="0" w:color="auto"/>
            </w:tcBorders>
            <w:tcMar>
              <w:top w:w="14" w:type="dxa"/>
              <w:left w:w="29" w:type="dxa"/>
              <w:bottom w:w="14" w:type="dxa"/>
              <w:right w:w="29" w:type="dxa"/>
            </w:tcMar>
          </w:tcPr>
          <w:p w:rsidR="00FA2740" w:rsidRDefault="00FA2740" w:rsidP="008054A7">
            <w:pPr>
              <w:pStyle w:val="TableT"/>
            </w:pPr>
            <w:r>
              <w:t>Analysis</w:t>
            </w:r>
          </w:p>
          <w:p w:rsidR="00FA2740" w:rsidRDefault="00FA2740" w:rsidP="008054A7">
            <w:pPr>
              <w:pStyle w:val="TableT"/>
            </w:pPr>
          </w:p>
          <w:p w:rsidR="00FA2740" w:rsidRDefault="00FA2740" w:rsidP="008054A7">
            <w:pPr>
              <w:pStyle w:val="TableT"/>
            </w:pPr>
          </w:p>
          <w:p w:rsidR="00FA2740" w:rsidRDefault="00FA2740" w:rsidP="008054A7">
            <w:pPr>
              <w:pStyle w:val="TableT"/>
            </w:pPr>
            <w:r>
              <w:t>PA system-wide accounting system</w:t>
            </w:r>
          </w:p>
          <w:p w:rsidR="00FA2740" w:rsidRDefault="00FA2740" w:rsidP="008054A7">
            <w:pPr>
              <w:pStyle w:val="TableT"/>
            </w:pPr>
          </w:p>
          <w:p w:rsidR="00FA2740" w:rsidRDefault="00FA2740" w:rsidP="008054A7">
            <w:pPr>
              <w:pStyle w:val="TableT"/>
            </w:pPr>
            <w:r>
              <w:t>PA Forum meeting minutes.</w:t>
            </w:r>
          </w:p>
        </w:tc>
        <w:tc>
          <w:tcPr>
            <w:tcW w:w="2700" w:type="dxa"/>
            <w:tcBorders>
              <w:bottom w:val="single" w:sz="4" w:space="0" w:color="auto"/>
            </w:tcBorders>
            <w:tcMar>
              <w:top w:w="14" w:type="dxa"/>
              <w:left w:w="29" w:type="dxa"/>
              <w:bottom w:w="14" w:type="dxa"/>
              <w:right w:w="29" w:type="dxa"/>
            </w:tcMar>
          </w:tcPr>
          <w:p w:rsidR="00FA2740" w:rsidRDefault="00FA2740" w:rsidP="008054A7">
            <w:pPr>
              <w:pStyle w:val="TableT"/>
            </w:pPr>
            <w:r>
              <w:t>Such an analysis will be completed against PA and PAA management plans for the PA system</w:t>
            </w:r>
          </w:p>
        </w:tc>
      </w:tr>
      <w:tr w:rsidR="00FA2740" w:rsidTr="008054A7">
        <w:tblPrEx>
          <w:tblCellMar>
            <w:left w:w="0" w:type="dxa"/>
            <w:right w:w="0" w:type="dxa"/>
          </w:tblCellMar>
        </w:tblPrEx>
        <w:trPr>
          <w:trHeight w:val="207"/>
        </w:trPr>
        <w:tc>
          <w:tcPr>
            <w:tcW w:w="2459" w:type="dxa"/>
            <w:tcBorders>
              <w:top w:val="single" w:sz="4" w:space="0" w:color="auto"/>
              <w:bottom w:val="single" w:sz="4" w:space="0" w:color="auto"/>
            </w:tcBorders>
            <w:shd w:val="clear" w:color="auto" w:fill="F2F2F2"/>
            <w:tcMar>
              <w:top w:w="14" w:type="dxa"/>
              <w:left w:w="29" w:type="dxa"/>
              <w:bottom w:w="14" w:type="dxa"/>
              <w:right w:w="29" w:type="dxa"/>
            </w:tcMar>
          </w:tcPr>
          <w:p w:rsidR="00FA2740" w:rsidRDefault="00FA2740" w:rsidP="008054A7">
            <w:pPr>
              <w:pStyle w:val="TableT"/>
            </w:pPr>
            <w:r>
              <w:t xml:space="preserve">Outcome 2: </w:t>
            </w:r>
          </w:p>
          <w:p w:rsidR="00FA2740" w:rsidRDefault="00FA2740" w:rsidP="008054A7">
            <w:pPr>
              <w:pStyle w:val="TableT"/>
              <w:rPr>
                <w:b/>
              </w:rPr>
            </w:pPr>
            <w:r>
              <w:t>Institutional and staff capacities are in place to effectively manage and govern the national PA system.</w:t>
            </w:r>
          </w:p>
        </w:tc>
        <w:tc>
          <w:tcPr>
            <w:tcW w:w="2880" w:type="dxa"/>
            <w:tcBorders>
              <w:top w:val="single" w:sz="4" w:space="0" w:color="auto"/>
              <w:bottom w:val="single" w:sz="4" w:space="0" w:color="auto"/>
            </w:tcBorders>
            <w:shd w:val="clear" w:color="auto" w:fill="F2F2F2"/>
            <w:tcMar>
              <w:top w:w="14" w:type="dxa"/>
              <w:left w:w="29" w:type="dxa"/>
              <w:bottom w:w="14" w:type="dxa"/>
              <w:right w:w="29" w:type="dxa"/>
            </w:tcMar>
          </w:tcPr>
          <w:p w:rsidR="00FA2740" w:rsidRDefault="00FA2740" w:rsidP="008054A7">
            <w:pPr>
              <w:pStyle w:val="ListParagraph"/>
              <w:spacing w:after="60"/>
              <w:ind w:left="84"/>
              <w:rPr>
                <w:sz w:val="20"/>
                <w:szCs w:val="20"/>
              </w:rPr>
            </w:pPr>
            <w:r>
              <w:rPr>
                <w:sz w:val="20"/>
                <w:szCs w:val="20"/>
              </w:rPr>
              <w:t xml:space="preserve">UNDP Capacity Scorecard components related to: “Capacity to implement policies, legislation, strategies and </w:t>
            </w:r>
            <w:proofErr w:type="spellStart"/>
            <w:r>
              <w:rPr>
                <w:sz w:val="20"/>
                <w:szCs w:val="20"/>
              </w:rPr>
              <w:t>programmes</w:t>
            </w:r>
            <w:proofErr w:type="spellEnd"/>
            <w:r>
              <w:rPr>
                <w:sz w:val="20"/>
                <w:szCs w:val="20"/>
              </w:rPr>
              <w:t xml:space="preserve">” </w:t>
            </w:r>
          </w:p>
        </w:tc>
        <w:tc>
          <w:tcPr>
            <w:tcW w:w="2270" w:type="dxa"/>
            <w:tcBorders>
              <w:top w:val="single" w:sz="4" w:space="0" w:color="auto"/>
              <w:bottom w:val="single" w:sz="4" w:space="0" w:color="auto"/>
            </w:tcBorders>
            <w:shd w:val="clear" w:color="auto" w:fill="F2F2F2"/>
            <w:tcMar>
              <w:top w:w="14" w:type="dxa"/>
              <w:left w:w="29" w:type="dxa"/>
              <w:bottom w:w="14" w:type="dxa"/>
              <w:right w:w="29" w:type="dxa"/>
            </w:tcMar>
          </w:tcPr>
          <w:p w:rsidR="00FA2740" w:rsidRDefault="00FA2740" w:rsidP="008054A7">
            <w:pPr>
              <w:pStyle w:val="ListParagraph"/>
              <w:spacing w:after="60"/>
              <w:ind w:left="84"/>
              <w:rPr>
                <w:sz w:val="20"/>
                <w:szCs w:val="20"/>
              </w:rPr>
            </w:pPr>
            <w:r>
              <w:rPr>
                <w:sz w:val="20"/>
                <w:szCs w:val="20"/>
              </w:rPr>
              <w:t>24.26 (approx. 50%)</w:t>
            </w:r>
          </w:p>
        </w:tc>
        <w:tc>
          <w:tcPr>
            <w:tcW w:w="2160" w:type="dxa"/>
            <w:tcBorders>
              <w:top w:val="single" w:sz="4" w:space="0" w:color="auto"/>
              <w:bottom w:val="single" w:sz="4" w:space="0" w:color="auto"/>
            </w:tcBorders>
            <w:shd w:val="clear" w:color="auto" w:fill="F2F2F2"/>
            <w:tcMar>
              <w:top w:w="14" w:type="dxa"/>
              <w:left w:w="29" w:type="dxa"/>
              <w:bottom w:w="14" w:type="dxa"/>
              <w:right w:w="29" w:type="dxa"/>
            </w:tcMar>
          </w:tcPr>
          <w:p w:rsidR="00FA2740" w:rsidRDefault="00FA2740" w:rsidP="008054A7">
            <w:pPr>
              <w:pStyle w:val="ListParagraph"/>
              <w:spacing w:after="60"/>
              <w:ind w:left="84"/>
              <w:rPr>
                <w:sz w:val="20"/>
                <w:szCs w:val="20"/>
              </w:rPr>
            </w:pPr>
            <w:r>
              <w:rPr>
                <w:sz w:val="20"/>
                <w:szCs w:val="20"/>
              </w:rPr>
              <w:t>Score (numeric) at the end of the project is at least 30.0 (60%)</w:t>
            </w:r>
          </w:p>
        </w:tc>
        <w:tc>
          <w:tcPr>
            <w:tcW w:w="2250" w:type="dxa"/>
            <w:tcBorders>
              <w:top w:val="single" w:sz="4" w:space="0" w:color="auto"/>
              <w:bottom w:val="single" w:sz="4" w:space="0" w:color="auto"/>
            </w:tcBorders>
            <w:shd w:val="clear" w:color="auto" w:fill="F2F2F2"/>
            <w:tcMar>
              <w:top w:w="14" w:type="dxa"/>
              <w:left w:w="29" w:type="dxa"/>
              <w:bottom w:w="14" w:type="dxa"/>
              <w:right w:w="29" w:type="dxa"/>
            </w:tcMar>
          </w:tcPr>
          <w:p w:rsidR="00FA2740" w:rsidRDefault="00FA2740" w:rsidP="008054A7">
            <w:pPr>
              <w:pStyle w:val="ListParagraph"/>
              <w:spacing w:after="60"/>
              <w:ind w:left="84"/>
              <w:rPr>
                <w:sz w:val="20"/>
                <w:szCs w:val="20"/>
              </w:rPr>
            </w:pPr>
            <w:r>
              <w:rPr>
                <w:sz w:val="20"/>
                <w:szCs w:val="20"/>
              </w:rPr>
              <w:t>Score card assessment</w:t>
            </w:r>
          </w:p>
        </w:tc>
        <w:tc>
          <w:tcPr>
            <w:tcW w:w="2700" w:type="dxa"/>
            <w:tcBorders>
              <w:top w:val="single" w:sz="4" w:space="0" w:color="auto"/>
              <w:bottom w:val="single" w:sz="4" w:space="0" w:color="auto"/>
            </w:tcBorders>
            <w:shd w:val="clear" w:color="auto" w:fill="F2F2F2"/>
            <w:tcMar>
              <w:top w:w="14" w:type="dxa"/>
              <w:left w:w="29" w:type="dxa"/>
              <w:bottom w:w="14" w:type="dxa"/>
              <w:right w:w="29" w:type="dxa"/>
            </w:tcMar>
          </w:tcPr>
          <w:p w:rsidR="00FA2740" w:rsidRDefault="00FA2740" w:rsidP="008054A7">
            <w:pPr>
              <w:pStyle w:val="TableT"/>
            </w:pPr>
            <w:r>
              <w:t>GoM commits to capacity development.</w:t>
            </w:r>
          </w:p>
        </w:tc>
      </w:tr>
      <w:tr w:rsidR="00FA2740" w:rsidTr="008054A7">
        <w:tblPrEx>
          <w:tblCellMar>
            <w:left w:w="0" w:type="dxa"/>
            <w:right w:w="0" w:type="dxa"/>
          </w:tblCellMar>
        </w:tblPrEx>
        <w:trPr>
          <w:trHeight w:val="420"/>
        </w:trPr>
        <w:tc>
          <w:tcPr>
            <w:tcW w:w="2459" w:type="dxa"/>
            <w:tcBorders>
              <w:top w:val="single" w:sz="4" w:space="0" w:color="auto"/>
            </w:tcBorders>
            <w:tcMar>
              <w:top w:w="14" w:type="dxa"/>
              <w:left w:w="29" w:type="dxa"/>
              <w:bottom w:w="14" w:type="dxa"/>
              <w:right w:w="29" w:type="dxa"/>
            </w:tcMar>
          </w:tcPr>
          <w:p w:rsidR="00FA2740" w:rsidRDefault="00FA2740" w:rsidP="008054A7">
            <w:pPr>
              <w:pStyle w:val="TableT"/>
            </w:pPr>
            <w:r>
              <w:t xml:space="preserve">Output 2.1: PA staff have access to training facilities at national, PAA and site levels </w:t>
            </w:r>
            <w:r>
              <w:lastRenderedPageBreak/>
              <w:t>for skills related to management planning, business planning, or budgeting, allowing PAs to meet objectives</w:t>
            </w:r>
          </w:p>
          <w:p w:rsidR="00FA2740" w:rsidRDefault="00FA2740" w:rsidP="008054A7">
            <w:pPr>
              <w:pStyle w:val="TableT"/>
            </w:pPr>
          </w:p>
        </w:tc>
        <w:tc>
          <w:tcPr>
            <w:tcW w:w="2880" w:type="dxa"/>
            <w:tcBorders>
              <w:top w:val="single" w:sz="4" w:space="0" w:color="auto"/>
            </w:tcBorders>
            <w:tcMar>
              <w:top w:w="14" w:type="dxa"/>
              <w:left w:w="29" w:type="dxa"/>
              <w:bottom w:w="14" w:type="dxa"/>
              <w:right w:w="29" w:type="dxa"/>
            </w:tcMar>
          </w:tcPr>
          <w:p w:rsidR="00FA2740" w:rsidRDefault="00FA2740" w:rsidP="008054A7">
            <w:pPr>
              <w:pStyle w:val="ListParagraph"/>
              <w:spacing w:after="60"/>
              <w:ind w:left="84"/>
              <w:rPr>
                <w:sz w:val="20"/>
                <w:szCs w:val="20"/>
              </w:rPr>
            </w:pPr>
            <w:r>
              <w:rPr>
                <w:sz w:val="20"/>
                <w:szCs w:val="20"/>
              </w:rPr>
              <w:lastRenderedPageBreak/>
              <w:t xml:space="preserve"> Proportion of PA managers and staff trained in essential skills.</w:t>
            </w:r>
          </w:p>
        </w:tc>
        <w:tc>
          <w:tcPr>
            <w:tcW w:w="2270" w:type="dxa"/>
            <w:tcBorders>
              <w:top w:val="single" w:sz="4" w:space="0" w:color="auto"/>
            </w:tcBorders>
            <w:tcMar>
              <w:top w:w="14" w:type="dxa"/>
              <w:left w:w="29" w:type="dxa"/>
              <w:bottom w:w="14" w:type="dxa"/>
              <w:right w:w="29" w:type="dxa"/>
            </w:tcMar>
          </w:tcPr>
          <w:p w:rsidR="00FA2740" w:rsidRDefault="00FA2740" w:rsidP="008054A7">
            <w:pPr>
              <w:pStyle w:val="ListParagraph"/>
              <w:spacing w:after="60"/>
              <w:ind w:left="84"/>
              <w:rPr>
                <w:sz w:val="20"/>
                <w:szCs w:val="20"/>
              </w:rPr>
            </w:pPr>
            <w:r>
              <w:rPr>
                <w:sz w:val="20"/>
                <w:szCs w:val="20"/>
              </w:rPr>
              <w:t xml:space="preserve">MNET does not have a capacity building or </w:t>
            </w:r>
            <w:r>
              <w:rPr>
                <w:sz w:val="20"/>
                <w:szCs w:val="20"/>
              </w:rPr>
              <w:lastRenderedPageBreak/>
              <w:t>training program.</w:t>
            </w:r>
          </w:p>
          <w:p w:rsidR="00FA2740" w:rsidRDefault="00FA2740" w:rsidP="008054A7">
            <w:pPr>
              <w:pStyle w:val="ListParagraph"/>
              <w:spacing w:after="60"/>
              <w:ind w:left="84"/>
              <w:rPr>
                <w:sz w:val="20"/>
                <w:szCs w:val="20"/>
              </w:rPr>
            </w:pPr>
          </w:p>
          <w:p w:rsidR="00FA2740" w:rsidRDefault="00FA2740" w:rsidP="008054A7">
            <w:pPr>
              <w:pStyle w:val="ListParagraph"/>
              <w:spacing w:after="60"/>
              <w:ind w:left="84"/>
              <w:rPr>
                <w:sz w:val="20"/>
                <w:szCs w:val="20"/>
              </w:rPr>
            </w:pPr>
            <w:r>
              <w:rPr>
                <w:sz w:val="20"/>
                <w:szCs w:val="20"/>
              </w:rPr>
              <w:t xml:space="preserve">No PA managers trained in issues such as management planning, business planning, or budgeting. </w:t>
            </w:r>
          </w:p>
        </w:tc>
        <w:tc>
          <w:tcPr>
            <w:tcW w:w="2160" w:type="dxa"/>
            <w:tcBorders>
              <w:top w:val="single" w:sz="4" w:space="0" w:color="auto"/>
            </w:tcBorders>
            <w:tcMar>
              <w:top w:w="14" w:type="dxa"/>
              <w:left w:w="29" w:type="dxa"/>
              <w:bottom w:w="14" w:type="dxa"/>
              <w:right w:w="29" w:type="dxa"/>
            </w:tcMar>
          </w:tcPr>
          <w:p w:rsidR="00FA2740" w:rsidRDefault="00FA2740" w:rsidP="008054A7">
            <w:pPr>
              <w:pStyle w:val="ListParagraph"/>
              <w:spacing w:after="60"/>
              <w:ind w:left="84"/>
              <w:rPr>
                <w:sz w:val="20"/>
                <w:szCs w:val="20"/>
              </w:rPr>
            </w:pPr>
            <w:r>
              <w:rPr>
                <w:sz w:val="20"/>
                <w:szCs w:val="20"/>
              </w:rPr>
              <w:lastRenderedPageBreak/>
              <w:t xml:space="preserve">MNET has a formal capacity building and </w:t>
            </w:r>
            <w:r>
              <w:rPr>
                <w:sz w:val="20"/>
                <w:szCs w:val="20"/>
              </w:rPr>
              <w:lastRenderedPageBreak/>
              <w:t>training program at all levels.</w:t>
            </w:r>
          </w:p>
          <w:p w:rsidR="00FA2740" w:rsidRDefault="00FA2740" w:rsidP="008054A7">
            <w:pPr>
              <w:pStyle w:val="ListParagraph"/>
              <w:spacing w:after="60"/>
              <w:ind w:left="84"/>
              <w:rPr>
                <w:sz w:val="20"/>
                <w:szCs w:val="20"/>
              </w:rPr>
            </w:pPr>
          </w:p>
          <w:p w:rsidR="00FA2740" w:rsidRDefault="00FA2740" w:rsidP="008054A7">
            <w:pPr>
              <w:pStyle w:val="ListParagraph"/>
              <w:spacing w:after="60"/>
              <w:ind w:left="84"/>
              <w:rPr>
                <w:sz w:val="20"/>
                <w:szCs w:val="20"/>
              </w:rPr>
            </w:pPr>
            <w:r>
              <w:rPr>
                <w:sz w:val="20"/>
                <w:szCs w:val="20"/>
              </w:rPr>
              <w:t>Staff at 50% of PAs trained in key skills by year 3; by end of the project this is 70%.</w:t>
            </w:r>
          </w:p>
        </w:tc>
        <w:tc>
          <w:tcPr>
            <w:tcW w:w="2250" w:type="dxa"/>
            <w:tcBorders>
              <w:top w:val="single" w:sz="4" w:space="0" w:color="auto"/>
            </w:tcBorders>
            <w:tcMar>
              <w:top w:w="14" w:type="dxa"/>
              <w:left w:w="29" w:type="dxa"/>
              <w:bottom w:w="14" w:type="dxa"/>
              <w:right w:w="29" w:type="dxa"/>
            </w:tcMar>
          </w:tcPr>
          <w:p w:rsidR="00FA2740" w:rsidRDefault="00FA2740" w:rsidP="008054A7">
            <w:pPr>
              <w:pStyle w:val="ListParagraph"/>
              <w:spacing w:after="60"/>
              <w:ind w:left="84"/>
              <w:rPr>
                <w:sz w:val="20"/>
                <w:szCs w:val="20"/>
              </w:rPr>
            </w:pPr>
            <w:r>
              <w:rPr>
                <w:sz w:val="20"/>
                <w:szCs w:val="20"/>
              </w:rPr>
              <w:lastRenderedPageBreak/>
              <w:t>Project reports/ training reports</w:t>
            </w:r>
          </w:p>
          <w:p w:rsidR="00FA2740" w:rsidRDefault="00FA2740" w:rsidP="008054A7">
            <w:pPr>
              <w:pStyle w:val="ListParagraph"/>
              <w:spacing w:after="60"/>
              <w:ind w:left="84"/>
              <w:rPr>
                <w:sz w:val="20"/>
                <w:szCs w:val="20"/>
              </w:rPr>
            </w:pPr>
          </w:p>
          <w:p w:rsidR="00FA2740" w:rsidRDefault="00FA2740" w:rsidP="008054A7">
            <w:pPr>
              <w:pStyle w:val="TableT"/>
            </w:pPr>
            <w:r>
              <w:t>Training materials and program.</w:t>
            </w:r>
          </w:p>
          <w:p w:rsidR="00FA2740" w:rsidRDefault="00FA2740" w:rsidP="008054A7">
            <w:pPr>
              <w:pStyle w:val="ListParagraph"/>
              <w:spacing w:after="60"/>
              <w:ind w:left="84"/>
              <w:rPr>
                <w:sz w:val="20"/>
                <w:szCs w:val="20"/>
              </w:rPr>
            </w:pPr>
          </w:p>
        </w:tc>
        <w:tc>
          <w:tcPr>
            <w:tcW w:w="2700" w:type="dxa"/>
            <w:tcBorders>
              <w:top w:val="single" w:sz="4" w:space="0" w:color="auto"/>
            </w:tcBorders>
            <w:tcMar>
              <w:top w:w="14" w:type="dxa"/>
              <w:left w:w="29" w:type="dxa"/>
              <w:bottom w:w="14" w:type="dxa"/>
              <w:right w:w="29" w:type="dxa"/>
            </w:tcMar>
          </w:tcPr>
          <w:p w:rsidR="00FA2740" w:rsidRDefault="00FA2740" w:rsidP="008054A7">
            <w:pPr>
              <w:pStyle w:val="TableT"/>
            </w:pPr>
            <w:r>
              <w:lastRenderedPageBreak/>
              <w:t>Training and mentoring needs assessed and understood</w:t>
            </w:r>
          </w:p>
          <w:p w:rsidR="00FA2740" w:rsidRDefault="00FA2740" w:rsidP="008054A7">
            <w:pPr>
              <w:pStyle w:val="TableT"/>
            </w:pPr>
          </w:p>
          <w:p w:rsidR="00FA2740" w:rsidRDefault="00FA2740" w:rsidP="008054A7">
            <w:pPr>
              <w:pStyle w:val="TableT"/>
            </w:pPr>
            <w:r>
              <w:t>Skills development through a blend of training, mentoring, knowledge sharing missions</w:t>
            </w:r>
          </w:p>
        </w:tc>
      </w:tr>
      <w:tr w:rsidR="00FA2740" w:rsidTr="008054A7">
        <w:tblPrEx>
          <w:tblCellMar>
            <w:left w:w="0" w:type="dxa"/>
            <w:right w:w="0" w:type="dxa"/>
          </w:tblCellMar>
        </w:tblPrEx>
        <w:trPr>
          <w:cantSplit/>
          <w:trHeight w:val="782"/>
        </w:trPr>
        <w:tc>
          <w:tcPr>
            <w:tcW w:w="2459" w:type="dxa"/>
            <w:vMerge w:val="restart"/>
            <w:tcMar>
              <w:top w:w="14" w:type="dxa"/>
              <w:left w:w="29" w:type="dxa"/>
              <w:bottom w:w="14" w:type="dxa"/>
              <w:right w:w="29" w:type="dxa"/>
            </w:tcMar>
          </w:tcPr>
          <w:p w:rsidR="00FA2740" w:rsidRDefault="00FA2740" w:rsidP="008054A7">
            <w:pPr>
              <w:pStyle w:val="TableT"/>
            </w:pPr>
            <w:r>
              <w:lastRenderedPageBreak/>
              <w:t>Output 2.2: Financial specialists and data management systems in place improving resource use across PA system.</w:t>
            </w:r>
          </w:p>
        </w:tc>
        <w:tc>
          <w:tcPr>
            <w:tcW w:w="2880" w:type="dxa"/>
            <w:tcMar>
              <w:top w:w="14" w:type="dxa"/>
              <w:left w:w="29" w:type="dxa"/>
              <w:bottom w:w="14" w:type="dxa"/>
              <w:right w:w="29" w:type="dxa"/>
            </w:tcMar>
          </w:tcPr>
          <w:p w:rsidR="00FA2740" w:rsidRDefault="00FA2740" w:rsidP="008054A7">
            <w:pPr>
              <w:pStyle w:val="TableT"/>
            </w:pPr>
            <w:r>
              <w:t>Presence of MNET PAA Department Finance Capacity specialists / unit with skills and capacity to manage PA system.</w:t>
            </w:r>
          </w:p>
          <w:p w:rsidR="00FA2740" w:rsidRDefault="00FA2740" w:rsidP="008054A7">
            <w:pPr>
              <w:pStyle w:val="TableT"/>
            </w:pPr>
          </w:p>
          <w:p w:rsidR="00FA2740" w:rsidRDefault="00FA2740" w:rsidP="008054A7">
            <w:pPr>
              <w:pStyle w:val="TableT"/>
            </w:pPr>
            <w:r>
              <w:t>Resource allocation properly allocated based on clear need and priority as determined by management plans.</w:t>
            </w:r>
          </w:p>
        </w:tc>
        <w:tc>
          <w:tcPr>
            <w:tcW w:w="2270" w:type="dxa"/>
            <w:tcMar>
              <w:top w:w="14" w:type="dxa"/>
              <w:left w:w="29" w:type="dxa"/>
              <w:bottom w:w="14" w:type="dxa"/>
              <w:right w:w="29" w:type="dxa"/>
            </w:tcMar>
          </w:tcPr>
          <w:p w:rsidR="00FA2740" w:rsidRDefault="00FA2740" w:rsidP="008054A7">
            <w:pPr>
              <w:pStyle w:val="TableT"/>
            </w:pPr>
            <w:r>
              <w:t>Current staff within MNET PAA Department are not focused on effective management or financial planning.</w:t>
            </w:r>
          </w:p>
          <w:p w:rsidR="00FA2740" w:rsidRDefault="00FA2740" w:rsidP="008054A7">
            <w:pPr>
              <w:pStyle w:val="TableT"/>
            </w:pPr>
          </w:p>
          <w:p w:rsidR="00FA2740" w:rsidRDefault="00FA2740" w:rsidP="008054A7">
            <w:pPr>
              <w:pStyle w:val="TableT"/>
            </w:pPr>
            <w:r>
              <w:t>Allocations are not based on need.</w:t>
            </w:r>
          </w:p>
        </w:tc>
        <w:tc>
          <w:tcPr>
            <w:tcW w:w="2160" w:type="dxa"/>
            <w:tcMar>
              <w:top w:w="14" w:type="dxa"/>
              <w:left w:w="29" w:type="dxa"/>
              <w:bottom w:w="14" w:type="dxa"/>
              <w:right w:w="29" w:type="dxa"/>
            </w:tcMar>
          </w:tcPr>
          <w:p w:rsidR="00FA2740" w:rsidRDefault="00FA2740" w:rsidP="008054A7">
            <w:pPr>
              <w:ind w:left="84"/>
              <w:jc w:val="left"/>
              <w:rPr>
                <w:sz w:val="20"/>
                <w:szCs w:val="20"/>
              </w:rPr>
            </w:pPr>
            <w:r>
              <w:rPr>
                <w:sz w:val="20"/>
                <w:szCs w:val="20"/>
              </w:rPr>
              <w:t>PA management and finance experts hired in year 1of SPAN project.</w:t>
            </w:r>
          </w:p>
          <w:p w:rsidR="00FA2740" w:rsidRDefault="00FA2740" w:rsidP="008054A7">
            <w:pPr>
              <w:ind w:left="84"/>
              <w:jc w:val="left"/>
              <w:rPr>
                <w:sz w:val="20"/>
                <w:szCs w:val="20"/>
              </w:rPr>
            </w:pPr>
          </w:p>
          <w:p w:rsidR="00FA2740" w:rsidRDefault="00FA2740" w:rsidP="008054A7">
            <w:pPr>
              <w:ind w:left="84"/>
              <w:jc w:val="left"/>
              <w:rPr>
                <w:sz w:val="20"/>
                <w:szCs w:val="20"/>
              </w:rPr>
            </w:pPr>
            <w:r>
              <w:rPr>
                <w:sz w:val="20"/>
                <w:szCs w:val="20"/>
              </w:rPr>
              <w:t>PA system budgets based on need outlined in approved management plans.</w:t>
            </w:r>
          </w:p>
          <w:p w:rsidR="00FA2740" w:rsidRDefault="00FA2740" w:rsidP="008054A7">
            <w:pPr>
              <w:jc w:val="left"/>
              <w:rPr>
                <w:sz w:val="20"/>
                <w:szCs w:val="20"/>
              </w:rPr>
            </w:pPr>
          </w:p>
        </w:tc>
        <w:tc>
          <w:tcPr>
            <w:tcW w:w="2250" w:type="dxa"/>
            <w:tcMar>
              <w:top w:w="14" w:type="dxa"/>
              <w:left w:w="29" w:type="dxa"/>
              <w:bottom w:w="14" w:type="dxa"/>
              <w:right w:w="29" w:type="dxa"/>
            </w:tcMar>
          </w:tcPr>
          <w:p w:rsidR="00FA2740" w:rsidRDefault="00FA2740" w:rsidP="008054A7">
            <w:pPr>
              <w:ind w:left="84"/>
              <w:jc w:val="left"/>
              <w:rPr>
                <w:sz w:val="20"/>
                <w:szCs w:val="20"/>
              </w:rPr>
            </w:pPr>
            <w:r>
              <w:rPr>
                <w:sz w:val="20"/>
                <w:szCs w:val="20"/>
              </w:rPr>
              <w:t>Staff hired.</w:t>
            </w:r>
          </w:p>
          <w:p w:rsidR="00FA2740" w:rsidRDefault="00FA2740" w:rsidP="008054A7">
            <w:pPr>
              <w:ind w:left="84"/>
              <w:jc w:val="left"/>
              <w:rPr>
                <w:sz w:val="20"/>
                <w:szCs w:val="20"/>
              </w:rPr>
            </w:pPr>
          </w:p>
          <w:p w:rsidR="00FA2740" w:rsidRDefault="00FA2740" w:rsidP="008054A7">
            <w:pPr>
              <w:ind w:left="84"/>
              <w:jc w:val="left"/>
              <w:rPr>
                <w:sz w:val="20"/>
                <w:szCs w:val="20"/>
              </w:rPr>
            </w:pPr>
            <w:r>
              <w:rPr>
                <w:sz w:val="20"/>
                <w:szCs w:val="20"/>
              </w:rPr>
              <w:t>Budget allocation records and management plan requests.</w:t>
            </w:r>
          </w:p>
          <w:p w:rsidR="00FA2740" w:rsidRDefault="00FA2740" w:rsidP="008054A7">
            <w:pPr>
              <w:ind w:left="84"/>
              <w:jc w:val="left"/>
              <w:rPr>
                <w:sz w:val="20"/>
                <w:szCs w:val="20"/>
              </w:rPr>
            </w:pPr>
          </w:p>
          <w:p w:rsidR="00FA2740" w:rsidRDefault="00FA2740" w:rsidP="008054A7">
            <w:pPr>
              <w:ind w:left="84"/>
              <w:jc w:val="left"/>
              <w:rPr>
                <w:sz w:val="20"/>
                <w:szCs w:val="20"/>
              </w:rPr>
            </w:pPr>
          </w:p>
        </w:tc>
        <w:tc>
          <w:tcPr>
            <w:tcW w:w="2700" w:type="dxa"/>
            <w:vMerge w:val="restart"/>
            <w:tcMar>
              <w:top w:w="14" w:type="dxa"/>
              <w:left w:w="29" w:type="dxa"/>
              <w:bottom w:w="14" w:type="dxa"/>
              <w:right w:w="29" w:type="dxa"/>
            </w:tcMar>
          </w:tcPr>
          <w:p w:rsidR="00FA2740" w:rsidRDefault="00FA2740" w:rsidP="008054A7">
            <w:pPr>
              <w:pStyle w:val="TableT"/>
              <w:rPr>
                <w:highlight w:val="yellow"/>
              </w:rPr>
            </w:pPr>
            <w:r>
              <w:t>GoM commits to maintain new staff as part of a Capacity unit to manage the capacity building programs for MNET (including PA planning, budgeting and tourism management at PA sites) and arrangements.</w:t>
            </w:r>
          </w:p>
          <w:p w:rsidR="00FA2740" w:rsidRDefault="00FA2740" w:rsidP="008054A7">
            <w:pPr>
              <w:pStyle w:val="TableT"/>
            </w:pPr>
          </w:p>
        </w:tc>
      </w:tr>
      <w:tr w:rsidR="00FA2740" w:rsidTr="008054A7">
        <w:tblPrEx>
          <w:tblCellMar>
            <w:left w:w="0" w:type="dxa"/>
            <w:right w:w="0" w:type="dxa"/>
          </w:tblCellMar>
        </w:tblPrEx>
        <w:trPr>
          <w:cantSplit/>
          <w:trHeight w:val="420"/>
        </w:trPr>
        <w:tc>
          <w:tcPr>
            <w:tcW w:w="2459" w:type="dxa"/>
            <w:vMerge/>
            <w:tcMar>
              <w:top w:w="14" w:type="dxa"/>
              <w:left w:w="29" w:type="dxa"/>
              <w:bottom w:w="14" w:type="dxa"/>
              <w:right w:w="29" w:type="dxa"/>
            </w:tcMar>
          </w:tcPr>
          <w:p w:rsidR="00FA2740" w:rsidRDefault="00FA2740" w:rsidP="008054A7">
            <w:pPr>
              <w:pStyle w:val="TableT"/>
            </w:pPr>
          </w:p>
        </w:tc>
        <w:tc>
          <w:tcPr>
            <w:tcW w:w="2880" w:type="dxa"/>
            <w:tcMar>
              <w:top w:w="14" w:type="dxa"/>
              <w:left w:w="29" w:type="dxa"/>
              <w:bottom w:w="14" w:type="dxa"/>
              <w:right w:w="29" w:type="dxa"/>
            </w:tcMar>
          </w:tcPr>
          <w:p w:rsidR="00FA2740" w:rsidRDefault="00FA2740" w:rsidP="008054A7">
            <w:pPr>
              <w:pStyle w:val="TableT"/>
            </w:pPr>
            <w:r>
              <w:t>Presence of M&amp;E system  and data / information management system supports effective and adaptive management of PAs</w:t>
            </w:r>
          </w:p>
        </w:tc>
        <w:tc>
          <w:tcPr>
            <w:tcW w:w="2270" w:type="dxa"/>
            <w:tcMar>
              <w:top w:w="14" w:type="dxa"/>
              <w:left w:w="29" w:type="dxa"/>
              <w:bottom w:w="14" w:type="dxa"/>
              <w:right w:w="29" w:type="dxa"/>
            </w:tcMar>
          </w:tcPr>
          <w:p w:rsidR="00FA2740" w:rsidRDefault="00FA2740" w:rsidP="008054A7">
            <w:pPr>
              <w:pStyle w:val="TableT"/>
            </w:pPr>
            <w:r>
              <w:t>No M&amp;E system exists.</w:t>
            </w:r>
          </w:p>
          <w:p w:rsidR="00FA2740" w:rsidRDefault="00FA2740" w:rsidP="008054A7">
            <w:pPr>
              <w:pStyle w:val="TableT"/>
            </w:pPr>
          </w:p>
          <w:p w:rsidR="00FA2740" w:rsidRDefault="00FA2740" w:rsidP="008054A7">
            <w:pPr>
              <w:pStyle w:val="TableT"/>
            </w:pPr>
            <w:r>
              <w:t>No knowledge-based data management system in place.</w:t>
            </w:r>
          </w:p>
        </w:tc>
        <w:tc>
          <w:tcPr>
            <w:tcW w:w="2160" w:type="dxa"/>
            <w:tcMar>
              <w:top w:w="14" w:type="dxa"/>
              <w:left w:w="29" w:type="dxa"/>
              <w:bottom w:w="14" w:type="dxa"/>
              <w:right w:w="29" w:type="dxa"/>
            </w:tcMar>
          </w:tcPr>
          <w:p w:rsidR="00FA2740" w:rsidRDefault="00FA2740" w:rsidP="008054A7">
            <w:pPr>
              <w:ind w:left="84"/>
              <w:jc w:val="left"/>
              <w:rPr>
                <w:sz w:val="20"/>
                <w:szCs w:val="20"/>
              </w:rPr>
            </w:pPr>
            <w:r>
              <w:rPr>
                <w:sz w:val="20"/>
                <w:szCs w:val="20"/>
              </w:rPr>
              <w:t>Effective M&amp;E and system is in place.</w:t>
            </w:r>
          </w:p>
          <w:p w:rsidR="00FA2740" w:rsidRDefault="00FA2740" w:rsidP="008054A7">
            <w:pPr>
              <w:ind w:left="84"/>
              <w:jc w:val="left"/>
              <w:rPr>
                <w:sz w:val="20"/>
                <w:szCs w:val="20"/>
              </w:rPr>
            </w:pPr>
          </w:p>
          <w:p w:rsidR="00FA2740" w:rsidRDefault="00FA2740" w:rsidP="008054A7">
            <w:pPr>
              <w:ind w:left="84"/>
              <w:jc w:val="left"/>
              <w:rPr>
                <w:sz w:val="20"/>
                <w:szCs w:val="20"/>
              </w:rPr>
            </w:pPr>
            <w:r>
              <w:rPr>
                <w:sz w:val="20"/>
                <w:szCs w:val="20"/>
              </w:rPr>
              <w:t>Operational and cost comparisons between sites allow for continued improvement of resource allocations.</w:t>
            </w:r>
          </w:p>
        </w:tc>
        <w:tc>
          <w:tcPr>
            <w:tcW w:w="2250" w:type="dxa"/>
            <w:tcMar>
              <w:top w:w="14" w:type="dxa"/>
              <w:left w:w="29" w:type="dxa"/>
              <w:bottom w:w="14" w:type="dxa"/>
              <w:right w:w="29" w:type="dxa"/>
            </w:tcMar>
          </w:tcPr>
          <w:p w:rsidR="00FA2740" w:rsidRDefault="00FA2740" w:rsidP="008054A7">
            <w:pPr>
              <w:ind w:left="84"/>
              <w:jc w:val="left"/>
              <w:rPr>
                <w:sz w:val="20"/>
                <w:szCs w:val="20"/>
              </w:rPr>
            </w:pPr>
            <w:r>
              <w:rPr>
                <w:sz w:val="20"/>
                <w:szCs w:val="20"/>
              </w:rPr>
              <w:t>M&amp;E system and assessment results.</w:t>
            </w:r>
          </w:p>
          <w:p w:rsidR="00FA2740" w:rsidRDefault="00FA2740" w:rsidP="008054A7">
            <w:pPr>
              <w:ind w:left="84"/>
              <w:jc w:val="left"/>
              <w:rPr>
                <w:sz w:val="20"/>
                <w:szCs w:val="20"/>
              </w:rPr>
            </w:pPr>
          </w:p>
          <w:p w:rsidR="00FA2740" w:rsidRDefault="00FA2740" w:rsidP="008054A7">
            <w:pPr>
              <w:ind w:left="84"/>
              <w:jc w:val="left"/>
              <w:rPr>
                <w:sz w:val="20"/>
                <w:szCs w:val="20"/>
              </w:rPr>
            </w:pPr>
            <w:r>
              <w:rPr>
                <w:sz w:val="20"/>
                <w:szCs w:val="20"/>
              </w:rPr>
              <w:t>Databases.</w:t>
            </w:r>
          </w:p>
          <w:p w:rsidR="00FA2740" w:rsidRDefault="00FA2740" w:rsidP="008054A7">
            <w:pPr>
              <w:ind w:left="84"/>
              <w:jc w:val="left"/>
              <w:rPr>
                <w:sz w:val="20"/>
                <w:szCs w:val="20"/>
              </w:rPr>
            </w:pPr>
          </w:p>
          <w:p w:rsidR="00FA2740" w:rsidRDefault="00FA2740" w:rsidP="008054A7">
            <w:pPr>
              <w:ind w:left="84"/>
              <w:jc w:val="left"/>
              <w:rPr>
                <w:sz w:val="20"/>
                <w:szCs w:val="20"/>
              </w:rPr>
            </w:pPr>
            <w:r>
              <w:rPr>
                <w:sz w:val="20"/>
                <w:szCs w:val="20"/>
              </w:rPr>
              <w:t>Operational and cost comparisons among PAs.</w:t>
            </w:r>
          </w:p>
        </w:tc>
        <w:tc>
          <w:tcPr>
            <w:tcW w:w="2700" w:type="dxa"/>
            <w:vMerge/>
            <w:tcMar>
              <w:top w:w="14" w:type="dxa"/>
              <w:left w:w="29" w:type="dxa"/>
              <w:bottom w:w="14" w:type="dxa"/>
              <w:right w:w="29" w:type="dxa"/>
            </w:tcMar>
          </w:tcPr>
          <w:p w:rsidR="00FA2740" w:rsidRDefault="00FA2740" w:rsidP="008054A7">
            <w:pPr>
              <w:pStyle w:val="TableT"/>
            </w:pPr>
          </w:p>
        </w:tc>
      </w:tr>
      <w:tr w:rsidR="00FA2740" w:rsidTr="008054A7">
        <w:tblPrEx>
          <w:tblCellMar>
            <w:left w:w="0" w:type="dxa"/>
            <w:right w:w="0" w:type="dxa"/>
          </w:tblCellMar>
        </w:tblPrEx>
        <w:trPr>
          <w:trHeight w:val="1281"/>
        </w:trPr>
        <w:tc>
          <w:tcPr>
            <w:tcW w:w="2459" w:type="dxa"/>
            <w:tcBorders>
              <w:bottom w:val="single" w:sz="4" w:space="0" w:color="auto"/>
            </w:tcBorders>
            <w:shd w:val="clear" w:color="auto" w:fill="FFFFFF"/>
            <w:tcMar>
              <w:top w:w="14" w:type="dxa"/>
              <w:left w:w="29" w:type="dxa"/>
              <w:bottom w:w="14" w:type="dxa"/>
              <w:right w:w="29" w:type="dxa"/>
            </w:tcMar>
          </w:tcPr>
          <w:p w:rsidR="00FA2740" w:rsidRDefault="00FA2740" w:rsidP="008054A7">
            <w:pPr>
              <w:pStyle w:val="TableT"/>
            </w:pPr>
            <w:r>
              <w:t>Output 2.3:  Management, incentive and reporting systems in place</w:t>
            </w:r>
          </w:p>
        </w:tc>
        <w:tc>
          <w:tcPr>
            <w:tcW w:w="2880" w:type="dxa"/>
            <w:tcBorders>
              <w:bottom w:val="single" w:sz="4" w:space="0" w:color="auto"/>
            </w:tcBorders>
            <w:shd w:val="clear" w:color="auto" w:fill="FFFFFF"/>
            <w:tcMar>
              <w:top w:w="14" w:type="dxa"/>
              <w:left w:w="29" w:type="dxa"/>
              <w:bottom w:w="14" w:type="dxa"/>
              <w:right w:w="29" w:type="dxa"/>
            </w:tcMar>
          </w:tcPr>
          <w:p w:rsidR="00FA2740" w:rsidRDefault="00FA2740" w:rsidP="008054A7">
            <w:pPr>
              <w:pStyle w:val="ListParagraph"/>
              <w:spacing w:after="60"/>
              <w:ind w:left="84"/>
              <w:rPr>
                <w:sz w:val="20"/>
                <w:szCs w:val="20"/>
              </w:rPr>
            </w:pPr>
            <w:r>
              <w:rPr>
                <w:sz w:val="20"/>
                <w:szCs w:val="20"/>
              </w:rPr>
              <w:t>Performance evaluations in place to encourage continuous improvements in management.</w:t>
            </w:r>
          </w:p>
        </w:tc>
        <w:tc>
          <w:tcPr>
            <w:tcW w:w="2270" w:type="dxa"/>
            <w:tcBorders>
              <w:bottom w:val="single" w:sz="4" w:space="0" w:color="auto"/>
            </w:tcBorders>
            <w:shd w:val="clear" w:color="auto" w:fill="FFFFFF"/>
            <w:tcMar>
              <w:top w:w="14" w:type="dxa"/>
              <w:left w:w="29" w:type="dxa"/>
              <w:bottom w:w="14" w:type="dxa"/>
              <w:right w:w="29" w:type="dxa"/>
            </w:tcMar>
          </w:tcPr>
          <w:p w:rsidR="00FA2740" w:rsidRDefault="00FA2740" w:rsidP="008054A7">
            <w:pPr>
              <w:pStyle w:val="ListParagraph"/>
              <w:spacing w:after="60"/>
              <w:ind w:left="84"/>
              <w:rPr>
                <w:sz w:val="20"/>
                <w:szCs w:val="20"/>
              </w:rPr>
            </w:pPr>
            <w:r>
              <w:rPr>
                <w:sz w:val="20"/>
                <w:szCs w:val="20"/>
              </w:rPr>
              <w:t>No performance evaluations or incentives in place for revenue generation or otherwise.</w:t>
            </w:r>
          </w:p>
        </w:tc>
        <w:tc>
          <w:tcPr>
            <w:tcW w:w="2160" w:type="dxa"/>
            <w:tcBorders>
              <w:bottom w:val="single" w:sz="4" w:space="0" w:color="auto"/>
            </w:tcBorders>
            <w:shd w:val="clear" w:color="auto" w:fill="FFFFFF"/>
            <w:tcMar>
              <w:top w:w="14" w:type="dxa"/>
              <w:left w:w="29" w:type="dxa"/>
              <w:bottom w:w="14" w:type="dxa"/>
              <w:right w:w="29" w:type="dxa"/>
            </w:tcMar>
          </w:tcPr>
          <w:p w:rsidR="00FA2740" w:rsidRDefault="00FA2740" w:rsidP="008054A7">
            <w:pPr>
              <w:pStyle w:val="ListParagraph"/>
              <w:spacing w:after="60"/>
              <w:ind w:left="84"/>
              <w:rPr>
                <w:sz w:val="20"/>
                <w:szCs w:val="20"/>
              </w:rPr>
            </w:pPr>
            <w:r>
              <w:rPr>
                <w:sz w:val="20"/>
                <w:szCs w:val="20"/>
              </w:rPr>
              <w:t>Annual performance evaluations for MNET staff provide incentives and increases staff retention.</w:t>
            </w:r>
          </w:p>
        </w:tc>
        <w:tc>
          <w:tcPr>
            <w:tcW w:w="2250" w:type="dxa"/>
            <w:tcBorders>
              <w:bottom w:val="single" w:sz="4" w:space="0" w:color="auto"/>
            </w:tcBorders>
            <w:shd w:val="clear" w:color="auto" w:fill="FFFFFF"/>
            <w:tcMar>
              <w:top w:w="14" w:type="dxa"/>
              <w:left w:w="29" w:type="dxa"/>
              <w:bottom w:w="14" w:type="dxa"/>
              <w:right w:w="29" w:type="dxa"/>
            </w:tcMar>
          </w:tcPr>
          <w:p w:rsidR="00FA2740" w:rsidRDefault="00FA2740" w:rsidP="008054A7">
            <w:pPr>
              <w:pStyle w:val="ListParagraph"/>
              <w:spacing w:after="60"/>
              <w:ind w:left="84"/>
              <w:rPr>
                <w:sz w:val="20"/>
                <w:szCs w:val="20"/>
              </w:rPr>
            </w:pPr>
            <w:r>
              <w:rPr>
                <w:sz w:val="20"/>
                <w:szCs w:val="20"/>
              </w:rPr>
              <w:t>Performance reviews.</w:t>
            </w:r>
          </w:p>
        </w:tc>
        <w:tc>
          <w:tcPr>
            <w:tcW w:w="2700" w:type="dxa"/>
            <w:tcBorders>
              <w:bottom w:val="single" w:sz="4" w:space="0" w:color="auto"/>
            </w:tcBorders>
            <w:shd w:val="clear" w:color="auto" w:fill="FFFFFF"/>
            <w:tcMar>
              <w:top w:w="14" w:type="dxa"/>
              <w:left w:w="29" w:type="dxa"/>
              <w:bottom w:w="14" w:type="dxa"/>
              <w:right w:w="29" w:type="dxa"/>
            </w:tcMar>
          </w:tcPr>
          <w:p w:rsidR="00FA2740" w:rsidRDefault="00FA2740" w:rsidP="008054A7">
            <w:pPr>
              <w:pStyle w:val="ListParagraph"/>
              <w:tabs>
                <w:tab w:val="left" w:pos="72"/>
              </w:tabs>
              <w:spacing w:after="60"/>
              <w:ind w:left="84"/>
              <w:rPr>
                <w:sz w:val="20"/>
                <w:szCs w:val="20"/>
              </w:rPr>
            </w:pPr>
          </w:p>
        </w:tc>
      </w:tr>
      <w:tr w:rsidR="00FA2740" w:rsidTr="008054A7">
        <w:tblPrEx>
          <w:tblCellMar>
            <w:left w:w="0" w:type="dxa"/>
            <w:right w:w="0" w:type="dxa"/>
          </w:tblCellMar>
        </w:tblPrEx>
        <w:trPr>
          <w:cantSplit/>
          <w:trHeight w:val="834"/>
        </w:trPr>
        <w:tc>
          <w:tcPr>
            <w:tcW w:w="2459" w:type="dxa"/>
            <w:vMerge w:val="restart"/>
            <w:tcBorders>
              <w:top w:val="single" w:sz="4" w:space="0" w:color="auto"/>
            </w:tcBorders>
            <w:shd w:val="clear" w:color="auto" w:fill="F2F2F2"/>
            <w:tcMar>
              <w:top w:w="14" w:type="dxa"/>
              <w:left w:w="29" w:type="dxa"/>
              <w:bottom w:w="14" w:type="dxa"/>
              <w:right w:w="29" w:type="dxa"/>
            </w:tcMar>
          </w:tcPr>
          <w:p w:rsidR="00FA2740" w:rsidRDefault="00FA2740" w:rsidP="008054A7">
            <w:pPr>
              <w:pStyle w:val="TableT"/>
            </w:pPr>
            <w:r>
              <w:lastRenderedPageBreak/>
              <w:t xml:space="preserve">Outcome 3: </w:t>
            </w:r>
          </w:p>
          <w:p w:rsidR="00FA2740" w:rsidRDefault="00FA2740" w:rsidP="008054A7">
            <w:pPr>
              <w:pStyle w:val="TableT"/>
            </w:pPr>
            <w:r>
              <w:t>Demonstration of Sustainable financing mechanisms and innovative collaboration approaches demonstrated at 2 PA demonstration sites lead to better conservation outcomes</w:t>
            </w:r>
          </w:p>
        </w:tc>
        <w:tc>
          <w:tcPr>
            <w:tcW w:w="2880" w:type="dxa"/>
            <w:tcBorders>
              <w:top w:val="single" w:sz="4" w:space="0" w:color="auto"/>
            </w:tcBorders>
            <w:shd w:val="clear" w:color="auto" w:fill="F2F2F2"/>
            <w:tcMar>
              <w:top w:w="14" w:type="dxa"/>
              <w:left w:w="29" w:type="dxa"/>
              <w:bottom w:w="14" w:type="dxa"/>
              <w:right w:w="29" w:type="dxa"/>
            </w:tcMar>
          </w:tcPr>
          <w:p w:rsidR="00FA2740" w:rsidRDefault="00FA2740" w:rsidP="008054A7">
            <w:pPr>
              <w:pStyle w:val="ListParagraph"/>
              <w:spacing w:after="60"/>
              <w:ind w:left="84"/>
              <w:rPr>
                <w:sz w:val="20"/>
                <w:szCs w:val="20"/>
                <w:highlight w:val="yellow"/>
              </w:rPr>
            </w:pPr>
            <w:r>
              <w:rPr>
                <w:sz w:val="20"/>
                <w:szCs w:val="20"/>
                <w:highlight w:val="yellow"/>
              </w:rPr>
              <w:t>Core zones of at least 150,000 ha protected from overgrazing by domestic animals’ in demonstration PAs</w:t>
            </w:r>
          </w:p>
        </w:tc>
        <w:tc>
          <w:tcPr>
            <w:tcW w:w="2270" w:type="dxa"/>
            <w:tcBorders>
              <w:top w:val="single" w:sz="4" w:space="0" w:color="auto"/>
            </w:tcBorders>
            <w:shd w:val="clear" w:color="auto" w:fill="F2F2F2"/>
            <w:tcMar>
              <w:top w:w="14" w:type="dxa"/>
              <w:left w:w="29" w:type="dxa"/>
              <w:bottom w:w="14" w:type="dxa"/>
              <w:right w:w="29" w:type="dxa"/>
            </w:tcMar>
          </w:tcPr>
          <w:p w:rsidR="00FA2740" w:rsidRDefault="00FA2740" w:rsidP="008054A7">
            <w:pPr>
              <w:pStyle w:val="ListParagraph"/>
              <w:spacing w:after="60"/>
              <w:ind w:left="84"/>
              <w:rPr>
                <w:sz w:val="20"/>
                <w:szCs w:val="20"/>
                <w:highlight w:val="yellow"/>
              </w:rPr>
            </w:pPr>
            <w:r>
              <w:rPr>
                <w:sz w:val="20"/>
                <w:szCs w:val="20"/>
                <w:highlight w:val="yellow"/>
              </w:rPr>
              <w:t>0%</w:t>
            </w:r>
          </w:p>
        </w:tc>
        <w:tc>
          <w:tcPr>
            <w:tcW w:w="2160" w:type="dxa"/>
            <w:tcBorders>
              <w:top w:val="single" w:sz="4" w:space="0" w:color="auto"/>
            </w:tcBorders>
            <w:shd w:val="clear" w:color="auto" w:fill="F2F2F2"/>
            <w:tcMar>
              <w:top w:w="14" w:type="dxa"/>
              <w:left w:w="29" w:type="dxa"/>
              <w:bottom w:w="14" w:type="dxa"/>
              <w:right w:w="29" w:type="dxa"/>
            </w:tcMar>
          </w:tcPr>
          <w:p w:rsidR="00FA2740" w:rsidRDefault="00FA2740" w:rsidP="008054A7">
            <w:pPr>
              <w:pStyle w:val="ListParagraph"/>
              <w:spacing w:after="60"/>
              <w:ind w:left="84"/>
              <w:rPr>
                <w:sz w:val="20"/>
                <w:szCs w:val="20"/>
                <w:highlight w:val="yellow"/>
              </w:rPr>
            </w:pPr>
            <w:r>
              <w:rPr>
                <w:sz w:val="20"/>
                <w:szCs w:val="20"/>
                <w:highlight w:val="yellow"/>
              </w:rPr>
              <w:t>100%</w:t>
            </w:r>
          </w:p>
        </w:tc>
        <w:tc>
          <w:tcPr>
            <w:tcW w:w="2250" w:type="dxa"/>
            <w:tcBorders>
              <w:top w:val="single" w:sz="4" w:space="0" w:color="auto"/>
            </w:tcBorders>
            <w:shd w:val="clear" w:color="auto" w:fill="F2F2F2"/>
            <w:tcMar>
              <w:top w:w="14" w:type="dxa"/>
              <w:left w:w="29" w:type="dxa"/>
              <w:bottom w:w="14" w:type="dxa"/>
              <w:right w:w="29" w:type="dxa"/>
            </w:tcMar>
          </w:tcPr>
          <w:p w:rsidR="00FA2740" w:rsidRDefault="00FA2740" w:rsidP="008054A7">
            <w:pPr>
              <w:pStyle w:val="ListParagraph"/>
              <w:spacing w:after="60"/>
              <w:ind w:left="84"/>
              <w:rPr>
                <w:sz w:val="20"/>
                <w:szCs w:val="20"/>
                <w:highlight w:val="yellow"/>
              </w:rPr>
            </w:pPr>
            <w:r>
              <w:rPr>
                <w:sz w:val="20"/>
                <w:szCs w:val="20"/>
                <w:highlight w:val="yellow"/>
              </w:rPr>
              <w:t>PA management plan effectiveness reviews</w:t>
            </w:r>
          </w:p>
        </w:tc>
        <w:tc>
          <w:tcPr>
            <w:tcW w:w="2700" w:type="dxa"/>
            <w:vMerge w:val="restart"/>
            <w:tcBorders>
              <w:top w:val="single" w:sz="4" w:space="0" w:color="auto"/>
            </w:tcBorders>
            <w:shd w:val="clear" w:color="auto" w:fill="F2F2F2"/>
            <w:tcMar>
              <w:top w:w="14" w:type="dxa"/>
              <w:left w:w="29" w:type="dxa"/>
              <w:bottom w:w="14" w:type="dxa"/>
              <w:right w:w="29" w:type="dxa"/>
            </w:tcMar>
          </w:tcPr>
          <w:p w:rsidR="00FA2740" w:rsidRDefault="00FA2740" w:rsidP="008054A7">
            <w:pPr>
              <w:pStyle w:val="ListParagraph"/>
              <w:tabs>
                <w:tab w:val="left" w:pos="72"/>
              </w:tabs>
              <w:spacing w:after="60"/>
              <w:ind w:left="84"/>
              <w:rPr>
                <w:sz w:val="20"/>
                <w:szCs w:val="20"/>
              </w:rPr>
            </w:pPr>
            <w:r>
              <w:rPr>
                <w:sz w:val="20"/>
                <w:szCs w:val="20"/>
              </w:rPr>
              <w:t>Demonstrations are an effective way of supporting the development of new policy and procedures</w:t>
            </w:r>
          </w:p>
          <w:p w:rsidR="00FA2740" w:rsidRDefault="00FA2740" w:rsidP="008054A7">
            <w:pPr>
              <w:pStyle w:val="ListParagraph"/>
              <w:tabs>
                <w:tab w:val="left" w:pos="72"/>
              </w:tabs>
              <w:spacing w:after="60"/>
              <w:ind w:left="84"/>
              <w:rPr>
                <w:sz w:val="20"/>
                <w:szCs w:val="20"/>
              </w:rPr>
            </w:pPr>
          </w:p>
          <w:p w:rsidR="00FA2740" w:rsidRDefault="00FA2740" w:rsidP="008054A7">
            <w:pPr>
              <w:pStyle w:val="ListParagraph"/>
              <w:tabs>
                <w:tab w:val="left" w:pos="72"/>
              </w:tabs>
              <w:spacing w:after="60"/>
              <w:ind w:left="84"/>
              <w:rPr>
                <w:sz w:val="20"/>
                <w:szCs w:val="20"/>
              </w:rPr>
            </w:pPr>
            <w:r>
              <w:rPr>
                <w:sz w:val="20"/>
                <w:szCs w:val="20"/>
              </w:rPr>
              <w:t>New national policies allow increased revenue and retention at PA level</w:t>
            </w:r>
          </w:p>
          <w:p w:rsidR="00FA2740" w:rsidRDefault="00FA2740" w:rsidP="008054A7">
            <w:pPr>
              <w:pStyle w:val="ListParagraph"/>
              <w:tabs>
                <w:tab w:val="left" w:pos="72"/>
              </w:tabs>
              <w:spacing w:after="60"/>
              <w:ind w:left="84"/>
              <w:rPr>
                <w:sz w:val="20"/>
                <w:szCs w:val="20"/>
              </w:rPr>
            </w:pPr>
          </w:p>
          <w:p w:rsidR="00FA2740" w:rsidRDefault="00FA2740" w:rsidP="008054A7">
            <w:pPr>
              <w:pStyle w:val="ListParagraph"/>
              <w:tabs>
                <w:tab w:val="left" w:pos="72"/>
              </w:tabs>
              <w:spacing w:after="60"/>
              <w:ind w:left="84"/>
              <w:rPr>
                <w:sz w:val="20"/>
                <w:szCs w:val="20"/>
                <w:highlight w:val="yellow"/>
              </w:rPr>
            </w:pPr>
            <w:r>
              <w:rPr>
                <w:sz w:val="20"/>
                <w:szCs w:val="20"/>
              </w:rPr>
              <w:t>Local political support for demonstrations</w:t>
            </w:r>
          </w:p>
        </w:tc>
      </w:tr>
      <w:tr w:rsidR="00FA2740" w:rsidTr="008054A7">
        <w:tblPrEx>
          <w:tblCellMar>
            <w:left w:w="0" w:type="dxa"/>
            <w:right w:w="0" w:type="dxa"/>
          </w:tblCellMar>
        </w:tblPrEx>
        <w:trPr>
          <w:cantSplit/>
          <w:trHeight w:val="834"/>
        </w:trPr>
        <w:tc>
          <w:tcPr>
            <w:tcW w:w="2459" w:type="dxa"/>
            <w:vMerge/>
            <w:shd w:val="clear" w:color="auto" w:fill="F2F2F2"/>
            <w:tcMar>
              <w:top w:w="14" w:type="dxa"/>
              <w:left w:w="29" w:type="dxa"/>
              <w:bottom w:w="14" w:type="dxa"/>
              <w:right w:w="29" w:type="dxa"/>
            </w:tcMar>
          </w:tcPr>
          <w:p w:rsidR="00FA2740" w:rsidRDefault="00FA2740" w:rsidP="008054A7">
            <w:pPr>
              <w:pStyle w:val="TableT"/>
            </w:pPr>
          </w:p>
        </w:tc>
        <w:tc>
          <w:tcPr>
            <w:tcW w:w="2880" w:type="dxa"/>
            <w:tcBorders>
              <w:top w:val="single" w:sz="4" w:space="0" w:color="auto"/>
            </w:tcBorders>
            <w:shd w:val="clear" w:color="auto" w:fill="F2F2F2"/>
            <w:tcMar>
              <w:top w:w="14" w:type="dxa"/>
              <w:left w:w="29" w:type="dxa"/>
              <w:bottom w:w="14" w:type="dxa"/>
              <w:right w:w="29" w:type="dxa"/>
            </w:tcMar>
          </w:tcPr>
          <w:p w:rsidR="00FA2740" w:rsidRDefault="00FA2740" w:rsidP="008054A7">
            <w:pPr>
              <w:pStyle w:val="ListParagraph"/>
              <w:spacing w:after="60"/>
              <w:ind w:left="84"/>
              <w:rPr>
                <w:sz w:val="20"/>
                <w:szCs w:val="20"/>
                <w:highlight w:val="yellow"/>
              </w:rPr>
            </w:pPr>
            <w:r>
              <w:rPr>
                <w:sz w:val="20"/>
                <w:szCs w:val="20"/>
                <w:highlight w:val="yellow"/>
              </w:rPr>
              <w:t>Increase in argali population at demonstration sites</w:t>
            </w:r>
          </w:p>
        </w:tc>
        <w:tc>
          <w:tcPr>
            <w:tcW w:w="2270" w:type="dxa"/>
            <w:tcBorders>
              <w:top w:val="single" w:sz="4" w:space="0" w:color="auto"/>
            </w:tcBorders>
            <w:shd w:val="clear" w:color="auto" w:fill="F2F2F2"/>
            <w:tcMar>
              <w:top w:w="14" w:type="dxa"/>
              <w:left w:w="29" w:type="dxa"/>
              <w:bottom w:w="14" w:type="dxa"/>
              <w:right w:w="29" w:type="dxa"/>
            </w:tcMar>
          </w:tcPr>
          <w:p w:rsidR="00FA2740" w:rsidRDefault="00FA2740" w:rsidP="008054A7">
            <w:pPr>
              <w:pStyle w:val="ListParagraph"/>
              <w:spacing w:after="60"/>
              <w:ind w:left="84"/>
              <w:rPr>
                <w:sz w:val="20"/>
                <w:szCs w:val="20"/>
                <w:highlight w:val="yellow"/>
              </w:rPr>
            </w:pPr>
            <w:r>
              <w:rPr>
                <w:sz w:val="20"/>
                <w:szCs w:val="20"/>
                <w:highlight w:val="yellow"/>
              </w:rPr>
              <w:t>To be established at project inception</w:t>
            </w:r>
          </w:p>
        </w:tc>
        <w:tc>
          <w:tcPr>
            <w:tcW w:w="2160" w:type="dxa"/>
            <w:tcBorders>
              <w:top w:val="single" w:sz="4" w:space="0" w:color="auto"/>
            </w:tcBorders>
            <w:shd w:val="clear" w:color="auto" w:fill="F2F2F2"/>
            <w:tcMar>
              <w:top w:w="14" w:type="dxa"/>
              <w:left w:w="29" w:type="dxa"/>
              <w:bottom w:w="14" w:type="dxa"/>
              <w:right w:w="29" w:type="dxa"/>
            </w:tcMar>
          </w:tcPr>
          <w:p w:rsidR="00FA2740" w:rsidRDefault="00FA2740" w:rsidP="008054A7">
            <w:pPr>
              <w:pStyle w:val="ListParagraph"/>
              <w:spacing w:after="60"/>
              <w:ind w:left="84"/>
              <w:rPr>
                <w:sz w:val="20"/>
                <w:szCs w:val="20"/>
                <w:highlight w:val="yellow"/>
              </w:rPr>
            </w:pPr>
            <w:r>
              <w:rPr>
                <w:sz w:val="20"/>
                <w:szCs w:val="20"/>
                <w:highlight w:val="yellow"/>
              </w:rPr>
              <w:t>10%</w:t>
            </w:r>
          </w:p>
        </w:tc>
        <w:tc>
          <w:tcPr>
            <w:tcW w:w="2250" w:type="dxa"/>
            <w:tcBorders>
              <w:top w:val="single" w:sz="4" w:space="0" w:color="auto"/>
            </w:tcBorders>
            <w:shd w:val="clear" w:color="auto" w:fill="F2F2F2"/>
            <w:tcMar>
              <w:top w:w="14" w:type="dxa"/>
              <w:left w:w="29" w:type="dxa"/>
              <w:bottom w:w="14" w:type="dxa"/>
              <w:right w:w="29" w:type="dxa"/>
            </w:tcMar>
          </w:tcPr>
          <w:p w:rsidR="00FA2740" w:rsidRDefault="00FA2740" w:rsidP="008054A7">
            <w:pPr>
              <w:pStyle w:val="ListParagraph"/>
              <w:spacing w:after="60"/>
              <w:ind w:left="84"/>
              <w:rPr>
                <w:sz w:val="20"/>
                <w:szCs w:val="20"/>
                <w:highlight w:val="yellow"/>
              </w:rPr>
            </w:pPr>
            <w:r>
              <w:rPr>
                <w:sz w:val="20"/>
                <w:szCs w:val="20"/>
                <w:highlight w:val="yellow"/>
              </w:rPr>
              <w:t xml:space="preserve"> Population studies</w:t>
            </w:r>
          </w:p>
        </w:tc>
        <w:tc>
          <w:tcPr>
            <w:tcW w:w="2700" w:type="dxa"/>
            <w:vMerge/>
            <w:shd w:val="clear" w:color="auto" w:fill="F2F2F2"/>
            <w:tcMar>
              <w:top w:w="14" w:type="dxa"/>
              <w:left w:w="29" w:type="dxa"/>
              <w:bottom w:w="14" w:type="dxa"/>
              <w:right w:w="29" w:type="dxa"/>
            </w:tcMar>
          </w:tcPr>
          <w:p w:rsidR="00FA2740" w:rsidRDefault="00FA2740" w:rsidP="008054A7">
            <w:pPr>
              <w:pStyle w:val="ListParagraph"/>
              <w:tabs>
                <w:tab w:val="left" w:pos="72"/>
              </w:tabs>
              <w:spacing w:after="60"/>
              <w:ind w:left="84"/>
              <w:rPr>
                <w:sz w:val="20"/>
                <w:szCs w:val="20"/>
              </w:rPr>
            </w:pPr>
          </w:p>
        </w:tc>
      </w:tr>
      <w:tr w:rsidR="00FA2740" w:rsidTr="008054A7">
        <w:tblPrEx>
          <w:tblCellMar>
            <w:left w:w="0" w:type="dxa"/>
            <w:right w:w="0" w:type="dxa"/>
          </w:tblCellMar>
        </w:tblPrEx>
        <w:trPr>
          <w:cantSplit/>
          <w:trHeight w:val="834"/>
        </w:trPr>
        <w:tc>
          <w:tcPr>
            <w:tcW w:w="2459" w:type="dxa"/>
            <w:vMerge/>
            <w:shd w:val="clear" w:color="auto" w:fill="F2F2F2"/>
            <w:tcMar>
              <w:top w:w="14" w:type="dxa"/>
              <w:left w:w="29" w:type="dxa"/>
              <w:bottom w:w="14" w:type="dxa"/>
              <w:right w:w="29" w:type="dxa"/>
            </w:tcMar>
          </w:tcPr>
          <w:p w:rsidR="00FA2740" w:rsidRDefault="00FA2740" w:rsidP="008054A7">
            <w:pPr>
              <w:pStyle w:val="TableT"/>
            </w:pPr>
          </w:p>
        </w:tc>
        <w:tc>
          <w:tcPr>
            <w:tcW w:w="2880" w:type="dxa"/>
            <w:tcBorders>
              <w:top w:val="single" w:sz="4" w:space="0" w:color="auto"/>
            </w:tcBorders>
            <w:shd w:val="clear" w:color="auto" w:fill="F2F2F2"/>
            <w:tcMar>
              <w:top w:w="14" w:type="dxa"/>
              <w:left w:w="29" w:type="dxa"/>
              <w:bottom w:w="14" w:type="dxa"/>
              <w:right w:w="29" w:type="dxa"/>
            </w:tcMar>
          </w:tcPr>
          <w:p w:rsidR="00FA2740" w:rsidRDefault="00FA2740" w:rsidP="008054A7">
            <w:pPr>
              <w:pStyle w:val="ListParagraph"/>
              <w:spacing w:after="60"/>
              <w:ind w:left="84"/>
              <w:rPr>
                <w:sz w:val="20"/>
                <w:szCs w:val="20"/>
              </w:rPr>
            </w:pPr>
            <w:r>
              <w:rPr>
                <w:sz w:val="20"/>
                <w:szCs w:val="20"/>
              </w:rPr>
              <w:t>UNDP Financial Scorecard component 3: “Tools for revenue generation”</w:t>
            </w:r>
          </w:p>
        </w:tc>
        <w:tc>
          <w:tcPr>
            <w:tcW w:w="2270" w:type="dxa"/>
            <w:tcBorders>
              <w:top w:val="single" w:sz="4" w:space="0" w:color="auto"/>
            </w:tcBorders>
            <w:shd w:val="clear" w:color="auto" w:fill="F2F2F2"/>
            <w:tcMar>
              <w:top w:w="14" w:type="dxa"/>
              <w:left w:w="29" w:type="dxa"/>
              <w:bottom w:w="14" w:type="dxa"/>
              <w:right w:w="29" w:type="dxa"/>
            </w:tcMar>
          </w:tcPr>
          <w:p w:rsidR="00FA2740" w:rsidRDefault="00FA2740" w:rsidP="008054A7">
            <w:pPr>
              <w:pStyle w:val="ListParagraph"/>
              <w:spacing w:after="60"/>
              <w:ind w:left="84"/>
              <w:rPr>
                <w:sz w:val="20"/>
                <w:szCs w:val="20"/>
              </w:rPr>
            </w:pPr>
            <w:r>
              <w:rPr>
                <w:sz w:val="20"/>
                <w:szCs w:val="20"/>
              </w:rPr>
              <w:t xml:space="preserve"> 15.5%</w:t>
            </w:r>
          </w:p>
        </w:tc>
        <w:tc>
          <w:tcPr>
            <w:tcW w:w="2160" w:type="dxa"/>
            <w:tcBorders>
              <w:top w:val="single" w:sz="4" w:space="0" w:color="auto"/>
            </w:tcBorders>
            <w:shd w:val="clear" w:color="auto" w:fill="F2F2F2"/>
            <w:tcMar>
              <w:top w:w="14" w:type="dxa"/>
              <w:left w:w="29" w:type="dxa"/>
              <w:bottom w:w="14" w:type="dxa"/>
              <w:right w:w="29" w:type="dxa"/>
            </w:tcMar>
          </w:tcPr>
          <w:p w:rsidR="00FA2740" w:rsidRDefault="00FA2740" w:rsidP="008054A7">
            <w:pPr>
              <w:pStyle w:val="ListParagraph"/>
              <w:spacing w:after="60"/>
              <w:ind w:left="84"/>
              <w:rPr>
                <w:b/>
                <w:sz w:val="20"/>
                <w:szCs w:val="20"/>
              </w:rPr>
            </w:pPr>
            <w:r>
              <w:rPr>
                <w:sz w:val="20"/>
                <w:szCs w:val="20"/>
              </w:rPr>
              <w:t>Score (percentage) at the end of the project is at least 35%</w:t>
            </w:r>
          </w:p>
        </w:tc>
        <w:tc>
          <w:tcPr>
            <w:tcW w:w="2250" w:type="dxa"/>
            <w:tcBorders>
              <w:top w:val="single" w:sz="4" w:space="0" w:color="auto"/>
            </w:tcBorders>
            <w:shd w:val="clear" w:color="auto" w:fill="F2F2F2"/>
            <w:tcMar>
              <w:top w:w="14" w:type="dxa"/>
              <w:left w:w="29" w:type="dxa"/>
              <w:bottom w:w="14" w:type="dxa"/>
              <w:right w:w="29" w:type="dxa"/>
            </w:tcMar>
          </w:tcPr>
          <w:p w:rsidR="00FA2740" w:rsidRDefault="00FA2740" w:rsidP="008054A7">
            <w:pPr>
              <w:pStyle w:val="ListParagraph"/>
              <w:spacing w:after="60"/>
              <w:ind w:left="84"/>
              <w:rPr>
                <w:sz w:val="20"/>
                <w:szCs w:val="20"/>
              </w:rPr>
            </w:pPr>
            <w:r>
              <w:rPr>
                <w:sz w:val="20"/>
                <w:szCs w:val="20"/>
              </w:rPr>
              <w:t xml:space="preserve"> Score card assessment</w:t>
            </w:r>
          </w:p>
          <w:p w:rsidR="00FA2740" w:rsidRDefault="00FA2740" w:rsidP="008054A7">
            <w:pPr>
              <w:pStyle w:val="ListParagraph"/>
              <w:spacing w:after="60"/>
              <w:ind w:left="84"/>
              <w:rPr>
                <w:sz w:val="20"/>
                <w:szCs w:val="20"/>
              </w:rPr>
            </w:pPr>
          </w:p>
          <w:p w:rsidR="00FA2740" w:rsidRDefault="00FA2740" w:rsidP="008054A7">
            <w:pPr>
              <w:pStyle w:val="ListParagraph"/>
              <w:spacing w:after="60"/>
              <w:ind w:left="84"/>
              <w:rPr>
                <w:sz w:val="20"/>
                <w:szCs w:val="20"/>
              </w:rPr>
            </w:pPr>
          </w:p>
        </w:tc>
        <w:tc>
          <w:tcPr>
            <w:tcW w:w="2700" w:type="dxa"/>
            <w:vMerge/>
            <w:shd w:val="clear" w:color="auto" w:fill="F2F2F2"/>
            <w:tcMar>
              <w:top w:w="14" w:type="dxa"/>
              <w:left w:w="29" w:type="dxa"/>
              <w:bottom w:w="14" w:type="dxa"/>
              <w:right w:w="29" w:type="dxa"/>
            </w:tcMar>
          </w:tcPr>
          <w:p w:rsidR="00FA2740" w:rsidRDefault="00FA2740" w:rsidP="008054A7">
            <w:pPr>
              <w:pStyle w:val="ListParagraph"/>
              <w:tabs>
                <w:tab w:val="left" w:pos="72"/>
              </w:tabs>
              <w:spacing w:after="60"/>
              <w:ind w:left="84"/>
              <w:rPr>
                <w:sz w:val="20"/>
                <w:szCs w:val="20"/>
              </w:rPr>
            </w:pPr>
          </w:p>
        </w:tc>
      </w:tr>
      <w:tr w:rsidR="00FA2740" w:rsidTr="008054A7">
        <w:tblPrEx>
          <w:tblCellMar>
            <w:left w:w="0" w:type="dxa"/>
            <w:right w:w="0" w:type="dxa"/>
          </w:tblCellMar>
        </w:tblPrEx>
        <w:trPr>
          <w:cantSplit/>
          <w:trHeight w:val="834"/>
        </w:trPr>
        <w:tc>
          <w:tcPr>
            <w:tcW w:w="2459" w:type="dxa"/>
            <w:vMerge/>
            <w:tcBorders>
              <w:bottom w:val="single" w:sz="4" w:space="0" w:color="auto"/>
            </w:tcBorders>
            <w:shd w:val="clear" w:color="auto" w:fill="D9D9D9"/>
            <w:tcMar>
              <w:top w:w="14" w:type="dxa"/>
              <w:left w:w="29" w:type="dxa"/>
              <w:bottom w:w="14" w:type="dxa"/>
              <w:right w:w="29" w:type="dxa"/>
            </w:tcMar>
          </w:tcPr>
          <w:p w:rsidR="00FA2740" w:rsidRDefault="00FA2740" w:rsidP="008054A7">
            <w:pPr>
              <w:pStyle w:val="TableT"/>
            </w:pPr>
          </w:p>
        </w:tc>
        <w:tc>
          <w:tcPr>
            <w:tcW w:w="2880" w:type="dxa"/>
            <w:tcBorders>
              <w:bottom w:val="single" w:sz="4" w:space="0" w:color="auto"/>
            </w:tcBorders>
            <w:shd w:val="clear" w:color="auto" w:fill="F2F2F2"/>
            <w:tcMar>
              <w:top w:w="14" w:type="dxa"/>
              <w:left w:w="29" w:type="dxa"/>
              <w:bottom w:w="14" w:type="dxa"/>
              <w:right w:w="29" w:type="dxa"/>
            </w:tcMar>
          </w:tcPr>
          <w:p w:rsidR="00FA2740" w:rsidRDefault="00FA2740" w:rsidP="008054A7">
            <w:pPr>
              <w:pStyle w:val="TableT"/>
            </w:pPr>
            <w:r>
              <w:t>Management Effectiveness of PAs totalling approximately 850,000 ha (METT)</w:t>
            </w:r>
          </w:p>
        </w:tc>
        <w:tc>
          <w:tcPr>
            <w:tcW w:w="2270" w:type="dxa"/>
            <w:tcBorders>
              <w:bottom w:val="single" w:sz="4" w:space="0" w:color="auto"/>
            </w:tcBorders>
            <w:shd w:val="clear" w:color="auto" w:fill="F2F2F2"/>
            <w:tcMar>
              <w:top w:w="14" w:type="dxa"/>
              <w:left w:w="29" w:type="dxa"/>
              <w:bottom w:w="14" w:type="dxa"/>
              <w:right w:w="29" w:type="dxa"/>
            </w:tcMar>
          </w:tcPr>
          <w:p w:rsidR="00FA2740" w:rsidRDefault="00FA2740" w:rsidP="008054A7">
            <w:pPr>
              <w:pStyle w:val="TableT"/>
            </w:pPr>
            <w:r>
              <w:t>Ikh Nart: 61 (60%)</w:t>
            </w:r>
          </w:p>
          <w:p w:rsidR="00FA2740" w:rsidRDefault="00FA2740" w:rsidP="008054A7">
            <w:pPr>
              <w:pStyle w:val="TableT"/>
            </w:pPr>
            <w:r>
              <w:t>Orkhon:  38 (37%)</w:t>
            </w:r>
          </w:p>
          <w:p w:rsidR="00FA2740" w:rsidRDefault="00FA2740" w:rsidP="008054A7">
            <w:pPr>
              <w:pStyle w:val="TableT"/>
            </w:pPr>
          </w:p>
        </w:tc>
        <w:tc>
          <w:tcPr>
            <w:tcW w:w="2160" w:type="dxa"/>
            <w:tcBorders>
              <w:bottom w:val="single" w:sz="4" w:space="0" w:color="auto"/>
            </w:tcBorders>
            <w:shd w:val="clear" w:color="auto" w:fill="F2F2F2"/>
            <w:tcMar>
              <w:top w:w="14" w:type="dxa"/>
              <w:left w:w="29" w:type="dxa"/>
              <w:bottom w:w="14" w:type="dxa"/>
              <w:right w:w="29" w:type="dxa"/>
            </w:tcMar>
          </w:tcPr>
          <w:p w:rsidR="00FA2740" w:rsidRDefault="00FA2740" w:rsidP="008054A7">
            <w:pPr>
              <w:pStyle w:val="TableT"/>
            </w:pPr>
            <w:r>
              <w:t>Scores at (percentage) the end of the project are at least:</w:t>
            </w:r>
          </w:p>
          <w:p w:rsidR="00FA2740" w:rsidRDefault="00FA2740" w:rsidP="008054A7">
            <w:pPr>
              <w:pStyle w:val="TableT"/>
            </w:pPr>
          </w:p>
          <w:p w:rsidR="00FA2740" w:rsidRDefault="00FA2740" w:rsidP="008054A7">
            <w:pPr>
              <w:pStyle w:val="TableT"/>
            </w:pPr>
            <w:r>
              <w:t>Ikh Nart: 75%</w:t>
            </w:r>
          </w:p>
          <w:p w:rsidR="00FA2740" w:rsidRDefault="00FA2740" w:rsidP="008054A7">
            <w:pPr>
              <w:pStyle w:val="TableT"/>
            </w:pPr>
            <w:r>
              <w:t>Orkhon: 55%</w:t>
            </w:r>
          </w:p>
          <w:p w:rsidR="00FA2740" w:rsidRDefault="00FA2740" w:rsidP="008054A7">
            <w:pPr>
              <w:pStyle w:val="TableT"/>
            </w:pPr>
          </w:p>
        </w:tc>
        <w:tc>
          <w:tcPr>
            <w:tcW w:w="2250" w:type="dxa"/>
            <w:tcBorders>
              <w:bottom w:val="single" w:sz="4" w:space="0" w:color="auto"/>
            </w:tcBorders>
            <w:shd w:val="clear" w:color="auto" w:fill="F2F2F2"/>
            <w:tcMar>
              <w:top w:w="14" w:type="dxa"/>
              <w:left w:w="29" w:type="dxa"/>
              <w:bottom w:w="14" w:type="dxa"/>
              <w:right w:w="29" w:type="dxa"/>
            </w:tcMar>
          </w:tcPr>
          <w:p w:rsidR="00FA2740" w:rsidRDefault="00FA2740" w:rsidP="008054A7">
            <w:pPr>
              <w:pStyle w:val="TableT"/>
            </w:pPr>
            <w:r>
              <w:t>Application and use of METT in line with the monitoring and evaluation component of the project</w:t>
            </w:r>
          </w:p>
        </w:tc>
        <w:tc>
          <w:tcPr>
            <w:tcW w:w="2700" w:type="dxa"/>
            <w:vMerge/>
            <w:tcBorders>
              <w:bottom w:val="single" w:sz="4" w:space="0" w:color="auto"/>
            </w:tcBorders>
            <w:shd w:val="clear" w:color="auto" w:fill="D9D9D9"/>
            <w:tcMar>
              <w:top w:w="14" w:type="dxa"/>
              <w:left w:w="29" w:type="dxa"/>
              <w:bottom w:w="14" w:type="dxa"/>
              <w:right w:w="29" w:type="dxa"/>
            </w:tcMar>
          </w:tcPr>
          <w:p w:rsidR="00FA2740" w:rsidRDefault="00FA2740" w:rsidP="00FA2740">
            <w:pPr>
              <w:pStyle w:val="ListParagraph"/>
              <w:numPr>
                <w:ilvl w:val="0"/>
                <w:numId w:val="49"/>
              </w:numPr>
              <w:tabs>
                <w:tab w:val="left" w:pos="72"/>
              </w:tabs>
              <w:spacing w:before="0" w:after="60"/>
              <w:ind w:left="72" w:hanging="180"/>
              <w:jc w:val="left"/>
              <w:rPr>
                <w:sz w:val="20"/>
                <w:szCs w:val="20"/>
              </w:rPr>
            </w:pPr>
          </w:p>
        </w:tc>
      </w:tr>
      <w:tr w:rsidR="00FA2740" w:rsidTr="008054A7">
        <w:tblPrEx>
          <w:tblCellMar>
            <w:left w:w="0" w:type="dxa"/>
            <w:right w:w="0" w:type="dxa"/>
          </w:tblCellMar>
        </w:tblPrEx>
        <w:trPr>
          <w:cantSplit/>
          <w:trHeight w:val="420"/>
        </w:trPr>
        <w:tc>
          <w:tcPr>
            <w:tcW w:w="2459" w:type="dxa"/>
            <w:vMerge w:val="restart"/>
            <w:tcBorders>
              <w:top w:val="single" w:sz="4" w:space="0" w:color="auto"/>
            </w:tcBorders>
            <w:tcMar>
              <w:top w:w="14" w:type="dxa"/>
              <w:left w:w="29" w:type="dxa"/>
              <w:bottom w:w="14" w:type="dxa"/>
              <w:right w:w="29" w:type="dxa"/>
            </w:tcMar>
          </w:tcPr>
          <w:p w:rsidR="00FA2740" w:rsidRDefault="00FA2740" w:rsidP="008054A7">
            <w:pPr>
              <w:pStyle w:val="TableT"/>
            </w:pPr>
            <w:r>
              <w:t xml:space="preserve">Output 3.1: Approved Management Plans, Budget Plans, and PA Business Plans in </w:t>
            </w:r>
            <w:r w:rsidRPr="00292C9F">
              <w:rPr>
                <w:highlight w:val="yellow"/>
              </w:rPr>
              <w:t>2</w:t>
            </w:r>
            <w:r>
              <w:t xml:space="preserve"> PA demonstration sites.</w:t>
            </w:r>
          </w:p>
        </w:tc>
        <w:tc>
          <w:tcPr>
            <w:tcW w:w="2880" w:type="dxa"/>
            <w:tcBorders>
              <w:top w:val="single" w:sz="4" w:space="0" w:color="auto"/>
            </w:tcBorders>
            <w:tcMar>
              <w:top w:w="14" w:type="dxa"/>
              <w:left w:w="29" w:type="dxa"/>
              <w:bottom w:w="14" w:type="dxa"/>
              <w:right w:w="29" w:type="dxa"/>
            </w:tcMar>
          </w:tcPr>
          <w:p w:rsidR="00FA2740" w:rsidRDefault="00FA2740" w:rsidP="008054A7">
            <w:pPr>
              <w:pStyle w:val="TableT"/>
            </w:pPr>
            <w:r>
              <w:t xml:space="preserve">Presence of approved and integrated management plans and budget plans </w:t>
            </w:r>
          </w:p>
          <w:p w:rsidR="00FA2740" w:rsidRDefault="00FA2740" w:rsidP="008054A7">
            <w:pPr>
              <w:pStyle w:val="TableT"/>
            </w:pPr>
          </w:p>
          <w:p w:rsidR="00FA2740" w:rsidRDefault="00FA2740" w:rsidP="008054A7">
            <w:pPr>
              <w:pStyle w:val="TableT"/>
            </w:pPr>
          </w:p>
        </w:tc>
        <w:tc>
          <w:tcPr>
            <w:tcW w:w="2270" w:type="dxa"/>
            <w:tcBorders>
              <w:top w:val="single" w:sz="4" w:space="0" w:color="auto"/>
            </w:tcBorders>
            <w:tcMar>
              <w:top w:w="14" w:type="dxa"/>
              <w:left w:w="29" w:type="dxa"/>
              <w:bottom w:w="14" w:type="dxa"/>
              <w:right w:w="29" w:type="dxa"/>
            </w:tcMar>
          </w:tcPr>
          <w:p w:rsidR="00FA2740" w:rsidRDefault="00FA2740" w:rsidP="008054A7">
            <w:pPr>
              <w:pStyle w:val="TableT"/>
            </w:pPr>
            <w:r>
              <w:t>Management plans exist for approximately 25-30% of PAs (6 PAAs)</w:t>
            </w:r>
          </w:p>
          <w:p w:rsidR="00FA2740" w:rsidRDefault="00FA2740" w:rsidP="008054A7">
            <w:pPr>
              <w:pStyle w:val="TableT"/>
            </w:pPr>
          </w:p>
          <w:p w:rsidR="00FA2740" w:rsidRDefault="00FA2740" w:rsidP="008054A7">
            <w:pPr>
              <w:pStyle w:val="TableT"/>
              <w:rPr>
                <w:highlight w:val="yellow"/>
              </w:rPr>
            </w:pPr>
            <w:r>
              <w:t>Management plans not integrated with budgets plans</w:t>
            </w:r>
          </w:p>
        </w:tc>
        <w:tc>
          <w:tcPr>
            <w:tcW w:w="2160" w:type="dxa"/>
            <w:tcBorders>
              <w:top w:val="single" w:sz="4" w:space="0" w:color="auto"/>
            </w:tcBorders>
            <w:tcMar>
              <w:top w:w="14" w:type="dxa"/>
              <w:left w:w="29" w:type="dxa"/>
              <w:bottom w:w="14" w:type="dxa"/>
              <w:right w:w="29" w:type="dxa"/>
            </w:tcMar>
          </w:tcPr>
          <w:p w:rsidR="00FA2740" w:rsidRDefault="00FA2740" w:rsidP="008054A7">
            <w:pPr>
              <w:pStyle w:val="TableT"/>
            </w:pPr>
            <w:r w:rsidRPr="00292C9F">
              <w:rPr>
                <w:highlight w:val="yellow"/>
              </w:rPr>
              <w:t>2</w:t>
            </w:r>
            <w:r>
              <w:t xml:space="preserve"> demo PAs complete and submit annual and 5-year management and budget plans by year 3.</w:t>
            </w:r>
          </w:p>
          <w:p w:rsidR="00FA2740" w:rsidRDefault="00FA2740" w:rsidP="008054A7">
            <w:pPr>
              <w:pStyle w:val="TableT"/>
            </w:pPr>
          </w:p>
          <w:p w:rsidR="00FA2740" w:rsidRDefault="00FA2740" w:rsidP="008054A7">
            <w:pPr>
              <w:pStyle w:val="TableT"/>
              <w:rPr>
                <w:highlight w:val="yellow"/>
              </w:rPr>
            </w:pPr>
            <w:r>
              <w:t>Approved PA budgets based on management plans and common criteria.</w:t>
            </w:r>
          </w:p>
        </w:tc>
        <w:tc>
          <w:tcPr>
            <w:tcW w:w="2250" w:type="dxa"/>
            <w:tcBorders>
              <w:top w:val="single" w:sz="4" w:space="0" w:color="auto"/>
            </w:tcBorders>
            <w:tcMar>
              <w:top w:w="14" w:type="dxa"/>
              <w:left w:w="29" w:type="dxa"/>
              <w:bottom w:w="14" w:type="dxa"/>
              <w:right w:w="29" w:type="dxa"/>
            </w:tcMar>
          </w:tcPr>
          <w:p w:rsidR="00FA2740" w:rsidRDefault="00FA2740" w:rsidP="008054A7">
            <w:pPr>
              <w:pStyle w:val="TableT"/>
            </w:pPr>
            <w:r>
              <w:t>Management and budget plans</w:t>
            </w:r>
          </w:p>
          <w:p w:rsidR="00FA2740" w:rsidRDefault="00FA2740" w:rsidP="008054A7">
            <w:pPr>
              <w:pStyle w:val="TableT"/>
            </w:pPr>
          </w:p>
        </w:tc>
        <w:tc>
          <w:tcPr>
            <w:tcW w:w="2700" w:type="dxa"/>
            <w:vMerge w:val="restart"/>
            <w:tcBorders>
              <w:top w:val="single" w:sz="4" w:space="0" w:color="auto"/>
            </w:tcBorders>
            <w:tcMar>
              <w:top w:w="14" w:type="dxa"/>
              <w:left w:w="29" w:type="dxa"/>
              <w:bottom w:w="14" w:type="dxa"/>
              <w:right w:w="29" w:type="dxa"/>
            </w:tcMar>
          </w:tcPr>
          <w:p w:rsidR="00FA2740" w:rsidRDefault="00FA2740" w:rsidP="008054A7">
            <w:pPr>
              <w:pStyle w:val="TableT"/>
            </w:pPr>
            <w:r>
              <w:t>System-wide data exists in order to conduct an initial system wide analyses (draft management plans, etc)</w:t>
            </w:r>
          </w:p>
          <w:p w:rsidR="00FA2740" w:rsidRDefault="00FA2740" w:rsidP="008054A7">
            <w:pPr>
              <w:pStyle w:val="TableT"/>
            </w:pPr>
          </w:p>
          <w:p w:rsidR="00FA2740" w:rsidRDefault="00FA2740" w:rsidP="008054A7">
            <w:pPr>
              <w:pStyle w:val="TableT"/>
            </w:pPr>
            <w:r>
              <w:t>Improvements in PA financial projections provide information on financial needs.</w:t>
            </w:r>
          </w:p>
          <w:p w:rsidR="00FA2740" w:rsidRDefault="00FA2740" w:rsidP="008054A7">
            <w:pPr>
              <w:pStyle w:val="TableT"/>
            </w:pPr>
            <w:r>
              <w:t>Business plans for effective management and financing include assessing new financing mechanisms, including sustainable tourism plans, as well as revenue plans and projections.</w:t>
            </w:r>
          </w:p>
        </w:tc>
      </w:tr>
      <w:tr w:rsidR="00FA2740" w:rsidTr="008054A7">
        <w:tblPrEx>
          <w:tblCellMar>
            <w:left w:w="0" w:type="dxa"/>
            <w:right w:w="0" w:type="dxa"/>
          </w:tblCellMar>
        </w:tblPrEx>
        <w:trPr>
          <w:cantSplit/>
          <w:trHeight w:val="420"/>
        </w:trPr>
        <w:tc>
          <w:tcPr>
            <w:tcW w:w="2459" w:type="dxa"/>
            <w:vMerge/>
            <w:tcMar>
              <w:top w:w="14" w:type="dxa"/>
              <w:left w:w="29" w:type="dxa"/>
              <w:bottom w:w="14" w:type="dxa"/>
              <w:right w:w="29" w:type="dxa"/>
            </w:tcMar>
          </w:tcPr>
          <w:p w:rsidR="00FA2740" w:rsidRDefault="00FA2740" w:rsidP="008054A7">
            <w:pPr>
              <w:pStyle w:val="TableT"/>
            </w:pPr>
          </w:p>
        </w:tc>
        <w:tc>
          <w:tcPr>
            <w:tcW w:w="2880" w:type="dxa"/>
            <w:tcMar>
              <w:top w:w="14" w:type="dxa"/>
              <w:left w:w="29" w:type="dxa"/>
              <w:bottom w:w="14" w:type="dxa"/>
              <w:right w:w="29" w:type="dxa"/>
            </w:tcMar>
          </w:tcPr>
          <w:p w:rsidR="00FA2740" w:rsidRDefault="00FA2740" w:rsidP="008054A7">
            <w:pPr>
              <w:pStyle w:val="TableT"/>
            </w:pPr>
            <w:r>
              <w:t>Presence of PA business plans.</w:t>
            </w:r>
          </w:p>
          <w:p w:rsidR="00FA2740" w:rsidRDefault="00FA2740" w:rsidP="008054A7">
            <w:pPr>
              <w:pStyle w:val="TableT"/>
            </w:pPr>
          </w:p>
          <w:p w:rsidR="00FA2740" w:rsidRDefault="00FA2740" w:rsidP="008054A7">
            <w:pPr>
              <w:pStyle w:val="TableT"/>
            </w:pPr>
          </w:p>
        </w:tc>
        <w:tc>
          <w:tcPr>
            <w:tcW w:w="2270" w:type="dxa"/>
            <w:tcMar>
              <w:top w:w="14" w:type="dxa"/>
              <w:left w:w="29" w:type="dxa"/>
              <w:bottom w:w="14" w:type="dxa"/>
              <w:right w:w="29" w:type="dxa"/>
            </w:tcMar>
          </w:tcPr>
          <w:p w:rsidR="00FA2740" w:rsidRDefault="00FA2740" w:rsidP="008054A7">
            <w:pPr>
              <w:ind w:left="84"/>
              <w:jc w:val="left"/>
              <w:rPr>
                <w:sz w:val="20"/>
                <w:szCs w:val="20"/>
              </w:rPr>
            </w:pPr>
            <w:r>
              <w:rPr>
                <w:sz w:val="20"/>
                <w:szCs w:val="20"/>
              </w:rPr>
              <w:t>No PA business plans, nor related needs and revenue assessments, in place.</w:t>
            </w:r>
          </w:p>
        </w:tc>
        <w:tc>
          <w:tcPr>
            <w:tcW w:w="2160" w:type="dxa"/>
            <w:tcMar>
              <w:top w:w="14" w:type="dxa"/>
              <w:left w:w="29" w:type="dxa"/>
              <w:bottom w:w="14" w:type="dxa"/>
              <w:right w:w="29" w:type="dxa"/>
            </w:tcMar>
          </w:tcPr>
          <w:p w:rsidR="00FA2740" w:rsidRDefault="00FA2740" w:rsidP="008054A7">
            <w:pPr>
              <w:pStyle w:val="TableT"/>
            </w:pPr>
            <w:r>
              <w:t xml:space="preserve">Business plans for </w:t>
            </w:r>
            <w:r w:rsidRPr="00292C9F">
              <w:rPr>
                <w:highlight w:val="yellow"/>
              </w:rPr>
              <w:t>2</w:t>
            </w:r>
            <w:r>
              <w:t xml:space="preserve"> demo PAs by year 3.</w:t>
            </w:r>
          </w:p>
          <w:p w:rsidR="00FA2740" w:rsidRDefault="00FA2740" w:rsidP="008054A7">
            <w:pPr>
              <w:pStyle w:val="TableT"/>
            </w:pPr>
          </w:p>
          <w:p w:rsidR="00FA2740" w:rsidRDefault="00FA2740" w:rsidP="008054A7">
            <w:pPr>
              <w:pStyle w:val="TableT"/>
            </w:pPr>
            <w:r>
              <w:t xml:space="preserve">Lessons, methods and approaches are shared across the PA system </w:t>
            </w:r>
          </w:p>
        </w:tc>
        <w:tc>
          <w:tcPr>
            <w:tcW w:w="2250" w:type="dxa"/>
            <w:tcMar>
              <w:top w:w="14" w:type="dxa"/>
              <w:left w:w="29" w:type="dxa"/>
              <w:bottom w:w="14" w:type="dxa"/>
              <w:right w:w="29" w:type="dxa"/>
            </w:tcMar>
          </w:tcPr>
          <w:p w:rsidR="00FA2740" w:rsidRDefault="00FA2740" w:rsidP="008054A7">
            <w:pPr>
              <w:pStyle w:val="TableT"/>
            </w:pPr>
            <w:r>
              <w:t>Business plans, feasibility studies, income statements.</w:t>
            </w:r>
          </w:p>
        </w:tc>
        <w:tc>
          <w:tcPr>
            <w:tcW w:w="2700" w:type="dxa"/>
            <w:vMerge/>
            <w:tcMar>
              <w:top w:w="14" w:type="dxa"/>
              <w:left w:w="29" w:type="dxa"/>
              <w:bottom w:w="14" w:type="dxa"/>
              <w:right w:w="29" w:type="dxa"/>
            </w:tcMar>
          </w:tcPr>
          <w:p w:rsidR="00FA2740" w:rsidRDefault="00FA2740" w:rsidP="008054A7">
            <w:pPr>
              <w:pStyle w:val="TableT"/>
            </w:pPr>
          </w:p>
        </w:tc>
      </w:tr>
      <w:tr w:rsidR="00FA2740" w:rsidTr="008054A7">
        <w:tblPrEx>
          <w:tblCellMar>
            <w:left w:w="0" w:type="dxa"/>
            <w:right w:w="0" w:type="dxa"/>
          </w:tblCellMar>
        </w:tblPrEx>
        <w:trPr>
          <w:trHeight w:val="834"/>
        </w:trPr>
        <w:tc>
          <w:tcPr>
            <w:tcW w:w="2459" w:type="dxa"/>
            <w:tcMar>
              <w:top w:w="14" w:type="dxa"/>
              <w:left w:w="29" w:type="dxa"/>
              <w:bottom w:w="14" w:type="dxa"/>
              <w:right w:w="29" w:type="dxa"/>
            </w:tcMar>
          </w:tcPr>
          <w:p w:rsidR="00FA2740" w:rsidRDefault="00FA2740" w:rsidP="008054A7">
            <w:pPr>
              <w:pStyle w:val="TableT"/>
            </w:pPr>
            <w:r>
              <w:lastRenderedPageBreak/>
              <w:t>Output 3.2: New or improved financing mechanisms demonstrated PA level resulting in increased revenues.</w:t>
            </w:r>
          </w:p>
        </w:tc>
        <w:tc>
          <w:tcPr>
            <w:tcW w:w="2880" w:type="dxa"/>
            <w:tcMar>
              <w:top w:w="14" w:type="dxa"/>
              <w:left w:w="29" w:type="dxa"/>
              <w:bottom w:w="14" w:type="dxa"/>
              <w:right w:w="29" w:type="dxa"/>
            </w:tcMar>
          </w:tcPr>
          <w:p w:rsidR="00FA2740" w:rsidRDefault="00FA2740" w:rsidP="008054A7">
            <w:pPr>
              <w:pStyle w:val="TableT"/>
            </w:pPr>
            <w:r>
              <w:t>Presence of Financing mechanisms.</w:t>
            </w:r>
          </w:p>
          <w:p w:rsidR="00FA2740" w:rsidRDefault="00FA2740" w:rsidP="008054A7">
            <w:pPr>
              <w:pStyle w:val="TableT"/>
            </w:pPr>
          </w:p>
          <w:p w:rsidR="00FA2740" w:rsidRDefault="00FA2740" w:rsidP="008054A7">
            <w:pPr>
              <w:pStyle w:val="TableT"/>
            </w:pPr>
            <w:r>
              <w:t>Increased resources and investment.</w:t>
            </w:r>
          </w:p>
        </w:tc>
        <w:tc>
          <w:tcPr>
            <w:tcW w:w="2270" w:type="dxa"/>
            <w:tcMar>
              <w:top w:w="14" w:type="dxa"/>
              <w:left w:w="29" w:type="dxa"/>
              <w:bottom w:w="14" w:type="dxa"/>
              <w:right w:w="29" w:type="dxa"/>
            </w:tcMar>
          </w:tcPr>
          <w:p w:rsidR="00FA2740" w:rsidRDefault="00FA2740" w:rsidP="008054A7">
            <w:pPr>
              <w:ind w:left="84"/>
              <w:jc w:val="left"/>
              <w:rPr>
                <w:sz w:val="20"/>
                <w:szCs w:val="20"/>
              </w:rPr>
            </w:pPr>
            <w:r>
              <w:rPr>
                <w:sz w:val="20"/>
                <w:szCs w:val="20"/>
              </w:rPr>
              <w:t>PAs rely on a mix of state budgets, entrance fees and various other fees and donor aid (most receive little, many realize none)</w:t>
            </w:r>
          </w:p>
          <w:p w:rsidR="00FA2740" w:rsidRDefault="00FA2740" w:rsidP="008054A7">
            <w:pPr>
              <w:ind w:left="84"/>
              <w:jc w:val="left"/>
              <w:rPr>
                <w:sz w:val="20"/>
                <w:szCs w:val="20"/>
              </w:rPr>
            </w:pPr>
          </w:p>
          <w:p w:rsidR="00FA2740" w:rsidRDefault="00FA2740" w:rsidP="008054A7">
            <w:pPr>
              <w:ind w:left="84"/>
              <w:jc w:val="left"/>
              <w:rPr>
                <w:sz w:val="20"/>
                <w:szCs w:val="20"/>
              </w:rPr>
            </w:pPr>
            <w:r>
              <w:rPr>
                <w:sz w:val="20"/>
                <w:szCs w:val="20"/>
              </w:rPr>
              <w:t>Limited traditional finance mechanisms exist.</w:t>
            </w:r>
          </w:p>
          <w:p w:rsidR="00FA2740" w:rsidRDefault="00FA2740" w:rsidP="008054A7">
            <w:pPr>
              <w:ind w:left="84"/>
              <w:jc w:val="left"/>
              <w:rPr>
                <w:sz w:val="20"/>
                <w:szCs w:val="20"/>
              </w:rPr>
            </w:pPr>
          </w:p>
          <w:p w:rsidR="00FA2740" w:rsidRDefault="00FA2740" w:rsidP="008054A7">
            <w:pPr>
              <w:ind w:left="84"/>
              <w:jc w:val="left"/>
              <w:rPr>
                <w:sz w:val="20"/>
                <w:szCs w:val="20"/>
              </w:rPr>
            </w:pPr>
            <w:r>
              <w:rPr>
                <w:sz w:val="20"/>
                <w:szCs w:val="20"/>
              </w:rPr>
              <w:t>No feasibility or valuation studies in place for PA system.</w:t>
            </w:r>
          </w:p>
          <w:p w:rsidR="00FA2740" w:rsidRDefault="00FA2740" w:rsidP="008054A7">
            <w:pPr>
              <w:ind w:left="84"/>
              <w:jc w:val="left"/>
              <w:rPr>
                <w:sz w:val="20"/>
                <w:szCs w:val="20"/>
              </w:rPr>
            </w:pPr>
            <w:r>
              <w:rPr>
                <w:sz w:val="20"/>
                <w:szCs w:val="20"/>
              </w:rPr>
              <w:t xml:space="preserve"> </w:t>
            </w:r>
          </w:p>
        </w:tc>
        <w:tc>
          <w:tcPr>
            <w:tcW w:w="2160" w:type="dxa"/>
            <w:tcMar>
              <w:top w:w="14" w:type="dxa"/>
              <w:left w:w="29" w:type="dxa"/>
              <w:bottom w:w="14" w:type="dxa"/>
              <w:right w:w="29" w:type="dxa"/>
            </w:tcMar>
          </w:tcPr>
          <w:p w:rsidR="00FA2740" w:rsidRDefault="00FA2740" w:rsidP="008054A7">
            <w:pPr>
              <w:pStyle w:val="TableT"/>
            </w:pPr>
            <w:r>
              <w:t xml:space="preserve">The </w:t>
            </w:r>
            <w:r w:rsidRPr="00292C9F">
              <w:rPr>
                <w:highlight w:val="yellow"/>
              </w:rPr>
              <w:t>2</w:t>
            </w:r>
            <w:r>
              <w:t xml:space="preserve"> demo PAs identify finance mechanisms by end of year 1; design and implement best option(s) by year 3 (with positive net returns).</w:t>
            </w:r>
          </w:p>
          <w:p w:rsidR="00FA2740" w:rsidRDefault="00FA2740" w:rsidP="008054A7">
            <w:pPr>
              <w:pStyle w:val="TableT"/>
            </w:pPr>
          </w:p>
          <w:p w:rsidR="00FA2740" w:rsidRDefault="00FA2740" w:rsidP="008054A7">
            <w:pPr>
              <w:pStyle w:val="TableT"/>
            </w:pPr>
            <w:r>
              <w:t>Grant facility for finance mechanism proposals from non-demo PAs in place by end of year 1; award 1-3 grants per year by end of year 2.</w:t>
            </w:r>
          </w:p>
          <w:p w:rsidR="00FA2740" w:rsidRDefault="00FA2740" w:rsidP="008054A7">
            <w:pPr>
              <w:pStyle w:val="TableT"/>
            </w:pPr>
          </w:p>
          <w:p w:rsidR="00FA2740" w:rsidRDefault="00FA2740" w:rsidP="008054A7">
            <w:pPr>
              <w:pStyle w:val="TableT"/>
            </w:pPr>
            <w:r>
              <w:t>PA valuation studies guide new financing mechanisms (i.e. mining royalties, departure taxes, etc).</w:t>
            </w:r>
          </w:p>
        </w:tc>
        <w:tc>
          <w:tcPr>
            <w:tcW w:w="2250" w:type="dxa"/>
            <w:tcMar>
              <w:top w:w="14" w:type="dxa"/>
              <w:left w:w="29" w:type="dxa"/>
              <w:bottom w:w="14" w:type="dxa"/>
              <w:right w:w="29" w:type="dxa"/>
            </w:tcMar>
          </w:tcPr>
          <w:p w:rsidR="00FA2740" w:rsidRDefault="00FA2740" w:rsidP="008054A7">
            <w:pPr>
              <w:pStyle w:val="TableT"/>
            </w:pPr>
            <w:r>
              <w:t>Mechanisms in place</w:t>
            </w:r>
          </w:p>
          <w:p w:rsidR="00FA2740" w:rsidRDefault="00FA2740" w:rsidP="008054A7">
            <w:pPr>
              <w:pStyle w:val="TableT"/>
            </w:pPr>
          </w:p>
          <w:p w:rsidR="00FA2740" w:rsidRDefault="00FA2740" w:rsidP="008054A7">
            <w:pPr>
              <w:pStyle w:val="TableT"/>
            </w:pPr>
            <w:r>
              <w:t>Feasibility / valuation studies</w:t>
            </w:r>
          </w:p>
          <w:p w:rsidR="00FA2740" w:rsidRDefault="00FA2740" w:rsidP="008054A7">
            <w:pPr>
              <w:pStyle w:val="TableT"/>
            </w:pPr>
          </w:p>
          <w:p w:rsidR="00FA2740" w:rsidRDefault="00FA2740" w:rsidP="008054A7">
            <w:pPr>
              <w:pStyle w:val="TableT"/>
            </w:pPr>
            <w:r>
              <w:t>Grant facility</w:t>
            </w:r>
          </w:p>
        </w:tc>
        <w:tc>
          <w:tcPr>
            <w:tcW w:w="2700" w:type="dxa"/>
            <w:tcMar>
              <w:top w:w="14" w:type="dxa"/>
              <w:left w:w="29" w:type="dxa"/>
              <w:bottom w:w="14" w:type="dxa"/>
              <w:right w:w="29" w:type="dxa"/>
            </w:tcMar>
          </w:tcPr>
          <w:p w:rsidR="00FA2740" w:rsidRDefault="00FA2740" w:rsidP="008054A7">
            <w:pPr>
              <w:pStyle w:val="TableT"/>
            </w:pPr>
            <w:r>
              <w:t>System-level funding mechanisms support site level budget increases and revenue retention.</w:t>
            </w:r>
          </w:p>
          <w:p w:rsidR="00FA2740" w:rsidRDefault="00FA2740" w:rsidP="008054A7">
            <w:pPr>
              <w:pStyle w:val="TableT"/>
            </w:pPr>
          </w:p>
          <w:p w:rsidR="00FA2740" w:rsidRDefault="00FA2740" w:rsidP="008054A7">
            <w:pPr>
              <w:pStyle w:val="TableT"/>
            </w:pPr>
            <w:r>
              <w:t>New revenue sources and mechanisms do not diminish state budget allocations (which are maintained or raised).</w:t>
            </w:r>
          </w:p>
        </w:tc>
      </w:tr>
      <w:tr w:rsidR="00FA2740" w:rsidTr="008054A7">
        <w:tblPrEx>
          <w:tblCellMar>
            <w:left w:w="0" w:type="dxa"/>
            <w:right w:w="0" w:type="dxa"/>
          </w:tblCellMar>
        </w:tblPrEx>
        <w:trPr>
          <w:trHeight w:val="834"/>
        </w:trPr>
        <w:tc>
          <w:tcPr>
            <w:tcW w:w="2459" w:type="dxa"/>
            <w:tcBorders>
              <w:bottom w:val="single" w:sz="4" w:space="0" w:color="auto"/>
            </w:tcBorders>
            <w:tcMar>
              <w:top w:w="14" w:type="dxa"/>
              <w:left w:w="29" w:type="dxa"/>
              <w:bottom w:w="14" w:type="dxa"/>
              <w:right w:w="29" w:type="dxa"/>
            </w:tcMar>
          </w:tcPr>
          <w:p w:rsidR="00FA2740" w:rsidRDefault="00FA2740" w:rsidP="008054A7">
            <w:pPr>
              <w:pStyle w:val="TableT"/>
            </w:pPr>
            <w:r>
              <w:t>Output 3.3: Collaborative approaches between PAs and partners (communities, NGOs, etc) demonstrating improved PA management and cost sharing.</w:t>
            </w:r>
          </w:p>
        </w:tc>
        <w:tc>
          <w:tcPr>
            <w:tcW w:w="2880" w:type="dxa"/>
            <w:tcBorders>
              <w:bottom w:val="single" w:sz="4" w:space="0" w:color="auto"/>
            </w:tcBorders>
            <w:tcMar>
              <w:top w:w="14" w:type="dxa"/>
              <w:left w:w="29" w:type="dxa"/>
              <w:bottom w:w="14" w:type="dxa"/>
              <w:right w:w="29" w:type="dxa"/>
            </w:tcMar>
          </w:tcPr>
          <w:p w:rsidR="00FA2740" w:rsidRDefault="00FA2740" w:rsidP="008054A7">
            <w:pPr>
              <w:pStyle w:val="TableT"/>
            </w:pPr>
            <w:r>
              <w:t>Collaboration opportunity assessments.</w:t>
            </w:r>
          </w:p>
          <w:p w:rsidR="00FA2740" w:rsidRDefault="00FA2740" w:rsidP="008054A7">
            <w:pPr>
              <w:pStyle w:val="TableT"/>
            </w:pPr>
          </w:p>
          <w:p w:rsidR="00FA2740" w:rsidRDefault="00FA2740" w:rsidP="008054A7">
            <w:pPr>
              <w:pStyle w:val="TableT"/>
            </w:pPr>
            <w:r>
              <w:t>Collaborative management approaches.</w:t>
            </w:r>
          </w:p>
        </w:tc>
        <w:tc>
          <w:tcPr>
            <w:tcW w:w="2270" w:type="dxa"/>
            <w:tcBorders>
              <w:bottom w:val="single" w:sz="4" w:space="0" w:color="auto"/>
            </w:tcBorders>
            <w:tcMar>
              <w:top w:w="14" w:type="dxa"/>
              <w:left w:w="29" w:type="dxa"/>
              <w:bottom w:w="14" w:type="dxa"/>
              <w:right w:w="29" w:type="dxa"/>
            </w:tcMar>
          </w:tcPr>
          <w:p w:rsidR="00FA2740" w:rsidRDefault="00FA2740" w:rsidP="008054A7">
            <w:pPr>
              <w:pStyle w:val="TableT"/>
            </w:pPr>
            <w:r>
              <w:t>Long term partnerships with institutions and communities are rare and underutilized.</w:t>
            </w:r>
          </w:p>
          <w:p w:rsidR="00FA2740" w:rsidRDefault="00FA2740" w:rsidP="008054A7">
            <w:pPr>
              <w:ind w:left="84"/>
              <w:jc w:val="left"/>
              <w:rPr>
                <w:sz w:val="20"/>
                <w:szCs w:val="20"/>
              </w:rPr>
            </w:pPr>
          </w:p>
          <w:p w:rsidR="00FA2740" w:rsidRDefault="00FA2740" w:rsidP="008054A7">
            <w:pPr>
              <w:ind w:left="84"/>
              <w:jc w:val="left"/>
              <w:rPr>
                <w:sz w:val="20"/>
                <w:szCs w:val="20"/>
              </w:rPr>
            </w:pPr>
            <w:r>
              <w:rPr>
                <w:sz w:val="20"/>
                <w:szCs w:val="20"/>
              </w:rPr>
              <w:t xml:space="preserve">Establishment of PA management boards in </w:t>
            </w:r>
            <w:r w:rsidRPr="00292C9F">
              <w:rPr>
                <w:sz w:val="20"/>
                <w:szCs w:val="20"/>
                <w:highlight w:val="yellow"/>
              </w:rPr>
              <w:t>2</w:t>
            </w:r>
            <w:r>
              <w:rPr>
                <w:sz w:val="20"/>
                <w:szCs w:val="20"/>
              </w:rPr>
              <w:t xml:space="preserve"> demonstration PAs to improve collaboration and PA management.</w:t>
            </w:r>
          </w:p>
          <w:p w:rsidR="00FA2740" w:rsidRDefault="00FA2740" w:rsidP="008054A7">
            <w:pPr>
              <w:ind w:left="84"/>
              <w:jc w:val="left"/>
              <w:rPr>
                <w:sz w:val="20"/>
                <w:szCs w:val="20"/>
              </w:rPr>
            </w:pPr>
          </w:p>
          <w:p w:rsidR="00FA2740" w:rsidRDefault="00FA2740" w:rsidP="008054A7">
            <w:pPr>
              <w:ind w:left="84"/>
              <w:jc w:val="left"/>
              <w:rPr>
                <w:sz w:val="20"/>
                <w:szCs w:val="20"/>
              </w:rPr>
            </w:pPr>
          </w:p>
        </w:tc>
        <w:tc>
          <w:tcPr>
            <w:tcW w:w="2160" w:type="dxa"/>
            <w:tcBorders>
              <w:bottom w:val="single" w:sz="4" w:space="0" w:color="auto"/>
            </w:tcBorders>
            <w:tcMar>
              <w:top w:w="14" w:type="dxa"/>
              <w:left w:w="29" w:type="dxa"/>
              <w:bottom w:w="14" w:type="dxa"/>
              <w:right w:w="29" w:type="dxa"/>
            </w:tcMar>
          </w:tcPr>
          <w:p w:rsidR="00FA2740" w:rsidRDefault="00FA2740" w:rsidP="008054A7">
            <w:pPr>
              <w:ind w:left="84"/>
              <w:jc w:val="left"/>
              <w:rPr>
                <w:sz w:val="20"/>
                <w:szCs w:val="20"/>
              </w:rPr>
            </w:pPr>
            <w:r w:rsidRPr="00292C9F">
              <w:rPr>
                <w:sz w:val="20"/>
                <w:szCs w:val="20"/>
                <w:highlight w:val="yellow"/>
              </w:rPr>
              <w:t>2</w:t>
            </w:r>
            <w:r>
              <w:rPr>
                <w:sz w:val="20"/>
                <w:szCs w:val="20"/>
              </w:rPr>
              <w:t xml:space="preserve"> demonstration PAs actively collaborating with communities and institutions for relevant conservation activities</w:t>
            </w:r>
          </w:p>
          <w:p w:rsidR="00FA2740" w:rsidRDefault="00FA2740" w:rsidP="008054A7">
            <w:pPr>
              <w:ind w:left="84"/>
              <w:jc w:val="left"/>
              <w:rPr>
                <w:sz w:val="20"/>
                <w:szCs w:val="20"/>
              </w:rPr>
            </w:pPr>
          </w:p>
          <w:p w:rsidR="00FA2740" w:rsidRDefault="00FA2740" w:rsidP="008054A7">
            <w:pPr>
              <w:ind w:left="84"/>
              <w:jc w:val="left"/>
              <w:rPr>
                <w:sz w:val="20"/>
                <w:szCs w:val="20"/>
              </w:rPr>
            </w:pPr>
            <w:r>
              <w:rPr>
                <w:sz w:val="20"/>
                <w:szCs w:val="20"/>
              </w:rPr>
              <w:t xml:space="preserve">PA Management Boards in place at </w:t>
            </w:r>
            <w:r w:rsidRPr="00292C9F">
              <w:rPr>
                <w:sz w:val="20"/>
                <w:szCs w:val="20"/>
                <w:highlight w:val="yellow"/>
              </w:rPr>
              <w:t>2</w:t>
            </w:r>
            <w:r>
              <w:rPr>
                <w:sz w:val="20"/>
                <w:szCs w:val="20"/>
              </w:rPr>
              <w:t xml:space="preserve"> demo sites improve coordination with stakeholders</w:t>
            </w:r>
          </w:p>
          <w:p w:rsidR="00FA2740" w:rsidRDefault="00FA2740" w:rsidP="008054A7">
            <w:pPr>
              <w:ind w:left="84"/>
              <w:jc w:val="left"/>
              <w:rPr>
                <w:sz w:val="20"/>
                <w:szCs w:val="20"/>
              </w:rPr>
            </w:pPr>
          </w:p>
        </w:tc>
        <w:tc>
          <w:tcPr>
            <w:tcW w:w="2250" w:type="dxa"/>
            <w:tcBorders>
              <w:bottom w:val="single" w:sz="4" w:space="0" w:color="auto"/>
            </w:tcBorders>
            <w:tcMar>
              <w:top w:w="14" w:type="dxa"/>
              <w:left w:w="29" w:type="dxa"/>
              <w:bottom w:w="14" w:type="dxa"/>
              <w:right w:w="29" w:type="dxa"/>
            </w:tcMar>
          </w:tcPr>
          <w:p w:rsidR="00FA2740" w:rsidRDefault="00FA2740" w:rsidP="008054A7">
            <w:pPr>
              <w:ind w:left="84"/>
              <w:jc w:val="left"/>
              <w:rPr>
                <w:sz w:val="20"/>
                <w:szCs w:val="20"/>
              </w:rPr>
            </w:pPr>
            <w:r>
              <w:rPr>
                <w:sz w:val="20"/>
                <w:szCs w:val="20"/>
              </w:rPr>
              <w:t>Collaboration agreements.</w:t>
            </w:r>
          </w:p>
          <w:p w:rsidR="00FA2740" w:rsidRDefault="00FA2740" w:rsidP="008054A7">
            <w:pPr>
              <w:ind w:left="84"/>
              <w:jc w:val="left"/>
              <w:rPr>
                <w:sz w:val="20"/>
                <w:szCs w:val="20"/>
              </w:rPr>
            </w:pPr>
          </w:p>
          <w:p w:rsidR="00FA2740" w:rsidRDefault="00FA2740" w:rsidP="008054A7">
            <w:pPr>
              <w:ind w:left="84"/>
              <w:jc w:val="left"/>
              <w:rPr>
                <w:sz w:val="20"/>
                <w:szCs w:val="20"/>
              </w:rPr>
            </w:pPr>
            <w:r>
              <w:rPr>
                <w:sz w:val="20"/>
                <w:szCs w:val="20"/>
              </w:rPr>
              <w:t>PA management board records.</w:t>
            </w:r>
          </w:p>
          <w:p w:rsidR="00FA2740" w:rsidRDefault="00FA2740" w:rsidP="008054A7">
            <w:pPr>
              <w:ind w:left="84"/>
              <w:jc w:val="left"/>
              <w:rPr>
                <w:sz w:val="20"/>
                <w:szCs w:val="20"/>
              </w:rPr>
            </w:pPr>
          </w:p>
          <w:p w:rsidR="00FA2740" w:rsidRDefault="00FA2740" w:rsidP="008054A7">
            <w:pPr>
              <w:pStyle w:val="TableT"/>
            </w:pPr>
            <w:r>
              <w:t>Relevant laws and regulations refined to support improved collaboration and management of PAs by NGOs, etc.</w:t>
            </w:r>
          </w:p>
          <w:p w:rsidR="00FA2740" w:rsidRDefault="00FA2740" w:rsidP="008054A7">
            <w:pPr>
              <w:ind w:left="84"/>
              <w:jc w:val="left"/>
              <w:rPr>
                <w:sz w:val="20"/>
                <w:szCs w:val="20"/>
              </w:rPr>
            </w:pPr>
          </w:p>
        </w:tc>
        <w:tc>
          <w:tcPr>
            <w:tcW w:w="2700" w:type="dxa"/>
            <w:tcBorders>
              <w:bottom w:val="single" w:sz="4" w:space="0" w:color="auto"/>
            </w:tcBorders>
            <w:tcMar>
              <w:top w:w="14" w:type="dxa"/>
              <w:left w:w="29" w:type="dxa"/>
              <w:bottom w:w="14" w:type="dxa"/>
              <w:right w:w="29" w:type="dxa"/>
            </w:tcMar>
          </w:tcPr>
          <w:p w:rsidR="00FA2740" w:rsidRDefault="00FA2740" w:rsidP="008054A7">
            <w:pPr>
              <w:pStyle w:val="TableT"/>
            </w:pPr>
            <w:r>
              <w:t xml:space="preserve">Collaboration and PA management boards are facilitated and supported by MNET and local governments </w:t>
            </w:r>
          </w:p>
        </w:tc>
      </w:tr>
    </w:tbl>
    <w:p w:rsidR="00E36FE1" w:rsidRPr="007A38A1" w:rsidRDefault="00E36FE1" w:rsidP="001F3A60">
      <w:pPr>
        <w:rPr>
          <w:rFonts w:asciiTheme="minorHAnsi" w:hAnsiTheme="minorHAnsi"/>
          <w:b/>
          <w:sz w:val="20"/>
          <w:szCs w:val="20"/>
        </w:rPr>
      </w:pPr>
    </w:p>
    <w:p w:rsidR="00AD4483" w:rsidRDefault="00AD4483">
      <w:pPr>
        <w:spacing w:before="0" w:after="200" w:line="276" w:lineRule="auto"/>
        <w:jc w:val="left"/>
        <w:rPr>
          <w:rFonts w:asciiTheme="minorHAnsi" w:hAnsiTheme="minorHAnsi"/>
          <w:sz w:val="20"/>
          <w:szCs w:val="20"/>
        </w:rPr>
      </w:pPr>
      <w:r>
        <w:rPr>
          <w:rFonts w:asciiTheme="minorHAnsi" w:hAnsiTheme="minorHAnsi"/>
          <w:sz w:val="20"/>
          <w:szCs w:val="20"/>
        </w:rPr>
        <w:br w:type="page"/>
      </w:r>
    </w:p>
    <w:p w:rsidR="003107AD" w:rsidRDefault="003107AD" w:rsidP="00AD4483">
      <w:pPr>
        <w:rPr>
          <w:rFonts w:asciiTheme="minorHAnsi" w:hAnsiTheme="minorHAnsi"/>
          <w:b/>
          <w:sz w:val="20"/>
          <w:szCs w:val="20"/>
        </w:rPr>
        <w:sectPr w:rsidR="003107AD" w:rsidSect="003107AD">
          <w:pgSz w:w="15840" w:h="12240" w:orient="landscape"/>
          <w:pgMar w:top="1440" w:right="1296" w:bottom="1440" w:left="1296" w:header="720" w:footer="720" w:gutter="0"/>
          <w:cols w:space="720"/>
          <w:docGrid w:linePitch="360"/>
        </w:sectPr>
      </w:pPr>
    </w:p>
    <w:p w:rsidR="00AD4483" w:rsidRPr="007D1B25" w:rsidRDefault="00AD4483" w:rsidP="00AD4483">
      <w:pPr>
        <w:rPr>
          <w:rFonts w:asciiTheme="minorHAnsi" w:hAnsiTheme="minorHAnsi"/>
          <w:b/>
          <w:sz w:val="20"/>
          <w:szCs w:val="20"/>
        </w:rPr>
      </w:pPr>
      <w:r w:rsidRPr="007D1B25">
        <w:rPr>
          <w:rFonts w:asciiTheme="minorHAnsi" w:hAnsiTheme="minorHAnsi"/>
          <w:b/>
          <w:sz w:val="20"/>
          <w:szCs w:val="20"/>
        </w:rPr>
        <w:lastRenderedPageBreak/>
        <w:t>Annex 2:  List of Documents</w:t>
      </w:r>
    </w:p>
    <w:p w:rsidR="00FA32E6" w:rsidRDefault="00FA32E6">
      <w:pPr>
        <w:spacing w:before="0" w:after="200" w:line="276" w:lineRule="auto"/>
        <w:jc w:val="left"/>
        <w:rPr>
          <w:rFonts w:asciiTheme="minorHAnsi" w:hAnsiTheme="minorHAnsi"/>
          <w:sz w:val="20"/>
          <w:szCs w:val="20"/>
        </w:rPr>
      </w:pPr>
    </w:p>
    <w:p w:rsidR="00FA32E6" w:rsidRPr="00E15CCC" w:rsidRDefault="001B407D" w:rsidP="00FA32E6">
      <w:pPr>
        <w:pStyle w:val="BodyText"/>
        <w:numPr>
          <w:ilvl w:val="0"/>
          <w:numId w:val="43"/>
        </w:numPr>
        <w:rPr>
          <w:rFonts w:asciiTheme="minorHAnsi" w:hAnsiTheme="minorHAnsi"/>
          <w:sz w:val="20"/>
          <w:szCs w:val="20"/>
        </w:rPr>
      </w:pPr>
      <w:r>
        <w:rPr>
          <w:rFonts w:asciiTheme="minorHAnsi" w:hAnsiTheme="minorHAnsi"/>
          <w:sz w:val="20"/>
          <w:szCs w:val="20"/>
        </w:rPr>
        <w:t>Project Document</w:t>
      </w:r>
    </w:p>
    <w:p w:rsidR="00FA32E6" w:rsidRPr="00E15CCC" w:rsidRDefault="00FA32E6" w:rsidP="00FA32E6">
      <w:pPr>
        <w:pStyle w:val="BodyText"/>
        <w:numPr>
          <w:ilvl w:val="0"/>
          <w:numId w:val="43"/>
        </w:numPr>
        <w:rPr>
          <w:rFonts w:asciiTheme="minorHAnsi" w:hAnsiTheme="minorHAnsi"/>
          <w:sz w:val="20"/>
          <w:szCs w:val="20"/>
        </w:rPr>
      </w:pPr>
      <w:r w:rsidRPr="00E15CCC">
        <w:rPr>
          <w:rFonts w:asciiTheme="minorHAnsi" w:hAnsiTheme="minorHAnsi"/>
          <w:sz w:val="20"/>
          <w:szCs w:val="20"/>
        </w:rPr>
        <w:t>Project imp</w:t>
      </w:r>
      <w:r w:rsidR="001B407D">
        <w:rPr>
          <w:rFonts w:asciiTheme="minorHAnsi" w:hAnsiTheme="minorHAnsi"/>
          <w:sz w:val="20"/>
          <w:szCs w:val="20"/>
        </w:rPr>
        <w:t>lementation reports (APR/PIR’s)</w:t>
      </w:r>
    </w:p>
    <w:p w:rsidR="00FA32E6" w:rsidRPr="00E15CCC" w:rsidRDefault="00FA32E6" w:rsidP="00FA32E6">
      <w:pPr>
        <w:pStyle w:val="BodyText"/>
        <w:numPr>
          <w:ilvl w:val="0"/>
          <w:numId w:val="43"/>
        </w:numPr>
        <w:rPr>
          <w:rFonts w:asciiTheme="minorHAnsi" w:hAnsiTheme="minorHAnsi"/>
          <w:sz w:val="20"/>
          <w:szCs w:val="20"/>
        </w:rPr>
      </w:pPr>
      <w:r w:rsidRPr="00E15CCC">
        <w:rPr>
          <w:rFonts w:asciiTheme="minorHAnsi" w:hAnsiTheme="minorHAnsi"/>
          <w:sz w:val="20"/>
          <w:szCs w:val="20"/>
        </w:rPr>
        <w:t>Quarterly progress reports and work plans of the various implementation task teams</w:t>
      </w:r>
    </w:p>
    <w:p w:rsidR="00FA32E6" w:rsidRPr="00E15CCC" w:rsidRDefault="001B407D" w:rsidP="00FA32E6">
      <w:pPr>
        <w:pStyle w:val="BodyText"/>
        <w:numPr>
          <w:ilvl w:val="0"/>
          <w:numId w:val="43"/>
        </w:numPr>
        <w:rPr>
          <w:rFonts w:asciiTheme="minorHAnsi" w:hAnsiTheme="minorHAnsi"/>
          <w:sz w:val="20"/>
          <w:szCs w:val="20"/>
        </w:rPr>
      </w:pPr>
      <w:r>
        <w:rPr>
          <w:rFonts w:asciiTheme="minorHAnsi" w:hAnsiTheme="minorHAnsi"/>
          <w:sz w:val="20"/>
          <w:szCs w:val="20"/>
        </w:rPr>
        <w:t>Audit reports</w:t>
      </w:r>
    </w:p>
    <w:p w:rsidR="00FA32E6" w:rsidRPr="00E15CCC" w:rsidRDefault="00FA32E6" w:rsidP="00FA32E6">
      <w:pPr>
        <w:pStyle w:val="BodyText"/>
        <w:numPr>
          <w:ilvl w:val="0"/>
          <w:numId w:val="43"/>
        </w:numPr>
        <w:rPr>
          <w:rFonts w:asciiTheme="minorHAnsi" w:hAnsiTheme="minorHAnsi"/>
          <w:sz w:val="20"/>
          <w:szCs w:val="20"/>
        </w:rPr>
      </w:pPr>
      <w:r w:rsidRPr="00E15CCC">
        <w:rPr>
          <w:rFonts w:asciiTheme="minorHAnsi" w:hAnsiTheme="minorHAnsi"/>
          <w:sz w:val="20"/>
          <w:szCs w:val="20"/>
        </w:rPr>
        <w:t>METT Tools; GEF BD TT; Financial scorecards</w:t>
      </w:r>
    </w:p>
    <w:p w:rsidR="00FA32E6" w:rsidRPr="00E15CCC" w:rsidRDefault="00FA32E6" w:rsidP="00FA32E6">
      <w:pPr>
        <w:numPr>
          <w:ilvl w:val="0"/>
          <w:numId w:val="43"/>
        </w:numPr>
        <w:rPr>
          <w:rFonts w:asciiTheme="minorHAnsi" w:hAnsiTheme="minorHAnsi"/>
          <w:sz w:val="20"/>
          <w:szCs w:val="20"/>
        </w:rPr>
      </w:pPr>
      <w:r w:rsidRPr="00E15CCC">
        <w:rPr>
          <w:rFonts w:asciiTheme="minorHAnsi" w:hAnsiTheme="minorHAnsi"/>
          <w:sz w:val="20"/>
          <w:szCs w:val="20"/>
        </w:rPr>
        <w:t>The Mission Reports and Lessons learnt study</w:t>
      </w:r>
    </w:p>
    <w:p w:rsidR="00FA32E6" w:rsidRPr="00E15CCC" w:rsidRDefault="00FA32E6" w:rsidP="00FA32E6">
      <w:pPr>
        <w:pStyle w:val="BodyText"/>
        <w:numPr>
          <w:ilvl w:val="0"/>
          <w:numId w:val="43"/>
        </w:numPr>
        <w:rPr>
          <w:rFonts w:asciiTheme="minorHAnsi" w:hAnsiTheme="minorHAnsi"/>
          <w:sz w:val="20"/>
          <w:szCs w:val="20"/>
        </w:rPr>
      </w:pPr>
      <w:r w:rsidRPr="00E15CCC">
        <w:rPr>
          <w:rFonts w:asciiTheme="minorHAnsi" w:hAnsiTheme="minorHAnsi"/>
          <w:sz w:val="20"/>
          <w:szCs w:val="20"/>
        </w:rPr>
        <w:t>M &amp; E Operational Guidelines, all monitoring reports prepared by the project; and</w:t>
      </w:r>
    </w:p>
    <w:p w:rsidR="00FA32E6" w:rsidRPr="00E15CCC" w:rsidRDefault="00FA32E6" w:rsidP="00FA32E6">
      <w:pPr>
        <w:pStyle w:val="BodyText"/>
        <w:numPr>
          <w:ilvl w:val="0"/>
          <w:numId w:val="43"/>
        </w:numPr>
        <w:rPr>
          <w:rFonts w:asciiTheme="minorHAnsi" w:hAnsiTheme="minorHAnsi"/>
          <w:sz w:val="20"/>
          <w:szCs w:val="20"/>
        </w:rPr>
      </w:pPr>
      <w:r w:rsidRPr="00E15CCC">
        <w:rPr>
          <w:rFonts w:asciiTheme="minorHAnsi" w:hAnsiTheme="minorHAnsi"/>
          <w:sz w:val="20"/>
          <w:szCs w:val="20"/>
        </w:rPr>
        <w:t>Financial and Administration guidelines.</w:t>
      </w:r>
    </w:p>
    <w:p w:rsidR="00FA32E6" w:rsidRDefault="00FA32E6" w:rsidP="00FA32E6">
      <w:pPr>
        <w:pStyle w:val="BodyText"/>
        <w:jc w:val="lowKashida"/>
        <w:rPr>
          <w:rFonts w:asciiTheme="minorHAnsi" w:hAnsiTheme="minorHAnsi"/>
          <w:sz w:val="20"/>
          <w:szCs w:val="20"/>
        </w:rPr>
      </w:pPr>
    </w:p>
    <w:p w:rsidR="00FA32E6" w:rsidRPr="00E15CCC" w:rsidRDefault="00FA32E6" w:rsidP="00FA32E6">
      <w:pPr>
        <w:pStyle w:val="BodyText"/>
        <w:jc w:val="lowKashida"/>
        <w:rPr>
          <w:rFonts w:asciiTheme="minorHAnsi" w:hAnsiTheme="minorHAnsi"/>
          <w:sz w:val="20"/>
          <w:szCs w:val="20"/>
        </w:rPr>
      </w:pPr>
      <w:r w:rsidRPr="00E15CCC">
        <w:rPr>
          <w:rFonts w:asciiTheme="minorHAnsi" w:hAnsiTheme="minorHAnsi"/>
          <w:sz w:val="20"/>
          <w:szCs w:val="20"/>
        </w:rPr>
        <w:t>The following documents will also be available:</w:t>
      </w:r>
    </w:p>
    <w:p w:rsidR="00FA32E6" w:rsidRPr="00E15CCC" w:rsidRDefault="00FA32E6" w:rsidP="00FA32E6">
      <w:pPr>
        <w:pStyle w:val="BodyText"/>
        <w:numPr>
          <w:ilvl w:val="0"/>
          <w:numId w:val="43"/>
        </w:numPr>
        <w:rPr>
          <w:rFonts w:asciiTheme="minorHAnsi" w:hAnsiTheme="minorHAnsi"/>
          <w:sz w:val="20"/>
          <w:szCs w:val="20"/>
        </w:rPr>
      </w:pPr>
      <w:r w:rsidRPr="00E15CCC">
        <w:rPr>
          <w:rFonts w:asciiTheme="minorHAnsi" w:hAnsiTheme="minorHAnsi"/>
          <w:sz w:val="20"/>
          <w:szCs w:val="20"/>
        </w:rPr>
        <w:t>Project operational guidelines, manuals and systems</w:t>
      </w:r>
    </w:p>
    <w:p w:rsidR="00FA32E6" w:rsidRPr="00E15CCC" w:rsidRDefault="00FA32E6" w:rsidP="00FA32E6">
      <w:pPr>
        <w:pStyle w:val="BodyText"/>
        <w:numPr>
          <w:ilvl w:val="0"/>
          <w:numId w:val="43"/>
        </w:numPr>
        <w:rPr>
          <w:rFonts w:asciiTheme="minorHAnsi" w:hAnsiTheme="minorHAnsi"/>
          <w:sz w:val="20"/>
          <w:szCs w:val="20"/>
        </w:rPr>
      </w:pPr>
      <w:r w:rsidRPr="00E15CCC">
        <w:rPr>
          <w:rFonts w:asciiTheme="minorHAnsi" w:hAnsiTheme="minorHAnsi"/>
          <w:sz w:val="20"/>
          <w:szCs w:val="20"/>
        </w:rPr>
        <w:t xml:space="preserve">Minutes of PAAD and SPAN Meetings </w:t>
      </w:r>
    </w:p>
    <w:p w:rsidR="00FA32E6" w:rsidRPr="00E15CCC" w:rsidRDefault="00FA32E6" w:rsidP="00FA32E6">
      <w:pPr>
        <w:pStyle w:val="BodyText"/>
        <w:numPr>
          <w:ilvl w:val="0"/>
          <w:numId w:val="43"/>
        </w:numPr>
        <w:rPr>
          <w:rFonts w:asciiTheme="minorHAnsi" w:hAnsiTheme="minorHAnsi"/>
          <w:sz w:val="20"/>
          <w:szCs w:val="20"/>
        </w:rPr>
      </w:pPr>
      <w:r w:rsidRPr="00E15CCC">
        <w:rPr>
          <w:rFonts w:asciiTheme="minorHAnsi" w:hAnsiTheme="minorHAnsi"/>
          <w:sz w:val="20"/>
          <w:szCs w:val="20"/>
        </w:rPr>
        <w:t>Minutes of target PAA and SPAN Meetings</w:t>
      </w:r>
    </w:p>
    <w:p w:rsidR="00FA32E6" w:rsidRPr="00E15CCC" w:rsidRDefault="00FA32E6" w:rsidP="00FA32E6">
      <w:pPr>
        <w:pStyle w:val="BodyText"/>
        <w:numPr>
          <w:ilvl w:val="0"/>
          <w:numId w:val="43"/>
        </w:numPr>
        <w:rPr>
          <w:rFonts w:asciiTheme="minorHAnsi" w:hAnsiTheme="minorHAnsi"/>
          <w:sz w:val="20"/>
          <w:szCs w:val="20"/>
        </w:rPr>
      </w:pPr>
      <w:r w:rsidRPr="00E15CCC">
        <w:rPr>
          <w:rFonts w:asciiTheme="minorHAnsi" w:hAnsiTheme="minorHAnsi"/>
          <w:sz w:val="20"/>
          <w:szCs w:val="20"/>
        </w:rPr>
        <w:t xml:space="preserve">Minutes of the SPAN Project Board Meetings </w:t>
      </w:r>
    </w:p>
    <w:p w:rsidR="00FA32E6" w:rsidRPr="00E15CCC" w:rsidRDefault="001B407D" w:rsidP="00FA32E6">
      <w:pPr>
        <w:pStyle w:val="BodyText"/>
        <w:numPr>
          <w:ilvl w:val="0"/>
          <w:numId w:val="43"/>
        </w:numPr>
        <w:rPr>
          <w:rFonts w:asciiTheme="minorHAnsi" w:hAnsiTheme="minorHAnsi"/>
          <w:sz w:val="20"/>
          <w:szCs w:val="20"/>
        </w:rPr>
      </w:pPr>
      <w:r>
        <w:rPr>
          <w:rFonts w:asciiTheme="minorHAnsi" w:hAnsiTheme="minorHAnsi"/>
          <w:sz w:val="20"/>
          <w:szCs w:val="20"/>
        </w:rPr>
        <w:t>Maps</w:t>
      </w:r>
    </w:p>
    <w:p w:rsidR="00FA32E6" w:rsidRPr="00E15CCC" w:rsidRDefault="00FA32E6" w:rsidP="00FA32E6">
      <w:pPr>
        <w:pStyle w:val="BodyText"/>
        <w:numPr>
          <w:ilvl w:val="0"/>
          <w:numId w:val="43"/>
        </w:numPr>
        <w:rPr>
          <w:rFonts w:asciiTheme="minorHAnsi" w:hAnsiTheme="minorHAnsi"/>
          <w:sz w:val="20"/>
          <w:szCs w:val="20"/>
        </w:rPr>
      </w:pPr>
      <w:r w:rsidRPr="00E15CCC">
        <w:rPr>
          <w:rFonts w:asciiTheme="minorHAnsi" w:hAnsiTheme="minorHAnsi"/>
          <w:sz w:val="20"/>
          <w:szCs w:val="20"/>
        </w:rPr>
        <w:t>The GEF Completion Report guidelines; and</w:t>
      </w:r>
    </w:p>
    <w:p w:rsidR="00FA32E6" w:rsidRPr="00E15CCC" w:rsidRDefault="00FA32E6" w:rsidP="00FA32E6">
      <w:pPr>
        <w:pStyle w:val="BodyText"/>
        <w:numPr>
          <w:ilvl w:val="0"/>
          <w:numId w:val="43"/>
        </w:numPr>
        <w:rPr>
          <w:rFonts w:asciiTheme="minorHAnsi" w:hAnsiTheme="minorHAnsi"/>
          <w:sz w:val="20"/>
          <w:szCs w:val="20"/>
        </w:rPr>
      </w:pPr>
      <w:r w:rsidRPr="00E15CCC">
        <w:rPr>
          <w:rFonts w:asciiTheme="minorHAnsi" w:hAnsiTheme="minorHAnsi"/>
          <w:sz w:val="20"/>
          <w:szCs w:val="20"/>
        </w:rPr>
        <w:t>UNDP Monitoring and Evaluation Frameworks.</w:t>
      </w:r>
    </w:p>
    <w:p w:rsidR="00FA32E6" w:rsidRPr="00E15CCC" w:rsidRDefault="00FA32E6" w:rsidP="00FA32E6">
      <w:pPr>
        <w:pStyle w:val="BodyText"/>
        <w:rPr>
          <w:rFonts w:asciiTheme="minorHAnsi" w:hAnsiTheme="minorHAnsi"/>
          <w:sz w:val="20"/>
          <w:szCs w:val="20"/>
        </w:rPr>
      </w:pPr>
    </w:p>
    <w:p w:rsidR="00AD4483" w:rsidRDefault="00AD4483">
      <w:pPr>
        <w:spacing w:before="0" w:after="200" w:line="276" w:lineRule="auto"/>
        <w:jc w:val="left"/>
        <w:rPr>
          <w:rFonts w:asciiTheme="minorHAnsi" w:hAnsiTheme="minorHAnsi"/>
          <w:sz w:val="20"/>
          <w:szCs w:val="20"/>
        </w:rPr>
      </w:pPr>
      <w:r>
        <w:rPr>
          <w:rFonts w:asciiTheme="minorHAnsi" w:hAnsiTheme="minorHAnsi"/>
          <w:sz w:val="20"/>
          <w:szCs w:val="20"/>
        </w:rPr>
        <w:br w:type="page"/>
      </w:r>
    </w:p>
    <w:p w:rsidR="00AD4483" w:rsidRPr="00FA32E6" w:rsidRDefault="00AD4483" w:rsidP="001F3A60">
      <w:pPr>
        <w:rPr>
          <w:rFonts w:asciiTheme="minorHAnsi" w:hAnsiTheme="minorHAnsi"/>
          <w:b/>
          <w:sz w:val="20"/>
          <w:szCs w:val="20"/>
        </w:rPr>
      </w:pPr>
      <w:r w:rsidRPr="00FA32E6">
        <w:rPr>
          <w:rFonts w:asciiTheme="minorHAnsi" w:hAnsiTheme="minorHAnsi"/>
          <w:b/>
          <w:sz w:val="20"/>
          <w:szCs w:val="20"/>
        </w:rPr>
        <w:lastRenderedPageBreak/>
        <w:t>Annex 3: Mid-term Review Rating Scale</w:t>
      </w:r>
    </w:p>
    <w:p w:rsidR="00356052" w:rsidRDefault="00356052">
      <w:pPr>
        <w:spacing w:before="0" w:after="200" w:line="276" w:lineRule="auto"/>
        <w:jc w:val="left"/>
        <w:rPr>
          <w:rFonts w:asciiTheme="minorHAnsi" w:hAnsiTheme="minorHAnsi"/>
          <w:sz w:val="20"/>
          <w:szCs w:val="20"/>
        </w:rPr>
      </w:pPr>
    </w:p>
    <w:p w:rsidR="00356052" w:rsidRPr="00356052" w:rsidRDefault="00356052">
      <w:pPr>
        <w:spacing w:before="0" w:after="200" w:line="276" w:lineRule="auto"/>
        <w:jc w:val="left"/>
        <w:rPr>
          <w:rFonts w:asciiTheme="minorHAnsi" w:hAnsiTheme="minorHAnsi"/>
          <w:b/>
          <w:sz w:val="20"/>
          <w:szCs w:val="20"/>
        </w:rPr>
      </w:pPr>
      <w:r w:rsidRPr="00356052">
        <w:rPr>
          <w:rFonts w:asciiTheme="minorHAnsi" w:hAnsiTheme="minorHAnsi"/>
          <w:b/>
          <w:sz w:val="20"/>
          <w:szCs w:val="20"/>
        </w:rPr>
        <w:t>Progress towards results:  use the following rating scale</w:t>
      </w:r>
    </w:p>
    <w:tbl>
      <w:tblPr>
        <w:tblW w:w="0" w:type="auto"/>
        <w:tblCellMar>
          <w:left w:w="0" w:type="dxa"/>
          <w:right w:w="0" w:type="dxa"/>
        </w:tblCellMar>
        <w:tblLook w:val="04A0" w:firstRow="1" w:lastRow="0" w:firstColumn="1" w:lastColumn="0" w:noHBand="0" w:noVBand="1"/>
      </w:tblPr>
      <w:tblGrid>
        <w:gridCol w:w="1741"/>
        <w:gridCol w:w="7825"/>
      </w:tblGrid>
      <w:tr w:rsidR="00356052" w:rsidRPr="00356052" w:rsidTr="008054A7">
        <w:trPr>
          <w:trHeight w:val="327"/>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3" w:type="dxa"/>
              <w:left w:w="103" w:type="dxa"/>
              <w:bottom w:w="0" w:type="dxa"/>
              <w:right w:w="103" w:type="dxa"/>
            </w:tcMar>
            <w:hideMark/>
          </w:tcPr>
          <w:p w:rsidR="00356052" w:rsidRPr="00356052" w:rsidRDefault="00356052" w:rsidP="008054A7">
            <w:pPr>
              <w:spacing w:after="120" w:line="312" w:lineRule="auto"/>
              <w:rPr>
                <w:rFonts w:ascii="Calibri" w:hAnsi="Calibri" w:cs="Calibri"/>
                <w:b/>
                <w:sz w:val="18"/>
                <w:szCs w:val="18"/>
              </w:rPr>
            </w:pPr>
            <w:r w:rsidRPr="00356052">
              <w:rPr>
                <w:rFonts w:ascii="Calibri" w:hAnsi="Calibri" w:cs="Calibri"/>
                <w:b/>
                <w:bCs/>
                <w:sz w:val="18"/>
                <w:szCs w:val="18"/>
                <w:lang w:val="en-GB"/>
              </w:rPr>
              <w:t xml:space="preserve">Highly Satisfactory (HS)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3" w:type="dxa"/>
              <w:left w:w="103" w:type="dxa"/>
              <w:bottom w:w="0" w:type="dxa"/>
              <w:right w:w="103" w:type="dxa"/>
            </w:tcMar>
            <w:hideMark/>
          </w:tcPr>
          <w:p w:rsidR="00356052" w:rsidRPr="00356052" w:rsidRDefault="00356052" w:rsidP="008054A7">
            <w:pPr>
              <w:spacing w:after="120" w:line="312" w:lineRule="auto"/>
              <w:rPr>
                <w:rFonts w:ascii="Calibri" w:hAnsi="Calibri" w:cs="Calibri"/>
                <w:sz w:val="18"/>
                <w:szCs w:val="18"/>
              </w:rPr>
            </w:pPr>
            <w:r w:rsidRPr="00356052">
              <w:rPr>
                <w:rFonts w:ascii="Calibri" w:hAnsi="Calibri" w:cs="Calibri"/>
                <w:sz w:val="18"/>
                <w:szCs w:val="18"/>
                <w:lang w:val="en-GB"/>
              </w:rPr>
              <w:t xml:space="preserve">Project is expected to achieve or exceed </w:t>
            </w:r>
            <w:r w:rsidRPr="00356052">
              <w:rPr>
                <w:rFonts w:ascii="Calibri" w:hAnsi="Calibri" w:cs="Calibri"/>
                <w:bCs/>
                <w:sz w:val="18"/>
                <w:szCs w:val="18"/>
                <w:lang w:val="en-GB"/>
              </w:rPr>
              <w:t>all</w:t>
            </w:r>
            <w:r w:rsidRPr="00356052">
              <w:rPr>
                <w:rFonts w:ascii="Calibri" w:hAnsi="Calibri" w:cs="Calibri"/>
                <w:sz w:val="18"/>
                <w:szCs w:val="18"/>
                <w:lang w:val="en-GB"/>
              </w:rPr>
              <w:t xml:space="preserve"> its major global environmental objectives, and yield substantial global environmental benefits, without major shortcomings. The project can be presented as “good practice”.</w:t>
            </w:r>
            <w:r w:rsidRPr="00356052">
              <w:rPr>
                <w:rFonts w:ascii="Calibri" w:hAnsi="Calibri" w:cs="Calibri"/>
                <w:sz w:val="18"/>
                <w:szCs w:val="18"/>
              </w:rPr>
              <w:t xml:space="preserve"> </w:t>
            </w:r>
          </w:p>
        </w:tc>
      </w:tr>
      <w:tr w:rsidR="00356052" w:rsidRPr="00356052" w:rsidTr="008054A7">
        <w:trPr>
          <w:trHeight w:val="615"/>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3" w:type="dxa"/>
              <w:left w:w="103" w:type="dxa"/>
              <w:bottom w:w="0" w:type="dxa"/>
              <w:right w:w="103" w:type="dxa"/>
            </w:tcMar>
            <w:hideMark/>
          </w:tcPr>
          <w:p w:rsidR="00356052" w:rsidRPr="00356052" w:rsidRDefault="00356052" w:rsidP="008054A7">
            <w:pPr>
              <w:spacing w:after="120" w:line="312" w:lineRule="auto"/>
              <w:rPr>
                <w:rFonts w:ascii="Calibri" w:hAnsi="Calibri" w:cs="Calibri"/>
                <w:b/>
                <w:sz w:val="18"/>
                <w:szCs w:val="18"/>
              </w:rPr>
            </w:pPr>
            <w:r w:rsidRPr="00356052">
              <w:rPr>
                <w:rFonts w:ascii="Calibri" w:hAnsi="Calibri" w:cs="Calibri"/>
                <w:b/>
                <w:bCs/>
                <w:sz w:val="18"/>
                <w:szCs w:val="18"/>
                <w:lang w:val="en-GB"/>
              </w:rPr>
              <w:t>Satisfactory (S)</w:t>
            </w:r>
            <w:r w:rsidRPr="00356052">
              <w:rPr>
                <w:rFonts w:ascii="Calibri" w:hAnsi="Calibri" w:cs="Calibri"/>
                <w:b/>
                <w:bCs/>
                <w:sz w:val="18"/>
                <w:szCs w:val="18"/>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3" w:type="dxa"/>
              <w:left w:w="103" w:type="dxa"/>
              <w:bottom w:w="0" w:type="dxa"/>
              <w:right w:w="103" w:type="dxa"/>
            </w:tcMar>
            <w:hideMark/>
          </w:tcPr>
          <w:p w:rsidR="00356052" w:rsidRPr="00356052" w:rsidRDefault="00356052" w:rsidP="008054A7">
            <w:pPr>
              <w:spacing w:after="120" w:line="312" w:lineRule="auto"/>
              <w:rPr>
                <w:rFonts w:ascii="Calibri" w:hAnsi="Calibri" w:cs="Calibri"/>
                <w:sz w:val="18"/>
                <w:szCs w:val="18"/>
              </w:rPr>
            </w:pPr>
            <w:r w:rsidRPr="00356052">
              <w:rPr>
                <w:rFonts w:ascii="Calibri" w:hAnsi="Calibri" w:cs="Calibri"/>
                <w:sz w:val="18"/>
                <w:szCs w:val="18"/>
                <w:lang w:val="en-GB"/>
              </w:rPr>
              <w:t xml:space="preserve">Project is expected to achieve </w:t>
            </w:r>
            <w:r w:rsidRPr="00356052">
              <w:rPr>
                <w:rFonts w:ascii="Calibri" w:hAnsi="Calibri" w:cs="Calibri"/>
                <w:bCs/>
                <w:sz w:val="18"/>
                <w:szCs w:val="18"/>
                <w:lang w:val="en-GB"/>
              </w:rPr>
              <w:t>most</w:t>
            </w:r>
            <w:r w:rsidRPr="00356052">
              <w:rPr>
                <w:rFonts w:ascii="Calibri" w:hAnsi="Calibri" w:cs="Calibri"/>
                <w:sz w:val="18"/>
                <w:szCs w:val="18"/>
                <w:lang w:val="en-GB"/>
              </w:rPr>
              <w:t xml:space="preserve"> of its major global environmental objectives, and yield satisfactory global environmental benefits, with only minor shortcomings.</w:t>
            </w:r>
            <w:r w:rsidRPr="00356052">
              <w:rPr>
                <w:rFonts w:ascii="Calibri" w:hAnsi="Calibri" w:cs="Calibri"/>
                <w:sz w:val="18"/>
                <w:szCs w:val="18"/>
              </w:rPr>
              <w:t xml:space="preserve"> </w:t>
            </w:r>
          </w:p>
        </w:tc>
      </w:tr>
      <w:tr w:rsidR="00356052" w:rsidRPr="00356052" w:rsidTr="008054A7">
        <w:trPr>
          <w:trHeight w:val="903"/>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3" w:type="dxa"/>
              <w:left w:w="103" w:type="dxa"/>
              <w:bottom w:w="0" w:type="dxa"/>
              <w:right w:w="103" w:type="dxa"/>
            </w:tcMar>
            <w:hideMark/>
          </w:tcPr>
          <w:p w:rsidR="00356052" w:rsidRPr="00356052" w:rsidRDefault="00356052" w:rsidP="008054A7">
            <w:pPr>
              <w:spacing w:after="120" w:line="312" w:lineRule="auto"/>
              <w:rPr>
                <w:rFonts w:ascii="Calibri" w:hAnsi="Calibri" w:cs="Calibri"/>
                <w:b/>
                <w:sz w:val="18"/>
                <w:szCs w:val="18"/>
              </w:rPr>
            </w:pPr>
            <w:r w:rsidRPr="00356052">
              <w:rPr>
                <w:rFonts w:ascii="Calibri" w:hAnsi="Calibri" w:cs="Calibri"/>
                <w:b/>
                <w:bCs/>
                <w:sz w:val="18"/>
                <w:szCs w:val="18"/>
                <w:lang w:val="en-GB"/>
              </w:rPr>
              <w:t>Moderately Satisfactory (MS)</w:t>
            </w:r>
            <w:r w:rsidRPr="00356052">
              <w:rPr>
                <w:rFonts w:ascii="Calibri" w:hAnsi="Calibri" w:cs="Calibri"/>
                <w:b/>
                <w:bCs/>
                <w:sz w:val="18"/>
                <w:szCs w:val="18"/>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3" w:type="dxa"/>
              <w:left w:w="103" w:type="dxa"/>
              <w:bottom w:w="0" w:type="dxa"/>
              <w:right w:w="103" w:type="dxa"/>
            </w:tcMar>
            <w:hideMark/>
          </w:tcPr>
          <w:p w:rsidR="00356052" w:rsidRPr="00356052" w:rsidRDefault="00356052" w:rsidP="008054A7">
            <w:pPr>
              <w:spacing w:after="120" w:line="312" w:lineRule="auto"/>
              <w:rPr>
                <w:rFonts w:ascii="Calibri" w:hAnsi="Calibri" w:cs="Calibri"/>
                <w:sz w:val="18"/>
                <w:szCs w:val="18"/>
              </w:rPr>
            </w:pPr>
            <w:r w:rsidRPr="00356052">
              <w:rPr>
                <w:rFonts w:ascii="Calibri" w:hAnsi="Calibri" w:cs="Calibri"/>
                <w:sz w:val="18"/>
                <w:szCs w:val="18"/>
                <w:lang w:val="en-GB"/>
              </w:rPr>
              <w:t xml:space="preserve">Project is expected to achieve </w:t>
            </w:r>
            <w:r w:rsidRPr="00356052">
              <w:rPr>
                <w:rFonts w:ascii="Calibri" w:hAnsi="Calibri" w:cs="Calibri"/>
                <w:bCs/>
                <w:sz w:val="18"/>
                <w:szCs w:val="18"/>
                <w:lang w:val="en-GB"/>
              </w:rPr>
              <w:t>most</w:t>
            </w:r>
            <w:r w:rsidRPr="00356052">
              <w:rPr>
                <w:rFonts w:ascii="Calibri" w:hAnsi="Calibri" w:cs="Calibri"/>
                <w:sz w:val="18"/>
                <w:szCs w:val="18"/>
                <w:lang w:val="en-GB"/>
              </w:rPr>
              <w:t xml:space="preserve"> of its major relevant objectives </w:t>
            </w:r>
            <w:r w:rsidRPr="00356052">
              <w:rPr>
                <w:rFonts w:ascii="Calibri" w:hAnsi="Calibri" w:cs="Calibri"/>
                <w:bCs/>
                <w:sz w:val="18"/>
                <w:szCs w:val="18"/>
                <w:lang w:val="en-GB"/>
              </w:rPr>
              <w:t>but</w:t>
            </w:r>
            <w:r w:rsidRPr="00356052">
              <w:rPr>
                <w:rFonts w:ascii="Calibri" w:hAnsi="Calibri" w:cs="Calibri"/>
                <w:sz w:val="18"/>
                <w:szCs w:val="18"/>
                <w:lang w:val="en-GB"/>
              </w:rPr>
              <w:t xml:space="preserve"> with either significant shortcomings or modest overall relevance. Project is expected not to achieve some of its major global environmental objectives or yield some of the expected global environment benefits.</w:t>
            </w:r>
            <w:r w:rsidRPr="00356052">
              <w:rPr>
                <w:rFonts w:ascii="Calibri" w:hAnsi="Calibri" w:cs="Calibri"/>
                <w:sz w:val="18"/>
                <w:szCs w:val="18"/>
              </w:rPr>
              <w:t xml:space="preserve"> </w:t>
            </w:r>
          </w:p>
        </w:tc>
      </w:tr>
      <w:tr w:rsidR="00356052" w:rsidRPr="00356052" w:rsidTr="008054A7">
        <w:trPr>
          <w:trHeight w:val="669"/>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3" w:type="dxa"/>
              <w:left w:w="103" w:type="dxa"/>
              <w:bottom w:w="0" w:type="dxa"/>
              <w:right w:w="103" w:type="dxa"/>
            </w:tcMar>
            <w:hideMark/>
          </w:tcPr>
          <w:p w:rsidR="00356052" w:rsidRPr="00356052" w:rsidRDefault="00356052" w:rsidP="008054A7">
            <w:pPr>
              <w:spacing w:after="120" w:line="312" w:lineRule="auto"/>
              <w:rPr>
                <w:rFonts w:ascii="Calibri" w:hAnsi="Calibri" w:cs="Calibri"/>
                <w:b/>
                <w:sz w:val="18"/>
                <w:szCs w:val="18"/>
              </w:rPr>
            </w:pPr>
            <w:r w:rsidRPr="00356052">
              <w:rPr>
                <w:rFonts w:ascii="Calibri" w:hAnsi="Calibri" w:cs="Calibri"/>
                <w:b/>
                <w:bCs/>
                <w:sz w:val="18"/>
                <w:szCs w:val="18"/>
                <w:lang w:val="en-GB"/>
              </w:rPr>
              <w:t>Moderately Unsatisfactory (MU)</w:t>
            </w:r>
            <w:r w:rsidRPr="00356052">
              <w:rPr>
                <w:rFonts w:ascii="Calibri" w:hAnsi="Calibri" w:cs="Calibri"/>
                <w:b/>
                <w:bCs/>
                <w:sz w:val="18"/>
                <w:szCs w:val="18"/>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3" w:type="dxa"/>
              <w:left w:w="103" w:type="dxa"/>
              <w:bottom w:w="0" w:type="dxa"/>
              <w:right w:w="103" w:type="dxa"/>
            </w:tcMar>
            <w:hideMark/>
          </w:tcPr>
          <w:p w:rsidR="00356052" w:rsidRPr="00356052" w:rsidRDefault="00356052" w:rsidP="008054A7">
            <w:pPr>
              <w:spacing w:after="120" w:line="312" w:lineRule="auto"/>
              <w:rPr>
                <w:rFonts w:ascii="Calibri" w:hAnsi="Calibri" w:cs="Calibri"/>
                <w:sz w:val="18"/>
                <w:szCs w:val="18"/>
              </w:rPr>
            </w:pPr>
            <w:r w:rsidRPr="00356052">
              <w:rPr>
                <w:rFonts w:ascii="Calibri" w:hAnsi="Calibri" w:cs="Calibri"/>
                <w:sz w:val="18"/>
                <w:szCs w:val="18"/>
                <w:lang w:val="en-GB"/>
              </w:rPr>
              <w:t xml:space="preserve">Project is expected to achieve its major global environmental objectives with </w:t>
            </w:r>
            <w:r w:rsidRPr="00356052">
              <w:rPr>
                <w:rFonts w:ascii="Calibri" w:hAnsi="Calibri" w:cs="Calibri"/>
                <w:bCs/>
                <w:sz w:val="18"/>
                <w:szCs w:val="18"/>
                <w:lang w:val="en-GB"/>
              </w:rPr>
              <w:t>major shortcomings</w:t>
            </w:r>
            <w:r w:rsidRPr="00356052">
              <w:rPr>
                <w:rFonts w:ascii="Calibri" w:hAnsi="Calibri" w:cs="Calibri"/>
                <w:sz w:val="18"/>
                <w:szCs w:val="18"/>
                <w:lang w:val="en-GB"/>
              </w:rPr>
              <w:t xml:space="preserve"> or is expected to achieve only some of its major global environmental objectives. </w:t>
            </w:r>
          </w:p>
        </w:tc>
      </w:tr>
      <w:tr w:rsidR="00356052" w:rsidRPr="00356052" w:rsidTr="008054A7">
        <w:trPr>
          <w:trHeight w:val="579"/>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3" w:type="dxa"/>
              <w:left w:w="103" w:type="dxa"/>
              <w:bottom w:w="0" w:type="dxa"/>
              <w:right w:w="103" w:type="dxa"/>
            </w:tcMar>
            <w:hideMark/>
          </w:tcPr>
          <w:p w:rsidR="00356052" w:rsidRPr="00356052" w:rsidRDefault="00356052" w:rsidP="008054A7">
            <w:pPr>
              <w:spacing w:after="120" w:line="312" w:lineRule="auto"/>
              <w:rPr>
                <w:rFonts w:ascii="Calibri" w:hAnsi="Calibri" w:cs="Calibri"/>
                <w:b/>
                <w:sz w:val="18"/>
                <w:szCs w:val="18"/>
              </w:rPr>
            </w:pPr>
            <w:r w:rsidRPr="00356052">
              <w:rPr>
                <w:rFonts w:ascii="Calibri" w:hAnsi="Calibri" w:cs="Calibri"/>
                <w:b/>
                <w:bCs/>
                <w:sz w:val="18"/>
                <w:szCs w:val="18"/>
                <w:lang w:val="en-GB"/>
              </w:rPr>
              <w:t>Unsatisfactory (U)</w:t>
            </w:r>
            <w:r w:rsidRPr="00356052">
              <w:rPr>
                <w:rFonts w:ascii="Calibri" w:hAnsi="Calibri" w:cs="Calibri"/>
                <w:b/>
                <w:bCs/>
                <w:sz w:val="18"/>
                <w:szCs w:val="18"/>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3" w:type="dxa"/>
              <w:left w:w="103" w:type="dxa"/>
              <w:bottom w:w="0" w:type="dxa"/>
              <w:right w:w="103" w:type="dxa"/>
            </w:tcMar>
            <w:hideMark/>
          </w:tcPr>
          <w:p w:rsidR="00356052" w:rsidRPr="00356052" w:rsidRDefault="00356052" w:rsidP="008054A7">
            <w:pPr>
              <w:spacing w:after="120" w:line="312" w:lineRule="auto"/>
              <w:rPr>
                <w:rFonts w:ascii="Calibri" w:hAnsi="Calibri" w:cs="Calibri"/>
                <w:sz w:val="18"/>
                <w:szCs w:val="18"/>
              </w:rPr>
            </w:pPr>
            <w:r w:rsidRPr="00356052">
              <w:rPr>
                <w:rFonts w:ascii="Calibri" w:hAnsi="Calibri" w:cs="Calibri"/>
                <w:sz w:val="18"/>
                <w:szCs w:val="18"/>
                <w:lang w:val="en-GB"/>
              </w:rPr>
              <w:t xml:space="preserve">Project is expected </w:t>
            </w:r>
            <w:r w:rsidRPr="00356052">
              <w:rPr>
                <w:rFonts w:ascii="Calibri" w:hAnsi="Calibri" w:cs="Calibri"/>
                <w:bCs/>
                <w:sz w:val="18"/>
                <w:szCs w:val="18"/>
                <w:lang w:val="en-GB"/>
              </w:rPr>
              <w:t>not</w:t>
            </w:r>
            <w:r w:rsidRPr="00356052">
              <w:rPr>
                <w:rFonts w:ascii="Calibri" w:hAnsi="Calibri" w:cs="Calibri"/>
                <w:sz w:val="18"/>
                <w:szCs w:val="18"/>
                <w:lang w:val="en-GB"/>
              </w:rPr>
              <w:t xml:space="preserve"> to achieve most of its major global environment objectives or to yield any satisfactory global environmental benefits.</w:t>
            </w:r>
            <w:r w:rsidRPr="00356052">
              <w:rPr>
                <w:rFonts w:ascii="Calibri" w:hAnsi="Calibri" w:cs="Calibri"/>
                <w:sz w:val="18"/>
                <w:szCs w:val="18"/>
              </w:rPr>
              <w:t xml:space="preserve"> </w:t>
            </w:r>
          </w:p>
        </w:tc>
      </w:tr>
      <w:tr w:rsidR="00356052" w:rsidRPr="00356052" w:rsidTr="008054A7">
        <w:trPr>
          <w:trHeight w:val="795"/>
        </w:trPr>
        <w:tc>
          <w:tcPr>
            <w:tcW w:w="0" w:type="auto"/>
            <w:tcBorders>
              <w:top w:val="single" w:sz="8" w:space="0" w:color="000000"/>
              <w:left w:val="single" w:sz="8" w:space="0" w:color="000000"/>
              <w:bottom w:val="single" w:sz="8" w:space="0" w:color="000000"/>
              <w:right w:val="single" w:sz="8" w:space="0" w:color="000000"/>
            </w:tcBorders>
            <w:shd w:val="clear" w:color="auto" w:fill="E6E6E6"/>
            <w:tcMar>
              <w:top w:w="13" w:type="dxa"/>
              <w:left w:w="103" w:type="dxa"/>
              <w:bottom w:w="0" w:type="dxa"/>
              <w:right w:w="103" w:type="dxa"/>
            </w:tcMar>
            <w:hideMark/>
          </w:tcPr>
          <w:p w:rsidR="00356052" w:rsidRPr="00356052" w:rsidRDefault="00356052" w:rsidP="008054A7">
            <w:pPr>
              <w:spacing w:after="120" w:line="312" w:lineRule="auto"/>
              <w:rPr>
                <w:rFonts w:ascii="Calibri" w:hAnsi="Calibri" w:cs="Calibri"/>
                <w:b/>
                <w:sz w:val="18"/>
                <w:szCs w:val="18"/>
              </w:rPr>
            </w:pPr>
            <w:r w:rsidRPr="00356052">
              <w:rPr>
                <w:rFonts w:ascii="Calibri" w:hAnsi="Calibri" w:cs="Calibri"/>
                <w:b/>
                <w:bCs/>
                <w:sz w:val="18"/>
                <w:szCs w:val="18"/>
                <w:lang w:val="en-GB"/>
              </w:rPr>
              <w:t>Highly Unsatisfactory (U)</w:t>
            </w:r>
            <w:r w:rsidRPr="00356052">
              <w:rPr>
                <w:rFonts w:ascii="Calibri" w:hAnsi="Calibri" w:cs="Calibri"/>
                <w:b/>
                <w:bCs/>
                <w:sz w:val="18"/>
                <w:szCs w:val="18"/>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3" w:type="dxa"/>
              <w:left w:w="103" w:type="dxa"/>
              <w:bottom w:w="0" w:type="dxa"/>
              <w:right w:w="103" w:type="dxa"/>
            </w:tcMar>
            <w:hideMark/>
          </w:tcPr>
          <w:p w:rsidR="00356052" w:rsidRPr="00356052" w:rsidRDefault="00356052" w:rsidP="008054A7">
            <w:pPr>
              <w:spacing w:after="120" w:line="312" w:lineRule="auto"/>
              <w:rPr>
                <w:rFonts w:ascii="Calibri" w:hAnsi="Calibri" w:cs="Calibri"/>
                <w:sz w:val="18"/>
                <w:szCs w:val="18"/>
              </w:rPr>
            </w:pPr>
            <w:r w:rsidRPr="00356052">
              <w:rPr>
                <w:rFonts w:ascii="Calibri" w:hAnsi="Calibri" w:cs="Calibri"/>
                <w:sz w:val="18"/>
                <w:szCs w:val="18"/>
                <w:lang w:val="en-GB"/>
              </w:rPr>
              <w:t xml:space="preserve">The project has </w:t>
            </w:r>
            <w:r w:rsidRPr="00356052">
              <w:rPr>
                <w:rFonts w:ascii="Calibri" w:hAnsi="Calibri" w:cs="Calibri"/>
                <w:bCs/>
                <w:sz w:val="18"/>
                <w:szCs w:val="18"/>
                <w:lang w:val="en-GB"/>
              </w:rPr>
              <w:t>failed</w:t>
            </w:r>
            <w:r w:rsidRPr="00356052">
              <w:rPr>
                <w:rFonts w:ascii="Calibri" w:hAnsi="Calibri" w:cs="Calibri"/>
                <w:sz w:val="18"/>
                <w:szCs w:val="18"/>
                <w:lang w:val="en-GB"/>
              </w:rPr>
              <w:t xml:space="preserve"> to achieve, and is not expected to achieve, any of its major global environment objectives with no worthwhile benefits.</w:t>
            </w:r>
            <w:r w:rsidRPr="00356052">
              <w:rPr>
                <w:rFonts w:ascii="Calibri" w:hAnsi="Calibri" w:cs="Calibri"/>
                <w:sz w:val="18"/>
                <w:szCs w:val="18"/>
              </w:rPr>
              <w:t xml:space="preserve"> </w:t>
            </w:r>
          </w:p>
        </w:tc>
      </w:tr>
    </w:tbl>
    <w:p w:rsidR="00356052" w:rsidRDefault="00356052">
      <w:pPr>
        <w:spacing w:before="0" w:after="200" w:line="276" w:lineRule="auto"/>
        <w:jc w:val="left"/>
        <w:rPr>
          <w:rFonts w:asciiTheme="minorHAnsi" w:hAnsiTheme="minorHAnsi"/>
          <w:b/>
          <w:sz w:val="20"/>
          <w:szCs w:val="20"/>
        </w:rPr>
      </w:pPr>
    </w:p>
    <w:p w:rsidR="00356052" w:rsidRDefault="00356052">
      <w:pPr>
        <w:spacing w:before="0" w:after="200" w:line="276" w:lineRule="auto"/>
        <w:jc w:val="left"/>
        <w:rPr>
          <w:rFonts w:asciiTheme="minorHAnsi" w:hAnsiTheme="minorHAnsi"/>
          <w:b/>
          <w:sz w:val="20"/>
          <w:szCs w:val="20"/>
        </w:rPr>
      </w:pPr>
      <w:r>
        <w:rPr>
          <w:rFonts w:asciiTheme="minorHAnsi" w:hAnsiTheme="minorHAnsi"/>
          <w:b/>
          <w:sz w:val="20"/>
          <w:szCs w:val="20"/>
        </w:rPr>
        <w:t>Adaptive management AND Management Arrangements:  use the following rating scale</w:t>
      </w:r>
    </w:p>
    <w:tbl>
      <w:tblPr>
        <w:tblW w:w="0" w:type="auto"/>
        <w:tblCellMar>
          <w:left w:w="0" w:type="dxa"/>
          <w:right w:w="0" w:type="dxa"/>
        </w:tblCellMar>
        <w:tblLook w:val="04A0" w:firstRow="1" w:lastRow="0" w:firstColumn="1" w:lastColumn="0" w:noHBand="0" w:noVBand="1"/>
      </w:tblPr>
      <w:tblGrid>
        <w:gridCol w:w="1724"/>
        <w:gridCol w:w="7844"/>
      </w:tblGrid>
      <w:tr w:rsidR="00356052" w:rsidRPr="00356052" w:rsidTr="00356052">
        <w:trPr>
          <w:trHeight w:val="417"/>
        </w:trPr>
        <w:tc>
          <w:tcPr>
            <w:tcW w:w="1724" w:type="dxa"/>
            <w:tcBorders>
              <w:top w:val="single" w:sz="8" w:space="0" w:color="000000"/>
              <w:left w:val="single" w:sz="8" w:space="0" w:color="000000"/>
              <w:bottom w:val="single" w:sz="8" w:space="0" w:color="000000"/>
              <w:right w:val="single" w:sz="8" w:space="0" w:color="000000"/>
            </w:tcBorders>
            <w:shd w:val="clear" w:color="auto" w:fill="E6E6E6"/>
            <w:tcMar>
              <w:top w:w="13" w:type="dxa"/>
              <w:left w:w="104" w:type="dxa"/>
              <w:bottom w:w="0" w:type="dxa"/>
              <w:right w:w="104" w:type="dxa"/>
            </w:tcMar>
            <w:hideMark/>
          </w:tcPr>
          <w:p w:rsidR="00356052" w:rsidRPr="00356052" w:rsidRDefault="00356052" w:rsidP="008054A7">
            <w:pPr>
              <w:spacing w:after="120" w:line="312" w:lineRule="auto"/>
              <w:rPr>
                <w:rFonts w:ascii="Calibri" w:hAnsi="Calibri" w:cs="Calibri"/>
                <w:b/>
                <w:sz w:val="18"/>
                <w:szCs w:val="18"/>
              </w:rPr>
            </w:pPr>
            <w:r w:rsidRPr="00356052">
              <w:rPr>
                <w:rFonts w:ascii="Calibri" w:hAnsi="Calibri" w:cs="Calibri"/>
                <w:b/>
                <w:bCs/>
                <w:sz w:val="18"/>
                <w:szCs w:val="18"/>
                <w:lang w:val="en-GB"/>
              </w:rPr>
              <w:t xml:space="preserve">Highly Satisfactory (HS) </w:t>
            </w:r>
          </w:p>
        </w:tc>
        <w:tc>
          <w:tcPr>
            <w:tcW w:w="784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4" w:type="dxa"/>
              <w:bottom w:w="0" w:type="dxa"/>
              <w:right w:w="104" w:type="dxa"/>
            </w:tcMar>
            <w:hideMark/>
          </w:tcPr>
          <w:p w:rsidR="00356052" w:rsidRPr="00356052" w:rsidRDefault="00356052" w:rsidP="00356052">
            <w:pPr>
              <w:spacing w:after="120" w:line="312" w:lineRule="auto"/>
              <w:rPr>
                <w:rFonts w:ascii="Calibri" w:hAnsi="Calibri" w:cs="Calibri"/>
                <w:sz w:val="18"/>
                <w:szCs w:val="18"/>
              </w:rPr>
            </w:pPr>
            <w:r w:rsidRPr="00356052">
              <w:rPr>
                <w:rFonts w:ascii="Calibri" w:hAnsi="Calibri" w:cs="Calibri"/>
                <w:sz w:val="18"/>
                <w:szCs w:val="18"/>
                <w:lang w:val="en-GB"/>
              </w:rPr>
              <w:t xml:space="preserve">The project </w:t>
            </w:r>
            <w:r>
              <w:rPr>
                <w:rFonts w:ascii="Calibri" w:hAnsi="Calibri" w:cs="Calibri"/>
                <w:sz w:val="18"/>
                <w:szCs w:val="18"/>
                <w:lang w:val="en-GB"/>
              </w:rPr>
              <w:t xml:space="preserve">has no shortcomings and </w:t>
            </w:r>
            <w:r w:rsidRPr="00356052">
              <w:rPr>
                <w:rFonts w:ascii="Calibri" w:hAnsi="Calibri" w:cs="Calibri"/>
                <w:sz w:val="18"/>
                <w:szCs w:val="18"/>
                <w:lang w:val="en-GB"/>
              </w:rPr>
              <w:t xml:space="preserve">can be presented as “good practice”. </w:t>
            </w:r>
          </w:p>
        </w:tc>
      </w:tr>
      <w:tr w:rsidR="00356052" w:rsidRPr="00356052" w:rsidTr="00356052">
        <w:trPr>
          <w:trHeight w:val="651"/>
        </w:trPr>
        <w:tc>
          <w:tcPr>
            <w:tcW w:w="1724" w:type="dxa"/>
            <w:tcBorders>
              <w:top w:val="single" w:sz="8" w:space="0" w:color="000000"/>
              <w:left w:val="single" w:sz="8" w:space="0" w:color="000000"/>
              <w:bottom w:val="single" w:sz="8" w:space="0" w:color="000000"/>
              <w:right w:val="single" w:sz="8" w:space="0" w:color="000000"/>
            </w:tcBorders>
            <w:shd w:val="clear" w:color="auto" w:fill="E6E6E6"/>
            <w:tcMar>
              <w:top w:w="13" w:type="dxa"/>
              <w:left w:w="104" w:type="dxa"/>
              <w:bottom w:w="0" w:type="dxa"/>
              <w:right w:w="104" w:type="dxa"/>
            </w:tcMar>
            <w:hideMark/>
          </w:tcPr>
          <w:p w:rsidR="00356052" w:rsidRPr="00356052" w:rsidRDefault="00356052" w:rsidP="008054A7">
            <w:pPr>
              <w:spacing w:after="120" w:line="312" w:lineRule="auto"/>
              <w:rPr>
                <w:rFonts w:ascii="Calibri" w:hAnsi="Calibri" w:cs="Calibri"/>
                <w:b/>
                <w:sz w:val="18"/>
                <w:szCs w:val="18"/>
              </w:rPr>
            </w:pPr>
            <w:r w:rsidRPr="00356052">
              <w:rPr>
                <w:rFonts w:ascii="Calibri" w:hAnsi="Calibri" w:cs="Calibri"/>
                <w:b/>
                <w:bCs/>
                <w:sz w:val="18"/>
                <w:szCs w:val="18"/>
                <w:lang w:val="en-GB"/>
              </w:rPr>
              <w:t>Satisfactory (S)</w:t>
            </w:r>
            <w:r w:rsidRPr="00356052">
              <w:rPr>
                <w:rFonts w:ascii="Calibri" w:hAnsi="Calibri" w:cs="Calibri"/>
                <w:b/>
                <w:bCs/>
                <w:sz w:val="18"/>
                <w:szCs w:val="18"/>
              </w:rPr>
              <w:t xml:space="preserve"> </w:t>
            </w:r>
          </w:p>
        </w:tc>
        <w:tc>
          <w:tcPr>
            <w:tcW w:w="784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4" w:type="dxa"/>
              <w:bottom w:w="0" w:type="dxa"/>
              <w:right w:w="104" w:type="dxa"/>
            </w:tcMar>
            <w:hideMark/>
          </w:tcPr>
          <w:p w:rsidR="00356052" w:rsidRPr="00356052" w:rsidRDefault="00356052" w:rsidP="00356052">
            <w:pPr>
              <w:spacing w:after="120" w:line="312" w:lineRule="auto"/>
              <w:rPr>
                <w:rFonts w:ascii="Calibri" w:hAnsi="Calibri" w:cs="Calibri"/>
                <w:sz w:val="18"/>
                <w:szCs w:val="18"/>
              </w:rPr>
            </w:pPr>
            <w:r w:rsidRPr="00356052">
              <w:rPr>
                <w:rFonts w:ascii="Calibri" w:hAnsi="Calibri" w:cs="Calibri"/>
                <w:sz w:val="18"/>
                <w:szCs w:val="18"/>
                <w:lang w:val="en-GB"/>
              </w:rPr>
              <w:t xml:space="preserve">The project </w:t>
            </w:r>
            <w:r>
              <w:rPr>
                <w:rFonts w:ascii="Calibri" w:hAnsi="Calibri" w:cs="Calibri"/>
                <w:sz w:val="18"/>
                <w:szCs w:val="18"/>
                <w:lang w:val="en-GB"/>
              </w:rPr>
              <w:t>has minor shortcomings.</w:t>
            </w:r>
            <w:r w:rsidRPr="00356052">
              <w:rPr>
                <w:rFonts w:ascii="Calibri" w:hAnsi="Calibri" w:cs="Calibri"/>
                <w:sz w:val="18"/>
                <w:szCs w:val="18"/>
              </w:rPr>
              <w:t xml:space="preserve"> </w:t>
            </w:r>
          </w:p>
        </w:tc>
      </w:tr>
      <w:tr w:rsidR="00356052" w:rsidRPr="00356052" w:rsidTr="00356052">
        <w:trPr>
          <w:trHeight w:val="669"/>
        </w:trPr>
        <w:tc>
          <w:tcPr>
            <w:tcW w:w="1724" w:type="dxa"/>
            <w:tcBorders>
              <w:top w:val="single" w:sz="8" w:space="0" w:color="000000"/>
              <w:left w:val="single" w:sz="8" w:space="0" w:color="000000"/>
              <w:bottom w:val="single" w:sz="8" w:space="0" w:color="000000"/>
              <w:right w:val="single" w:sz="8" w:space="0" w:color="000000"/>
            </w:tcBorders>
            <w:shd w:val="clear" w:color="auto" w:fill="E6E6E6"/>
            <w:tcMar>
              <w:top w:w="13" w:type="dxa"/>
              <w:left w:w="104" w:type="dxa"/>
              <w:bottom w:w="0" w:type="dxa"/>
              <w:right w:w="104" w:type="dxa"/>
            </w:tcMar>
            <w:hideMark/>
          </w:tcPr>
          <w:p w:rsidR="00356052" w:rsidRPr="00356052" w:rsidRDefault="00356052" w:rsidP="008054A7">
            <w:pPr>
              <w:spacing w:after="120" w:line="312" w:lineRule="auto"/>
              <w:rPr>
                <w:rFonts w:ascii="Calibri" w:hAnsi="Calibri" w:cs="Calibri"/>
                <w:b/>
                <w:sz w:val="18"/>
                <w:szCs w:val="18"/>
              </w:rPr>
            </w:pPr>
            <w:r w:rsidRPr="00356052">
              <w:rPr>
                <w:rFonts w:ascii="Calibri" w:hAnsi="Calibri" w:cs="Calibri"/>
                <w:b/>
                <w:bCs/>
                <w:sz w:val="18"/>
                <w:szCs w:val="18"/>
                <w:lang w:val="en-GB"/>
              </w:rPr>
              <w:t>Moderately Satisfactory (MS)</w:t>
            </w:r>
            <w:r w:rsidRPr="00356052">
              <w:rPr>
                <w:rFonts w:ascii="Calibri" w:hAnsi="Calibri" w:cs="Calibri"/>
                <w:b/>
                <w:bCs/>
                <w:sz w:val="18"/>
                <w:szCs w:val="18"/>
              </w:rPr>
              <w:t xml:space="preserve"> </w:t>
            </w:r>
          </w:p>
        </w:tc>
        <w:tc>
          <w:tcPr>
            <w:tcW w:w="784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4" w:type="dxa"/>
              <w:bottom w:w="0" w:type="dxa"/>
              <w:right w:w="104" w:type="dxa"/>
            </w:tcMar>
            <w:hideMark/>
          </w:tcPr>
          <w:p w:rsidR="00356052" w:rsidRPr="00356052" w:rsidRDefault="00356052" w:rsidP="00356052">
            <w:pPr>
              <w:spacing w:after="120" w:line="312" w:lineRule="auto"/>
              <w:rPr>
                <w:rFonts w:ascii="Calibri" w:hAnsi="Calibri" w:cs="Calibri"/>
                <w:sz w:val="18"/>
                <w:szCs w:val="18"/>
              </w:rPr>
            </w:pPr>
            <w:r w:rsidRPr="00356052">
              <w:rPr>
                <w:rFonts w:ascii="Calibri" w:hAnsi="Calibri" w:cs="Calibri"/>
                <w:sz w:val="18"/>
                <w:szCs w:val="18"/>
                <w:lang w:val="en-GB"/>
              </w:rPr>
              <w:t xml:space="preserve">The project </w:t>
            </w:r>
            <w:r>
              <w:rPr>
                <w:rFonts w:ascii="Calibri" w:hAnsi="Calibri" w:cs="Calibri"/>
                <w:sz w:val="18"/>
                <w:szCs w:val="18"/>
                <w:lang w:val="en-GB"/>
              </w:rPr>
              <w:t>has moderate shortcomings.</w:t>
            </w:r>
          </w:p>
        </w:tc>
      </w:tr>
      <w:tr w:rsidR="00356052" w:rsidRPr="00356052" w:rsidTr="00356052">
        <w:trPr>
          <w:trHeight w:val="615"/>
        </w:trPr>
        <w:tc>
          <w:tcPr>
            <w:tcW w:w="1724" w:type="dxa"/>
            <w:tcBorders>
              <w:top w:val="single" w:sz="8" w:space="0" w:color="000000"/>
              <w:left w:val="single" w:sz="8" w:space="0" w:color="000000"/>
              <w:bottom w:val="single" w:sz="8" w:space="0" w:color="000000"/>
              <w:right w:val="single" w:sz="8" w:space="0" w:color="000000"/>
            </w:tcBorders>
            <w:shd w:val="clear" w:color="auto" w:fill="E6E6E6"/>
            <w:tcMar>
              <w:top w:w="13" w:type="dxa"/>
              <w:left w:w="104" w:type="dxa"/>
              <w:bottom w:w="0" w:type="dxa"/>
              <w:right w:w="104" w:type="dxa"/>
            </w:tcMar>
            <w:hideMark/>
          </w:tcPr>
          <w:p w:rsidR="00356052" w:rsidRPr="00356052" w:rsidRDefault="00356052" w:rsidP="008054A7">
            <w:pPr>
              <w:spacing w:after="120" w:line="312" w:lineRule="auto"/>
              <w:rPr>
                <w:rFonts w:ascii="Calibri" w:hAnsi="Calibri" w:cs="Calibri"/>
                <w:b/>
                <w:sz w:val="18"/>
                <w:szCs w:val="18"/>
              </w:rPr>
            </w:pPr>
            <w:r w:rsidRPr="00356052">
              <w:rPr>
                <w:rFonts w:ascii="Calibri" w:hAnsi="Calibri" w:cs="Calibri"/>
                <w:b/>
                <w:bCs/>
                <w:sz w:val="18"/>
                <w:szCs w:val="18"/>
                <w:lang w:val="en-GB"/>
              </w:rPr>
              <w:t>Moderately Unsatisfactory (MU)</w:t>
            </w:r>
            <w:r w:rsidRPr="00356052">
              <w:rPr>
                <w:rFonts w:ascii="Calibri" w:hAnsi="Calibri" w:cs="Calibri"/>
                <w:b/>
                <w:bCs/>
                <w:sz w:val="18"/>
                <w:szCs w:val="18"/>
              </w:rPr>
              <w:t xml:space="preserve"> </w:t>
            </w:r>
          </w:p>
        </w:tc>
        <w:tc>
          <w:tcPr>
            <w:tcW w:w="784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4" w:type="dxa"/>
              <w:bottom w:w="0" w:type="dxa"/>
              <w:right w:w="104" w:type="dxa"/>
            </w:tcMar>
            <w:hideMark/>
          </w:tcPr>
          <w:p w:rsidR="00356052" w:rsidRPr="00356052" w:rsidRDefault="00356052" w:rsidP="00356052">
            <w:pPr>
              <w:spacing w:after="120" w:line="312" w:lineRule="auto"/>
              <w:rPr>
                <w:rFonts w:ascii="Calibri" w:hAnsi="Calibri" w:cs="Calibri"/>
                <w:sz w:val="18"/>
                <w:szCs w:val="18"/>
              </w:rPr>
            </w:pPr>
            <w:r w:rsidRPr="00356052">
              <w:rPr>
                <w:rFonts w:ascii="Calibri" w:hAnsi="Calibri" w:cs="Calibri"/>
                <w:sz w:val="18"/>
                <w:szCs w:val="18"/>
                <w:lang w:val="en-GB"/>
              </w:rPr>
              <w:t xml:space="preserve">The project </w:t>
            </w:r>
            <w:r>
              <w:rPr>
                <w:rFonts w:ascii="Calibri" w:hAnsi="Calibri" w:cs="Calibri"/>
                <w:sz w:val="18"/>
                <w:szCs w:val="18"/>
                <w:lang w:val="en-GB"/>
              </w:rPr>
              <w:t>has significant shortcomings.</w:t>
            </w:r>
          </w:p>
        </w:tc>
      </w:tr>
      <w:tr w:rsidR="00356052" w:rsidRPr="00356052" w:rsidTr="00356052">
        <w:trPr>
          <w:trHeight w:val="588"/>
        </w:trPr>
        <w:tc>
          <w:tcPr>
            <w:tcW w:w="1724" w:type="dxa"/>
            <w:tcBorders>
              <w:top w:val="single" w:sz="8" w:space="0" w:color="000000"/>
              <w:left w:val="single" w:sz="8" w:space="0" w:color="000000"/>
              <w:bottom w:val="single" w:sz="8" w:space="0" w:color="000000"/>
              <w:right w:val="single" w:sz="8" w:space="0" w:color="000000"/>
            </w:tcBorders>
            <w:shd w:val="clear" w:color="auto" w:fill="E6E6E6"/>
            <w:tcMar>
              <w:top w:w="13" w:type="dxa"/>
              <w:left w:w="104" w:type="dxa"/>
              <w:bottom w:w="0" w:type="dxa"/>
              <w:right w:w="104" w:type="dxa"/>
            </w:tcMar>
            <w:hideMark/>
          </w:tcPr>
          <w:p w:rsidR="00356052" w:rsidRPr="00356052" w:rsidRDefault="00356052" w:rsidP="008054A7">
            <w:pPr>
              <w:spacing w:after="120" w:line="312" w:lineRule="auto"/>
              <w:rPr>
                <w:rFonts w:ascii="Calibri" w:hAnsi="Calibri" w:cs="Calibri"/>
                <w:b/>
                <w:sz w:val="18"/>
                <w:szCs w:val="18"/>
              </w:rPr>
            </w:pPr>
            <w:r w:rsidRPr="00356052">
              <w:rPr>
                <w:rFonts w:ascii="Calibri" w:hAnsi="Calibri" w:cs="Calibri"/>
                <w:b/>
                <w:bCs/>
                <w:sz w:val="18"/>
                <w:szCs w:val="18"/>
                <w:lang w:val="en-GB"/>
              </w:rPr>
              <w:t>Unsatisfactory (U)</w:t>
            </w:r>
            <w:r w:rsidRPr="00356052">
              <w:rPr>
                <w:rFonts w:ascii="Calibri" w:hAnsi="Calibri" w:cs="Calibri"/>
                <w:b/>
                <w:bCs/>
                <w:sz w:val="18"/>
                <w:szCs w:val="18"/>
              </w:rPr>
              <w:t xml:space="preserve"> </w:t>
            </w:r>
          </w:p>
        </w:tc>
        <w:tc>
          <w:tcPr>
            <w:tcW w:w="784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4" w:type="dxa"/>
              <w:bottom w:w="0" w:type="dxa"/>
              <w:right w:w="104" w:type="dxa"/>
            </w:tcMar>
            <w:hideMark/>
          </w:tcPr>
          <w:p w:rsidR="00356052" w:rsidRPr="00356052" w:rsidRDefault="00356052" w:rsidP="00356052">
            <w:pPr>
              <w:spacing w:after="120" w:line="312" w:lineRule="auto"/>
              <w:rPr>
                <w:rFonts w:ascii="Calibri" w:hAnsi="Calibri" w:cs="Calibri"/>
                <w:sz w:val="18"/>
                <w:szCs w:val="18"/>
              </w:rPr>
            </w:pPr>
            <w:r w:rsidRPr="00356052">
              <w:rPr>
                <w:rFonts w:ascii="Calibri" w:hAnsi="Calibri" w:cs="Calibri"/>
                <w:sz w:val="18"/>
                <w:szCs w:val="18"/>
                <w:lang w:val="en-GB"/>
              </w:rPr>
              <w:t xml:space="preserve">The project </w:t>
            </w:r>
            <w:r>
              <w:rPr>
                <w:rFonts w:ascii="Calibri" w:hAnsi="Calibri" w:cs="Calibri"/>
                <w:sz w:val="18"/>
                <w:szCs w:val="18"/>
                <w:lang w:val="en-GB"/>
              </w:rPr>
              <w:t>has major shortcomings.</w:t>
            </w:r>
          </w:p>
        </w:tc>
      </w:tr>
      <w:tr w:rsidR="00356052" w:rsidRPr="00356052" w:rsidTr="00356052">
        <w:trPr>
          <w:trHeight w:val="687"/>
        </w:trPr>
        <w:tc>
          <w:tcPr>
            <w:tcW w:w="1724" w:type="dxa"/>
            <w:tcBorders>
              <w:top w:val="single" w:sz="8" w:space="0" w:color="000000"/>
              <w:left w:val="single" w:sz="8" w:space="0" w:color="000000"/>
              <w:bottom w:val="single" w:sz="8" w:space="0" w:color="000000"/>
              <w:right w:val="single" w:sz="8" w:space="0" w:color="000000"/>
            </w:tcBorders>
            <w:shd w:val="clear" w:color="auto" w:fill="E6E6E6"/>
            <w:tcMar>
              <w:top w:w="13" w:type="dxa"/>
              <w:left w:w="104" w:type="dxa"/>
              <w:bottom w:w="0" w:type="dxa"/>
              <w:right w:w="104" w:type="dxa"/>
            </w:tcMar>
            <w:hideMark/>
          </w:tcPr>
          <w:p w:rsidR="00356052" w:rsidRPr="00356052" w:rsidRDefault="00356052" w:rsidP="008054A7">
            <w:pPr>
              <w:spacing w:after="120" w:line="312" w:lineRule="auto"/>
              <w:rPr>
                <w:rFonts w:ascii="Calibri" w:hAnsi="Calibri" w:cs="Calibri"/>
                <w:b/>
                <w:sz w:val="18"/>
                <w:szCs w:val="18"/>
              </w:rPr>
            </w:pPr>
            <w:r w:rsidRPr="00356052">
              <w:rPr>
                <w:rFonts w:ascii="Calibri" w:hAnsi="Calibri" w:cs="Calibri"/>
                <w:b/>
                <w:bCs/>
                <w:sz w:val="18"/>
                <w:szCs w:val="18"/>
                <w:lang w:val="en-GB"/>
              </w:rPr>
              <w:t>Highly Unsatisfactory (HU)</w:t>
            </w:r>
            <w:r w:rsidRPr="00356052">
              <w:rPr>
                <w:rFonts w:ascii="Calibri" w:hAnsi="Calibri" w:cs="Calibri"/>
                <w:b/>
                <w:bCs/>
                <w:sz w:val="18"/>
                <w:szCs w:val="18"/>
              </w:rPr>
              <w:t xml:space="preserve"> </w:t>
            </w:r>
          </w:p>
        </w:tc>
        <w:tc>
          <w:tcPr>
            <w:tcW w:w="784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4" w:type="dxa"/>
              <w:bottom w:w="0" w:type="dxa"/>
              <w:right w:w="104" w:type="dxa"/>
            </w:tcMar>
            <w:hideMark/>
          </w:tcPr>
          <w:p w:rsidR="00356052" w:rsidRPr="00356052" w:rsidRDefault="00356052" w:rsidP="00356052">
            <w:pPr>
              <w:spacing w:after="120" w:line="312" w:lineRule="auto"/>
              <w:rPr>
                <w:rFonts w:ascii="Calibri" w:hAnsi="Calibri" w:cs="Calibri"/>
                <w:sz w:val="18"/>
                <w:szCs w:val="18"/>
              </w:rPr>
            </w:pPr>
            <w:r w:rsidRPr="00356052">
              <w:rPr>
                <w:rFonts w:ascii="Calibri" w:hAnsi="Calibri" w:cs="Calibri"/>
                <w:sz w:val="18"/>
                <w:szCs w:val="18"/>
                <w:lang w:val="en-GB"/>
              </w:rPr>
              <w:t xml:space="preserve">The project </w:t>
            </w:r>
            <w:r>
              <w:rPr>
                <w:rFonts w:ascii="Calibri" w:hAnsi="Calibri" w:cs="Calibri"/>
                <w:sz w:val="18"/>
                <w:szCs w:val="18"/>
                <w:lang w:val="en-GB"/>
              </w:rPr>
              <w:t>has severe shortcomings.</w:t>
            </w:r>
          </w:p>
        </w:tc>
      </w:tr>
    </w:tbl>
    <w:p w:rsidR="00356052" w:rsidRDefault="00356052">
      <w:pPr>
        <w:spacing w:before="0" w:after="200" w:line="276" w:lineRule="auto"/>
        <w:jc w:val="left"/>
        <w:rPr>
          <w:rFonts w:asciiTheme="minorHAnsi" w:hAnsiTheme="minorHAnsi"/>
          <w:b/>
          <w:sz w:val="20"/>
          <w:szCs w:val="20"/>
        </w:rPr>
      </w:pPr>
      <w:r>
        <w:rPr>
          <w:rFonts w:asciiTheme="minorHAnsi" w:hAnsiTheme="minorHAnsi"/>
          <w:b/>
          <w:sz w:val="20"/>
          <w:szCs w:val="20"/>
        </w:rPr>
        <w:br w:type="page"/>
      </w:r>
    </w:p>
    <w:p w:rsidR="00AD4483" w:rsidRPr="00FA32E6" w:rsidRDefault="00AD4483" w:rsidP="001F3A60">
      <w:pPr>
        <w:rPr>
          <w:rFonts w:asciiTheme="minorHAnsi" w:hAnsiTheme="minorHAnsi"/>
          <w:b/>
          <w:sz w:val="20"/>
          <w:szCs w:val="20"/>
        </w:rPr>
      </w:pPr>
      <w:r w:rsidRPr="00FA32E6">
        <w:rPr>
          <w:rFonts w:asciiTheme="minorHAnsi" w:hAnsiTheme="minorHAnsi"/>
          <w:b/>
          <w:sz w:val="20"/>
          <w:szCs w:val="20"/>
        </w:rPr>
        <w:lastRenderedPageBreak/>
        <w:t>Annex 4:  Co-financing table</w:t>
      </w:r>
    </w:p>
    <w:p w:rsidR="00FA32E6" w:rsidRPr="00490950" w:rsidRDefault="00FA32E6" w:rsidP="00FA32E6">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498"/>
        <w:gridCol w:w="1419"/>
        <w:gridCol w:w="1598"/>
        <w:gridCol w:w="1805"/>
        <w:gridCol w:w="1643"/>
        <w:gridCol w:w="1613"/>
      </w:tblGrid>
      <w:tr w:rsidR="00FA32E6" w:rsidRPr="00490950" w:rsidTr="008054A7">
        <w:tc>
          <w:tcPr>
            <w:tcW w:w="2093" w:type="dxa"/>
            <w:vAlign w:val="center"/>
          </w:tcPr>
          <w:p w:rsidR="00FA32E6" w:rsidRPr="00490950" w:rsidRDefault="00FA32E6" w:rsidP="008054A7">
            <w:pPr>
              <w:spacing w:line="276" w:lineRule="auto"/>
              <w:jc w:val="left"/>
              <w:rPr>
                <w:rFonts w:asciiTheme="minorHAnsi" w:hAnsiTheme="minorHAnsi" w:cstheme="minorHAnsi"/>
                <w:sz w:val="20"/>
                <w:szCs w:val="20"/>
              </w:rPr>
            </w:pPr>
            <w:r w:rsidRPr="00490950">
              <w:rPr>
                <w:rFonts w:asciiTheme="minorHAnsi" w:hAnsiTheme="minorHAnsi" w:cstheme="minorHAnsi"/>
                <w:sz w:val="20"/>
                <w:szCs w:val="20"/>
              </w:rPr>
              <w:t>Sources of Co-financing</w:t>
            </w:r>
            <w:r w:rsidRPr="00490950">
              <w:rPr>
                <w:rStyle w:val="FootnoteReference"/>
                <w:rFonts w:asciiTheme="minorHAnsi" w:hAnsiTheme="minorHAnsi" w:cstheme="minorHAnsi"/>
                <w:sz w:val="20"/>
                <w:szCs w:val="20"/>
              </w:rPr>
              <w:footnoteReference w:id="2"/>
            </w:r>
          </w:p>
        </w:tc>
        <w:tc>
          <w:tcPr>
            <w:tcW w:w="2094" w:type="dxa"/>
            <w:vAlign w:val="center"/>
          </w:tcPr>
          <w:p w:rsidR="00FA32E6" w:rsidRPr="00490950" w:rsidRDefault="00FA32E6" w:rsidP="008054A7">
            <w:pPr>
              <w:spacing w:line="276" w:lineRule="auto"/>
              <w:jc w:val="left"/>
              <w:rPr>
                <w:rFonts w:asciiTheme="minorHAnsi" w:hAnsiTheme="minorHAnsi" w:cstheme="minorHAnsi"/>
                <w:sz w:val="20"/>
                <w:szCs w:val="20"/>
              </w:rPr>
            </w:pPr>
            <w:r w:rsidRPr="00490950">
              <w:rPr>
                <w:rFonts w:asciiTheme="minorHAnsi" w:hAnsiTheme="minorHAnsi" w:cstheme="minorHAnsi"/>
                <w:sz w:val="20"/>
                <w:szCs w:val="20"/>
              </w:rPr>
              <w:t>Name of Co-financer</w:t>
            </w:r>
          </w:p>
        </w:tc>
        <w:tc>
          <w:tcPr>
            <w:tcW w:w="2319" w:type="dxa"/>
            <w:vAlign w:val="center"/>
          </w:tcPr>
          <w:p w:rsidR="00FA32E6" w:rsidRPr="00490950" w:rsidRDefault="00FA32E6" w:rsidP="008054A7">
            <w:pPr>
              <w:spacing w:line="276" w:lineRule="auto"/>
              <w:jc w:val="left"/>
              <w:rPr>
                <w:rFonts w:asciiTheme="minorHAnsi" w:hAnsiTheme="minorHAnsi" w:cstheme="minorHAnsi"/>
                <w:sz w:val="20"/>
                <w:szCs w:val="20"/>
              </w:rPr>
            </w:pPr>
            <w:r w:rsidRPr="00490950">
              <w:rPr>
                <w:rFonts w:asciiTheme="minorHAnsi" w:hAnsiTheme="minorHAnsi" w:cstheme="minorHAnsi"/>
                <w:sz w:val="20"/>
                <w:szCs w:val="20"/>
              </w:rPr>
              <w:t>Type of Co-financing</w:t>
            </w:r>
            <w:r w:rsidRPr="00490950">
              <w:rPr>
                <w:rStyle w:val="FootnoteReference"/>
                <w:rFonts w:asciiTheme="minorHAnsi" w:hAnsiTheme="minorHAnsi" w:cstheme="minorHAnsi"/>
                <w:sz w:val="20"/>
                <w:szCs w:val="20"/>
              </w:rPr>
              <w:footnoteReference w:id="3"/>
            </w:r>
          </w:p>
        </w:tc>
        <w:tc>
          <w:tcPr>
            <w:tcW w:w="2428" w:type="dxa"/>
            <w:vAlign w:val="center"/>
          </w:tcPr>
          <w:p w:rsidR="00FA32E6" w:rsidRPr="00490950" w:rsidRDefault="00FA32E6" w:rsidP="008054A7">
            <w:pPr>
              <w:spacing w:line="276" w:lineRule="auto"/>
              <w:jc w:val="left"/>
              <w:rPr>
                <w:rFonts w:asciiTheme="minorHAnsi" w:hAnsiTheme="minorHAnsi" w:cstheme="minorHAnsi"/>
                <w:sz w:val="20"/>
                <w:szCs w:val="20"/>
              </w:rPr>
            </w:pPr>
            <w:r w:rsidRPr="00490950">
              <w:rPr>
                <w:rFonts w:asciiTheme="minorHAnsi" w:hAnsiTheme="minorHAnsi" w:cstheme="minorHAnsi"/>
                <w:sz w:val="20"/>
                <w:szCs w:val="20"/>
              </w:rPr>
              <w:t>Amount Confirmed at CEO endorsement / approval</w:t>
            </w:r>
          </w:p>
        </w:tc>
        <w:tc>
          <w:tcPr>
            <w:tcW w:w="2155" w:type="dxa"/>
            <w:vAlign w:val="center"/>
          </w:tcPr>
          <w:p w:rsidR="00FA32E6" w:rsidRPr="00490950" w:rsidRDefault="00FA32E6" w:rsidP="008054A7">
            <w:pPr>
              <w:spacing w:line="276" w:lineRule="auto"/>
              <w:jc w:val="left"/>
              <w:rPr>
                <w:rFonts w:asciiTheme="minorHAnsi" w:hAnsiTheme="minorHAnsi" w:cstheme="minorHAnsi"/>
                <w:sz w:val="20"/>
                <w:szCs w:val="20"/>
              </w:rPr>
            </w:pPr>
            <w:r w:rsidRPr="00490950">
              <w:rPr>
                <w:rFonts w:asciiTheme="minorHAnsi" w:hAnsiTheme="minorHAnsi" w:cstheme="minorHAnsi"/>
                <w:sz w:val="20"/>
                <w:szCs w:val="20"/>
              </w:rPr>
              <w:t>Actual Amount Materialized at Midterm</w:t>
            </w:r>
          </w:p>
        </w:tc>
        <w:tc>
          <w:tcPr>
            <w:tcW w:w="2087" w:type="dxa"/>
            <w:vAlign w:val="center"/>
          </w:tcPr>
          <w:p w:rsidR="00FA32E6" w:rsidRPr="00490950" w:rsidRDefault="00FA32E6" w:rsidP="008054A7">
            <w:pPr>
              <w:spacing w:line="276" w:lineRule="auto"/>
              <w:jc w:val="left"/>
              <w:rPr>
                <w:rFonts w:asciiTheme="minorHAnsi" w:hAnsiTheme="minorHAnsi" w:cstheme="minorHAnsi"/>
                <w:sz w:val="20"/>
                <w:szCs w:val="20"/>
              </w:rPr>
            </w:pPr>
            <w:r w:rsidRPr="00490950">
              <w:rPr>
                <w:rFonts w:asciiTheme="minorHAnsi" w:hAnsiTheme="minorHAnsi" w:cstheme="minorHAnsi"/>
                <w:sz w:val="20"/>
                <w:szCs w:val="20"/>
              </w:rPr>
              <w:t>Actual Amount Materialized at Closing</w:t>
            </w:r>
          </w:p>
        </w:tc>
      </w:tr>
      <w:tr w:rsidR="00FA32E6" w:rsidRPr="00490950" w:rsidTr="008054A7">
        <w:tc>
          <w:tcPr>
            <w:tcW w:w="2093" w:type="dxa"/>
            <w:vAlign w:val="center"/>
          </w:tcPr>
          <w:p w:rsidR="00FA32E6" w:rsidRPr="00490950" w:rsidRDefault="00FA32E6" w:rsidP="008054A7">
            <w:pPr>
              <w:spacing w:line="276" w:lineRule="auto"/>
              <w:rPr>
                <w:rFonts w:asciiTheme="minorHAnsi" w:hAnsiTheme="minorHAnsi" w:cstheme="minorHAnsi"/>
                <w:sz w:val="20"/>
                <w:szCs w:val="20"/>
              </w:rPr>
            </w:pPr>
          </w:p>
        </w:tc>
        <w:tc>
          <w:tcPr>
            <w:tcW w:w="2094" w:type="dxa"/>
            <w:vAlign w:val="center"/>
          </w:tcPr>
          <w:p w:rsidR="00FA32E6" w:rsidRPr="00490950" w:rsidRDefault="00FA32E6" w:rsidP="008054A7">
            <w:pPr>
              <w:spacing w:line="276" w:lineRule="auto"/>
              <w:rPr>
                <w:rFonts w:asciiTheme="minorHAnsi" w:hAnsiTheme="minorHAnsi" w:cstheme="minorHAnsi"/>
                <w:sz w:val="20"/>
                <w:szCs w:val="20"/>
              </w:rPr>
            </w:pPr>
          </w:p>
        </w:tc>
        <w:tc>
          <w:tcPr>
            <w:tcW w:w="2319" w:type="dxa"/>
            <w:vAlign w:val="center"/>
          </w:tcPr>
          <w:p w:rsidR="00FA32E6" w:rsidRPr="00490950" w:rsidRDefault="00FA32E6" w:rsidP="008054A7">
            <w:pPr>
              <w:spacing w:line="276" w:lineRule="auto"/>
              <w:rPr>
                <w:rFonts w:asciiTheme="minorHAnsi" w:hAnsiTheme="minorHAnsi" w:cstheme="minorHAnsi"/>
                <w:sz w:val="20"/>
                <w:szCs w:val="20"/>
              </w:rPr>
            </w:pPr>
          </w:p>
        </w:tc>
        <w:tc>
          <w:tcPr>
            <w:tcW w:w="2428" w:type="dxa"/>
            <w:vAlign w:val="center"/>
          </w:tcPr>
          <w:p w:rsidR="00FA32E6" w:rsidRPr="00490950" w:rsidRDefault="00FA32E6" w:rsidP="008054A7">
            <w:pPr>
              <w:spacing w:line="276" w:lineRule="auto"/>
              <w:rPr>
                <w:rFonts w:asciiTheme="minorHAnsi" w:hAnsiTheme="minorHAnsi" w:cstheme="minorHAnsi"/>
                <w:sz w:val="20"/>
                <w:szCs w:val="20"/>
              </w:rPr>
            </w:pPr>
          </w:p>
        </w:tc>
        <w:tc>
          <w:tcPr>
            <w:tcW w:w="2155" w:type="dxa"/>
            <w:vAlign w:val="center"/>
          </w:tcPr>
          <w:p w:rsidR="00FA32E6" w:rsidRPr="00490950" w:rsidRDefault="00FA32E6" w:rsidP="008054A7">
            <w:pPr>
              <w:spacing w:line="276" w:lineRule="auto"/>
              <w:rPr>
                <w:rFonts w:asciiTheme="minorHAnsi" w:hAnsiTheme="minorHAnsi" w:cstheme="minorHAnsi"/>
                <w:sz w:val="20"/>
                <w:szCs w:val="20"/>
              </w:rPr>
            </w:pPr>
          </w:p>
        </w:tc>
        <w:tc>
          <w:tcPr>
            <w:tcW w:w="2087" w:type="dxa"/>
            <w:vAlign w:val="center"/>
          </w:tcPr>
          <w:p w:rsidR="00FA32E6" w:rsidRPr="00490950" w:rsidRDefault="00FA32E6" w:rsidP="008054A7">
            <w:pPr>
              <w:spacing w:line="276" w:lineRule="auto"/>
              <w:rPr>
                <w:rFonts w:asciiTheme="minorHAnsi" w:hAnsiTheme="minorHAnsi" w:cstheme="minorHAnsi"/>
                <w:sz w:val="20"/>
                <w:szCs w:val="20"/>
              </w:rPr>
            </w:pPr>
          </w:p>
        </w:tc>
      </w:tr>
      <w:tr w:rsidR="00FA32E6" w:rsidRPr="00490950" w:rsidTr="008054A7">
        <w:tc>
          <w:tcPr>
            <w:tcW w:w="2093" w:type="dxa"/>
            <w:vAlign w:val="center"/>
          </w:tcPr>
          <w:p w:rsidR="00FA32E6" w:rsidRPr="00490950" w:rsidRDefault="00FA32E6" w:rsidP="008054A7">
            <w:pPr>
              <w:spacing w:line="276" w:lineRule="auto"/>
              <w:rPr>
                <w:rFonts w:asciiTheme="minorHAnsi" w:hAnsiTheme="minorHAnsi" w:cstheme="minorHAnsi"/>
                <w:sz w:val="20"/>
                <w:szCs w:val="20"/>
              </w:rPr>
            </w:pPr>
          </w:p>
        </w:tc>
        <w:tc>
          <w:tcPr>
            <w:tcW w:w="2094" w:type="dxa"/>
            <w:vAlign w:val="center"/>
          </w:tcPr>
          <w:p w:rsidR="00FA32E6" w:rsidRPr="00490950" w:rsidRDefault="00FA32E6" w:rsidP="008054A7">
            <w:pPr>
              <w:spacing w:line="276" w:lineRule="auto"/>
              <w:rPr>
                <w:rFonts w:asciiTheme="minorHAnsi" w:hAnsiTheme="minorHAnsi" w:cstheme="minorHAnsi"/>
                <w:sz w:val="20"/>
                <w:szCs w:val="20"/>
              </w:rPr>
            </w:pPr>
          </w:p>
        </w:tc>
        <w:tc>
          <w:tcPr>
            <w:tcW w:w="2319" w:type="dxa"/>
            <w:vAlign w:val="center"/>
          </w:tcPr>
          <w:p w:rsidR="00FA32E6" w:rsidRPr="00490950" w:rsidRDefault="00FA32E6" w:rsidP="008054A7">
            <w:pPr>
              <w:spacing w:line="276" w:lineRule="auto"/>
              <w:rPr>
                <w:rFonts w:asciiTheme="minorHAnsi" w:hAnsiTheme="minorHAnsi" w:cstheme="minorHAnsi"/>
                <w:sz w:val="20"/>
                <w:szCs w:val="20"/>
              </w:rPr>
            </w:pPr>
          </w:p>
        </w:tc>
        <w:tc>
          <w:tcPr>
            <w:tcW w:w="2428" w:type="dxa"/>
            <w:vAlign w:val="center"/>
          </w:tcPr>
          <w:p w:rsidR="00FA32E6" w:rsidRPr="00490950" w:rsidRDefault="00FA32E6" w:rsidP="008054A7">
            <w:pPr>
              <w:spacing w:line="276" w:lineRule="auto"/>
              <w:rPr>
                <w:rFonts w:asciiTheme="minorHAnsi" w:hAnsiTheme="minorHAnsi" w:cstheme="minorHAnsi"/>
                <w:sz w:val="20"/>
                <w:szCs w:val="20"/>
              </w:rPr>
            </w:pPr>
          </w:p>
        </w:tc>
        <w:tc>
          <w:tcPr>
            <w:tcW w:w="2155" w:type="dxa"/>
            <w:vAlign w:val="center"/>
          </w:tcPr>
          <w:p w:rsidR="00FA32E6" w:rsidRPr="00490950" w:rsidRDefault="00FA32E6" w:rsidP="008054A7">
            <w:pPr>
              <w:spacing w:line="276" w:lineRule="auto"/>
              <w:rPr>
                <w:rFonts w:asciiTheme="minorHAnsi" w:hAnsiTheme="minorHAnsi" w:cstheme="minorHAnsi"/>
                <w:sz w:val="20"/>
                <w:szCs w:val="20"/>
              </w:rPr>
            </w:pPr>
          </w:p>
        </w:tc>
        <w:tc>
          <w:tcPr>
            <w:tcW w:w="2087" w:type="dxa"/>
            <w:vAlign w:val="center"/>
          </w:tcPr>
          <w:p w:rsidR="00FA32E6" w:rsidRPr="00490950" w:rsidRDefault="00FA32E6" w:rsidP="008054A7">
            <w:pPr>
              <w:spacing w:line="276" w:lineRule="auto"/>
              <w:rPr>
                <w:rFonts w:asciiTheme="minorHAnsi" w:hAnsiTheme="minorHAnsi" w:cstheme="minorHAnsi"/>
                <w:sz w:val="20"/>
                <w:szCs w:val="20"/>
              </w:rPr>
            </w:pPr>
          </w:p>
        </w:tc>
      </w:tr>
      <w:tr w:rsidR="00FA32E6" w:rsidRPr="00490950" w:rsidTr="008054A7">
        <w:tc>
          <w:tcPr>
            <w:tcW w:w="2093" w:type="dxa"/>
            <w:vAlign w:val="center"/>
          </w:tcPr>
          <w:p w:rsidR="00FA32E6" w:rsidRPr="00490950" w:rsidRDefault="00FA32E6" w:rsidP="008054A7">
            <w:pPr>
              <w:spacing w:line="276" w:lineRule="auto"/>
              <w:rPr>
                <w:rFonts w:asciiTheme="minorHAnsi" w:hAnsiTheme="minorHAnsi" w:cstheme="minorHAnsi"/>
                <w:sz w:val="20"/>
                <w:szCs w:val="20"/>
              </w:rPr>
            </w:pPr>
          </w:p>
        </w:tc>
        <w:tc>
          <w:tcPr>
            <w:tcW w:w="2094" w:type="dxa"/>
            <w:vAlign w:val="center"/>
          </w:tcPr>
          <w:p w:rsidR="00FA32E6" w:rsidRPr="00490950" w:rsidRDefault="00FA32E6" w:rsidP="008054A7">
            <w:pPr>
              <w:spacing w:line="276" w:lineRule="auto"/>
              <w:rPr>
                <w:rFonts w:asciiTheme="minorHAnsi" w:hAnsiTheme="minorHAnsi" w:cstheme="minorHAnsi"/>
                <w:sz w:val="20"/>
                <w:szCs w:val="20"/>
              </w:rPr>
            </w:pPr>
          </w:p>
        </w:tc>
        <w:tc>
          <w:tcPr>
            <w:tcW w:w="2319" w:type="dxa"/>
            <w:vAlign w:val="center"/>
          </w:tcPr>
          <w:p w:rsidR="00FA32E6" w:rsidRPr="00490950" w:rsidRDefault="00FA32E6" w:rsidP="008054A7">
            <w:pPr>
              <w:spacing w:line="276" w:lineRule="auto"/>
              <w:rPr>
                <w:rFonts w:asciiTheme="minorHAnsi" w:hAnsiTheme="minorHAnsi" w:cstheme="minorHAnsi"/>
                <w:sz w:val="20"/>
                <w:szCs w:val="20"/>
              </w:rPr>
            </w:pPr>
          </w:p>
        </w:tc>
        <w:tc>
          <w:tcPr>
            <w:tcW w:w="2428" w:type="dxa"/>
            <w:vAlign w:val="center"/>
          </w:tcPr>
          <w:p w:rsidR="00FA32E6" w:rsidRPr="00490950" w:rsidRDefault="00FA32E6" w:rsidP="008054A7">
            <w:pPr>
              <w:spacing w:line="276" w:lineRule="auto"/>
              <w:rPr>
                <w:rFonts w:asciiTheme="minorHAnsi" w:hAnsiTheme="minorHAnsi" w:cstheme="minorHAnsi"/>
                <w:sz w:val="20"/>
                <w:szCs w:val="20"/>
              </w:rPr>
            </w:pPr>
          </w:p>
        </w:tc>
        <w:tc>
          <w:tcPr>
            <w:tcW w:w="2155" w:type="dxa"/>
            <w:vAlign w:val="center"/>
          </w:tcPr>
          <w:p w:rsidR="00FA32E6" w:rsidRPr="00490950" w:rsidRDefault="00FA32E6" w:rsidP="008054A7">
            <w:pPr>
              <w:spacing w:line="276" w:lineRule="auto"/>
              <w:rPr>
                <w:rFonts w:asciiTheme="minorHAnsi" w:hAnsiTheme="minorHAnsi" w:cstheme="minorHAnsi"/>
                <w:sz w:val="20"/>
                <w:szCs w:val="20"/>
              </w:rPr>
            </w:pPr>
          </w:p>
        </w:tc>
        <w:tc>
          <w:tcPr>
            <w:tcW w:w="2087" w:type="dxa"/>
            <w:vAlign w:val="center"/>
          </w:tcPr>
          <w:p w:rsidR="00FA32E6" w:rsidRPr="00490950" w:rsidRDefault="00FA32E6" w:rsidP="008054A7">
            <w:pPr>
              <w:spacing w:line="276" w:lineRule="auto"/>
              <w:rPr>
                <w:rFonts w:asciiTheme="minorHAnsi" w:hAnsiTheme="minorHAnsi" w:cstheme="minorHAnsi"/>
                <w:sz w:val="20"/>
                <w:szCs w:val="20"/>
              </w:rPr>
            </w:pPr>
          </w:p>
        </w:tc>
      </w:tr>
      <w:tr w:rsidR="00FA32E6" w:rsidRPr="00490950" w:rsidTr="008054A7">
        <w:tc>
          <w:tcPr>
            <w:tcW w:w="2093" w:type="dxa"/>
            <w:vAlign w:val="center"/>
          </w:tcPr>
          <w:p w:rsidR="00FA32E6" w:rsidRPr="00490950" w:rsidRDefault="00FA32E6" w:rsidP="008054A7">
            <w:pPr>
              <w:spacing w:line="276" w:lineRule="auto"/>
              <w:rPr>
                <w:rFonts w:asciiTheme="minorHAnsi" w:hAnsiTheme="minorHAnsi" w:cstheme="minorHAnsi"/>
                <w:sz w:val="20"/>
                <w:szCs w:val="20"/>
              </w:rPr>
            </w:pPr>
          </w:p>
        </w:tc>
        <w:tc>
          <w:tcPr>
            <w:tcW w:w="2094" w:type="dxa"/>
            <w:vAlign w:val="center"/>
          </w:tcPr>
          <w:p w:rsidR="00FA32E6" w:rsidRPr="00490950" w:rsidRDefault="00FA32E6" w:rsidP="008054A7">
            <w:pPr>
              <w:spacing w:line="276" w:lineRule="auto"/>
              <w:rPr>
                <w:rFonts w:asciiTheme="minorHAnsi" w:hAnsiTheme="minorHAnsi" w:cstheme="minorHAnsi"/>
                <w:sz w:val="20"/>
                <w:szCs w:val="20"/>
              </w:rPr>
            </w:pPr>
          </w:p>
        </w:tc>
        <w:tc>
          <w:tcPr>
            <w:tcW w:w="2319" w:type="dxa"/>
            <w:vAlign w:val="center"/>
          </w:tcPr>
          <w:p w:rsidR="00FA32E6" w:rsidRPr="00490950" w:rsidRDefault="00FA32E6" w:rsidP="008054A7">
            <w:pPr>
              <w:spacing w:line="276" w:lineRule="auto"/>
              <w:rPr>
                <w:rFonts w:asciiTheme="minorHAnsi" w:hAnsiTheme="minorHAnsi" w:cstheme="minorHAnsi"/>
                <w:sz w:val="20"/>
                <w:szCs w:val="20"/>
              </w:rPr>
            </w:pPr>
          </w:p>
        </w:tc>
        <w:tc>
          <w:tcPr>
            <w:tcW w:w="2428" w:type="dxa"/>
            <w:vAlign w:val="center"/>
          </w:tcPr>
          <w:p w:rsidR="00FA32E6" w:rsidRPr="00490950" w:rsidRDefault="00FA32E6" w:rsidP="008054A7">
            <w:pPr>
              <w:spacing w:line="276" w:lineRule="auto"/>
              <w:rPr>
                <w:rFonts w:asciiTheme="minorHAnsi" w:hAnsiTheme="minorHAnsi" w:cstheme="minorHAnsi"/>
                <w:sz w:val="20"/>
                <w:szCs w:val="20"/>
              </w:rPr>
            </w:pPr>
          </w:p>
        </w:tc>
        <w:tc>
          <w:tcPr>
            <w:tcW w:w="2155" w:type="dxa"/>
            <w:vAlign w:val="center"/>
          </w:tcPr>
          <w:p w:rsidR="00FA32E6" w:rsidRPr="00490950" w:rsidRDefault="00FA32E6" w:rsidP="008054A7">
            <w:pPr>
              <w:spacing w:line="276" w:lineRule="auto"/>
              <w:rPr>
                <w:rFonts w:asciiTheme="minorHAnsi" w:hAnsiTheme="minorHAnsi" w:cstheme="minorHAnsi"/>
                <w:sz w:val="20"/>
                <w:szCs w:val="20"/>
              </w:rPr>
            </w:pPr>
          </w:p>
        </w:tc>
        <w:tc>
          <w:tcPr>
            <w:tcW w:w="2087" w:type="dxa"/>
            <w:vAlign w:val="center"/>
          </w:tcPr>
          <w:p w:rsidR="00FA32E6" w:rsidRPr="00490950" w:rsidRDefault="00FA32E6" w:rsidP="008054A7">
            <w:pPr>
              <w:spacing w:line="276" w:lineRule="auto"/>
              <w:rPr>
                <w:rFonts w:asciiTheme="minorHAnsi" w:hAnsiTheme="minorHAnsi" w:cstheme="minorHAnsi"/>
                <w:sz w:val="20"/>
                <w:szCs w:val="20"/>
              </w:rPr>
            </w:pPr>
          </w:p>
        </w:tc>
      </w:tr>
      <w:tr w:rsidR="00FA32E6" w:rsidRPr="00490950" w:rsidTr="008054A7">
        <w:tc>
          <w:tcPr>
            <w:tcW w:w="2093" w:type="dxa"/>
            <w:vAlign w:val="center"/>
          </w:tcPr>
          <w:p w:rsidR="00FA32E6" w:rsidRPr="00490950" w:rsidRDefault="00FA32E6" w:rsidP="008054A7">
            <w:pPr>
              <w:spacing w:line="276" w:lineRule="auto"/>
              <w:rPr>
                <w:rFonts w:asciiTheme="minorHAnsi" w:hAnsiTheme="minorHAnsi" w:cstheme="minorHAnsi"/>
                <w:sz w:val="20"/>
                <w:szCs w:val="20"/>
              </w:rPr>
            </w:pPr>
          </w:p>
        </w:tc>
        <w:tc>
          <w:tcPr>
            <w:tcW w:w="2094" w:type="dxa"/>
            <w:vAlign w:val="center"/>
          </w:tcPr>
          <w:p w:rsidR="00FA32E6" w:rsidRPr="00490950" w:rsidRDefault="00FA32E6" w:rsidP="008054A7">
            <w:pPr>
              <w:spacing w:line="276" w:lineRule="auto"/>
              <w:rPr>
                <w:rFonts w:asciiTheme="minorHAnsi" w:hAnsiTheme="minorHAnsi" w:cstheme="minorHAnsi"/>
                <w:sz w:val="20"/>
                <w:szCs w:val="20"/>
              </w:rPr>
            </w:pPr>
          </w:p>
        </w:tc>
        <w:tc>
          <w:tcPr>
            <w:tcW w:w="2319" w:type="dxa"/>
            <w:vAlign w:val="center"/>
          </w:tcPr>
          <w:p w:rsidR="00FA32E6" w:rsidRPr="00490950" w:rsidRDefault="00FA32E6" w:rsidP="008054A7">
            <w:pPr>
              <w:spacing w:line="276" w:lineRule="auto"/>
              <w:rPr>
                <w:rFonts w:asciiTheme="minorHAnsi" w:hAnsiTheme="minorHAnsi" w:cstheme="minorHAnsi"/>
                <w:sz w:val="20"/>
                <w:szCs w:val="20"/>
              </w:rPr>
            </w:pPr>
          </w:p>
        </w:tc>
        <w:tc>
          <w:tcPr>
            <w:tcW w:w="2428" w:type="dxa"/>
            <w:vAlign w:val="center"/>
          </w:tcPr>
          <w:p w:rsidR="00FA32E6" w:rsidRPr="00490950" w:rsidRDefault="00FA32E6" w:rsidP="008054A7">
            <w:pPr>
              <w:spacing w:line="276" w:lineRule="auto"/>
              <w:rPr>
                <w:rFonts w:asciiTheme="minorHAnsi" w:hAnsiTheme="minorHAnsi" w:cstheme="minorHAnsi"/>
                <w:sz w:val="20"/>
                <w:szCs w:val="20"/>
              </w:rPr>
            </w:pPr>
          </w:p>
        </w:tc>
        <w:tc>
          <w:tcPr>
            <w:tcW w:w="2155" w:type="dxa"/>
            <w:vAlign w:val="center"/>
          </w:tcPr>
          <w:p w:rsidR="00FA32E6" w:rsidRPr="00490950" w:rsidRDefault="00FA32E6" w:rsidP="008054A7">
            <w:pPr>
              <w:spacing w:line="276" w:lineRule="auto"/>
              <w:rPr>
                <w:rFonts w:asciiTheme="minorHAnsi" w:hAnsiTheme="minorHAnsi" w:cstheme="minorHAnsi"/>
                <w:sz w:val="20"/>
                <w:szCs w:val="20"/>
              </w:rPr>
            </w:pPr>
          </w:p>
        </w:tc>
        <w:tc>
          <w:tcPr>
            <w:tcW w:w="2087" w:type="dxa"/>
            <w:vAlign w:val="center"/>
          </w:tcPr>
          <w:p w:rsidR="00FA32E6" w:rsidRPr="00490950" w:rsidRDefault="00FA32E6" w:rsidP="008054A7">
            <w:pPr>
              <w:spacing w:line="276" w:lineRule="auto"/>
              <w:rPr>
                <w:rFonts w:asciiTheme="minorHAnsi" w:hAnsiTheme="minorHAnsi" w:cstheme="minorHAnsi"/>
                <w:sz w:val="20"/>
                <w:szCs w:val="20"/>
              </w:rPr>
            </w:pPr>
          </w:p>
        </w:tc>
      </w:tr>
      <w:tr w:rsidR="00FA32E6" w:rsidRPr="00490950" w:rsidTr="008054A7">
        <w:tc>
          <w:tcPr>
            <w:tcW w:w="2093" w:type="dxa"/>
            <w:vAlign w:val="center"/>
          </w:tcPr>
          <w:p w:rsidR="00FA32E6" w:rsidRPr="00490950" w:rsidRDefault="00FA32E6" w:rsidP="008054A7">
            <w:pPr>
              <w:spacing w:line="276" w:lineRule="auto"/>
              <w:rPr>
                <w:rFonts w:asciiTheme="minorHAnsi" w:hAnsiTheme="minorHAnsi" w:cstheme="minorHAnsi"/>
                <w:sz w:val="20"/>
                <w:szCs w:val="20"/>
              </w:rPr>
            </w:pPr>
          </w:p>
        </w:tc>
        <w:tc>
          <w:tcPr>
            <w:tcW w:w="2094" w:type="dxa"/>
            <w:vAlign w:val="center"/>
          </w:tcPr>
          <w:p w:rsidR="00FA32E6" w:rsidRPr="00490950" w:rsidRDefault="00FA32E6" w:rsidP="008054A7">
            <w:pPr>
              <w:spacing w:line="276" w:lineRule="auto"/>
              <w:rPr>
                <w:rFonts w:asciiTheme="minorHAnsi" w:hAnsiTheme="minorHAnsi" w:cstheme="minorHAnsi"/>
                <w:sz w:val="20"/>
                <w:szCs w:val="20"/>
              </w:rPr>
            </w:pPr>
          </w:p>
        </w:tc>
        <w:tc>
          <w:tcPr>
            <w:tcW w:w="2319" w:type="dxa"/>
            <w:vAlign w:val="center"/>
          </w:tcPr>
          <w:p w:rsidR="00FA32E6" w:rsidRPr="00490950" w:rsidRDefault="00FA32E6" w:rsidP="008054A7">
            <w:pPr>
              <w:spacing w:line="276" w:lineRule="auto"/>
              <w:rPr>
                <w:rFonts w:asciiTheme="minorHAnsi" w:hAnsiTheme="minorHAnsi" w:cstheme="minorHAnsi"/>
                <w:sz w:val="20"/>
                <w:szCs w:val="20"/>
              </w:rPr>
            </w:pPr>
          </w:p>
        </w:tc>
        <w:tc>
          <w:tcPr>
            <w:tcW w:w="2428" w:type="dxa"/>
            <w:vAlign w:val="center"/>
          </w:tcPr>
          <w:p w:rsidR="00FA32E6" w:rsidRPr="00490950" w:rsidRDefault="00FA32E6" w:rsidP="008054A7">
            <w:pPr>
              <w:spacing w:line="276" w:lineRule="auto"/>
              <w:rPr>
                <w:rFonts w:asciiTheme="minorHAnsi" w:hAnsiTheme="minorHAnsi" w:cstheme="minorHAnsi"/>
                <w:sz w:val="20"/>
                <w:szCs w:val="20"/>
              </w:rPr>
            </w:pPr>
          </w:p>
        </w:tc>
        <w:tc>
          <w:tcPr>
            <w:tcW w:w="2155" w:type="dxa"/>
            <w:vAlign w:val="center"/>
          </w:tcPr>
          <w:p w:rsidR="00FA32E6" w:rsidRPr="00490950" w:rsidRDefault="00FA32E6" w:rsidP="008054A7">
            <w:pPr>
              <w:spacing w:line="276" w:lineRule="auto"/>
              <w:rPr>
                <w:rFonts w:asciiTheme="minorHAnsi" w:hAnsiTheme="minorHAnsi" w:cstheme="minorHAnsi"/>
                <w:sz w:val="20"/>
                <w:szCs w:val="20"/>
              </w:rPr>
            </w:pPr>
          </w:p>
        </w:tc>
        <w:tc>
          <w:tcPr>
            <w:tcW w:w="2087" w:type="dxa"/>
            <w:vAlign w:val="center"/>
          </w:tcPr>
          <w:p w:rsidR="00FA32E6" w:rsidRPr="00490950" w:rsidRDefault="00FA32E6" w:rsidP="008054A7">
            <w:pPr>
              <w:spacing w:line="276" w:lineRule="auto"/>
              <w:rPr>
                <w:rFonts w:asciiTheme="minorHAnsi" w:hAnsiTheme="minorHAnsi" w:cstheme="minorHAnsi"/>
                <w:sz w:val="20"/>
                <w:szCs w:val="20"/>
              </w:rPr>
            </w:pPr>
          </w:p>
        </w:tc>
      </w:tr>
      <w:tr w:rsidR="00FA32E6" w:rsidRPr="00490950" w:rsidTr="008054A7">
        <w:tc>
          <w:tcPr>
            <w:tcW w:w="2093" w:type="dxa"/>
            <w:vAlign w:val="center"/>
          </w:tcPr>
          <w:p w:rsidR="00FA32E6" w:rsidRPr="00490950" w:rsidRDefault="00FA32E6" w:rsidP="008054A7">
            <w:pPr>
              <w:spacing w:line="276" w:lineRule="auto"/>
              <w:rPr>
                <w:rFonts w:asciiTheme="minorHAnsi" w:hAnsiTheme="minorHAnsi" w:cstheme="minorHAnsi"/>
                <w:sz w:val="20"/>
                <w:szCs w:val="20"/>
              </w:rPr>
            </w:pPr>
          </w:p>
        </w:tc>
        <w:tc>
          <w:tcPr>
            <w:tcW w:w="2094" w:type="dxa"/>
            <w:vAlign w:val="center"/>
          </w:tcPr>
          <w:p w:rsidR="00FA32E6" w:rsidRPr="00490950" w:rsidRDefault="00FA32E6" w:rsidP="008054A7">
            <w:pPr>
              <w:spacing w:line="276" w:lineRule="auto"/>
              <w:rPr>
                <w:rFonts w:asciiTheme="minorHAnsi" w:hAnsiTheme="minorHAnsi" w:cstheme="minorHAnsi"/>
                <w:sz w:val="20"/>
                <w:szCs w:val="20"/>
              </w:rPr>
            </w:pPr>
          </w:p>
        </w:tc>
        <w:tc>
          <w:tcPr>
            <w:tcW w:w="2319" w:type="dxa"/>
            <w:vAlign w:val="center"/>
          </w:tcPr>
          <w:p w:rsidR="00FA32E6" w:rsidRPr="00490950" w:rsidRDefault="00FA32E6" w:rsidP="008054A7">
            <w:pPr>
              <w:spacing w:line="276" w:lineRule="auto"/>
              <w:rPr>
                <w:rFonts w:asciiTheme="minorHAnsi" w:hAnsiTheme="minorHAnsi" w:cstheme="minorHAnsi"/>
                <w:sz w:val="20"/>
                <w:szCs w:val="20"/>
              </w:rPr>
            </w:pPr>
          </w:p>
        </w:tc>
        <w:tc>
          <w:tcPr>
            <w:tcW w:w="2428" w:type="dxa"/>
            <w:vAlign w:val="center"/>
          </w:tcPr>
          <w:p w:rsidR="00FA32E6" w:rsidRPr="00490950" w:rsidRDefault="00FA32E6" w:rsidP="008054A7">
            <w:pPr>
              <w:spacing w:line="276" w:lineRule="auto"/>
              <w:rPr>
                <w:rFonts w:asciiTheme="minorHAnsi" w:hAnsiTheme="minorHAnsi" w:cstheme="minorHAnsi"/>
                <w:sz w:val="20"/>
                <w:szCs w:val="20"/>
              </w:rPr>
            </w:pPr>
          </w:p>
        </w:tc>
        <w:tc>
          <w:tcPr>
            <w:tcW w:w="2155" w:type="dxa"/>
            <w:vAlign w:val="center"/>
          </w:tcPr>
          <w:p w:rsidR="00FA32E6" w:rsidRPr="00490950" w:rsidRDefault="00FA32E6" w:rsidP="008054A7">
            <w:pPr>
              <w:spacing w:line="276" w:lineRule="auto"/>
              <w:rPr>
                <w:rFonts w:asciiTheme="minorHAnsi" w:hAnsiTheme="minorHAnsi" w:cstheme="minorHAnsi"/>
                <w:sz w:val="20"/>
                <w:szCs w:val="20"/>
              </w:rPr>
            </w:pPr>
          </w:p>
        </w:tc>
        <w:tc>
          <w:tcPr>
            <w:tcW w:w="2087" w:type="dxa"/>
            <w:vAlign w:val="center"/>
          </w:tcPr>
          <w:p w:rsidR="00FA32E6" w:rsidRPr="00490950" w:rsidRDefault="00FA32E6" w:rsidP="008054A7">
            <w:pPr>
              <w:spacing w:line="276" w:lineRule="auto"/>
              <w:rPr>
                <w:rFonts w:asciiTheme="minorHAnsi" w:hAnsiTheme="minorHAnsi" w:cstheme="minorHAnsi"/>
                <w:sz w:val="20"/>
                <w:szCs w:val="20"/>
              </w:rPr>
            </w:pPr>
          </w:p>
        </w:tc>
      </w:tr>
      <w:tr w:rsidR="00FA32E6" w:rsidRPr="00490950" w:rsidTr="008054A7">
        <w:tc>
          <w:tcPr>
            <w:tcW w:w="2093" w:type="dxa"/>
            <w:vAlign w:val="center"/>
          </w:tcPr>
          <w:p w:rsidR="00FA32E6" w:rsidRPr="00490950" w:rsidRDefault="00FA32E6" w:rsidP="008054A7">
            <w:pPr>
              <w:spacing w:line="276" w:lineRule="auto"/>
              <w:rPr>
                <w:rFonts w:asciiTheme="minorHAnsi" w:hAnsiTheme="minorHAnsi" w:cstheme="minorHAnsi"/>
                <w:sz w:val="20"/>
                <w:szCs w:val="20"/>
              </w:rPr>
            </w:pPr>
          </w:p>
        </w:tc>
        <w:tc>
          <w:tcPr>
            <w:tcW w:w="2094" w:type="dxa"/>
            <w:vAlign w:val="center"/>
          </w:tcPr>
          <w:p w:rsidR="00FA32E6" w:rsidRPr="00490950" w:rsidRDefault="00FA32E6" w:rsidP="008054A7">
            <w:pPr>
              <w:spacing w:line="276" w:lineRule="auto"/>
              <w:rPr>
                <w:rFonts w:asciiTheme="minorHAnsi" w:hAnsiTheme="minorHAnsi" w:cstheme="minorHAnsi"/>
                <w:sz w:val="20"/>
                <w:szCs w:val="20"/>
              </w:rPr>
            </w:pPr>
          </w:p>
        </w:tc>
        <w:tc>
          <w:tcPr>
            <w:tcW w:w="2319" w:type="dxa"/>
            <w:vAlign w:val="center"/>
          </w:tcPr>
          <w:p w:rsidR="00FA32E6" w:rsidRPr="00490950" w:rsidRDefault="00FA32E6" w:rsidP="008054A7">
            <w:pPr>
              <w:spacing w:line="276" w:lineRule="auto"/>
              <w:rPr>
                <w:rFonts w:asciiTheme="minorHAnsi" w:hAnsiTheme="minorHAnsi" w:cstheme="minorHAnsi"/>
                <w:sz w:val="20"/>
                <w:szCs w:val="20"/>
              </w:rPr>
            </w:pPr>
          </w:p>
        </w:tc>
        <w:tc>
          <w:tcPr>
            <w:tcW w:w="2428" w:type="dxa"/>
            <w:vAlign w:val="center"/>
          </w:tcPr>
          <w:p w:rsidR="00FA32E6" w:rsidRPr="00490950" w:rsidRDefault="00FA32E6" w:rsidP="008054A7">
            <w:pPr>
              <w:spacing w:line="276" w:lineRule="auto"/>
              <w:rPr>
                <w:rFonts w:asciiTheme="minorHAnsi" w:hAnsiTheme="minorHAnsi" w:cstheme="minorHAnsi"/>
                <w:sz w:val="20"/>
                <w:szCs w:val="20"/>
              </w:rPr>
            </w:pPr>
          </w:p>
        </w:tc>
        <w:tc>
          <w:tcPr>
            <w:tcW w:w="2155" w:type="dxa"/>
            <w:vAlign w:val="center"/>
          </w:tcPr>
          <w:p w:rsidR="00FA32E6" w:rsidRPr="00490950" w:rsidRDefault="00FA32E6" w:rsidP="008054A7">
            <w:pPr>
              <w:spacing w:line="276" w:lineRule="auto"/>
              <w:rPr>
                <w:rFonts w:asciiTheme="minorHAnsi" w:hAnsiTheme="minorHAnsi" w:cstheme="minorHAnsi"/>
                <w:sz w:val="20"/>
                <w:szCs w:val="20"/>
              </w:rPr>
            </w:pPr>
          </w:p>
        </w:tc>
        <w:tc>
          <w:tcPr>
            <w:tcW w:w="2087" w:type="dxa"/>
            <w:vAlign w:val="center"/>
          </w:tcPr>
          <w:p w:rsidR="00FA32E6" w:rsidRPr="00490950" w:rsidRDefault="00FA32E6" w:rsidP="008054A7">
            <w:pPr>
              <w:spacing w:line="276" w:lineRule="auto"/>
              <w:rPr>
                <w:rFonts w:asciiTheme="minorHAnsi" w:hAnsiTheme="minorHAnsi" w:cstheme="minorHAnsi"/>
                <w:sz w:val="20"/>
                <w:szCs w:val="20"/>
              </w:rPr>
            </w:pPr>
          </w:p>
        </w:tc>
      </w:tr>
      <w:tr w:rsidR="00FA32E6" w:rsidRPr="00490950" w:rsidTr="008054A7">
        <w:tc>
          <w:tcPr>
            <w:tcW w:w="2093" w:type="dxa"/>
            <w:tcBorders>
              <w:bottom w:val="single" w:sz="4" w:space="0" w:color="auto"/>
            </w:tcBorders>
            <w:vAlign w:val="center"/>
          </w:tcPr>
          <w:p w:rsidR="00FA32E6" w:rsidRPr="00490950" w:rsidRDefault="00FA32E6" w:rsidP="008054A7">
            <w:pPr>
              <w:spacing w:line="276" w:lineRule="auto"/>
              <w:rPr>
                <w:rFonts w:asciiTheme="minorHAnsi" w:hAnsiTheme="minorHAnsi" w:cstheme="minorHAnsi"/>
                <w:sz w:val="20"/>
                <w:szCs w:val="20"/>
              </w:rPr>
            </w:pPr>
          </w:p>
        </w:tc>
        <w:tc>
          <w:tcPr>
            <w:tcW w:w="2094" w:type="dxa"/>
            <w:tcBorders>
              <w:bottom w:val="single" w:sz="4" w:space="0" w:color="auto"/>
            </w:tcBorders>
            <w:vAlign w:val="center"/>
          </w:tcPr>
          <w:p w:rsidR="00FA32E6" w:rsidRPr="00490950" w:rsidRDefault="00FA32E6" w:rsidP="008054A7">
            <w:pPr>
              <w:spacing w:line="276" w:lineRule="auto"/>
              <w:rPr>
                <w:rFonts w:asciiTheme="minorHAnsi" w:hAnsiTheme="minorHAnsi" w:cstheme="minorHAnsi"/>
                <w:sz w:val="20"/>
                <w:szCs w:val="20"/>
              </w:rPr>
            </w:pPr>
          </w:p>
        </w:tc>
        <w:tc>
          <w:tcPr>
            <w:tcW w:w="2319" w:type="dxa"/>
            <w:vAlign w:val="center"/>
          </w:tcPr>
          <w:p w:rsidR="00FA32E6" w:rsidRPr="00490950" w:rsidRDefault="00FA32E6" w:rsidP="008054A7">
            <w:pPr>
              <w:spacing w:line="276" w:lineRule="auto"/>
              <w:rPr>
                <w:rFonts w:asciiTheme="minorHAnsi" w:hAnsiTheme="minorHAnsi" w:cstheme="minorHAnsi"/>
                <w:sz w:val="20"/>
                <w:szCs w:val="20"/>
              </w:rPr>
            </w:pPr>
          </w:p>
        </w:tc>
        <w:tc>
          <w:tcPr>
            <w:tcW w:w="2428" w:type="dxa"/>
            <w:vAlign w:val="center"/>
          </w:tcPr>
          <w:p w:rsidR="00FA32E6" w:rsidRPr="00490950" w:rsidRDefault="00FA32E6" w:rsidP="008054A7">
            <w:pPr>
              <w:spacing w:line="276" w:lineRule="auto"/>
              <w:rPr>
                <w:rFonts w:asciiTheme="minorHAnsi" w:hAnsiTheme="minorHAnsi" w:cstheme="minorHAnsi"/>
                <w:sz w:val="20"/>
                <w:szCs w:val="20"/>
              </w:rPr>
            </w:pPr>
          </w:p>
        </w:tc>
        <w:tc>
          <w:tcPr>
            <w:tcW w:w="2155" w:type="dxa"/>
            <w:vAlign w:val="center"/>
          </w:tcPr>
          <w:p w:rsidR="00FA32E6" w:rsidRPr="00490950" w:rsidRDefault="00FA32E6" w:rsidP="008054A7">
            <w:pPr>
              <w:spacing w:line="276" w:lineRule="auto"/>
              <w:rPr>
                <w:rFonts w:asciiTheme="minorHAnsi" w:hAnsiTheme="minorHAnsi" w:cstheme="minorHAnsi"/>
                <w:sz w:val="20"/>
                <w:szCs w:val="20"/>
              </w:rPr>
            </w:pPr>
          </w:p>
        </w:tc>
        <w:tc>
          <w:tcPr>
            <w:tcW w:w="2087" w:type="dxa"/>
            <w:vAlign w:val="center"/>
          </w:tcPr>
          <w:p w:rsidR="00FA32E6" w:rsidRPr="00490950" w:rsidRDefault="00FA32E6" w:rsidP="008054A7">
            <w:pPr>
              <w:spacing w:line="276" w:lineRule="auto"/>
              <w:rPr>
                <w:rFonts w:asciiTheme="minorHAnsi" w:hAnsiTheme="minorHAnsi" w:cstheme="minorHAnsi"/>
                <w:sz w:val="20"/>
                <w:szCs w:val="20"/>
              </w:rPr>
            </w:pPr>
          </w:p>
        </w:tc>
      </w:tr>
      <w:tr w:rsidR="00FA32E6" w:rsidRPr="00490950" w:rsidTr="008054A7">
        <w:tc>
          <w:tcPr>
            <w:tcW w:w="2093" w:type="dxa"/>
            <w:tcBorders>
              <w:left w:val="nil"/>
              <w:bottom w:val="nil"/>
              <w:right w:val="nil"/>
            </w:tcBorders>
            <w:vAlign w:val="center"/>
          </w:tcPr>
          <w:p w:rsidR="00FA32E6" w:rsidRPr="00490950" w:rsidRDefault="00FA32E6" w:rsidP="008054A7">
            <w:pPr>
              <w:spacing w:line="276" w:lineRule="auto"/>
              <w:rPr>
                <w:rFonts w:asciiTheme="minorHAnsi" w:hAnsiTheme="minorHAnsi" w:cstheme="minorHAnsi"/>
                <w:b/>
                <w:bCs/>
                <w:sz w:val="20"/>
                <w:szCs w:val="20"/>
              </w:rPr>
            </w:pPr>
          </w:p>
        </w:tc>
        <w:tc>
          <w:tcPr>
            <w:tcW w:w="2094" w:type="dxa"/>
            <w:tcBorders>
              <w:left w:val="nil"/>
              <w:bottom w:val="nil"/>
            </w:tcBorders>
            <w:vAlign w:val="center"/>
          </w:tcPr>
          <w:p w:rsidR="00FA32E6" w:rsidRPr="00490950" w:rsidRDefault="00FA32E6" w:rsidP="008054A7">
            <w:pPr>
              <w:spacing w:line="276" w:lineRule="auto"/>
              <w:rPr>
                <w:rFonts w:asciiTheme="minorHAnsi" w:hAnsiTheme="minorHAnsi" w:cstheme="minorHAnsi"/>
                <w:b/>
                <w:bCs/>
                <w:sz w:val="20"/>
                <w:szCs w:val="20"/>
              </w:rPr>
            </w:pPr>
          </w:p>
        </w:tc>
        <w:tc>
          <w:tcPr>
            <w:tcW w:w="2319" w:type="dxa"/>
            <w:vAlign w:val="center"/>
          </w:tcPr>
          <w:p w:rsidR="00FA32E6" w:rsidRPr="00490950" w:rsidRDefault="00FA32E6" w:rsidP="008054A7">
            <w:pPr>
              <w:spacing w:line="276" w:lineRule="auto"/>
              <w:rPr>
                <w:rFonts w:asciiTheme="minorHAnsi" w:hAnsiTheme="minorHAnsi" w:cstheme="minorHAnsi"/>
                <w:b/>
                <w:bCs/>
                <w:sz w:val="20"/>
                <w:szCs w:val="20"/>
              </w:rPr>
            </w:pPr>
            <w:r w:rsidRPr="00490950">
              <w:rPr>
                <w:rFonts w:asciiTheme="minorHAnsi" w:hAnsiTheme="minorHAnsi" w:cstheme="minorHAnsi"/>
                <w:b/>
                <w:bCs/>
                <w:sz w:val="20"/>
                <w:szCs w:val="20"/>
              </w:rPr>
              <w:t>TOTAL</w:t>
            </w:r>
          </w:p>
        </w:tc>
        <w:tc>
          <w:tcPr>
            <w:tcW w:w="2428" w:type="dxa"/>
            <w:vAlign w:val="center"/>
          </w:tcPr>
          <w:p w:rsidR="00FA32E6" w:rsidRPr="00490950" w:rsidRDefault="00FA32E6" w:rsidP="008054A7">
            <w:pPr>
              <w:spacing w:line="276" w:lineRule="auto"/>
              <w:rPr>
                <w:rFonts w:asciiTheme="minorHAnsi" w:hAnsiTheme="minorHAnsi" w:cstheme="minorHAnsi"/>
                <w:sz w:val="20"/>
                <w:szCs w:val="20"/>
              </w:rPr>
            </w:pPr>
          </w:p>
        </w:tc>
        <w:tc>
          <w:tcPr>
            <w:tcW w:w="2155" w:type="dxa"/>
            <w:vAlign w:val="center"/>
          </w:tcPr>
          <w:p w:rsidR="00FA32E6" w:rsidRPr="00490950" w:rsidRDefault="00FA32E6" w:rsidP="008054A7">
            <w:pPr>
              <w:spacing w:line="276" w:lineRule="auto"/>
              <w:rPr>
                <w:rFonts w:asciiTheme="minorHAnsi" w:hAnsiTheme="minorHAnsi" w:cstheme="minorHAnsi"/>
                <w:sz w:val="20"/>
                <w:szCs w:val="20"/>
              </w:rPr>
            </w:pPr>
          </w:p>
        </w:tc>
        <w:tc>
          <w:tcPr>
            <w:tcW w:w="2087" w:type="dxa"/>
            <w:vAlign w:val="center"/>
          </w:tcPr>
          <w:p w:rsidR="00FA32E6" w:rsidRPr="00490950" w:rsidRDefault="00FA32E6" w:rsidP="008054A7">
            <w:pPr>
              <w:spacing w:line="276" w:lineRule="auto"/>
              <w:rPr>
                <w:rFonts w:asciiTheme="minorHAnsi" w:hAnsiTheme="minorHAnsi" w:cstheme="minorHAnsi"/>
                <w:sz w:val="20"/>
                <w:szCs w:val="20"/>
              </w:rPr>
            </w:pPr>
          </w:p>
        </w:tc>
      </w:tr>
    </w:tbl>
    <w:p w:rsidR="00FA32E6" w:rsidRPr="00490950" w:rsidRDefault="00FA32E6" w:rsidP="00FA32E6">
      <w:pPr>
        <w:rPr>
          <w:rFonts w:asciiTheme="minorHAnsi" w:hAnsiTheme="minorHAnsi" w:cstheme="minorHAnsi"/>
          <w:sz w:val="20"/>
          <w:szCs w:val="20"/>
        </w:rPr>
      </w:pPr>
    </w:p>
    <w:p w:rsidR="00FA32E6" w:rsidRPr="00490950" w:rsidRDefault="00FA32E6" w:rsidP="00FA32E6">
      <w:pPr>
        <w:rPr>
          <w:rFonts w:asciiTheme="minorHAnsi" w:hAnsiTheme="minorHAnsi" w:cstheme="minorHAnsi"/>
          <w:sz w:val="20"/>
          <w:szCs w:val="20"/>
        </w:rPr>
      </w:pPr>
    </w:p>
    <w:p w:rsidR="00FA32E6" w:rsidRPr="00490950" w:rsidRDefault="00FA32E6" w:rsidP="00FA32E6">
      <w:pPr>
        <w:rPr>
          <w:rFonts w:asciiTheme="minorHAnsi" w:hAnsiTheme="minorHAnsi"/>
          <w:sz w:val="20"/>
          <w:szCs w:val="20"/>
        </w:rPr>
      </w:pPr>
      <w:r w:rsidRPr="00490950">
        <w:rPr>
          <w:rFonts w:asciiTheme="minorHAnsi" w:hAnsiTheme="minorHAnsi" w:cstheme="minorHAnsi"/>
          <w:sz w:val="20"/>
          <w:szCs w:val="20"/>
        </w:rPr>
        <w:t>Explain “</w:t>
      </w:r>
      <w:r>
        <w:rPr>
          <w:rFonts w:asciiTheme="minorHAnsi" w:hAnsiTheme="minorHAnsi" w:cstheme="minorHAnsi"/>
          <w:sz w:val="20"/>
          <w:szCs w:val="20"/>
        </w:rPr>
        <w:t>Other Sources of Co-financing”:</w:t>
      </w:r>
    </w:p>
    <w:p w:rsidR="00FA32E6" w:rsidRPr="00490950" w:rsidRDefault="00FA32E6" w:rsidP="00FA32E6">
      <w:pPr>
        <w:rPr>
          <w:rFonts w:asciiTheme="minorHAnsi" w:hAnsiTheme="minorHAnsi"/>
          <w:sz w:val="20"/>
          <w:szCs w:val="20"/>
        </w:rPr>
      </w:pPr>
    </w:p>
    <w:p w:rsidR="00FA32E6" w:rsidRPr="00490950" w:rsidRDefault="00FA32E6" w:rsidP="00FA32E6">
      <w:pPr>
        <w:rPr>
          <w:rFonts w:asciiTheme="minorHAnsi" w:hAnsiTheme="minorHAnsi"/>
          <w:sz w:val="20"/>
          <w:szCs w:val="20"/>
        </w:rPr>
      </w:pPr>
    </w:p>
    <w:p w:rsidR="00FA32E6" w:rsidRDefault="00FA32E6" w:rsidP="00FA32E6">
      <w:pPr>
        <w:rPr>
          <w:rFonts w:asciiTheme="minorHAnsi" w:hAnsiTheme="minorHAnsi"/>
          <w:sz w:val="20"/>
          <w:szCs w:val="20"/>
        </w:rPr>
      </w:pPr>
    </w:p>
    <w:p w:rsidR="00FA32E6" w:rsidRDefault="00FA32E6" w:rsidP="00FA32E6">
      <w:pPr>
        <w:rPr>
          <w:rFonts w:asciiTheme="minorHAnsi" w:hAnsiTheme="minorHAnsi"/>
          <w:sz w:val="20"/>
          <w:szCs w:val="20"/>
        </w:rPr>
        <w:sectPr w:rsidR="00FA32E6" w:rsidSect="003107AD">
          <w:pgSz w:w="12240" w:h="15840"/>
          <w:pgMar w:top="1296" w:right="1440" w:bottom="1296" w:left="1440" w:header="720" w:footer="720" w:gutter="0"/>
          <w:cols w:space="720"/>
          <w:docGrid w:linePitch="360"/>
        </w:sectPr>
      </w:pPr>
    </w:p>
    <w:p w:rsidR="001F3A60" w:rsidRPr="00FA32E6" w:rsidRDefault="00AD4483" w:rsidP="001F3A60">
      <w:pPr>
        <w:rPr>
          <w:rFonts w:asciiTheme="minorHAnsi" w:hAnsiTheme="minorHAnsi"/>
          <w:b/>
          <w:sz w:val="20"/>
          <w:szCs w:val="20"/>
        </w:rPr>
      </w:pPr>
      <w:r w:rsidRPr="00FA32E6">
        <w:rPr>
          <w:rFonts w:asciiTheme="minorHAnsi" w:hAnsiTheme="minorHAnsi"/>
          <w:b/>
          <w:sz w:val="20"/>
          <w:szCs w:val="20"/>
        </w:rPr>
        <w:lastRenderedPageBreak/>
        <w:t xml:space="preserve">Annex 5:  Table of Contents for the </w:t>
      </w:r>
      <w:r w:rsidR="001F3A60" w:rsidRPr="00FA32E6">
        <w:rPr>
          <w:rFonts w:asciiTheme="minorHAnsi" w:hAnsiTheme="minorHAnsi"/>
          <w:b/>
          <w:sz w:val="20"/>
          <w:szCs w:val="20"/>
        </w:rPr>
        <w:t xml:space="preserve">Mid-term </w:t>
      </w:r>
      <w:r w:rsidRPr="00FA32E6">
        <w:rPr>
          <w:rFonts w:asciiTheme="minorHAnsi" w:hAnsiTheme="minorHAnsi"/>
          <w:b/>
          <w:sz w:val="20"/>
          <w:szCs w:val="20"/>
        </w:rPr>
        <w:t xml:space="preserve">Review </w:t>
      </w:r>
      <w:r w:rsidR="001F3A60" w:rsidRPr="00FA32E6">
        <w:rPr>
          <w:rFonts w:asciiTheme="minorHAnsi" w:hAnsiTheme="minorHAnsi"/>
          <w:b/>
          <w:sz w:val="20"/>
          <w:szCs w:val="20"/>
        </w:rPr>
        <w:t xml:space="preserve">Report </w:t>
      </w:r>
    </w:p>
    <w:p w:rsidR="001F3A60" w:rsidRPr="001F3A60" w:rsidRDefault="001F3A60" w:rsidP="001F3A60">
      <w:pPr>
        <w:rPr>
          <w:rFonts w:asciiTheme="minorHAnsi" w:hAnsiTheme="minorHAnsi"/>
          <w:sz w:val="20"/>
          <w:szCs w:val="20"/>
        </w:rPr>
      </w:pPr>
    </w:p>
    <w:tbl>
      <w:tblPr>
        <w:tblW w:w="0" w:type="auto"/>
        <w:tblInd w:w="108" w:type="dxa"/>
        <w:tblLook w:val="04A0" w:firstRow="1" w:lastRow="0" w:firstColumn="1" w:lastColumn="0" w:noHBand="0" w:noVBand="1"/>
      </w:tblPr>
      <w:tblGrid>
        <w:gridCol w:w="985"/>
        <w:gridCol w:w="8483"/>
      </w:tblGrid>
      <w:tr w:rsidR="00490950" w:rsidRPr="00D6638C" w:rsidTr="00AD4483">
        <w:tc>
          <w:tcPr>
            <w:tcW w:w="985" w:type="dxa"/>
          </w:tcPr>
          <w:p w:rsidR="00490950" w:rsidRPr="00D6638C" w:rsidRDefault="00490950" w:rsidP="00AD4483">
            <w:pPr>
              <w:rPr>
                <w:rFonts w:ascii="Calibri" w:hAnsi="Calibri"/>
                <w:b/>
                <w:bCs/>
                <w:sz w:val="20"/>
              </w:rPr>
            </w:pPr>
            <w:proofErr w:type="spellStart"/>
            <w:r w:rsidRPr="00D6638C">
              <w:rPr>
                <w:rFonts w:ascii="Calibri" w:hAnsi="Calibri"/>
                <w:b/>
                <w:bCs/>
                <w:sz w:val="20"/>
              </w:rPr>
              <w:t>i</w:t>
            </w:r>
            <w:proofErr w:type="spellEnd"/>
            <w:r w:rsidRPr="00D6638C">
              <w:rPr>
                <w:rFonts w:ascii="Calibri" w:hAnsi="Calibri"/>
                <w:b/>
                <w:bCs/>
                <w:sz w:val="20"/>
              </w:rPr>
              <w:t>.</w:t>
            </w:r>
          </w:p>
        </w:tc>
        <w:tc>
          <w:tcPr>
            <w:tcW w:w="8483" w:type="dxa"/>
          </w:tcPr>
          <w:p w:rsidR="00490950" w:rsidRPr="00D6638C" w:rsidRDefault="00490950" w:rsidP="00AD4483">
            <w:pPr>
              <w:rPr>
                <w:rFonts w:ascii="Calibri" w:hAnsi="Calibri"/>
                <w:sz w:val="20"/>
                <w:szCs w:val="20"/>
              </w:rPr>
            </w:pPr>
            <w:r w:rsidRPr="00D6638C">
              <w:rPr>
                <w:rFonts w:ascii="Calibri" w:hAnsi="Calibri"/>
                <w:sz w:val="20"/>
                <w:szCs w:val="20"/>
              </w:rPr>
              <w:t>Opening page:</w:t>
            </w:r>
          </w:p>
          <w:p w:rsidR="00490950" w:rsidRPr="00D6638C" w:rsidRDefault="00490950" w:rsidP="00490950">
            <w:pPr>
              <w:numPr>
                <w:ilvl w:val="0"/>
                <w:numId w:val="39"/>
              </w:numPr>
              <w:spacing w:before="0"/>
              <w:jc w:val="left"/>
              <w:rPr>
                <w:rFonts w:ascii="Calibri" w:hAnsi="Calibri"/>
                <w:sz w:val="20"/>
                <w:szCs w:val="20"/>
              </w:rPr>
            </w:pPr>
            <w:r w:rsidRPr="00D6638C">
              <w:rPr>
                <w:rFonts w:ascii="Calibri" w:hAnsi="Calibri"/>
                <w:sz w:val="20"/>
                <w:szCs w:val="20"/>
              </w:rPr>
              <w:t xml:space="preserve">Title of  UNDP supported GEF financed project </w:t>
            </w:r>
          </w:p>
          <w:p w:rsidR="00490950" w:rsidRPr="00D6638C" w:rsidRDefault="00490950" w:rsidP="00490950">
            <w:pPr>
              <w:numPr>
                <w:ilvl w:val="0"/>
                <w:numId w:val="39"/>
              </w:numPr>
              <w:spacing w:before="0"/>
              <w:jc w:val="left"/>
              <w:rPr>
                <w:rFonts w:ascii="Calibri" w:hAnsi="Calibri"/>
                <w:sz w:val="20"/>
                <w:szCs w:val="20"/>
              </w:rPr>
            </w:pPr>
            <w:r w:rsidRPr="00D6638C">
              <w:rPr>
                <w:rFonts w:ascii="Calibri" w:hAnsi="Calibri"/>
                <w:sz w:val="20"/>
                <w:szCs w:val="20"/>
              </w:rPr>
              <w:t xml:space="preserve">UNDP and GEF project ID#s.  </w:t>
            </w:r>
          </w:p>
          <w:p w:rsidR="00490950" w:rsidRPr="00D6638C" w:rsidRDefault="00AD4483" w:rsidP="00490950">
            <w:pPr>
              <w:numPr>
                <w:ilvl w:val="0"/>
                <w:numId w:val="39"/>
              </w:numPr>
              <w:spacing w:before="0"/>
              <w:jc w:val="left"/>
              <w:rPr>
                <w:rFonts w:ascii="Calibri" w:hAnsi="Calibri"/>
                <w:sz w:val="20"/>
                <w:szCs w:val="20"/>
              </w:rPr>
            </w:pPr>
            <w:r>
              <w:rPr>
                <w:rFonts w:ascii="Calibri" w:hAnsi="Calibri"/>
                <w:sz w:val="20"/>
                <w:szCs w:val="20"/>
              </w:rPr>
              <w:t>Review</w:t>
            </w:r>
            <w:r w:rsidR="00490950" w:rsidRPr="00D6638C">
              <w:rPr>
                <w:rFonts w:ascii="Calibri" w:hAnsi="Calibri"/>
                <w:sz w:val="20"/>
                <w:szCs w:val="20"/>
              </w:rPr>
              <w:t xml:space="preserve"> time frame and date of </w:t>
            </w:r>
            <w:r>
              <w:rPr>
                <w:rFonts w:ascii="Calibri" w:hAnsi="Calibri"/>
                <w:sz w:val="20"/>
                <w:szCs w:val="20"/>
              </w:rPr>
              <w:t>review</w:t>
            </w:r>
            <w:r w:rsidR="00490950" w:rsidRPr="00D6638C">
              <w:rPr>
                <w:rFonts w:ascii="Calibri" w:hAnsi="Calibri"/>
                <w:sz w:val="20"/>
                <w:szCs w:val="20"/>
              </w:rPr>
              <w:t xml:space="preserve"> report</w:t>
            </w:r>
          </w:p>
          <w:p w:rsidR="00490950" w:rsidRPr="00D6638C" w:rsidRDefault="00490950" w:rsidP="00490950">
            <w:pPr>
              <w:numPr>
                <w:ilvl w:val="0"/>
                <w:numId w:val="39"/>
              </w:numPr>
              <w:spacing w:before="0"/>
              <w:jc w:val="left"/>
              <w:rPr>
                <w:rFonts w:ascii="Calibri" w:hAnsi="Calibri"/>
                <w:sz w:val="20"/>
                <w:szCs w:val="20"/>
              </w:rPr>
            </w:pPr>
            <w:r w:rsidRPr="00D6638C">
              <w:rPr>
                <w:rFonts w:ascii="Calibri" w:hAnsi="Calibri"/>
                <w:sz w:val="20"/>
                <w:szCs w:val="20"/>
              </w:rPr>
              <w:t>Region and countries included in the project</w:t>
            </w:r>
          </w:p>
          <w:p w:rsidR="00490950" w:rsidRPr="00D6638C" w:rsidRDefault="00490950" w:rsidP="00490950">
            <w:pPr>
              <w:numPr>
                <w:ilvl w:val="0"/>
                <w:numId w:val="39"/>
              </w:numPr>
              <w:spacing w:before="0"/>
              <w:jc w:val="left"/>
              <w:rPr>
                <w:rFonts w:ascii="Calibri" w:hAnsi="Calibri"/>
                <w:sz w:val="20"/>
                <w:szCs w:val="20"/>
              </w:rPr>
            </w:pPr>
            <w:r w:rsidRPr="00D6638C">
              <w:rPr>
                <w:rFonts w:ascii="Calibri" w:hAnsi="Calibri"/>
                <w:sz w:val="20"/>
                <w:szCs w:val="20"/>
              </w:rPr>
              <w:t>GEF Operational Program/Strategic Program</w:t>
            </w:r>
          </w:p>
          <w:p w:rsidR="00490950" w:rsidRPr="00D6638C" w:rsidRDefault="00490950" w:rsidP="00490950">
            <w:pPr>
              <w:numPr>
                <w:ilvl w:val="0"/>
                <w:numId w:val="39"/>
              </w:numPr>
              <w:spacing w:before="0"/>
              <w:jc w:val="left"/>
              <w:rPr>
                <w:rFonts w:ascii="Calibri" w:hAnsi="Calibri"/>
                <w:sz w:val="20"/>
                <w:szCs w:val="20"/>
              </w:rPr>
            </w:pPr>
            <w:r w:rsidRPr="00D6638C">
              <w:rPr>
                <w:rFonts w:ascii="Calibri" w:hAnsi="Calibri"/>
                <w:sz w:val="20"/>
                <w:szCs w:val="20"/>
              </w:rPr>
              <w:t>Implementing Partner and other project partners</w:t>
            </w:r>
          </w:p>
          <w:p w:rsidR="00490950" w:rsidRPr="00D6638C" w:rsidRDefault="00AD4483" w:rsidP="00490950">
            <w:pPr>
              <w:numPr>
                <w:ilvl w:val="0"/>
                <w:numId w:val="39"/>
              </w:numPr>
              <w:spacing w:before="0"/>
              <w:jc w:val="left"/>
              <w:rPr>
                <w:rFonts w:ascii="Calibri" w:hAnsi="Calibri"/>
                <w:sz w:val="20"/>
                <w:szCs w:val="20"/>
              </w:rPr>
            </w:pPr>
            <w:r>
              <w:rPr>
                <w:rFonts w:ascii="Calibri" w:hAnsi="Calibri"/>
                <w:sz w:val="20"/>
                <w:szCs w:val="20"/>
              </w:rPr>
              <w:t>Review</w:t>
            </w:r>
            <w:r w:rsidR="00490950" w:rsidRPr="00D6638C">
              <w:rPr>
                <w:rFonts w:ascii="Calibri" w:hAnsi="Calibri"/>
                <w:sz w:val="20"/>
                <w:szCs w:val="20"/>
              </w:rPr>
              <w:t xml:space="preserve"> team members </w:t>
            </w:r>
          </w:p>
          <w:p w:rsidR="00490950" w:rsidRPr="00D6638C" w:rsidRDefault="00490950" w:rsidP="00490950">
            <w:pPr>
              <w:numPr>
                <w:ilvl w:val="0"/>
                <w:numId w:val="39"/>
              </w:numPr>
              <w:spacing w:before="0"/>
              <w:jc w:val="left"/>
              <w:rPr>
                <w:rFonts w:ascii="Calibri" w:hAnsi="Calibri"/>
                <w:sz w:val="20"/>
                <w:szCs w:val="20"/>
              </w:rPr>
            </w:pPr>
            <w:r w:rsidRPr="00D6638C">
              <w:rPr>
                <w:rFonts w:ascii="Calibri" w:hAnsi="Calibri"/>
                <w:sz w:val="20"/>
                <w:szCs w:val="20"/>
              </w:rPr>
              <w:t>Acknowledgements</w:t>
            </w:r>
          </w:p>
        </w:tc>
      </w:tr>
      <w:tr w:rsidR="00490950" w:rsidRPr="00D6638C" w:rsidTr="00AD4483">
        <w:tc>
          <w:tcPr>
            <w:tcW w:w="985" w:type="dxa"/>
          </w:tcPr>
          <w:p w:rsidR="00490950" w:rsidRPr="00D6638C" w:rsidRDefault="00490950" w:rsidP="00AD4483">
            <w:pPr>
              <w:rPr>
                <w:rFonts w:ascii="Calibri" w:hAnsi="Calibri"/>
                <w:b/>
                <w:bCs/>
                <w:sz w:val="20"/>
              </w:rPr>
            </w:pPr>
            <w:r w:rsidRPr="00D6638C">
              <w:rPr>
                <w:rFonts w:ascii="Calibri" w:hAnsi="Calibri"/>
                <w:b/>
                <w:bCs/>
                <w:sz w:val="20"/>
              </w:rPr>
              <w:t>ii.</w:t>
            </w:r>
          </w:p>
        </w:tc>
        <w:tc>
          <w:tcPr>
            <w:tcW w:w="8483" w:type="dxa"/>
          </w:tcPr>
          <w:p w:rsidR="00490950" w:rsidRPr="00D6638C" w:rsidRDefault="00490950" w:rsidP="00AD4483">
            <w:pPr>
              <w:rPr>
                <w:rFonts w:ascii="Calibri" w:hAnsi="Calibri"/>
                <w:sz w:val="20"/>
                <w:szCs w:val="20"/>
              </w:rPr>
            </w:pPr>
            <w:r w:rsidRPr="00D6638C">
              <w:rPr>
                <w:rFonts w:ascii="Calibri" w:hAnsi="Calibri"/>
                <w:sz w:val="20"/>
                <w:szCs w:val="20"/>
              </w:rPr>
              <w:t>Executive Summary</w:t>
            </w:r>
          </w:p>
          <w:p w:rsidR="00490950" w:rsidRPr="00D6638C" w:rsidRDefault="00490950" w:rsidP="00490950">
            <w:pPr>
              <w:numPr>
                <w:ilvl w:val="0"/>
                <w:numId w:val="39"/>
              </w:numPr>
              <w:spacing w:before="0"/>
              <w:jc w:val="left"/>
              <w:rPr>
                <w:rFonts w:ascii="Calibri" w:hAnsi="Calibri"/>
                <w:sz w:val="20"/>
                <w:szCs w:val="20"/>
              </w:rPr>
            </w:pPr>
            <w:r w:rsidRPr="00D6638C">
              <w:rPr>
                <w:rFonts w:ascii="Calibri" w:hAnsi="Calibri"/>
                <w:sz w:val="20"/>
                <w:szCs w:val="20"/>
              </w:rPr>
              <w:t>Project Summary Table</w:t>
            </w:r>
          </w:p>
          <w:p w:rsidR="00490950" w:rsidRPr="00D6638C" w:rsidRDefault="00490950" w:rsidP="00490950">
            <w:pPr>
              <w:numPr>
                <w:ilvl w:val="0"/>
                <w:numId w:val="39"/>
              </w:numPr>
              <w:spacing w:before="0"/>
              <w:jc w:val="left"/>
              <w:rPr>
                <w:rFonts w:ascii="Calibri" w:hAnsi="Calibri"/>
                <w:sz w:val="20"/>
                <w:szCs w:val="20"/>
              </w:rPr>
            </w:pPr>
            <w:r w:rsidRPr="00D6638C">
              <w:rPr>
                <w:rFonts w:ascii="Calibri" w:hAnsi="Calibri"/>
                <w:sz w:val="20"/>
                <w:szCs w:val="20"/>
              </w:rPr>
              <w:t>Project Description (brief)</w:t>
            </w:r>
          </w:p>
          <w:p w:rsidR="00490950" w:rsidRPr="00D6638C" w:rsidRDefault="00AD4483" w:rsidP="00490950">
            <w:pPr>
              <w:numPr>
                <w:ilvl w:val="0"/>
                <w:numId w:val="39"/>
              </w:numPr>
              <w:spacing w:before="0"/>
              <w:jc w:val="left"/>
              <w:rPr>
                <w:rFonts w:ascii="Calibri" w:hAnsi="Calibri"/>
                <w:sz w:val="20"/>
                <w:szCs w:val="20"/>
              </w:rPr>
            </w:pPr>
            <w:r>
              <w:rPr>
                <w:rFonts w:ascii="Calibri" w:hAnsi="Calibri"/>
                <w:sz w:val="20"/>
                <w:szCs w:val="20"/>
              </w:rPr>
              <w:t>Review</w:t>
            </w:r>
            <w:r w:rsidR="00490950" w:rsidRPr="00D6638C">
              <w:rPr>
                <w:rFonts w:ascii="Calibri" w:hAnsi="Calibri"/>
                <w:sz w:val="20"/>
                <w:szCs w:val="20"/>
              </w:rPr>
              <w:t xml:space="preserve"> Rating Table</w:t>
            </w:r>
          </w:p>
          <w:p w:rsidR="00490950" w:rsidRPr="00D6638C" w:rsidRDefault="00490950" w:rsidP="00490950">
            <w:pPr>
              <w:numPr>
                <w:ilvl w:val="0"/>
                <w:numId w:val="39"/>
              </w:numPr>
              <w:spacing w:before="0"/>
              <w:jc w:val="left"/>
              <w:rPr>
                <w:rFonts w:ascii="Calibri" w:hAnsi="Calibri"/>
                <w:sz w:val="20"/>
                <w:szCs w:val="20"/>
              </w:rPr>
            </w:pPr>
            <w:r w:rsidRPr="00D6638C">
              <w:rPr>
                <w:rFonts w:ascii="Calibri" w:hAnsi="Calibri"/>
                <w:sz w:val="20"/>
                <w:szCs w:val="20"/>
              </w:rPr>
              <w:t>Summary of conclusions, recommendations and lessons</w:t>
            </w:r>
          </w:p>
        </w:tc>
      </w:tr>
      <w:tr w:rsidR="00490950" w:rsidRPr="00D6638C" w:rsidTr="00AD4483">
        <w:tc>
          <w:tcPr>
            <w:tcW w:w="985" w:type="dxa"/>
          </w:tcPr>
          <w:p w:rsidR="00490950" w:rsidRPr="00D6638C" w:rsidRDefault="00490950" w:rsidP="00AD4483">
            <w:pPr>
              <w:rPr>
                <w:rFonts w:ascii="Calibri" w:hAnsi="Calibri"/>
                <w:b/>
                <w:bCs/>
                <w:sz w:val="20"/>
              </w:rPr>
            </w:pPr>
            <w:r w:rsidRPr="00D6638C">
              <w:rPr>
                <w:rFonts w:ascii="Calibri" w:hAnsi="Calibri"/>
                <w:b/>
                <w:bCs/>
                <w:sz w:val="20"/>
              </w:rPr>
              <w:t>iii.</w:t>
            </w:r>
          </w:p>
        </w:tc>
        <w:tc>
          <w:tcPr>
            <w:tcW w:w="8483" w:type="dxa"/>
          </w:tcPr>
          <w:p w:rsidR="00490950" w:rsidRPr="00AD4483" w:rsidRDefault="00490950" w:rsidP="00AD4483">
            <w:pPr>
              <w:rPr>
                <w:rFonts w:ascii="Calibri" w:hAnsi="Calibri"/>
                <w:sz w:val="20"/>
                <w:szCs w:val="20"/>
              </w:rPr>
            </w:pPr>
            <w:r w:rsidRPr="00D6638C">
              <w:rPr>
                <w:rFonts w:ascii="Calibri" w:hAnsi="Calibri"/>
                <w:sz w:val="20"/>
                <w:szCs w:val="20"/>
              </w:rPr>
              <w:t>Acronyms and Abbreviations</w:t>
            </w:r>
          </w:p>
        </w:tc>
      </w:tr>
      <w:tr w:rsidR="00490950" w:rsidRPr="00D6638C" w:rsidTr="00AD4483">
        <w:tc>
          <w:tcPr>
            <w:tcW w:w="985" w:type="dxa"/>
          </w:tcPr>
          <w:p w:rsidR="00490950" w:rsidRPr="00D6638C" w:rsidRDefault="00490950" w:rsidP="00AD4483">
            <w:pPr>
              <w:rPr>
                <w:rFonts w:ascii="Calibri" w:hAnsi="Calibri"/>
                <w:b/>
                <w:bCs/>
                <w:sz w:val="20"/>
              </w:rPr>
            </w:pPr>
            <w:r w:rsidRPr="00D6638C">
              <w:rPr>
                <w:rFonts w:ascii="Calibri" w:hAnsi="Calibri"/>
                <w:b/>
                <w:bCs/>
                <w:sz w:val="20"/>
              </w:rPr>
              <w:t>1.</w:t>
            </w:r>
          </w:p>
        </w:tc>
        <w:tc>
          <w:tcPr>
            <w:tcW w:w="8483" w:type="dxa"/>
          </w:tcPr>
          <w:p w:rsidR="00490950" w:rsidRPr="00D6638C" w:rsidRDefault="00490950" w:rsidP="00AD4483">
            <w:pPr>
              <w:rPr>
                <w:rFonts w:ascii="Calibri" w:hAnsi="Calibri"/>
                <w:sz w:val="20"/>
                <w:szCs w:val="20"/>
              </w:rPr>
            </w:pPr>
            <w:r w:rsidRPr="00D6638C">
              <w:rPr>
                <w:rFonts w:ascii="Calibri" w:hAnsi="Calibri"/>
                <w:sz w:val="20"/>
                <w:szCs w:val="20"/>
              </w:rPr>
              <w:t>Introduction</w:t>
            </w:r>
          </w:p>
          <w:p w:rsidR="00490950" w:rsidRPr="00D6638C" w:rsidRDefault="00490950" w:rsidP="00490950">
            <w:pPr>
              <w:numPr>
                <w:ilvl w:val="0"/>
                <w:numId w:val="39"/>
              </w:numPr>
              <w:spacing w:before="0"/>
              <w:jc w:val="left"/>
              <w:rPr>
                <w:rFonts w:ascii="Calibri" w:hAnsi="Calibri"/>
                <w:b/>
                <w:sz w:val="20"/>
                <w:szCs w:val="20"/>
              </w:rPr>
            </w:pPr>
            <w:r w:rsidRPr="00D6638C">
              <w:rPr>
                <w:rFonts w:ascii="Calibri" w:hAnsi="Calibri"/>
                <w:sz w:val="20"/>
                <w:szCs w:val="20"/>
              </w:rPr>
              <w:t xml:space="preserve">Purpose of the </w:t>
            </w:r>
            <w:r w:rsidR="00AD4483">
              <w:rPr>
                <w:rFonts w:ascii="Calibri" w:hAnsi="Calibri"/>
                <w:sz w:val="20"/>
                <w:szCs w:val="20"/>
              </w:rPr>
              <w:t>review</w:t>
            </w:r>
            <w:r w:rsidRPr="00D6638C">
              <w:rPr>
                <w:rFonts w:ascii="Calibri" w:hAnsi="Calibri"/>
                <w:sz w:val="20"/>
                <w:szCs w:val="20"/>
              </w:rPr>
              <w:t xml:space="preserve"> </w:t>
            </w:r>
          </w:p>
          <w:p w:rsidR="00490950" w:rsidRPr="00D6638C" w:rsidRDefault="00490950" w:rsidP="00490950">
            <w:pPr>
              <w:numPr>
                <w:ilvl w:val="0"/>
                <w:numId w:val="39"/>
              </w:numPr>
              <w:spacing w:before="0"/>
              <w:jc w:val="left"/>
              <w:rPr>
                <w:rFonts w:ascii="Calibri" w:hAnsi="Calibri"/>
                <w:b/>
                <w:sz w:val="20"/>
                <w:szCs w:val="20"/>
              </w:rPr>
            </w:pPr>
            <w:r w:rsidRPr="00D6638C">
              <w:rPr>
                <w:rFonts w:ascii="Calibri" w:hAnsi="Calibri"/>
                <w:sz w:val="20"/>
                <w:szCs w:val="20"/>
              </w:rPr>
              <w:t xml:space="preserve">Scope &amp; Methodology </w:t>
            </w:r>
          </w:p>
          <w:p w:rsidR="00490950" w:rsidRPr="00D6638C" w:rsidRDefault="00490950" w:rsidP="00AD4483">
            <w:pPr>
              <w:numPr>
                <w:ilvl w:val="0"/>
                <w:numId w:val="39"/>
              </w:numPr>
              <w:spacing w:before="0"/>
              <w:jc w:val="left"/>
              <w:rPr>
                <w:rFonts w:ascii="Calibri" w:hAnsi="Calibri"/>
                <w:b/>
                <w:sz w:val="20"/>
                <w:szCs w:val="20"/>
              </w:rPr>
            </w:pPr>
            <w:r w:rsidRPr="00D6638C">
              <w:rPr>
                <w:rFonts w:ascii="Calibri" w:hAnsi="Calibri"/>
                <w:sz w:val="20"/>
                <w:szCs w:val="20"/>
              </w:rPr>
              <w:t xml:space="preserve">Structure of the </w:t>
            </w:r>
            <w:r w:rsidR="00AD4483">
              <w:rPr>
                <w:rFonts w:ascii="Calibri" w:hAnsi="Calibri"/>
                <w:sz w:val="20"/>
                <w:szCs w:val="20"/>
              </w:rPr>
              <w:t>review</w:t>
            </w:r>
            <w:r w:rsidRPr="00D6638C">
              <w:rPr>
                <w:rFonts w:ascii="Calibri" w:hAnsi="Calibri"/>
                <w:sz w:val="20"/>
                <w:szCs w:val="20"/>
              </w:rPr>
              <w:t xml:space="preserve"> report</w:t>
            </w:r>
          </w:p>
        </w:tc>
      </w:tr>
      <w:tr w:rsidR="00490950" w:rsidRPr="00D6638C" w:rsidTr="00AD4483">
        <w:tc>
          <w:tcPr>
            <w:tcW w:w="985" w:type="dxa"/>
          </w:tcPr>
          <w:p w:rsidR="00490950" w:rsidRPr="00D6638C" w:rsidRDefault="00490950" w:rsidP="00AD4483">
            <w:pPr>
              <w:rPr>
                <w:rFonts w:ascii="Calibri" w:hAnsi="Calibri"/>
                <w:b/>
                <w:bCs/>
                <w:sz w:val="20"/>
              </w:rPr>
            </w:pPr>
            <w:r w:rsidRPr="00D6638C">
              <w:rPr>
                <w:rFonts w:ascii="Calibri" w:hAnsi="Calibri"/>
                <w:b/>
                <w:bCs/>
                <w:sz w:val="20"/>
              </w:rPr>
              <w:t>2.</w:t>
            </w:r>
          </w:p>
        </w:tc>
        <w:tc>
          <w:tcPr>
            <w:tcW w:w="8483" w:type="dxa"/>
          </w:tcPr>
          <w:p w:rsidR="00490950" w:rsidRPr="00D6638C" w:rsidRDefault="00490950" w:rsidP="00AD4483">
            <w:pPr>
              <w:rPr>
                <w:rFonts w:ascii="Calibri" w:hAnsi="Calibri"/>
                <w:sz w:val="20"/>
                <w:szCs w:val="20"/>
              </w:rPr>
            </w:pPr>
            <w:r w:rsidRPr="00D6638C">
              <w:rPr>
                <w:rFonts w:ascii="Calibri" w:hAnsi="Calibri"/>
                <w:sz w:val="20"/>
                <w:szCs w:val="20"/>
              </w:rPr>
              <w:t>Project description and development context</w:t>
            </w:r>
          </w:p>
          <w:p w:rsidR="00490950" w:rsidRPr="00D6638C" w:rsidRDefault="00490950" w:rsidP="00490950">
            <w:pPr>
              <w:numPr>
                <w:ilvl w:val="0"/>
                <w:numId w:val="40"/>
              </w:numPr>
              <w:spacing w:before="0"/>
              <w:jc w:val="left"/>
              <w:rPr>
                <w:rFonts w:ascii="Calibri" w:hAnsi="Calibri"/>
                <w:sz w:val="20"/>
                <w:szCs w:val="20"/>
              </w:rPr>
            </w:pPr>
            <w:r w:rsidRPr="00D6638C">
              <w:rPr>
                <w:rFonts w:ascii="Calibri" w:hAnsi="Calibri"/>
                <w:sz w:val="20"/>
                <w:szCs w:val="20"/>
              </w:rPr>
              <w:t>Project start and duration</w:t>
            </w:r>
          </w:p>
          <w:p w:rsidR="00490950" w:rsidRPr="00D6638C" w:rsidRDefault="00490950" w:rsidP="00490950">
            <w:pPr>
              <w:numPr>
                <w:ilvl w:val="0"/>
                <w:numId w:val="40"/>
              </w:numPr>
              <w:spacing w:before="0"/>
              <w:jc w:val="left"/>
              <w:rPr>
                <w:rFonts w:ascii="Calibri" w:hAnsi="Calibri"/>
                <w:sz w:val="20"/>
                <w:szCs w:val="20"/>
              </w:rPr>
            </w:pPr>
            <w:r w:rsidRPr="00D6638C">
              <w:rPr>
                <w:rFonts w:ascii="Calibri" w:hAnsi="Calibri"/>
                <w:sz w:val="20"/>
                <w:szCs w:val="20"/>
              </w:rPr>
              <w:t>Problems that the project sought  to address</w:t>
            </w:r>
          </w:p>
          <w:p w:rsidR="00490950" w:rsidRPr="00D6638C" w:rsidRDefault="00490950" w:rsidP="00490950">
            <w:pPr>
              <w:numPr>
                <w:ilvl w:val="0"/>
                <w:numId w:val="40"/>
              </w:numPr>
              <w:spacing w:before="0"/>
              <w:jc w:val="left"/>
              <w:rPr>
                <w:rFonts w:ascii="Calibri" w:hAnsi="Calibri"/>
                <w:sz w:val="20"/>
                <w:szCs w:val="20"/>
              </w:rPr>
            </w:pPr>
            <w:r w:rsidRPr="00D6638C">
              <w:rPr>
                <w:rFonts w:ascii="Calibri" w:hAnsi="Calibri"/>
                <w:sz w:val="20"/>
                <w:szCs w:val="20"/>
              </w:rPr>
              <w:t>Immediate and development objectives of the project</w:t>
            </w:r>
          </w:p>
          <w:p w:rsidR="00490950" w:rsidRPr="00D6638C" w:rsidRDefault="00490950" w:rsidP="00490950">
            <w:pPr>
              <w:numPr>
                <w:ilvl w:val="0"/>
                <w:numId w:val="40"/>
              </w:numPr>
              <w:spacing w:before="0"/>
              <w:jc w:val="left"/>
              <w:rPr>
                <w:rFonts w:ascii="Calibri" w:hAnsi="Calibri"/>
                <w:sz w:val="20"/>
                <w:szCs w:val="20"/>
              </w:rPr>
            </w:pPr>
            <w:r w:rsidRPr="00D6638C">
              <w:rPr>
                <w:rFonts w:ascii="Calibri" w:hAnsi="Calibri"/>
                <w:sz w:val="20"/>
                <w:szCs w:val="20"/>
              </w:rPr>
              <w:t>Baseline Indicators established</w:t>
            </w:r>
          </w:p>
          <w:p w:rsidR="00490950" w:rsidRPr="00D6638C" w:rsidRDefault="00490950" w:rsidP="00490950">
            <w:pPr>
              <w:numPr>
                <w:ilvl w:val="0"/>
                <w:numId w:val="40"/>
              </w:numPr>
              <w:spacing w:before="0"/>
              <w:jc w:val="left"/>
              <w:rPr>
                <w:rFonts w:ascii="Calibri" w:hAnsi="Calibri"/>
                <w:sz w:val="20"/>
                <w:szCs w:val="20"/>
              </w:rPr>
            </w:pPr>
            <w:r w:rsidRPr="00D6638C">
              <w:rPr>
                <w:rFonts w:ascii="Calibri" w:hAnsi="Calibri"/>
                <w:sz w:val="20"/>
                <w:szCs w:val="20"/>
              </w:rPr>
              <w:t>Main stakeholders</w:t>
            </w:r>
          </w:p>
          <w:p w:rsidR="00490950" w:rsidRPr="00D6638C" w:rsidRDefault="00490950" w:rsidP="00490950">
            <w:pPr>
              <w:numPr>
                <w:ilvl w:val="0"/>
                <w:numId w:val="40"/>
              </w:numPr>
              <w:spacing w:before="0"/>
              <w:jc w:val="left"/>
              <w:rPr>
                <w:rFonts w:ascii="Calibri" w:hAnsi="Calibri"/>
                <w:sz w:val="20"/>
                <w:szCs w:val="20"/>
              </w:rPr>
            </w:pPr>
            <w:r w:rsidRPr="00D6638C">
              <w:rPr>
                <w:rFonts w:ascii="Calibri" w:hAnsi="Calibri"/>
                <w:sz w:val="20"/>
                <w:szCs w:val="20"/>
              </w:rPr>
              <w:t>Expected Results</w:t>
            </w:r>
          </w:p>
        </w:tc>
      </w:tr>
      <w:tr w:rsidR="00490950" w:rsidRPr="00D6638C" w:rsidTr="00AD4483">
        <w:tc>
          <w:tcPr>
            <w:tcW w:w="985" w:type="dxa"/>
          </w:tcPr>
          <w:p w:rsidR="00490950" w:rsidRPr="00D6638C" w:rsidRDefault="00490950" w:rsidP="00AD4483">
            <w:pPr>
              <w:rPr>
                <w:rFonts w:ascii="Calibri" w:hAnsi="Calibri"/>
                <w:b/>
                <w:bCs/>
                <w:sz w:val="20"/>
              </w:rPr>
            </w:pPr>
            <w:r w:rsidRPr="00D6638C">
              <w:rPr>
                <w:rFonts w:ascii="Calibri" w:hAnsi="Calibri"/>
                <w:b/>
                <w:bCs/>
                <w:sz w:val="20"/>
              </w:rPr>
              <w:t>3.</w:t>
            </w:r>
          </w:p>
        </w:tc>
        <w:tc>
          <w:tcPr>
            <w:tcW w:w="8483" w:type="dxa"/>
          </w:tcPr>
          <w:p w:rsidR="00490950" w:rsidRPr="000D6684" w:rsidRDefault="00490950" w:rsidP="00AD4483">
            <w:pPr>
              <w:rPr>
                <w:rFonts w:ascii="Calibri" w:hAnsi="Calibri"/>
                <w:sz w:val="20"/>
                <w:szCs w:val="20"/>
              </w:rPr>
            </w:pPr>
            <w:r w:rsidRPr="00D6638C">
              <w:rPr>
                <w:rFonts w:ascii="Calibri" w:hAnsi="Calibri"/>
                <w:sz w:val="20"/>
                <w:szCs w:val="20"/>
              </w:rPr>
              <w:t xml:space="preserve">Findings </w:t>
            </w:r>
          </w:p>
        </w:tc>
      </w:tr>
      <w:tr w:rsidR="00490950" w:rsidRPr="00D6638C" w:rsidTr="00AD4483">
        <w:tc>
          <w:tcPr>
            <w:tcW w:w="985" w:type="dxa"/>
          </w:tcPr>
          <w:p w:rsidR="00490950" w:rsidRPr="00D6638C" w:rsidRDefault="00490950" w:rsidP="00AD4483">
            <w:pPr>
              <w:rPr>
                <w:rFonts w:ascii="Calibri" w:hAnsi="Calibri"/>
                <w:b/>
                <w:bCs/>
                <w:sz w:val="20"/>
              </w:rPr>
            </w:pPr>
            <w:r w:rsidRPr="00D6638C">
              <w:rPr>
                <w:rFonts w:ascii="Calibri" w:hAnsi="Calibri"/>
                <w:b/>
                <w:bCs/>
                <w:sz w:val="20"/>
              </w:rPr>
              <w:t>3.1</w:t>
            </w:r>
          </w:p>
        </w:tc>
        <w:tc>
          <w:tcPr>
            <w:tcW w:w="8483" w:type="dxa"/>
          </w:tcPr>
          <w:p w:rsidR="00AD4483" w:rsidRDefault="00AD4483" w:rsidP="001B407D">
            <w:pPr>
              <w:spacing w:before="0"/>
              <w:rPr>
                <w:rFonts w:ascii="Calibri" w:hAnsi="Calibri"/>
                <w:sz w:val="20"/>
                <w:szCs w:val="20"/>
              </w:rPr>
            </w:pPr>
            <w:r>
              <w:rPr>
                <w:rFonts w:ascii="Calibri" w:hAnsi="Calibri"/>
                <w:sz w:val="20"/>
                <w:szCs w:val="20"/>
              </w:rPr>
              <w:t>Progress toward Results:</w:t>
            </w:r>
          </w:p>
          <w:p w:rsidR="00490950" w:rsidRPr="001B407D" w:rsidRDefault="00490950" w:rsidP="001B407D">
            <w:pPr>
              <w:pStyle w:val="ListParagraph"/>
              <w:numPr>
                <w:ilvl w:val="0"/>
                <w:numId w:val="45"/>
              </w:numPr>
              <w:spacing w:before="0"/>
              <w:rPr>
                <w:rFonts w:ascii="Calibri" w:hAnsi="Calibri"/>
                <w:sz w:val="20"/>
                <w:szCs w:val="20"/>
              </w:rPr>
            </w:pPr>
            <w:r w:rsidRPr="001B407D">
              <w:rPr>
                <w:rFonts w:ascii="Calibri" w:hAnsi="Calibri"/>
                <w:sz w:val="20"/>
                <w:szCs w:val="20"/>
              </w:rPr>
              <w:t>Project Design</w:t>
            </w:r>
          </w:p>
          <w:p w:rsidR="00AD4483" w:rsidRPr="001B407D" w:rsidRDefault="001B407D" w:rsidP="001B407D">
            <w:pPr>
              <w:pStyle w:val="ListParagraph"/>
              <w:numPr>
                <w:ilvl w:val="0"/>
                <w:numId w:val="45"/>
              </w:numPr>
              <w:spacing w:before="0"/>
              <w:rPr>
                <w:rFonts w:ascii="Calibri" w:hAnsi="Calibri"/>
                <w:sz w:val="20"/>
                <w:szCs w:val="20"/>
              </w:rPr>
            </w:pPr>
            <w:r w:rsidRPr="001B407D">
              <w:rPr>
                <w:rFonts w:ascii="Calibri" w:hAnsi="Calibri"/>
                <w:sz w:val="20"/>
                <w:szCs w:val="20"/>
              </w:rPr>
              <w:t>Progress</w:t>
            </w:r>
          </w:p>
        </w:tc>
      </w:tr>
      <w:tr w:rsidR="00490950" w:rsidRPr="00D6638C" w:rsidTr="00AD4483">
        <w:tc>
          <w:tcPr>
            <w:tcW w:w="985" w:type="dxa"/>
          </w:tcPr>
          <w:p w:rsidR="00490950" w:rsidRPr="00D6638C" w:rsidRDefault="00490950" w:rsidP="00AD4483">
            <w:pPr>
              <w:rPr>
                <w:rFonts w:ascii="Calibri" w:hAnsi="Calibri"/>
                <w:b/>
                <w:bCs/>
                <w:sz w:val="20"/>
              </w:rPr>
            </w:pPr>
            <w:r w:rsidRPr="00D6638C">
              <w:rPr>
                <w:rFonts w:ascii="Calibri" w:hAnsi="Calibri"/>
                <w:b/>
                <w:bCs/>
                <w:sz w:val="20"/>
              </w:rPr>
              <w:t>3.2</w:t>
            </w:r>
          </w:p>
        </w:tc>
        <w:tc>
          <w:tcPr>
            <w:tcW w:w="8483" w:type="dxa"/>
          </w:tcPr>
          <w:p w:rsidR="00490950" w:rsidRDefault="000D6684" w:rsidP="001B407D">
            <w:pPr>
              <w:spacing w:before="0"/>
              <w:rPr>
                <w:rFonts w:ascii="Calibri" w:hAnsi="Calibri"/>
                <w:sz w:val="20"/>
                <w:szCs w:val="20"/>
              </w:rPr>
            </w:pPr>
            <w:r>
              <w:rPr>
                <w:rFonts w:ascii="Calibri" w:hAnsi="Calibri"/>
                <w:sz w:val="20"/>
                <w:szCs w:val="20"/>
              </w:rPr>
              <w:t>Adaptive Management</w:t>
            </w:r>
            <w:r w:rsidR="001B407D">
              <w:rPr>
                <w:rFonts w:ascii="Calibri" w:hAnsi="Calibri"/>
                <w:sz w:val="20"/>
                <w:szCs w:val="20"/>
              </w:rPr>
              <w:t>:</w:t>
            </w:r>
          </w:p>
          <w:p w:rsidR="001B407D" w:rsidRDefault="001B407D" w:rsidP="001B407D">
            <w:pPr>
              <w:pStyle w:val="ListParagraph"/>
              <w:numPr>
                <w:ilvl w:val="0"/>
                <w:numId w:val="46"/>
              </w:numPr>
              <w:spacing w:before="0"/>
              <w:rPr>
                <w:rFonts w:ascii="Calibri" w:hAnsi="Calibri"/>
                <w:sz w:val="20"/>
                <w:szCs w:val="20"/>
              </w:rPr>
            </w:pPr>
            <w:r w:rsidRPr="001B407D">
              <w:rPr>
                <w:rFonts w:ascii="Calibri" w:hAnsi="Calibri"/>
                <w:sz w:val="20"/>
                <w:szCs w:val="20"/>
              </w:rPr>
              <w:t>Work planning</w:t>
            </w:r>
          </w:p>
          <w:p w:rsidR="001B407D" w:rsidRDefault="001B407D" w:rsidP="001B407D">
            <w:pPr>
              <w:pStyle w:val="ListParagraph"/>
              <w:numPr>
                <w:ilvl w:val="0"/>
                <w:numId w:val="46"/>
              </w:numPr>
              <w:spacing w:before="0"/>
              <w:rPr>
                <w:rFonts w:ascii="Calibri" w:hAnsi="Calibri"/>
                <w:sz w:val="20"/>
                <w:szCs w:val="20"/>
              </w:rPr>
            </w:pPr>
            <w:r>
              <w:rPr>
                <w:rFonts w:ascii="Calibri" w:hAnsi="Calibri"/>
                <w:sz w:val="20"/>
                <w:szCs w:val="20"/>
              </w:rPr>
              <w:t>Finance and co-finance</w:t>
            </w:r>
          </w:p>
          <w:p w:rsidR="001B407D" w:rsidRDefault="001B407D" w:rsidP="001B407D">
            <w:pPr>
              <w:pStyle w:val="ListParagraph"/>
              <w:numPr>
                <w:ilvl w:val="0"/>
                <w:numId w:val="46"/>
              </w:numPr>
              <w:spacing w:before="0"/>
              <w:rPr>
                <w:rFonts w:ascii="Calibri" w:hAnsi="Calibri"/>
                <w:sz w:val="20"/>
                <w:szCs w:val="20"/>
              </w:rPr>
            </w:pPr>
            <w:r>
              <w:rPr>
                <w:rFonts w:ascii="Calibri" w:hAnsi="Calibri"/>
                <w:sz w:val="20"/>
                <w:szCs w:val="20"/>
              </w:rPr>
              <w:t>Monitoring systems</w:t>
            </w:r>
          </w:p>
          <w:p w:rsidR="001B407D" w:rsidRDefault="001B407D" w:rsidP="001B407D">
            <w:pPr>
              <w:pStyle w:val="ListParagraph"/>
              <w:numPr>
                <w:ilvl w:val="0"/>
                <w:numId w:val="46"/>
              </w:numPr>
              <w:spacing w:before="0"/>
              <w:rPr>
                <w:rFonts w:ascii="Calibri" w:hAnsi="Calibri"/>
                <w:sz w:val="20"/>
                <w:szCs w:val="20"/>
              </w:rPr>
            </w:pPr>
            <w:r>
              <w:rPr>
                <w:rFonts w:ascii="Calibri" w:hAnsi="Calibri"/>
                <w:sz w:val="20"/>
                <w:szCs w:val="20"/>
              </w:rPr>
              <w:t>Risk management</w:t>
            </w:r>
          </w:p>
          <w:p w:rsidR="00490950" w:rsidRPr="001B407D" w:rsidRDefault="001B407D" w:rsidP="001B407D">
            <w:pPr>
              <w:pStyle w:val="ListParagraph"/>
              <w:numPr>
                <w:ilvl w:val="0"/>
                <w:numId w:val="46"/>
              </w:numPr>
              <w:spacing w:before="0"/>
              <w:rPr>
                <w:rFonts w:ascii="Calibri" w:hAnsi="Calibri"/>
                <w:sz w:val="20"/>
                <w:szCs w:val="20"/>
              </w:rPr>
            </w:pPr>
            <w:r>
              <w:rPr>
                <w:rFonts w:ascii="Calibri" w:hAnsi="Calibri"/>
                <w:sz w:val="20"/>
                <w:szCs w:val="20"/>
              </w:rPr>
              <w:t>Reporting</w:t>
            </w:r>
          </w:p>
        </w:tc>
      </w:tr>
      <w:tr w:rsidR="00490950" w:rsidRPr="00D6638C" w:rsidTr="00AD4483">
        <w:trPr>
          <w:trHeight w:val="74"/>
        </w:trPr>
        <w:tc>
          <w:tcPr>
            <w:tcW w:w="985" w:type="dxa"/>
          </w:tcPr>
          <w:p w:rsidR="00490950" w:rsidRPr="00D6638C" w:rsidRDefault="00490950" w:rsidP="00AD4483">
            <w:pPr>
              <w:rPr>
                <w:rFonts w:ascii="Calibri" w:hAnsi="Calibri"/>
                <w:b/>
                <w:bCs/>
                <w:sz w:val="20"/>
              </w:rPr>
            </w:pPr>
            <w:r w:rsidRPr="00D6638C">
              <w:rPr>
                <w:rFonts w:ascii="Calibri" w:hAnsi="Calibri"/>
                <w:b/>
                <w:bCs/>
                <w:sz w:val="20"/>
              </w:rPr>
              <w:t>3.3</w:t>
            </w:r>
          </w:p>
        </w:tc>
        <w:tc>
          <w:tcPr>
            <w:tcW w:w="8483" w:type="dxa"/>
          </w:tcPr>
          <w:p w:rsidR="00490950" w:rsidRDefault="000D6684" w:rsidP="001B407D">
            <w:pPr>
              <w:spacing w:before="0"/>
              <w:jc w:val="left"/>
              <w:rPr>
                <w:rFonts w:ascii="Calibri" w:hAnsi="Calibri"/>
                <w:sz w:val="20"/>
                <w:szCs w:val="20"/>
              </w:rPr>
            </w:pPr>
            <w:r>
              <w:rPr>
                <w:rFonts w:ascii="Calibri" w:hAnsi="Calibri"/>
                <w:sz w:val="20"/>
                <w:szCs w:val="20"/>
              </w:rPr>
              <w:t>Management Arrangements</w:t>
            </w:r>
            <w:r w:rsidR="001B407D">
              <w:rPr>
                <w:rFonts w:ascii="Calibri" w:hAnsi="Calibri"/>
                <w:sz w:val="20"/>
                <w:szCs w:val="20"/>
              </w:rPr>
              <w:t>:</w:t>
            </w:r>
          </w:p>
          <w:p w:rsidR="001B407D" w:rsidRDefault="001B407D" w:rsidP="001B407D">
            <w:pPr>
              <w:pStyle w:val="ListParagraph"/>
              <w:numPr>
                <w:ilvl w:val="0"/>
                <w:numId w:val="47"/>
              </w:numPr>
              <w:spacing w:before="0"/>
              <w:jc w:val="left"/>
              <w:rPr>
                <w:rFonts w:ascii="Calibri" w:hAnsi="Calibri"/>
                <w:sz w:val="20"/>
                <w:szCs w:val="20"/>
              </w:rPr>
            </w:pPr>
            <w:r>
              <w:rPr>
                <w:rFonts w:ascii="Calibri" w:hAnsi="Calibri"/>
                <w:sz w:val="20"/>
                <w:szCs w:val="20"/>
              </w:rPr>
              <w:t>Overall project management</w:t>
            </w:r>
          </w:p>
          <w:p w:rsidR="001B407D" w:rsidRDefault="001B407D" w:rsidP="001B407D">
            <w:pPr>
              <w:pStyle w:val="ListParagraph"/>
              <w:numPr>
                <w:ilvl w:val="0"/>
                <w:numId w:val="47"/>
              </w:numPr>
              <w:spacing w:before="0"/>
              <w:jc w:val="left"/>
              <w:rPr>
                <w:rFonts w:ascii="Calibri" w:hAnsi="Calibri"/>
                <w:sz w:val="20"/>
                <w:szCs w:val="20"/>
              </w:rPr>
            </w:pPr>
            <w:r>
              <w:rPr>
                <w:rFonts w:ascii="Calibri" w:hAnsi="Calibri"/>
                <w:sz w:val="20"/>
                <w:szCs w:val="20"/>
              </w:rPr>
              <w:t>Quality of executive of Implementing Partners</w:t>
            </w:r>
          </w:p>
          <w:p w:rsidR="001B407D" w:rsidRPr="001B407D" w:rsidRDefault="001B407D" w:rsidP="001B407D">
            <w:pPr>
              <w:pStyle w:val="ListParagraph"/>
              <w:numPr>
                <w:ilvl w:val="0"/>
                <w:numId w:val="47"/>
              </w:numPr>
              <w:spacing w:before="0"/>
              <w:jc w:val="left"/>
              <w:rPr>
                <w:rFonts w:ascii="Calibri" w:hAnsi="Calibri"/>
                <w:sz w:val="20"/>
                <w:szCs w:val="20"/>
              </w:rPr>
            </w:pPr>
            <w:r>
              <w:rPr>
                <w:rFonts w:ascii="Calibri" w:hAnsi="Calibri"/>
                <w:sz w:val="20"/>
                <w:szCs w:val="20"/>
              </w:rPr>
              <w:t>Quality of support provided by UNDP</w:t>
            </w:r>
          </w:p>
        </w:tc>
      </w:tr>
      <w:tr w:rsidR="00490950" w:rsidRPr="00D6638C" w:rsidTr="00AD4483">
        <w:tc>
          <w:tcPr>
            <w:tcW w:w="985" w:type="dxa"/>
          </w:tcPr>
          <w:p w:rsidR="00490950" w:rsidRPr="00D6638C" w:rsidRDefault="00490950" w:rsidP="00AD4483">
            <w:pPr>
              <w:rPr>
                <w:rFonts w:ascii="Calibri" w:hAnsi="Calibri"/>
                <w:b/>
                <w:bCs/>
                <w:sz w:val="20"/>
              </w:rPr>
            </w:pPr>
            <w:r w:rsidRPr="00D6638C">
              <w:rPr>
                <w:rFonts w:ascii="Calibri" w:hAnsi="Calibri"/>
                <w:b/>
                <w:bCs/>
                <w:sz w:val="20"/>
              </w:rPr>
              <w:t xml:space="preserve">4. </w:t>
            </w:r>
          </w:p>
        </w:tc>
        <w:tc>
          <w:tcPr>
            <w:tcW w:w="8483" w:type="dxa"/>
          </w:tcPr>
          <w:p w:rsidR="00490950" w:rsidRPr="00D6638C" w:rsidRDefault="00490950" w:rsidP="00AD4483">
            <w:pPr>
              <w:rPr>
                <w:rFonts w:ascii="Calibri" w:hAnsi="Calibri"/>
                <w:sz w:val="20"/>
                <w:szCs w:val="20"/>
              </w:rPr>
            </w:pPr>
            <w:r w:rsidRPr="00D6638C">
              <w:rPr>
                <w:rFonts w:ascii="Calibri" w:hAnsi="Calibri"/>
                <w:sz w:val="20"/>
                <w:szCs w:val="20"/>
              </w:rPr>
              <w:t>Conclusions, Recommendations &amp; Lessons</w:t>
            </w:r>
          </w:p>
          <w:p w:rsidR="00490950" w:rsidRPr="00D6638C" w:rsidRDefault="00490950" w:rsidP="00490950">
            <w:pPr>
              <w:numPr>
                <w:ilvl w:val="0"/>
                <w:numId w:val="39"/>
              </w:numPr>
              <w:spacing w:before="0"/>
              <w:jc w:val="left"/>
              <w:rPr>
                <w:rFonts w:ascii="Calibri" w:hAnsi="Calibri"/>
                <w:b/>
                <w:sz w:val="20"/>
                <w:szCs w:val="20"/>
              </w:rPr>
            </w:pPr>
            <w:r w:rsidRPr="00D6638C">
              <w:rPr>
                <w:rFonts w:ascii="Calibri" w:hAnsi="Calibri"/>
                <w:sz w:val="20"/>
                <w:szCs w:val="20"/>
              </w:rPr>
              <w:t>Corrective actions for the design, implementation, monitoring and evaluation of the project</w:t>
            </w:r>
          </w:p>
          <w:p w:rsidR="00490950" w:rsidRPr="00D6638C" w:rsidRDefault="00490950" w:rsidP="00490950">
            <w:pPr>
              <w:numPr>
                <w:ilvl w:val="0"/>
                <w:numId w:val="39"/>
              </w:numPr>
              <w:spacing w:before="0"/>
              <w:jc w:val="left"/>
              <w:rPr>
                <w:rFonts w:ascii="Calibri" w:hAnsi="Calibri"/>
                <w:b/>
                <w:sz w:val="20"/>
                <w:szCs w:val="20"/>
              </w:rPr>
            </w:pPr>
            <w:r w:rsidRPr="00D6638C">
              <w:rPr>
                <w:rFonts w:ascii="Calibri" w:hAnsi="Calibri"/>
                <w:sz w:val="20"/>
                <w:szCs w:val="20"/>
              </w:rPr>
              <w:t>Actions to follow up or reinforce initial benefits from the project</w:t>
            </w:r>
          </w:p>
          <w:p w:rsidR="00490950" w:rsidRPr="00D6638C" w:rsidRDefault="00490950" w:rsidP="00490950">
            <w:pPr>
              <w:numPr>
                <w:ilvl w:val="0"/>
                <w:numId w:val="39"/>
              </w:numPr>
              <w:spacing w:before="0"/>
              <w:jc w:val="left"/>
              <w:rPr>
                <w:rFonts w:ascii="Calibri" w:hAnsi="Calibri"/>
                <w:b/>
                <w:sz w:val="20"/>
                <w:szCs w:val="20"/>
              </w:rPr>
            </w:pPr>
            <w:r w:rsidRPr="00D6638C">
              <w:rPr>
                <w:rFonts w:ascii="Calibri" w:hAnsi="Calibri"/>
                <w:sz w:val="20"/>
                <w:szCs w:val="20"/>
              </w:rPr>
              <w:t>Proposals for future directions underlining main objectives</w:t>
            </w:r>
          </w:p>
          <w:p w:rsidR="00490950" w:rsidRPr="00D6638C" w:rsidRDefault="00490950" w:rsidP="00490950">
            <w:pPr>
              <w:numPr>
                <w:ilvl w:val="0"/>
                <w:numId w:val="39"/>
              </w:numPr>
              <w:spacing w:before="0"/>
              <w:jc w:val="left"/>
              <w:rPr>
                <w:rFonts w:ascii="Calibri" w:hAnsi="Calibri"/>
                <w:b/>
                <w:sz w:val="20"/>
                <w:szCs w:val="20"/>
              </w:rPr>
            </w:pPr>
            <w:r w:rsidRPr="00D6638C">
              <w:rPr>
                <w:rFonts w:ascii="Calibri" w:hAnsi="Calibri"/>
                <w:sz w:val="20"/>
                <w:szCs w:val="20"/>
              </w:rPr>
              <w:t>Best and worst practices in addressing issues relating to relevance, performance and success</w:t>
            </w:r>
          </w:p>
        </w:tc>
      </w:tr>
      <w:tr w:rsidR="00490950" w:rsidRPr="00D6638C" w:rsidTr="00AD4483">
        <w:tc>
          <w:tcPr>
            <w:tcW w:w="985" w:type="dxa"/>
          </w:tcPr>
          <w:p w:rsidR="00490950" w:rsidRPr="00D6638C" w:rsidRDefault="00490950" w:rsidP="00AD4483">
            <w:pPr>
              <w:rPr>
                <w:rFonts w:ascii="Calibri" w:hAnsi="Calibri"/>
                <w:b/>
                <w:bCs/>
                <w:sz w:val="20"/>
              </w:rPr>
            </w:pPr>
            <w:r w:rsidRPr="00D6638C">
              <w:rPr>
                <w:rFonts w:ascii="Calibri" w:hAnsi="Calibri"/>
                <w:b/>
                <w:bCs/>
                <w:sz w:val="20"/>
              </w:rPr>
              <w:lastRenderedPageBreak/>
              <w:t xml:space="preserve">5. </w:t>
            </w:r>
          </w:p>
        </w:tc>
        <w:tc>
          <w:tcPr>
            <w:tcW w:w="8483" w:type="dxa"/>
          </w:tcPr>
          <w:p w:rsidR="00490950" w:rsidRPr="00D6638C" w:rsidRDefault="00490950" w:rsidP="00AD4483">
            <w:pPr>
              <w:rPr>
                <w:rFonts w:ascii="Calibri" w:hAnsi="Calibri"/>
                <w:sz w:val="20"/>
                <w:szCs w:val="20"/>
              </w:rPr>
            </w:pPr>
            <w:r w:rsidRPr="00D6638C">
              <w:rPr>
                <w:rFonts w:ascii="Calibri" w:hAnsi="Calibri"/>
                <w:sz w:val="20"/>
                <w:szCs w:val="20"/>
              </w:rPr>
              <w:t>Annexes</w:t>
            </w:r>
          </w:p>
          <w:p w:rsidR="00490950" w:rsidRPr="00D6638C" w:rsidRDefault="00490950" w:rsidP="00490950">
            <w:pPr>
              <w:numPr>
                <w:ilvl w:val="0"/>
                <w:numId w:val="39"/>
              </w:numPr>
              <w:spacing w:before="0"/>
              <w:jc w:val="left"/>
              <w:rPr>
                <w:rFonts w:ascii="Calibri" w:hAnsi="Calibri"/>
                <w:b/>
                <w:sz w:val="20"/>
                <w:szCs w:val="20"/>
              </w:rPr>
            </w:pPr>
            <w:proofErr w:type="spellStart"/>
            <w:r w:rsidRPr="00D6638C">
              <w:rPr>
                <w:rFonts w:ascii="Calibri" w:hAnsi="Calibri"/>
                <w:sz w:val="20"/>
                <w:szCs w:val="20"/>
              </w:rPr>
              <w:t>ToR</w:t>
            </w:r>
            <w:proofErr w:type="spellEnd"/>
          </w:p>
          <w:p w:rsidR="00490950" w:rsidRPr="00D6638C" w:rsidRDefault="00490950" w:rsidP="00490950">
            <w:pPr>
              <w:numPr>
                <w:ilvl w:val="0"/>
                <w:numId w:val="39"/>
              </w:numPr>
              <w:spacing w:before="0"/>
              <w:jc w:val="left"/>
              <w:rPr>
                <w:rFonts w:ascii="Calibri" w:hAnsi="Calibri"/>
                <w:b/>
                <w:sz w:val="20"/>
                <w:szCs w:val="20"/>
              </w:rPr>
            </w:pPr>
            <w:r w:rsidRPr="00D6638C">
              <w:rPr>
                <w:rFonts w:ascii="Calibri" w:hAnsi="Calibri"/>
                <w:sz w:val="20"/>
                <w:szCs w:val="20"/>
              </w:rPr>
              <w:t>Itinerary</w:t>
            </w:r>
          </w:p>
          <w:p w:rsidR="00490950" w:rsidRPr="00D6638C" w:rsidRDefault="00490950" w:rsidP="00490950">
            <w:pPr>
              <w:numPr>
                <w:ilvl w:val="0"/>
                <w:numId w:val="39"/>
              </w:numPr>
              <w:spacing w:before="0"/>
              <w:jc w:val="left"/>
              <w:rPr>
                <w:rFonts w:ascii="Calibri" w:hAnsi="Calibri"/>
                <w:b/>
                <w:sz w:val="20"/>
                <w:szCs w:val="20"/>
              </w:rPr>
            </w:pPr>
            <w:r w:rsidRPr="00D6638C">
              <w:rPr>
                <w:rFonts w:ascii="Calibri" w:hAnsi="Calibri"/>
                <w:sz w:val="20"/>
                <w:szCs w:val="20"/>
              </w:rPr>
              <w:t>List of persons interviewed</w:t>
            </w:r>
          </w:p>
          <w:p w:rsidR="00490950" w:rsidRPr="00D6638C" w:rsidRDefault="00490950" w:rsidP="00490950">
            <w:pPr>
              <w:numPr>
                <w:ilvl w:val="0"/>
                <w:numId w:val="39"/>
              </w:numPr>
              <w:spacing w:before="0"/>
              <w:jc w:val="left"/>
              <w:rPr>
                <w:rFonts w:ascii="Calibri" w:hAnsi="Calibri"/>
                <w:b/>
                <w:sz w:val="20"/>
                <w:szCs w:val="20"/>
              </w:rPr>
            </w:pPr>
            <w:r w:rsidRPr="00D6638C">
              <w:rPr>
                <w:rFonts w:ascii="Calibri" w:hAnsi="Calibri"/>
                <w:sz w:val="20"/>
                <w:szCs w:val="20"/>
              </w:rPr>
              <w:t>Summary of field visits</w:t>
            </w:r>
          </w:p>
          <w:p w:rsidR="00490950" w:rsidRPr="00D6638C" w:rsidRDefault="00490950" w:rsidP="00490950">
            <w:pPr>
              <w:numPr>
                <w:ilvl w:val="0"/>
                <w:numId w:val="39"/>
              </w:numPr>
              <w:spacing w:before="0"/>
              <w:jc w:val="left"/>
              <w:rPr>
                <w:rFonts w:ascii="Calibri" w:hAnsi="Calibri"/>
                <w:b/>
                <w:sz w:val="20"/>
                <w:szCs w:val="20"/>
              </w:rPr>
            </w:pPr>
            <w:r w:rsidRPr="00D6638C">
              <w:rPr>
                <w:rFonts w:ascii="Calibri" w:hAnsi="Calibri"/>
                <w:sz w:val="20"/>
                <w:szCs w:val="20"/>
              </w:rPr>
              <w:t>List of documents reviewed</w:t>
            </w:r>
          </w:p>
          <w:p w:rsidR="00490950" w:rsidRPr="000D6684" w:rsidRDefault="00490950" w:rsidP="00490950">
            <w:pPr>
              <w:numPr>
                <w:ilvl w:val="0"/>
                <w:numId w:val="39"/>
              </w:numPr>
              <w:spacing w:before="0"/>
              <w:jc w:val="left"/>
              <w:rPr>
                <w:rFonts w:ascii="Calibri" w:hAnsi="Calibri"/>
                <w:b/>
                <w:sz w:val="20"/>
                <w:szCs w:val="20"/>
              </w:rPr>
            </w:pPr>
            <w:r w:rsidRPr="00D6638C">
              <w:rPr>
                <w:rFonts w:ascii="Calibri" w:hAnsi="Calibri"/>
                <w:sz w:val="20"/>
                <w:szCs w:val="20"/>
              </w:rPr>
              <w:t>Questionnaire used and summary of results</w:t>
            </w:r>
          </w:p>
          <w:p w:rsidR="000D6684" w:rsidRDefault="000D6684" w:rsidP="000D6684">
            <w:pPr>
              <w:numPr>
                <w:ilvl w:val="0"/>
                <w:numId w:val="39"/>
              </w:numPr>
              <w:spacing w:before="0"/>
              <w:jc w:val="left"/>
              <w:rPr>
                <w:rFonts w:ascii="Calibri" w:hAnsi="Calibri"/>
                <w:b/>
                <w:sz w:val="20"/>
                <w:szCs w:val="20"/>
              </w:rPr>
            </w:pPr>
            <w:r w:rsidRPr="000D6684">
              <w:rPr>
                <w:rFonts w:asciiTheme="minorHAnsi" w:hAnsiTheme="minorHAnsi"/>
                <w:sz w:val="20"/>
                <w:szCs w:val="20"/>
              </w:rPr>
              <w:t>Relevant mid-term tracking tools (METT, FSC, Capacity scorecard)</w:t>
            </w:r>
          </w:p>
          <w:p w:rsidR="000D6684" w:rsidRPr="000D6684" w:rsidRDefault="000D6684" w:rsidP="000D6684">
            <w:pPr>
              <w:numPr>
                <w:ilvl w:val="0"/>
                <w:numId w:val="39"/>
              </w:numPr>
              <w:spacing w:before="0"/>
              <w:jc w:val="left"/>
              <w:rPr>
                <w:rFonts w:ascii="Calibri" w:hAnsi="Calibri"/>
                <w:b/>
                <w:sz w:val="20"/>
                <w:szCs w:val="20"/>
              </w:rPr>
            </w:pPr>
            <w:r w:rsidRPr="000D6684">
              <w:rPr>
                <w:rFonts w:asciiTheme="minorHAnsi" w:hAnsiTheme="minorHAnsi"/>
                <w:sz w:val="20"/>
                <w:szCs w:val="20"/>
              </w:rPr>
              <w:t>Co-financing table</w:t>
            </w:r>
          </w:p>
          <w:p w:rsidR="00490950" w:rsidRPr="00D6638C" w:rsidRDefault="00490950" w:rsidP="000D6684">
            <w:pPr>
              <w:rPr>
                <w:rFonts w:ascii="Calibri" w:hAnsi="Calibri"/>
                <w:sz w:val="20"/>
                <w:szCs w:val="20"/>
              </w:rPr>
            </w:pPr>
          </w:p>
        </w:tc>
      </w:tr>
    </w:tbl>
    <w:p w:rsidR="00490950" w:rsidRPr="00D6638C" w:rsidRDefault="00490950" w:rsidP="00490950">
      <w:pPr>
        <w:spacing w:before="200"/>
        <w:rPr>
          <w:rFonts w:ascii="Calibri" w:hAnsi="Calibri"/>
          <w:sz w:val="20"/>
          <w:szCs w:val="20"/>
        </w:rPr>
      </w:pPr>
      <w:bookmarkStart w:id="1" w:name="_TOR_Annex_G:"/>
      <w:bookmarkEnd w:id="1"/>
    </w:p>
    <w:p w:rsidR="001F3A60" w:rsidRPr="001F3A60" w:rsidRDefault="001F3A60" w:rsidP="001F3A60">
      <w:pPr>
        <w:ind w:left="360"/>
        <w:rPr>
          <w:rFonts w:asciiTheme="minorHAnsi" w:hAnsiTheme="minorHAnsi"/>
          <w:i/>
          <w:sz w:val="20"/>
          <w:szCs w:val="20"/>
        </w:rPr>
      </w:pPr>
    </w:p>
    <w:p w:rsidR="001F3A60" w:rsidRPr="001F3A60" w:rsidRDefault="001F3A60" w:rsidP="001F3A60">
      <w:pPr>
        <w:ind w:left="360"/>
        <w:rPr>
          <w:rFonts w:asciiTheme="minorHAnsi" w:hAnsiTheme="minorHAnsi"/>
          <w:i/>
          <w:sz w:val="20"/>
          <w:szCs w:val="20"/>
        </w:rPr>
      </w:pPr>
    </w:p>
    <w:p w:rsidR="001F3A60" w:rsidRPr="001F3A60" w:rsidRDefault="001F3A60" w:rsidP="001F3A60">
      <w:pPr>
        <w:ind w:left="360"/>
        <w:rPr>
          <w:rFonts w:asciiTheme="minorHAnsi" w:hAnsiTheme="minorHAnsi"/>
          <w:i/>
          <w:sz w:val="20"/>
          <w:szCs w:val="20"/>
        </w:rPr>
      </w:pPr>
    </w:p>
    <w:p w:rsidR="001F3A60" w:rsidRPr="001F3A60" w:rsidRDefault="001F3A60" w:rsidP="001F3A60">
      <w:pPr>
        <w:ind w:left="360"/>
        <w:rPr>
          <w:rFonts w:asciiTheme="minorHAnsi" w:hAnsiTheme="minorHAnsi"/>
          <w:i/>
          <w:sz w:val="20"/>
          <w:szCs w:val="20"/>
        </w:rPr>
      </w:pPr>
    </w:p>
    <w:p w:rsidR="001F3A60" w:rsidRPr="001F3A60" w:rsidRDefault="001F3A60" w:rsidP="001F3A60">
      <w:pPr>
        <w:ind w:left="360"/>
        <w:rPr>
          <w:rFonts w:asciiTheme="minorHAnsi" w:hAnsiTheme="minorHAnsi"/>
          <w:i/>
          <w:sz w:val="20"/>
          <w:szCs w:val="20"/>
        </w:rPr>
      </w:pPr>
    </w:p>
    <w:p w:rsidR="001F3A60" w:rsidRPr="001F3A60" w:rsidRDefault="001F3A60" w:rsidP="001F3A60">
      <w:pPr>
        <w:ind w:left="360"/>
        <w:rPr>
          <w:rFonts w:asciiTheme="minorHAnsi" w:hAnsiTheme="minorHAnsi"/>
          <w:i/>
          <w:sz w:val="20"/>
          <w:szCs w:val="20"/>
        </w:rPr>
      </w:pPr>
    </w:p>
    <w:p w:rsidR="001F3A60" w:rsidRPr="001F3A60" w:rsidRDefault="001F3A60" w:rsidP="001F3A60">
      <w:pPr>
        <w:ind w:left="360"/>
        <w:rPr>
          <w:rFonts w:asciiTheme="minorHAnsi" w:hAnsiTheme="minorHAnsi"/>
          <w:i/>
          <w:sz w:val="20"/>
          <w:szCs w:val="20"/>
        </w:rPr>
      </w:pPr>
    </w:p>
    <w:p w:rsidR="001F3A60" w:rsidRPr="001F3A60" w:rsidRDefault="001F3A60" w:rsidP="001F3A60">
      <w:pPr>
        <w:ind w:left="360"/>
        <w:rPr>
          <w:rFonts w:asciiTheme="minorHAnsi" w:hAnsiTheme="minorHAnsi"/>
          <w:i/>
          <w:sz w:val="20"/>
          <w:szCs w:val="20"/>
        </w:rPr>
      </w:pPr>
    </w:p>
    <w:p w:rsidR="001F3A60" w:rsidRPr="001F3A60" w:rsidRDefault="001F3A60" w:rsidP="001F3A60">
      <w:pPr>
        <w:ind w:left="360"/>
        <w:rPr>
          <w:rFonts w:asciiTheme="minorHAnsi" w:hAnsiTheme="minorHAnsi"/>
          <w:i/>
          <w:sz w:val="20"/>
          <w:szCs w:val="20"/>
        </w:rPr>
      </w:pPr>
    </w:p>
    <w:p w:rsidR="001F3A60" w:rsidRPr="001F3A60" w:rsidRDefault="001F3A60" w:rsidP="001F3A60">
      <w:pPr>
        <w:ind w:left="360"/>
        <w:rPr>
          <w:rFonts w:asciiTheme="minorHAnsi" w:hAnsiTheme="minorHAnsi"/>
          <w:i/>
          <w:sz w:val="20"/>
          <w:szCs w:val="20"/>
        </w:rPr>
      </w:pPr>
    </w:p>
    <w:p w:rsidR="001F3A60" w:rsidRPr="001F3A60" w:rsidRDefault="001F3A60" w:rsidP="001F3A60">
      <w:pPr>
        <w:ind w:left="360"/>
        <w:rPr>
          <w:rFonts w:asciiTheme="minorHAnsi" w:hAnsiTheme="minorHAnsi"/>
          <w:i/>
          <w:sz w:val="20"/>
          <w:szCs w:val="20"/>
        </w:rPr>
      </w:pPr>
    </w:p>
    <w:p w:rsidR="001F3A60" w:rsidRPr="001F3A60" w:rsidRDefault="001F3A60" w:rsidP="001F3A60">
      <w:pPr>
        <w:ind w:left="360"/>
        <w:rPr>
          <w:rFonts w:asciiTheme="minorHAnsi" w:hAnsiTheme="minorHAnsi"/>
          <w:i/>
          <w:sz w:val="20"/>
          <w:szCs w:val="20"/>
        </w:rPr>
      </w:pPr>
    </w:p>
    <w:p w:rsidR="001F3A60" w:rsidRPr="001F3A60" w:rsidRDefault="001F3A60" w:rsidP="001F3A60">
      <w:pPr>
        <w:ind w:left="360"/>
        <w:rPr>
          <w:rFonts w:asciiTheme="minorHAnsi" w:hAnsiTheme="minorHAnsi"/>
          <w:i/>
          <w:sz w:val="20"/>
          <w:szCs w:val="20"/>
        </w:rPr>
      </w:pPr>
    </w:p>
    <w:p w:rsidR="001F3A60" w:rsidRPr="001F3A60" w:rsidRDefault="001F3A60" w:rsidP="001F3A60">
      <w:pPr>
        <w:ind w:left="360"/>
        <w:rPr>
          <w:rFonts w:asciiTheme="minorHAnsi" w:hAnsiTheme="minorHAnsi"/>
          <w:i/>
          <w:sz w:val="20"/>
          <w:szCs w:val="20"/>
        </w:rPr>
      </w:pPr>
    </w:p>
    <w:p w:rsidR="001F3A60" w:rsidRPr="001F3A60" w:rsidRDefault="001F3A60" w:rsidP="001F3A60">
      <w:pPr>
        <w:ind w:left="360"/>
        <w:rPr>
          <w:rFonts w:asciiTheme="minorHAnsi" w:hAnsiTheme="minorHAnsi"/>
          <w:i/>
          <w:sz w:val="20"/>
          <w:szCs w:val="20"/>
        </w:rPr>
      </w:pPr>
    </w:p>
    <w:p w:rsidR="001F3A60" w:rsidRPr="001F3A60" w:rsidRDefault="001F3A60" w:rsidP="001F3A60">
      <w:pPr>
        <w:ind w:left="360"/>
        <w:rPr>
          <w:rFonts w:asciiTheme="minorHAnsi" w:hAnsiTheme="minorHAnsi"/>
          <w:i/>
          <w:sz w:val="20"/>
          <w:szCs w:val="20"/>
        </w:rPr>
      </w:pPr>
    </w:p>
    <w:p w:rsidR="001F3A60" w:rsidRPr="001F3A60" w:rsidRDefault="001F3A60" w:rsidP="001F3A60">
      <w:pPr>
        <w:ind w:left="360"/>
        <w:rPr>
          <w:rFonts w:asciiTheme="minorHAnsi" w:hAnsiTheme="minorHAnsi"/>
          <w:i/>
          <w:sz w:val="20"/>
          <w:szCs w:val="20"/>
        </w:rPr>
      </w:pPr>
    </w:p>
    <w:p w:rsidR="00490950" w:rsidRPr="002E2293" w:rsidRDefault="00490950">
      <w:pPr>
        <w:spacing w:before="0" w:after="200" w:line="276" w:lineRule="auto"/>
        <w:jc w:val="left"/>
        <w:rPr>
          <w:rFonts w:asciiTheme="minorHAnsi" w:hAnsiTheme="minorHAnsi"/>
          <w:b/>
          <w:bCs/>
          <w:kern w:val="32"/>
          <w:sz w:val="20"/>
          <w:szCs w:val="20"/>
        </w:rPr>
      </w:pPr>
    </w:p>
    <w:sectPr w:rsidR="00490950" w:rsidRPr="002E2293" w:rsidSect="00FA32E6">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FDA" w:rsidRDefault="00E87FDA" w:rsidP="009D7FFD">
      <w:pPr>
        <w:spacing w:before="0"/>
      </w:pPr>
      <w:r>
        <w:separator/>
      </w:r>
    </w:p>
  </w:endnote>
  <w:endnote w:type="continuationSeparator" w:id="0">
    <w:p w:rsidR="00E87FDA" w:rsidRDefault="00E87FDA" w:rsidP="009D7FF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39" w:rsidRDefault="00D92C39" w:rsidP="00A128D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03E1">
      <w:rPr>
        <w:rStyle w:val="PageNumber"/>
        <w:noProof/>
      </w:rPr>
      <w:t>2</w:t>
    </w:r>
    <w:r>
      <w:rPr>
        <w:rStyle w:val="PageNumber"/>
      </w:rPr>
      <w:fldChar w:fldCharType="end"/>
    </w:r>
  </w:p>
  <w:p w:rsidR="00D92C39" w:rsidRDefault="00D92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FDA" w:rsidRDefault="00E87FDA" w:rsidP="009D7FFD">
      <w:pPr>
        <w:spacing w:before="0"/>
      </w:pPr>
      <w:r>
        <w:separator/>
      </w:r>
    </w:p>
  </w:footnote>
  <w:footnote w:type="continuationSeparator" w:id="0">
    <w:p w:rsidR="00E87FDA" w:rsidRDefault="00E87FDA" w:rsidP="009D7FFD">
      <w:pPr>
        <w:spacing w:before="0"/>
      </w:pPr>
      <w:r>
        <w:continuationSeparator/>
      </w:r>
    </w:p>
  </w:footnote>
  <w:footnote w:id="1">
    <w:p w:rsidR="00D92C39" w:rsidRPr="005D0836" w:rsidRDefault="00D92C39" w:rsidP="009D7FFD">
      <w:pPr>
        <w:pStyle w:val="FootnoteText"/>
        <w:rPr>
          <w:rFonts w:asciiTheme="minorHAnsi" w:hAnsiTheme="minorHAnsi"/>
          <w:sz w:val="18"/>
          <w:szCs w:val="18"/>
        </w:rPr>
      </w:pPr>
      <w:r w:rsidRPr="005D0836">
        <w:rPr>
          <w:rStyle w:val="FootnoteReference"/>
          <w:rFonts w:asciiTheme="minorHAnsi" w:hAnsiTheme="minorHAnsi"/>
          <w:sz w:val="18"/>
          <w:szCs w:val="18"/>
        </w:rPr>
        <w:footnoteRef/>
      </w:r>
      <w:r w:rsidRPr="005D0836">
        <w:rPr>
          <w:rFonts w:asciiTheme="minorHAnsi" w:hAnsiTheme="minorHAnsi"/>
          <w:sz w:val="18"/>
          <w:szCs w:val="18"/>
        </w:rPr>
        <w:t xml:space="preserve"> The SPAN team worked with MNET and other stakeholders to complete a comprehensive Financial Sustainability Scorecard (UNDP) assessment for the Mongolia National PA system. The outcomes revealed that the current score is 20% across all issues assessed.  It was further estimated that the SPAN project could advance the sustainability of the National PA system and allow it to achieve approximately 40% within 5 years.  In real terms this would result in significant improvements in both management and financial sustainability of the National PA system, while leaving much room for continued improvement going forward.</w:t>
      </w:r>
    </w:p>
  </w:footnote>
  <w:footnote w:id="2">
    <w:p w:rsidR="00D92C39" w:rsidRPr="00490950" w:rsidRDefault="00D92C39" w:rsidP="00FA32E6">
      <w:pPr>
        <w:pStyle w:val="FootnoteText"/>
        <w:rPr>
          <w:rFonts w:asciiTheme="minorHAnsi" w:hAnsiTheme="minorHAnsi"/>
          <w:sz w:val="18"/>
          <w:szCs w:val="18"/>
        </w:rPr>
      </w:pPr>
      <w:r w:rsidRPr="00490950">
        <w:rPr>
          <w:rStyle w:val="FootnoteReference"/>
          <w:rFonts w:asciiTheme="minorHAnsi" w:hAnsiTheme="minorHAnsi"/>
          <w:sz w:val="18"/>
          <w:szCs w:val="18"/>
        </w:rPr>
        <w:footnoteRef/>
      </w:r>
      <w:r w:rsidRPr="00490950">
        <w:rPr>
          <w:rFonts w:asciiTheme="minorHAnsi" w:hAnsiTheme="minorHAnsi"/>
          <w:sz w:val="18"/>
          <w:szCs w:val="18"/>
        </w:rPr>
        <w:t xml:space="preserve"> Sources of Co-financing may include: Bilateral Aid Agency(</w:t>
      </w:r>
      <w:proofErr w:type="spellStart"/>
      <w:r w:rsidRPr="00490950">
        <w:rPr>
          <w:rFonts w:asciiTheme="minorHAnsi" w:hAnsiTheme="minorHAnsi"/>
          <w:sz w:val="18"/>
          <w:szCs w:val="18"/>
        </w:rPr>
        <w:t>ies</w:t>
      </w:r>
      <w:proofErr w:type="spellEnd"/>
      <w:r w:rsidRPr="00490950">
        <w:rPr>
          <w:rFonts w:asciiTheme="minorHAnsi" w:hAnsiTheme="minorHAnsi"/>
          <w:sz w:val="18"/>
          <w:szCs w:val="18"/>
        </w:rPr>
        <w:t>), Foundation, GEF Agency, Local Government, National Government, Civil Society Organization, Other Multi-lateral Agency(</w:t>
      </w:r>
      <w:proofErr w:type="spellStart"/>
      <w:r w:rsidRPr="00490950">
        <w:rPr>
          <w:rFonts w:asciiTheme="minorHAnsi" w:hAnsiTheme="minorHAnsi"/>
          <w:sz w:val="18"/>
          <w:szCs w:val="18"/>
        </w:rPr>
        <w:t>ies</w:t>
      </w:r>
      <w:proofErr w:type="spellEnd"/>
      <w:r w:rsidRPr="00490950">
        <w:rPr>
          <w:rFonts w:asciiTheme="minorHAnsi" w:hAnsiTheme="minorHAnsi"/>
          <w:sz w:val="18"/>
          <w:szCs w:val="18"/>
        </w:rPr>
        <w:t>), Private Sector, Other</w:t>
      </w:r>
    </w:p>
  </w:footnote>
  <w:footnote w:id="3">
    <w:p w:rsidR="00D92C39" w:rsidRPr="00490950" w:rsidRDefault="00D92C39" w:rsidP="00FA32E6">
      <w:pPr>
        <w:pStyle w:val="FootnoteText"/>
        <w:rPr>
          <w:rFonts w:asciiTheme="minorHAnsi" w:hAnsiTheme="minorHAnsi"/>
          <w:sz w:val="18"/>
          <w:szCs w:val="18"/>
        </w:rPr>
      </w:pPr>
      <w:r w:rsidRPr="00490950">
        <w:rPr>
          <w:rStyle w:val="FootnoteReference"/>
          <w:rFonts w:asciiTheme="minorHAnsi" w:hAnsiTheme="minorHAnsi"/>
          <w:sz w:val="18"/>
          <w:szCs w:val="18"/>
        </w:rPr>
        <w:footnoteRef/>
      </w:r>
      <w:r w:rsidRPr="00490950">
        <w:rPr>
          <w:rFonts w:asciiTheme="minorHAnsi" w:hAnsiTheme="minorHAnsi"/>
          <w:sz w:val="18"/>
          <w:szCs w:val="18"/>
        </w:rPr>
        <w:t xml:space="preserve"> Type of Co-financing may include: Grant, Soft Loan, Hard Loan, Guarantee, In-Kind, Other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221"/>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1">
    <w:nsid w:val="03242D4D"/>
    <w:multiLevelType w:val="hybridMultilevel"/>
    <w:tmpl w:val="57B081B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47071F9"/>
    <w:multiLevelType w:val="hybridMultilevel"/>
    <w:tmpl w:val="3A30D43A"/>
    <w:lvl w:ilvl="0" w:tplc="462A4F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41C74"/>
    <w:multiLevelType w:val="hybridMultilevel"/>
    <w:tmpl w:val="892AA3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37690C"/>
    <w:multiLevelType w:val="hybridMultilevel"/>
    <w:tmpl w:val="8812A09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624D9"/>
    <w:multiLevelType w:val="singleLevel"/>
    <w:tmpl w:val="5336C530"/>
    <w:lvl w:ilvl="0">
      <w:numFmt w:val="chosung"/>
      <w:lvlText w:val="-"/>
      <w:lvlJc w:val="left"/>
      <w:pPr>
        <w:tabs>
          <w:tab w:val="num" w:pos="360"/>
        </w:tabs>
        <w:ind w:left="360" w:hanging="360"/>
      </w:pPr>
      <w:rPr>
        <w:rFonts w:hint="default"/>
      </w:rPr>
    </w:lvl>
  </w:abstractNum>
  <w:abstractNum w:abstractNumId="7">
    <w:nsid w:val="16D4026B"/>
    <w:multiLevelType w:val="hybridMultilevel"/>
    <w:tmpl w:val="DAE8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C2366A"/>
    <w:multiLevelType w:val="hybridMultilevel"/>
    <w:tmpl w:val="9B2EB77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1D28A2"/>
    <w:multiLevelType w:val="hybridMultilevel"/>
    <w:tmpl w:val="1C8C947E"/>
    <w:lvl w:ilvl="0" w:tplc="0409000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941A65"/>
    <w:multiLevelType w:val="hybridMultilevel"/>
    <w:tmpl w:val="AC4C625A"/>
    <w:lvl w:ilvl="0" w:tplc="0409000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7260A18"/>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12">
    <w:nsid w:val="28980238"/>
    <w:multiLevelType w:val="hybridMultilevel"/>
    <w:tmpl w:val="860C0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F31103"/>
    <w:multiLevelType w:val="hybridMultilevel"/>
    <w:tmpl w:val="A49A2FE6"/>
    <w:lvl w:ilvl="0" w:tplc="35821314">
      <w:start w:val="1"/>
      <w:numFmt w:val="lowerLetter"/>
      <w:lvlText w:val="%1)"/>
      <w:lvlJc w:val="left"/>
      <w:pPr>
        <w:tabs>
          <w:tab w:val="num" w:pos="360"/>
        </w:tabs>
        <w:ind w:left="360" w:hanging="360"/>
      </w:pPr>
      <w:rPr>
        <w:rFonts w:ascii="Arial" w:eastAsia="Times New Roman" w:hAnsi="Arial" w:cs="Arial"/>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6616DC5"/>
    <w:multiLevelType w:val="hybridMultilevel"/>
    <w:tmpl w:val="3452BE6E"/>
    <w:lvl w:ilvl="0" w:tplc="F9B8A8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277471"/>
    <w:multiLevelType w:val="hybridMultilevel"/>
    <w:tmpl w:val="0588959C"/>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6">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EE47E7E"/>
    <w:multiLevelType w:val="hybridMultilevel"/>
    <w:tmpl w:val="EF0680BC"/>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085E0F"/>
    <w:multiLevelType w:val="hybridMultilevel"/>
    <w:tmpl w:val="A7D2C3DC"/>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296391C"/>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20">
    <w:nsid w:val="42A97CE4"/>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21">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E50C3E"/>
    <w:multiLevelType w:val="hybridMultilevel"/>
    <w:tmpl w:val="A65A6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B984C2C"/>
    <w:multiLevelType w:val="hybridMultilevel"/>
    <w:tmpl w:val="06D2F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BB81A07"/>
    <w:multiLevelType w:val="hybridMultilevel"/>
    <w:tmpl w:val="7D0A7A22"/>
    <w:lvl w:ilvl="0" w:tplc="04090011">
      <w:start w:val="1"/>
      <w:numFmt w:val="decimal"/>
      <w:lvlText w:val="%1)"/>
      <w:lvlJc w:val="left"/>
      <w:pPr>
        <w:tabs>
          <w:tab w:val="num" w:pos="576"/>
        </w:tabs>
        <w:ind w:left="576" w:hanging="576"/>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D5B6494"/>
    <w:multiLevelType w:val="hybridMultilevel"/>
    <w:tmpl w:val="86FCF01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D882B02"/>
    <w:multiLevelType w:val="hybridMultilevel"/>
    <w:tmpl w:val="B498BE86"/>
    <w:lvl w:ilvl="0" w:tplc="072A4A80">
      <w:start w:val="4"/>
      <w:numFmt w:val="decimal"/>
      <w:lvlText w:val="%1."/>
      <w:lvlJc w:val="left"/>
      <w:pPr>
        <w:ind w:left="360" w:hanging="360"/>
      </w:pPr>
      <w:rPr>
        <w:rFonts w:hint="default"/>
      </w:rPr>
    </w:lvl>
    <w:lvl w:ilvl="1" w:tplc="428EC340">
      <w:start w:val="1"/>
      <w:numFmt w:val="decimal"/>
      <w:isLgl/>
      <w:lvlText w:val="4. %2"/>
      <w:lvlJc w:val="left"/>
      <w:pPr>
        <w:ind w:left="1440" w:hanging="360"/>
      </w:pPr>
      <w:rPr>
        <w:rFonts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B11D5D"/>
    <w:multiLevelType w:val="hybridMultilevel"/>
    <w:tmpl w:val="5A4452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044E7C"/>
    <w:multiLevelType w:val="hybridMultilevel"/>
    <w:tmpl w:val="9516F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66B1EDF"/>
    <w:multiLevelType w:val="hybridMultilevel"/>
    <w:tmpl w:val="F7AC2DB2"/>
    <w:lvl w:ilvl="0" w:tplc="0FC8B17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5C5B0C"/>
    <w:multiLevelType w:val="hybridMultilevel"/>
    <w:tmpl w:val="4A38D8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E6D3BB4"/>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33">
    <w:nsid w:val="5F9772FE"/>
    <w:multiLevelType w:val="hybridMultilevel"/>
    <w:tmpl w:val="705C0F46"/>
    <w:lvl w:ilvl="0" w:tplc="B15CA768">
      <w:start w:val="1"/>
      <w:numFmt w:val="lowerLetter"/>
      <w:lvlText w:val="%1)"/>
      <w:lvlJc w:val="left"/>
      <w:pPr>
        <w:tabs>
          <w:tab w:val="num" w:pos="360"/>
        </w:tabs>
        <w:ind w:left="360" w:hanging="360"/>
      </w:pPr>
      <w:rPr>
        <w:rFonts w:ascii="Arial" w:eastAsia="Times New Roman"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1793206"/>
    <w:multiLevelType w:val="singleLevel"/>
    <w:tmpl w:val="5336C530"/>
    <w:lvl w:ilvl="0">
      <w:numFmt w:val="chosung"/>
      <w:lvlText w:val="-"/>
      <w:lvlJc w:val="left"/>
      <w:pPr>
        <w:tabs>
          <w:tab w:val="num" w:pos="360"/>
        </w:tabs>
        <w:ind w:left="360" w:hanging="360"/>
      </w:pPr>
      <w:rPr>
        <w:rFonts w:hint="default"/>
      </w:rPr>
    </w:lvl>
  </w:abstractNum>
  <w:abstractNum w:abstractNumId="35">
    <w:nsid w:val="64170C4F"/>
    <w:multiLevelType w:val="hybridMultilevel"/>
    <w:tmpl w:val="B4E41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2B020A"/>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37">
    <w:nsid w:val="6522110C"/>
    <w:multiLevelType w:val="hybridMultilevel"/>
    <w:tmpl w:val="188E8042"/>
    <w:lvl w:ilvl="0" w:tplc="04090001">
      <w:start w:val="1"/>
      <w:numFmt w:val="bullet"/>
      <w:lvlText w:val=""/>
      <w:lvlJc w:val="left"/>
      <w:pPr>
        <w:tabs>
          <w:tab w:val="num" w:pos="-3384"/>
        </w:tabs>
        <w:ind w:left="-3384" w:hanging="576"/>
      </w:pPr>
      <w:rPr>
        <w:rFonts w:ascii="Symbol" w:hAnsi="Symbol" w:hint="default"/>
        <w:sz w:val="22"/>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1080"/>
        </w:tabs>
        <w:ind w:left="-1080" w:hanging="360"/>
      </w:pPr>
    </w:lvl>
    <w:lvl w:ilvl="4" w:tplc="04090003" w:tentative="1">
      <w:start w:val="1"/>
      <w:numFmt w:val="lowerLetter"/>
      <w:lvlText w:val="%5."/>
      <w:lvlJc w:val="left"/>
      <w:pPr>
        <w:tabs>
          <w:tab w:val="num" w:pos="-360"/>
        </w:tabs>
        <w:ind w:left="-360" w:hanging="360"/>
      </w:pPr>
    </w:lvl>
    <w:lvl w:ilvl="5" w:tplc="04090005" w:tentative="1">
      <w:start w:val="1"/>
      <w:numFmt w:val="lowerRoman"/>
      <w:lvlText w:val="%6."/>
      <w:lvlJc w:val="right"/>
      <w:pPr>
        <w:tabs>
          <w:tab w:val="num" w:pos="360"/>
        </w:tabs>
        <w:ind w:left="360" w:hanging="180"/>
      </w:pPr>
    </w:lvl>
    <w:lvl w:ilvl="6" w:tplc="04090001" w:tentative="1">
      <w:start w:val="1"/>
      <w:numFmt w:val="decimal"/>
      <w:lvlText w:val="%7."/>
      <w:lvlJc w:val="left"/>
      <w:pPr>
        <w:tabs>
          <w:tab w:val="num" w:pos="1080"/>
        </w:tabs>
        <w:ind w:left="1080" w:hanging="360"/>
      </w:pPr>
    </w:lvl>
    <w:lvl w:ilvl="7" w:tplc="04090003" w:tentative="1">
      <w:start w:val="1"/>
      <w:numFmt w:val="lowerLetter"/>
      <w:lvlText w:val="%8."/>
      <w:lvlJc w:val="left"/>
      <w:pPr>
        <w:tabs>
          <w:tab w:val="num" w:pos="1800"/>
        </w:tabs>
        <w:ind w:left="1800" w:hanging="360"/>
      </w:pPr>
    </w:lvl>
    <w:lvl w:ilvl="8" w:tplc="04090005" w:tentative="1">
      <w:start w:val="1"/>
      <w:numFmt w:val="lowerRoman"/>
      <w:lvlText w:val="%9."/>
      <w:lvlJc w:val="right"/>
      <w:pPr>
        <w:tabs>
          <w:tab w:val="num" w:pos="2520"/>
        </w:tabs>
        <w:ind w:left="2520" w:hanging="180"/>
      </w:pPr>
    </w:lvl>
  </w:abstractNum>
  <w:abstractNum w:abstractNumId="38">
    <w:nsid w:val="653F7F1E"/>
    <w:multiLevelType w:val="hybridMultilevel"/>
    <w:tmpl w:val="23AE0F62"/>
    <w:lvl w:ilvl="0" w:tplc="A26A3660">
      <w:start w:val="1"/>
      <w:numFmt w:val="bullet"/>
      <w:lvlText w:val=""/>
      <w:lvlJc w:val="left"/>
      <w:pPr>
        <w:tabs>
          <w:tab w:val="num" w:pos="720"/>
        </w:tabs>
        <w:ind w:left="720" w:hanging="360"/>
      </w:pPr>
      <w:rPr>
        <w:rFonts w:ascii="Symbol" w:hAnsi="Symbol" w:cs="Symbol" w:hint="default"/>
      </w:rPr>
    </w:lvl>
    <w:lvl w:ilvl="1" w:tplc="9306E3D8">
      <w:start w:val="1"/>
      <w:numFmt w:val="decimal"/>
      <w:lvlText w:val="%2."/>
      <w:lvlJc w:val="left"/>
      <w:pPr>
        <w:tabs>
          <w:tab w:val="num" w:pos="1440"/>
        </w:tabs>
        <w:ind w:left="1440" w:hanging="360"/>
      </w:pPr>
    </w:lvl>
    <w:lvl w:ilvl="2" w:tplc="761C7936">
      <w:start w:val="1"/>
      <w:numFmt w:val="decimal"/>
      <w:lvlText w:val="%3."/>
      <w:lvlJc w:val="left"/>
      <w:pPr>
        <w:tabs>
          <w:tab w:val="num" w:pos="2160"/>
        </w:tabs>
        <w:ind w:left="2160" w:hanging="360"/>
      </w:pPr>
    </w:lvl>
    <w:lvl w:ilvl="3" w:tplc="B17A2240">
      <w:start w:val="1"/>
      <w:numFmt w:val="decimal"/>
      <w:lvlText w:val="%4."/>
      <w:lvlJc w:val="left"/>
      <w:pPr>
        <w:tabs>
          <w:tab w:val="num" w:pos="2880"/>
        </w:tabs>
        <w:ind w:left="2880" w:hanging="360"/>
      </w:pPr>
    </w:lvl>
    <w:lvl w:ilvl="4" w:tplc="422025D0">
      <w:start w:val="1"/>
      <w:numFmt w:val="decimal"/>
      <w:lvlText w:val="%5."/>
      <w:lvlJc w:val="left"/>
      <w:pPr>
        <w:tabs>
          <w:tab w:val="num" w:pos="3600"/>
        </w:tabs>
        <w:ind w:left="3600" w:hanging="360"/>
      </w:pPr>
    </w:lvl>
    <w:lvl w:ilvl="5" w:tplc="FD3EED6E">
      <w:start w:val="1"/>
      <w:numFmt w:val="decimal"/>
      <w:lvlText w:val="%6."/>
      <w:lvlJc w:val="left"/>
      <w:pPr>
        <w:tabs>
          <w:tab w:val="num" w:pos="4320"/>
        </w:tabs>
        <w:ind w:left="4320" w:hanging="360"/>
      </w:pPr>
    </w:lvl>
    <w:lvl w:ilvl="6" w:tplc="45AE743A">
      <w:start w:val="1"/>
      <w:numFmt w:val="decimal"/>
      <w:lvlText w:val="%7."/>
      <w:lvlJc w:val="left"/>
      <w:pPr>
        <w:tabs>
          <w:tab w:val="num" w:pos="5040"/>
        </w:tabs>
        <w:ind w:left="5040" w:hanging="360"/>
      </w:pPr>
    </w:lvl>
    <w:lvl w:ilvl="7" w:tplc="474A5BCC">
      <w:start w:val="1"/>
      <w:numFmt w:val="decimal"/>
      <w:lvlText w:val="%8."/>
      <w:lvlJc w:val="left"/>
      <w:pPr>
        <w:tabs>
          <w:tab w:val="num" w:pos="5760"/>
        </w:tabs>
        <w:ind w:left="5760" w:hanging="360"/>
      </w:pPr>
    </w:lvl>
    <w:lvl w:ilvl="8" w:tplc="1E6EDAE8">
      <w:start w:val="1"/>
      <w:numFmt w:val="decimal"/>
      <w:lvlText w:val="%9."/>
      <w:lvlJc w:val="left"/>
      <w:pPr>
        <w:tabs>
          <w:tab w:val="num" w:pos="6480"/>
        </w:tabs>
        <w:ind w:left="6480" w:hanging="360"/>
      </w:pPr>
    </w:lvl>
  </w:abstractNum>
  <w:abstractNum w:abstractNumId="39">
    <w:nsid w:val="6BA144A2"/>
    <w:multiLevelType w:val="hybridMultilevel"/>
    <w:tmpl w:val="65DC03F8"/>
    <w:lvl w:ilvl="0" w:tplc="0AE07CD2">
      <w:start w:val="2"/>
      <w:numFmt w:val="lowerLetter"/>
      <w:lvlText w:val="%1)"/>
      <w:lvlJc w:val="left"/>
      <w:pPr>
        <w:tabs>
          <w:tab w:val="num" w:pos="360"/>
        </w:tabs>
        <w:ind w:left="360" w:hanging="360"/>
      </w:pPr>
      <w:rPr>
        <w:rFonts w:ascii="Arial" w:eastAsia="Times New Roman" w:hAnsi="Arial" w:cs="Arial" w:hint="default"/>
      </w:rPr>
    </w:lvl>
    <w:lvl w:ilvl="1" w:tplc="9AF63C42">
      <w:start w:val="4"/>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C677D90"/>
    <w:multiLevelType w:val="hybridMultilevel"/>
    <w:tmpl w:val="C5D65AEA"/>
    <w:lvl w:ilvl="0" w:tplc="FFFFFFFF">
      <w:start w:val="1"/>
      <w:numFmt w:val="bullet"/>
      <w:lvlText w:val=""/>
      <w:lvlJc w:val="left"/>
      <w:pPr>
        <w:tabs>
          <w:tab w:val="num" w:pos="360"/>
        </w:tabs>
        <w:ind w:left="360" w:hanging="360"/>
      </w:pPr>
      <w:rPr>
        <w:rFonts w:ascii="Wingdings" w:hAnsi="Wingdings" w:hint="default"/>
        <w:b w:val="0"/>
        <w:i w:val="0"/>
        <w:sz w:val="16"/>
        <w:szCs w:val="16"/>
      </w:rPr>
    </w:lvl>
    <w:lvl w:ilvl="1" w:tplc="04090005">
      <w:start w:val="1"/>
      <w:numFmt w:val="bullet"/>
      <w:lvlText w:val=""/>
      <w:lvlJc w:val="left"/>
      <w:pPr>
        <w:tabs>
          <w:tab w:val="num" w:pos="780"/>
        </w:tabs>
        <w:ind w:left="780" w:hanging="360"/>
      </w:pPr>
      <w:rPr>
        <w:rFonts w:ascii="Wingdings" w:hAnsi="Wingdings" w:hint="default"/>
        <w:b w:val="0"/>
        <w:i w:val="0"/>
        <w:sz w:val="16"/>
        <w:szCs w:val="16"/>
      </w:rPr>
    </w:lvl>
    <w:lvl w:ilvl="2" w:tplc="E826ABE4">
      <w:numFmt w:val="bullet"/>
      <w:lvlText w:val="-"/>
      <w:lvlJc w:val="left"/>
      <w:pPr>
        <w:tabs>
          <w:tab w:val="num" w:pos="1200"/>
        </w:tabs>
        <w:ind w:left="1200" w:hanging="360"/>
      </w:pPr>
      <w:rPr>
        <w:rFonts w:ascii="Times New Roman" w:eastAsia="Times New Roman" w:hAnsi="Times New Roman" w:cs="Times New Roman" w:hint="default"/>
        <w:b w:val="0"/>
        <w:i w:val="0"/>
        <w:sz w:val="16"/>
        <w:szCs w:val="16"/>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1">
    <w:nsid w:val="6DE94D4A"/>
    <w:multiLevelType w:val="hybridMultilevel"/>
    <w:tmpl w:val="91CA8E5C"/>
    <w:lvl w:ilvl="0" w:tplc="68062418">
      <w:start w:val="1"/>
      <w:numFmt w:val="bullet"/>
      <w:pStyle w:val="StyleBulletBold"/>
      <w:lvlText w:val=""/>
      <w:lvlJc w:val="left"/>
      <w:pPr>
        <w:tabs>
          <w:tab w:val="num" w:pos="720"/>
        </w:tabs>
        <w:ind w:left="720" w:hanging="360"/>
      </w:pPr>
      <w:rPr>
        <w:rFonts w:ascii="Symbol" w:hAnsi="Symbol" w:hint="default"/>
      </w:rPr>
    </w:lvl>
    <w:lvl w:ilvl="1" w:tplc="936E600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FEB548B"/>
    <w:multiLevelType w:val="hybridMultilevel"/>
    <w:tmpl w:val="F7AC2DB2"/>
    <w:lvl w:ilvl="0" w:tplc="0FC8B17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2533D78"/>
    <w:multiLevelType w:val="hybridMultilevel"/>
    <w:tmpl w:val="DB7257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37D642B"/>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45">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8010BE"/>
    <w:multiLevelType w:val="hybridMultilevel"/>
    <w:tmpl w:val="B5BA1E22"/>
    <w:lvl w:ilvl="0" w:tplc="04090017">
      <w:start w:val="1"/>
      <w:numFmt w:val="lowerLetter"/>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64740E4"/>
    <w:multiLevelType w:val="hybridMultilevel"/>
    <w:tmpl w:val="72E4F5C2"/>
    <w:lvl w:ilvl="0" w:tplc="BF8E5680">
      <w:start w:val="1"/>
      <w:numFmt w:val="lowerLetter"/>
      <w:lvlText w:val="%1)"/>
      <w:lvlJc w:val="left"/>
      <w:pPr>
        <w:tabs>
          <w:tab w:val="num" w:pos="360"/>
        </w:tabs>
        <w:ind w:left="360" w:hanging="360"/>
      </w:pPr>
      <w:rPr>
        <w:rFonts w:ascii="Arial" w:eastAsia="Times New Roman"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EEE4A48"/>
    <w:multiLevelType w:val="hybridMultilevel"/>
    <w:tmpl w:val="323ED28C"/>
    <w:lvl w:ilvl="0" w:tplc="6D140400">
      <w:start w:val="1"/>
      <w:numFmt w:val="decimal"/>
      <w:lvlText w:val="%1."/>
      <w:lvlJc w:val="left"/>
      <w:pPr>
        <w:tabs>
          <w:tab w:val="num" w:pos="720"/>
        </w:tabs>
        <w:ind w:left="0" w:firstLine="0"/>
      </w:pPr>
      <w:rPr>
        <w:rFonts w:hint="default"/>
        <w:sz w:val="24"/>
        <w:szCs w:val="24"/>
      </w:rPr>
    </w:lvl>
    <w:lvl w:ilvl="1" w:tplc="C928962C" w:tentative="1">
      <w:start w:val="1"/>
      <w:numFmt w:val="lowerLetter"/>
      <w:lvlText w:val="%2."/>
      <w:lvlJc w:val="left"/>
      <w:pPr>
        <w:tabs>
          <w:tab w:val="num" w:pos="1440"/>
        </w:tabs>
        <w:ind w:left="1440" w:hanging="360"/>
      </w:pPr>
    </w:lvl>
    <w:lvl w:ilvl="2" w:tplc="C4E2C0B4" w:tentative="1">
      <w:start w:val="1"/>
      <w:numFmt w:val="lowerRoman"/>
      <w:lvlText w:val="%3."/>
      <w:lvlJc w:val="right"/>
      <w:pPr>
        <w:tabs>
          <w:tab w:val="num" w:pos="2160"/>
        </w:tabs>
        <w:ind w:left="2160" w:hanging="180"/>
      </w:pPr>
    </w:lvl>
    <w:lvl w:ilvl="3" w:tplc="2DD46DB8" w:tentative="1">
      <w:start w:val="1"/>
      <w:numFmt w:val="decimal"/>
      <w:lvlText w:val="%4."/>
      <w:lvlJc w:val="left"/>
      <w:pPr>
        <w:tabs>
          <w:tab w:val="num" w:pos="2880"/>
        </w:tabs>
        <w:ind w:left="2880" w:hanging="360"/>
      </w:pPr>
    </w:lvl>
    <w:lvl w:ilvl="4" w:tplc="C73A7520" w:tentative="1">
      <w:start w:val="1"/>
      <w:numFmt w:val="lowerLetter"/>
      <w:lvlText w:val="%5."/>
      <w:lvlJc w:val="left"/>
      <w:pPr>
        <w:tabs>
          <w:tab w:val="num" w:pos="3600"/>
        </w:tabs>
        <w:ind w:left="3600" w:hanging="360"/>
      </w:pPr>
    </w:lvl>
    <w:lvl w:ilvl="5" w:tplc="D388A928" w:tentative="1">
      <w:start w:val="1"/>
      <w:numFmt w:val="lowerRoman"/>
      <w:lvlText w:val="%6."/>
      <w:lvlJc w:val="right"/>
      <w:pPr>
        <w:tabs>
          <w:tab w:val="num" w:pos="4320"/>
        </w:tabs>
        <w:ind w:left="4320" w:hanging="180"/>
      </w:pPr>
    </w:lvl>
    <w:lvl w:ilvl="6" w:tplc="D2B85758" w:tentative="1">
      <w:start w:val="1"/>
      <w:numFmt w:val="decimal"/>
      <w:lvlText w:val="%7."/>
      <w:lvlJc w:val="left"/>
      <w:pPr>
        <w:tabs>
          <w:tab w:val="num" w:pos="5040"/>
        </w:tabs>
        <w:ind w:left="5040" w:hanging="360"/>
      </w:pPr>
    </w:lvl>
    <w:lvl w:ilvl="7" w:tplc="259E80BC" w:tentative="1">
      <w:start w:val="1"/>
      <w:numFmt w:val="lowerLetter"/>
      <w:lvlText w:val="%8."/>
      <w:lvlJc w:val="left"/>
      <w:pPr>
        <w:tabs>
          <w:tab w:val="num" w:pos="5760"/>
        </w:tabs>
        <w:ind w:left="5760" w:hanging="360"/>
      </w:pPr>
    </w:lvl>
    <w:lvl w:ilvl="8" w:tplc="4EB04958" w:tentative="1">
      <w:start w:val="1"/>
      <w:numFmt w:val="lowerRoman"/>
      <w:lvlText w:val="%9."/>
      <w:lvlJc w:val="right"/>
      <w:pPr>
        <w:tabs>
          <w:tab w:val="num" w:pos="6480"/>
        </w:tabs>
        <w:ind w:left="6480" w:hanging="180"/>
      </w:pPr>
    </w:lvl>
  </w:abstractNum>
  <w:num w:numId="1">
    <w:abstractNumId w:val="10"/>
  </w:num>
  <w:num w:numId="2">
    <w:abstractNumId w:val="38"/>
  </w:num>
  <w:num w:numId="3">
    <w:abstractNumId w:val="14"/>
  </w:num>
  <w:num w:numId="4">
    <w:abstractNumId w:val="4"/>
  </w:num>
  <w:num w:numId="5">
    <w:abstractNumId w:val="37"/>
  </w:num>
  <w:num w:numId="6">
    <w:abstractNumId w:val="43"/>
  </w:num>
  <w:num w:numId="7">
    <w:abstractNumId w:val="29"/>
  </w:num>
  <w:num w:numId="8">
    <w:abstractNumId w:val="28"/>
  </w:num>
  <w:num w:numId="9">
    <w:abstractNumId w:val="11"/>
  </w:num>
  <w:num w:numId="10">
    <w:abstractNumId w:val="36"/>
  </w:num>
  <w:num w:numId="11">
    <w:abstractNumId w:val="34"/>
  </w:num>
  <w:num w:numId="12">
    <w:abstractNumId w:val="19"/>
  </w:num>
  <w:num w:numId="13">
    <w:abstractNumId w:val="44"/>
  </w:num>
  <w:num w:numId="14">
    <w:abstractNumId w:val="6"/>
  </w:num>
  <w:num w:numId="15">
    <w:abstractNumId w:val="20"/>
  </w:num>
  <w:num w:numId="16">
    <w:abstractNumId w:val="0"/>
  </w:num>
  <w:num w:numId="17">
    <w:abstractNumId w:val="32"/>
  </w:num>
  <w:num w:numId="18">
    <w:abstractNumId w:val="41"/>
  </w:num>
  <w:num w:numId="19">
    <w:abstractNumId w:val="40"/>
  </w:num>
  <w:num w:numId="20">
    <w:abstractNumId w:val="3"/>
  </w:num>
  <w:num w:numId="21">
    <w:abstractNumId w:val="18"/>
  </w:num>
  <w:num w:numId="22">
    <w:abstractNumId w:val="8"/>
  </w:num>
  <w:num w:numId="23">
    <w:abstractNumId w:val="25"/>
  </w:num>
  <w:num w:numId="24">
    <w:abstractNumId w:val="13"/>
  </w:num>
  <w:num w:numId="25">
    <w:abstractNumId w:val="46"/>
  </w:num>
  <w:num w:numId="26">
    <w:abstractNumId w:val="39"/>
  </w:num>
  <w:num w:numId="27">
    <w:abstractNumId w:val="47"/>
  </w:num>
  <w:num w:numId="28">
    <w:abstractNumId w:val="33"/>
  </w:num>
  <w:num w:numId="29">
    <w:abstractNumId w:val="15"/>
  </w:num>
  <w:num w:numId="30">
    <w:abstractNumId w:val="30"/>
  </w:num>
  <w:num w:numId="31">
    <w:abstractNumId w:val="42"/>
  </w:num>
  <w:num w:numId="32">
    <w:abstractNumId w:val="24"/>
  </w:num>
  <w:num w:numId="33">
    <w:abstractNumId w:val="26"/>
  </w:num>
  <w:num w:numId="34">
    <w:abstractNumId w:val="23"/>
  </w:num>
  <w:num w:numId="35">
    <w:abstractNumId w:val="2"/>
  </w:num>
  <w:num w:numId="36">
    <w:abstractNumId w:val="35"/>
  </w:num>
  <w:num w:numId="37">
    <w:abstractNumId w:val="27"/>
  </w:num>
  <w:num w:numId="38">
    <w:abstractNumId w:val="31"/>
  </w:num>
  <w:num w:numId="39">
    <w:abstractNumId w:val="5"/>
  </w:num>
  <w:num w:numId="40">
    <w:abstractNumId w:val="45"/>
  </w:num>
  <w:num w:numId="41">
    <w:abstractNumId w:val="9"/>
  </w:num>
  <w:num w:numId="42">
    <w:abstractNumId w:val="17"/>
  </w:num>
  <w:num w:numId="43">
    <w:abstractNumId w:val="16"/>
  </w:num>
  <w:num w:numId="44">
    <w:abstractNumId w:val="48"/>
  </w:num>
  <w:num w:numId="45">
    <w:abstractNumId w:val="21"/>
  </w:num>
  <w:num w:numId="46">
    <w:abstractNumId w:val="22"/>
  </w:num>
  <w:num w:numId="47">
    <w:abstractNumId w:val="7"/>
  </w:num>
  <w:num w:numId="48">
    <w:abstractNumId w:val="1"/>
  </w:num>
  <w:num w:numId="49">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FD"/>
    <w:rsid w:val="00020928"/>
    <w:rsid w:val="0005209D"/>
    <w:rsid w:val="00054B7F"/>
    <w:rsid w:val="00080C03"/>
    <w:rsid w:val="00081586"/>
    <w:rsid w:val="00084719"/>
    <w:rsid w:val="00085279"/>
    <w:rsid w:val="0009477C"/>
    <w:rsid w:val="00094F0A"/>
    <w:rsid w:val="000A6FBC"/>
    <w:rsid w:val="000D4840"/>
    <w:rsid w:val="000D6684"/>
    <w:rsid w:val="00103ED6"/>
    <w:rsid w:val="00105F4A"/>
    <w:rsid w:val="00122F14"/>
    <w:rsid w:val="00132C77"/>
    <w:rsid w:val="001378D6"/>
    <w:rsid w:val="00155252"/>
    <w:rsid w:val="001708D0"/>
    <w:rsid w:val="00171D63"/>
    <w:rsid w:val="001773AE"/>
    <w:rsid w:val="00183E76"/>
    <w:rsid w:val="0019189B"/>
    <w:rsid w:val="001A5816"/>
    <w:rsid w:val="001B407D"/>
    <w:rsid w:val="001B631A"/>
    <w:rsid w:val="001C1E53"/>
    <w:rsid w:val="001C6F88"/>
    <w:rsid w:val="001D783A"/>
    <w:rsid w:val="001F3A60"/>
    <w:rsid w:val="001F5DE3"/>
    <w:rsid w:val="0022025C"/>
    <w:rsid w:val="00257A66"/>
    <w:rsid w:val="002676AA"/>
    <w:rsid w:val="002678F3"/>
    <w:rsid w:val="002C2F5D"/>
    <w:rsid w:val="002C625A"/>
    <w:rsid w:val="002E074F"/>
    <w:rsid w:val="002E2293"/>
    <w:rsid w:val="00305799"/>
    <w:rsid w:val="003107AD"/>
    <w:rsid w:val="00332D17"/>
    <w:rsid w:val="0034183D"/>
    <w:rsid w:val="00356052"/>
    <w:rsid w:val="00373535"/>
    <w:rsid w:val="00375C48"/>
    <w:rsid w:val="0039662C"/>
    <w:rsid w:val="003A6265"/>
    <w:rsid w:val="003A7291"/>
    <w:rsid w:val="003A7812"/>
    <w:rsid w:val="003D1D65"/>
    <w:rsid w:val="003D346F"/>
    <w:rsid w:val="003F43D4"/>
    <w:rsid w:val="00400F1C"/>
    <w:rsid w:val="00401F44"/>
    <w:rsid w:val="00446837"/>
    <w:rsid w:val="00462205"/>
    <w:rsid w:val="00466449"/>
    <w:rsid w:val="00490950"/>
    <w:rsid w:val="00495CFE"/>
    <w:rsid w:val="004A07CA"/>
    <w:rsid w:val="004A57BE"/>
    <w:rsid w:val="004C0F99"/>
    <w:rsid w:val="004C588D"/>
    <w:rsid w:val="004C6C95"/>
    <w:rsid w:val="00541FBC"/>
    <w:rsid w:val="0054677D"/>
    <w:rsid w:val="00566DA5"/>
    <w:rsid w:val="00576A0A"/>
    <w:rsid w:val="00583498"/>
    <w:rsid w:val="005B7BDA"/>
    <w:rsid w:val="005D0836"/>
    <w:rsid w:val="005D44A6"/>
    <w:rsid w:val="005D56F4"/>
    <w:rsid w:val="006014F0"/>
    <w:rsid w:val="006169F2"/>
    <w:rsid w:val="0062727F"/>
    <w:rsid w:val="00630986"/>
    <w:rsid w:val="0065772E"/>
    <w:rsid w:val="00670C1F"/>
    <w:rsid w:val="006F6BD7"/>
    <w:rsid w:val="00703D0F"/>
    <w:rsid w:val="00726172"/>
    <w:rsid w:val="0073095F"/>
    <w:rsid w:val="00732D42"/>
    <w:rsid w:val="00747F6C"/>
    <w:rsid w:val="00750349"/>
    <w:rsid w:val="00756E79"/>
    <w:rsid w:val="007927FF"/>
    <w:rsid w:val="007958E7"/>
    <w:rsid w:val="007A38A1"/>
    <w:rsid w:val="007D1B25"/>
    <w:rsid w:val="007D33BB"/>
    <w:rsid w:val="007F1AF4"/>
    <w:rsid w:val="0080145D"/>
    <w:rsid w:val="008028E7"/>
    <w:rsid w:val="008054A7"/>
    <w:rsid w:val="00806E46"/>
    <w:rsid w:val="00807334"/>
    <w:rsid w:val="0082479C"/>
    <w:rsid w:val="00830406"/>
    <w:rsid w:val="00840F89"/>
    <w:rsid w:val="008D32FC"/>
    <w:rsid w:val="008D38D8"/>
    <w:rsid w:val="008D5B24"/>
    <w:rsid w:val="008E59A9"/>
    <w:rsid w:val="008F7919"/>
    <w:rsid w:val="00942C48"/>
    <w:rsid w:val="00985215"/>
    <w:rsid w:val="009903E1"/>
    <w:rsid w:val="009A3151"/>
    <w:rsid w:val="009B3477"/>
    <w:rsid w:val="009C172C"/>
    <w:rsid w:val="009C189C"/>
    <w:rsid w:val="009C3D07"/>
    <w:rsid w:val="009C6F00"/>
    <w:rsid w:val="009D7FFD"/>
    <w:rsid w:val="00A128DA"/>
    <w:rsid w:val="00A12FE9"/>
    <w:rsid w:val="00A24F92"/>
    <w:rsid w:val="00A26E70"/>
    <w:rsid w:val="00A32CA3"/>
    <w:rsid w:val="00A5411E"/>
    <w:rsid w:val="00A57808"/>
    <w:rsid w:val="00A72E07"/>
    <w:rsid w:val="00A843B4"/>
    <w:rsid w:val="00A941C8"/>
    <w:rsid w:val="00AA73B1"/>
    <w:rsid w:val="00AD4483"/>
    <w:rsid w:val="00AD4D28"/>
    <w:rsid w:val="00AF1594"/>
    <w:rsid w:val="00AF3F44"/>
    <w:rsid w:val="00B63C54"/>
    <w:rsid w:val="00B648BB"/>
    <w:rsid w:val="00B736BA"/>
    <w:rsid w:val="00B970EB"/>
    <w:rsid w:val="00BA260B"/>
    <w:rsid w:val="00BF20E3"/>
    <w:rsid w:val="00C00324"/>
    <w:rsid w:val="00C327A5"/>
    <w:rsid w:val="00C4595A"/>
    <w:rsid w:val="00C553D6"/>
    <w:rsid w:val="00C65FCC"/>
    <w:rsid w:val="00C8568B"/>
    <w:rsid w:val="00CA5FDE"/>
    <w:rsid w:val="00CA6626"/>
    <w:rsid w:val="00CD4B35"/>
    <w:rsid w:val="00CF3072"/>
    <w:rsid w:val="00D26FE9"/>
    <w:rsid w:val="00D31C82"/>
    <w:rsid w:val="00D3407E"/>
    <w:rsid w:val="00D51F2B"/>
    <w:rsid w:val="00D777F8"/>
    <w:rsid w:val="00D91F3F"/>
    <w:rsid w:val="00D92C39"/>
    <w:rsid w:val="00D94331"/>
    <w:rsid w:val="00DB0A95"/>
    <w:rsid w:val="00E15CCC"/>
    <w:rsid w:val="00E236BE"/>
    <w:rsid w:val="00E2632B"/>
    <w:rsid w:val="00E33C13"/>
    <w:rsid w:val="00E36FE1"/>
    <w:rsid w:val="00E44B06"/>
    <w:rsid w:val="00E8394D"/>
    <w:rsid w:val="00E87FDA"/>
    <w:rsid w:val="00E97195"/>
    <w:rsid w:val="00EA251D"/>
    <w:rsid w:val="00EC0613"/>
    <w:rsid w:val="00EE26EA"/>
    <w:rsid w:val="00F34DC8"/>
    <w:rsid w:val="00F5698F"/>
    <w:rsid w:val="00F60487"/>
    <w:rsid w:val="00F61FAE"/>
    <w:rsid w:val="00FA2740"/>
    <w:rsid w:val="00FA32E6"/>
    <w:rsid w:val="00FB4F50"/>
    <w:rsid w:val="00FC0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ngsana New"/>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FFD"/>
    <w:pPr>
      <w:spacing w:before="120" w:after="0" w:line="240" w:lineRule="auto"/>
      <w:jc w:val="both"/>
    </w:pPr>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9D7FF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3A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9D7FFD"/>
    <w:pPr>
      <w:keepNext/>
      <w:spacing w:before="0" w:after="240"/>
      <w:outlineLvl w:val="2"/>
    </w:pPr>
    <w:rPr>
      <w:rFonts w:ascii="Cambria" w:hAnsi="Cambria"/>
      <w:b/>
      <w:bCs/>
      <w:sz w:val="26"/>
      <w:szCs w:val="26"/>
    </w:rPr>
  </w:style>
  <w:style w:type="paragraph" w:styleId="Heading4">
    <w:name w:val="heading 4"/>
    <w:basedOn w:val="Normal"/>
    <w:next w:val="Normal"/>
    <w:link w:val="Heading4Char"/>
    <w:qFormat/>
    <w:rsid w:val="001F3A60"/>
    <w:pPr>
      <w:keepNext/>
      <w:spacing w:before="240" w:after="60"/>
      <w:jc w:val="left"/>
      <w:outlineLvl w:val="3"/>
    </w:pPr>
    <w:rPr>
      <w:b/>
      <w:bCs/>
      <w:sz w:val="28"/>
      <w:szCs w:val="28"/>
    </w:rPr>
  </w:style>
  <w:style w:type="paragraph" w:styleId="Heading9">
    <w:name w:val="heading 9"/>
    <w:basedOn w:val="Normal"/>
    <w:next w:val="Normal"/>
    <w:link w:val="Heading9Char"/>
    <w:semiHidden/>
    <w:unhideWhenUsed/>
    <w:qFormat/>
    <w:rsid w:val="009D7F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FFD"/>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9D7FFD"/>
    <w:rPr>
      <w:rFonts w:ascii="Cambria" w:eastAsia="Times New Roman" w:hAnsi="Cambria" w:cs="Times New Roman"/>
      <w:b/>
      <w:bCs/>
      <w:sz w:val="26"/>
      <w:szCs w:val="26"/>
    </w:rPr>
  </w:style>
  <w:style w:type="character" w:customStyle="1" w:styleId="Heading9Char">
    <w:name w:val="Heading 9 Char"/>
    <w:basedOn w:val="DefaultParagraphFont"/>
    <w:link w:val="Heading9"/>
    <w:semiHidden/>
    <w:rsid w:val="009D7FFD"/>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rsid w:val="009D7FFD"/>
    <w:pPr>
      <w:spacing w:after="120"/>
    </w:pPr>
  </w:style>
  <w:style w:type="character" w:customStyle="1" w:styleId="BodyTextChar">
    <w:name w:val="Body Text Char"/>
    <w:basedOn w:val="DefaultParagraphFont"/>
    <w:link w:val="BodyText"/>
    <w:uiPriority w:val="99"/>
    <w:rsid w:val="009D7FFD"/>
    <w:rPr>
      <w:rFonts w:ascii="Times New Roman" w:eastAsia="Times New Roman" w:hAnsi="Times New Roman" w:cs="Times New Roman"/>
      <w:sz w:val="24"/>
    </w:rPr>
  </w:style>
  <w:style w:type="paragraph" w:styleId="BodyTextIndent">
    <w:name w:val="Body Text Indent"/>
    <w:basedOn w:val="Normal"/>
    <w:link w:val="BodyTextIndentChar"/>
    <w:uiPriority w:val="99"/>
    <w:rsid w:val="009D7FFD"/>
    <w:pPr>
      <w:spacing w:after="120"/>
      <w:ind w:left="360"/>
    </w:pPr>
  </w:style>
  <w:style w:type="character" w:customStyle="1" w:styleId="BodyTextIndentChar">
    <w:name w:val="Body Text Indent Char"/>
    <w:basedOn w:val="DefaultParagraphFont"/>
    <w:link w:val="BodyTextIndent"/>
    <w:uiPriority w:val="99"/>
    <w:rsid w:val="009D7FFD"/>
    <w:rPr>
      <w:rFonts w:ascii="Times New Roman" w:eastAsia="Times New Roman" w:hAnsi="Times New Roman" w:cs="Times New Roman"/>
      <w:sz w:val="24"/>
    </w:rPr>
  </w:style>
  <w:style w:type="paragraph" w:styleId="BodyText2">
    <w:name w:val="Body Text 2"/>
    <w:basedOn w:val="Normal"/>
    <w:link w:val="BodyText2Char"/>
    <w:uiPriority w:val="99"/>
    <w:rsid w:val="009D7FFD"/>
    <w:pPr>
      <w:spacing w:after="120" w:line="480" w:lineRule="auto"/>
    </w:pPr>
  </w:style>
  <w:style w:type="character" w:customStyle="1" w:styleId="BodyText2Char">
    <w:name w:val="Body Text 2 Char"/>
    <w:basedOn w:val="DefaultParagraphFont"/>
    <w:link w:val="BodyText2"/>
    <w:uiPriority w:val="99"/>
    <w:rsid w:val="009D7FFD"/>
    <w:rPr>
      <w:rFonts w:ascii="Times New Roman" w:eastAsia="Times New Roman" w:hAnsi="Times New Roman" w:cs="Times New Roman"/>
      <w:sz w:val="24"/>
    </w:rPr>
  </w:style>
  <w:style w:type="paragraph" w:styleId="BodyText3">
    <w:name w:val="Body Text 3"/>
    <w:basedOn w:val="Normal"/>
    <w:link w:val="BodyText3Char"/>
    <w:uiPriority w:val="99"/>
    <w:rsid w:val="009D7FFD"/>
    <w:pPr>
      <w:spacing w:after="120"/>
    </w:pPr>
    <w:rPr>
      <w:sz w:val="16"/>
      <w:szCs w:val="16"/>
    </w:rPr>
  </w:style>
  <w:style w:type="character" w:customStyle="1" w:styleId="BodyText3Char">
    <w:name w:val="Body Text 3 Char"/>
    <w:basedOn w:val="DefaultParagraphFont"/>
    <w:link w:val="BodyText3"/>
    <w:uiPriority w:val="99"/>
    <w:rsid w:val="009D7FFD"/>
    <w:rPr>
      <w:rFonts w:ascii="Times New Roman" w:eastAsia="Times New Roman" w:hAnsi="Times New Roman" w:cs="Times New Roman"/>
      <w:sz w:val="16"/>
      <w:szCs w:val="16"/>
    </w:rPr>
  </w:style>
  <w:style w:type="paragraph" w:styleId="TOC1">
    <w:name w:val="toc 1"/>
    <w:basedOn w:val="Normal"/>
    <w:next w:val="Normal"/>
    <w:autoRedefine/>
    <w:uiPriority w:val="99"/>
    <w:semiHidden/>
    <w:rsid w:val="009D7FFD"/>
    <w:pPr>
      <w:spacing w:before="0"/>
    </w:pPr>
    <w:rPr>
      <w:b/>
      <w:bCs/>
      <w:lang w:val="en-GB"/>
    </w:rPr>
  </w:style>
  <w:style w:type="paragraph" w:styleId="Header">
    <w:name w:val="header"/>
    <w:basedOn w:val="Normal"/>
    <w:link w:val="HeaderChar"/>
    <w:uiPriority w:val="99"/>
    <w:rsid w:val="009D7FFD"/>
    <w:pPr>
      <w:tabs>
        <w:tab w:val="center" w:pos="4320"/>
        <w:tab w:val="right" w:pos="8640"/>
      </w:tabs>
    </w:pPr>
  </w:style>
  <w:style w:type="character" w:customStyle="1" w:styleId="HeaderChar">
    <w:name w:val="Header Char"/>
    <w:basedOn w:val="DefaultParagraphFont"/>
    <w:link w:val="Header"/>
    <w:uiPriority w:val="99"/>
    <w:rsid w:val="009D7FFD"/>
    <w:rPr>
      <w:rFonts w:ascii="Times New Roman" w:eastAsia="Times New Roman" w:hAnsi="Times New Roman" w:cs="Times New Roman"/>
      <w:sz w:val="24"/>
    </w:rPr>
  </w:style>
  <w:style w:type="paragraph" w:styleId="Footer">
    <w:name w:val="footer"/>
    <w:basedOn w:val="Normal"/>
    <w:link w:val="FooterChar"/>
    <w:uiPriority w:val="99"/>
    <w:rsid w:val="009D7FFD"/>
    <w:pPr>
      <w:tabs>
        <w:tab w:val="center" w:pos="4320"/>
        <w:tab w:val="right" w:pos="8640"/>
      </w:tabs>
    </w:pPr>
  </w:style>
  <w:style w:type="character" w:customStyle="1" w:styleId="FooterChar">
    <w:name w:val="Footer Char"/>
    <w:basedOn w:val="DefaultParagraphFont"/>
    <w:link w:val="Footer"/>
    <w:uiPriority w:val="99"/>
    <w:rsid w:val="009D7FFD"/>
    <w:rPr>
      <w:rFonts w:ascii="Times New Roman" w:eastAsia="Times New Roman" w:hAnsi="Times New Roman" w:cs="Times New Roman"/>
      <w:sz w:val="24"/>
    </w:rPr>
  </w:style>
  <w:style w:type="character" w:styleId="FootnoteReference">
    <w:name w:val="footnote reference"/>
    <w:aliases w:val="16 Point,Superscript 6 Point,Superscript 6 Point + 11 pt,ftref,fr,Footnote Ref in FtNote"/>
    <w:uiPriority w:val="99"/>
    <w:rsid w:val="009D7FFD"/>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9D7FFD"/>
    <w:rPr>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9D7FFD"/>
    <w:rPr>
      <w:rFonts w:ascii="Times New Roman" w:eastAsia="Times New Roman" w:hAnsi="Times New Roman" w:cs="Times New Roman"/>
      <w:sz w:val="20"/>
      <w:szCs w:val="20"/>
    </w:rPr>
  </w:style>
  <w:style w:type="character" w:styleId="PageNumber">
    <w:name w:val="page number"/>
    <w:basedOn w:val="DefaultParagraphFont"/>
    <w:uiPriority w:val="99"/>
    <w:rsid w:val="009D7FFD"/>
  </w:style>
  <w:style w:type="paragraph" w:styleId="ListParagraph">
    <w:name w:val="List Paragraph"/>
    <w:basedOn w:val="Normal"/>
    <w:uiPriority w:val="99"/>
    <w:qFormat/>
    <w:rsid w:val="009D7FFD"/>
    <w:pPr>
      <w:ind w:left="720"/>
    </w:pPr>
  </w:style>
  <w:style w:type="character" w:styleId="Hyperlink">
    <w:name w:val="Hyperlink"/>
    <w:uiPriority w:val="99"/>
    <w:rsid w:val="009D7FFD"/>
    <w:rPr>
      <w:color w:val="0000FF"/>
      <w:u w:val="single"/>
    </w:rPr>
  </w:style>
  <w:style w:type="paragraph" w:styleId="TOCHeading">
    <w:name w:val="TOC Heading"/>
    <w:basedOn w:val="Heading1"/>
    <w:next w:val="Normal"/>
    <w:uiPriority w:val="39"/>
    <w:semiHidden/>
    <w:unhideWhenUsed/>
    <w:qFormat/>
    <w:rsid w:val="009D7FFD"/>
    <w:pPr>
      <w:keepLines/>
      <w:spacing w:before="480" w:after="0" w:line="276" w:lineRule="auto"/>
      <w:jc w:val="left"/>
      <w:outlineLvl w:val="9"/>
    </w:pPr>
    <w:rPr>
      <w:color w:val="376092"/>
      <w:kern w:val="0"/>
      <w:sz w:val="28"/>
      <w:szCs w:val="28"/>
      <w:lang w:eastAsia="en-GB"/>
    </w:rPr>
  </w:style>
  <w:style w:type="paragraph" w:styleId="TOC2">
    <w:name w:val="toc 2"/>
    <w:basedOn w:val="Normal"/>
    <w:next w:val="Normal"/>
    <w:autoRedefine/>
    <w:uiPriority w:val="39"/>
    <w:unhideWhenUsed/>
    <w:rsid w:val="009D7FFD"/>
    <w:pPr>
      <w:spacing w:before="0" w:after="100" w:line="276" w:lineRule="auto"/>
      <w:ind w:left="220"/>
      <w:jc w:val="left"/>
    </w:pPr>
    <w:rPr>
      <w:rFonts w:ascii="Calibri" w:hAnsi="Calibri"/>
      <w:sz w:val="22"/>
      <w:szCs w:val="22"/>
      <w:lang w:val="en-GB" w:eastAsia="en-GB"/>
    </w:rPr>
  </w:style>
  <w:style w:type="paragraph" w:styleId="TOC3">
    <w:name w:val="toc 3"/>
    <w:basedOn w:val="Normal"/>
    <w:next w:val="Normal"/>
    <w:autoRedefine/>
    <w:uiPriority w:val="39"/>
    <w:unhideWhenUsed/>
    <w:rsid w:val="009D7FFD"/>
    <w:pPr>
      <w:spacing w:before="0" w:after="100" w:line="276" w:lineRule="auto"/>
      <w:ind w:left="440"/>
      <w:jc w:val="left"/>
    </w:pPr>
    <w:rPr>
      <w:rFonts w:ascii="Calibri" w:hAnsi="Calibri"/>
      <w:sz w:val="22"/>
      <w:szCs w:val="22"/>
      <w:lang w:val="en-GB" w:eastAsia="en-GB"/>
    </w:rPr>
  </w:style>
  <w:style w:type="paragraph" w:styleId="Title">
    <w:name w:val="Title"/>
    <w:basedOn w:val="Normal"/>
    <w:next w:val="Normal"/>
    <w:link w:val="TitleChar"/>
    <w:uiPriority w:val="10"/>
    <w:qFormat/>
    <w:rsid w:val="009D7FFD"/>
    <w:pPr>
      <w:pBdr>
        <w:bottom w:val="single" w:sz="8" w:space="4" w:color="4F81BD"/>
      </w:pBdr>
      <w:spacing w:before="0" w:after="300"/>
      <w:contextualSpacing/>
      <w:jc w:val="left"/>
    </w:pPr>
    <w:rPr>
      <w:rFonts w:ascii="Cambria" w:hAnsi="Cambria"/>
      <w:color w:val="17375E"/>
      <w:spacing w:val="5"/>
      <w:kern w:val="28"/>
      <w:sz w:val="52"/>
      <w:szCs w:val="52"/>
    </w:rPr>
  </w:style>
  <w:style w:type="character" w:customStyle="1" w:styleId="TitleChar">
    <w:name w:val="Title Char"/>
    <w:basedOn w:val="DefaultParagraphFont"/>
    <w:link w:val="Title"/>
    <w:uiPriority w:val="10"/>
    <w:rsid w:val="009D7FFD"/>
    <w:rPr>
      <w:rFonts w:ascii="Cambria" w:eastAsia="Times New Roman" w:hAnsi="Cambria" w:cs="Times New Roman"/>
      <w:color w:val="17375E"/>
      <w:spacing w:val="5"/>
      <w:kern w:val="28"/>
      <w:sz w:val="52"/>
      <w:szCs w:val="52"/>
    </w:rPr>
  </w:style>
  <w:style w:type="paragraph" w:customStyle="1" w:styleId="Outline">
    <w:name w:val="Outline"/>
    <w:basedOn w:val="Normal"/>
    <w:rsid w:val="009D7FFD"/>
    <w:pPr>
      <w:spacing w:before="240"/>
      <w:jc w:val="left"/>
    </w:pPr>
    <w:rPr>
      <w:kern w:val="28"/>
      <w:szCs w:val="20"/>
    </w:rPr>
  </w:style>
  <w:style w:type="paragraph" w:customStyle="1" w:styleId="TableT">
    <w:name w:val="TableT"/>
    <w:basedOn w:val="Normal"/>
    <w:autoRedefine/>
    <w:uiPriority w:val="99"/>
    <w:rsid w:val="009D7FFD"/>
    <w:pPr>
      <w:spacing w:before="0" w:after="60"/>
      <w:jc w:val="left"/>
    </w:pPr>
    <w:rPr>
      <w:noProof/>
      <w:sz w:val="20"/>
      <w:szCs w:val="20"/>
    </w:rPr>
  </w:style>
  <w:style w:type="paragraph" w:customStyle="1" w:styleId="Default">
    <w:name w:val="Default"/>
    <w:rsid w:val="009D7FFD"/>
    <w:pPr>
      <w:autoSpaceDE w:val="0"/>
      <w:autoSpaceDN w:val="0"/>
      <w:adjustRightInd w:val="0"/>
      <w:spacing w:after="0" w:line="240" w:lineRule="auto"/>
    </w:pPr>
    <w:rPr>
      <w:rFonts w:eastAsia="Times New Roman" w:cs="Calibri"/>
      <w:color w:val="000000"/>
      <w:sz w:val="24"/>
      <w:lang w:eastAsia="ja-JP"/>
    </w:rPr>
  </w:style>
  <w:style w:type="paragraph" w:customStyle="1" w:styleId="p28">
    <w:name w:val="p28"/>
    <w:basedOn w:val="Normal"/>
    <w:rsid w:val="009D7FFD"/>
    <w:pPr>
      <w:widowControl w:val="0"/>
      <w:tabs>
        <w:tab w:val="left" w:pos="680"/>
        <w:tab w:val="left" w:pos="1060"/>
      </w:tabs>
      <w:spacing w:before="0" w:line="240" w:lineRule="atLeast"/>
      <w:ind w:left="432" w:hanging="288"/>
      <w:jc w:val="left"/>
    </w:pPr>
    <w:rPr>
      <w:snapToGrid w:val="0"/>
      <w:szCs w:val="20"/>
    </w:rPr>
  </w:style>
  <w:style w:type="paragraph" w:styleId="BalloonText">
    <w:name w:val="Balloon Text"/>
    <w:basedOn w:val="Normal"/>
    <w:link w:val="BalloonTextChar"/>
    <w:uiPriority w:val="99"/>
    <w:semiHidden/>
    <w:unhideWhenUsed/>
    <w:rsid w:val="005D083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836"/>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1F3A6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1F3A60"/>
    <w:rPr>
      <w:rFonts w:ascii="Times New Roman" w:eastAsia="Times New Roman" w:hAnsi="Times New Roman" w:cs="Times New Roman"/>
      <w:b/>
      <w:bCs/>
      <w:sz w:val="28"/>
      <w:szCs w:val="28"/>
    </w:rPr>
  </w:style>
  <w:style w:type="paragraph" w:styleId="Subtitle">
    <w:name w:val="Subtitle"/>
    <w:basedOn w:val="Normal"/>
    <w:link w:val="SubtitleChar"/>
    <w:qFormat/>
    <w:rsid w:val="001F3A60"/>
    <w:pPr>
      <w:spacing w:before="0"/>
      <w:jc w:val="center"/>
    </w:pPr>
    <w:rPr>
      <w:b/>
      <w:sz w:val="28"/>
      <w:szCs w:val="20"/>
      <w:u w:val="single"/>
      <w:lang w:val="en-GB" w:eastAsia="en-GB"/>
    </w:rPr>
  </w:style>
  <w:style w:type="character" w:customStyle="1" w:styleId="SubtitleChar">
    <w:name w:val="Subtitle Char"/>
    <w:basedOn w:val="DefaultParagraphFont"/>
    <w:link w:val="Subtitle"/>
    <w:rsid w:val="001F3A60"/>
    <w:rPr>
      <w:rFonts w:ascii="Times New Roman" w:eastAsia="Times New Roman" w:hAnsi="Times New Roman" w:cs="Times New Roman"/>
      <w:b/>
      <w:sz w:val="28"/>
      <w:szCs w:val="20"/>
      <w:u w:val="single"/>
      <w:lang w:val="en-GB" w:eastAsia="en-GB"/>
    </w:rPr>
  </w:style>
  <w:style w:type="paragraph" w:customStyle="1" w:styleId="StyleBulletBold">
    <w:name w:val="Style Bullet + Bold"/>
    <w:basedOn w:val="Normal"/>
    <w:rsid w:val="001F3A60"/>
    <w:pPr>
      <w:numPr>
        <w:numId w:val="18"/>
      </w:numPr>
      <w:spacing w:before="0"/>
      <w:jc w:val="left"/>
    </w:pPr>
  </w:style>
  <w:style w:type="character" w:styleId="CommentReference">
    <w:name w:val="annotation reference"/>
    <w:semiHidden/>
    <w:rsid w:val="001F3A60"/>
    <w:rPr>
      <w:sz w:val="16"/>
      <w:szCs w:val="16"/>
    </w:rPr>
  </w:style>
  <w:style w:type="paragraph" w:styleId="CommentText">
    <w:name w:val="annotation text"/>
    <w:basedOn w:val="Normal"/>
    <w:link w:val="CommentTextChar"/>
    <w:semiHidden/>
    <w:rsid w:val="001F3A60"/>
    <w:pPr>
      <w:spacing w:before="0"/>
      <w:jc w:val="left"/>
    </w:pPr>
    <w:rPr>
      <w:sz w:val="20"/>
      <w:szCs w:val="20"/>
    </w:rPr>
  </w:style>
  <w:style w:type="character" w:customStyle="1" w:styleId="CommentTextChar">
    <w:name w:val="Comment Text Char"/>
    <w:basedOn w:val="DefaultParagraphFont"/>
    <w:link w:val="CommentText"/>
    <w:semiHidden/>
    <w:rsid w:val="001F3A60"/>
    <w:rPr>
      <w:rFonts w:ascii="Times New Roman" w:eastAsia="Times New Roman" w:hAnsi="Times New Roman" w:cs="Times New Roman"/>
      <w:sz w:val="20"/>
      <w:szCs w:val="20"/>
    </w:rPr>
  </w:style>
  <w:style w:type="paragraph" w:styleId="NormalWeb">
    <w:name w:val="Normal (Web)"/>
    <w:basedOn w:val="Normal"/>
    <w:uiPriority w:val="99"/>
    <w:unhideWhenUsed/>
    <w:rsid w:val="001F3A60"/>
    <w:pPr>
      <w:spacing w:before="100" w:beforeAutospacing="1" w:after="100" w:afterAutospacing="1"/>
      <w:jc w:val="left"/>
    </w:pPr>
    <w:rPr>
      <w:lang w:val="ru-RU" w:eastAsia="ru-RU"/>
    </w:rPr>
  </w:style>
  <w:style w:type="character" w:styleId="Strong">
    <w:name w:val="Strong"/>
    <w:uiPriority w:val="22"/>
    <w:qFormat/>
    <w:rsid w:val="001F3A60"/>
    <w:rPr>
      <w:rFonts w:cs="Times New Roman"/>
      <w:b/>
      <w:bCs/>
    </w:rPr>
  </w:style>
  <w:style w:type="character" w:customStyle="1" w:styleId="atendertext1">
    <w:name w:val="a_tender_text1"/>
    <w:rsid w:val="001F3A60"/>
    <w:rPr>
      <w:rFonts w:ascii="Arial" w:hAnsi="Arial" w:cs="Arial" w:hint="default"/>
      <w:color w:val="000000"/>
      <w:sz w:val="20"/>
      <w:szCs w:val="20"/>
    </w:rPr>
  </w:style>
  <w:style w:type="table" w:styleId="TableGrid">
    <w:name w:val="Table Grid"/>
    <w:basedOn w:val="TableNormal"/>
    <w:uiPriority w:val="59"/>
    <w:rsid w:val="00E97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31">
    <w:name w:val="Heading 31"/>
    <w:basedOn w:val="Normal"/>
    <w:next w:val="Normal"/>
    <w:uiPriority w:val="9"/>
    <w:unhideWhenUsed/>
    <w:qFormat/>
    <w:rsid w:val="00490950"/>
    <w:pPr>
      <w:pBdr>
        <w:bottom w:val="single" w:sz="6" w:space="1" w:color="4F81BD"/>
      </w:pBdr>
      <w:spacing w:before="300" w:line="276" w:lineRule="auto"/>
      <w:jc w:val="left"/>
      <w:outlineLvl w:val="4"/>
    </w:pPr>
    <w:rPr>
      <w:rFonts w:asciiTheme="minorHAnsi" w:hAnsiTheme="minorHAnsi" w:cstheme="minorBidi"/>
      <w:b/>
      <w:caps/>
      <w:spacing w:val="10"/>
      <w:sz w:val="22"/>
      <w:szCs w:val="22"/>
      <w:lang w:bidi="en-US"/>
    </w:rPr>
  </w:style>
  <w:style w:type="paragraph" w:styleId="Caption">
    <w:name w:val="caption"/>
    <w:basedOn w:val="Normal"/>
    <w:next w:val="Normal"/>
    <w:qFormat/>
    <w:rsid w:val="00490950"/>
    <w:pPr>
      <w:spacing w:before="0"/>
      <w:jc w:val="left"/>
    </w:pPr>
    <w:rPr>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ngsana New"/>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FFD"/>
    <w:pPr>
      <w:spacing w:before="120" w:after="0" w:line="240" w:lineRule="auto"/>
      <w:jc w:val="both"/>
    </w:pPr>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9D7FF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3A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9D7FFD"/>
    <w:pPr>
      <w:keepNext/>
      <w:spacing w:before="0" w:after="240"/>
      <w:outlineLvl w:val="2"/>
    </w:pPr>
    <w:rPr>
      <w:rFonts w:ascii="Cambria" w:hAnsi="Cambria"/>
      <w:b/>
      <w:bCs/>
      <w:sz w:val="26"/>
      <w:szCs w:val="26"/>
    </w:rPr>
  </w:style>
  <w:style w:type="paragraph" w:styleId="Heading4">
    <w:name w:val="heading 4"/>
    <w:basedOn w:val="Normal"/>
    <w:next w:val="Normal"/>
    <w:link w:val="Heading4Char"/>
    <w:qFormat/>
    <w:rsid w:val="001F3A60"/>
    <w:pPr>
      <w:keepNext/>
      <w:spacing w:before="240" w:after="60"/>
      <w:jc w:val="left"/>
      <w:outlineLvl w:val="3"/>
    </w:pPr>
    <w:rPr>
      <w:b/>
      <w:bCs/>
      <w:sz w:val="28"/>
      <w:szCs w:val="28"/>
    </w:rPr>
  </w:style>
  <w:style w:type="paragraph" w:styleId="Heading9">
    <w:name w:val="heading 9"/>
    <w:basedOn w:val="Normal"/>
    <w:next w:val="Normal"/>
    <w:link w:val="Heading9Char"/>
    <w:semiHidden/>
    <w:unhideWhenUsed/>
    <w:qFormat/>
    <w:rsid w:val="009D7F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FFD"/>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9D7FFD"/>
    <w:rPr>
      <w:rFonts w:ascii="Cambria" w:eastAsia="Times New Roman" w:hAnsi="Cambria" w:cs="Times New Roman"/>
      <w:b/>
      <w:bCs/>
      <w:sz w:val="26"/>
      <w:szCs w:val="26"/>
    </w:rPr>
  </w:style>
  <w:style w:type="character" w:customStyle="1" w:styleId="Heading9Char">
    <w:name w:val="Heading 9 Char"/>
    <w:basedOn w:val="DefaultParagraphFont"/>
    <w:link w:val="Heading9"/>
    <w:semiHidden/>
    <w:rsid w:val="009D7FFD"/>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rsid w:val="009D7FFD"/>
    <w:pPr>
      <w:spacing w:after="120"/>
    </w:pPr>
  </w:style>
  <w:style w:type="character" w:customStyle="1" w:styleId="BodyTextChar">
    <w:name w:val="Body Text Char"/>
    <w:basedOn w:val="DefaultParagraphFont"/>
    <w:link w:val="BodyText"/>
    <w:uiPriority w:val="99"/>
    <w:rsid w:val="009D7FFD"/>
    <w:rPr>
      <w:rFonts w:ascii="Times New Roman" w:eastAsia="Times New Roman" w:hAnsi="Times New Roman" w:cs="Times New Roman"/>
      <w:sz w:val="24"/>
    </w:rPr>
  </w:style>
  <w:style w:type="paragraph" w:styleId="BodyTextIndent">
    <w:name w:val="Body Text Indent"/>
    <w:basedOn w:val="Normal"/>
    <w:link w:val="BodyTextIndentChar"/>
    <w:uiPriority w:val="99"/>
    <w:rsid w:val="009D7FFD"/>
    <w:pPr>
      <w:spacing w:after="120"/>
      <w:ind w:left="360"/>
    </w:pPr>
  </w:style>
  <w:style w:type="character" w:customStyle="1" w:styleId="BodyTextIndentChar">
    <w:name w:val="Body Text Indent Char"/>
    <w:basedOn w:val="DefaultParagraphFont"/>
    <w:link w:val="BodyTextIndent"/>
    <w:uiPriority w:val="99"/>
    <w:rsid w:val="009D7FFD"/>
    <w:rPr>
      <w:rFonts w:ascii="Times New Roman" w:eastAsia="Times New Roman" w:hAnsi="Times New Roman" w:cs="Times New Roman"/>
      <w:sz w:val="24"/>
    </w:rPr>
  </w:style>
  <w:style w:type="paragraph" w:styleId="BodyText2">
    <w:name w:val="Body Text 2"/>
    <w:basedOn w:val="Normal"/>
    <w:link w:val="BodyText2Char"/>
    <w:uiPriority w:val="99"/>
    <w:rsid w:val="009D7FFD"/>
    <w:pPr>
      <w:spacing w:after="120" w:line="480" w:lineRule="auto"/>
    </w:pPr>
  </w:style>
  <w:style w:type="character" w:customStyle="1" w:styleId="BodyText2Char">
    <w:name w:val="Body Text 2 Char"/>
    <w:basedOn w:val="DefaultParagraphFont"/>
    <w:link w:val="BodyText2"/>
    <w:uiPriority w:val="99"/>
    <w:rsid w:val="009D7FFD"/>
    <w:rPr>
      <w:rFonts w:ascii="Times New Roman" w:eastAsia="Times New Roman" w:hAnsi="Times New Roman" w:cs="Times New Roman"/>
      <w:sz w:val="24"/>
    </w:rPr>
  </w:style>
  <w:style w:type="paragraph" w:styleId="BodyText3">
    <w:name w:val="Body Text 3"/>
    <w:basedOn w:val="Normal"/>
    <w:link w:val="BodyText3Char"/>
    <w:uiPriority w:val="99"/>
    <w:rsid w:val="009D7FFD"/>
    <w:pPr>
      <w:spacing w:after="120"/>
    </w:pPr>
    <w:rPr>
      <w:sz w:val="16"/>
      <w:szCs w:val="16"/>
    </w:rPr>
  </w:style>
  <w:style w:type="character" w:customStyle="1" w:styleId="BodyText3Char">
    <w:name w:val="Body Text 3 Char"/>
    <w:basedOn w:val="DefaultParagraphFont"/>
    <w:link w:val="BodyText3"/>
    <w:uiPriority w:val="99"/>
    <w:rsid w:val="009D7FFD"/>
    <w:rPr>
      <w:rFonts w:ascii="Times New Roman" w:eastAsia="Times New Roman" w:hAnsi="Times New Roman" w:cs="Times New Roman"/>
      <w:sz w:val="16"/>
      <w:szCs w:val="16"/>
    </w:rPr>
  </w:style>
  <w:style w:type="paragraph" w:styleId="TOC1">
    <w:name w:val="toc 1"/>
    <w:basedOn w:val="Normal"/>
    <w:next w:val="Normal"/>
    <w:autoRedefine/>
    <w:uiPriority w:val="99"/>
    <w:semiHidden/>
    <w:rsid w:val="009D7FFD"/>
    <w:pPr>
      <w:spacing w:before="0"/>
    </w:pPr>
    <w:rPr>
      <w:b/>
      <w:bCs/>
      <w:lang w:val="en-GB"/>
    </w:rPr>
  </w:style>
  <w:style w:type="paragraph" w:styleId="Header">
    <w:name w:val="header"/>
    <w:basedOn w:val="Normal"/>
    <w:link w:val="HeaderChar"/>
    <w:uiPriority w:val="99"/>
    <w:rsid w:val="009D7FFD"/>
    <w:pPr>
      <w:tabs>
        <w:tab w:val="center" w:pos="4320"/>
        <w:tab w:val="right" w:pos="8640"/>
      </w:tabs>
    </w:pPr>
  </w:style>
  <w:style w:type="character" w:customStyle="1" w:styleId="HeaderChar">
    <w:name w:val="Header Char"/>
    <w:basedOn w:val="DefaultParagraphFont"/>
    <w:link w:val="Header"/>
    <w:uiPriority w:val="99"/>
    <w:rsid w:val="009D7FFD"/>
    <w:rPr>
      <w:rFonts w:ascii="Times New Roman" w:eastAsia="Times New Roman" w:hAnsi="Times New Roman" w:cs="Times New Roman"/>
      <w:sz w:val="24"/>
    </w:rPr>
  </w:style>
  <w:style w:type="paragraph" w:styleId="Footer">
    <w:name w:val="footer"/>
    <w:basedOn w:val="Normal"/>
    <w:link w:val="FooterChar"/>
    <w:uiPriority w:val="99"/>
    <w:rsid w:val="009D7FFD"/>
    <w:pPr>
      <w:tabs>
        <w:tab w:val="center" w:pos="4320"/>
        <w:tab w:val="right" w:pos="8640"/>
      </w:tabs>
    </w:pPr>
  </w:style>
  <w:style w:type="character" w:customStyle="1" w:styleId="FooterChar">
    <w:name w:val="Footer Char"/>
    <w:basedOn w:val="DefaultParagraphFont"/>
    <w:link w:val="Footer"/>
    <w:uiPriority w:val="99"/>
    <w:rsid w:val="009D7FFD"/>
    <w:rPr>
      <w:rFonts w:ascii="Times New Roman" w:eastAsia="Times New Roman" w:hAnsi="Times New Roman" w:cs="Times New Roman"/>
      <w:sz w:val="24"/>
    </w:rPr>
  </w:style>
  <w:style w:type="character" w:styleId="FootnoteReference">
    <w:name w:val="footnote reference"/>
    <w:aliases w:val="16 Point,Superscript 6 Point,Superscript 6 Point + 11 pt,ftref,fr,Footnote Ref in FtNote"/>
    <w:uiPriority w:val="99"/>
    <w:rsid w:val="009D7FFD"/>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9D7FFD"/>
    <w:rPr>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9D7FFD"/>
    <w:rPr>
      <w:rFonts w:ascii="Times New Roman" w:eastAsia="Times New Roman" w:hAnsi="Times New Roman" w:cs="Times New Roman"/>
      <w:sz w:val="20"/>
      <w:szCs w:val="20"/>
    </w:rPr>
  </w:style>
  <w:style w:type="character" w:styleId="PageNumber">
    <w:name w:val="page number"/>
    <w:basedOn w:val="DefaultParagraphFont"/>
    <w:uiPriority w:val="99"/>
    <w:rsid w:val="009D7FFD"/>
  </w:style>
  <w:style w:type="paragraph" w:styleId="ListParagraph">
    <w:name w:val="List Paragraph"/>
    <w:basedOn w:val="Normal"/>
    <w:uiPriority w:val="99"/>
    <w:qFormat/>
    <w:rsid w:val="009D7FFD"/>
    <w:pPr>
      <w:ind w:left="720"/>
    </w:pPr>
  </w:style>
  <w:style w:type="character" w:styleId="Hyperlink">
    <w:name w:val="Hyperlink"/>
    <w:uiPriority w:val="99"/>
    <w:rsid w:val="009D7FFD"/>
    <w:rPr>
      <w:color w:val="0000FF"/>
      <w:u w:val="single"/>
    </w:rPr>
  </w:style>
  <w:style w:type="paragraph" w:styleId="TOCHeading">
    <w:name w:val="TOC Heading"/>
    <w:basedOn w:val="Heading1"/>
    <w:next w:val="Normal"/>
    <w:uiPriority w:val="39"/>
    <w:semiHidden/>
    <w:unhideWhenUsed/>
    <w:qFormat/>
    <w:rsid w:val="009D7FFD"/>
    <w:pPr>
      <w:keepLines/>
      <w:spacing w:before="480" w:after="0" w:line="276" w:lineRule="auto"/>
      <w:jc w:val="left"/>
      <w:outlineLvl w:val="9"/>
    </w:pPr>
    <w:rPr>
      <w:color w:val="376092"/>
      <w:kern w:val="0"/>
      <w:sz w:val="28"/>
      <w:szCs w:val="28"/>
      <w:lang w:eastAsia="en-GB"/>
    </w:rPr>
  </w:style>
  <w:style w:type="paragraph" w:styleId="TOC2">
    <w:name w:val="toc 2"/>
    <w:basedOn w:val="Normal"/>
    <w:next w:val="Normal"/>
    <w:autoRedefine/>
    <w:uiPriority w:val="39"/>
    <w:unhideWhenUsed/>
    <w:rsid w:val="009D7FFD"/>
    <w:pPr>
      <w:spacing w:before="0" w:after="100" w:line="276" w:lineRule="auto"/>
      <w:ind w:left="220"/>
      <w:jc w:val="left"/>
    </w:pPr>
    <w:rPr>
      <w:rFonts w:ascii="Calibri" w:hAnsi="Calibri"/>
      <w:sz w:val="22"/>
      <w:szCs w:val="22"/>
      <w:lang w:val="en-GB" w:eastAsia="en-GB"/>
    </w:rPr>
  </w:style>
  <w:style w:type="paragraph" w:styleId="TOC3">
    <w:name w:val="toc 3"/>
    <w:basedOn w:val="Normal"/>
    <w:next w:val="Normal"/>
    <w:autoRedefine/>
    <w:uiPriority w:val="39"/>
    <w:unhideWhenUsed/>
    <w:rsid w:val="009D7FFD"/>
    <w:pPr>
      <w:spacing w:before="0" w:after="100" w:line="276" w:lineRule="auto"/>
      <w:ind w:left="440"/>
      <w:jc w:val="left"/>
    </w:pPr>
    <w:rPr>
      <w:rFonts w:ascii="Calibri" w:hAnsi="Calibri"/>
      <w:sz w:val="22"/>
      <w:szCs w:val="22"/>
      <w:lang w:val="en-GB" w:eastAsia="en-GB"/>
    </w:rPr>
  </w:style>
  <w:style w:type="paragraph" w:styleId="Title">
    <w:name w:val="Title"/>
    <w:basedOn w:val="Normal"/>
    <w:next w:val="Normal"/>
    <w:link w:val="TitleChar"/>
    <w:uiPriority w:val="10"/>
    <w:qFormat/>
    <w:rsid w:val="009D7FFD"/>
    <w:pPr>
      <w:pBdr>
        <w:bottom w:val="single" w:sz="8" w:space="4" w:color="4F81BD"/>
      </w:pBdr>
      <w:spacing w:before="0" w:after="300"/>
      <w:contextualSpacing/>
      <w:jc w:val="left"/>
    </w:pPr>
    <w:rPr>
      <w:rFonts w:ascii="Cambria" w:hAnsi="Cambria"/>
      <w:color w:val="17375E"/>
      <w:spacing w:val="5"/>
      <w:kern w:val="28"/>
      <w:sz w:val="52"/>
      <w:szCs w:val="52"/>
    </w:rPr>
  </w:style>
  <w:style w:type="character" w:customStyle="1" w:styleId="TitleChar">
    <w:name w:val="Title Char"/>
    <w:basedOn w:val="DefaultParagraphFont"/>
    <w:link w:val="Title"/>
    <w:uiPriority w:val="10"/>
    <w:rsid w:val="009D7FFD"/>
    <w:rPr>
      <w:rFonts w:ascii="Cambria" w:eastAsia="Times New Roman" w:hAnsi="Cambria" w:cs="Times New Roman"/>
      <w:color w:val="17375E"/>
      <w:spacing w:val="5"/>
      <w:kern w:val="28"/>
      <w:sz w:val="52"/>
      <w:szCs w:val="52"/>
    </w:rPr>
  </w:style>
  <w:style w:type="paragraph" w:customStyle="1" w:styleId="Outline">
    <w:name w:val="Outline"/>
    <w:basedOn w:val="Normal"/>
    <w:rsid w:val="009D7FFD"/>
    <w:pPr>
      <w:spacing w:before="240"/>
      <w:jc w:val="left"/>
    </w:pPr>
    <w:rPr>
      <w:kern w:val="28"/>
      <w:szCs w:val="20"/>
    </w:rPr>
  </w:style>
  <w:style w:type="paragraph" w:customStyle="1" w:styleId="TableT">
    <w:name w:val="TableT"/>
    <w:basedOn w:val="Normal"/>
    <w:autoRedefine/>
    <w:uiPriority w:val="99"/>
    <w:rsid w:val="009D7FFD"/>
    <w:pPr>
      <w:spacing w:before="0" w:after="60"/>
      <w:jc w:val="left"/>
    </w:pPr>
    <w:rPr>
      <w:noProof/>
      <w:sz w:val="20"/>
      <w:szCs w:val="20"/>
    </w:rPr>
  </w:style>
  <w:style w:type="paragraph" w:customStyle="1" w:styleId="Default">
    <w:name w:val="Default"/>
    <w:rsid w:val="009D7FFD"/>
    <w:pPr>
      <w:autoSpaceDE w:val="0"/>
      <w:autoSpaceDN w:val="0"/>
      <w:adjustRightInd w:val="0"/>
      <w:spacing w:after="0" w:line="240" w:lineRule="auto"/>
    </w:pPr>
    <w:rPr>
      <w:rFonts w:eastAsia="Times New Roman" w:cs="Calibri"/>
      <w:color w:val="000000"/>
      <w:sz w:val="24"/>
      <w:lang w:eastAsia="ja-JP"/>
    </w:rPr>
  </w:style>
  <w:style w:type="paragraph" w:customStyle="1" w:styleId="p28">
    <w:name w:val="p28"/>
    <w:basedOn w:val="Normal"/>
    <w:rsid w:val="009D7FFD"/>
    <w:pPr>
      <w:widowControl w:val="0"/>
      <w:tabs>
        <w:tab w:val="left" w:pos="680"/>
        <w:tab w:val="left" w:pos="1060"/>
      </w:tabs>
      <w:spacing w:before="0" w:line="240" w:lineRule="atLeast"/>
      <w:ind w:left="432" w:hanging="288"/>
      <w:jc w:val="left"/>
    </w:pPr>
    <w:rPr>
      <w:snapToGrid w:val="0"/>
      <w:szCs w:val="20"/>
    </w:rPr>
  </w:style>
  <w:style w:type="paragraph" w:styleId="BalloonText">
    <w:name w:val="Balloon Text"/>
    <w:basedOn w:val="Normal"/>
    <w:link w:val="BalloonTextChar"/>
    <w:uiPriority w:val="99"/>
    <w:semiHidden/>
    <w:unhideWhenUsed/>
    <w:rsid w:val="005D083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836"/>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1F3A6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1F3A60"/>
    <w:rPr>
      <w:rFonts w:ascii="Times New Roman" w:eastAsia="Times New Roman" w:hAnsi="Times New Roman" w:cs="Times New Roman"/>
      <w:b/>
      <w:bCs/>
      <w:sz w:val="28"/>
      <w:szCs w:val="28"/>
    </w:rPr>
  </w:style>
  <w:style w:type="paragraph" w:styleId="Subtitle">
    <w:name w:val="Subtitle"/>
    <w:basedOn w:val="Normal"/>
    <w:link w:val="SubtitleChar"/>
    <w:qFormat/>
    <w:rsid w:val="001F3A60"/>
    <w:pPr>
      <w:spacing w:before="0"/>
      <w:jc w:val="center"/>
    </w:pPr>
    <w:rPr>
      <w:b/>
      <w:sz w:val="28"/>
      <w:szCs w:val="20"/>
      <w:u w:val="single"/>
      <w:lang w:val="en-GB" w:eastAsia="en-GB"/>
    </w:rPr>
  </w:style>
  <w:style w:type="character" w:customStyle="1" w:styleId="SubtitleChar">
    <w:name w:val="Subtitle Char"/>
    <w:basedOn w:val="DefaultParagraphFont"/>
    <w:link w:val="Subtitle"/>
    <w:rsid w:val="001F3A60"/>
    <w:rPr>
      <w:rFonts w:ascii="Times New Roman" w:eastAsia="Times New Roman" w:hAnsi="Times New Roman" w:cs="Times New Roman"/>
      <w:b/>
      <w:sz w:val="28"/>
      <w:szCs w:val="20"/>
      <w:u w:val="single"/>
      <w:lang w:val="en-GB" w:eastAsia="en-GB"/>
    </w:rPr>
  </w:style>
  <w:style w:type="paragraph" w:customStyle="1" w:styleId="StyleBulletBold">
    <w:name w:val="Style Bullet + Bold"/>
    <w:basedOn w:val="Normal"/>
    <w:rsid w:val="001F3A60"/>
    <w:pPr>
      <w:numPr>
        <w:numId w:val="18"/>
      </w:numPr>
      <w:spacing w:before="0"/>
      <w:jc w:val="left"/>
    </w:pPr>
  </w:style>
  <w:style w:type="character" w:styleId="CommentReference">
    <w:name w:val="annotation reference"/>
    <w:semiHidden/>
    <w:rsid w:val="001F3A60"/>
    <w:rPr>
      <w:sz w:val="16"/>
      <w:szCs w:val="16"/>
    </w:rPr>
  </w:style>
  <w:style w:type="paragraph" w:styleId="CommentText">
    <w:name w:val="annotation text"/>
    <w:basedOn w:val="Normal"/>
    <w:link w:val="CommentTextChar"/>
    <w:semiHidden/>
    <w:rsid w:val="001F3A60"/>
    <w:pPr>
      <w:spacing w:before="0"/>
      <w:jc w:val="left"/>
    </w:pPr>
    <w:rPr>
      <w:sz w:val="20"/>
      <w:szCs w:val="20"/>
    </w:rPr>
  </w:style>
  <w:style w:type="character" w:customStyle="1" w:styleId="CommentTextChar">
    <w:name w:val="Comment Text Char"/>
    <w:basedOn w:val="DefaultParagraphFont"/>
    <w:link w:val="CommentText"/>
    <w:semiHidden/>
    <w:rsid w:val="001F3A60"/>
    <w:rPr>
      <w:rFonts w:ascii="Times New Roman" w:eastAsia="Times New Roman" w:hAnsi="Times New Roman" w:cs="Times New Roman"/>
      <w:sz w:val="20"/>
      <w:szCs w:val="20"/>
    </w:rPr>
  </w:style>
  <w:style w:type="paragraph" w:styleId="NormalWeb">
    <w:name w:val="Normal (Web)"/>
    <w:basedOn w:val="Normal"/>
    <w:uiPriority w:val="99"/>
    <w:unhideWhenUsed/>
    <w:rsid w:val="001F3A60"/>
    <w:pPr>
      <w:spacing w:before="100" w:beforeAutospacing="1" w:after="100" w:afterAutospacing="1"/>
      <w:jc w:val="left"/>
    </w:pPr>
    <w:rPr>
      <w:lang w:val="ru-RU" w:eastAsia="ru-RU"/>
    </w:rPr>
  </w:style>
  <w:style w:type="character" w:styleId="Strong">
    <w:name w:val="Strong"/>
    <w:uiPriority w:val="22"/>
    <w:qFormat/>
    <w:rsid w:val="001F3A60"/>
    <w:rPr>
      <w:rFonts w:cs="Times New Roman"/>
      <w:b/>
      <w:bCs/>
    </w:rPr>
  </w:style>
  <w:style w:type="character" w:customStyle="1" w:styleId="atendertext1">
    <w:name w:val="a_tender_text1"/>
    <w:rsid w:val="001F3A60"/>
    <w:rPr>
      <w:rFonts w:ascii="Arial" w:hAnsi="Arial" w:cs="Arial" w:hint="default"/>
      <w:color w:val="000000"/>
      <w:sz w:val="20"/>
      <w:szCs w:val="20"/>
    </w:rPr>
  </w:style>
  <w:style w:type="table" w:styleId="TableGrid">
    <w:name w:val="Table Grid"/>
    <w:basedOn w:val="TableNormal"/>
    <w:uiPriority w:val="59"/>
    <w:rsid w:val="00E97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31">
    <w:name w:val="Heading 31"/>
    <w:basedOn w:val="Normal"/>
    <w:next w:val="Normal"/>
    <w:uiPriority w:val="9"/>
    <w:unhideWhenUsed/>
    <w:qFormat/>
    <w:rsid w:val="00490950"/>
    <w:pPr>
      <w:pBdr>
        <w:bottom w:val="single" w:sz="6" w:space="1" w:color="4F81BD"/>
      </w:pBdr>
      <w:spacing w:before="300" w:line="276" w:lineRule="auto"/>
      <w:jc w:val="left"/>
      <w:outlineLvl w:val="4"/>
    </w:pPr>
    <w:rPr>
      <w:rFonts w:asciiTheme="minorHAnsi" w:hAnsiTheme="minorHAnsi" w:cstheme="minorBidi"/>
      <w:b/>
      <w:caps/>
      <w:spacing w:val="10"/>
      <w:sz w:val="22"/>
      <w:szCs w:val="22"/>
      <w:lang w:bidi="en-US"/>
    </w:rPr>
  </w:style>
  <w:style w:type="paragraph" w:styleId="Caption">
    <w:name w:val="caption"/>
    <w:basedOn w:val="Normal"/>
    <w:next w:val="Normal"/>
    <w:qFormat/>
    <w:rsid w:val="00490950"/>
    <w:pPr>
      <w:spacing w:before="0"/>
      <w:jc w:val="left"/>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ids.mn@undp.org" TargetMode="External"/><Relationship Id="rId4" Type="http://schemas.microsoft.com/office/2007/relationships/stylesWithEffects" Target="stylesWithEffects.xml"/><Relationship Id="rId9" Type="http://schemas.openxmlformats.org/officeDocument/2006/relationships/hyperlink" Target="http://www.undptkm.org/files/vacancy/p1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2A056-9AA2-4EEA-BCAF-3C34388F3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4997</Words>
  <Characters>28484</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nancy.bennet</dc:creator>
  <cp:lastModifiedBy>Buyandelger U.</cp:lastModifiedBy>
  <cp:revision>2</cp:revision>
  <cp:lastPrinted>2013-05-10T05:31:00Z</cp:lastPrinted>
  <dcterms:created xsi:type="dcterms:W3CDTF">2013-12-31T03:00:00Z</dcterms:created>
  <dcterms:modified xsi:type="dcterms:W3CDTF">2013-12-31T03:00:00Z</dcterms:modified>
</cp:coreProperties>
</file>