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F49" w:rsidRPr="00311693" w:rsidRDefault="008D6BCF" w:rsidP="006547ED">
      <w:pPr>
        <w:autoSpaceDE w:val="0"/>
        <w:autoSpaceDN w:val="0"/>
        <w:adjustRightInd w:val="0"/>
        <w:spacing w:line="360" w:lineRule="auto"/>
        <w:rPr>
          <w:rFonts w:eastAsia="Calibri"/>
          <w:b/>
          <w:bCs/>
          <w:color w:val="00B0F0"/>
        </w:rPr>
      </w:pPr>
      <w:r w:rsidRPr="009B5D4A">
        <w:rPr>
          <w:noProof/>
        </w:rPr>
        <w:drawing>
          <wp:inline distT="0" distB="0" distL="0" distR="0" wp14:anchorId="7A497F09" wp14:editId="709B7EDE">
            <wp:extent cx="728597" cy="1554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P LOGO 1_7 by 080 English Black Taglin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8597" cy="1554746"/>
                    </a:xfrm>
                    <a:prstGeom prst="rect">
                      <a:avLst/>
                    </a:prstGeom>
                  </pic:spPr>
                </pic:pic>
              </a:graphicData>
            </a:graphic>
          </wp:inline>
        </w:drawing>
      </w:r>
      <w:r w:rsidR="00A14F49" w:rsidRPr="008D75A6">
        <w:rPr>
          <w:rFonts w:eastAsia="Calibri"/>
          <w:b/>
          <w:bCs/>
          <w:color w:val="00B0F0"/>
        </w:rPr>
        <w:tab/>
      </w:r>
      <w:r w:rsidR="00A14F49" w:rsidRPr="008D75A6">
        <w:rPr>
          <w:rFonts w:eastAsia="Calibri"/>
          <w:b/>
          <w:bCs/>
          <w:color w:val="00B0F0"/>
        </w:rPr>
        <w:tab/>
      </w:r>
      <w:r w:rsidR="00A14F49" w:rsidRPr="008D75A6">
        <w:rPr>
          <w:rFonts w:eastAsia="Calibri"/>
          <w:b/>
          <w:bCs/>
          <w:color w:val="00B0F0"/>
        </w:rPr>
        <w:tab/>
      </w:r>
      <w:r w:rsidR="00A14F49" w:rsidRPr="008D75A6">
        <w:rPr>
          <w:rFonts w:eastAsia="Calibri"/>
          <w:b/>
          <w:bCs/>
          <w:color w:val="00B0F0"/>
        </w:rPr>
        <w:tab/>
      </w:r>
      <w:r w:rsidR="00A14F49" w:rsidRPr="00311693">
        <w:rPr>
          <w:rFonts w:eastAsia="Calibri"/>
          <w:b/>
          <w:bCs/>
          <w:noProof/>
          <w:color w:val="00B0F0"/>
          <w:sz w:val="40"/>
          <w:szCs w:val="40"/>
        </w:rPr>
        <w:drawing>
          <wp:inline distT="0" distB="0" distL="0" distR="0">
            <wp:extent cx="1066800" cy="1038860"/>
            <wp:effectExtent l="19050" t="0" r="0" b="0"/>
            <wp:docPr id="6" name="Picture 1" descr="nsogo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ogom_logo"/>
                    <pic:cNvPicPr>
                      <a:picLocks noChangeAspect="1" noChangeArrowheads="1"/>
                    </pic:cNvPicPr>
                  </pic:nvPicPr>
                  <pic:blipFill>
                    <a:blip r:embed="rId10" cstate="print"/>
                    <a:srcRect/>
                    <a:stretch>
                      <a:fillRect/>
                    </a:stretch>
                  </pic:blipFill>
                  <pic:spPr bwMode="auto">
                    <a:xfrm>
                      <a:off x="0" y="0"/>
                      <a:ext cx="1066800" cy="1038860"/>
                    </a:xfrm>
                    <a:prstGeom prst="rect">
                      <a:avLst/>
                    </a:prstGeom>
                    <a:noFill/>
                    <a:ln w="9525">
                      <a:noFill/>
                      <a:miter lim="800000"/>
                      <a:headEnd/>
                      <a:tailEnd/>
                    </a:ln>
                  </pic:spPr>
                </pic:pic>
              </a:graphicData>
            </a:graphic>
          </wp:inline>
        </w:drawing>
      </w:r>
      <w:r w:rsidR="00A14F49" w:rsidRPr="00311693">
        <w:rPr>
          <w:rFonts w:eastAsia="Calibri"/>
          <w:b/>
          <w:bCs/>
          <w:color w:val="00B0F0"/>
        </w:rPr>
        <w:tab/>
      </w:r>
      <w:r w:rsidR="00A14F49" w:rsidRPr="00311693">
        <w:rPr>
          <w:rFonts w:eastAsia="Calibri"/>
          <w:b/>
          <w:bCs/>
          <w:color w:val="00B0F0"/>
        </w:rPr>
        <w:tab/>
      </w:r>
      <w:r w:rsidR="00A14F49" w:rsidRPr="00311693">
        <w:rPr>
          <w:rFonts w:eastAsia="Calibri"/>
          <w:b/>
          <w:bCs/>
          <w:color w:val="00B0F0"/>
        </w:rPr>
        <w:tab/>
      </w:r>
      <w:r w:rsidR="00A14F49" w:rsidRPr="00311693">
        <w:rPr>
          <w:rFonts w:eastAsia="Calibri"/>
          <w:b/>
          <w:bCs/>
          <w:noProof/>
          <w:color w:val="00B0F0"/>
        </w:rPr>
        <w:drawing>
          <wp:inline distT="0" distB="0" distL="0" distR="0">
            <wp:extent cx="955675" cy="859155"/>
            <wp:effectExtent l="19050" t="0" r="0" b="0"/>
            <wp:docPr id="7" name="Picture 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955675" cy="859155"/>
                    </a:xfrm>
                    <a:prstGeom prst="rect">
                      <a:avLst/>
                    </a:prstGeom>
                    <a:noFill/>
                    <a:ln w="9525">
                      <a:noFill/>
                      <a:miter lim="800000"/>
                      <a:headEnd/>
                      <a:tailEnd/>
                    </a:ln>
                  </pic:spPr>
                </pic:pic>
              </a:graphicData>
            </a:graphic>
          </wp:inline>
        </w:drawing>
      </w:r>
    </w:p>
    <w:p w:rsidR="008D6BCF" w:rsidRDefault="008D6BCF" w:rsidP="006547ED">
      <w:pPr>
        <w:autoSpaceDE w:val="0"/>
        <w:autoSpaceDN w:val="0"/>
        <w:adjustRightInd w:val="0"/>
        <w:spacing w:line="360" w:lineRule="auto"/>
        <w:rPr>
          <w:rFonts w:eastAsia="Calibri"/>
          <w:b/>
          <w:bCs/>
          <w:color w:val="00B0F0"/>
        </w:rPr>
      </w:pPr>
    </w:p>
    <w:p w:rsidR="0080645D" w:rsidRPr="00311693" w:rsidRDefault="0080645D" w:rsidP="006547ED">
      <w:pPr>
        <w:autoSpaceDE w:val="0"/>
        <w:autoSpaceDN w:val="0"/>
        <w:adjustRightInd w:val="0"/>
        <w:spacing w:line="360" w:lineRule="auto"/>
        <w:rPr>
          <w:rFonts w:eastAsia="Calibri"/>
          <w:b/>
          <w:bCs/>
          <w:color w:val="00B0F0"/>
        </w:rPr>
      </w:pPr>
      <w:r w:rsidRPr="00311693">
        <w:rPr>
          <w:rFonts w:eastAsia="Calibri"/>
          <w:b/>
          <w:bCs/>
          <w:color w:val="00B0F0"/>
        </w:rPr>
        <w:t>Malawi</w:t>
      </w:r>
      <w:r w:rsidRPr="00311693">
        <w:rPr>
          <w:rFonts w:eastAsia="Calibri"/>
          <w:b/>
          <w:bCs/>
          <w:color w:val="00B0F0"/>
          <w:sz w:val="40"/>
          <w:szCs w:val="40"/>
        </w:rPr>
        <w:tab/>
      </w:r>
      <w:r w:rsidRPr="00311693">
        <w:rPr>
          <w:rFonts w:eastAsia="Calibri"/>
          <w:b/>
          <w:bCs/>
          <w:color w:val="00B0F0"/>
          <w:sz w:val="40"/>
          <w:szCs w:val="40"/>
        </w:rPr>
        <w:tab/>
      </w:r>
      <w:r w:rsidRPr="00311693">
        <w:rPr>
          <w:rFonts w:eastAsia="Calibri"/>
          <w:b/>
          <w:bCs/>
          <w:color w:val="00B0F0"/>
          <w:sz w:val="40"/>
          <w:szCs w:val="40"/>
        </w:rPr>
        <w:tab/>
      </w:r>
      <w:r w:rsidR="00A14F49" w:rsidRPr="00311693">
        <w:rPr>
          <w:rFonts w:eastAsia="Calibri"/>
          <w:b/>
          <w:bCs/>
          <w:color w:val="00B0F0"/>
          <w:sz w:val="40"/>
          <w:szCs w:val="40"/>
        </w:rPr>
        <w:tab/>
      </w:r>
      <w:r w:rsidR="00A14F49" w:rsidRPr="00311693">
        <w:rPr>
          <w:rFonts w:eastAsia="Calibri"/>
          <w:b/>
          <w:bCs/>
          <w:color w:val="00B0F0"/>
          <w:sz w:val="40"/>
          <w:szCs w:val="40"/>
        </w:rPr>
        <w:tab/>
      </w:r>
      <w:r w:rsidRPr="00311693">
        <w:rPr>
          <w:rFonts w:eastAsia="Calibri"/>
          <w:b/>
          <w:bCs/>
          <w:color w:val="00B0F0"/>
          <w:sz w:val="18"/>
          <w:szCs w:val="18"/>
        </w:rPr>
        <w:t>Ministry of Environment &amp;</w:t>
      </w:r>
    </w:p>
    <w:p w:rsidR="0080645D" w:rsidRPr="00311693" w:rsidRDefault="00A14F49" w:rsidP="006547ED">
      <w:pPr>
        <w:autoSpaceDE w:val="0"/>
        <w:autoSpaceDN w:val="0"/>
        <w:adjustRightInd w:val="0"/>
        <w:spacing w:line="360" w:lineRule="auto"/>
        <w:rPr>
          <w:rFonts w:eastAsia="Calibri"/>
          <w:b/>
          <w:bCs/>
          <w:color w:val="00B0F0"/>
          <w:sz w:val="18"/>
          <w:szCs w:val="18"/>
        </w:rPr>
      </w:pPr>
      <w:r w:rsidRPr="00311693">
        <w:rPr>
          <w:rFonts w:eastAsia="Calibri"/>
          <w:b/>
          <w:bCs/>
          <w:color w:val="00B0F0"/>
          <w:sz w:val="18"/>
          <w:szCs w:val="18"/>
        </w:rPr>
        <w:tab/>
      </w:r>
      <w:r w:rsidRPr="00311693">
        <w:rPr>
          <w:rFonts w:eastAsia="Calibri"/>
          <w:b/>
          <w:bCs/>
          <w:color w:val="00B0F0"/>
          <w:sz w:val="18"/>
          <w:szCs w:val="18"/>
        </w:rPr>
        <w:tab/>
      </w:r>
      <w:r w:rsidRPr="00311693">
        <w:rPr>
          <w:rFonts w:eastAsia="Calibri"/>
          <w:b/>
          <w:bCs/>
          <w:color w:val="00B0F0"/>
          <w:sz w:val="18"/>
          <w:szCs w:val="18"/>
        </w:rPr>
        <w:tab/>
      </w:r>
      <w:r w:rsidRPr="00311693">
        <w:rPr>
          <w:rFonts w:eastAsia="Calibri"/>
          <w:b/>
          <w:bCs/>
          <w:color w:val="00B0F0"/>
          <w:sz w:val="18"/>
          <w:szCs w:val="18"/>
        </w:rPr>
        <w:tab/>
      </w:r>
      <w:r w:rsidRPr="00311693">
        <w:rPr>
          <w:rFonts w:eastAsia="Calibri"/>
          <w:b/>
          <w:bCs/>
          <w:color w:val="00B0F0"/>
          <w:sz w:val="18"/>
          <w:szCs w:val="18"/>
        </w:rPr>
        <w:tab/>
      </w:r>
      <w:r w:rsidR="0080645D" w:rsidRPr="00311693">
        <w:rPr>
          <w:rFonts w:eastAsia="Calibri"/>
          <w:b/>
          <w:bCs/>
          <w:color w:val="00B0F0"/>
          <w:sz w:val="18"/>
          <w:szCs w:val="18"/>
        </w:rPr>
        <w:t>Climate Change Management</w:t>
      </w:r>
    </w:p>
    <w:p w:rsidR="002C3A7D" w:rsidRPr="00311693" w:rsidRDefault="00A14F49" w:rsidP="006547ED">
      <w:pPr>
        <w:autoSpaceDE w:val="0"/>
        <w:autoSpaceDN w:val="0"/>
        <w:adjustRightInd w:val="0"/>
        <w:spacing w:line="360" w:lineRule="auto"/>
        <w:rPr>
          <w:rFonts w:eastAsia="Calibri"/>
          <w:b/>
          <w:bCs/>
          <w:color w:val="00B0F0"/>
          <w:sz w:val="40"/>
          <w:szCs w:val="40"/>
        </w:rPr>
      </w:pPr>
      <w:r w:rsidRPr="00311693">
        <w:rPr>
          <w:rFonts w:eastAsia="Calibri"/>
          <w:b/>
          <w:bCs/>
          <w:color w:val="00B0F0"/>
          <w:sz w:val="40"/>
          <w:szCs w:val="40"/>
        </w:rPr>
        <w:tab/>
      </w:r>
    </w:p>
    <w:p w:rsidR="002C3A7D" w:rsidRPr="00311693" w:rsidRDefault="002C3A7D" w:rsidP="006547ED">
      <w:pPr>
        <w:autoSpaceDE w:val="0"/>
        <w:autoSpaceDN w:val="0"/>
        <w:adjustRightInd w:val="0"/>
        <w:spacing w:line="360" w:lineRule="auto"/>
        <w:rPr>
          <w:rFonts w:eastAsia="Calibri"/>
          <w:b/>
          <w:bCs/>
          <w:color w:val="00B0F0"/>
          <w:sz w:val="40"/>
          <w:szCs w:val="40"/>
        </w:rPr>
      </w:pPr>
    </w:p>
    <w:p w:rsidR="00457E32" w:rsidRPr="00311693" w:rsidRDefault="00C70F1D" w:rsidP="006547ED">
      <w:pPr>
        <w:spacing w:line="360" w:lineRule="auto"/>
        <w:jc w:val="center"/>
        <w:rPr>
          <w:rFonts w:eastAsia="Calibri"/>
          <w:b/>
          <w:bCs/>
          <w:sz w:val="36"/>
          <w:szCs w:val="36"/>
        </w:rPr>
      </w:pPr>
      <w:r w:rsidRPr="00311693">
        <w:rPr>
          <w:rFonts w:eastAsia="Calibri"/>
          <w:b/>
          <w:bCs/>
          <w:sz w:val="36"/>
          <w:szCs w:val="36"/>
        </w:rPr>
        <w:t xml:space="preserve">Private Public Sector Partnership on Capacity Building for </w:t>
      </w:r>
      <w:r w:rsidR="002C3A7D" w:rsidRPr="00311693">
        <w:rPr>
          <w:rFonts w:eastAsia="Calibri"/>
          <w:b/>
          <w:bCs/>
          <w:sz w:val="36"/>
          <w:szCs w:val="36"/>
        </w:rPr>
        <w:t xml:space="preserve">Sustainable </w:t>
      </w:r>
      <w:r w:rsidR="004B315A" w:rsidRPr="00311693">
        <w:rPr>
          <w:rFonts w:eastAsia="Calibri"/>
          <w:b/>
          <w:bCs/>
          <w:sz w:val="36"/>
          <w:szCs w:val="36"/>
        </w:rPr>
        <w:t>Land Management</w:t>
      </w:r>
      <w:r w:rsidR="002C3A7D" w:rsidRPr="00311693">
        <w:rPr>
          <w:rFonts w:eastAsia="Calibri"/>
          <w:b/>
          <w:bCs/>
          <w:sz w:val="36"/>
          <w:szCs w:val="36"/>
        </w:rPr>
        <w:t xml:space="preserve"> (SLM) in the Shire River Basin</w:t>
      </w:r>
      <w:r w:rsidR="00813A97" w:rsidRPr="00311693">
        <w:rPr>
          <w:rFonts w:eastAsia="Calibri"/>
          <w:b/>
          <w:bCs/>
          <w:sz w:val="36"/>
          <w:szCs w:val="36"/>
        </w:rPr>
        <w:t xml:space="preserve"> Project </w:t>
      </w:r>
    </w:p>
    <w:p w:rsidR="00813A97" w:rsidRPr="00311693" w:rsidRDefault="00813A97" w:rsidP="006547ED">
      <w:pPr>
        <w:spacing w:line="360" w:lineRule="auto"/>
        <w:jc w:val="center"/>
        <w:rPr>
          <w:b/>
          <w:sz w:val="32"/>
          <w:szCs w:val="32"/>
          <w:lang w:val="en-GB" w:eastAsia="en-GB"/>
        </w:rPr>
      </w:pPr>
    </w:p>
    <w:p w:rsidR="00813A97" w:rsidRPr="00311693" w:rsidRDefault="00813A97" w:rsidP="006547ED">
      <w:pPr>
        <w:spacing w:line="360" w:lineRule="auto"/>
        <w:jc w:val="center"/>
        <w:rPr>
          <w:b/>
          <w:sz w:val="32"/>
          <w:szCs w:val="32"/>
          <w:lang w:val="en-GB" w:eastAsia="en-GB"/>
        </w:rPr>
      </w:pPr>
    </w:p>
    <w:p w:rsidR="00813A97" w:rsidRPr="00311693" w:rsidRDefault="00813A97" w:rsidP="006547ED">
      <w:pPr>
        <w:spacing w:line="360" w:lineRule="auto"/>
        <w:jc w:val="center"/>
        <w:rPr>
          <w:b/>
          <w:sz w:val="32"/>
          <w:szCs w:val="32"/>
          <w:lang w:val="en-GB" w:eastAsia="en-GB"/>
        </w:rPr>
      </w:pPr>
      <w:r w:rsidRPr="00311693">
        <w:rPr>
          <w:b/>
          <w:sz w:val="32"/>
          <w:szCs w:val="32"/>
          <w:lang w:val="en-GB" w:eastAsia="en-GB"/>
        </w:rPr>
        <w:t>Mid-Term Evaluation</w:t>
      </w:r>
    </w:p>
    <w:p w:rsidR="00994BBF" w:rsidRPr="00311693" w:rsidRDefault="00994BBF" w:rsidP="006547ED">
      <w:pPr>
        <w:spacing w:line="360" w:lineRule="auto"/>
        <w:jc w:val="center"/>
        <w:rPr>
          <w:b/>
          <w:sz w:val="32"/>
          <w:szCs w:val="32"/>
          <w:lang w:val="en-GB" w:eastAsia="en-GB"/>
        </w:rPr>
      </w:pPr>
    </w:p>
    <w:p w:rsidR="00994BBF" w:rsidRPr="00311693" w:rsidRDefault="00994BBF" w:rsidP="006547ED">
      <w:pPr>
        <w:spacing w:line="360" w:lineRule="auto"/>
        <w:jc w:val="center"/>
        <w:rPr>
          <w:b/>
          <w:sz w:val="32"/>
          <w:szCs w:val="32"/>
          <w:lang w:val="en-GB" w:eastAsia="en-GB"/>
        </w:rPr>
      </w:pPr>
      <w:r w:rsidRPr="00311693">
        <w:rPr>
          <w:b/>
          <w:sz w:val="32"/>
          <w:szCs w:val="32"/>
          <w:lang w:val="en-GB" w:eastAsia="en-GB"/>
        </w:rPr>
        <w:t>Final Report</w:t>
      </w:r>
    </w:p>
    <w:p w:rsidR="00994BBF" w:rsidRPr="00311693" w:rsidRDefault="00994BBF" w:rsidP="006547ED">
      <w:pPr>
        <w:spacing w:line="360" w:lineRule="auto"/>
        <w:jc w:val="center"/>
        <w:rPr>
          <w:b/>
          <w:sz w:val="22"/>
          <w:szCs w:val="22"/>
          <w:lang w:val="en-GB" w:eastAsia="en-GB"/>
        </w:rPr>
      </w:pPr>
      <w:r w:rsidRPr="00311693">
        <w:rPr>
          <w:b/>
          <w:sz w:val="22"/>
          <w:szCs w:val="22"/>
          <w:lang w:val="en-GB" w:eastAsia="en-GB"/>
        </w:rPr>
        <w:t>Submitted by</w:t>
      </w:r>
    </w:p>
    <w:p w:rsidR="00994BBF" w:rsidRPr="00311693" w:rsidRDefault="00994BBF" w:rsidP="006547ED">
      <w:pPr>
        <w:spacing w:line="360" w:lineRule="auto"/>
        <w:jc w:val="center"/>
        <w:rPr>
          <w:b/>
          <w:sz w:val="22"/>
          <w:szCs w:val="22"/>
          <w:lang w:val="en-GB" w:eastAsia="en-GB"/>
        </w:rPr>
      </w:pPr>
    </w:p>
    <w:p w:rsidR="00994BBF" w:rsidRPr="0082721D" w:rsidRDefault="00994BBF" w:rsidP="0082721D">
      <w:pPr>
        <w:spacing w:line="360" w:lineRule="auto"/>
        <w:jc w:val="center"/>
        <w:rPr>
          <w:b/>
          <w:sz w:val="22"/>
          <w:szCs w:val="22"/>
          <w:lang w:val="en-GB" w:eastAsia="en-GB"/>
        </w:rPr>
      </w:pPr>
      <w:r w:rsidRPr="00311693">
        <w:rPr>
          <w:b/>
          <w:sz w:val="22"/>
          <w:szCs w:val="22"/>
          <w:lang w:val="en-GB" w:eastAsia="en-GB"/>
        </w:rPr>
        <w:t>Dr. Godfrey Ganizani</w:t>
      </w:r>
      <w:r w:rsidR="003545B8">
        <w:rPr>
          <w:b/>
          <w:sz w:val="22"/>
          <w:szCs w:val="22"/>
          <w:lang w:val="en-GB" w:eastAsia="en-GB"/>
        </w:rPr>
        <w:t xml:space="preserve"> </w:t>
      </w:r>
      <w:r w:rsidRPr="00311693">
        <w:rPr>
          <w:b/>
          <w:sz w:val="22"/>
          <w:szCs w:val="22"/>
          <w:lang w:val="en-GB" w:eastAsia="en-GB"/>
        </w:rPr>
        <w:t>Mvuma</w:t>
      </w:r>
    </w:p>
    <w:p w:rsidR="00C30FCD" w:rsidRPr="00311693" w:rsidRDefault="00994BBF" w:rsidP="006547ED">
      <w:pPr>
        <w:spacing w:line="360" w:lineRule="auto"/>
        <w:jc w:val="center"/>
        <w:rPr>
          <w:b/>
          <w:sz w:val="32"/>
          <w:szCs w:val="32"/>
          <w:lang w:val="en-GB" w:eastAsia="en-GB"/>
        </w:rPr>
      </w:pPr>
      <w:r w:rsidRPr="00311693">
        <w:rPr>
          <w:b/>
          <w:noProof/>
          <w:sz w:val="32"/>
          <w:szCs w:val="32"/>
        </w:rPr>
        <w:drawing>
          <wp:inline distT="0" distB="0" distL="0" distR="0">
            <wp:extent cx="578587" cy="585216"/>
            <wp:effectExtent l="19050" t="0" r="0" b="0"/>
            <wp:docPr id="3" name="Picture 1" descr="Salman Zafar"/>
            <wp:cNvGraphicFramePr/>
            <a:graphic xmlns:a="http://schemas.openxmlformats.org/drawingml/2006/main">
              <a:graphicData uri="http://schemas.openxmlformats.org/drawingml/2006/picture">
                <pic:pic xmlns:pic="http://schemas.openxmlformats.org/drawingml/2006/picture">
                  <pic:nvPicPr>
                    <pic:cNvPr id="0" name="Picture 1" descr="Salman Zafar"/>
                    <pic:cNvPicPr>
                      <a:picLocks noChangeAspect="1" noChangeArrowheads="1"/>
                    </pic:cNvPicPr>
                  </pic:nvPicPr>
                  <pic:blipFill>
                    <a:blip r:embed="rId12"/>
                    <a:srcRect/>
                    <a:stretch>
                      <a:fillRect/>
                    </a:stretch>
                  </pic:blipFill>
                  <pic:spPr bwMode="auto">
                    <a:xfrm>
                      <a:off x="0" y="0"/>
                      <a:ext cx="581025" cy="587682"/>
                    </a:xfrm>
                    <a:prstGeom prst="rect">
                      <a:avLst/>
                    </a:prstGeom>
                    <a:noFill/>
                    <a:ln w="9525">
                      <a:noFill/>
                      <a:miter lim="800000"/>
                      <a:headEnd/>
                      <a:tailEnd/>
                    </a:ln>
                  </pic:spPr>
                </pic:pic>
              </a:graphicData>
            </a:graphic>
          </wp:inline>
        </w:drawing>
      </w:r>
    </w:p>
    <w:p w:rsidR="00AB286B" w:rsidRPr="00311693" w:rsidRDefault="00AB286B" w:rsidP="006547ED">
      <w:pPr>
        <w:spacing w:line="360" w:lineRule="auto"/>
        <w:jc w:val="center"/>
        <w:rPr>
          <w:b/>
          <w:iCs/>
          <w:color w:val="0070C0"/>
          <w:lang w:eastAsia="ru-RU"/>
        </w:rPr>
      </w:pPr>
      <w:r w:rsidRPr="00311693">
        <w:rPr>
          <w:b/>
          <w:iCs/>
          <w:color w:val="0070C0"/>
          <w:lang w:eastAsia="ru-RU"/>
        </w:rPr>
        <w:t>Ubuntu Environmental Solutions</w:t>
      </w:r>
    </w:p>
    <w:p w:rsidR="00AB286B" w:rsidRPr="00311693" w:rsidRDefault="00AB286B" w:rsidP="006547ED">
      <w:pPr>
        <w:spacing w:line="360" w:lineRule="auto"/>
        <w:jc w:val="center"/>
        <w:rPr>
          <w:iCs/>
          <w:color w:val="0070C0"/>
          <w:lang w:eastAsia="ru-RU"/>
        </w:rPr>
      </w:pPr>
      <w:r w:rsidRPr="00311693">
        <w:rPr>
          <w:iCs/>
          <w:color w:val="0070C0"/>
          <w:lang w:eastAsia="ru-RU"/>
        </w:rPr>
        <w:t>290 Simmetrie S</w:t>
      </w:r>
      <w:bookmarkStart w:id="0" w:name="_GoBack"/>
      <w:bookmarkEnd w:id="0"/>
      <w:r w:rsidRPr="00311693">
        <w:rPr>
          <w:iCs/>
          <w:color w:val="0070C0"/>
          <w:lang w:eastAsia="ru-RU"/>
        </w:rPr>
        <w:t>treet, Meyers Park</w:t>
      </w:r>
    </w:p>
    <w:p w:rsidR="00AB286B" w:rsidRPr="00311693" w:rsidRDefault="00AB286B" w:rsidP="006547ED">
      <w:pPr>
        <w:spacing w:line="360" w:lineRule="auto"/>
        <w:jc w:val="center"/>
        <w:rPr>
          <w:iCs/>
          <w:color w:val="0070C0"/>
          <w:lang w:eastAsia="ru-RU"/>
        </w:rPr>
      </w:pPr>
      <w:r w:rsidRPr="00311693">
        <w:rPr>
          <w:iCs/>
          <w:color w:val="0070C0"/>
          <w:lang w:eastAsia="ru-RU"/>
        </w:rPr>
        <w:t>Pretoria 0184 - South Africa</w:t>
      </w:r>
    </w:p>
    <w:p w:rsidR="00AB286B" w:rsidRPr="00311693" w:rsidRDefault="00AB286B" w:rsidP="006547ED">
      <w:pPr>
        <w:spacing w:line="360" w:lineRule="auto"/>
        <w:jc w:val="center"/>
        <w:rPr>
          <w:iCs/>
          <w:color w:val="0070C0"/>
          <w:lang w:eastAsia="ru-RU"/>
        </w:rPr>
      </w:pPr>
      <w:r w:rsidRPr="00311693">
        <w:rPr>
          <w:iCs/>
          <w:color w:val="0070C0"/>
          <w:lang w:eastAsia="ru-RU"/>
        </w:rPr>
        <w:t>Tel.: +27128033819</w:t>
      </w:r>
    </w:p>
    <w:p w:rsidR="00AB286B" w:rsidRPr="00311693" w:rsidRDefault="00AB286B" w:rsidP="006547ED">
      <w:pPr>
        <w:spacing w:line="360" w:lineRule="auto"/>
        <w:jc w:val="center"/>
        <w:rPr>
          <w:iCs/>
          <w:color w:val="0070C0"/>
          <w:lang w:eastAsia="ru-RU"/>
        </w:rPr>
      </w:pPr>
      <w:r w:rsidRPr="00311693">
        <w:rPr>
          <w:iCs/>
          <w:color w:val="0070C0"/>
          <w:lang w:eastAsia="ru-RU"/>
        </w:rPr>
        <w:t>Mobile:+27737519265</w:t>
      </w:r>
      <w:r w:rsidR="0082721D">
        <w:rPr>
          <w:iCs/>
          <w:color w:val="0070C0"/>
          <w:lang w:eastAsia="ru-RU"/>
        </w:rPr>
        <w:t xml:space="preserve"> or +27610490466</w:t>
      </w:r>
    </w:p>
    <w:p w:rsidR="00AB286B" w:rsidRPr="00311693" w:rsidRDefault="00AB286B" w:rsidP="006547ED">
      <w:pPr>
        <w:spacing w:line="360" w:lineRule="auto"/>
        <w:jc w:val="center"/>
        <w:rPr>
          <w:rFonts w:eastAsiaTheme="minorHAnsi"/>
          <w:iCs/>
        </w:rPr>
      </w:pPr>
      <w:r w:rsidRPr="00311693">
        <w:rPr>
          <w:iCs/>
          <w:color w:val="0070C0"/>
          <w:lang w:eastAsia="ru-RU"/>
        </w:rPr>
        <w:t>E-mail:</w:t>
      </w:r>
      <w:hyperlink r:id="rId13" w:history="1">
        <w:r w:rsidRPr="00311693">
          <w:rPr>
            <w:iCs/>
            <w:color w:val="0000FF"/>
            <w:u w:val="single"/>
            <w:lang w:eastAsia="ru-RU"/>
          </w:rPr>
          <w:t>gmvuma2008@gmail.com</w:t>
        </w:r>
      </w:hyperlink>
    </w:p>
    <w:p w:rsidR="00897510" w:rsidRPr="00311693" w:rsidRDefault="00897510" w:rsidP="00764AB4">
      <w:pPr>
        <w:spacing w:line="276" w:lineRule="auto"/>
        <w:jc w:val="both"/>
      </w:pPr>
      <w:r w:rsidRPr="00311693">
        <w:lastRenderedPageBreak/>
        <w:t xml:space="preserve">Title: </w:t>
      </w:r>
      <w:r w:rsidRPr="00311693">
        <w:tab/>
      </w:r>
      <w:r w:rsidRPr="00311693">
        <w:tab/>
      </w:r>
      <w:r w:rsidR="00CA513C" w:rsidRPr="00311693">
        <w:tab/>
      </w:r>
      <w:r w:rsidR="00CA513C" w:rsidRPr="00311693">
        <w:tab/>
      </w:r>
      <w:r w:rsidRPr="00311693">
        <w:t xml:space="preserve">UNDP/GEF Private Public Sector Partnership on Capacity Building for </w:t>
      </w:r>
      <w:r w:rsidRPr="00311693">
        <w:tab/>
      </w:r>
      <w:r w:rsidRPr="00311693">
        <w:tab/>
      </w:r>
      <w:r w:rsidRPr="00311693">
        <w:tab/>
      </w:r>
      <w:r w:rsidR="00CA513C" w:rsidRPr="00311693">
        <w:tab/>
      </w:r>
      <w:r w:rsidR="000B414C">
        <w:t xml:space="preserve">             </w:t>
      </w:r>
      <w:r w:rsidRPr="00311693">
        <w:t xml:space="preserve">Sustainable </w:t>
      </w:r>
      <w:r w:rsidR="004B315A" w:rsidRPr="00311693">
        <w:t>Land Management</w:t>
      </w:r>
      <w:r w:rsidRPr="00311693">
        <w:t xml:space="preserve"> (SLM) in th</w:t>
      </w:r>
      <w:r w:rsidR="00EE4924" w:rsidRPr="00311693">
        <w:t>e</w:t>
      </w:r>
      <w:r w:rsidRPr="00311693">
        <w:t xml:space="preserve"> Shire River Basin Project </w:t>
      </w:r>
    </w:p>
    <w:p w:rsidR="00897510" w:rsidRPr="00311693" w:rsidRDefault="00897510" w:rsidP="00764AB4">
      <w:pPr>
        <w:spacing w:line="276" w:lineRule="auto"/>
        <w:jc w:val="both"/>
      </w:pPr>
    </w:p>
    <w:p w:rsidR="00897510" w:rsidRPr="00B41D0D" w:rsidRDefault="00897510" w:rsidP="00764AB4">
      <w:pPr>
        <w:spacing w:line="276" w:lineRule="auto"/>
        <w:jc w:val="both"/>
      </w:pPr>
      <w:r w:rsidRPr="00B41D0D">
        <w:t xml:space="preserve">Country: </w:t>
      </w:r>
      <w:r w:rsidRPr="00B41D0D">
        <w:tab/>
      </w:r>
      <w:r w:rsidR="00CA513C" w:rsidRPr="00B41D0D">
        <w:tab/>
      </w:r>
      <w:r w:rsidR="00CA513C" w:rsidRPr="00B41D0D">
        <w:tab/>
      </w:r>
      <w:r w:rsidRPr="00B41D0D">
        <w:t>Malawi</w:t>
      </w:r>
    </w:p>
    <w:p w:rsidR="00897510" w:rsidRPr="00B41D0D" w:rsidRDefault="00897510" w:rsidP="00764AB4">
      <w:pPr>
        <w:spacing w:line="276" w:lineRule="auto"/>
        <w:jc w:val="both"/>
      </w:pPr>
    </w:p>
    <w:p w:rsidR="00897510" w:rsidRPr="00B41D0D" w:rsidRDefault="00897510" w:rsidP="00764AB4">
      <w:pPr>
        <w:spacing w:line="276" w:lineRule="auto"/>
        <w:jc w:val="both"/>
      </w:pPr>
      <w:r w:rsidRPr="00B41D0D">
        <w:t>UNDP ID:</w:t>
      </w:r>
      <w:r w:rsidRPr="00B41D0D">
        <w:tab/>
      </w:r>
      <w:r w:rsidR="00CA513C" w:rsidRPr="00B41D0D">
        <w:tab/>
      </w:r>
      <w:r w:rsidR="00CA513C" w:rsidRPr="00B41D0D">
        <w:tab/>
      </w:r>
      <w:r w:rsidRPr="00B41D0D">
        <w:t xml:space="preserve">00073331  </w:t>
      </w:r>
      <w:r w:rsidRPr="00B41D0D">
        <w:tab/>
        <w:t xml:space="preserve">GEF ID: 3376 </w:t>
      </w:r>
      <w:r w:rsidRPr="00B41D0D">
        <w:tab/>
        <w:t>PIMS #: 2085</w:t>
      </w:r>
    </w:p>
    <w:p w:rsidR="00897510" w:rsidRPr="00B41D0D" w:rsidRDefault="00897510" w:rsidP="00764AB4">
      <w:pPr>
        <w:spacing w:line="276" w:lineRule="auto"/>
        <w:jc w:val="both"/>
      </w:pPr>
    </w:p>
    <w:p w:rsidR="00897510" w:rsidRPr="00B41D0D" w:rsidRDefault="00897510" w:rsidP="00764AB4">
      <w:pPr>
        <w:spacing w:line="276" w:lineRule="auto"/>
        <w:jc w:val="both"/>
      </w:pPr>
      <w:r w:rsidRPr="00B41D0D">
        <w:t>GEF Operation</w:t>
      </w:r>
      <w:r w:rsidR="0082721D" w:rsidRPr="00B41D0D">
        <w:t>al Programme:</w:t>
      </w:r>
      <w:r w:rsidR="0082721D" w:rsidRPr="00B41D0D">
        <w:tab/>
      </w:r>
      <w:r w:rsidR="00825FA8" w:rsidRPr="00B41D0D">
        <w:t xml:space="preserve"> Land Degradation Focal Area</w:t>
      </w:r>
    </w:p>
    <w:p w:rsidR="00897510" w:rsidRPr="00B41D0D" w:rsidRDefault="00897510" w:rsidP="00764AB4">
      <w:pPr>
        <w:spacing w:line="276" w:lineRule="auto"/>
        <w:jc w:val="both"/>
      </w:pPr>
    </w:p>
    <w:p w:rsidR="00897510" w:rsidRPr="00B41D0D" w:rsidRDefault="0082721D" w:rsidP="0082721D">
      <w:pPr>
        <w:spacing w:line="276" w:lineRule="auto"/>
        <w:jc w:val="both"/>
      </w:pPr>
      <w:r w:rsidRPr="00B41D0D">
        <w:t xml:space="preserve">GEF Strategic Priority: </w:t>
      </w:r>
      <w:r w:rsidRPr="00B41D0D">
        <w:tab/>
      </w:r>
      <w:r w:rsidRPr="00B41D0D">
        <w:tab/>
        <w:t>T</w:t>
      </w:r>
      <w:r w:rsidR="00897510" w:rsidRPr="00B41D0D">
        <w:t>he GEF -4</w:t>
      </w:r>
      <w:r w:rsidR="00110AF1" w:rsidRPr="00B41D0D">
        <w:rPr>
          <w:lang w:val="en-GB"/>
        </w:rPr>
        <w:t>S</w:t>
      </w:r>
      <w:r w:rsidRPr="00B41D0D">
        <w:rPr>
          <w:lang w:val="en-GB"/>
        </w:rPr>
        <w:t xml:space="preserve">trategy LD Oct 2007, Strategic Objectives </w:t>
      </w:r>
      <w:r w:rsidR="00897510" w:rsidRPr="00B41D0D">
        <w:rPr>
          <w:lang w:val="en-GB"/>
        </w:rPr>
        <w:t>One</w:t>
      </w:r>
      <w:r w:rsidRPr="00B41D0D">
        <w:rPr>
          <w:lang w:val="en-GB"/>
        </w:rPr>
        <w:t xml:space="preserve"> and Two</w:t>
      </w:r>
      <w:r w:rsidR="00897510" w:rsidRPr="00B41D0D">
        <w:rPr>
          <w:lang w:val="en-GB"/>
        </w:rPr>
        <w:t>.</w:t>
      </w:r>
    </w:p>
    <w:p w:rsidR="00897510" w:rsidRPr="00B41D0D" w:rsidRDefault="00897510" w:rsidP="00764AB4">
      <w:pPr>
        <w:spacing w:line="276" w:lineRule="auto"/>
        <w:jc w:val="both"/>
      </w:pPr>
    </w:p>
    <w:p w:rsidR="00897510" w:rsidRPr="00B41D0D" w:rsidRDefault="00897510" w:rsidP="00764AB4">
      <w:pPr>
        <w:spacing w:line="276" w:lineRule="auto"/>
        <w:jc w:val="both"/>
      </w:pPr>
      <w:r w:rsidRPr="00B41D0D">
        <w:t xml:space="preserve">Implementing Partner: </w:t>
      </w:r>
      <w:r w:rsidRPr="00B41D0D">
        <w:tab/>
      </w:r>
      <w:r w:rsidRPr="00B41D0D">
        <w:tab/>
        <w:t>UNDP</w:t>
      </w:r>
    </w:p>
    <w:p w:rsidR="00897510" w:rsidRPr="00B41D0D" w:rsidRDefault="00897510" w:rsidP="00764AB4">
      <w:pPr>
        <w:spacing w:line="276" w:lineRule="auto"/>
        <w:jc w:val="both"/>
      </w:pPr>
    </w:p>
    <w:p w:rsidR="00897510" w:rsidRPr="00B41D0D" w:rsidRDefault="00897510" w:rsidP="00764AB4">
      <w:pPr>
        <w:spacing w:line="276" w:lineRule="auto"/>
        <w:jc w:val="both"/>
      </w:pPr>
      <w:r w:rsidRPr="00B41D0D">
        <w:t xml:space="preserve">Executing Partner: </w:t>
      </w:r>
      <w:r w:rsidRPr="00B41D0D">
        <w:tab/>
      </w:r>
      <w:r w:rsidRPr="00B41D0D">
        <w:tab/>
        <w:t>Ministry of Environment &amp; Climate Change Management</w:t>
      </w:r>
    </w:p>
    <w:p w:rsidR="00897510" w:rsidRPr="00B41D0D" w:rsidRDefault="00897510" w:rsidP="00764AB4">
      <w:pPr>
        <w:spacing w:line="276" w:lineRule="auto"/>
        <w:jc w:val="both"/>
      </w:pPr>
    </w:p>
    <w:p w:rsidR="00897510" w:rsidRPr="00311693" w:rsidRDefault="00897510" w:rsidP="00764AB4">
      <w:pPr>
        <w:spacing w:line="276" w:lineRule="auto"/>
        <w:jc w:val="both"/>
      </w:pPr>
      <w:r w:rsidRPr="00B41D0D">
        <w:t xml:space="preserve">MTR time-frame: </w:t>
      </w:r>
      <w:r w:rsidRPr="00B41D0D">
        <w:tab/>
      </w:r>
      <w:r w:rsidRPr="00B41D0D">
        <w:tab/>
        <w:t>02 December2013 – 31 January 2014</w:t>
      </w:r>
    </w:p>
    <w:p w:rsidR="00897510" w:rsidRPr="00311693" w:rsidRDefault="00897510" w:rsidP="00764AB4">
      <w:pPr>
        <w:spacing w:line="276" w:lineRule="auto"/>
        <w:jc w:val="both"/>
      </w:pPr>
    </w:p>
    <w:p w:rsidR="00897510" w:rsidRPr="00311693" w:rsidRDefault="00897510" w:rsidP="00764AB4">
      <w:pPr>
        <w:spacing w:line="276" w:lineRule="auto"/>
        <w:jc w:val="both"/>
      </w:pPr>
      <w:r w:rsidRPr="00311693">
        <w:t>Date of MTR Report:</w:t>
      </w:r>
      <w:r w:rsidRPr="00311693">
        <w:tab/>
      </w:r>
      <w:r w:rsidRPr="00311693">
        <w:tab/>
        <w:t>14 March 2014</w:t>
      </w:r>
    </w:p>
    <w:p w:rsidR="00897510" w:rsidRPr="00311693" w:rsidRDefault="00897510" w:rsidP="00764AB4">
      <w:pPr>
        <w:spacing w:line="276" w:lineRule="auto"/>
        <w:jc w:val="both"/>
      </w:pPr>
    </w:p>
    <w:p w:rsidR="00897510" w:rsidRPr="00311693" w:rsidRDefault="00897510" w:rsidP="00764AB4">
      <w:pPr>
        <w:spacing w:line="276" w:lineRule="auto"/>
        <w:jc w:val="both"/>
      </w:pPr>
      <w:r w:rsidRPr="00311693">
        <w:t>Evaluation Team:</w:t>
      </w:r>
      <w:r w:rsidRPr="00311693">
        <w:tab/>
      </w:r>
      <w:r w:rsidRPr="00311693">
        <w:tab/>
        <w:t>Dr.  Godfrey Ganizani</w:t>
      </w:r>
      <w:r w:rsidR="00FC55E0">
        <w:t xml:space="preserve"> </w:t>
      </w:r>
      <w:r w:rsidRPr="00311693">
        <w:t>Mvuma (PhD)</w:t>
      </w:r>
    </w:p>
    <w:p w:rsidR="00897510" w:rsidRPr="00311693" w:rsidRDefault="00897510" w:rsidP="006547ED">
      <w:pPr>
        <w:spacing w:line="360" w:lineRule="auto"/>
        <w:jc w:val="both"/>
      </w:pPr>
    </w:p>
    <w:p w:rsidR="00897510" w:rsidRPr="00311693" w:rsidRDefault="00897510" w:rsidP="006547ED">
      <w:pPr>
        <w:spacing w:line="360" w:lineRule="auto"/>
        <w:jc w:val="both"/>
        <w:rPr>
          <w:u w:val="single"/>
        </w:rPr>
      </w:pPr>
    </w:p>
    <w:p w:rsidR="00897510" w:rsidRPr="00311693" w:rsidRDefault="00D376F7" w:rsidP="006547ED">
      <w:pPr>
        <w:spacing w:line="360" w:lineRule="auto"/>
        <w:jc w:val="both"/>
        <w:rPr>
          <w:b/>
          <w:u w:val="single"/>
          <w:lang w:val="fr-FR"/>
        </w:rPr>
      </w:pPr>
      <w:r w:rsidRPr="00311693">
        <w:rPr>
          <w:b/>
          <w:u w:val="single"/>
          <w:lang w:val="fr-FR"/>
        </w:rPr>
        <w:t>Acknowledgements</w:t>
      </w:r>
    </w:p>
    <w:p w:rsidR="00F0232F" w:rsidRPr="00311693" w:rsidRDefault="00F0232F" w:rsidP="006547ED">
      <w:pPr>
        <w:spacing w:line="360" w:lineRule="auto"/>
        <w:jc w:val="both"/>
        <w:rPr>
          <w:b/>
          <w:u w:val="single"/>
          <w:lang w:val="fr-FR"/>
        </w:rPr>
      </w:pPr>
    </w:p>
    <w:p w:rsidR="00897510" w:rsidRPr="00311693" w:rsidRDefault="00897510" w:rsidP="006547ED">
      <w:pPr>
        <w:spacing w:line="360" w:lineRule="auto"/>
        <w:jc w:val="both"/>
      </w:pPr>
      <w:r w:rsidRPr="00311693">
        <w:t xml:space="preserve">The consultant is highly indebted to the UNDP Country </w:t>
      </w:r>
      <w:r w:rsidR="00110AF1" w:rsidRPr="00311693">
        <w:t>O</w:t>
      </w:r>
      <w:r w:rsidRPr="00311693">
        <w:t xml:space="preserve">ffice staff;  the SLM project management unit; the project Focal Point members, the District Planning Directors of Balaka, Mwanza, Neno and  Blantyre including their Environmental District Officers (DEOs); District Forestry Officers; District Fisheries Officers; the Agricultural Extension Officers;  the EAMs; several NGOs and CBOs(WESM, CAM, CURE, etc.); the </w:t>
      </w:r>
      <w:r w:rsidR="00110AF1" w:rsidRPr="00311693">
        <w:t>d</w:t>
      </w:r>
      <w:r w:rsidRPr="00311693">
        <w:t xml:space="preserve">evelopmental partners(World Bank, Millennium Challenge Account, JICA); the consultants of  the project's other components (Dr. Kamoto, Mr. Nanthambwe and Mr. Chilima); the project's Community </w:t>
      </w:r>
      <w:r w:rsidR="00110AF1" w:rsidRPr="00311693">
        <w:t>M</w:t>
      </w:r>
      <w:r w:rsidRPr="00311693">
        <w:t>embers(together with their Village Headmen); the GEF Regional Director (Veronica Muthui) and the private sector.</w:t>
      </w:r>
    </w:p>
    <w:p w:rsidR="00897510" w:rsidRPr="00311693" w:rsidRDefault="00897510" w:rsidP="006547ED">
      <w:pPr>
        <w:spacing w:line="360" w:lineRule="auto"/>
        <w:jc w:val="both"/>
      </w:pPr>
    </w:p>
    <w:p w:rsidR="00897510" w:rsidRPr="00311693" w:rsidRDefault="00897510" w:rsidP="006547ED">
      <w:pPr>
        <w:spacing w:line="360" w:lineRule="auto"/>
        <w:jc w:val="both"/>
      </w:pPr>
      <w:r w:rsidRPr="00311693">
        <w:t xml:space="preserve">The consultant further wishes  to acknowledge with ample gratitude the manner in which all the project participants contributed </w:t>
      </w:r>
      <w:r w:rsidR="00D175FA" w:rsidRPr="00311693">
        <w:t>to the</w:t>
      </w:r>
      <w:r w:rsidRPr="00311693">
        <w:t xml:space="preserve"> review process, especially the commitment and enthusiasm demonstrated by the participating communities. These contributions have indeed provided valuable inputs in the review process.</w:t>
      </w:r>
    </w:p>
    <w:p w:rsidR="00897510" w:rsidRPr="00311693" w:rsidRDefault="00897510" w:rsidP="006547ED">
      <w:pPr>
        <w:spacing w:line="360" w:lineRule="auto"/>
        <w:jc w:val="both"/>
      </w:pPr>
    </w:p>
    <w:p w:rsidR="00AF441F" w:rsidRPr="00311693" w:rsidRDefault="00AF441F" w:rsidP="006547ED">
      <w:pPr>
        <w:spacing w:line="360" w:lineRule="auto"/>
        <w:jc w:val="both"/>
      </w:pPr>
    </w:p>
    <w:p w:rsidR="00897510" w:rsidRPr="00311693" w:rsidRDefault="00897510" w:rsidP="006547ED">
      <w:pPr>
        <w:spacing w:line="360" w:lineRule="auto"/>
        <w:jc w:val="both"/>
      </w:pPr>
    </w:p>
    <w:p w:rsidR="00897510" w:rsidRDefault="00897510" w:rsidP="006547ED">
      <w:pPr>
        <w:spacing w:line="360" w:lineRule="auto"/>
        <w:jc w:val="both"/>
      </w:pPr>
    </w:p>
    <w:p w:rsidR="00B41D0D" w:rsidRDefault="00B41D0D" w:rsidP="006547ED">
      <w:pPr>
        <w:spacing w:line="360" w:lineRule="auto"/>
        <w:jc w:val="both"/>
      </w:pPr>
    </w:p>
    <w:p w:rsidR="00B41D0D" w:rsidRDefault="00B41D0D" w:rsidP="006547ED">
      <w:pPr>
        <w:spacing w:line="360" w:lineRule="auto"/>
        <w:jc w:val="both"/>
      </w:pPr>
    </w:p>
    <w:p w:rsidR="0082721D" w:rsidRPr="00311693" w:rsidRDefault="0082721D" w:rsidP="006547ED">
      <w:pPr>
        <w:spacing w:line="360" w:lineRule="auto"/>
        <w:jc w:val="both"/>
      </w:pPr>
    </w:p>
    <w:p w:rsidR="00897510" w:rsidRPr="00311693" w:rsidRDefault="00897510" w:rsidP="006547ED">
      <w:pPr>
        <w:spacing w:line="360" w:lineRule="auto"/>
        <w:jc w:val="both"/>
      </w:pPr>
    </w:p>
    <w:p w:rsidR="001665DA" w:rsidRPr="00311693" w:rsidRDefault="000D6960" w:rsidP="006547ED">
      <w:pPr>
        <w:pStyle w:val="NONUMHEAD1"/>
        <w:spacing w:before="0" w:after="0" w:line="360" w:lineRule="auto"/>
        <w:outlineLvl w:val="0"/>
      </w:pPr>
      <w:bookmarkStart w:id="1" w:name="_Toc386033008"/>
      <w:r w:rsidRPr="00311693">
        <w:lastRenderedPageBreak/>
        <w:t>Table of Contents</w:t>
      </w:r>
      <w:bookmarkEnd w:id="1"/>
    </w:p>
    <w:p w:rsidR="002556E0" w:rsidRDefault="00342B2B">
      <w:pPr>
        <w:pStyle w:val="TOC2"/>
        <w:tabs>
          <w:tab w:val="right" w:leader="dot" w:pos="9345"/>
        </w:tabs>
        <w:rPr>
          <w:rFonts w:asciiTheme="minorHAnsi" w:eastAsiaTheme="minorEastAsia" w:hAnsiTheme="minorHAnsi" w:cstheme="minorBidi"/>
          <w:smallCaps w:val="0"/>
          <w:noProof/>
          <w:sz w:val="22"/>
          <w:szCs w:val="22"/>
        </w:rPr>
      </w:pPr>
      <w:r w:rsidRPr="00311693">
        <w:rPr>
          <w:rFonts w:ascii="Arial" w:hAnsi="Arial"/>
          <w:b/>
          <w:bCs/>
          <w:caps/>
          <w:smallCaps w:val="0"/>
        </w:rPr>
        <w:fldChar w:fldCharType="begin"/>
      </w:r>
      <w:r w:rsidR="000D6960" w:rsidRPr="00311693">
        <w:rPr>
          <w:rFonts w:ascii="Arial" w:hAnsi="Arial"/>
          <w:b/>
          <w:bCs/>
          <w:caps/>
          <w:smallCaps w:val="0"/>
        </w:rPr>
        <w:instrText xml:space="preserve"> TOC \o "2-5" \h \z \t "Heading 1,1,NONUMHEAD1,2,NONUMHEAD2,2,Appendix_1,1" </w:instrText>
      </w:r>
      <w:r w:rsidRPr="00311693">
        <w:rPr>
          <w:rFonts w:ascii="Arial" w:hAnsi="Arial"/>
          <w:b/>
          <w:bCs/>
          <w:caps/>
          <w:smallCaps w:val="0"/>
        </w:rPr>
        <w:fldChar w:fldCharType="separate"/>
      </w:r>
      <w:hyperlink w:anchor="_Toc386033008" w:history="1">
        <w:r w:rsidR="002556E0" w:rsidRPr="004627BF">
          <w:rPr>
            <w:rStyle w:val="Hyperlink"/>
            <w:noProof/>
          </w:rPr>
          <w:t>Table of Contents</w:t>
        </w:r>
        <w:r w:rsidR="002556E0">
          <w:rPr>
            <w:noProof/>
            <w:webHidden/>
          </w:rPr>
          <w:tab/>
        </w:r>
        <w:r w:rsidR="002556E0">
          <w:rPr>
            <w:noProof/>
            <w:webHidden/>
          </w:rPr>
          <w:fldChar w:fldCharType="begin"/>
        </w:r>
        <w:r w:rsidR="002556E0">
          <w:rPr>
            <w:noProof/>
            <w:webHidden/>
          </w:rPr>
          <w:instrText xml:space="preserve"> PAGEREF _Toc386033008 \h </w:instrText>
        </w:r>
        <w:r w:rsidR="002556E0">
          <w:rPr>
            <w:noProof/>
            <w:webHidden/>
          </w:rPr>
        </w:r>
        <w:r w:rsidR="002556E0">
          <w:rPr>
            <w:noProof/>
            <w:webHidden/>
          </w:rPr>
          <w:fldChar w:fldCharType="separate"/>
        </w:r>
        <w:r w:rsidR="00FE4FE2">
          <w:rPr>
            <w:noProof/>
            <w:webHidden/>
          </w:rPr>
          <w:t>iii</w:t>
        </w:r>
        <w:r w:rsidR="002556E0">
          <w:rPr>
            <w:noProof/>
            <w:webHidden/>
          </w:rPr>
          <w:fldChar w:fldCharType="end"/>
        </w:r>
      </w:hyperlink>
    </w:p>
    <w:p w:rsidR="002556E0" w:rsidRDefault="00B20863">
      <w:pPr>
        <w:pStyle w:val="TOC2"/>
        <w:tabs>
          <w:tab w:val="left" w:pos="800"/>
          <w:tab w:val="right" w:leader="dot" w:pos="9345"/>
        </w:tabs>
        <w:rPr>
          <w:rFonts w:asciiTheme="minorHAnsi" w:eastAsiaTheme="minorEastAsia" w:hAnsiTheme="minorHAnsi" w:cstheme="minorBidi"/>
          <w:smallCaps w:val="0"/>
          <w:noProof/>
          <w:sz w:val="22"/>
          <w:szCs w:val="22"/>
        </w:rPr>
      </w:pPr>
      <w:hyperlink w:anchor="_Toc386033009" w:history="1">
        <w:r w:rsidR="002556E0" w:rsidRPr="004627BF">
          <w:rPr>
            <w:rStyle w:val="Hyperlink"/>
            <w:rFonts w:ascii="Arial" w:hAnsi="Arial"/>
            <w:noProof/>
          </w:rPr>
          <w:t>1.2</w:t>
        </w:r>
        <w:r w:rsidR="002556E0">
          <w:rPr>
            <w:rFonts w:asciiTheme="minorHAnsi" w:eastAsiaTheme="minorEastAsia" w:hAnsiTheme="minorHAnsi" w:cstheme="minorBidi"/>
            <w:smallCaps w:val="0"/>
            <w:noProof/>
            <w:sz w:val="22"/>
            <w:szCs w:val="22"/>
          </w:rPr>
          <w:tab/>
        </w:r>
        <w:r w:rsidR="002556E0" w:rsidRPr="004627BF">
          <w:rPr>
            <w:rStyle w:val="Hyperlink"/>
            <w:rFonts w:ascii="Arial" w:hAnsi="Arial"/>
            <w:noProof/>
          </w:rPr>
          <w:t>Scope &amp; Methodology</w:t>
        </w:r>
        <w:r w:rsidR="002556E0">
          <w:rPr>
            <w:noProof/>
            <w:webHidden/>
          </w:rPr>
          <w:tab/>
        </w:r>
        <w:r w:rsidR="002556E0">
          <w:rPr>
            <w:noProof/>
            <w:webHidden/>
          </w:rPr>
          <w:fldChar w:fldCharType="begin"/>
        </w:r>
        <w:r w:rsidR="002556E0">
          <w:rPr>
            <w:noProof/>
            <w:webHidden/>
          </w:rPr>
          <w:instrText xml:space="preserve"> PAGEREF _Toc386033009 \h </w:instrText>
        </w:r>
        <w:r w:rsidR="002556E0">
          <w:rPr>
            <w:noProof/>
            <w:webHidden/>
          </w:rPr>
        </w:r>
        <w:r w:rsidR="002556E0">
          <w:rPr>
            <w:noProof/>
            <w:webHidden/>
          </w:rPr>
          <w:fldChar w:fldCharType="separate"/>
        </w:r>
        <w:r w:rsidR="00FE4FE2">
          <w:rPr>
            <w:noProof/>
            <w:webHidden/>
          </w:rPr>
          <w:t>19</w:t>
        </w:r>
        <w:r w:rsidR="002556E0">
          <w:rPr>
            <w:noProof/>
            <w:webHidden/>
          </w:rPr>
          <w:fldChar w:fldCharType="end"/>
        </w:r>
      </w:hyperlink>
    </w:p>
    <w:p w:rsidR="002556E0" w:rsidRDefault="00B20863">
      <w:pPr>
        <w:pStyle w:val="TOC2"/>
        <w:tabs>
          <w:tab w:val="left" w:pos="800"/>
          <w:tab w:val="right" w:leader="dot" w:pos="9345"/>
        </w:tabs>
        <w:rPr>
          <w:rFonts w:asciiTheme="minorHAnsi" w:eastAsiaTheme="minorEastAsia" w:hAnsiTheme="minorHAnsi" w:cstheme="minorBidi"/>
          <w:smallCaps w:val="0"/>
          <w:noProof/>
          <w:sz w:val="22"/>
          <w:szCs w:val="22"/>
        </w:rPr>
      </w:pPr>
      <w:hyperlink w:anchor="_Toc386033010" w:history="1">
        <w:r w:rsidR="002556E0" w:rsidRPr="004627BF">
          <w:rPr>
            <w:rStyle w:val="Hyperlink"/>
            <w:noProof/>
          </w:rPr>
          <w:t>1.3</w:t>
        </w:r>
        <w:r w:rsidR="002556E0">
          <w:rPr>
            <w:rFonts w:asciiTheme="minorHAnsi" w:eastAsiaTheme="minorEastAsia" w:hAnsiTheme="minorHAnsi" w:cstheme="minorBidi"/>
            <w:smallCaps w:val="0"/>
            <w:noProof/>
            <w:sz w:val="22"/>
            <w:szCs w:val="22"/>
          </w:rPr>
          <w:tab/>
        </w:r>
        <w:r w:rsidR="002556E0" w:rsidRPr="004627BF">
          <w:rPr>
            <w:rStyle w:val="Hyperlink"/>
            <w:rFonts w:ascii="Arial" w:hAnsi="Arial"/>
            <w:noProof/>
          </w:rPr>
          <w:t>Other monitoring and evaluation activities integral to the project</w:t>
        </w:r>
        <w:r w:rsidR="002556E0">
          <w:rPr>
            <w:noProof/>
            <w:webHidden/>
          </w:rPr>
          <w:tab/>
        </w:r>
        <w:r w:rsidR="002556E0">
          <w:rPr>
            <w:noProof/>
            <w:webHidden/>
          </w:rPr>
          <w:fldChar w:fldCharType="begin"/>
        </w:r>
        <w:r w:rsidR="002556E0">
          <w:rPr>
            <w:noProof/>
            <w:webHidden/>
          </w:rPr>
          <w:instrText xml:space="preserve"> PAGEREF _Toc386033010 \h </w:instrText>
        </w:r>
        <w:r w:rsidR="002556E0">
          <w:rPr>
            <w:noProof/>
            <w:webHidden/>
          </w:rPr>
        </w:r>
        <w:r w:rsidR="002556E0">
          <w:rPr>
            <w:noProof/>
            <w:webHidden/>
          </w:rPr>
          <w:fldChar w:fldCharType="separate"/>
        </w:r>
        <w:r w:rsidR="00FE4FE2">
          <w:rPr>
            <w:noProof/>
            <w:webHidden/>
          </w:rPr>
          <w:t>19</w:t>
        </w:r>
        <w:r w:rsidR="002556E0">
          <w:rPr>
            <w:noProof/>
            <w:webHidden/>
          </w:rPr>
          <w:fldChar w:fldCharType="end"/>
        </w:r>
      </w:hyperlink>
    </w:p>
    <w:p w:rsidR="002556E0" w:rsidRDefault="00B20863">
      <w:pPr>
        <w:pStyle w:val="TOC2"/>
        <w:tabs>
          <w:tab w:val="left" w:pos="800"/>
          <w:tab w:val="right" w:leader="dot" w:pos="9345"/>
        </w:tabs>
        <w:rPr>
          <w:rFonts w:asciiTheme="minorHAnsi" w:eastAsiaTheme="minorEastAsia" w:hAnsiTheme="minorHAnsi" w:cstheme="minorBidi"/>
          <w:smallCaps w:val="0"/>
          <w:noProof/>
          <w:sz w:val="22"/>
          <w:szCs w:val="22"/>
        </w:rPr>
      </w:pPr>
      <w:hyperlink w:anchor="_Toc386033011" w:history="1">
        <w:r w:rsidR="002556E0" w:rsidRPr="004627BF">
          <w:rPr>
            <w:rStyle w:val="Hyperlink"/>
            <w:rFonts w:ascii="Arial" w:hAnsi="Arial"/>
            <w:noProof/>
          </w:rPr>
          <w:t>1.4</w:t>
        </w:r>
        <w:r w:rsidR="002556E0">
          <w:rPr>
            <w:rFonts w:asciiTheme="minorHAnsi" w:eastAsiaTheme="minorEastAsia" w:hAnsiTheme="minorHAnsi" w:cstheme="minorBidi"/>
            <w:smallCaps w:val="0"/>
            <w:noProof/>
            <w:sz w:val="22"/>
            <w:szCs w:val="22"/>
          </w:rPr>
          <w:tab/>
        </w:r>
        <w:r w:rsidR="002556E0" w:rsidRPr="004627BF">
          <w:rPr>
            <w:rStyle w:val="Hyperlink"/>
            <w:rFonts w:ascii="Arial" w:hAnsi="Arial"/>
            <w:noProof/>
          </w:rPr>
          <w:t>Structure of the Review Report</w:t>
        </w:r>
        <w:r w:rsidR="002556E0">
          <w:rPr>
            <w:noProof/>
            <w:webHidden/>
          </w:rPr>
          <w:tab/>
        </w:r>
        <w:r w:rsidR="002556E0">
          <w:rPr>
            <w:noProof/>
            <w:webHidden/>
          </w:rPr>
          <w:fldChar w:fldCharType="begin"/>
        </w:r>
        <w:r w:rsidR="002556E0">
          <w:rPr>
            <w:noProof/>
            <w:webHidden/>
          </w:rPr>
          <w:instrText xml:space="preserve"> PAGEREF _Toc386033011 \h </w:instrText>
        </w:r>
        <w:r w:rsidR="002556E0">
          <w:rPr>
            <w:noProof/>
            <w:webHidden/>
          </w:rPr>
        </w:r>
        <w:r w:rsidR="002556E0">
          <w:rPr>
            <w:noProof/>
            <w:webHidden/>
          </w:rPr>
          <w:fldChar w:fldCharType="separate"/>
        </w:r>
        <w:r w:rsidR="00FE4FE2">
          <w:rPr>
            <w:noProof/>
            <w:webHidden/>
          </w:rPr>
          <w:t>20</w:t>
        </w:r>
        <w:r w:rsidR="002556E0">
          <w:rPr>
            <w:noProof/>
            <w:webHidden/>
          </w:rPr>
          <w:fldChar w:fldCharType="end"/>
        </w:r>
      </w:hyperlink>
    </w:p>
    <w:p w:rsidR="002556E0" w:rsidRDefault="00B20863">
      <w:pPr>
        <w:pStyle w:val="TOC2"/>
        <w:tabs>
          <w:tab w:val="right" w:leader="dot" w:pos="9345"/>
        </w:tabs>
        <w:rPr>
          <w:rFonts w:asciiTheme="minorHAnsi" w:eastAsiaTheme="minorEastAsia" w:hAnsiTheme="minorHAnsi" w:cstheme="minorBidi"/>
          <w:smallCaps w:val="0"/>
          <w:noProof/>
          <w:sz w:val="22"/>
          <w:szCs w:val="22"/>
        </w:rPr>
      </w:pPr>
      <w:hyperlink w:anchor="_Toc386033012" w:history="1">
        <w:r w:rsidR="002556E0" w:rsidRPr="004627BF">
          <w:rPr>
            <w:rStyle w:val="Hyperlink"/>
            <w:rFonts w:ascii="Arial" w:hAnsi="Arial"/>
            <w:bCs/>
            <w:noProof/>
            <w:lang w:val="en-GB"/>
          </w:rPr>
          <w:t>2.1 Project Start and Duration</w:t>
        </w:r>
        <w:r w:rsidR="002556E0">
          <w:rPr>
            <w:noProof/>
            <w:webHidden/>
          </w:rPr>
          <w:tab/>
        </w:r>
        <w:r w:rsidR="002556E0">
          <w:rPr>
            <w:noProof/>
            <w:webHidden/>
          </w:rPr>
          <w:fldChar w:fldCharType="begin"/>
        </w:r>
        <w:r w:rsidR="002556E0">
          <w:rPr>
            <w:noProof/>
            <w:webHidden/>
          </w:rPr>
          <w:instrText xml:space="preserve"> PAGEREF _Toc386033012 \h </w:instrText>
        </w:r>
        <w:r w:rsidR="002556E0">
          <w:rPr>
            <w:noProof/>
            <w:webHidden/>
          </w:rPr>
        </w:r>
        <w:r w:rsidR="002556E0">
          <w:rPr>
            <w:noProof/>
            <w:webHidden/>
          </w:rPr>
          <w:fldChar w:fldCharType="separate"/>
        </w:r>
        <w:r w:rsidR="00FE4FE2">
          <w:rPr>
            <w:noProof/>
            <w:webHidden/>
          </w:rPr>
          <w:t>22</w:t>
        </w:r>
        <w:r w:rsidR="002556E0">
          <w:rPr>
            <w:noProof/>
            <w:webHidden/>
          </w:rPr>
          <w:fldChar w:fldCharType="end"/>
        </w:r>
      </w:hyperlink>
    </w:p>
    <w:p w:rsidR="002556E0" w:rsidRDefault="00B20863">
      <w:pPr>
        <w:pStyle w:val="TOC2"/>
        <w:tabs>
          <w:tab w:val="right" w:leader="dot" w:pos="9345"/>
        </w:tabs>
        <w:rPr>
          <w:rFonts w:asciiTheme="minorHAnsi" w:eastAsiaTheme="minorEastAsia" w:hAnsiTheme="minorHAnsi" w:cstheme="minorBidi"/>
          <w:smallCaps w:val="0"/>
          <w:noProof/>
          <w:sz w:val="22"/>
          <w:szCs w:val="22"/>
        </w:rPr>
      </w:pPr>
      <w:hyperlink w:anchor="_Toc386033013" w:history="1">
        <w:r w:rsidR="002556E0" w:rsidRPr="004627BF">
          <w:rPr>
            <w:rStyle w:val="Hyperlink"/>
            <w:rFonts w:ascii="Arial" w:hAnsi="Arial"/>
            <w:bCs/>
            <w:noProof/>
            <w:lang w:val="en-GB"/>
          </w:rPr>
          <w:t>2.2 Problems that project sought to address</w:t>
        </w:r>
        <w:r w:rsidR="002556E0">
          <w:rPr>
            <w:noProof/>
            <w:webHidden/>
          </w:rPr>
          <w:tab/>
        </w:r>
        <w:r w:rsidR="002556E0">
          <w:rPr>
            <w:noProof/>
            <w:webHidden/>
          </w:rPr>
          <w:fldChar w:fldCharType="begin"/>
        </w:r>
        <w:r w:rsidR="002556E0">
          <w:rPr>
            <w:noProof/>
            <w:webHidden/>
          </w:rPr>
          <w:instrText xml:space="preserve"> PAGEREF _Toc386033013 \h </w:instrText>
        </w:r>
        <w:r w:rsidR="002556E0">
          <w:rPr>
            <w:noProof/>
            <w:webHidden/>
          </w:rPr>
        </w:r>
        <w:r w:rsidR="002556E0">
          <w:rPr>
            <w:noProof/>
            <w:webHidden/>
          </w:rPr>
          <w:fldChar w:fldCharType="separate"/>
        </w:r>
        <w:r w:rsidR="00FE4FE2">
          <w:rPr>
            <w:noProof/>
            <w:webHidden/>
          </w:rPr>
          <w:t>23</w:t>
        </w:r>
        <w:r w:rsidR="002556E0">
          <w:rPr>
            <w:noProof/>
            <w:webHidden/>
          </w:rPr>
          <w:fldChar w:fldCharType="end"/>
        </w:r>
      </w:hyperlink>
    </w:p>
    <w:p w:rsidR="002556E0" w:rsidRDefault="00B20863">
      <w:pPr>
        <w:pStyle w:val="TOC2"/>
        <w:tabs>
          <w:tab w:val="right" w:leader="dot" w:pos="9345"/>
        </w:tabs>
        <w:rPr>
          <w:rFonts w:asciiTheme="minorHAnsi" w:eastAsiaTheme="minorEastAsia" w:hAnsiTheme="minorHAnsi" w:cstheme="minorBidi"/>
          <w:smallCaps w:val="0"/>
          <w:noProof/>
          <w:sz w:val="22"/>
          <w:szCs w:val="22"/>
        </w:rPr>
      </w:pPr>
      <w:hyperlink w:anchor="_Toc386033014" w:history="1">
        <w:r w:rsidR="002556E0" w:rsidRPr="004627BF">
          <w:rPr>
            <w:rStyle w:val="Hyperlink"/>
            <w:rFonts w:ascii="Arial" w:hAnsi="Arial"/>
            <w:noProof/>
            <w:lang w:val="en-GB"/>
          </w:rPr>
          <w:t>2.3 Immediate and Developmental Objective of Project</w:t>
        </w:r>
        <w:r w:rsidR="002556E0">
          <w:rPr>
            <w:noProof/>
            <w:webHidden/>
          </w:rPr>
          <w:tab/>
        </w:r>
        <w:r w:rsidR="002556E0">
          <w:rPr>
            <w:noProof/>
            <w:webHidden/>
          </w:rPr>
          <w:fldChar w:fldCharType="begin"/>
        </w:r>
        <w:r w:rsidR="002556E0">
          <w:rPr>
            <w:noProof/>
            <w:webHidden/>
          </w:rPr>
          <w:instrText xml:space="preserve"> PAGEREF _Toc386033014 \h </w:instrText>
        </w:r>
        <w:r w:rsidR="002556E0">
          <w:rPr>
            <w:noProof/>
            <w:webHidden/>
          </w:rPr>
        </w:r>
        <w:r w:rsidR="002556E0">
          <w:rPr>
            <w:noProof/>
            <w:webHidden/>
          </w:rPr>
          <w:fldChar w:fldCharType="separate"/>
        </w:r>
        <w:r w:rsidR="00FE4FE2">
          <w:rPr>
            <w:noProof/>
            <w:webHidden/>
          </w:rPr>
          <w:t>23</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15" w:history="1">
        <w:r w:rsidR="002556E0" w:rsidRPr="004627BF">
          <w:rPr>
            <w:rStyle w:val="Hyperlink"/>
            <w:rFonts w:ascii="Arial" w:hAnsi="Arial"/>
            <w:noProof/>
            <w:lang w:val="en-GB"/>
          </w:rPr>
          <w:t>2</w:t>
        </w:r>
        <w:r w:rsidR="002556E0" w:rsidRPr="004627BF">
          <w:rPr>
            <w:rStyle w:val="Hyperlink"/>
            <w:noProof/>
          </w:rPr>
          <w:t>.3.1 Development objective and its indicators:</w:t>
        </w:r>
        <w:r w:rsidR="002556E0">
          <w:rPr>
            <w:noProof/>
            <w:webHidden/>
          </w:rPr>
          <w:tab/>
        </w:r>
        <w:r w:rsidR="002556E0">
          <w:rPr>
            <w:noProof/>
            <w:webHidden/>
          </w:rPr>
          <w:fldChar w:fldCharType="begin"/>
        </w:r>
        <w:r w:rsidR="002556E0">
          <w:rPr>
            <w:noProof/>
            <w:webHidden/>
          </w:rPr>
          <w:instrText xml:space="preserve"> PAGEREF _Toc386033015 \h </w:instrText>
        </w:r>
        <w:r w:rsidR="002556E0">
          <w:rPr>
            <w:noProof/>
            <w:webHidden/>
          </w:rPr>
        </w:r>
        <w:r w:rsidR="002556E0">
          <w:rPr>
            <w:noProof/>
            <w:webHidden/>
          </w:rPr>
          <w:fldChar w:fldCharType="separate"/>
        </w:r>
        <w:r w:rsidR="00FE4FE2">
          <w:rPr>
            <w:noProof/>
            <w:webHidden/>
          </w:rPr>
          <w:t>24</w:t>
        </w:r>
        <w:r w:rsidR="002556E0">
          <w:rPr>
            <w:noProof/>
            <w:webHidden/>
          </w:rPr>
          <w:fldChar w:fldCharType="end"/>
        </w:r>
      </w:hyperlink>
    </w:p>
    <w:p w:rsidR="002556E0" w:rsidRDefault="00B20863">
      <w:pPr>
        <w:pStyle w:val="TOC2"/>
        <w:tabs>
          <w:tab w:val="right" w:leader="dot" w:pos="9345"/>
        </w:tabs>
        <w:rPr>
          <w:rFonts w:asciiTheme="minorHAnsi" w:eastAsiaTheme="minorEastAsia" w:hAnsiTheme="minorHAnsi" w:cstheme="minorBidi"/>
          <w:smallCaps w:val="0"/>
          <w:noProof/>
          <w:sz w:val="22"/>
          <w:szCs w:val="22"/>
        </w:rPr>
      </w:pPr>
      <w:hyperlink w:anchor="_Toc386033016" w:history="1">
        <w:r w:rsidR="002556E0" w:rsidRPr="004627BF">
          <w:rPr>
            <w:rStyle w:val="Hyperlink"/>
            <w:rFonts w:ascii="Arial" w:hAnsi="Arial"/>
            <w:noProof/>
          </w:rPr>
          <w:t>2.4 Baseline Outcomes indicators established</w:t>
        </w:r>
        <w:r w:rsidR="002556E0">
          <w:rPr>
            <w:noProof/>
            <w:webHidden/>
          </w:rPr>
          <w:tab/>
        </w:r>
        <w:r w:rsidR="002556E0">
          <w:rPr>
            <w:noProof/>
            <w:webHidden/>
          </w:rPr>
          <w:fldChar w:fldCharType="begin"/>
        </w:r>
        <w:r w:rsidR="002556E0">
          <w:rPr>
            <w:noProof/>
            <w:webHidden/>
          </w:rPr>
          <w:instrText xml:space="preserve"> PAGEREF _Toc386033016 \h </w:instrText>
        </w:r>
        <w:r w:rsidR="002556E0">
          <w:rPr>
            <w:noProof/>
            <w:webHidden/>
          </w:rPr>
        </w:r>
        <w:r w:rsidR="002556E0">
          <w:rPr>
            <w:noProof/>
            <w:webHidden/>
          </w:rPr>
          <w:fldChar w:fldCharType="separate"/>
        </w:r>
        <w:r w:rsidR="00FE4FE2">
          <w:rPr>
            <w:noProof/>
            <w:webHidden/>
          </w:rPr>
          <w:t>25</w:t>
        </w:r>
        <w:r w:rsidR="002556E0">
          <w:rPr>
            <w:noProof/>
            <w:webHidden/>
          </w:rPr>
          <w:fldChar w:fldCharType="end"/>
        </w:r>
      </w:hyperlink>
    </w:p>
    <w:p w:rsidR="002556E0" w:rsidRDefault="00B20863">
      <w:pPr>
        <w:pStyle w:val="TOC2"/>
        <w:tabs>
          <w:tab w:val="right" w:leader="dot" w:pos="9345"/>
        </w:tabs>
        <w:rPr>
          <w:rFonts w:asciiTheme="minorHAnsi" w:eastAsiaTheme="minorEastAsia" w:hAnsiTheme="minorHAnsi" w:cstheme="minorBidi"/>
          <w:smallCaps w:val="0"/>
          <w:noProof/>
          <w:sz w:val="22"/>
          <w:szCs w:val="22"/>
        </w:rPr>
      </w:pPr>
      <w:hyperlink w:anchor="_Toc386033017" w:history="1">
        <w:r w:rsidR="002556E0" w:rsidRPr="004627BF">
          <w:rPr>
            <w:rStyle w:val="Hyperlink"/>
            <w:rFonts w:ascii="Arial" w:hAnsi="Arial"/>
            <w:noProof/>
          </w:rPr>
          <w:t>2.5 Main Stakeholders</w:t>
        </w:r>
        <w:r w:rsidR="002556E0">
          <w:rPr>
            <w:noProof/>
            <w:webHidden/>
          </w:rPr>
          <w:tab/>
        </w:r>
        <w:r w:rsidR="002556E0">
          <w:rPr>
            <w:noProof/>
            <w:webHidden/>
          </w:rPr>
          <w:fldChar w:fldCharType="begin"/>
        </w:r>
        <w:r w:rsidR="002556E0">
          <w:rPr>
            <w:noProof/>
            <w:webHidden/>
          </w:rPr>
          <w:instrText xml:space="preserve"> PAGEREF _Toc386033017 \h </w:instrText>
        </w:r>
        <w:r w:rsidR="002556E0">
          <w:rPr>
            <w:noProof/>
            <w:webHidden/>
          </w:rPr>
        </w:r>
        <w:r w:rsidR="002556E0">
          <w:rPr>
            <w:noProof/>
            <w:webHidden/>
          </w:rPr>
          <w:fldChar w:fldCharType="separate"/>
        </w:r>
        <w:r w:rsidR="00FE4FE2">
          <w:rPr>
            <w:noProof/>
            <w:webHidden/>
          </w:rPr>
          <w:t>26</w:t>
        </w:r>
        <w:r w:rsidR="002556E0">
          <w:rPr>
            <w:noProof/>
            <w:webHidden/>
          </w:rPr>
          <w:fldChar w:fldCharType="end"/>
        </w:r>
      </w:hyperlink>
    </w:p>
    <w:p w:rsidR="002556E0" w:rsidRDefault="00B20863">
      <w:pPr>
        <w:pStyle w:val="TOC2"/>
        <w:tabs>
          <w:tab w:val="right" w:leader="dot" w:pos="9345"/>
        </w:tabs>
        <w:rPr>
          <w:rFonts w:asciiTheme="minorHAnsi" w:eastAsiaTheme="minorEastAsia" w:hAnsiTheme="minorHAnsi" w:cstheme="minorBidi"/>
          <w:smallCaps w:val="0"/>
          <w:noProof/>
          <w:sz w:val="22"/>
          <w:szCs w:val="22"/>
        </w:rPr>
      </w:pPr>
      <w:hyperlink w:anchor="_Toc386033018" w:history="1">
        <w:r w:rsidR="002556E0" w:rsidRPr="004627BF">
          <w:rPr>
            <w:rStyle w:val="Hyperlink"/>
            <w:rFonts w:ascii="Arial" w:hAnsi="Arial"/>
            <w:noProof/>
          </w:rPr>
          <w:t>2.6 Expected Results</w:t>
        </w:r>
        <w:r w:rsidR="002556E0">
          <w:rPr>
            <w:noProof/>
            <w:webHidden/>
          </w:rPr>
          <w:tab/>
        </w:r>
        <w:r w:rsidR="002556E0">
          <w:rPr>
            <w:noProof/>
            <w:webHidden/>
          </w:rPr>
          <w:fldChar w:fldCharType="begin"/>
        </w:r>
        <w:r w:rsidR="002556E0">
          <w:rPr>
            <w:noProof/>
            <w:webHidden/>
          </w:rPr>
          <w:instrText xml:space="preserve"> PAGEREF _Toc386033018 \h </w:instrText>
        </w:r>
        <w:r w:rsidR="002556E0">
          <w:rPr>
            <w:noProof/>
            <w:webHidden/>
          </w:rPr>
        </w:r>
        <w:r w:rsidR="002556E0">
          <w:rPr>
            <w:noProof/>
            <w:webHidden/>
          </w:rPr>
          <w:fldChar w:fldCharType="separate"/>
        </w:r>
        <w:r w:rsidR="00FE4FE2">
          <w:rPr>
            <w:noProof/>
            <w:webHidden/>
          </w:rPr>
          <w:t>26</w:t>
        </w:r>
        <w:r w:rsidR="002556E0">
          <w:rPr>
            <w:noProof/>
            <w:webHidden/>
          </w:rPr>
          <w:fldChar w:fldCharType="end"/>
        </w:r>
      </w:hyperlink>
    </w:p>
    <w:p w:rsidR="002556E0" w:rsidRDefault="00B20863">
      <w:pPr>
        <w:pStyle w:val="TOC1"/>
        <w:tabs>
          <w:tab w:val="right" w:leader="dot" w:pos="9345"/>
        </w:tabs>
        <w:rPr>
          <w:rFonts w:asciiTheme="minorHAnsi" w:eastAsiaTheme="minorEastAsia" w:hAnsiTheme="minorHAnsi" w:cstheme="minorBidi"/>
          <w:b w:val="0"/>
          <w:bCs w:val="0"/>
          <w:caps w:val="0"/>
          <w:noProof/>
          <w:sz w:val="22"/>
          <w:szCs w:val="22"/>
        </w:rPr>
      </w:pPr>
      <w:hyperlink w:anchor="_Toc386033019" w:history="1">
        <w:r w:rsidR="002556E0" w:rsidRPr="004627BF">
          <w:rPr>
            <w:rStyle w:val="Hyperlink"/>
            <w:rFonts w:ascii="Arial" w:hAnsi="Arial"/>
            <w:noProof/>
          </w:rPr>
          <w:t>3. FINDINGS AND LEASSONS LEARNT</w:t>
        </w:r>
        <w:r w:rsidR="002556E0">
          <w:rPr>
            <w:noProof/>
            <w:webHidden/>
          </w:rPr>
          <w:tab/>
        </w:r>
        <w:r w:rsidR="002556E0">
          <w:rPr>
            <w:noProof/>
            <w:webHidden/>
          </w:rPr>
          <w:fldChar w:fldCharType="begin"/>
        </w:r>
        <w:r w:rsidR="002556E0">
          <w:rPr>
            <w:noProof/>
            <w:webHidden/>
          </w:rPr>
          <w:instrText xml:space="preserve"> PAGEREF _Toc386033019 \h </w:instrText>
        </w:r>
        <w:r w:rsidR="002556E0">
          <w:rPr>
            <w:noProof/>
            <w:webHidden/>
          </w:rPr>
        </w:r>
        <w:r w:rsidR="002556E0">
          <w:rPr>
            <w:noProof/>
            <w:webHidden/>
          </w:rPr>
          <w:fldChar w:fldCharType="separate"/>
        </w:r>
        <w:r w:rsidR="00FE4FE2">
          <w:rPr>
            <w:noProof/>
            <w:webHidden/>
          </w:rPr>
          <w:t>26</w:t>
        </w:r>
        <w:r w:rsidR="002556E0">
          <w:rPr>
            <w:noProof/>
            <w:webHidden/>
          </w:rPr>
          <w:fldChar w:fldCharType="end"/>
        </w:r>
      </w:hyperlink>
    </w:p>
    <w:p w:rsidR="002556E0" w:rsidRDefault="00B20863">
      <w:pPr>
        <w:pStyle w:val="TOC2"/>
        <w:tabs>
          <w:tab w:val="right" w:leader="dot" w:pos="9345"/>
        </w:tabs>
        <w:rPr>
          <w:rFonts w:asciiTheme="minorHAnsi" w:eastAsiaTheme="minorEastAsia" w:hAnsiTheme="minorHAnsi" w:cstheme="minorBidi"/>
          <w:smallCaps w:val="0"/>
          <w:noProof/>
          <w:sz w:val="22"/>
          <w:szCs w:val="22"/>
        </w:rPr>
      </w:pPr>
      <w:hyperlink w:anchor="_Toc386033020" w:history="1">
        <w:r w:rsidR="002556E0" w:rsidRPr="004627BF">
          <w:rPr>
            <w:rStyle w:val="Hyperlink"/>
            <w:rFonts w:ascii="Arial" w:hAnsi="Arial"/>
            <w:noProof/>
          </w:rPr>
          <w:t>3.1 Progress towards Results</w:t>
        </w:r>
        <w:r w:rsidR="002556E0">
          <w:rPr>
            <w:noProof/>
            <w:webHidden/>
          </w:rPr>
          <w:tab/>
        </w:r>
        <w:r w:rsidR="002556E0">
          <w:rPr>
            <w:noProof/>
            <w:webHidden/>
          </w:rPr>
          <w:fldChar w:fldCharType="begin"/>
        </w:r>
        <w:r w:rsidR="002556E0">
          <w:rPr>
            <w:noProof/>
            <w:webHidden/>
          </w:rPr>
          <w:instrText xml:space="preserve"> PAGEREF _Toc386033020 \h </w:instrText>
        </w:r>
        <w:r w:rsidR="002556E0">
          <w:rPr>
            <w:noProof/>
            <w:webHidden/>
          </w:rPr>
        </w:r>
        <w:r w:rsidR="002556E0">
          <w:rPr>
            <w:noProof/>
            <w:webHidden/>
          </w:rPr>
          <w:fldChar w:fldCharType="separate"/>
        </w:r>
        <w:r w:rsidR="00FE4FE2">
          <w:rPr>
            <w:noProof/>
            <w:webHidden/>
          </w:rPr>
          <w:t>27</w:t>
        </w:r>
        <w:r w:rsidR="002556E0">
          <w:rPr>
            <w:noProof/>
            <w:webHidden/>
          </w:rPr>
          <w:fldChar w:fldCharType="end"/>
        </w:r>
      </w:hyperlink>
    </w:p>
    <w:p w:rsidR="002556E0" w:rsidRDefault="00B20863">
      <w:pPr>
        <w:pStyle w:val="TOC2"/>
        <w:tabs>
          <w:tab w:val="right" w:leader="dot" w:pos="9345"/>
        </w:tabs>
        <w:rPr>
          <w:rFonts w:asciiTheme="minorHAnsi" w:eastAsiaTheme="minorEastAsia" w:hAnsiTheme="minorHAnsi" w:cstheme="minorBidi"/>
          <w:smallCaps w:val="0"/>
          <w:noProof/>
          <w:sz w:val="22"/>
          <w:szCs w:val="22"/>
        </w:rPr>
      </w:pPr>
      <w:hyperlink w:anchor="_Toc386033021" w:history="1">
        <w:r w:rsidR="002556E0" w:rsidRPr="004627BF">
          <w:rPr>
            <w:rStyle w:val="Hyperlink"/>
            <w:rFonts w:ascii="Arial" w:hAnsi="Arial"/>
            <w:noProof/>
          </w:rPr>
          <w:t>3.2 Project Design</w:t>
        </w:r>
        <w:r w:rsidR="002556E0">
          <w:rPr>
            <w:noProof/>
            <w:webHidden/>
          </w:rPr>
          <w:tab/>
        </w:r>
        <w:r w:rsidR="002556E0">
          <w:rPr>
            <w:noProof/>
            <w:webHidden/>
          </w:rPr>
          <w:fldChar w:fldCharType="begin"/>
        </w:r>
        <w:r w:rsidR="002556E0">
          <w:rPr>
            <w:noProof/>
            <w:webHidden/>
          </w:rPr>
          <w:instrText xml:space="preserve"> PAGEREF _Toc386033021 \h </w:instrText>
        </w:r>
        <w:r w:rsidR="002556E0">
          <w:rPr>
            <w:noProof/>
            <w:webHidden/>
          </w:rPr>
        </w:r>
        <w:r w:rsidR="002556E0">
          <w:rPr>
            <w:noProof/>
            <w:webHidden/>
          </w:rPr>
          <w:fldChar w:fldCharType="separate"/>
        </w:r>
        <w:r w:rsidR="00FE4FE2">
          <w:rPr>
            <w:noProof/>
            <w:webHidden/>
          </w:rPr>
          <w:t>35</w:t>
        </w:r>
        <w:r w:rsidR="002556E0">
          <w:rPr>
            <w:noProof/>
            <w:webHidden/>
          </w:rPr>
          <w:fldChar w:fldCharType="end"/>
        </w:r>
      </w:hyperlink>
    </w:p>
    <w:p w:rsidR="002556E0" w:rsidRDefault="00B20863">
      <w:pPr>
        <w:pStyle w:val="TOC2"/>
        <w:tabs>
          <w:tab w:val="right" w:leader="dot" w:pos="9345"/>
        </w:tabs>
        <w:rPr>
          <w:rFonts w:asciiTheme="minorHAnsi" w:eastAsiaTheme="minorEastAsia" w:hAnsiTheme="minorHAnsi" w:cstheme="minorBidi"/>
          <w:smallCaps w:val="0"/>
          <w:noProof/>
          <w:sz w:val="22"/>
          <w:szCs w:val="22"/>
        </w:rPr>
      </w:pPr>
      <w:hyperlink w:anchor="_Toc386033022" w:history="1">
        <w:r w:rsidR="002556E0" w:rsidRPr="004627BF">
          <w:rPr>
            <w:rStyle w:val="Hyperlink"/>
            <w:rFonts w:ascii="Arial" w:hAnsi="Arial"/>
            <w:noProof/>
          </w:rPr>
          <w:t>3.3 Progress towards Objectives, Outcomes and Outputs</w:t>
        </w:r>
        <w:r w:rsidR="002556E0">
          <w:rPr>
            <w:noProof/>
            <w:webHidden/>
          </w:rPr>
          <w:tab/>
        </w:r>
        <w:r w:rsidR="002556E0">
          <w:rPr>
            <w:noProof/>
            <w:webHidden/>
          </w:rPr>
          <w:fldChar w:fldCharType="begin"/>
        </w:r>
        <w:r w:rsidR="002556E0">
          <w:rPr>
            <w:noProof/>
            <w:webHidden/>
          </w:rPr>
          <w:instrText xml:space="preserve"> PAGEREF _Toc386033022 \h </w:instrText>
        </w:r>
        <w:r w:rsidR="002556E0">
          <w:rPr>
            <w:noProof/>
            <w:webHidden/>
          </w:rPr>
        </w:r>
        <w:r w:rsidR="002556E0">
          <w:rPr>
            <w:noProof/>
            <w:webHidden/>
          </w:rPr>
          <w:fldChar w:fldCharType="separate"/>
        </w:r>
        <w:r w:rsidR="00FE4FE2">
          <w:rPr>
            <w:noProof/>
            <w:webHidden/>
          </w:rPr>
          <w:t>35</w:t>
        </w:r>
        <w:r w:rsidR="002556E0">
          <w:rPr>
            <w:noProof/>
            <w:webHidden/>
          </w:rPr>
          <w:fldChar w:fldCharType="end"/>
        </w:r>
      </w:hyperlink>
    </w:p>
    <w:p w:rsidR="002556E0" w:rsidRDefault="00B20863">
      <w:pPr>
        <w:pStyle w:val="TOC4"/>
        <w:tabs>
          <w:tab w:val="right" w:leader="dot" w:pos="9345"/>
        </w:tabs>
        <w:rPr>
          <w:rFonts w:asciiTheme="minorHAnsi" w:eastAsiaTheme="minorEastAsia" w:hAnsiTheme="minorHAnsi" w:cstheme="minorBidi"/>
          <w:noProof/>
          <w:sz w:val="22"/>
          <w:szCs w:val="22"/>
        </w:rPr>
      </w:pPr>
      <w:hyperlink w:anchor="_Toc386033023" w:history="1">
        <w:r w:rsidR="002556E0" w:rsidRPr="004627BF">
          <w:rPr>
            <w:rStyle w:val="Hyperlink"/>
            <w:noProof/>
          </w:rPr>
          <w:t>3.3.1 Developmental Objective</w:t>
        </w:r>
        <w:r w:rsidR="002556E0">
          <w:rPr>
            <w:noProof/>
            <w:webHidden/>
          </w:rPr>
          <w:tab/>
        </w:r>
        <w:r w:rsidR="002556E0">
          <w:rPr>
            <w:noProof/>
            <w:webHidden/>
          </w:rPr>
          <w:fldChar w:fldCharType="begin"/>
        </w:r>
        <w:r w:rsidR="002556E0">
          <w:rPr>
            <w:noProof/>
            <w:webHidden/>
          </w:rPr>
          <w:instrText xml:space="preserve"> PAGEREF _Toc386033023 \h </w:instrText>
        </w:r>
        <w:r w:rsidR="002556E0">
          <w:rPr>
            <w:noProof/>
            <w:webHidden/>
          </w:rPr>
        </w:r>
        <w:r w:rsidR="002556E0">
          <w:rPr>
            <w:noProof/>
            <w:webHidden/>
          </w:rPr>
          <w:fldChar w:fldCharType="separate"/>
        </w:r>
        <w:r w:rsidR="00FE4FE2">
          <w:rPr>
            <w:noProof/>
            <w:webHidden/>
          </w:rPr>
          <w:t>35</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24" w:history="1">
        <w:r w:rsidR="002556E0" w:rsidRPr="004627BF">
          <w:rPr>
            <w:rStyle w:val="Hyperlink"/>
            <w:rFonts w:ascii="Arial" w:hAnsi="Arial"/>
            <w:noProof/>
            <w:lang w:val="en-GB"/>
          </w:rPr>
          <w:t>3.3.2 Outcome 1: The policy, regulatory and institutional arrangement support sustainable land management in the Shire River Basin</w:t>
        </w:r>
        <w:r w:rsidR="002556E0">
          <w:rPr>
            <w:noProof/>
            <w:webHidden/>
          </w:rPr>
          <w:tab/>
        </w:r>
        <w:r w:rsidR="002556E0">
          <w:rPr>
            <w:noProof/>
            <w:webHidden/>
          </w:rPr>
          <w:fldChar w:fldCharType="begin"/>
        </w:r>
        <w:r w:rsidR="002556E0">
          <w:rPr>
            <w:noProof/>
            <w:webHidden/>
          </w:rPr>
          <w:instrText xml:space="preserve"> PAGEREF _Toc386033024 \h </w:instrText>
        </w:r>
        <w:r w:rsidR="002556E0">
          <w:rPr>
            <w:noProof/>
            <w:webHidden/>
          </w:rPr>
        </w:r>
        <w:r w:rsidR="002556E0">
          <w:rPr>
            <w:noProof/>
            <w:webHidden/>
          </w:rPr>
          <w:fldChar w:fldCharType="separate"/>
        </w:r>
        <w:r w:rsidR="00FE4FE2">
          <w:rPr>
            <w:noProof/>
            <w:webHidden/>
          </w:rPr>
          <w:t>36</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25" w:history="1">
        <w:r w:rsidR="002556E0" w:rsidRPr="004627BF">
          <w:rPr>
            <w:rStyle w:val="Hyperlink"/>
            <w:rFonts w:ascii="Arial" w:hAnsi="Arial"/>
            <w:noProof/>
            <w:lang w:val="en-GB"/>
          </w:rPr>
          <w:t>3.3.3 Outcome 2: Private Public Partnerships (PPP) providing financial incentives for SLM (through Green Water Credits and Sustainable Charcoal)</w:t>
        </w:r>
        <w:r w:rsidR="002556E0">
          <w:rPr>
            <w:noProof/>
            <w:webHidden/>
          </w:rPr>
          <w:tab/>
        </w:r>
        <w:r w:rsidR="002556E0">
          <w:rPr>
            <w:noProof/>
            <w:webHidden/>
          </w:rPr>
          <w:fldChar w:fldCharType="begin"/>
        </w:r>
        <w:r w:rsidR="002556E0">
          <w:rPr>
            <w:noProof/>
            <w:webHidden/>
          </w:rPr>
          <w:instrText xml:space="preserve"> PAGEREF _Toc386033025 \h </w:instrText>
        </w:r>
        <w:r w:rsidR="002556E0">
          <w:rPr>
            <w:noProof/>
            <w:webHidden/>
          </w:rPr>
        </w:r>
        <w:r w:rsidR="002556E0">
          <w:rPr>
            <w:noProof/>
            <w:webHidden/>
          </w:rPr>
          <w:fldChar w:fldCharType="separate"/>
        </w:r>
        <w:r w:rsidR="00FE4FE2">
          <w:rPr>
            <w:noProof/>
            <w:webHidden/>
          </w:rPr>
          <w:t>37</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26" w:history="1">
        <w:r w:rsidR="002556E0" w:rsidRPr="004627BF">
          <w:rPr>
            <w:rStyle w:val="Hyperlink"/>
            <w:rFonts w:ascii="Arial" w:hAnsi="Arial"/>
            <w:noProof/>
            <w:lang w:val="en-GB"/>
          </w:rPr>
          <w:t>3.3.4 Outcome 3: Crop insurance providing the basis for increased access to credits as well as increased use of up to date weather information in decision making.</w:t>
        </w:r>
        <w:r w:rsidR="002556E0">
          <w:rPr>
            <w:noProof/>
            <w:webHidden/>
          </w:rPr>
          <w:tab/>
        </w:r>
        <w:r w:rsidR="002556E0">
          <w:rPr>
            <w:noProof/>
            <w:webHidden/>
          </w:rPr>
          <w:fldChar w:fldCharType="begin"/>
        </w:r>
        <w:r w:rsidR="002556E0">
          <w:rPr>
            <w:noProof/>
            <w:webHidden/>
          </w:rPr>
          <w:instrText xml:space="preserve"> PAGEREF _Toc386033026 \h </w:instrText>
        </w:r>
        <w:r w:rsidR="002556E0">
          <w:rPr>
            <w:noProof/>
            <w:webHidden/>
          </w:rPr>
        </w:r>
        <w:r w:rsidR="002556E0">
          <w:rPr>
            <w:noProof/>
            <w:webHidden/>
          </w:rPr>
          <w:fldChar w:fldCharType="separate"/>
        </w:r>
        <w:r w:rsidR="00FE4FE2">
          <w:rPr>
            <w:noProof/>
            <w:webHidden/>
          </w:rPr>
          <w:t>37</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27" w:history="1">
        <w:r w:rsidR="002556E0" w:rsidRPr="004627BF">
          <w:rPr>
            <w:rStyle w:val="Hyperlink"/>
            <w:rFonts w:ascii="Arial" w:eastAsia="Calibri" w:hAnsi="Arial"/>
            <w:noProof/>
          </w:rPr>
          <w:t>3.3.5Outcome 4: Knowledge and skills for SLM provided to resource managers at all level</w:t>
        </w:r>
        <w:r w:rsidR="002556E0">
          <w:rPr>
            <w:noProof/>
            <w:webHidden/>
          </w:rPr>
          <w:tab/>
        </w:r>
        <w:r w:rsidR="002556E0">
          <w:rPr>
            <w:noProof/>
            <w:webHidden/>
          </w:rPr>
          <w:fldChar w:fldCharType="begin"/>
        </w:r>
        <w:r w:rsidR="002556E0">
          <w:rPr>
            <w:noProof/>
            <w:webHidden/>
          </w:rPr>
          <w:instrText xml:space="preserve"> PAGEREF _Toc386033027 \h </w:instrText>
        </w:r>
        <w:r w:rsidR="002556E0">
          <w:rPr>
            <w:noProof/>
            <w:webHidden/>
          </w:rPr>
        </w:r>
        <w:r w:rsidR="002556E0">
          <w:rPr>
            <w:noProof/>
            <w:webHidden/>
          </w:rPr>
          <w:fldChar w:fldCharType="separate"/>
        </w:r>
        <w:r w:rsidR="00FE4FE2">
          <w:rPr>
            <w:noProof/>
            <w:webHidden/>
          </w:rPr>
          <w:t>38</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28" w:history="1">
        <w:r w:rsidR="002556E0" w:rsidRPr="004627BF">
          <w:rPr>
            <w:rStyle w:val="Hyperlink"/>
            <w:rFonts w:ascii="Arial" w:eastAsia="Calibri" w:hAnsi="Arial"/>
            <w:noProof/>
          </w:rPr>
          <w:t>3.3.6 Outcome 5: Project Management</w:t>
        </w:r>
        <w:r w:rsidR="002556E0">
          <w:rPr>
            <w:noProof/>
            <w:webHidden/>
          </w:rPr>
          <w:tab/>
        </w:r>
        <w:r w:rsidR="002556E0">
          <w:rPr>
            <w:noProof/>
            <w:webHidden/>
          </w:rPr>
          <w:fldChar w:fldCharType="begin"/>
        </w:r>
        <w:r w:rsidR="002556E0">
          <w:rPr>
            <w:noProof/>
            <w:webHidden/>
          </w:rPr>
          <w:instrText xml:space="preserve"> PAGEREF _Toc386033028 \h </w:instrText>
        </w:r>
        <w:r w:rsidR="002556E0">
          <w:rPr>
            <w:noProof/>
            <w:webHidden/>
          </w:rPr>
        </w:r>
        <w:r w:rsidR="002556E0">
          <w:rPr>
            <w:noProof/>
            <w:webHidden/>
          </w:rPr>
          <w:fldChar w:fldCharType="separate"/>
        </w:r>
        <w:r w:rsidR="00FE4FE2">
          <w:rPr>
            <w:noProof/>
            <w:webHidden/>
          </w:rPr>
          <w:t>40</w:t>
        </w:r>
        <w:r w:rsidR="002556E0">
          <w:rPr>
            <w:noProof/>
            <w:webHidden/>
          </w:rPr>
          <w:fldChar w:fldCharType="end"/>
        </w:r>
      </w:hyperlink>
    </w:p>
    <w:p w:rsidR="002556E0" w:rsidRDefault="00B20863">
      <w:pPr>
        <w:pStyle w:val="TOC2"/>
        <w:tabs>
          <w:tab w:val="right" w:leader="dot" w:pos="9345"/>
        </w:tabs>
        <w:rPr>
          <w:rFonts w:asciiTheme="minorHAnsi" w:eastAsiaTheme="minorEastAsia" w:hAnsiTheme="minorHAnsi" w:cstheme="minorBidi"/>
          <w:smallCaps w:val="0"/>
          <w:noProof/>
          <w:sz w:val="22"/>
          <w:szCs w:val="22"/>
        </w:rPr>
      </w:pPr>
      <w:hyperlink w:anchor="_Toc386033029" w:history="1">
        <w:r w:rsidR="002556E0" w:rsidRPr="004627BF">
          <w:rPr>
            <w:rStyle w:val="Hyperlink"/>
            <w:rFonts w:ascii="Arial" w:hAnsi="Arial"/>
            <w:noProof/>
          </w:rPr>
          <w:t>3.4 Adaptive Management</w:t>
        </w:r>
        <w:r w:rsidR="002556E0">
          <w:rPr>
            <w:noProof/>
            <w:webHidden/>
          </w:rPr>
          <w:tab/>
        </w:r>
        <w:r w:rsidR="002556E0">
          <w:rPr>
            <w:noProof/>
            <w:webHidden/>
          </w:rPr>
          <w:fldChar w:fldCharType="begin"/>
        </w:r>
        <w:r w:rsidR="002556E0">
          <w:rPr>
            <w:noProof/>
            <w:webHidden/>
          </w:rPr>
          <w:instrText xml:space="preserve"> PAGEREF _Toc386033029 \h </w:instrText>
        </w:r>
        <w:r w:rsidR="002556E0">
          <w:rPr>
            <w:noProof/>
            <w:webHidden/>
          </w:rPr>
        </w:r>
        <w:r w:rsidR="002556E0">
          <w:rPr>
            <w:noProof/>
            <w:webHidden/>
          </w:rPr>
          <w:fldChar w:fldCharType="separate"/>
        </w:r>
        <w:r w:rsidR="00FE4FE2">
          <w:rPr>
            <w:noProof/>
            <w:webHidden/>
          </w:rPr>
          <w:t>40</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30" w:history="1">
        <w:r w:rsidR="002556E0" w:rsidRPr="004627BF">
          <w:rPr>
            <w:rStyle w:val="Hyperlink"/>
            <w:rFonts w:ascii="Arial" w:hAnsi="Arial"/>
            <w:noProof/>
          </w:rPr>
          <w:t>3.4.1 Work planning</w:t>
        </w:r>
        <w:r w:rsidR="002556E0">
          <w:rPr>
            <w:noProof/>
            <w:webHidden/>
          </w:rPr>
          <w:tab/>
        </w:r>
        <w:r w:rsidR="002556E0">
          <w:rPr>
            <w:noProof/>
            <w:webHidden/>
          </w:rPr>
          <w:fldChar w:fldCharType="begin"/>
        </w:r>
        <w:r w:rsidR="002556E0">
          <w:rPr>
            <w:noProof/>
            <w:webHidden/>
          </w:rPr>
          <w:instrText xml:space="preserve"> PAGEREF _Toc386033030 \h </w:instrText>
        </w:r>
        <w:r w:rsidR="002556E0">
          <w:rPr>
            <w:noProof/>
            <w:webHidden/>
          </w:rPr>
        </w:r>
        <w:r w:rsidR="002556E0">
          <w:rPr>
            <w:noProof/>
            <w:webHidden/>
          </w:rPr>
          <w:fldChar w:fldCharType="separate"/>
        </w:r>
        <w:r w:rsidR="00FE4FE2">
          <w:rPr>
            <w:noProof/>
            <w:webHidden/>
          </w:rPr>
          <w:t>41</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31" w:history="1">
        <w:r w:rsidR="002556E0" w:rsidRPr="004627BF">
          <w:rPr>
            <w:rStyle w:val="Hyperlink"/>
            <w:rFonts w:ascii="Arial" w:hAnsi="Arial"/>
            <w:noProof/>
          </w:rPr>
          <w:t>3.4.2  Finance and co-finance</w:t>
        </w:r>
        <w:r w:rsidR="002556E0">
          <w:rPr>
            <w:noProof/>
            <w:webHidden/>
          </w:rPr>
          <w:tab/>
        </w:r>
        <w:r w:rsidR="002556E0">
          <w:rPr>
            <w:noProof/>
            <w:webHidden/>
          </w:rPr>
          <w:fldChar w:fldCharType="begin"/>
        </w:r>
        <w:r w:rsidR="002556E0">
          <w:rPr>
            <w:noProof/>
            <w:webHidden/>
          </w:rPr>
          <w:instrText xml:space="preserve"> PAGEREF _Toc386033031 \h </w:instrText>
        </w:r>
        <w:r w:rsidR="002556E0">
          <w:rPr>
            <w:noProof/>
            <w:webHidden/>
          </w:rPr>
        </w:r>
        <w:r w:rsidR="002556E0">
          <w:rPr>
            <w:noProof/>
            <w:webHidden/>
          </w:rPr>
          <w:fldChar w:fldCharType="separate"/>
        </w:r>
        <w:r w:rsidR="00FE4FE2">
          <w:rPr>
            <w:noProof/>
            <w:webHidden/>
          </w:rPr>
          <w:t>41</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32" w:history="1">
        <w:r w:rsidR="002556E0" w:rsidRPr="004627BF">
          <w:rPr>
            <w:rStyle w:val="Hyperlink"/>
            <w:rFonts w:ascii="Arial" w:hAnsi="Arial"/>
            <w:noProof/>
          </w:rPr>
          <w:t>3.4.3 Monitoring systems</w:t>
        </w:r>
        <w:r w:rsidR="002556E0">
          <w:rPr>
            <w:noProof/>
            <w:webHidden/>
          </w:rPr>
          <w:tab/>
        </w:r>
        <w:r w:rsidR="002556E0">
          <w:rPr>
            <w:noProof/>
            <w:webHidden/>
          </w:rPr>
          <w:fldChar w:fldCharType="begin"/>
        </w:r>
        <w:r w:rsidR="002556E0">
          <w:rPr>
            <w:noProof/>
            <w:webHidden/>
          </w:rPr>
          <w:instrText xml:space="preserve"> PAGEREF _Toc386033032 \h </w:instrText>
        </w:r>
        <w:r w:rsidR="002556E0">
          <w:rPr>
            <w:noProof/>
            <w:webHidden/>
          </w:rPr>
        </w:r>
        <w:r w:rsidR="002556E0">
          <w:rPr>
            <w:noProof/>
            <w:webHidden/>
          </w:rPr>
          <w:fldChar w:fldCharType="separate"/>
        </w:r>
        <w:r w:rsidR="00FE4FE2">
          <w:rPr>
            <w:noProof/>
            <w:webHidden/>
          </w:rPr>
          <w:t>44</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33" w:history="1">
        <w:r w:rsidR="002556E0" w:rsidRPr="004627BF">
          <w:rPr>
            <w:rStyle w:val="Hyperlink"/>
            <w:rFonts w:ascii="Arial" w:hAnsi="Arial"/>
            <w:noProof/>
          </w:rPr>
          <w:t>3.4.4 Risk Management</w:t>
        </w:r>
        <w:r w:rsidR="002556E0">
          <w:rPr>
            <w:noProof/>
            <w:webHidden/>
          </w:rPr>
          <w:tab/>
        </w:r>
        <w:r w:rsidR="002556E0">
          <w:rPr>
            <w:noProof/>
            <w:webHidden/>
          </w:rPr>
          <w:fldChar w:fldCharType="begin"/>
        </w:r>
        <w:r w:rsidR="002556E0">
          <w:rPr>
            <w:noProof/>
            <w:webHidden/>
          </w:rPr>
          <w:instrText xml:space="preserve"> PAGEREF _Toc386033033 \h </w:instrText>
        </w:r>
        <w:r w:rsidR="002556E0">
          <w:rPr>
            <w:noProof/>
            <w:webHidden/>
          </w:rPr>
        </w:r>
        <w:r w:rsidR="002556E0">
          <w:rPr>
            <w:noProof/>
            <w:webHidden/>
          </w:rPr>
          <w:fldChar w:fldCharType="separate"/>
        </w:r>
        <w:r w:rsidR="00FE4FE2">
          <w:rPr>
            <w:noProof/>
            <w:webHidden/>
          </w:rPr>
          <w:t>44</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34" w:history="1">
        <w:r w:rsidR="002556E0" w:rsidRPr="004627BF">
          <w:rPr>
            <w:rStyle w:val="Hyperlink"/>
            <w:rFonts w:ascii="Arial" w:hAnsi="Arial"/>
            <w:noProof/>
          </w:rPr>
          <w:t>3.4.5 Reporting</w:t>
        </w:r>
        <w:r w:rsidR="002556E0">
          <w:rPr>
            <w:noProof/>
            <w:webHidden/>
          </w:rPr>
          <w:tab/>
        </w:r>
        <w:r w:rsidR="002556E0">
          <w:rPr>
            <w:noProof/>
            <w:webHidden/>
          </w:rPr>
          <w:fldChar w:fldCharType="begin"/>
        </w:r>
        <w:r w:rsidR="002556E0">
          <w:rPr>
            <w:noProof/>
            <w:webHidden/>
          </w:rPr>
          <w:instrText xml:space="preserve"> PAGEREF _Toc386033034 \h </w:instrText>
        </w:r>
        <w:r w:rsidR="002556E0">
          <w:rPr>
            <w:noProof/>
            <w:webHidden/>
          </w:rPr>
        </w:r>
        <w:r w:rsidR="002556E0">
          <w:rPr>
            <w:noProof/>
            <w:webHidden/>
          </w:rPr>
          <w:fldChar w:fldCharType="separate"/>
        </w:r>
        <w:r w:rsidR="00FE4FE2">
          <w:rPr>
            <w:noProof/>
            <w:webHidden/>
          </w:rPr>
          <w:t>45</w:t>
        </w:r>
        <w:r w:rsidR="002556E0">
          <w:rPr>
            <w:noProof/>
            <w:webHidden/>
          </w:rPr>
          <w:fldChar w:fldCharType="end"/>
        </w:r>
      </w:hyperlink>
    </w:p>
    <w:p w:rsidR="002556E0" w:rsidRDefault="00B20863">
      <w:pPr>
        <w:pStyle w:val="TOC2"/>
        <w:tabs>
          <w:tab w:val="right" w:leader="dot" w:pos="9345"/>
        </w:tabs>
        <w:rPr>
          <w:rFonts w:asciiTheme="minorHAnsi" w:eastAsiaTheme="minorEastAsia" w:hAnsiTheme="minorHAnsi" w:cstheme="minorBidi"/>
          <w:smallCaps w:val="0"/>
          <w:noProof/>
          <w:sz w:val="22"/>
          <w:szCs w:val="22"/>
        </w:rPr>
      </w:pPr>
      <w:hyperlink w:anchor="_Toc386033035" w:history="1">
        <w:r w:rsidR="002556E0" w:rsidRPr="004627BF">
          <w:rPr>
            <w:rStyle w:val="Hyperlink"/>
            <w:rFonts w:ascii="Arial" w:hAnsi="Arial"/>
            <w:noProof/>
          </w:rPr>
          <w:t>3.5 Management Arrangements</w:t>
        </w:r>
        <w:r w:rsidR="002556E0">
          <w:rPr>
            <w:noProof/>
            <w:webHidden/>
          </w:rPr>
          <w:tab/>
        </w:r>
        <w:r w:rsidR="002556E0">
          <w:rPr>
            <w:noProof/>
            <w:webHidden/>
          </w:rPr>
          <w:fldChar w:fldCharType="begin"/>
        </w:r>
        <w:r w:rsidR="002556E0">
          <w:rPr>
            <w:noProof/>
            <w:webHidden/>
          </w:rPr>
          <w:instrText xml:space="preserve"> PAGEREF _Toc386033035 \h </w:instrText>
        </w:r>
        <w:r w:rsidR="002556E0">
          <w:rPr>
            <w:noProof/>
            <w:webHidden/>
          </w:rPr>
        </w:r>
        <w:r w:rsidR="002556E0">
          <w:rPr>
            <w:noProof/>
            <w:webHidden/>
          </w:rPr>
          <w:fldChar w:fldCharType="separate"/>
        </w:r>
        <w:r w:rsidR="00FE4FE2">
          <w:rPr>
            <w:noProof/>
            <w:webHidden/>
          </w:rPr>
          <w:t>46</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36" w:history="1">
        <w:r w:rsidR="002556E0" w:rsidRPr="004627BF">
          <w:rPr>
            <w:rStyle w:val="Hyperlink"/>
            <w:rFonts w:ascii="Arial" w:hAnsi="Arial"/>
            <w:noProof/>
          </w:rPr>
          <w:t>3.5.1 Overall project management</w:t>
        </w:r>
        <w:r w:rsidR="002556E0">
          <w:rPr>
            <w:noProof/>
            <w:webHidden/>
          </w:rPr>
          <w:tab/>
        </w:r>
        <w:r w:rsidR="002556E0">
          <w:rPr>
            <w:noProof/>
            <w:webHidden/>
          </w:rPr>
          <w:fldChar w:fldCharType="begin"/>
        </w:r>
        <w:r w:rsidR="002556E0">
          <w:rPr>
            <w:noProof/>
            <w:webHidden/>
          </w:rPr>
          <w:instrText xml:space="preserve"> PAGEREF _Toc386033036 \h </w:instrText>
        </w:r>
        <w:r w:rsidR="002556E0">
          <w:rPr>
            <w:noProof/>
            <w:webHidden/>
          </w:rPr>
        </w:r>
        <w:r w:rsidR="002556E0">
          <w:rPr>
            <w:noProof/>
            <w:webHidden/>
          </w:rPr>
          <w:fldChar w:fldCharType="separate"/>
        </w:r>
        <w:r w:rsidR="00FE4FE2">
          <w:rPr>
            <w:noProof/>
            <w:webHidden/>
          </w:rPr>
          <w:t>46</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37" w:history="1">
        <w:r w:rsidR="002556E0" w:rsidRPr="004627BF">
          <w:rPr>
            <w:rStyle w:val="Hyperlink"/>
            <w:rFonts w:ascii="Arial" w:hAnsi="Arial"/>
            <w:noProof/>
          </w:rPr>
          <w:t>3.5.2 Quality of Executive of Implementing Partners</w:t>
        </w:r>
        <w:r w:rsidR="002556E0">
          <w:rPr>
            <w:noProof/>
            <w:webHidden/>
          </w:rPr>
          <w:tab/>
        </w:r>
        <w:r w:rsidR="002556E0">
          <w:rPr>
            <w:noProof/>
            <w:webHidden/>
          </w:rPr>
          <w:fldChar w:fldCharType="begin"/>
        </w:r>
        <w:r w:rsidR="002556E0">
          <w:rPr>
            <w:noProof/>
            <w:webHidden/>
          </w:rPr>
          <w:instrText xml:space="preserve"> PAGEREF _Toc386033037 \h </w:instrText>
        </w:r>
        <w:r w:rsidR="002556E0">
          <w:rPr>
            <w:noProof/>
            <w:webHidden/>
          </w:rPr>
        </w:r>
        <w:r w:rsidR="002556E0">
          <w:rPr>
            <w:noProof/>
            <w:webHidden/>
          </w:rPr>
          <w:fldChar w:fldCharType="separate"/>
        </w:r>
        <w:r w:rsidR="00FE4FE2">
          <w:rPr>
            <w:noProof/>
            <w:webHidden/>
          </w:rPr>
          <w:t>46</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38" w:history="1">
        <w:r w:rsidR="002556E0" w:rsidRPr="004627BF">
          <w:rPr>
            <w:rStyle w:val="Hyperlink"/>
            <w:rFonts w:ascii="Arial" w:hAnsi="Arial"/>
            <w:noProof/>
          </w:rPr>
          <w:t>3.5.3 Quality of support provided by UNDP</w:t>
        </w:r>
        <w:r w:rsidR="002556E0">
          <w:rPr>
            <w:noProof/>
            <w:webHidden/>
          </w:rPr>
          <w:tab/>
        </w:r>
        <w:r w:rsidR="002556E0">
          <w:rPr>
            <w:noProof/>
            <w:webHidden/>
          </w:rPr>
          <w:fldChar w:fldCharType="begin"/>
        </w:r>
        <w:r w:rsidR="002556E0">
          <w:rPr>
            <w:noProof/>
            <w:webHidden/>
          </w:rPr>
          <w:instrText xml:space="preserve"> PAGEREF _Toc386033038 \h </w:instrText>
        </w:r>
        <w:r w:rsidR="002556E0">
          <w:rPr>
            <w:noProof/>
            <w:webHidden/>
          </w:rPr>
        </w:r>
        <w:r w:rsidR="002556E0">
          <w:rPr>
            <w:noProof/>
            <w:webHidden/>
          </w:rPr>
          <w:fldChar w:fldCharType="separate"/>
        </w:r>
        <w:r w:rsidR="00FE4FE2">
          <w:rPr>
            <w:noProof/>
            <w:webHidden/>
          </w:rPr>
          <w:t>47</w:t>
        </w:r>
        <w:r w:rsidR="002556E0">
          <w:rPr>
            <w:noProof/>
            <w:webHidden/>
          </w:rPr>
          <w:fldChar w:fldCharType="end"/>
        </w:r>
      </w:hyperlink>
    </w:p>
    <w:p w:rsidR="002556E0" w:rsidRDefault="00B20863">
      <w:pPr>
        <w:pStyle w:val="TOC2"/>
        <w:tabs>
          <w:tab w:val="right" w:leader="dot" w:pos="9345"/>
        </w:tabs>
        <w:rPr>
          <w:rFonts w:asciiTheme="minorHAnsi" w:eastAsiaTheme="minorEastAsia" w:hAnsiTheme="minorHAnsi" w:cstheme="minorBidi"/>
          <w:smallCaps w:val="0"/>
          <w:noProof/>
          <w:sz w:val="22"/>
          <w:szCs w:val="22"/>
        </w:rPr>
      </w:pPr>
      <w:hyperlink w:anchor="_Toc386033039" w:history="1">
        <w:r w:rsidR="002556E0" w:rsidRPr="004627BF">
          <w:rPr>
            <w:rStyle w:val="Hyperlink"/>
            <w:rFonts w:ascii="Arial" w:hAnsi="Arial"/>
            <w:noProof/>
          </w:rPr>
          <w:t>3.6 Lessons Learnt</w:t>
        </w:r>
        <w:r w:rsidR="002556E0">
          <w:rPr>
            <w:noProof/>
            <w:webHidden/>
          </w:rPr>
          <w:tab/>
        </w:r>
        <w:r w:rsidR="002556E0">
          <w:rPr>
            <w:noProof/>
            <w:webHidden/>
          </w:rPr>
          <w:fldChar w:fldCharType="begin"/>
        </w:r>
        <w:r w:rsidR="002556E0">
          <w:rPr>
            <w:noProof/>
            <w:webHidden/>
          </w:rPr>
          <w:instrText xml:space="preserve"> PAGEREF _Toc386033039 \h </w:instrText>
        </w:r>
        <w:r w:rsidR="002556E0">
          <w:rPr>
            <w:noProof/>
            <w:webHidden/>
          </w:rPr>
        </w:r>
        <w:r w:rsidR="002556E0">
          <w:rPr>
            <w:noProof/>
            <w:webHidden/>
          </w:rPr>
          <w:fldChar w:fldCharType="separate"/>
        </w:r>
        <w:r w:rsidR="00FE4FE2">
          <w:rPr>
            <w:noProof/>
            <w:webHidden/>
          </w:rPr>
          <w:t>47</w:t>
        </w:r>
        <w:r w:rsidR="002556E0">
          <w:rPr>
            <w:noProof/>
            <w:webHidden/>
          </w:rPr>
          <w:fldChar w:fldCharType="end"/>
        </w:r>
      </w:hyperlink>
    </w:p>
    <w:p w:rsidR="002556E0" w:rsidRDefault="00B20863">
      <w:pPr>
        <w:pStyle w:val="TOC1"/>
        <w:tabs>
          <w:tab w:val="right" w:leader="dot" w:pos="9345"/>
        </w:tabs>
        <w:rPr>
          <w:rFonts w:asciiTheme="minorHAnsi" w:eastAsiaTheme="minorEastAsia" w:hAnsiTheme="minorHAnsi" w:cstheme="minorBidi"/>
          <w:b w:val="0"/>
          <w:bCs w:val="0"/>
          <w:caps w:val="0"/>
          <w:noProof/>
          <w:sz w:val="22"/>
          <w:szCs w:val="22"/>
        </w:rPr>
      </w:pPr>
      <w:hyperlink w:anchor="_Toc386033040" w:history="1">
        <w:r w:rsidR="002556E0" w:rsidRPr="004627BF">
          <w:rPr>
            <w:rStyle w:val="Hyperlink"/>
            <w:rFonts w:ascii="Arial" w:hAnsi="Arial"/>
            <w:noProof/>
          </w:rPr>
          <w:t>4. CONCLUSIONS</w:t>
        </w:r>
        <w:r w:rsidR="002556E0">
          <w:rPr>
            <w:noProof/>
            <w:webHidden/>
          </w:rPr>
          <w:tab/>
        </w:r>
        <w:r w:rsidR="002556E0">
          <w:rPr>
            <w:noProof/>
            <w:webHidden/>
          </w:rPr>
          <w:fldChar w:fldCharType="begin"/>
        </w:r>
        <w:r w:rsidR="002556E0">
          <w:rPr>
            <w:noProof/>
            <w:webHidden/>
          </w:rPr>
          <w:instrText xml:space="preserve"> PAGEREF _Toc386033040 \h </w:instrText>
        </w:r>
        <w:r w:rsidR="002556E0">
          <w:rPr>
            <w:noProof/>
            <w:webHidden/>
          </w:rPr>
        </w:r>
        <w:r w:rsidR="002556E0">
          <w:rPr>
            <w:noProof/>
            <w:webHidden/>
          </w:rPr>
          <w:fldChar w:fldCharType="separate"/>
        </w:r>
        <w:r w:rsidR="00FE4FE2">
          <w:rPr>
            <w:noProof/>
            <w:webHidden/>
          </w:rPr>
          <w:t>48</w:t>
        </w:r>
        <w:r w:rsidR="002556E0">
          <w:rPr>
            <w:noProof/>
            <w:webHidden/>
          </w:rPr>
          <w:fldChar w:fldCharType="end"/>
        </w:r>
      </w:hyperlink>
    </w:p>
    <w:p w:rsidR="002556E0" w:rsidRDefault="00B20863">
      <w:pPr>
        <w:pStyle w:val="TOC2"/>
        <w:tabs>
          <w:tab w:val="right" w:leader="dot" w:pos="9345"/>
        </w:tabs>
        <w:rPr>
          <w:rFonts w:asciiTheme="minorHAnsi" w:eastAsiaTheme="minorEastAsia" w:hAnsiTheme="minorHAnsi" w:cstheme="minorBidi"/>
          <w:smallCaps w:val="0"/>
          <w:noProof/>
          <w:sz w:val="22"/>
          <w:szCs w:val="22"/>
        </w:rPr>
      </w:pPr>
      <w:hyperlink w:anchor="_Toc386033041" w:history="1">
        <w:r w:rsidR="002556E0" w:rsidRPr="004627BF">
          <w:rPr>
            <w:rStyle w:val="Hyperlink"/>
            <w:rFonts w:ascii="Arial" w:hAnsi="Arial"/>
            <w:noProof/>
          </w:rPr>
          <w:t>4.1 Proposals for future directions underlining main objectives</w:t>
        </w:r>
        <w:r w:rsidR="002556E0">
          <w:rPr>
            <w:noProof/>
            <w:webHidden/>
          </w:rPr>
          <w:tab/>
        </w:r>
        <w:r w:rsidR="002556E0">
          <w:rPr>
            <w:noProof/>
            <w:webHidden/>
          </w:rPr>
          <w:fldChar w:fldCharType="begin"/>
        </w:r>
        <w:r w:rsidR="002556E0">
          <w:rPr>
            <w:noProof/>
            <w:webHidden/>
          </w:rPr>
          <w:instrText xml:space="preserve"> PAGEREF _Toc386033041 \h </w:instrText>
        </w:r>
        <w:r w:rsidR="002556E0">
          <w:rPr>
            <w:noProof/>
            <w:webHidden/>
          </w:rPr>
        </w:r>
        <w:r w:rsidR="002556E0">
          <w:rPr>
            <w:noProof/>
            <w:webHidden/>
          </w:rPr>
          <w:fldChar w:fldCharType="separate"/>
        </w:r>
        <w:r w:rsidR="00FE4FE2">
          <w:rPr>
            <w:noProof/>
            <w:webHidden/>
          </w:rPr>
          <w:t>48</w:t>
        </w:r>
        <w:r w:rsidR="002556E0">
          <w:rPr>
            <w:noProof/>
            <w:webHidden/>
          </w:rPr>
          <w:fldChar w:fldCharType="end"/>
        </w:r>
      </w:hyperlink>
    </w:p>
    <w:p w:rsidR="002556E0" w:rsidRDefault="00B20863">
      <w:pPr>
        <w:pStyle w:val="TOC2"/>
        <w:tabs>
          <w:tab w:val="right" w:leader="dot" w:pos="9345"/>
        </w:tabs>
        <w:rPr>
          <w:rFonts w:asciiTheme="minorHAnsi" w:eastAsiaTheme="minorEastAsia" w:hAnsiTheme="minorHAnsi" w:cstheme="minorBidi"/>
          <w:smallCaps w:val="0"/>
          <w:noProof/>
          <w:sz w:val="22"/>
          <w:szCs w:val="22"/>
        </w:rPr>
      </w:pPr>
      <w:hyperlink w:anchor="_Toc386033042" w:history="1">
        <w:r w:rsidR="002556E0" w:rsidRPr="004627BF">
          <w:rPr>
            <w:rStyle w:val="Hyperlink"/>
            <w:rFonts w:ascii="Arial" w:hAnsi="Arial"/>
            <w:noProof/>
          </w:rPr>
          <w:t>4.2 Important practices in addressing issues relating to relevance, performance and success</w:t>
        </w:r>
        <w:r w:rsidR="002556E0">
          <w:rPr>
            <w:noProof/>
            <w:webHidden/>
          </w:rPr>
          <w:tab/>
        </w:r>
        <w:r w:rsidR="002556E0">
          <w:rPr>
            <w:noProof/>
            <w:webHidden/>
          </w:rPr>
          <w:fldChar w:fldCharType="begin"/>
        </w:r>
        <w:r w:rsidR="002556E0">
          <w:rPr>
            <w:noProof/>
            <w:webHidden/>
          </w:rPr>
          <w:instrText xml:space="preserve"> PAGEREF _Toc386033042 \h </w:instrText>
        </w:r>
        <w:r w:rsidR="002556E0">
          <w:rPr>
            <w:noProof/>
            <w:webHidden/>
          </w:rPr>
        </w:r>
        <w:r w:rsidR="002556E0">
          <w:rPr>
            <w:noProof/>
            <w:webHidden/>
          </w:rPr>
          <w:fldChar w:fldCharType="separate"/>
        </w:r>
        <w:r w:rsidR="00FE4FE2">
          <w:rPr>
            <w:noProof/>
            <w:webHidden/>
          </w:rPr>
          <w:t>50</w:t>
        </w:r>
        <w:r w:rsidR="002556E0">
          <w:rPr>
            <w:noProof/>
            <w:webHidden/>
          </w:rPr>
          <w:fldChar w:fldCharType="end"/>
        </w:r>
      </w:hyperlink>
    </w:p>
    <w:p w:rsidR="002556E0" w:rsidRDefault="00B20863">
      <w:pPr>
        <w:pStyle w:val="TOC1"/>
        <w:tabs>
          <w:tab w:val="right" w:leader="dot" w:pos="9345"/>
        </w:tabs>
        <w:rPr>
          <w:rFonts w:asciiTheme="minorHAnsi" w:eastAsiaTheme="minorEastAsia" w:hAnsiTheme="minorHAnsi" w:cstheme="minorBidi"/>
          <w:b w:val="0"/>
          <w:bCs w:val="0"/>
          <w:caps w:val="0"/>
          <w:noProof/>
          <w:sz w:val="22"/>
          <w:szCs w:val="22"/>
        </w:rPr>
      </w:pPr>
      <w:hyperlink w:anchor="_Toc386033043" w:history="1">
        <w:r w:rsidR="002556E0" w:rsidRPr="004627BF">
          <w:rPr>
            <w:rStyle w:val="Hyperlink"/>
            <w:rFonts w:ascii="Arial" w:hAnsi="Arial"/>
            <w:noProof/>
          </w:rPr>
          <w:t>5. RECOMMENDATIONS</w:t>
        </w:r>
        <w:r w:rsidR="002556E0">
          <w:rPr>
            <w:noProof/>
            <w:webHidden/>
          </w:rPr>
          <w:tab/>
        </w:r>
        <w:r w:rsidR="002556E0">
          <w:rPr>
            <w:noProof/>
            <w:webHidden/>
          </w:rPr>
          <w:fldChar w:fldCharType="begin"/>
        </w:r>
        <w:r w:rsidR="002556E0">
          <w:rPr>
            <w:noProof/>
            <w:webHidden/>
          </w:rPr>
          <w:instrText xml:space="preserve"> PAGEREF _Toc386033043 \h </w:instrText>
        </w:r>
        <w:r w:rsidR="002556E0">
          <w:rPr>
            <w:noProof/>
            <w:webHidden/>
          </w:rPr>
        </w:r>
        <w:r w:rsidR="002556E0">
          <w:rPr>
            <w:noProof/>
            <w:webHidden/>
          </w:rPr>
          <w:fldChar w:fldCharType="separate"/>
        </w:r>
        <w:r w:rsidR="00FE4FE2">
          <w:rPr>
            <w:noProof/>
            <w:webHidden/>
          </w:rPr>
          <w:t>52</w:t>
        </w:r>
        <w:r w:rsidR="002556E0">
          <w:rPr>
            <w:noProof/>
            <w:webHidden/>
          </w:rPr>
          <w:fldChar w:fldCharType="end"/>
        </w:r>
      </w:hyperlink>
    </w:p>
    <w:p w:rsidR="002556E0" w:rsidRDefault="00B20863">
      <w:pPr>
        <w:pStyle w:val="TOC1"/>
        <w:tabs>
          <w:tab w:val="right" w:leader="dot" w:pos="9345"/>
        </w:tabs>
        <w:rPr>
          <w:rFonts w:asciiTheme="minorHAnsi" w:eastAsiaTheme="minorEastAsia" w:hAnsiTheme="minorHAnsi" w:cstheme="minorBidi"/>
          <w:b w:val="0"/>
          <w:bCs w:val="0"/>
          <w:caps w:val="0"/>
          <w:noProof/>
          <w:sz w:val="22"/>
          <w:szCs w:val="22"/>
        </w:rPr>
      </w:pPr>
      <w:hyperlink w:anchor="_Toc386033044" w:history="1">
        <w:r w:rsidR="002556E0" w:rsidRPr="004627BF">
          <w:rPr>
            <w:rStyle w:val="Hyperlink"/>
            <w:rFonts w:ascii="Arial" w:hAnsi="Arial"/>
            <w:noProof/>
          </w:rPr>
          <w:t>6. ANNEXURES</w:t>
        </w:r>
        <w:r w:rsidR="002556E0">
          <w:rPr>
            <w:noProof/>
            <w:webHidden/>
          </w:rPr>
          <w:tab/>
        </w:r>
        <w:r w:rsidR="002556E0">
          <w:rPr>
            <w:noProof/>
            <w:webHidden/>
          </w:rPr>
          <w:fldChar w:fldCharType="begin"/>
        </w:r>
        <w:r w:rsidR="002556E0">
          <w:rPr>
            <w:noProof/>
            <w:webHidden/>
          </w:rPr>
          <w:instrText xml:space="preserve"> PAGEREF _Toc386033044 \h </w:instrText>
        </w:r>
        <w:r w:rsidR="002556E0">
          <w:rPr>
            <w:noProof/>
            <w:webHidden/>
          </w:rPr>
        </w:r>
        <w:r w:rsidR="002556E0">
          <w:rPr>
            <w:noProof/>
            <w:webHidden/>
          </w:rPr>
          <w:fldChar w:fldCharType="separate"/>
        </w:r>
        <w:r w:rsidR="00FE4FE2">
          <w:rPr>
            <w:noProof/>
            <w:webHidden/>
          </w:rPr>
          <w:t>55</w:t>
        </w:r>
        <w:r w:rsidR="002556E0">
          <w:rPr>
            <w:noProof/>
            <w:webHidden/>
          </w:rPr>
          <w:fldChar w:fldCharType="end"/>
        </w:r>
      </w:hyperlink>
    </w:p>
    <w:p w:rsidR="002556E0" w:rsidRDefault="00B20863">
      <w:pPr>
        <w:pStyle w:val="TOC2"/>
        <w:tabs>
          <w:tab w:val="right" w:leader="dot" w:pos="9345"/>
        </w:tabs>
        <w:rPr>
          <w:rFonts w:asciiTheme="minorHAnsi" w:eastAsiaTheme="minorEastAsia" w:hAnsiTheme="minorHAnsi" w:cstheme="minorBidi"/>
          <w:smallCaps w:val="0"/>
          <w:noProof/>
          <w:sz w:val="22"/>
          <w:szCs w:val="22"/>
        </w:rPr>
      </w:pPr>
      <w:hyperlink w:anchor="_Toc386033045" w:history="1">
        <w:r w:rsidR="002556E0" w:rsidRPr="004627BF">
          <w:rPr>
            <w:rStyle w:val="Hyperlink"/>
            <w:rFonts w:ascii="Arial" w:hAnsi="Arial"/>
            <w:noProof/>
          </w:rPr>
          <w:t>6.1Annexure: Terms of reference</w:t>
        </w:r>
        <w:r w:rsidR="002556E0">
          <w:rPr>
            <w:noProof/>
            <w:webHidden/>
          </w:rPr>
          <w:tab/>
        </w:r>
        <w:r w:rsidR="002556E0">
          <w:rPr>
            <w:noProof/>
            <w:webHidden/>
          </w:rPr>
          <w:fldChar w:fldCharType="begin"/>
        </w:r>
        <w:r w:rsidR="002556E0">
          <w:rPr>
            <w:noProof/>
            <w:webHidden/>
          </w:rPr>
          <w:instrText xml:space="preserve"> PAGEREF _Toc386033045 \h </w:instrText>
        </w:r>
        <w:r w:rsidR="002556E0">
          <w:rPr>
            <w:noProof/>
            <w:webHidden/>
          </w:rPr>
        </w:r>
        <w:r w:rsidR="002556E0">
          <w:rPr>
            <w:noProof/>
            <w:webHidden/>
          </w:rPr>
          <w:fldChar w:fldCharType="separate"/>
        </w:r>
        <w:r w:rsidR="00FE4FE2">
          <w:rPr>
            <w:noProof/>
            <w:webHidden/>
          </w:rPr>
          <w:t>55</w:t>
        </w:r>
        <w:r w:rsidR="002556E0">
          <w:rPr>
            <w:noProof/>
            <w:webHidden/>
          </w:rPr>
          <w:fldChar w:fldCharType="end"/>
        </w:r>
      </w:hyperlink>
    </w:p>
    <w:p w:rsidR="002556E0" w:rsidRDefault="00B20863">
      <w:pPr>
        <w:pStyle w:val="TOC3"/>
        <w:tabs>
          <w:tab w:val="left" w:pos="800"/>
          <w:tab w:val="right" w:leader="dot" w:pos="9345"/>
        </w:tabs>
        <w:rPr>
          <w:rFonts w:asciiTheme="minorHAnsi" w:eastAsiaTheme="minorEastAsia" w:hAnsiTheme="minorHAnsi" w:cstheme="minorBidi"/>
          <w:i w:val="0"/>
          <w:iCs w:val="0"/>
          <w:noProof/>
          <w:sz w:val="22"/>
          <w:szCs w:val="22"/>
        </w:rPr>
      </w:pPr>
      <w:hyperlink w:anchor="_Toc386033046" w:history="1">
        <w:r w:rsidR="002556E0" w:rsidRPr="004627BF">
          <w:rPr>
            <w:rStyle w:val="Hyperlink"/>
            <w:rFonts w:ascii="Arial" w:hAnsi="Arial"/>
            <w:noProof/>
          </w:rPr>
          <w:t>2.</w:t>
        </w:r>
        <w:r w:rsidR="002556E0">
          <w:rPr>
            <w:rFonts w:asciiTheme="minorHAnsi" w:eastAsiaTheme="minorEastAsia" w:hAnsiTheme="minorHAnsi" w:cstheme="minorBidi"/>
            <w:i w:val="0"/>
            <w:iCs w:val="0"/>
            <w:noProof/>
            <w:sz w:val="22"/>
            <w:szCs w:val="22"/>
          </w:rPr>
          <w:tab/>
        </w:r>
        <w:r w:rsidR="002556E0" w:rsidRPr="004627BF">
          <w:rPr>
            <w:rStyle w:val="Hyperlink"/>
            <w:rFonts w:ascii="Arial" w:hAnsi="Arial"/>
            <w:noProof/>
          </w:rPr>
          <w:t>PROJECT BACKGROUND INFORMATION AND OBJECTIVES</w:t>
        </w:r>
        <w:r w:rsidR="002556E0">
          <w:rPr>
            <w:noProof/>
            <w:webHidden/>
          </w:rPr>
          <w:tab/>
        </w:r>
        <w:r w:rsidR="002556E0">
          <w:rPr>
            <w:noProof/>
            <w:webHidden/>
          </w:rPr>
          <w:fldChar w:fldCharType="begin"/>
        </w:r>
        <w:r w:rsidR="002556E0">
          <w:rPr>
            <w:noProof/>
            <w:webHidden/>
          </w:rPr>
          <w:instrText xml:space="preserve"> PAGEREF _Toc386033046 \h </w:instrText>
        </w:r>
        <w:r w:rsidR="002556E0">
          <w:rPr>
            <w:noProof/>
            <w:webHidden/>
          </w:rPr>
        </w:r>
        <w:r w:rsidR="002556E0">
          <w:rPr>
            <w:noProof/>
            <w:webHidden/>
          </w:rPr>
          <w:fldChar w:fldCharType="separate"/>
        </w:r>
        <w:r w:rsidR="00FE4FE2">
          <w:rPr>
            <w:noProof/>
            <w:webHidden/>
          </w:rPr>
          <w:t>55</w:t>
        </w:r>
        <w:r w:rsidR="002556E0">
          <w:rPr>
            <w:noProof/>
            <w:webHidden/>
          </w:rPr>
          <w:fldChar w:fldCharType="end"/>
        </w:r>
      </w:hyperlink>
    </w:p>
    <w:p w:rsidR="002556E0" w:rsidRDefault="00B20863">
      <w:pPr>
        <w:pStyle w:val="TOC1"/>
        <w:tabs>
          <w:tab w:val="left" w:pos="400"/>
          <w:tab w:val="right" w:leader="dot" w:pos="9345"/>
        </w:tabs>
        <w:rPr>
          <w:rFonts w:asciiTheme="minorHAnsi" w:eastAsiaTheme="minorEastAsia" w:hAnsiTheme="minorHAnsi" w:cstheme="minorBidi"/>
          <w:b w:val="0"/>
          <w:bCs w:val="0"/>
          <w:caps w:val="0"/>
          <w:noProof/>
          <w:sz w:val="22"/>
          <w:szCs w:val="22"/>
        </w:rPr>
      </w:pPr>
      <w:hyperlink w:anchor="_Toc386033047" w:history="1">
        <w:r w:rsidR="002556E0" w:rsidRPr="004627BF">
          <w:rPr>
            <w:rStyle w:val="Hyperlink"/>
            <w:rFonts w:ascii="Arial" w:hAnsi="Arial"/>
            <w:noProof/>
          </w:rPr>
          <w:t>4.</w:t>
        </w:r>
        <w:r w:rsidR="002556E0">
          <w:rPr>
            <w:rFonts w:asciiTheme="minorHAnsi" w:eastAsiaTheme="minorEastAsia" w:hAnsiTheme="minorHAnsi" w:cstheme="minorBidi"/>
            <w:b w:val="0"/>
            <w:bCs w:val="0"/>
            <w:caps w:val="0"/>
            <w:noProof/>
            <w:sz w:val="22"/>
            <w:szCs w:val="22"/>
          </w:rPr>
          <w:tab/>
        </w:r>
        <w:r w:rsidR="002556E0" w:rsidRPr="004627BF">
          <w:rPr>
            <w:rStyle w:val="Hyperlink"/>
            <w:rFonts w:ascii="Arial" w:hAnsi="Arial"/>
            <w:noProof/>
          </w:rPr>
          <w:t>SCOPE OF THE MTR</w:t>
        </w:r>
        <w:r w:rsidR="002556E0">
          <w:rPr>
            <w:noProof/>
            <w:webHidden/>
          </w:rPr>
          <w:tab/>
        </w:r>
        <w:r w:rsidR="002556E0">
          <w:rPr>
            <w:noProof/>
            <w:webHidden/>
          </w:rPr>
          <w:fldChar w:fldCharType="begin"/>
        </w:r>
        <w:r w:rsidR="002556E0">
          <w:rPr>
            <w:noProof/>
            <w:webHidden/>
          </w:rPr>
          <w:instrText xml:space="preserve"> PAGEREF _Toc386033047 \h </w:instrText>
        </w:r>
        <w:r w:rsidR="002556E0">
          <w:rPr>
            <w:noProof/>
            <w:webHidden/>
          </w:rPr>
        </w:r>
        <w:r w:rsidR="002556E0">
          <w:rPr>
            <w:noProof/>
            <w:webHidden/>
          </w:rPr>
          <w:fldChar w:fldCharType="separate"/>
        </w:r>
        <w:r w:rsidR="00FE4FE2">
          <w:rPr>
            <w:noProof/>
            <w:webHidden/>
          </w:rPr>
          <w:t>62</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48" w:history="1">
        <w:r w:rsidR="002556E0" w:rsidRPr="004627BF">
          <w:rPr>
            <w:rStyle w:val="Hyperlink"/>
            <w:rFonts w:ascii="Arial" w:hAnsi="Arial"/>
            <w:noProof/>
          </w:rPr>
          <w:t>6.1.1 Annex 1:  SLM Project log frame</w:t>
        </w:r>
        <w:r w:rsidR="002556E0">
          <w:rPr>
            <w:noProof/>
            <w:webHidden/>
          </w:rPr>
          <w:tab/>
        </w:r>
        <w:r w:rsidR="002556E0">
          <w:rPr>
            <w:noProof/>
            <w:webHidden/>
          </w:rPr>
          <w:fldChar w:fldCharType="begin"/>
        </w:r>
        <w:r w:rsidR="002556E0">
          <w:rPr>
            <w:noProof/>
            <w:webHidden/>
          </w:rPr>
          <w:instrText xml:space="preserve"> PAGEREF _Toc386033048 \h </w:instrText>
        </w:r>
        <w:r w:rsidR="002556E0">
          <w:rPr>
            <w:noProof/>
            <w:webHidden/>
          </w:rPr>
        </w:r>
        <w:r w:rsidR="002556E0">
          <w:rPr>
            <w:noProof/>
            <w:webHidden/>
          </w:rPr>
          <w:fldChar w:fldCharType="separate"/>
        </w:r>
        <w:r w:rsidR="00FE4FE2">
          <w:rPr>
            <w:noProof/>
            <w:webHidden/>
          </w:rPr>
          <w:t>67</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49" w:history="1">
        <w:r w:rsidR="002556E0" w:rsidRPr="004627BF">
          <w:rPr>
            <w:rStyle w:val="Hyperlink"/>
            <w:rFonts w:ascii="Arial" w:hAnsi="Arial"/>
            <w:noProof/>
          </w:rPr>
          <w:t>Annex 6.1.2 List of Documents</w:t>
        </w:r>
        <w:r w:rsidR="002556E0">
          <w:rPr>
            <w:noProof/>
            <w:webHidden/>
          </w:rPr>
          <w:tab/>
        </w:r>
        <w:r w:rsidR="002556E0">
          <w:rPr>
            <w:noProof/>
            <w:webHidden/>
          </w:rPr>
          <w:fldChar w:fldCharType="begin"/>
        </w:r>
        <w:r w:rsidR="002556E0">
          <w:rPr>
            <w:noProof/>
            <w:webHidden/>
          </w:rPr>
          <w:instrText xml:space="preserve"> PAGEREF _Toc386033049 \h </w:instrText>
        </w:r>
        <w:r w:rsidR="002556E0">
          <w:rPr>
            <w:noProof/>
            <w:webHidden/>
          </w:rPr>
        </w:r>
        <w:r w:rsidR="002556E0">
          <w:rPr>
            <w:noProof/>
            <w:webHidden/>
          </w:rPr>
          <w:fldChar w:fldCharType="separate"/>
        </w:r>
        <w:r w:rsidR="00FE4FE2">
          <w:rPr>
            <w:noProof/>
            <w:webHidden/>
          </w:rPr>
          <w:t>73</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50" w:history="1">
        <w:r w:rsidR="002556E0" w:rsidRPr="004627BF">
          <w:rPr>
            <w:rStyle w:val="Hyperlink"/>
            <w:rFonts w:ascii="Arial" w:hAnsi="Arial"/>
            <w:noProof/>
          </w:rPr>
          <w:t>Annex 6.1.3 Mid-term Review Rating Scale</w:t>
        </w:r>
        <w:r w:rsidR="002556E0">
          <w:rPr>
            <w:noProof/>
            <w:webHidden/>
          </w:rPr>
          <w:tab/>
        </w:r>
        <w:r w:rsidR="002556E0">
          <w:rPr>
            <w:noProof/>
            <w:webHidden/>
          </w:rPr>
          <w:fldChar w:fldCharType="begin"/>
        </w:r>
        <w:r w:rsidR="002556E0">
          <w:rPr>
            <w:noProof/>
            <w:webHidden/>
          </w:rPr>
          <w:instrText xml:space="preserve"> PAGEREF _Toc386033050 \h </w:instrText>
        </w:r>
        <w:r w:rsidR="002556E0">
          <w:rPr>
            <w:noProof/>
            <w:webHidden/>
          </w:rPr>
        </w:r>
        <w:r w:rsidR="002556E0">
          <w:rPr>
            <w:noProof/>
            <w:webHidden/>
          </w:rPr>
          <w:fldChar w:fldCharType="separate"/>
        </w:r>
        <w:r w:rsidR="00FE4FE2">
          <w:rPr>
            <w:noProof/>
            <w:webHidden/>
          </w:rPr>
          <w:t>73</w:t>
        </w:r>
        <w:r w:rsidR="002556E0">
          <w:rPr>
            <w:noProof/>
            <w:webHidden/>
          </w:rPr>
          <w:fldChar w:fldCharType="end"/>
        </w:r>
      </w:hyperlink>
    </w:p>
    <w:p w:rsidR="002556E0" w:rsidRDefault="00B20863">
      <w:pPr>
        <w:pStyle w:val="TOC2"/>
        <w:tabs>
          <w:tab w:val="right" w:leader="dot" w:pos="9345"/>
        </w:tabs>
        <w:rPr>
          <w:rFonts w:asciiTheme="minorHAnsi" w:eastAsiaTheme="minorEastAsia" w:hAnsiTheme="minorHAnsi" w:cstheme="minorBidi"/>
          <w:smallCaps w:val="0"/>
          <w:noProof/>
          <w:sz w:val="22"/>
          <w:szCs w:val="22"/>
        </w:rPr>
      </w:pPr>
      <w:hyperlink w:anchor="_Toc386033051" w:history="1">
        <w:r w:rsidR="002556E0" w:rsidRPr="004627BF">
          <w:rPr>
            <w:rStyle w:val="Hyperlink"/>
            <w:rFonts w:ascii="Arial" w:hAnsi="Arial"/>
            <w:noProof/>
          </w:rPr>
          <w:t>6.2 Other Annexes</w:t>
        </w:r>
        <w:r w:rsidR="002556E0">
          <w:rPr>
            <w:noProof/>
            <w:webHidden/>
          </w:rPr>
          <w:tab/>
        </w:r>
        <w:r w:rsidR="002556E0">
          <w:rPr>
            <w:noProof/>
            <w:webHidden/>
          </w:rPr>
          <w:fldChar w:fldCharType="begin"/>
        </w:r>
        <w:r w:rsidR="002556E0">
          <w:rPr>
            <w:noProof/>
            <w:webHidden/>
          </w:rPr>
          <w:instrText xml:space="preserve"> PAGEREF _Toc386033051 \h </w:instrText>
        </w:r>
        <w:r w:rsidR="002556E0">
          <w:rPr>
            <w:noProof/>
            <w:webHidden/>
          </w:rPr>
        </w:r>
        <w:r w:rsidR="002556E0">
          <w:rPr>
            <w:noProof/>
            <w:webHidden/>
          </w:rPr>
          <w:fldChar w:fldCharType="separate"/>
        </w:r>
        <w:r w:rsidR="00FE4FE2">
          <w:rPr>
            <w:noProof/>
            <w:webHidden/>
          </w:rPr>
          <w:t>76</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52" w:history="1">
        <w:r w:rsidR="002556E0" w:rsidRPr="004627BF">
          <w:rPr>
            <w:rStyle w:val="Hyperlink"/>
            <w:rFonts w:ascii="Arial" w:hAnsi="Arial"/>
            <w:noProof/>
          </w:rPr>
          <w:t>6.2.1 Itinerary</w:t>
        </w:r>
        <w:r w:rsidR="002556E0">
          <w:rPr>
            <w:noProof/>
            <w:webHidden/>
          </w:rPr>
          <w:tab/>
        </w:r>
        <w:r w:rsidR="002556E0">
          <w:rPr>
            <w:noProof/>
            <w:webHidden/>
          </w:rPr>
          <w:fldChar w:fldCharType="begin"/>
        </w:r>
        <w:r w:rsidR="002556E0">
          <w:rPr>
            <w:noProof/>
            <w:webHidden/>
          </w:rPr>
          <w:instrText xml:space="preserve"> PAGEREF _Toc386033052 \h </w:instrText>
        </w:r>
        <w:r w:rsidR="002556E0">
          <w:rPr>
            <w:noProof/>
            <w:webHidden/>
          </w:rPr>
        </w:r>
        <w:r w:rsidR="002556E0">
          <w:rPr>
            <w:noProof/>
            <w:webHidden/>
          </w:rPr>
          <w:fldChar w:fldCharType="separate"/>
        </w:r>
        <w:r w:rsidR="00FE4FE2">
          <w:rPr>
            <w:noProof/>
            <w:webHidden/>
          </w:rPr>
          <w:t>76</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53" w:history="1">
        <w:r w:rsidR="002556E0" w:rsidRPr="004627BF">
          <w:rPr>
            <w:rStyle w:val="Hyperlink"/>
            <w:rFonts w:ascii="Arial" w:hAnsi="Arial"/>
            <w:noProof/>
          </w:rPr>
          <w:t>6.2.2 List of persons interviewed</w:t>
        </w:r>
        <w:r w:rsidR="002556E0">
          <w:rPr>
            <w:noProof/>
            <w:webHidden/>
          </w:rPr>
          <w:tab/>
        </w:r>
        <w:r w:rsidR="002556E0">
          <w:rPr>
            <w:noProof/>
            <w:webHidden/>
          </w:rPr>
          <w:fldChar w:fldCharType="begin"/>
        </w:r>
        <w:r w:rsidR="002556E0">
          <w:rPr>
            <w:noProof/>
            <w:webHidden/>
          </w:rPr>
          <w:instrText xml:space="preserve"> PAGEREF _Toc386033053 \h </w:instrText>
        </w:r>
        <w:r w:rsidR="002556E0">
          <w:rPr>
            <w:noProof/>
            <w:webHidden/>
          </w:rPr>
        </w:r>
        <w:r w:rsidR="002556E0">
          <w:rPr>
            <w:noProof/>
            <w:webHidden/>
          </w:rPr>
          <w:fldChar w:fldCharType="separate"/>
        </w:r>
        <w:r w:rsidR="00FE4FE2">
          <w:rPr>
            <w:noProof/>
            <w:webHidden/>
          </w:rPr>
          <w:t>76</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54" w:history="1">
        <w:r w:rsidR="002556E0" w:rsidRPr="004627BF">
          <w:rPr>
            <w:rStyle w:val="Hyperlink"/>
            <w:rFonts w:ascii="Arial" w:hAnsi="Arial"/>
            <w:noProof/>
          </w:rPr>
          <w:t>6.2.3 Summary of field visits</w:t>
        </w:r>
        <w:r w:rsidR="002556E0">
          <w:rPr>
            <w:noProof/>
            <w:webHidden/>
          </w:rPr>
          <w:tab/>
        </w:r>
        <w:r w:rsidR="002556E0">
          <w:rPr>
            <w:noProof/>
            <w:webHidden/>
          </w:rPr>
          <w:fldChar w:fldCharType="begin"/>
        </w:r>
        <w:r w:rsidR="002556E0">
          <w:rPr>
            <w:noProof/>
            <w:webHidden/>
          </w:rPr>
          <w:instrText xml:space="preserve"> PAGEREF _Toc386033054 \h </w:instrText>
        </w:r>
        <w:r w:rsidR="002556E0">
          <w:rPr>
            <w:noProof/>
            <w:webHidden/>
          </w:rPr>
        </w:r>
        <w:r w:rsidR="002556E0">
          <w:rPr>
            <w:noProof/>
            <w:webHidden/>
          </w:rPr>
          <w:fldChar w:fldCharType="separate"/>
        </w:r>
        <w:r w:rsidR="00FE4FE2">
          <w:rPr>
            <w:noProof/>
            <w:webHidden/>
          </w:rPr>
          <w:t>81</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55" w:history="1">
        <w:r w:rsidR="002556E0" w:rsidRPr="004627BF">
          <w:rPr>
            <w:rStyle w:val="Hyperlink"/>
            <w:rFonts w:ascii="Arial" w:hAnsi="Arial"/>
            <w:noProof/>
          </w:rPr>
          <w:t>6.2.4 Questionnaire used and summary of results</w:t>
        </w:r>
        <w:r w:rsidR="002556E0">
          <w:rPr>
            <w:noProof/>
            <w:webHidden/>
          </w:rPr>
          <w:tab/>
        </w:r>
        <w:r w:rsidR="002556E0">
          <w:rPr>
            <w:noProof/>
            <w:webHidden/>
          </w:rPr>
          <w:fldChar w:fldCharType="begin"/>
        </w:r>
        <w:r w:rsidR="002556E0">
          <w:rPr>
            <w:noProof/>
            <w:webHidden/>
          </w:rPr>
          <w:instrText xml:space="preserve"> PAGEREF _Toc386033055 \h </w:instrText>
        </w:r>
        <w:r w:rsidR="002556E0">
          <w:rPr>
            <w:noProof/>
            <w:webHidden/>
          </w:rPr>
        </w:r>
        <w:r w:rsidR="002556E0">
          <w:rPr>
            <w:noProof/>
            <w:webHidden/>
          </w:rPr>
          <w:fldChar w:fldCharType="separate"/>
        </w:r>
        <w:r w:rsidR="00FE4FE2">
          <w:rPr>
            <w:noProof/>
            <w:webHidden/>
          </w:rPr>
          <w:t>82</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56" w:history="1">
        <w:r w:rsidR="002556E0" w:rsidRPr="004627BF">
          <w:rPr>
            <w:rStyle w:val="Hyperlink"/>
            <w:rFonts w:ascii="Arial" w:hAnsi="Arial"/>
            <w:noProof/>
          </w:rPr>
          <w:t>6.2.5 Relevant mid-term tracking tools (METT, FSC, Capacity scorecard)</w:t>
        </w:r>
        <w:r w:rsidR="002556E0">
          <w:rPr>
            <w:noProof/>
            <w:webHidden/>
          </w:rPr>
          <w:tab/>
        </w:r>
        <w:r w:rsidR="002556E0">
          <w:rPr>
            <w:noProof/>
            <w:webHidden/>
          </w:rPr>
          <w:fldChar w:fldCharType="begin"/>
        </w:r>
        <w:r w:rsidR="002556E0">
          <w:rPr>
            <w:noProof/>
            <w:webHidden/>
          </w:rPr>
          <w:instrText xml:space="preserve"> PAGEREF _Toc386033056 \h </w:instrText>
        </w:r>
        <w:r w:rsidR="002556E0">
          <w:rPr>
            <w:noProof/>
            <w:webHidden/>
          </w:rPr>
        </w:r>
        <w:r w:rsidR="002556E0">
          <w:rPr>
            <w:noProof/>
            <w:webHidden/>
          </w:rPr>
          <w:fldChar w:fldCharType="separate"/>
        </w:r>
        <w:r w:rsidR="00FE4FE2">
          <w:rPr>
            <w:noProof/>
            <w:webHidden/>
          </w:rPr>
          <w:t>86</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57" w:history="1">
        <w:r w:rsidR="002556E0" w:rsidRPr="004627BF">
          <w:rPr>
            <w:rStyle w:val="Hyperlink"/>
            <w:rFonts w:ascii="Arial" w:hAnsi="Arial"/>
            <w:noProof/>
          </w:rPr>
          <w:t>6.2.6 Co-financing table (US$)</w:t>
        </w:r>
        <w:r w:rsidR="002556E0">
          <w:rPr>
            <w:noProof/>
            <w:webHidden/>
          </w:rPr>
          <w:tab/>
        </w:r>
        <w:r w:rsidR="002556E0">
          <w:rPr>
            <w:noProof/>
            <w:webHidden/>
          </w:rPr>
          <w:fldChar w:fldCharType="begin"/>
        </w:r>
        <w:r w:rsidR="002556E0">
          <w:rPr>
            <w:noProof/>
            <w:webHidden/>
          </w:rPr>
          <w:instrText xml:space="preserve"> PAGEREF _Toc386033057 \h </w:instrText>
        </w:r>
        <w:r w:rsidR="002556E0">
          <w:rPr>
            <w:noProof/>
            <w:webHidden/>
          </w:rPr>
        </w:r>
        <w:r w:rsidR="002556E0">
          <w:rPr>
            <w:noProof/>
            <w:webHidden/>
          </w:rPr>
          <w:fldChar w:fldCharType="separate"/>
        </w:r>
        <w:r w:rsidR="00FE4FE2">
          <w:rPr>
            <w:noProof/>
            <w:webHidden/>
          </w:rPr>
          <w:t>87</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58" w:history="1">
        <w:r w:rsidR="002556E0" w:rsidRPr="004627BF">
          <w:rPr>
            <w:rStyle w:val="Hyperlink"/>
            <w:rFonts w:ascii="Arial" w:hAnsi="Arial"/>
            <w:noProof/>
          </w:rPr>
          <w:t>6.2.7: Summary Of PRODOC. Logframe Indicators Questionnaire for Government Focal Point Members</w:t>
        </w:r>
        <w:r w:rsidR="002556E0">
          <w:rPr>
            <w:noProof/>
            <w:webHidden/>
          </w:rPr>
          <w:tab/>
        </w:r>
        <w:r w:rsidR="002556E0">
          <w:rPr>
            <w:noProof/>
            <w:webHidden/>
          </w:rPr>
          <w:fldChar w:fldCharType="begin"/>
        </w:r>
        <w:r w:rsidR="002556E0">
          <w:rPr>
            <w:noProof/>
            <w:webHidden/>
          </w:rPr>
          <w:instrText xml:space="preserve"> PAGEREF _Toc386033058 \h </w:instrText>
        </w:r>
        <w:r w:rsidR="002556E0">
          <w:rPr>
            <w:noProof/>
            <w:webHidden/>
          </w:rPr>
        </w:r>
        <w:r w:rsidR="002556E0">
          <w:rPr>
            <w:noProof/>
            <w:webHidden/>
          </w:rPr>
          <w:fldChar w:fldCharType="separate"/>
        </w:r>
        <w:r w:rsidR="00FE4FE2">
          <w:rPr>
            <w:noProof/>
            <w:webHidden/>
          </w:rPr>
          <w:t>88</w:t>
        </w:r>
        <w:r w:rsidR="002556E0">
          <w:rPr>
            <w:noProof/>
            <w:webHidden/>
          </w:rPr>
          <w:fldChar w:fldCharType="end"/>
        </w:r>
      </w:hyperlink>
    </w:p>
    <w:p w:rsidR="002556E0" w:rsidRDefault="00B20863">
      <w:pPr>
        <w:pStyle w:val="TOC3"/>
        <w:tabs>
          <w:tab w:val="right" w:leader="dot" w:pos="9345"/>
        </w:tabs>
        <w:rPr>
          <w:rFonts w:asciiTheme="minorHAnsi" w:eastAsiaTheme="minorEastAsia" w:hAnsiTheme="minorHAnsi" w:cstheme="minorBidi"/>
          <w:i w:val="0"/>
          <w:iCs w:val="0"/>
          <w:noProof/>
          <w:sz w:val="22"/>
          <w:szCs w:val="22"/>
        </w:rPr>
      </w:pPr>
      <w:hyperlink w:anchor="_Toc386033059" w:history="1">
        <w:r w:rsidR="002556E0" w:rsidRPr="004627BF">
          <w:rPr>
            <w:rStyle w:val="Hyperlink"/>
            <w:noProof/>
          </w:rPr>
          <w:t>6.2.8:  Summary of Prodoc. Logframe Indicators Questionnaire For District Focal Point Members</w:t>
        </w:r>
        <w:r w:rsidR="002556E0">
          <w:rPr>
            <w:noProof/>
            <w:webHidden/>
          </w:rPr>
          <w:tab/>
        </w:r>
        <w:r w:rsidR="002556E0">
          <w:rPr>
            <w:noProof/>
            <w:webHidden/>
          </w:rPr>
          <w:fldChar w:fldCharType="begin"/>
        </w:r>
        <w:r w:rsidR="002556E0">
          <w:rPr>
            <w:noProof/>
            <w:webHidden/>
          </w:rPr>
          <w:instrText xml:space="preserve"> PAGEREF _Toc386033059 \h </w:instrText>
        </w:r>
        <w:r w:rsidR="002556E0">
          <w:rPr>
            <w:noProof/>
            <w:webHidden/>
          </w:rPr>
        </w:r>
        <w:r w:rsidR="002556E0">
          <w:rPr>
            <w:noProof/>
            <w:webHidden/>
          </w:rPr>
          <w:fldChar w:fldCharType="separate"/>
        </w:r>
        <w:r w:rsidR="00FE4FE2">
          <w:rPr>
            <w:noProof/>
            <w:webHidden/>
          </w:rPr>
          <w:t>90</w:t>
        </w:r>
        <w:r w:rsidR="002556E0">
          <w:rPr>
            <w:noProof/>
            <w:webHidden/>
          </w:rPr>
          <w:fldChar w:fldCharType="end"/>
        </w:r>
      </w:hyperlink>
    </w:p>
    <w:p w:rsidR="002556E0" w:rsidRDefault="00B20863">
      <w:pPr>
        <w:pStyle w:val="TOC1"/>
        <w:tabs>
          <w:tab w:val="left" w:pos="1600"/>
          <w:tab w:val="right" w:leader="dot" w:pos="9345"/>
        </w:tabs>
        <w:rPr>
          <w:rFonts w:asciiTheme="minorHAnsi" w:eastAsiaTheme="minorEastAsia" w:hAnsiTheme="minorHAnsi" w:cstheme="minorBidi"/>
          <w:b w:val="0"/>
          <w:bCs w:val="0"/>
          <w:caps w:val="0"/>
          <w:noProof/>
          <w:sz w:val="22"/>
          <w:szCs w:val="22"/>
        </w:rPr>
      </w:pPr>
      <w:hyperlink w:anchor="_Toc386033060" w:history="1">
        <w:r w:rsidR="002556E0" w:rsidRPr="004627BF">
          <w:rPr>
            <w:rStyle w:val="Hyperlink"/>
            <w:noProof/>
          </w:rPr>
          <w:t>Appendix A</w:t>
        </w:r>
        <w:r w:rsidR="002556E0">
          <w:rPr>
            <w:rFonts w:asciiTheme="minorHAnsi" w:eastAsiaTheme="minorEastAsia" w:hAnsiTheme="minorHAnsi" w:cstheme="minorBidi"/>
            <w:b w:val="0"/>
            <w:bCs w:val="0"/>
            <w:caps w:val="0"/>
            <w:noProof/>
            <w:sz w:val="22"/>
            <w:szCs w:val="22"/>
          </w:rPr>
          <w:tab/>
        </w:r>
        <w:r w:rsidR="002556E0" w:rsidRPr="004627BF">
          <w:rPr>
            <w:rStyle w:val="Hyperlink"/>
            <w:noProof/>
          </w:rPr>
          <w:t>Project Performance Matrices:  (Rating: HS: Highly satisfactory/S: Satisfactory/MS: Marginally satisfactory/U:Unsatisfactory)</w:t>
        </w:r>
        <w:r w:rsidR="002556E0">
          <w:rPr>
            <w:noProof/>
            <w:webHidden/>
          </w:rPr>
          <w:tab/>
        </w:r>
        <w:r w:rsidR="002556E0">
          <w:rPr>
            <w:noProof/>
            <w:webHidden/>
          </w:rPr>
          <w:fldChar w:fldCharType="begin"/>
        </w:r>
        <w:r w:rsidR="002556E0">
          <w:rPr>
            <w:noProof/>
            <w:webHidden/>
          </w:rPr>
          <w:instrText xml:space="preserve"> PAGEREF _Toc386033060 \h </w:instrText>
        </w:r>
        <w:r w:rsidR="002556E0">
          <w:rPr>
            <w:noProof/>
            <w:webHidden/>
          </w:rPr>
        </w:r>
        <w:r w:rsidR="002556E0">
          <w:rPr>
            <w:noProof/>
            <w:webHidden/>
          </w:rPr>
          <w:fldChar w:fldCharType="separate"/>
        </w:r>
        <w:r w:rsidR="00FE4FE2">
          <w:rPr>
            <w:noProof/>
            <w:webHidden/>
          </w:rPr>
          <w:t>91</w:t>
        </w:r>
        <w:r w:rsidR="002556E0">
          <w:rPr>
            <w:noProof/>
            <w:webHidden/>
          </w:rPr>
          <w:fldChar w:fldCharType="end"/>
        </w:r>
      </w:hyperlink>
    </w:p>
    <w:p w:rsidR="002556E0" w:rsidRDefault="00B20863">
      <w:pPr>
        <w:pStyle w:val="TOC2"/>
        <w:tabs>
          <w:tab w:val="left" w:pos="800"/>
          <w:tab w:val="right" w:leader="dot" w:pos="9345"/>
        </w:tabs>
        <w:rPr>
          <w:rFonts w:asciiTheme="minorHAnsi" w:eastAsiaTheme="minorEastAsia" w:hAnsiTheme="minorHAnsi" w:cstheme="minorBidi"/>
          <w:smallCaps w:val="0"/>
          <w:noProof/>
          <w:sz w:val="22"/>
          <w:szCs w:val="22"/>
        </w:rPr>
      </w:pPr>
      <w:hyperlink w:anchor="_Toc386033061" w:history="1">
        <w:r w:rsidR="002556E0" w:rsidRPr="004627BF">
          <w:rPr>
            <w:rStyle w:val="Hyperlink"/>
            <w:noProof/>
            <w:lang w:val="en-GB"/>
          </w:rPr>
          <w:t>A.1</w:t>
        </w:r>
        <w:r w:rsidR="002556E0">
          <w:rPr>
            <w:rFonts w:asciiTheme="minorHAnsi" w:eastAsiaTheme="minorEastAsia" w:hAnsiTheme="minorHAnsi" w:cstheme="minorBidi"/>
            <w:smallCaps w:val="0"/>
            <w:noProof/>
            <w:sz w:val="22"/>
            <w:szCs w:val="22"/>
          </w:rPr>
          <w:tab/>
        </w:r>
        <w:r w:rsidR="002556E0" w:rsidRPr="004627BF">
          <w:rPr>
            <w:rStyle w:val="Hyperlink"/>
            <w:noProof/>
            <w:lang w:val="en-GB"/>
          </w:rPr>
          <w:t>Project performance matrix – GEF co-ordinator version with performance rating by evaluation</w:t>
        </w:r>
        <w:r w:rsidR="002556E0">
          <w:rPr>
            <w:noProof/>
            <w:webHidden/>
          </w:rPr>
          <w:tab/>
        </w:r>
        <w:r w:rsidR="002556E0">
          <w:rPr>
            <w:noProof/>
            <w:webHidden/>
          </w:rPr>
          <w:fldChar w:fldCharType="begin"/>
        </w:r>
        <w:r w:rsidR="002556E0">
          <w:rPr>
            <w:noProof/>
            <w:webHidden/>
          </w:rPr>
          <w:instrText xml:space="preserve"> PAGEREF _Toc386033061 \h </w:instrText>
        </w:r>
        <w:r w:rsidR="002556E0">
          <w:rPr>
            <w:noProof/>
            <w:webHidden/>
          </w:rPr>
        </w:r>
        <w:r w:rsidR="002556E0">
          <w:rPr>
            <w:noProof/>
            <w:webHidden/>
          </w:rPr>
          <w:fldChar w:fldCharType="separate"/>
        </w:r>
        <w:r w:rsidR="00FE4FE2">
          <w:rPr>
            <w:noProof/>
            <w:webHidden/>
          </w:rPr>
          <w:t>91</w:t>
        </w:r>
        <w:r w:rsidR="002556E0">
          <w:rPr>
            <w:noProof/>
            <w:webHidden/>
          </w:rPr>
          <w:fldChar w:fldCharType="end"/>
        </w:r>
      </w:hyperlink>
    </w:p>
    <w:p w:rsidR="002556E0" w:rsidRDefault="00B20863">
      <w:pPr>
        <w:pStyle w:val="TOC1"/>
        <w:tabs>
          <w:tab w:val="left" w:pos="1600"/>
          <w:tab w:val="right" w:leader="dot" w:pos="9345"/>
        </w:tabs>
        <w:rPr>
          <w:rFonts w:asciiTheme="minorHAnsi" w:eastAsiaTheme="minorEastAsia" w:hAnsiTheme="minorHAnsi" w:cstheme="minorBidi"/>
          <w:b w:val="0"/>
          <w:bCs w:val="0"/>
          <w:caps w:val="0"/>
          <w:noProof/>
          <w:sz w:val="22"/>
          <w:szCs w:val="22"/>
        </w:rPr>
      </w:pPr>
      <w:hyperlink w:anchor="_Toc386033062" w:history="1">
        <w:r w:rsidR="002556E0" w:rsidRPr="004627BF">
          <w:rPr>
            <w:rStyle w:val="Hyperlink"/>
            <w:noProof/>
          </w:rPr>
          <w:t>Appendix B</w:t>
        </w:r>
        <w:r w:rsidR="002556E0">
          <w:rPr>
            <w:rFonts w:asciiTheme="minorHAnsi" w:eastAsiaTheme="minorEastAsia" w:hAnsiTheme="minorHAnsi" w:cstheme="minorBidi"/>
            <w:b w:val="0"/>
            <w:bCs w:val="0"/>
            <w:caps w:val="0"/>
            <w:noProof/>
            <w:sz w:val="22"/>
            <w:szCs w:val="22"/>
          </w:rPr>
          <w:tab/>
        </w:r>
        <w:r w:rsidR="002556E0" w:rsidRPr="004627BF">
          <w:rPr>
            <w:rStyle w:val="Hyperlink"/>
            <w:noProof/>
          </w:rPr>
          <w:t>Literature</w:t>
        </w:r>
        <w:r w:rsidR="002556E0">
          <w:rPr>
            <w:noProof/>
            <w:webHidden/>
          </w:rPr>
          <w:tab/>
        </w:r>
        <w:r w:rsidR="002556E0">
          <w:rPr>
            <w:noProof/>
            <w:webHidden/>
          </w:rPr>
          <w:fldChar w:fldCharType="begin"/>
        </w:r>
        <w:r w:rsidR="002556E0">
          <w:rPr>
            <w:noProof/>
            <w:webHidden/>
          </w:rPr>
          <w:instrText xml:space="preserve"> PAGEREF _Toc386033062 \h </w:instrText>
        </w:r>
        <w:r w:rsidR="002556E0">
          <w:rPr>
            <w:noProof/>
            <w:webHidden/>
          </w:rPr>
        </w:r>
        <w:r w:rsidR="002556E0">
          <w:rPr>
            <w:noProof/>
            <w:webHidden/>
          </w:rPr>
          <w:fldChar w:fldCharType="separate"/>
        </w:r>
        <w:r w:rsidR="00FE4FE2">
          <w:rPr>
            <w:noProof/>
            <w:webHidden/>
          </w:rPr>
          <w:t>94</w:t>
        </w:r>
        <w:r w:rsidR="002556E0">
          <w:rPr>
            <w:noProof/>
            <w:webHidden/>
          </w:rPr>
          <w:fldChar w:fldCharType="end"/>
        </w:r>
      </w:hyperlink>
    </w:p>
    <w:p w:rsidR="000D6960" w:rsidRPr="00311693" w:rsidRDefault="00342B2B" w:rsidP="006547ED">
      <w:pPr>
        <w:pStyle w:val="BodyTextIndent"/>
        <w:spacing w:after="0" w:line="360" w:lineRule="auto"/>
        <w:rPr>
          <w:b/>
          <w:bCs/>
          <w:caps/>
          <w:smallCaps/>
        </w:rPr>
      </w:pPr>
      <w:r w:rsidRPr="00311693">
        <w:rPr>
          <w:b/>
          <w:bCs/>
          <w:caps/>
          <w:smallCaps/>
        </w:rPr>
        <w:fldChar w:fldCharType="end"/>
      </w:r>
    </w:p>
    <w:p w:rsidR="000D6960" w:rsidRPr="00311693" w:rsidRDefault="000D6960" w:rsidP="006547ED">
      <w:pPr>
        <w:pStyle w:val="BodyTextIndent"/>
        <w:spacing w:after="0" w:line="360" w:lineRule="auto"/>
        <w:rPr>
          <w:b/>
          <w:bCs/>
          <w:caps/>
          <w:smallCaps/>
        </w:rPr>
      </w:pPr>
      <w:r w:rsidRPr="00311693">
        <w:rPr>
          <w:b/>
          <w:bCs/>
          <w:caps/>
          <w:smallCaps/>
        </w:rPr>
        <w:br w:type="page"/>
      </w:r>
    </w:p>
    <w:p w:rsidR="00344423" w:rsidRPr="00311693" w:rsidRDefault="00344423" w:rsidP="006547ED">
      <w:pPr>
        <w:keepNext/>
        <w:spacing w:line="360" w:lineRule="auto"/>
        <w:ind w:left="720" w:hanging="720"/>
        <w:jc w:val="both"/>
        <w:outlineLvl w:val="0"/>
        <w:rPr>
          <w:b/>
          <w:bCs/>
          <w:kern w:val="32"/>
          <w:sz w:val="28"/>
          <w:szCs w:val="28"/>
        </w:rPr>
      </w:pPr>
      <w:bookmarkStart w:id="2" w:name="_Toc377159930"/>
      <w:r w:rsidRPr="00311693">
        <w:rPr>
          <w:b/>
          <w:bCs/>
          <w:kern w:val="32"/>
          <w:sz w:val="28"/>
          <w:szCs w:val="28"/>
        </w:rPr>
        <w:lastRenderedPageBreak/>
        <w:t>List of Abbreviations</w:t>
      </w:r>
      <w:bookmarkEnd w:id="2"/>
    </w:p>
    <w:p w:rsidR="006A4698" w:rsidRPr="008A6320" w:rsidRDefault="006A4698" w:rsidP="006547ED">
      <w:pPr>
        <w:spacing w:line="360" w:lineRule="auto"/>
        <w:jc w:val="both"/>
        <w:rPr>
          <w:lang w:val="en-GB" w:eastAsia="en-GB"/>
        </w:rPr>
      </w:pPr>
      <w:r w:rsidRPr="008A6320">
        <w:rPr>
          <w:lang w:val="en-GB" w:eastAsia="en-GB"/>
        </w:rPr>
        <w:t>AFA</w:t>
      </w:r>
      <w:r w:rsidRPr="008A6320">
        <w:rPr>
          <w:lang w:val="en-GB" w:eastAsia="en-GB"/>
        </w:rPr>
        <w:tab/>
      </w:r>
      <w:r w:rsidRPr="008A6320">
        <w:rPr>
          <w:lang w:val="en-GB" w:eastAsia="en-GB"/>
        </w:rPr>
        <w:tab/>
        <w:t xml:space="preserve">Administrative and </w:t>
      </w:r>
      <w:r w:rsidR="00D175FA" w:rsidRPr="008A6320">
        <w:rPr>
          <w:lang w:val="en-GB" w:eastAsia="en-GB"/>
        </w:rPr>
        <w:t>Financial</w:t>
      </w:r>
      <w:r w:rsidRPr="008A6320">
        <w:rPr>
          <w:lang w:val="en-GB" w:eastAsia="en-GB"/>
        </w:rPr>
        <w:t xml:space="preserve"> Assistant</w:t>
      </w:r>
    </w:p>
    <w:p w:rsidR="006A4698" w:rsidRDefault="006A4698" w:rsidP="006547ED">
      <w:pPr>
        <w:spacing w:line="360" w:lineRule="auto"/>
        <w:jc w:val="both"/>
        <w:rPr>
          <w:lang w:val="en-GB" w:eastAsia="en-GB"/>
        </w:rPr>
      </w:pPr>
      <w:r w:rsidRPr="008A6320">
        <w:rPr>
          <w:lang w:val="en-GB" w:eastAsia="en-GB"/>
        </w:rPr>
        <w:t>APR</w:t>
      </w:r>
      <w:r w:rsidRPr="008A6320">
        <w:rPr>
          <w:lang w:val="en-GB" w:eastAsia="en-GB"/>
        </w:rPr>
        <w:tab/>
      </w:r>
      <w:r w:rsidRPr="008A6320">
        <w:rPr>
          <w:lang w:val="en-GB" w:eastAsia="en-GB"/>
        </w:rPr>
        <w:tab/>
        <w:t>Annual Project Review</w:t>
      </w:r>
    </w:p>
    <w:p w:rsidR="00C563D1" w:rsidRPr="008A6320" w:rsidRDefault="00C563D1" w:rsidP="006547ED">
      <w:pPr>
        <w:spacing w:line="360" w:lineRule="auto"/>
        <w:jc w:val="both"/>
        <w:rPr>
          <w:lang w:val="en-GB" w:eastAsia="en-GB"/>
        </w:rPr>
      </w:pPr>
      <w:r>
        <w:rPr>
          <w:lang w:val="en-GB" w:eastAsia="en-GB"/>
        </w:rPr>
        <w:t>AWP</w:t>
      </w:r>
      <w:r>
        <w:rPr>
          <w:lang w:val="en-GB" w:eastAsia="en-GB"/>
        </w:rPr>
        <w:tab/>
      </w:r>
      <w:r>
        <w:rPr>
          <w:lang w:val="en-GB" w:eastAsia="en-GB"/>
        </w:rPr>
        <w:tab/>
        <w:t>Annual Work</w:t>
      </w:r>
      <w:r w:rsidR="000B414C">
        <w:rPr>
          <w:lang w:val="en-GB" w:eastAsia="en-GB"/>
        </w:rPr>
        <w:t xml:space="preserve"> P</w:t>
      </w:r>
      <w:r>
        <w:rPr>
          <w:lang w:val="en-GB" w:eastAsia="en-GB"/>
        </w:rPr>
        <w:t>lan</w:t>
      </w:r>
    </w:p>
    <w:p w:rsidR="006A4698" w:rsidRPr="008A6320" w:rsidRDefault="006A4698" w:rsidP="006547ED">
      <w:pPr>
        <w:spacing w:line="360" w:lineRule="auto"/>
        <w:jc w:val="both"/>
        <w:rPr>
          <w:lang w:val="en-GB" w:eastAsia="en-GB"/>
        </w:rPr>
      </w:pPr>
      <w:r w:rsidRPr="008A6320">
        <w:rPr>
          <w:lang w:val="en-GB" w:eastAsia="en-GB"/>
        </w:rPr>
        <w:t>BAT</w:t>
      </w:r>
      <w:r w:rsidRPr="008A6320">
        <w:rPr>
          <w:lang w:val="en-GB" w:eastAsia="en-GB"/>
        </w:rPr>
        <w:tab/>
      </w:r>
      <w:r w:rsidRPr="008A6320">
        <w:rPr>
          <w:lang w:val="en-GB" w:eastAsia="en-GB"/>
        </w:rPr>
        <w:tab/>
        <w:t>Best Available Techniques</w:t>
      </w:r>
    </w:p>
    <w:p w:rsidR="006A4698" w:rsidRPr="008A6320" w:rsidRDefault="006A4698" w:rsidP="006547ED">
      <w:pPr>
        <w:spacing w:line="360" w:lineRule="auto"/>
        <w:jc w:val="both"/>
        <w:rPr>
          <w:lang w:val="en-GB" w:eastAsia="en-GB"/>
        </w:rPr>
      </w:pPr>
      <w:r w:rsidRPr="008A6320">
        <w:rPr>
          <w:lang w:val="en-GB" w:eastAsia="en-GB"/>
        </w:rPr>
        <w:t>BEP</w:t>
      </w:r>
      <w:r w:rsidRPr="008A6320">
        <w:rPr>
          <w:lang w:val="en-GB" w:eastAsia="en-GB"/>
        </w:rPr>
        <w:tab/>
      </w:r>
      <w:r w:rsidRPr="008A6320">
        <w:rPr>
          <w:lang w:val="en-GB" w:eastAsia="en-GB"/>
        </w:rPr>
        <w:tab/>
        <w:t>Best Environmental Practices</w:t>
      </w:r>
    </w:p>
    <w:p w:rsidR="006A4698" w:rsidRPr="008A6320" w:rsidRDefault="006A4698" w:rsidP="006547ED">
      <w:pPr>
        <w:spacing w:line="360" w:lineRule="auto"/>
        <w:jc w:val="both"/>
        <w:rPr>
          <w:lang w:val="en-GB" w:eastAsia="en-GB"/>
        </w:rPr>
      </w:pPr>
      <w:r w:rsidRPr="008A6320">
        <w:rPr>
          <w:lang w:val="en-GB" w:eastAsia="en-GB"/>
        </w:rPr>
        <w:t>BWB</w:t>
      </w:r>
      <w:r w:rsidRPr="008A6320">
        <w:rPr>
          <w:lang w:val="en-GB" w:eastAsia="en-GB"/>
        </w:rPr>
        <w:tab/>
      </w:r>
      <w:r w:rsidRPr="008A6320">
        <w:rPr>
          <w:lang w:val="en-GB" w:eastAsia="en-GB"/>
        </w:rPr>
        <w:tab/>
        <w:t>Blantyre Water Board</w:t>
      </w:r>
    </w:p>
    <w:p w:rsidR="006A4698" w:rsidRPr="008A6320" w:rsidRDefault="006A4698" w:rsidP="006547ED">
      <w:pPr>
        <w:spacing w:line="360" w:lineRule="auto"/>
        <w:jc w:val="both"/>
        <w:rPr>
          <w:lang w:val="en-GB" w:eastAsia="en-GB"/>
        </w:rPr>
      </w:pPr>
      <w:r w:rsidRPr="008A6320">
        <w:rPr>
          <w:lang w:val="en-GB" w:eastAsia="en-GB"/>
        </w:rPr>
        <w:t>CBNRM</w:t>
      </w:r>
      <w:r w:rsidRPr="008A6320">
        <w:rPr>
          <w:lang w:val="en-GB" w:eastAsia="en-GB"/>
        </w:rPr>
        <w:tab/>
        <w:t>Community-Based Natural Resources Management</w:t>
      </w:r>
    </w:p>
    <w:p w:rsidR="006A4698" w:rsidRPr="008A6320" w:rsidRDefault="006A4698" w:rsidP="006547ED">
      <w:pPr>
        <w:spacing w:line="360" w:lineRule="auto"/>
        <w:jc w:val="both"/>
        <w:rPr>
          <w:lang w:val="en-GB" w:eastAsia="en-GB"/>
        </w:rPr>
      </w:pPr>
      <w:r w:rsidRPr="008A6320">
        <w:rPr>
          <w:lang w:val="en-GB" w:eastAsia="en-GB"/>
        </w:rPr>
        <w:t>CBO</w:t>
      </w:r>
      <w:r w:rsidRPr="008A6320">
        <w:rPr>
          <w:lang w:val="en-GB" w:eastAsia="en-GB"/>
        </w:rPr>
        <w:tab/>
      </w:r>
      <w:r w:rsidRPr="008A6320">
        <w:rPr>
          <w:lang w:val="en-GB" w:eastAsia="en-GB"/>
        </w:rPr>
        <w:tab/>
        <w:t>Community-Based Organisation</w:t>
      </w:r>
    </w:p>
    <w:p w:rsidR="006A4698" w:rsidRPr="008A6320" w:rsidRDefault="006A4698" w:rsidP="006547ED">
      <w:pPr>
        <w:spacing w:line="360" w:lineRule="auto"/>
        <w:jc w:val="both"/>
        <w:rPr>
          <w:lang w:val="en-GB" w:eastAsia="en-GB"/>
        </w:rPr>
      </w:pPr>
      <w:r w:rsidRPr="008A6320">
        <w:rPr>
          <w:lang w:val="en-GB" w:eastAsia="en-GB"/>
        </w:rPr>
        <w:t>CO</w:t>
      </w:r>
      <w:r w:rsidRPr="008A6320">
        <w:rPr>
          <w:vertAlign w:val="subscript"/>
          <w:lang w:val="en-GB" w:eastAsia="en-GB"/>
        </w:rPr>
        <w:t>2</w:t>
      </w:r>
      <w:r w:rsidRPr="008A6320">
        <w:rPr>
          <w:lang w:val="en-GB" w:eastAsia="en-GB"/>
        </w:rPr>
        <w:tab/>
      </w:r>
      <w:r w:rsidRPr="008A6320">
        <w:rPr>
          <w:lang w:val="en-GB" w:eastAsia="en-GB"/>
        </w:rPr>
        <w:tab/>
        <w:t>Carbon Dioxide</w:t>
      </w:r>
    </w:p>
    <w:p w:rsidR="00BB6756" w:rsidRPr="008A6320" w:rsidRDefault="00BB6756" w:rsidP="006547ED">
      <w:pPr>
        <w:spacing w:line="360" w:lineRule="auto"/>
        <w:jc w:val="both"/>
        <w:rPr>
          <w:lang w:val="en-GB" w:eastAsia="en-GB"/>
        </w:rPr>
      </w:pPr>
      <w:r w:rsidRPr="008A6320">
        <w:rPr>
          <w:lang w:val="en-GB" w:eastAsia="en-GB"/>
        </w:rPr>
        <w:t>COVAMS</w:t>
      </w:r>
      <w:r w:rsidRPr="008A6320">
        <w:rPr>
          <w:lang w:val="en-GB" w:eastAsia="en-GB"/>
        </w:rPr>
        <w:tab/>
        <w:t>Community Vitalisation and Afforestation in Middle Shire</w:t>
      </w:r>
    </w:p>
    <w:p w:rsidR="006A4698" w:rsidRPr="008A6320" w:rsidRDefault="006A4698" w:rsidP="006547ED">
      <w:pPr>
        <w:spacing w:line="360" w:lineRule="auto"/>
        <w:jc w:val="both"/>
        <w:rPr>
          <w:lang w:val="en-GB" w:eastAsia="en-GB"/>
        </w:rPr>
      </w:pPr>
      <w:r w:rsidRPr="008A6320">
        <w:rPr>
          <w:lang w:val="en-GB" w:eastAsia="en-GB"/>
        </w:rPr>
        <w:t>CTA</w:t>
      </w:r>
      <w:r w:rsidRPr="008A6320">
        <w:rPr>
          <w:lang w:val="en-GB" w:eastAsia="en-GB"/>
        </w:rPr>
        <w:tab/>
      </w:r>
      <w:r w:rsidRPr="008A6320">
        <w:rPr>
          <w:lang w:val="en-GB" w:eastAsia="en-GB"/>
        </w:rPr>
        <w:tab/>
        <w:t>Chief Technical Advisor</w:t>
      </w:r>
    </w:p>
    <w:p w:rsidR="006A4698" w:rsidRDefault="006A4698" w:rsidP="00900DC2">
      <w:pPr>
        <w:spacing w:line="360" w:lineRule="auto"/>
        <w:jc w:val="both"/>
        <w:rPr>
          <w:lang w:val="en-GB" w:eastAsia="en-GB"/>
        </w:rPr>
      </w:pPr>
      <w:r w:rsidRPr="008A6320">
        <w:rPr>
          <w:lang w:val="en-GB" w:eastAsia="en-GB"/>
        </w:rPr>
        <w:t>CURE</w:t>
      </w:r>
      <w:r w:rsidRPr="008A6320">
        <w:rPr>
          <w:lang w:val="en-GB" w:eastAsia="en-GB"/>
        </w:rPr>
        <w:tab/>
      </w:r>
      <w:r w:rsidRPr="008A6320">
        <w:rPr>
          <w:lang w:val="en-GB" w:eastAsia="en-GB"/>
        </w:rPr>
        <w:tab/>
        <w:t>Co-ordination Union for the Rehabilitation of the Environment</w:t>
      </w:r>
      <w:r w:rsidR="00900DC2">
        <w:rPr>
          <w:lang w:val="en-GB" w:eastAsia="en-GB"/>
        </w:rPr>
        <w:t xml:space="preserve"> </w:t>
      </w:r>
    </w:p>
    <w:p w:rsidR="00AF3C49" w:rsidRDefault="00AF3C49" w:rsidP="006547ED">
      <w:pPr>
        <w:spacing w:line="360" w:lineRule="auto"/>
        <w:jc w:val="both"/>
        <w:rPr>
          <w:lang w:val="en-GB" w:eastAsia="en-GB"/>
        </w:rPr>
      </w:pPr>
      <w:r>
        <w:rPr>
          <w:lang w:val="en-GB" w:eastAsia="en-GB"/>
        </w:rPr>
        <w:t>DCC&amp;MS</w:t>
      </w:r>
      <w:r>
        <w:rPr>
          <w:lang w:val="en-GB" w:eastAsia="en-GB"/>
        </w:rPr>
        <w:tab/>
        <w:t xml:space="preserve">Department of Climate Change </w:t>
      </w:r>
      <w:r w:rsidR="00900DC2">
        <w:rPr>
          <w:lang w:val="en-GB" w:eastAsia="en-GB"/>
        </w:rPr>
        <w:t>&amp; Meteorology Services</w:t>
      </w:r>
    </w:p>
    <w:p w:rsidR="00AF3C49" w:rsidRPr="008A6320" w:rsidRDefault="00AF3C49" w:rsidP="006547ED">
      <w:pPr>
        <w:spacing w:line="360" w:lineRule="auto"/>
        <w:jc w:val="both"/>
        <w:rPr>
          <w:lang w:val="en-GB" w:eastAsia="en-GB"/>
        </w:rPr>
      </w:pPr>
      <w:r>
        <w:rPr>
          <w:lang w:val="en-GB" w:eastAsia="en-GB"/>
        </w:rPr>
        <w:t>DoE</w:t>
      </w:r>
      <w:r>
        <w:rPr>
          <w:lang w:val="en-GB" w:eastAsia="en-GB"/>
        </w:rPr>
        <w:tab/>
      </w:r>
      <w:r>
        <w:rPr>
          <w:lang w:val="en-GB" w:eastAsia="en-GB"/>
        </w:rPr>
        <w:tab/>
        <w:t>Department of Energy</w:t>
      </w:r>
    </w:p>
    <w:p w:rsidR="006A4698" w:rsidRDefault="006A4698" w:rsidP="006547ED">
      <w:pPr>
        <w:spacing w:line="360" w:lineRule="auto"/>
        <w:jc w:val="both"/>
        <w:rPr>
          <w:lang w:val="en-GB" w:eastAsia="en-GB"/>
        </w:rPr>
      </w:pPr>
      <w:r w:rsidRPr="008A6320">
        <w:rPr>
          <w:lang w:val="en-GB" w:eastAsia="en-GB"/>
        </w:rPr>
        <w:t>DoF</w:t>
      </w:r>
      <w:r w:rsidRPr="008A6320">
        <w:rPr>
          <w:lang w:val="en-GB" w:eastAsia="en-GB"/>
        </w:rPr>
        <w:tab/>
      </w:r>
      <w:r w:rsidRPr="008A6320">
        <w:rPr>
          <w:lang w:val="en-GB" w:eastAsia="en-GB"/>
        </w:rPr>
        <w:tab/>
        <w:t>Department of Forestry</w:t>
      </w:r>
    </w:p>
    <w:p w:rsidR="00900DC2" w:rsidRPr="008A6320" w:rsidRDefault="00900DC2" w:rsidP="006547ED">
      <w:pPr>
        <w:spacing w:line="360" w:lineRule="auto"/>
        <w:jc w:val="both"/>
        <w:rPr>
          <w:lang w:val="en-GB" w:eastAsia="en-GB"/>
        </w:rPr>
      </w:pPr>
      <w:r>
        <w:rPr>
          <w:lang w:val="en-GB" w:eastAsia="en-GB"/>
        </w:rPr>
        <w:t>DWA</w:t>
      </w:r>
      <w:r>
        <w:rPr>
          <w:lang w:val="en-GB" w:eastAsia="en-GB"/>
        </w:rPr>
        <w:tab/>
      </w:r>
      <w:r>
        <w:rPr>
          <w:lang w:val="en-GB" w:eastAsia="en-GB"/>
        </w:rPr>
        <w:tab/>
        <w:t>Department of Water Affairs</w:t>
      </w:r>
    </w:p>
    <w:p w:rsidR="006A4698" w:rsidRDefault="006A4698" w:rsidP="00AF3C49">
      <w:pPr>
        <w:spacing w:line="360" w:lineRule="auto"/>
        <w:jc w:val="both"/>
        <w:rPr>
          <w:lang w:val="en-GB" w:eastAsia="en-GB"/>
        </w:rPr>
      </w:pPr>
      <w:r w:rsidRPr="008A6320">
        <w:rPr>
          <w:lang w:val="en-GB" w:eastAsia="en-GB"/>
        </w:rPr>
        <w:t>EA</w:t>
      </w:r>
      <w:r w:rsidR="00AF3C49">
        <w:rPr>
          <w:lang w:val="en-GB" w:eastAsia="en-GB"/>
        </w:rPr>
        <w:t>D</w:t>
      </w:r>
      <w:r w:rsidR="00AF3C49">
        <w:rPr>
          <w:lang w:val="en-GB" w:eastAsia="en-GB"/>
        </w:rPr>
        <w:tab/>
      </w:r>
      <w:r w:rsidR="00AF3C49">
        <w:rPr>
          <w:lang w:val="en-GB" w:eastAsia="en-GB"/>
        </w:rPr>
        <w:tab/>
      </w:r>
      <w:r w:rsidRPr="008A6320">
        <w:rPr>
          <w:lang w:val="en-GB" w:eastAsia="en-GB"/>
        </w:rPr>
        <w:t xml:space="preserve">Environmental Affairs </w:t>
      </w:r>
      <w:r w:rsidR="00AF3C49">
        <w:rPr>
          <w:lang w:val="en-GB" w:eastAsia="en-GB"/>
        </w:rPr>
        <w:t>Department</w:t>
      </w:r>
    </w:p>
    <w:p w:rsidR="00900DC2" w:rsidRPr="008A6320" w:rsidRDefault="00900DC2" w:rsidP="00AF3C49">
      <w:pPr>
        <w:spacing w:line="360" w:lineRule="auto"/>
        <w:jc w:val="both"/>
        <w:rPr>
          <w:lang w:val="en-GB" w:eastAsia="en-GB"/>
        </w:rPr>
      </w:pPr>
      <w:r>
        <w:rPr>
          <w:lang w:val="en-GB" w:eastAsia="en-GB"/>
        </w:rPr>
        <w:t>EAM</w:t>
      </w:r>
      <w:r>
        <w:rPr>
          <w:lang w:val="en-GB" w:eastAsia="en-GB"/>
        </w:rPr>
        <w:tab/>
      </w:r>
      <w:r>
        <w:rPr>
          <w:lang w:val="en-GB" w:eastAsia="en-GB"/>
        </w:rPr>
        <w:tab/>
        <w:t>Evangelical Association of Malawi</w:t>
      </w:r>
    </w:p>
    <w:p w:rsidR="006A4698" w:rsidRPr="008A6320" w:rsidRDefault="006A4698" w:rsidP="006547ED">
      <w:pPr>
        <w:spacing w:line="360" w:lineRule="auto"/>
        <w:jc w:val="both"/>
        <w:rPr>
          <w:lang w:val="en-GB" w:eastAsia="en-GB"/>
        </w:rPr>
      </w:pPr>
      <w:r w:rsidRPr="008A6320">
        <w:rPr>
          <w:lang w:val="en-GB" w:eastAsia="en-GB"/>
        </w:rPr>
        <w:t>ESCOM</w:t>
      </w:r>
      <w:r w:rsidRPr="008A6320">
        <w:rPr>
          <w:lang w:val="en-GB" w:eastAsia="en-GB"/>
        </w:rPr>
        <w:tab/>
        <w:t>Electricity Supply Commission of Malawi</w:t>
      </w:r>
    </w:p>
    <w:p w:rsidR="006A4698" w:rsidRPr="008A6320" w:rsidRDefault="006A4698" w:rsidP="006547ED">
      <w:pPr>
        <w:spacing w:line="360" w:lineRule="auto"/>
        <w:jc w:val="both"/>
        <w:rPr>
          <w:lang w:val="en-GB" w:eastAsia="en-GB"/>
        </w:rPr>
      </w:pPr>
      <w:r w:rsidRPr="008A6320">
        <w:rPr>
          <w:lang w:val="en-GB" w:eastAsia="en-GB"/>
        </w:rPr>
        <w:t>EU</w:t>
      </w:r>
      <w:r w:rsidRPr="008A6320">
        <w:rPr>
          <w:lang w:val="en-GB" w:eastAsia="en-GB"/>
        </w:rPr>
        <w:tab/>
      </w:r>
      <w:r w:rsidRPr="008A6320">
        <w:rPr>
          <w:lang w:val="en-GB" w:eastAsia="en-GB"/>
        </w:rPr>
        <w:tab/>
        <w:t>European Union</w:t>
      </w:r>
    </w:p>
    <w:p w:rsidR="006A4698" w:rsidRPr="008A6320" w:rsidRDefault="006A4698" w:rsidP="006547ED">
      <w:pPr>
        <w:spacing w:line="360" w:lineRule="auto"/>
        <w:jc w:val="both"/>
        <w:rPr>
          <w:lang w:val="en-GB" w:eastAsia="en-GB"/>
        </w:rPr>
      </w:pPr>
      <w:r w:rsidRPr="008A6320">
        <w:rPr>
          <w:lang w:val="en-GB" w:eastAsia="en-GB"/>
        </w:rPr>
        <w:t>GEF</w:t>
      </w:r>
      <w:r w:rsidRPr="008A6320">
        <w:rPr>
          <w:lang w:val="en-GB" w:eastAsia="en-GB"/>
        </w:rPr>
        <w:tab/>
      </w:r>
      <w:r w:rsidRPr="008A6320">
        <w:rPr>
          <w:lang w:val="en-GB" w:eastAsia="en-GB"/>
        </w:rPr>
        <w:tab/>
        <w:t>Global Environmental Facility</w:t>
      </w:r>
    </w:p>
    <w:p w:rsidR="006A4698" w:rsidRPr="008A6320" w:rsidRDefault="006A4698" w:rsidP="006547ED">
      <w:pPr>
        <w:spacing w:line="360" w:lineRule="auto"/>
        <w:jc w:val="both"/>
        <w:rPr>
          <w:lang w:val="en-GB" w:eastAsia="en-GB"/>
        </w:rPr>
      </w:pPr>
      <w:r w:rsidRPr="008A6320">
        <w:rPr>
          <w:lang w:val="en-GB" w:eastAsia="en-GB"/>
        </w:rPr>
        <w:t>GIS</w:t>
      </w:r>
      <w:r w:rsidRPr="008A6320">
        <w:rPr>
          <w:lang w:val="en-GB" w:eastAsia="en-GB"/>
        </w:rPr>
        <w:tab/>
      </w:r>
      <w:r w:rsidRPr="008A6320">
        <w:rPr>
          <w:lang w:val="en-GB" w:eastAsia="en-GB"/>
        </w:rPr>
        <w:tab/>
        <w:t>Geographical Information System</w:t>
      </w:r>
    </w:p>
    <w:p w:rsidR="006A4698" w:rsidRDefault="006A4698" w:rsidP="006547ED">
      <w:pPr>
        <w:spacing w:line="360" w:lineRule="auto"/>
        <w:jc w:val="both"/>
        <w:rPr>
          <w:lang w:val="en-GB" w:eastAsia="en-GB"/>
        </w:rPr>
      </w:pPr>
      <w:r w:rsidRPr="008A6320">
        <w:rPr>
          <w:lang w:val="en-GB" w:eastAsia="en-GB"/>
        </w:rPr>
        <w:t>GOM</w:t>
      </w:r>
      <w:r w:rsidRPr="008A6320">
        <w:rPr>
          <w:lang w:val="en-GB" w:eastAsia="en-GB"/>
        </w:rPr>
        <w:tab/>
      </w:r>
      <w:r w:rsidRPr="008A6320">
        <w:rPr>
          <w:lang w:val="en-GB" w:eastAsia="en-GB"/>
        </w:rPr>
        <w:tab/>
        <w:t>Government of Malawi</w:t>
      </w:r>
    </w:p>
    <w:p w:rsidR="006E4127" w:rsidRPr="008A6320" w:rsidRDefault="006E4127" w:rsidP="006547ED">
      <w:pPr>
        <w:spacing w:line="360" w:lineRule="auto"/>
        <w:jc w:val="both"/>
        <w:rPr>
          <w:lang w:val="en-GB" w:eastAsia="en-GB"/>
        </w:rPr>
      </w:pPr>
      <w:r w:rsidRPr="008A6320">
        <w:rPr>
          <w:lang w:val="en-GB" w:eastAsia="en-GB"/>
        </w:rPr>
        <w:t>GWC</w:t>
      </w:r>
      <w:r>
        <w:rPr>
          <w:lang w:val="en-GB" w:eastAsia="en-GB"/>
        </w:rPr>
        <w:tab/>
      </w:r>
      <w:r>
        <w:rPr>
          <w:lang w:val="en-GB" w:eastAsia="en-GB"/>
        </w:rPr>
        <w:tab/>
        <w:t>Green Water Credits</w:t>
      </w:r>
    </w:p>
    <w:p w:rsidR="006A4698" w:rsidRDefault="006A4698" w:rsidP="006547ED">
      <w:pPr>
        <w:spacing w:line="360" w:lineRule="auto"/>
        <w:jc w:val="both"/>
        <w:rPr>
          <w:lang w:val="en-GB" w:eastAsia="en-GB"/>
        </w:rPr>
      </w:pPr>
      <w:r w:rsidRPr="008A6320">
        <w:rPr>
          <w:lang w:val="en-GB" w:eastAsia="en-GB"/>
        </w:rPr>
        <w:t>GWC</w:t>
      </w:r>
      <w:r w:rsidR="003545B8">
        <w:rPr>
          <w:lang w:val="en-GB" w:eastAsia="en-GB"/>
        </w:rPr>
        <w:t>S</w:t>
      </w:r>
      <w:r w:rsidR="003545B8">
        <w:rPr>
          <w:lang w:val="en-GB" w:eastAsia="en-GB"/>
        </w:rPr>
        <w:tab/>
      </w:r>
      <w:r w:rsidR="003545B8">
        <w:rPr>
          <w:lang w:val="en-GB" w:eastAsia="en-GB"/>
        </w:rPr>
        <w:tab/>
        <w:t>Green Water Credit Scheme</w:t>
      </w:r>
    </w:p>
    <w:p w:rsidR="00900DC2" w:rsidRPr="008A6320" w:rsidRDefault="00900DC2" w:rsidP="006547ED">
      <w:pPr>
        <w:spacing w:line="360" w:lineRule="auto"/>
        <w:jc w:val="both"/>
        <w:rPr>
          <w:lang w:val="en-GB" w:eastAsia="en-GB"/>
        </w:rPr>
      </w:pPr>
      <w:r>
        <w:rPr>
          <w:lang w:val="en-GB" w:eastAsia="en-GB"/>
        </w:rPr>
        <w:t>ID</w:t>
      </w:r>
      <w:r>
        <w:rPr>
          <w:lang w:val="en-GB" w:eastAsia="en-GB"/>
        </w:rPr>
        <w:tab/>
      </w:r>
      <w:r>
        <w:rPr>
          <w:lang w:val="en-GB" w:eastAsia="en-GB"/>
        </w:rPr>
        <w:tab/>
        <w:t>Irrigation Department</w:t>
      </w:r>
    </w:p>
    <w:p w:rsidR="00900DC2" w:rsidRPr="008A6320" w:rsidRDefault="006A4698" w:rsidP="00900DC2">
      <w:pPr>
        <w:spacing w:line="360" w:lineRule="auto"/>
        <w:jc w:val="both"/>
        <w:rPr>
          <w:lang w:val="en-GB" w:eastAsia="en-GB"/>
        </w:rPr>
      </w:pPr>
      <w:r w:rsidRPr="008A6320">
        <w:rPr>
          <w:lang w:val="en-GB" w:eastAsia="en-GB"/>
        </w:rPr>
        <w:t>IFAD</w:t>
      </w:r>
      <w:r w:rsidRPr="008A6320">
        <w:rPr>
          <w:lang w:val="en-GB" w:eastAsia="en-GB"/>
        </w:rPr>
        <w:tab/>
      </w:r>
      <w:r w:rsidRPr="008A6320">
        <w:rPr>
          <w:lang w:val="en-GB" w:eastAsia="en-GB"/>
        </w:rPr>
        <w:tab/>
        <w:t>International Fund for Agricultural Development</w:t>
      </w:r>
      <w:r w:rsidR="00900DC2">
        <w:rPr>
          <w:lang w:val="en-GB" w:eastAsia="en-GB"/>
        </w:rPr>
        <w:tab/>
      </w:r>
      <w:r w:rsidR="00900DC2">
        <w:rPr>
          <w:lang w:val="en-GB" w:eastAsia="en-GB"/>
        </w:rPr>
        <w:tab/>
      </w:r>
    </w:p>
    <w:p w:rsidR="006A4698" w:rsidRDefault="006A4698" w:rsidP="006547ED">
      <w:pPr>
        <w:spacing w:line="360" w:lineRule="auto"/>
        <w:jc w:val="both"/>
        <w:rPr>
          <w:lang w:val="en-GB" w:eastAsia="en-GB"/>
        </w:rPr>
      </w:pPr>
      <w:r w:rsidRPr="008A6320">
        <w:rPr>
          <w:lang w:val="en-GB" w:eastAsia="en-GB"/>
        </w:rPr>
        <w:t>JICA</w:t>
      </w:r>
      <w:r w:rsidRPr="008A6320">
        <w:rPr>
          <w:lang w:val="en-GB" w:eastAsia="en-GB"/>
        </w:rPr>
        <w:tab/>
      </w:r>
      <w:r w:rsidRPr="008A6320">
        <w:rPr>
          <w:lang w:val="en-GB" w:eastAsia="en-GB"/>
        </w:rPr>
        <w:tab/>
        <w:t>Japan International Cooperation Agency</w:t>
      </w:r>
    </w:p>
    <w:p w:rsidR="006A4698" w:rsidRDefault="006A4698" w:rsidP="006547ED">
      <w:pPr>
        <w:spacing w:line="360" w:lineRule="auto"/>
        <w:jc w:val="both"/>
        <w:rPr>
          <w:lang w:val="en-GB" w:eastAsia="en-GB"/>
        </w:rPr>
      </w:pPr>
      <w:r w:rsidRPr="008A6320">
        <w:rPr>
          <w:lang w:val="en-GB" w:eastAsia="en-GB"/>
        </w:rPr>
        <w:t>LD</w:t>
      </w:r>
      <w:r w:rsidRPr="008A6320">
        <w:rPr>
          <w:lang w:val="en-GB" w:eastAsia="en-GB"/>
        </w:rPr>
        <w:tab/>
      </w:r>
      <w:r w:rsidRPr="008A6320">
        <w:rPr>
          <w:lang w:val="en-GB" w:eastAsia="en-GB"/>
        </w:rPr>
        <w:tab/>
        <w:t>Land Degradation</w:t>
      </w:r>
    </w:p>
    <w:p w:rsidR="00900DC2" w:rsidRPr="008A6320" w:rsidRDefault="00900DC2" w:rsidP="006547ED">
      <w:pPr>
        <w:spacing w:line="360" w:lineRule="auto"/>
        <w:jc w:val="both"/>
        <w:rPr>
          <w:lang w:val="en-GB" w:eastAsia="en-GB"/>
        </w:rPr>
      </w:pPr>
      <w:r>
        <w:rPr>
          <w:lang w:val="en-GB" w:eastAsia="en-GB"/>
        </w:rPr>
        <w:t>LEAD</w:t>
      </w:r>
      <w:r>
        <w:rPr>
          <w:lang w:val="en-GB" w:eastAsia="en-GB"/>
        </w:rPr>
        <w:tab/>
      </w:r>
      <w:r>
        <w:rPr>
          <w:lang w:val="en-GB" w:eastAsia="en-GB"/>
        </w:rPr>
        <w:tab/>
        <w:t>Leadership for Environment &amp; Development</w:t>
      </w:r>
    </w:p>
    <w:p w:rsidR="006A4698" w:rsidRDefault="006A4698" w:rsidP="006547ED">
      <w:pPr>
        <w:spacing w:line="360" w:lineRule="auto"/>
        <w:jc w:val="both"/>
        <w:rPr>
          <w:lang w:val="en-GB" w:eastAsia="en-GB"/>
        </w:rPr>
      </w:pPr>
      <w:r w:rsidRPr="008A6320">
        <w:rPr>
          <w:lang w:val="en-GB" w:eastAsia="en-GB"/>
        </w:rPr>
        <w:t>LULUCF</w:t>
      </w:r>
      <w:r w:rsidRPr="008A6320">
        <w:rPr>
          <w:lang w:val="en-GB" w:eastAsia="en-GB"/>
        </w:rPr>
        <w:tab/>
        <w:t>Land Use, Land Use Change and Forestry</w:t>
      </w:r>
    </w:p>
    <w:p w:rsidR="00900DC2" w:rsidRPr="008A6320" w:rsidRDefault="00900DC2" w:rsidP="00900DC2">
      <w:pPr>
        <w:spacing w:line="360" w:lineRule="auto"/>
        <w:jc w:val="both"/>
        <w:rPr>
          <w:lang w:val="en-GB" w:eastAsia="en-GB"/>
        </w:rPr>
      </w:pPr>
      <w:r>
        <w:rPr>
          <w:lang w:val="en-GB" w:eastAsia="en-GB"/>
        </w:rPr>
        <w:t>LRD</w:t>
      </w:r>
      <w:r>
        <w:rPr>
          <w:lang w:val="en-GB" w:eastAsia="en-GB"/>
        </w:rPr>
        <w:tab/>
      </w:r>
      <w:r>
        <w:rPr>
          <w:lang w:val="en-GB" w:eastAsia="en-GB"/>
        </w:rPr>
        <w:tab/>
        <w:t>Land Resources Department</w:t>
      </w:r>
    </w:p>
    <w:p w:rsidR="006A4698" w:rsidRPr="008A6320" w:rsidRDefault="006A4698" w:rsidP="006547ED">
      <w:pPr>
        <w:spacing w:line="360" w:lineRule="auto"/>
        <w:jc w:val="both"/>
        <w:rPr>
          <w:lang w:val="en-GB" w:eastAsia="en-GB"/>
        </w:rPr>
      </w:pPr>
      <w:r w:rsidRPr="008A6320">
        <w:rPr>
          <w:lang w:val="en-GB" w:eastAsia="en-GB"/>
        </w:rPr>
        <w:t>MCA</w:t>
      </w:r>
      <w:r w:rsidRPr="008A6320">
        <w:rPr>
          <w:lang w:val="en-GB" w:eastAsia="en-GB"/>
        </w:rPr>
        <w:tab/>
      </w:r>
      <w:r w:rsidRPr="008A6320">
        <w:rPr>
          <w:lang w:val="en-GB" w:eastAsia="en-GB"/>
        </w:rPr>
        <w:tab/>
        <w:t>Millennium Challenge Account</w:t>
      </w:r>
    </w:p>
    <w:p w:rsidR="006A4698" w:rsidRPr="008A6320" w:rsidRDefault="006A4698" w:rsidP="006547ED">
      <w:pPr>
        <w:spacing w:line="360" w:lineRule="auto"/>
        <w:jc w:val="both"/>
        <w:rPr>
          <w:lang w:val="en-GB" w:eastAsia="en-GB"/>
        </w:rPr>
      </w:pPr>
      <w:r w:rsidRPr="008A6320">
        <w:rPr>
          <w:lang w:val="en-GB" w:eastAsia="en-GB"/>
        </w:rPr>
        <w:t>MCC</w:t>
      </w:r>
      <w:r w:rsidRPr="008A6320">
        <w:rPr>
          <w:lang w:val="en-GB" w:eastAsia="en-GB"/>
        </w:rPr>
        <w:tab/>
      </w:r>
      <w:r w:rsidRPr="008A6320">
        <w:rPr>
          <w:lang w:val="en-GB" w:eastAsia="en-GB"/>
        </w:rPr>
        <w:tab/>
        <w:t>Millennium Challenge Corporation</w:t>
      </w:r>
    </w:p>
    <w:p w:rsidR="006A4698" w:rsidRDefault="006A4698" w:rsidP="006547ED">
      <w:pPr>
        <w:spacing w:line="360" w:lineRule="auto"/>
        <w:jc w:val="both"/>
        <w:rPr>
          <w:lang w:val="en-GB" w:eastAsia="en-GB"/>
        </w:rPr>
      </w:pPr>
      <w:r w:rsidRPr="008A6320">
        <w:rPr>
          <w:lang w:val="en-GB" w:eastAsia="en-GB"/>
        </w:rPr>
        <w:t>MKW</w:t>
      </w:r>
      <w:r w:rsidRPr="008A6320">
        <w:rPr>
          <w:lang w:val="en-GB" w:eastAsia="en-GB"/>
        </w:rPr>
        <w:tab/>
      </w:r>
      <w:r w:rsidRPr="008A6320">
        <w:rPr>
          <w:lang w:val="en-GB" w:eastAsia="en-GB"/>
        </w:rPr>
        <w:tab/>
        <w:t>Malawian Kwacha</w:t>
      </w:r>
    </w:p>
    <w:p w:rsidR="00AF3C49" w:rsidRPr="008A6320" w:rsidRDefault="00AF3C49" w:rsidP="006547ED">
      <w:pPr>
        <w:spacing w:line="360" w:lineRule="auto"/>
        <w:jc w:val="both"/>
        <w:rPr>
          <w:lang w:val="en-GB" w:eastAsia="en-GB"/>
        </w:rPr>
      </w:pPr>
      <w:r>
        <w:rPr>
          <w:lang w:val="en-GB" w:eastAsia="en-GB"/>
        </w:rPr>
        <w:t>MTE</w:t>
      </w:r>
      <w:r>
        <w:rPr>
          <w:lang w:val="en-GB" w:eastAsia="en-GB"/>
        </w:rPr>
        <w:tab/>
      </w:r>
      <w:r>
        <w:rPr>
          <w:lang w:val="en-GB" w:eastAsia="en-GB"/>
        </w:rPr>
        <w:tab/>
        <w:t>Mid-Term Evaluation</w:t>
      </w:r>
    </w:p>
    <w:p w:rsidR="006A4698" w:rsidRPr="008A6320" w:rsidRDefault="006A4698" w:rsidP="006547ED">
      <w:pPr>
        <w:spacing w:line="360" w:lineRule="auto"/>
        <w:jc w:val="both"/>
        <w:rPr>
          <w:lang w:val="en-GB" w:eastAsia="en-GB"/>
        </w:rPr>
      </w:pPr>
      <w:r w:rsidRPr="008A6320">
        <w:rPr>
          <w:lang w:val="en-GB" w:eastAsia="en-GB"/>
        </w:rPr>
        <w:t>MTR</w:t>
      </w:r>
      <w:r w:rsidRPr="008A6320">
        <w:rPr>
          <w:lang w:val="en-GB" w:eastAsia="en-GB"/>
        </w:rPr>
        <w:tab/>
      </w:r>
      <w:r w:rsidRPr="008A6320">
        <w:rPr>
          <w:lang w:val="en-GB" w:eastAsia="en-GB"/>
        </w:rPr>
        <w:tab/>
        <w:t>Mid-Term Review</w:t>
      </w:r>
    </w:p>
    <w:p w:rsidR="006A4698" w:rsidRPr="008A6320" w:rsidRDefault="006A4698" w:rsidP="006547ED">
      <w:pPr>
        <w:spacing w:line="360" w:lineRule="auto"/>
        <w:jc w:val="both"/>
        <w:rPr>
          <w:lang w:val="en-GB" w:eastAsia="en-GB"/>
        </w:rPr>
      </w:pPr>
      <w:r w:rsidRPr="008A6320">
        <w:rPr>
          <w:lang w:val="en-GB" w:eastAsia="en-GB"/>
        </w:rPr>
        <w:t>NEX</w:t>
      </w:r>
      <w:r w:rsidRPr="008A6320">
        <w:rPr>
          <w:lang w:val="en-GB" w:eastAsia="en-GB"/>
        </w:rPr>
        <w:tab/>
      </w:r>
      <w:r w:rsidRPr="008A6320">
        <w:rPr>
          <w:lang w:val="en-GB" w:eastAsia="en-GB"/>
        </w:rPr>
        <w:tab/>
        <w:t>National Execution</w:t>
      </w:r>
    </w:p>
    <w:p w:rsidR="006A4698" w:rsidRPr="008A6320" w:rsidRDefault="006A4698" w:rsidP="006547ED">
      <w:pPr>
        <w:spacing w:line="360" w:lineRule="auto"/>
        <w:jc w:val="both"/>
        <w:rPr>
          <w:lang w:val="en-GB" w:eastAsia="en-GB"/>
        </w:rPr>
      </w:pPr>
      <w:r w:rsidRPr="008A6320">
        <w:rPr>
          <w:lang w:val="en-GB" w:eastAsia="en-GB"/>
        </w:rPr>
        <w:t>NGO</w:t>
      </w:r>
      <w:r w:rsidRPr="008A6320">
        <w:rPr>
          <w:lang w:val="en-GB" w:eastAsia="en-GB"/>
        </w:rPr>
        <w:tab/>
      </w:r>
      <w:r w:rsidRPr="008A6320">
        <w:rPr>
          <w:lang w:val="en-GB" w:eastAsia="en-GB"/>
        </w:rPr>
        <w:tab/>
        <w:t>Non-governmental Organisation</w:t>
      </w:r>
    </w:p>
    <w:p w:rsidR="006A4698" w:rsidRPr="008A6320" w:rsidRDefault="006A4698" w:rsidP="006547ED">
      <w:pPr>
        <w:spacing w:line="360" w:lineRule="auto"/>
        <w:jc w:val="both"/>
        <w:rPr>
          <w:lang w:val="en-GB" w:eastAsia="en-GB"/>
        </w:rPr>
      </w:pPr>
      <w:r w:rsidRPr="008A6320">
        <w:rPr>
          <w:lang w:val="en-GB" w:eastAsia="en-GB"/>
        </w:rPr>
        <w:lastRenderedPageBreak/>
        <w:t>NRM</w:t>
      </w:r>
      <w:r w:rsidRPr="008A6320">
        <w:rPr>
          <w:lang w:val="en-GB" w:eastAsia="en-GB"/>
        </w:rPr>
        <w:tab/>
      </w:r>
      <w:r w:rsidRPr="008A6320">
        <w:rPr>
          <w:lang w:val="en-GB" w:eastAsia="en-GB"/>
        </w:rPr>
        <w:tab/>
        <w:t>Natural Resources Management</w:t>
      </w:r>
    </w:p>
    <w:p w:rsidR="006A4698" w:rsidRPr="008A6320" w:rsidRDefault="006A4698" w:rsidP="006547ED">
      <w:pPr>
        <w:spacing w:line="360" w:lineRule="auto"/>
        <w:jc w:val="both"/>
        <w:rPr>
          <w:lang w:val="en-GB" w:eastAsia="en-GB"/>
        </w:rPr>
      </w:pPr>
      <w:r w:rsidRPr="008A6320">
        <w:rPr>
          <w:lang w:val="en-GB" w:eastAsia="en-GB"/>
        </w:rPr>
        <w:t>PA</w:t>
      </w:r>
      <w:r w:rsidRPr="008A6320">
        <w:rPr>
          <w:lang w:val="en-GB" w:eastAsia="en-GB"/>
        </w:rPr>
        <w:tab/>
      </w:r>
      <w:r w:rsidRPr="008A6320">
        <w:rPr>
          <w:lang w:val="en-GB" w:eastAsia="en-GB"/>
        </w:rPr>
        <w:tab/>
        <w:t>Personal Assistant</w:t>
      </w:r>
    </w:p>
    <w:p w:rsidR="006A4698" w:rsidRPr="008A6320" w:rsidRDefault="006A4698" w:rsidP="006547ED">
      <w:pPr>
        <w:spacing w:line="360" w:lineRule="auto"/>
        <w:jc w:val="both"/>
        <w:rPr>
          <w:lang w:val="en-GB" w:eastAsia="en-GB"/>
        </w:rPr>
      </w:pPr>
      <w:r w:rsidRPr="008A6320">
        <w:rPr>
          <w:lang w:val="en-GB" w:eastAsia="en-GB"/>
        </w:rPr>
        <w:t>PES</w:t>
      </w:r>
      <w:r w:rsidRPr="008A6320">
        <w:rPr>
          <w:lang w:val="en-GB" w:eastAsia="en-GB"/>
        </w:rPr>
        <w:tab/>
      </w:r>
      <w:r w:rsidRPr="008A6320">
        <w:rPr>
          <w:lang w:val="en-GB" w:eastAsia="en-GB"/>
        </w:rPr>
        <w:tab/>
        <w:t>Payment for Ecosystem Services</w:t>
      </w:r>
    </w:p>
    <w:p w:rsidR="006A4698" w:rsidRPr="008A6320" w:rsidRDefault="006A4698" w:rsidP="006547ED">
      <w:pPr>
        <w:spacing w:line="360" w:lineRule="auto"/>
        <w:jc w:val="both"/>
        <w:rPr>
          <w:lang w:val="en-GB" w:eastAsia="en-GB"/>
        </w:rPr>
      </w:pPr>
      <w:r w:rsidRPr="008A6320">
        <w:rPr>
          <w:lang w:val="en-GB" w:eastAsia="en-GB"/>
        </w:rPr>
        <w:t>PIR</w:t>
      </w:r>
      <w:r w:rsidRPr="008A6320">
        <w:rPr>
          <w:lang w:val="en-GB" w:eastAsia="en-GB"/>
        </w:rPr>
        <w:tab/>
      </w:r>
      <w:r w:rsidRPr="008A6320">
        <w:rPr>
          <w:lang w:val="en-GB" w:eastAsia="en-GB"/>
        </w:rPr>
        <w:tab/>
        <w:t>Project Implementation Review</w:t>
      </w:r>
    </w:p>
    <w:p w:rsidR="006A4698" w:rsidRPr="008A6320" w:rsidRDefault="006A4698" w:rsidP="006547ED">
      <w:pPr>
        <w:spacing w:line="360" w:lineRule="auto"/>
        <w:jc w:val="both"/>
        <w:rPr>
          <w:lang w:val="en-GB" w:eastAsia="en-GB"/>
        </w:rPr>
      </w:pPr>
      <w:r w:rsidRPr="008A6320">
        <w:rPr>
          <w:lang w:val="en-GB" w:eastAsia="en-GB"/>
        </w:rPr>
        <w:t>PMU</w:t>
      </w:r>
      <w:r w:rsidRPr="008A6320">
        <w:rPr>
          <w:lang w:val="en-GB" w:eastAsia="en-GB"/>
        </w:rPr>
        <w:tab/>
      </w:r>
      <w:r w:rsidRPr="008A6320">
        <w:rPr>
          <w:lang w:val="en-GB" w:eastAsia="en-GB"/>
        </w:rPr>
        <w:tab/>
        <w:t>Project Management Unit</w:t>
      </w:r>
    </w:p>
    <w:p w:rsidR="006A4698" w:rsidRPr="008A6320" w:rsidRDefault="006A4698" w:rsidP="006547ED">
      <w:pPr>
        <w:spacing w:line="360" w:lineRule="auto"/>
        <w:jc w:val="both"/>
        <w:rPr>
          <w:lang w:val="en-GB" w:eastAsia="en-GB"/>
        </w:rPr>
      </w:pPr>
      <w:r w:rsidRPr="008A6320">
        <w:rPr>
          <w:lang w:val="en-GB" w:eastAsia="en-GB"/>
        </w:rPr>
        <w:t>PRA</w:t>
      </w:r>
      <w:r w:rsidRPr="008A6320">
        <w:rPr>
          <w:lang w:val="en-GB" w:eastAsia="en-GB"/>
        </w:rPr>
        <w:tab/>
      </w:r>
      <w:r w:rsidRPr="008A6320">
        <w:rPr>
          <w:lang w:val="en-GB" w:eastAsia="en-GB"/>
        </w:rPr>
        <w:tab/>
        <w:t>Participatory Rural Appraisal</w:t>
      </w:r>
    </w:p>
    <w:p w:rsidR="006A4698" w:rsidRPr="008A6320" w:rsidRDefault="006A4698" w:rsidP="006547ED">
      <w:pPr>
        <w:spacing w:line="360" w:lineRule="auto"/>
        <w:jc w:val="both"/>
        <w:rPr>
          <w:lang w:val="en-GB" w:eastAsia="en-GB"/>
        </w:rPr>
      </w:pPr>
      <w:r w:rsidRPr="008A6320">
        <w:rPr>
          <w:lang w:val="en-GB" w:eastAsia="en-GB"/>
        </w:rPr>
        <w:t>PRODOC</w:t>
      </w:r>
      <w:r w:rsidRPr="008A6320">
        <w:rPr>
          <w:lang w:val="en-GB" w:eastAsia="en-GB"/>
        </w:rPr>
        <w:tab/>
        <w:t>Project Document</w:t>
      </w:r>
    </w:p>
    <w:p w:rsidR="006A4698" w:rsidRDefault="006A4698" w:rsidP="006547ED">
      <w:pPr>
        <w:spacing w:line="360" w:lineRule="auto"/>
        <w:jc w:val="both"/>
        <w:rPr>
          <w:lang w:val="en-GB" w:eastAsia="en-GB"/>
        </w:rPr>
      </w:pPr>
      <w:r w:rsidRPr="008A6320">
        <w:rPr>
          <w:lang w:val="en-GB" w:eastAsia="en-GB"/>
        </w:rPr>
        <w:t>PS</w:t>
      </w:r>
      <w:r w:rsidRPr="008A6320">
        <w:rPr>
          <w:lang w:val="en-GB" w:eastAsia="en-GB"/>
        </w:rPr>
        <w:tab/>
      </w:r>
      <w:r w:rsidRPr="008A6320">
        <w:rPr>
          <w:lang w:val="en-GB" w:eastAsia="en-GB"/>
        </w:rPr>
        <w:tab/>
        <w:t>Principal Secretary</w:t>
      </w:r>
    </w:p>
    <w:p w:rsidR="000B08F2" w:rsidRPr="008A6320" w:rsidRDefault="000B08F2" w:rsidP="006547ED">
      <w:pPr>
        <w:spacing w:line="360" w:lineRule="auto"/>
        <w:jc w:val="both"/>
        <w:rPr>
          <w:lang w:val="en-GB" w:eastAsia="en-GB"/>
        </w:rPr>
      </w:pPr>
      <w:r>
        <w:rPr>
          <w:lang w:val="en-GB" w:eastAsia="en-GB"/>
        </w:rPr>
        <w:t>PSC</w:t>
      </w:r>
      <w:r>
        <w:rPr>
          <w:lang w:val="en-GB" w:eastAsia="en-GB"/>
        </w:rPr>
        <w:tab/>
      </w:r>
      <w:r>
        <w:rPr>
          <w:lang w:val="en-GB" w:eastAsia="en-GB"/>
        </w:rPr>
        <w:tab/>
        <w:t>Project Steering Committee</w:t>
      </w:r>
    </w:p>
    <w:p w:rsidR="006A4698" w:rsidRPr="008A6320" w:rsidRDefault="006A4698" w:rsidP="006547ED">
      <w:pPr>
        <w:spacing w:line="360" w:lineRule="auto"/>
        <w:jc w:val="both"/>
        <w:rPr>
          <w:lang w:val="en-GB" w:eastAsia="en-GB"/>
        </w:rPr>
      </w:pPr>
      <w:r w:rsidRPr="008A6320">
        <w:rPr>
          <w:lang w:val="en-GB" w:eastAsia="en-GB"/>
        </w:rPr>
        <w:t>PWS</w:t>
      </w:r>
      <w:r w:rsidRPr="008A6320">
        <w:rPr>
          <w:lang w:val="en-GB" w:eastAsia="en-GB"/>
        </w:rPr>
        <w:tab/>
      </w:r>
      <w:r w:rsidRPr="008A6320">
        <w:rPr>
          <w:lang w:val="en-GB" w:eastAsia="en-GB"/>
        </w:rPr>
        <w:tab/>
        <w:t>Payment for Watershed Services</w:t>
      </w:r>
    </w:p>
    <w:p w:rsidR="006A4698" w:rsidRPr="008A6320" w:rsidRDefault="006A4698" w:rsidP="006547ED">
      <w:pPr>
        <w:spacing w:line="360" w:lineRule="auto"/>
        <w:jc w:val="both"/>
        <w:rPr>
          <w:lang w:val="en-GB" w:eastAsia="en-GB"/>
        </w:rPr>
      </w:pPr>
      <w:r w:rsidRPr="008A6320">
        <w:rPr>
          <w:lang w:val="en-GB" w:eastAsia="en-GB"/>
        </w:rPr>
        <w:t>SLM</w:t>
      </w:r>
      <w:r w:rsidRPr="008A6320">
        <w:rPr>
          <w:lang w:val="en-GB" w:eastAsia="en-GB"/>
        </w:rPr>
        <w:tab/>
      </w:r>
      <w:r w:rsidRPr="008A6320">
        <w:rPr>
          <w:lang w:val="en-GB" w:eastAsia="en-GB"/>
        </w:rPr>
        <w:tab/>
        <w:t>Sustainable Land Management</w:t>
      </w:r>
    </w:p>
    <w:p w:rsidR="00344423" w:rsidRPr="008A6320" w:rsidRDefault="006A4698" w:rsidP="006547ED">
      <w:pPr>
        <w:spacing w:line="360" w:lineRule="auto"/>
        <w:jc w:val="both"/>
        <w:rPr>
          <w:lang w:val="en-GB" w:eastAsia="en-GB"/>
        </w:rPr>
      </w:pPr>
      <w:r w:rsidRPr="008A6320">
        <w:rPr>
          <w:lang w:val="en-GB" w:eastAsia="en-GB"/>
        </w:rPr>
        <w:t>S</w:t>
      </w:r>
      <w:r w:rsidR="001C66FF" w:rsidRPr="008A6320">
        <w:rPr>
          <w:lang w:val="en-GB" w:eastAsia="en-GB"/>
        </w:rPr>
        <w:t>RB</w:t>
      </w:r>
      <w:r w:rsidR="001C66FF" w:rsidRPr="008A6320">
        <w:rPr>
          <w:lang w:val="en-GB" w:eastAsia="en-GB"/>
        </w:rPr>
        <w:tab/>
      </w:r>
      <w:r w:rsidR="00344423" w:rsidRPr="008A6320">
        <w:rPr>
          <w:lang w:val="en-GB" w:eastAsia="en-GB"/>
        </w:rPr>
        <w:tab/>
        <w:t xml:space="preserve">Shire </w:t>
      </w:r>
      <w:r w:rsidR="001C66FF" w:rsidRPr="008A6320">
        <w:rPr>
          <w:lang w:val="en-GB" w:eastAsia="en-GB"/>
        </w:rPr>
        <w:t xml:space="preserve">River Basin </w:t>
      </w:r>
    </w:p>
    <w:p w:rsidR="001C66FF" w:rsidRPr="008A6320" w:rsidRDefault="001C66FF" w:rsidP="006547ED">
      <w:pPr>
        <w:spacing w:line="360" w:lineRule="auto"/>
        <w:jc w:val="both"/>
        <w:rPr>
          <w:lang w:val="en-GB" w:eastAsia="en-GB"/>
        </w:rPr>
      </w:pPr>
      <w:r w:rsidRPr="008A6320">
        <w:rPr>
          <w:lang w:val="en-GB" w:eastAsia="en-GB"/>
        </w:rPr>
        <w:t>SRBA</w:t>
      </w:r>
      <w:r w:rsidRPr="008A6320">
        <w:rPr>
          <w:lang w:val="en-GB" w:eastAsia="en-GB"/>
        </w:rPr>
        <w:tab/>
      </w:r>
      <w:r w:rsidRPr="008A6320">
        <w:rPr>
          <w:lang w:val="en-GB" w:eastAsia="en-GB"/>
        </w:rPr>
        <w:tab/>
        <w:t xml:space="preserve">Shire River Basin Authority </w:t>
      </w:r>
    </w:p>
    <w:p w:rsidR="00344423" w:rsidRPr="008A6320" w:rsidRDefault="00344423" w:rsidP="006547ED">
      <w:pPr>
        <w:spacing w:line="360" w:lineRule="auto"/>
        <w:jc w:val="both"/>
        <w:rPr>
          <w:lang w:val="en-GB" w:eastAsia="en-GB"/>
        </w:rPr>
      </w:pPr>
      <w:r w:rsidRPr="008A6320">
        <w:rPr>
          <w:lang w:val="en-GB" w:eastAsia="en-GB"/>
        </w:rPr>
        <w:t>SRDA</w:t>
      </w:r>
      <w:r w:rsidRPr="008A6320">
        <w:rPr>
          <w:lang w:val="en-GB" w:eastAsia="en-GB"/>
        </w:rPr>
        <w:tab/>
      </w:r>
      <w:r w:rsidRPr="008A6320">
        <w:rPr>
          <w:lang w:val="en-GB" w:eastAsia="en-GB"/>
        </w:rPr>
        <w:tab/>
        <w:t>Shire River Development Authority</w:t>
      </w:r>
    </w:p>
    <w:p w:rsidR="00344423" w:rsidRPr="008A6320" w:rsidRDefault="00344423" w:rsidP="006547ED">
      <w:pPr>
        <w:spacing w:line="360" w:lineRule="auto"/>
        <w:jc w:val="both"/>
        <w:rPr>
          <w:lang w:val="en-GB" w:eastAsia="en-GB"/>
        </w:rPr>
      </w:pPr>
      <w:r w:rsidRPr="008A6320">
        <w:rPr>
          <w:lang w:val="en-GB" w:eastAsia="en-GB"/>
        </w:rPr>
        <w:t>SRWB</w:t>
      </w:r>
      <w:r w:rsidRPr="008A6320">
        <w:rPr>
          <w:lang w:val="en-GB" w:eastAsia="en-GB"/>
        </w:rPr>
        <w:tab/>
      </w:r>
      <w:r w:rsidRPr="008A6320">
        <w:rPr>
          <w:lang w:val="en-GB" w:eastAsia="en-GB"/>
        </w:rPr>
        <w:tab/>
        <w:t>Southern Region Water Board</w:t>
      </w:r>
    </w:p>
    <w:p w:rsidR="00344423" w:rsidRPr="008A6320" w:rsidRDefault="00344423" w:rsidP="006547ED">
      <w:pPr>
        <w:spacing w:line="360" w:lineRule="auto"/>
        <w:jc w:val="both"/>
        <w:rPr>
          <w:lang w:val="en-GB" w:eastAsia="en-GB"/>
        </w:rPr>
      </w:pPr>
      <w:r w:rsidRPr="008A6320">
        <w:rPr>
          <w:lang w:val="en-GB" w:eastAsia="en-GB"/>
        </w:rPr>
        <w:t>SWAT</w:t>
      </w:r>
      <w:r w:rsidRPr="008A6320">
        <w:rPr>
          <w:lang w:val="en-GB" w:eastAsia="en-GB"/>
        </w:rPr>
        <w:tab/>
      </w:r>
      <w:r w:rsidRPr="008A6320">
        <w:rPr>
          <w:lang w:val="en-GB" w:eastAsia="en-GB"/>
        </w:rPr>
        <w:tab/>
        <w:t>Soil and Water Assessment Tool</w:t>
      </w:r>
    </w:p>
    <w:p w:rsidR="001C66FF" w:rsidRPr="008A6320" w:rsidRDefault="001C66FF" w:rsidP="006547ED">
      <w:pPr>
        <w:spacing w:line="360" w:lineRule="auto"/>
        <w:jc w:val="both"/>
        <w:rPr>
          <w:lang w:val="en-GB" w:eastAsia="en-GB"/>
        </w:rPr>
      </w:pPr>
      <w:r w:rsidRPr="008A6320">
        <w:rPr>
          <w:lang w:val="en-GB" w:eastAsia="en-GB"/>
        </w:rPr>
        <w:t>RUSLE</w:t>
      </w:r>
      <w:r w:rsidRPr="008A6320">
        <w:rPr>
          <w:lang w:val="en-GB" w:eastAsia="en-GB"/>
        </w:rPr>
        <w:tab/>
      </w:r>
      <w:r w:rsidR="008A6320">
        <w:rPr>
          <w:lang w:val="en-GB" w:eastAsia="en-GB"/>
        </w:rPr>
        <w:tab/>
      </w:r>
      <w:r w:rsidR="004B56C0" w:rsidRPr="008A6320">
        <w:rPr>
          <w:lang w:val="en-GB" w:eastAsia="en-GB"/>
        </w:rPr>
        <w:t>Revised Universal Soil Loss Equation</w:t>
      </w:r>
    </w:p>
    <w:p w:rsidR="004B56C0" w:rsidRPr="008A6320" w:rsidRDefault="004B56C0" w:rsidP="006547ED">
      <w:pPr>
        <w:spacing w:line="360" w:lineRule="auto"/>
        <w:jc w:val="both"/>
        <w:rPr>
          <w:lang w:val="en-GB" w:eastAsia="en-GB"/>
        </w:rPr>
      </w:pPr>
      <w:r w:rsidRPr="008A6320">
        <w:rPr>
          <w:lang w:val="en-GB" w:eastAsia="en-GB"/>
        </w:rPr>
        <w:t>UNCBD</w:t>
      </w:r>
      <w:r w:rsidRPr="008A6320">
        <w:rPr>
          <w:lang w:val="en-GB" w:eastAsia="en-GB"/>
        </w:rPr>
        <w:tab/>
      </w:r>
      <w:r w:rsidR="008A6320">
        <w:rPr>
          <w:lang w:val="en-GB" w:eastAsia="en-GB"/>
        </w:rPr>
        <w:tab/>
      </w:r>
      <w:r w:rsidRPr="008A6320">
        <w:rPr>
          <w:lang w:val="en-GB" w:eastAsia="en-GB"/>
        </w:rPr>
        <w:t>United Nations Convention on Biological Diversity</w:t>
      </w:r>
    </w:p>
    <w:p w:rsidR="004B56C0" w:rsidRPr="008A6320" w:rsidRDefault="004B56C0" w:rsidP="006547ED">
      <w:pPr>
        <w:spacing w:line="360" w:lineRule="auto"/>
        <w:jc w:val="both"/>
        <w:rPr>
          <w:lang w:val="en-GB" w:eastAsia="en-GB"/>
        </w:rPr>
      </w:pPr>
      <w:r w:rsidRPr="008A6320">
        <w:rPr>
          <w:lang w:val="en-GB" w:eastAsia="en-GB"/>
        </w:rPr>
        <w:t>UNCCD</w:t>
      </w:r>
      <w:r w:rsidRPr="008A6320">
        <w:rPr>
          <w:lang w:val="en-GB" w:eastAsia="en-GB"/>
        </w:rPr>
        <w:tab/>
        <w:t>United Nations Convention on Combating Desertification</w:t>
      </w:r>
    </w:p>
    <w:p w:rsidR="004B56C0" w:rsidRPr="008A6320" w:rsidRDefault="004B56C0" w:rsidP="006547ED">
      <w:pPr>
        <w:spacing w:line="360" w:lineRule="auto"/>
        <w:jc w:val="both"/>
        <w:rPr>
          <w:lang w:val="en-GB" w:eastAsia="en-GB"/>
        </w:rPr>
      </w:pPr>
      <w:r w:rsidRPr="008A6320">
        <w:rPr>
          <w:lang w:val="en-GB" w:eastAsia="en-GB"/>
        </w:rPr>
        <w:t>UNFCCC</w:t>
      </w:r>
      <w:r w:rsidRPr="008A6320">
        <w:rPr>
          <w:lang w:val="en-GB" w:eastAsia="en-GB"/>
        </w:rPr>
        <w:tab/>
        <w:t>United Nations Framework Convention on Climate Change</w:t>
      </w:r>
    </w:p>
    <w:p w:rsidR="00344423" w:rsidRDefault="00344423" w:rsidP="006547ED">
      <w:pPr>
        <w:spacing w:line="360" w:lineRule="auto"/>
        <w:jc w:val="both"/>
        <w:rPr>
          <w:lang w:val="en-GB" w:eastAsia="en-GB"/>
        </w:rPr>
      </w:pPr>
      <w:r w:rsidRPr="008A6320">
        <w:rPr>
          <w:lang w:val="en-GB" w:eastAsia="en-GB"/>
        </w:rPr>
        <w:t>UNDP</w:t>
      </w:r>
      <w:r w:rsidRPr="008A6320">
        <w:rPr>
          <w:lang w:val="en-GB" w:eastAsia="en-GB"/>
        </w:rPr>
        <w:tab/>
      </w:r>
      <w:r w:rsidRPr="008A6320">
        <w:rPr>
          <w:lang w:val="en-GB" w:eastAsia="en-GB"/>
        </w:rPr>
        <w:tab/>
        <w:t>United Nations Development Programme</w:t>
      </w:r>
    </w:p>
    <w:p w:rsidR="00900DC2" w:rsidRPr="008A6320" w:rsidRDefault="00900DC2" w:rsidP="00900DC2">
      <w:pPr>
        <w:spacing w:line="360" w:lineRule="auto"/>
        <w:jc w:val="both"/>
        <w:rPr>
          <w:lang w:val="en-GB" w:eastAsia="en-GB"/>
        </w:rPr>
      </w:pPr>
      <w:r w:rsidRPr="008A6320">
        <w:rPr>
          <w:lang w:val="en-GB" w:eastAsia="en-GB"/>
        </w:rPr>
        <w:t>UNDP</w:t>
      </w:r>
      <w:r>
        <w:rPr>
          <w:lang w:val="en-GB" w:eastAsia="en-GB"/>
        </w:rPr>
        <w:t>CO</w:t>
      </w:r>
      <w:r>
        <w:rPr>
          <w:lang w:val="en-GB" w:eastAsia="en-GB"/>
        </w:rPr>
        <w:tab/>
      </w:r>
      <w:r w:rsidRPr="008A6320">
        <w:rPr>
          <w:lang w:val="en-GB" w:eastAsia="en-GB"/>
        </w:rPr>
        <w:t>Unite</w:t>
      </w:r>
      <w:r>
        <w:rPr>
          <w:lang w:val="en-GB" w:eastAsia="en-GB"/>
        </w:rPr>
        <w:t>d Nations Development Programme Country Office</w:t>
      </w:r>
    </w:p>
    <w:p w:rsidR="00344423" w:rsidRPr="008A6320" w:rsidRDefault="00344423" w:rsidP="006547ED">
      <w:pPr>
        <w:spacing w:line="360" w:lineRule="auto"/>
        <w:jc w:val="both"/>
        <w:rPr>
          <w:lang w:val="en-GB" w:eastAsia="en-GB"/>
        </w:rPr>
      </w:pPr>
      <w:r w:rsidRPr="008A6320">
        <w:rPr>
          <w:lang w:val="en-GB" w:eastAsia="en-GB"/>
        </w:rPr>
        <w:t>VDC</w:t>
      </w:r>
      <w:r w:rsidRPr="008A6320">
        <w:rPr>
          <w:lang w:val="en-GB" w:eastAsia="en-GB"/>
        </w:rPr>
        <w:tab/>
      </w:r>
      <w:r w:rsidRPr="008A6320">
        <w:rPr>
          <w:lang w:val="en-GB" w:eastAsia="en-GB"/>
        </w:rPr>
        <w:tab/>
        <w:t>Village Development Committee</w:t>
      </w:r>
    </w:p>
    <w:p w:rsidR="00344423" w:rsidRPr="008A6320" w:rsidRDefault="00344423" w:rsidP="006547ED">
      <w:pPr>
        <w:spacing w:line="360" w:lineRule="auto"/>
        <w:jc w:val="both"/>
        <w:rPr>
          <w:lang w:val="en-GB" w:eastAsia="en-GB"/>
        </w:rPr>
      </w:pPr>
      <w:r w:rsidRPr="008A6320">
        <w:rPr>
          <w:lang w:val="en-GB" w:eastAsia="en-GB"/>
        </w:rPr>
        <w:t>VNRMC</w:t>
      </w:r>
      <w:r w:rsidRPr="008A6320">
        <w:rPr>
          <w:lang w:val="en-GB" w:eastAsia="en-GB"/>
        </w:rPr>
        <w:tab/>
        <w:t>Village Natural Resource Management Committee</w:t>
      </w:r>
    </w:p>
    <w:p w:rsidR="00344423" w:rsidRPr="008A6320" w:rsidRDefault="00344423" w:rsidP="006547ED">
      <w:pPr>
        <w:spacing w:line="360" w:lineRule="auto"/>
        <w:jc w:val="both"/>
        <w:rPr>
          <w:lang w:val="en-GB" w:eastAsia="en-GB"/>
        </w:rPr>
      </w:pPr>
      <w:r w:rsidRPr="008A6320">
        <w:rPr>
          <w:lang w:val="en-GB" w:eastAsia="en-GB"/>
        </w:rPr>
        <w:t>WB</w:t>
      </w:r>
      <w:r w:rsidRPr="008A6320">
        <w:rPr>
          <w:lang w:val="en-GB" w:eastAsia="en-GB"/>
        </w:rPr>
        <w:tab/>
      </w:r>
      <w:r w:rsidRPr="008A6320">
        <w:rPr>
          <w:lang w:val="en-GB" w:eastAsia="en-GB"/>
        </w:rPr>
        <w:tab/>
        <w:t>World Bank</w:t>
      </w:r>
    </w:p>
    <w:p w:rsidR="009A4286" w:rsidRPr="008A6320" w:rsidRDefault="009A4286" w:rsidP="006547ED">
      <w:pPr>
        <w:spacing w:line="360" w:lineRule="auto"/>
        <w:jc w:val="both"/>
        <w:rPr>
          <w:lang w:val="en-GB" w:eastAsia="en-GB"/>
        </w:rPr>
      </w:pPr>
    </w:p>
    <w:p w:rsidR="009A4286" w:rsidRPr="00311693" w:rsidRDefault="009A4286" w:rsidP="006547ED">
      <w:pPr>
        <w:spacing w:line="360" w:lineRule="auto"/>
        <w:jc w:val="both"/>
        <w:rPr>
          <w:sz w:val="22"/>
          <w:lang w:val="en-GB" w:eastAsia="en-GB"/>
        </w:rPr>
      </w:pPr>
    </w:p>
    <w:p w:rsidR="009A4286" w:rsidRPr="00311693" w:rsidRDefault="009A4286" w:rsidP="006547ED">
      <w:pPr>
        <w:spacing w:line="360" w:lineRule="auto"/>
        <w:jc w:val="both"/>
        <w:rPr>
          <w:sz w:val="22"/>
          <w:lang w:val="en-GB" w:eastAsia="en-GB"/>
        </w:rPr>
      </w:pPr>
    </w:p>
    <w:p w:rsidR="009A4286" w:rsidRPr="00311693" w:rsidRDefault="009A4286" w:rsidP="006547ED">
      <w:pPr>
        <w:spacing w:line="360" w:lineRule="auto"/>
        <w:jc w:val="both"/>
        <w:rPr>
          <w:sz w:val="22"/>
          <w:lang w:val="en-GB" w:eastAsia="en-GB"/>
        </w:rPr>
      </w:pPr>
    </w:p>
    <w:p w:rsidR="009A4286" w:rsidRPr="00311693" w:rsidRDefault="009A4286" w:rsidP="006547ED">
      <w:pPr>
        <w:spacing w:line="360" w:lineRule="auto"/>
        <w:jc w:val="both"/>
        <w:rPr>
          <w:sz w:val="22"/>
          <w:lang w:val="en-GB" w:eastAsia="en-GB"/>
        </w:rPr>
      </w:pPr>
    </w:p>
    <w:p w:rsidR="009A4286" w:rsidRPr="00311693" w:rsidRDefault="009A4286" w:rsidP="006547ED">
      <w:pPr>
        <w:spacing w:line="360" w:lineRule="auto"/>
        <w:jc w:val="both"/>
        <w:rPr>
          <w:sz w:val="22"/>
          <w:lang w:val="en-GB" w:eastAsia="en-GB"/>
        </w:rPr>
      </w:pPr>
    </w:p>
    <w:p w:rsidR="009A4286" w:rsidRPr="00311693" w:rsidRDefault="009A4286" w:rsidP="006547ED">
      <w:pPr>
        <w:spacing w:line="360" w:lineRule="auto"/>
        <w:jc w:val="both"/>
        <w:rPr>
          <w:sz w:val="22"/>
          <w:lang w:val="en-GB" w:eastAsia="en-GB"/>
        </w:rPr>
      </w:pPr>
    </w:p>
    <w:p w:rsidR="00344423" w:rsidRPr="00311693" w:rsidRDefault="00344423" w:rsidP="006547ED">
      <w:pPr>
        <w:pStyle w:val="BodyTextIndent"/>
        <w:spacing w:after="0" w:line="360" w:lineRule="auto"/>
      </w:pPr>
    </w:p>
    <w:p w:rsidR="00344423" w:rsidRPr="00311693" w:rsidRDefault="00344423" w:rsidP="006547ED">
      <w:pPr>
        <w:pStyle w:val="BodyTextIndent"/>
        <w:spacing w:after="0" w:line="360" w:lineRule="auto"/>
      </w:pPr>
    </w:p>
    <w:p w:rsidR="00344423" w:rsidRPr="00311693" w:rsidRDefault="00344423" w:rsidP="006547ED">
      <w:pPr>
        <w:pStyle w:val="BodyTextIndent"/>
        <w:spacing w:after="0" w:line="360" w:lineRule="auto"/>
        <w:sectPr w:rsidR="00344423" w:rsidRPr="00311693" w:rsidSect="00CA513C">
          <w:headerReference w:type="default" r:id="rId14"/>
          <w:footerReference w:type="default" r:id="rId15"/>
          <w:pgSz w:w="11907" w:h="16840" w:code="9"/>
          <w:pgMar w:top="1440" w:right="1134" w:bottom="1440" w:left="1418" w:header="709" w:footer="567" w:gutter="0"/>
          <w:pgNumType w:fmt="lowerRoman" w:start="1"/>
          <w:cols w:space="708"/>
          <w:titlePg/>
          <w:docGrid w:linePitch="360"/>
        </w:sectPr>
      </w:pPr>
    </w:p>
    <w:p w:rsidR="00AF441F" w:rsidRPr="00311693" w:rsidRDefault="00C5344D" w:rsidP="006547ED">
      <w:pPr>
        <w:pStyle w:val="Title"/>
        <w:numPr>
          <w:ilvl w:val="0"/>
          <w:numId w:val="56"/>
        </w:numPr>
        <w:spacing w:before="0" w:after="0" w:line="360" w:lineRule="auto"/>
        <w:ind w:left="425" w:hanging="357"/>
        <w:jc w:val="left"/>
      </w:pPr>
      <w:r w:rsidRPr="00311693">
        <w:lastRenderedPageBreak/>
        <w:t>EXECUTIVE SUMMARY</w:t>
      </w:r>
    </w:p>
    <w:p w:rsidR="001A2233" w:rsidRPr="00311693" w:rsidRDefault="00AF441F" w:rsidP="006547ED">
      <w:pPr>
        <w:spacing w:line="360" w:lineRule="auto"/>
        <w:jc w:val="both"/>
        <w:outlineLvl w:val="0"/>
        <w:rPr>
          <w:b/>
          <w:bCs/>
          <w:i/>
          <w:iCs/>
        </w:rPr>
      </w:pPr>
      <w:r w:rsidRPr="00311693">
        <w:rPr>
          <w:b/>
          <w:bCs/>
          <w:i/>
          <w:iCs/>
        </w:rPr>
        <w:t>Project start and synopsis:</w:t>
      </w:r>
    </w:p>
    <w:p w:rsidR="00262761" w:rsidRPr="00311693" w:rsidRDefault="00151736" w:rsidP="006547ED">
      <w:pPr>
        <w:spacing w:line="360" w:lineRule="auto"/>
        <w:jc w:val="both"/>
        <w:outlineLvl w:val="0"/>
        <w:rPr>
          <w:b/>
          <w:bCs/>
          <w:u w:val="single"/>
        </w:rPr>
      </w:pPr>
      <w:r w:rsidRPr="00311693">
        <w:rPr>
          <w:b/>
          <w:bCs/>
          <w:u w:val="single"/>
        </w:rPr>
        <w:t>Project Summary</w:t>
      </w:r>
      <w:r w:rsidR="005406C1" w:rsidRPr="00311693">
        <w:rPr>
          <w:b/>
          <w:bCs/>
          <w:u w:val="single"/>
        </w:rPr>
        <w:t xml:space="preserve"> Table</w:t>
      </w:r>
      <w:r w:rsidR="00FA43AF" w:rsidRPr="00311693">
        <w:rPr>
          <w:b/>
          <w:bCs/>
          <w:u w:val="single"/>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CellMar>
          <w:left w:w="10" w:type="dxa"/>
          <w:right w:w="10" w:type="dxa"/>
        </w:tblCellMar>
        <w:tblLook w:val="01E0" w:firstRow="1" w:lastRow="1" w:firstColumn="1" w:lastColumn="1" w:noHBand="0" w:noVBand="0"/>
      </w:tblPr>
      <w:tblGrid>
        <w:gridCol w:w="1562"/>
        <w:gridCol w:w="2261"/>
        <w:gridCol w:w="1747"/>
        <w:gridCol w:w="1973"/>
        <w:gridCol w:w="2064"/>
      </w:tblGrid>
      <w:tr w:rsidR="00262761" w:rsidRPr="00311693" w:rsidTr="00EF0A6B">
        <w:trPr>
          <w:trHeight w:val="359"/>
        </w:trPr>
        <w:tc>
          <w:tcPr>
            <w:tcW w:w="813" w:type="pct"/>
            <w:tcBorders>
              <w:top w:val="single" w:sz="4" w:space="0" w:color="auto"/>
              <w:left w:val="single" w:sz="4" w:space="0" w:color="auto"/>
              <w:bottom w:val="single" w:sz="4" w:space="0" w:color="auto"/>
              <w:right w:val="single" w:sz="4" w:space="0" w:color="auto"/>
            </w:tcBorders>
            <w:shd w:val="clear" w:color="auto" w:fill="7F7F7F"/>
            <w:hideMark/>
          </w:tcPr>
          <w:p w:rsidR="00262761" w:rsidRPr="000B414C" w:rsidRDefault="00262761" w:rsidP="000B414C">
            <w:r w:rsidRPr="000B414C">
              <w:t>Project Title:</w:t>
            </w:r>
          </w:p>
        </w:tc>
        <w:tc>
          <w:tcPr>
            <w:tcW w:w="4187" w:type="pct"/>
            <w:gridSpan w:val="4"/>
            <w:tcBorders>
              <w:top w:val="single" w:sz="4" w:space="0" w:color="auto"/>
              <w:left w:val="single" w:sz="4" w:space="0" w:color="auto"/>
              <w:bottom w:val="single" w:sz="4" w:space="0" w:color="auto"/>
              <w:right w:val="single" w:sz="4" w:space="0" w:color="auto"/>
            </w:tcBorders>
            <w:shd w:val="clear" w:color="auto" w:fill="FFFFFF"/>
            <w:hideMark/>
          </w:tcPr>
          <w:p w:rsidR="00262761" w:rsidRPr="000B414C" w:rsidRDefault="00262761" w:rsidP="000B414C">
            <w:r w:rsidRPr="000B414C">
              <w:t xml:space="preserve">Private Public Sector Partnership on Capacity Building in the Shire River Basin </w:t>
            </w:r>
          </w:p>
        </w:tc>
      </w:tr>
      <w:tr w:rsidR="00262761" w:rsidRPr="00311693" w:rsidTr="00EF0A6B">
        <w:trPr>
          <w:trHeight w:val="791"/>
        </w:trPr>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0B414C" w:rsidRDefault="00262761" w:rsidP="006547ED">
            <w:pPr>
              <w:spacing w:line="360" w:lineRule="auto"/>
              <w:ind w:left="14"/>
            </w:pPr>
            <w:r w:rsidRPr="00311693">
              <w:t xml:space="preserve">UNDP </w:t>
            </w:r>
          </w:p>
          <w:p w:rsidR="00262761" w:rsidRPr="00311693" w:rsidRDefault="00262761" w:rsidP="006547ED">
            <w:pPr>
              <w:spacing w:line="360" w:lineRule="auto"/>
              <w:ind w:left="14"/>
            </w:pPr>
            <w:r w:rsidRPr="00311693">
              <w:t>Project ID:</w:t>
            </w:r>
          </w:p>
          <w:p w:rsidR="00262761" w:rsidRPr="00311693" w:rsidRDefault="00262761" w:rsidP="006547ED">
            <w:pPr>
              <w:spacing w:line="360" w:lineRule="auto"/>
              <w:ind w:left="14"/>
              <w:rPr>
                <w:lang w:bidi="en-US"/>
              </w:rPr>
            </w:pPr>
            <w:r w:rsidRPr="00311693">
              <w:t>00073331</w:t>
            </w:r>
          </w:p>
        </w:tc>
        <w:tc>
          <w:tcPr>
            <w:tcW w:w="1177" w:type="pct"/>
            <w:tcBorders>
              <w:top w:val="single" w:sz="4" w:space="0" w:color="auto"/>
              <w:left w:val="single" w:sz="4" w:space="0" w:color="auto"/>
              <w:bottom w:val="single" w:sz="4" w:space="0" w:color="auto"/>
              <w:right w:val="single" w:sz="4" w:space="0" w:color="auto"/>
            </w:tcBorders>
            <w:shd w:val="clear" w:color="auto" w:fill="auto"/>
            <w:hideMark/>
          </w:tcPr>
          <w:p w:rsidR="00262761" w:rsidRPr="00311693" w:rsidRDefault="00262761" w:rsidP="006547ED">
            <w:pPr>
              <w:spacing w:line="360" w:lineRule="auto"/>
              <w:ind w:left="14"/>
              <w:rPr>
                <w:lang w:bidi="en-US"/>
              </w:rPr>
            </w:pPr>
            <w:r w:rsidRPr="00311693">
              <w:t>PIMS 2085</w:t>
            </w:r>
          </w:p>
        </w:tc>
        <w:tc>
          <w:tcPr>
            <w:tcW w:w="909" w:type="pct"/>
            <w:tcBorders>
              <w:top w:val="single" w:sz="4" w:space="0" w:color="auto"/>
              <w:left w:val="single" w:sz="4" w:space="0" w:color="auto"/>
              <w:bottom w:val="single" w:sz="4" w:space="0" w:color="auto"/>
              <w:right w:val="single" w:sz="4" w:space="0" w:color="auto"/>
            </w:tcBorders>
            <w:shd w:val="clear" w:color="auto" w:fill="F2F2F2"/>
            <w:hideMark/>
          </w:tcPr>
          <w:p w:rsidR="00262761" w:rsidRPr="00311693" w:rsidRDefault="00262761" w:rsidP="006547ED">
            <w:pPr>
              <w:spacing w:line="360" w:lineRule="auto"/>
              <w:ind w:left="14"/>
              <w:rPr>
                <w:b/>
                <w:lang w:bidi="en-US"/>
              </w:rPr>
            </w:pPr>
            <w:r w:rsidRPr="00311693">
              <w:rPr>
                <w:b/>
              </w:rPr>
              <w:t>Project financing</w:t>
            </w:r>
          </w:p>
        </w:tc>
        <w:tc>
          <w:tcPr>
            <w:tcW w:w="1027" w:type="pct"/>
            <w:tcBorders>
              <w:top w:val="single" w:sz="4" w:space="0" w:color="auto"/>
              <w:left w:val="single" w:sz="4" w:space="0" w:color="auto"/>
              <w:bottom w:val="single" w:sz="4" w:space="0" w:color="auto"/>
              <w:right w:val="single" w:sz="4" w:space="0" w:color="auto"/>
            </w:tcBorders>
            <w:shd w:val="clear" w:color="auto" w:fill="F2F2F2"/>
            <w:hideMark/>
          </w:tcPr>
          <w:p w:rsidR="00262761" w:rsidRPr="00311693" w:rsidRDefault="00262761" w:rsidP="006547ED">
            <w:pPr>
              <w:spacing w:line="360" w:lineRule="auto"/>
              <w:ind w:left="14"/>
              <w:rPr>
                <w:i/>
                <w:u w:val="single"/>
                <w:lang w:bidi="en-US"/>
              </w:rPr>
            </w:pPr>
            <w:r w:rsidRPr="00311693">
              <w:rPr>
                <w:i/>
                <w:u w:val="single"/>
              </w:rPr>
              <w:t>at endorsement (US$)</w:t>
            </w:r>
          </w:p>
        </w:tc>
        <w:tc>
          <w:tcPr>
            <w:tcW w:w="1074" w:type="pct"/>
            <w:tcBorders>
              <w:top w:val="single" w:sz="4" w:space="0" w:color="auto"/>
              <w:left w:val="single" w:sz="4" w:space="0" w:color="auto"/>
              <w:bottom w:val="single" w:sz="4" w:space="0" w:color="auto"/>
              <w:right w:val="single" w:sz="4" w:space="0" w:color="auto"/>
            </w:tcBorders>
            <w:shd w:val="clear" w:color="auto" w:fill="F2F2F2"/>
            <w:hideMark/>
          </w:tcPr>
          <w:p w:rsidR="00262761" w:rsidRPr="00311693" w:rsidRDefault="002A3BE4" w:rsidP="006547ED">
            <w:pPr>
              <w:spacing w:line="360" w:lineRule="auto"/>
              <w:ind w:left="14"/>
              <w:rPr>
                <w:i/>
                <w:u w:val="single"/>
                <w:lang w:bidi="en-US"/>
              </w:rPr>
            </w:pPr>
            <w:r w:rsidRPr="00311693">
              <w:rPr>
                <w:i/>
                <w:u w:val="single"/>
              </w:rPr>
              <w:t xml:space="preserve">Balance </w:t>
            </w:r>
            <w:r w:rsidR="00262761" w:rsidRPr="00311693">
              <w:rPr>
                <w:i/>
                <w:u w:val="single"/>
              </w:rPr>
              <w:t>at MTR (US$)</w:t>
            </w:r>
          </w:p>
        </w:tc>
      </w:tr>
      <w:tr w:rsidR="00262761" w:rsidRPr="00311693" w:rsidTr="00EF0A6B">
        <w:trPr>
          <w:trHeight w:val="278"/>
        </w:trPr>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262761" w:rsidRPr="00311693" w:rsidRDefault="00262761" w:rsidP="006547ED">
            <w:pPr>
              <w:spacing w:line="360" w:lineRule="auto"/>
              <w:ind w:left="14"/>
              <w:rPr>
                <w:lang w:bidi="en-US"/>
              </w:rPr>
            </w:pPr>
            <w:r w:rsidRPr="00311693">
              <w:t>GEF ID:</w:t>
            </w:r>
          </w:p>
        </w:tc>
        <w:tc>
          <w:tcPr>
            <w:tcW w:w="1177" w:type="pct"/>
            <w:tcBorders>
              <w:top w:val="single" w:sz="4" w:space="0" w:color="auto"/>
              <w:left w:val="single" w:sz="4" w:space="0" w:color="auto"/>
              <w:bottom w:val="single" w:sz="4" w:space="0" w:color="auto"/>
              <w:right w:val="single" w:sz="4" w:space="0" w:color="auto"/>
            </w:tcBorders>
            <w:shd w:val="clear" w:color="auto" w:fill="auto"/>
            <w:hideMark/>
          </w:tcPr>
          <w:p w:rsidR="00262761" w:rsidRPr="00311693" w:rsidRDefault="00262761" w:rsidP="006547ED">
            <w:pPr>
              <w:spacing w:line="360" w:lineRule="auto"/>
              <w:ind w:left="14"/>
              <w:rPr>
                <w:bCs/>
                <w:lang w:bidi="en-US"/>
              </w:rPr>
            </w:pPr>
            <w:r w:rsidRPr="00311693">
              <w:rPr>
                <w:bCs/>
                <w:lang w:bidi="en-US"/>
              </w:rPr>
              <w:t>3376</w:t>
            </w:r>
          </w:p>
        </w:tc>
        <w:tc>
          <w:tcPr>
            <w:tcW w:w="909" w:type="pct"/>
            <w:tcBorders>
              <w:top w:val="single" w:sz="4" w:space="0" w:color="auto"/>
              <w:left w:val="single" w:sz="4" w:space="0" w:color="auto"/>
              <w:bottom w:val="single" w:sz="4" w:space="0" w:color="auto"/>
              <w:right w:val="single" w:sz="4" w:space="0" w:color="auto"/>
            </w:tcBorders>
            <w:shd w:val="clear" w:color="auto" w:fill="F2F2F2"/>
            <w:hideMark/>
          </w:tcPr>
          <w:p w:rsidR="00262761" w:rsidRPr="00311693" w:rsidRDefault="00262761" w:rsidP="006547ED">
            <w:pPr>
              <w:spacing w:line="360" w:lineRule="auto"/>
              <w:ind w:left="14"/>
              <w:rPr>
                <w:lang w:bidi="en-US"/>
              </w:rPr>
            </w:pPr>
            <w:r w:rsidRPr="00311693">
              <w:t>GEF financing:</w:t>
            </w:r>
          </w:p>
        </w:tc>
        <w:tc>
          <w:tcPr>
            <w:tcW w:w="1027" w:type="pct"/>
            <w:tcBorders>
              <w:top w:val="single" w:sz="4" w:space="0" w:color="auto"/>
              <w:left w:val="single" w:sz="4" w:space="0" w:color="auto"/>
              <w:bottom w:val="single" w:sz="4" w:space="0" w:color="auto"/>
              <w:right w:val="single" w:sz="4" w:space="0" w:color="auto"/>
            </w:tcBorders>
            <w:shd w:val="clear" w:color="auto" w:fill="F2F2F2"/>
            <w:hideMark/>
          </w:tcPr>
          <w:p w:rsidR="00262761" w:rsidRPr="00311693" w:rsidRDefault="00262761" w:rsidP="006547ED">
            <w:pPr>
              <w:spacing w:line="360" w:lineRule="auto"/>
              <w:ind w:left="14"/>
              <w:rPr>
                <w:lang w:bidi="en-US"/>
              </w:rPr>
            </w:pPr>
            <w:r w:rsidRPr="00311693">
              <w:rPr>
                <w:lang w:bidi="en-US"/>
              </w:rPr>
              <w:t>2,072,940.00</w:t>
            </w:r>
          </w:p>
        </w:tc>
        <w:tc>
          <w:tcPr>
            <w:tcW w:w="1074" w:type="pct"/>
            <w:tcBorders>
              <w:top w:val="single" w:sz="4" w:space="0" w:color="auto"/>
              <w:left w:val="single" w:sz="4" w:space="0" w:color="auto"/>
              <w:bottom w:val="single" w:sz="4" w:space="0" w:color="auto"/>
              <w:right w:val="single" w:sz="4" w:space="0" w:color="auto"/>
            </w:tcBorders>
            <w:shd w:val="clear" w:color="auto" w:fill="F2F2F2"/>
            <w:hideMark/>
          </w:tcPr>
          <w:p w:rsidR="00262761" w:rsidRPr="00311693" w:rsidRDefault="00262761" w:rsidP="006547ED">
            <w:pPr>
              <w:spacing w:line="360" w:lineRule="auto"/>
              <w:ind w:left="14"/>
              <w:rPr>
                <w:lang w:bidi="en-US"/>
              </w:rPr>
            </w:pPr>
            <w:r w:rsidRPr="00311693">
              <w:rPr>
                <w:lang w:bidi="en-US"/>
              </w:rPr>
              <w:t>1,201,757</w:t>
            </w:r>
          </w:p>
        </w:tc>
      </w:tr>
      <w:tr w:rsidR="00262761" w:rsidRPr="00311693" w:rsidTr="00EF0A6B">
        <w:trPr>
          <w:trHeight w:val="269"/>
        </w:trPr>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262761" w:rsidRPr="00311693" w:rsidRDefault="00262761" w:rsidP="006547ED">
            <w:pPr>
              <w:spacing w:line="360" w:lineRule="auto"/>
              <w:ind w:left="14"/>
              <w:rPr>
                <w:lang w:bidi="en-US"/>
              </w:rPr>
            </w:pPr>
            <w:r w:rsidRPr="00311693">
              <w:t>Country:</w:t>
            </w:r>
          </w:p>
        </w:tc>
        <w:tc>
          <w:tcPr>
            <w:tcW w:w="1177" w:type="pct"/>
            <w:tcBorders>
              <w:top w:val="single" w:sz="4" w:space="0" w:color="auto"/>
              <w:left w:val="single" w:sz="4" w:space="0" w:color="auto"/>
              <w:bottom w:val="single" w:sz="4" w:space="0" w:color="auto"/>
              <w:right w:val="single" w:sz="4" w:space="0" w:color="auto"/>
            </w:tcBorders>
            <w:shd w:val="clear" w:color="auto" w:fill="auto"/>
            <w:hideMark/>
          </w:tcPr>
          <w:p w:rsidR="00262761" w:rsidRPr="00311693" w:rsidRDefault="00262761" w:rsidP="006547ED">
            <w:pPr>
              <w:spacing w:line="360" w:lineRule="auto"/>
              <w:ind w:left="14"/>
              <w:rPr>
                <w:lang w:bidi="en-US"/>
              </w:rPr>
            </w:pPr>
            <w:r w:rsidRPr="00311693">
              <w:t xml:space="preserve">MALAWI </w:t>
            </w:r>
          </w:p>
        </w:tc>
        <w:tc>
          <w:tcPr>
            <w:tcW w:w="909" w:type="pct"/>
            <w:tcBorders>
              <w:top w:val="single" w:sz="4" w:space="0" w:color="auto"/>
              <w:left w:val="single" w:sz="4" w:space="0" w:color="auto"/>
              <w:bottom w:val="single" w:sz="4" w:space="0" w:color="auto"/>
              <w:right w:val="single" w:sz="4" w:space="0" w:color="auto"/>
            </w:tcBorders>
            <w:shd w:val="clear" w:color="auto" w:fill="F2F2F2"/>
            <w:hideMark/>
          </w:tcPr>
          <w:p w:rsidR="00262761" w:rsidRPr="00311693" w:rsidRDefault="00262761" w:rsidP="006547ED">
            <w:pPr>
              <w:spacing w:line="360" w:lineRule="auto"/>
              <w:ind w:left="14"/>
              <w:rPr>
                <w:lang w:bidi="en-US"/>
              </w:rPr>
            </w:pPr>
            <w:r w:rsidRPr="00311693">
              <w:rPr>
                <w:bCs/>
              </w:rPr>
              <w:t>UNDP:</w:t>
            </w:r>
          </w:p>
        </w:tc>
        <w:tc>
          <w:tcPr>
            <w:tcW w:w="1027" w:type="pct"/>
            <w:tcBorders>
              <w:top w:val="single" w:sz="4" w:space="0" w:color="auto"/>
              <w:left w:val="single" w:sz="4" w:space="0" w:color="auto"/>
              <w:bottom w:val="single" w:sz="4" w:space="0" w:color="auto"/>
              <w:right w:val="single" w:sz="4" w:space="0" w:color="auto"/>
            </w:tcBorders>
            <w:shd w:val="clear" w:color="auto" w:fill="F2F2F2"/>
            <w:hideMark/>
          </w:tcPr>
          <w:p w:rsidR="00262761" w:rsidRPr="00311693" w:rsidRDefault="00262761" w:rsidP="006547ED">
            <w:pPr>
              <w:spacing w:line="360" w:lineRule="auto"/>
              <w:ind w:left="14"/>
              <w:rPr>
                <w:lang w:bidi="en-US"/>
              </w:rPr>
            </w:pPr>
            <w:r w:rsidRPr="00311693">
              <w:rPr>
                <w:lang w:bidi="en-US"/>
              </w:rPr>
              <w:t>600,000.00</w:t>
            </w:r>
          </w:p>
        </w:tc>
        <w:tc>
          <w:tcPr>
            <w:tcW w:w="1074" w:type="pct"/>
            <w:tcBorders>
              <w:top w:val="single" w:sz="4" w:space="0" w:color="auto"/>
              <w:left w:val="single" w:sz="4" w:space="0" w:color="auto"/>
              <w:bottom w:val="single" w:sz="4" w:space="0" w:color="auto"/>
              <w:right w:val="single" w:sz="4" w:space="0" w:color="auto"/>
            </w:tcBorders>
            <w:shd w:val="clear" w:color="auto" w:fill="F2F2F2"/>
            <w:hideMark/>
          </w:tcPr>
          <w:p w:rsidR="00262761" w:rsidRPr="00311693" w:rsidRDefault="00262761" w:rsidP="006547ED">
            <w:pPr>
              <w:spacing w:line="360" w:lineRule="auto"/>
              <w:ind w:left="14"/>
              <w:rPr>
                <w:lang w:bidi="en-US"/>
              </w:rPr>
            </w:pPr>
            <w:r w:rsidRPr="00311693">
              <w:rPr>
                <w:lang w:bidi="en-US"/>
              </w:rPr>
              <w:t>158,541</w:t>
            </w:r>
          </w:p>
        </w:tc>
      </w:tr>
      <w:tr w:rsidR="00262761" w:rsidRPr="00311693" w:rsidTr="00EF0A6B">
        <w:trPr>
          <w:trHeight w:val="296"/>
        </w:trPr>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262761" w:rsidRPr="00311693" w:rsidRDefault="00262761" w:rsidP="006547ED">
            <w:pPr>
              <w:spacing w:line="360" w:lineRule="auto"/>
              <w:ind w:left="14"/>
              <w:rPr>
                <w:lang w:bidi="en-US"/>
              </w:rPr>
            </w:pPr>
            <w:r w:rsidRPr="00311693">
              <w:t>Region:</w:t>
            </w:r>
          </w:p>
        </w:tc>
        <w:tc>
          <w:tcPr>
            <w:tcW w:w="1177" w:type="pct"/>
            <w:tcBorders>
              <w:top w:val="single" w:sz="4" w:space="0" w:color="auto"/>
              <w:left w:val="single" w:sz="4" w:space="0" w:color="auto"/>
              <w:bottom w:val="single" w:sz="4" w:space="0" w:color="auto"/>
              <w:right w:val="single" w:sz="4" w:space="0" w:color="auto"/>
            </w:tcBorders>
            <w:shd w:val="clear" w:color="auto" w:fill="auto"/>
            <w:hideMark/>
          </w:tcPr>
          <w:p w:rsidR="00262761" w:rsidRPr="00311693" w:rsidRDefault="00262761" w:rsidP="006547ED">
            <w:pPr>
              <w:spacing w:line="360" w:lineRule="auto"/>
              <w:ind w:left="14"/>
              <w:rPr>
                <w:lang w:val="es-ES_tradnl"/>
              </w:rPr>
            </w:pPr>
            <w:r w:rsidRPr="00311693">
              <w:t xml:space="preserve">Africa </w:t>
            </w:r>
          </w:p>
        </w:tc>
        <w:tc>
          <w:tcPr>
            <w:tcW w:w="909" w:type="pct"/>
            <w:tcBorders>
              <w:top w:val="single" w:sz="4" w:space="0" w:color="auto"/>
              <w:left w:val="single" w:sz="4" w:space="0" w:color="auto"/>
              <w:bottom w:val="single" w:sz="4" w:space="0" w:color="auto"/>
              <w:right w:val="single" w:sz="4" w:space="0" w:color="auto"/>
            </w:tcBorders>
            <w:shd w:val="clear" w:color="auto" w:fill="F2F2F2"/>
            <w:hideMark/>
          </w:tcPr>
          <w:p w:rsidR="00262761" w:rsidRPr="00311693" w:rsidRDefault="00262761" w:rsidP="006547ED">
            <w:pPr>
              <w:spacing w:line="360" w:lineRule="auto"/>
              <w:ind w:left="14"/>
              <w:rPr>
                <w:lang w:bidi="en-US"/>
              </w:rPr>
            </w:pPr>
            <w:r w:rsidRPr="00311693">
              <w:rPr>
                <w:bCs/>
              </w:rPr>
              <w:t>Government:</w:t>
            </w:r>
          </w:p>
        </w:tc>
        <w:tc>
          <w:tcPr>
            <w:tcW w:w="1027" w:type="pct"/>
            <w:tcBorders>
              <w:top w:val="single" w:sz="4" w:space="0" w:color="auto"/>
              <w:left w:val="single" w:sz="4" w:space="0" w:color="auto"/>
              <w:bottom w:val="single" w:sz="4" w:space="0" w:color="auto"/>
              <w:right w:val="single" w:sz="4" w:space="0" w:color="auto"/>
            </w:tcBorders>
            <w:shd w:val="clear" w:color="auto" w:fill="F2F2F2"/>
            <w:hideMark/>
          </w:tcPr>
          <w:p w:rsidR="00262761" w:rsidRPr="00311693" w:rsidRDefault="00262761" w:rsidP="006547ED">
            <w:pPr>
              <w:spacing w:line="360" w:lineRule="auto"/>
              <w:ind w:left="14"/>
              <w:rPr>
                <w:lang w:bidi="en-US"/>
              </w:rPr>
            </w:pPr>
            <w:r w:rsidRPr="00311693">
              <w:rPr>
                <w:lang w:bidi="en-US"/>
              </w:rPr>
              <w:t>400,000.00</w:t>
            </w:r>
          </w:p>
        </w:tc>
        <w:tc>
          <w:tcPr>
            <w:tcW w:w="1074" w:type="pct"/>
            <w:tcBorders>
              <w:top w:val="single" w:sz="4" w:space="0" w:color="auto"/>
              <w:left w:val="single" w:sz="4" w:space="0" w:color="auto"/>
              <w:bottom w:val="single" w:sz="4" w:space="0" w:color="auto"/>
              <w:right w:val="single" w:sz="4" w:space="0" w:color="auto"/>
            </w:tcBorders>
            <w:shd w:val="clear" w:color="auto" w:fill="F2F2F2"/>
            <w:hideMark/>
          </w:tcPr>
          <w:p w:rsidR="00262761" w:rsidRPr="00311693" w:rsidRDefault="00262761" w:rsidP="006547ED">
            <w:pPr>
              <w:spacing w:line="360" w:lineRule="auto"/>
              <w:ind w:left="14"/>
              <w:rPr>
                <w:lang w:bidi="en-US"/>
              </w:rPr>
            </w:pPr>
            <w:r w:rsidRPr="00311693">
              <w:rPr>
                <w:lang w:bidi="en-US"/>
              </w:rPr>
              <w:t>200, 000</w:t>
            </w:r>
          </w:p>
        </w:tc>
      </w:tr>
      <w:tr w:rsidR="00262761" w:rsidRPr="00311693" w:rsidTr="00EF0A6B">
        <w:trPr>
          <w:trHeight w:val="314"/>
        </w:trPr>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262761" w:rsidRPr="00311693" w:rsidRDefault="00262761" w:rsidP="006547ED">
            <w:pPr>
              <w:spacing w:line="360" w:lineRule="auto"/>
              <w:ind w:left="14"/>
              <w:rPr>
                <w:lang w:bidi="en-US"/>
              </w:rPr>
            </w:pPr>
            <w:r w:rsidRPr="00311693">
              <w:t>Focal Area:</w:t>
            </w:r>
          </w:p>
        </w:tc>
        <w:tc>
          <w:tcPr>
            <w:tcW w:w="1177" w:type="pct"/>
            <w:tcBorders>
              <w:top w:val="single" w:sz="4" w:space="0" w:color="auto"/>
              <w:left w:val="single" w:sz="4" w:space="0" w:color="auto"/>
              <w:bottom w:val="single" w:sz="4" w:space="0" w:color="auto"/>
              <w:right w:val="single" w:sz="4" w:space="0" w:color="auto"/>
            </w:tcBorders>
            <w:shd w:val="clear" w:color="auto" w:fill="auto"/>
            <w:hideMark/>
          </w:tcPr>
          <w:p w:rsidR="00262761" w:rsidRPr="00311693" w:rsidRDefault="00262761" w:rsidP="006547ED">
            <w:pPr>
              <w:spacing w:line="360" w:lineRule="auto"/>
              <w:ind w:left="14"/>
              <w:rPr>
                <w:lang w:bidi="en-US"/>
              </w:rPr>
            </w:pPr>
            <w:r w:rsidRPr="00311693">
              <w:t xml:space="preserve"> Land Degradation</w:t>
            </w:r>
          </w:p>
        </w:tc>
        <w:tc>
          <w:tcPr>
            <w:tcW w:w="909" w:type="pct"/>
            <w:tcBorders>
              <w:top w:val="single" w:sz="4" w:space="0" w:color="auto"/>
              <w:left w:val="single" w:sz="4" w:space="0" w:color="auto"/>
              <w:bottom w:val="single" w:sz="4" w:space="0" w:color="auto"/>
              <w:right w:val="single" w:sz="4" w:space="0" w:color="auto"/>
            </w:tcBorders>
            <w:shd w:val="clear" w:color="auto" w:fill="F2F2F2"/>
            <w:hideMark/>
          </w:tcPr>
          <w:p w:rsidR="00262761" w:rsidRPr="00311693" w:rsidRDefault="00262761" w:rsidP="006547ED">
            <w:pPr>
              <w:spacing w:line="360" w:lineRule="auto"/>
              <w:ind w:left="14"/>
              <w:rPr>
                <w:lang w:bidi="en-US"/>
              </w:rPr>
            </w:pPr>
            <w:r w:rsidRPr="00311693">
              <w:rPr>
                <w:bCs/>
              </w:rPr>
              <w:t>Other:</w:t>
            </w:r>
            <w:r w:rsidR="002A3BE4" w:rsidRPr="00311693">
              <w:rPr>
                <w:bCs/>
              </w:rPr>
              <w:t xml:space="preserve"> Government in Kind indicated in 2012 Work</w:t>
            </w:r>
            <w:r w:rsidR="006A4698" w:rsidRPr="00311693">
              <w:rPr>
                <w:bCs/>
              </w:rPr>
              <w:t xml:space="preserve"> P</w:t>
            </w:r>
            <w:r w:rsidR="002A3BE4" w:rsidRPr="00311693">
              <w:rPr>
                <w:bCs/>
              </w:rPr>
              <w:t>lan</w:t>
            </w:r>
          </w:p>
        </w:tc>
        <w:tc>
          <w:tcPr>
            <w:tcW w:w="1027" w:type="pct"/>
            <w:tcBorders>
              <w:top w:val="single" w:sz="4" w:space="0" w:color="auto"/>
              <w:left w:val="single" w:sz="4" w:space="0" w:color="auto"/>
              <w:bottom w:val="single" w:sz="4" w:space="0" w:color="auto"/>
              <w:right w:val="single" w:sz="4" w:space="0" w:color="auto"/>
            </w:tcBorders>
            <w:shd w:val="clear" w:color="auto" w:fill="F2F2F2"/>
            <w:hideMark/>
          </w:tcPr>
          <w:p w:rsidR="00262761" w:rsidRPr="00311693" w:rsidRDefault="00262761" w:rsidP="006547ED">
            <w:pPr>
              <w:spacing w:line="360" w:lineRule="auto"/>
              <w:ind w:left="14"/>
              <w:rPr>
                <w:lang w:bidi="en-US"/>
              </w:rPr>
            </w:pPr>
          </w:p>
        </w:tc>
        <w:tc>
          <w:tcPr>
            <w:tcW w:w="1074" w:type="pct"/>
            <w:tcBorders>
              <w:top w:val="single" w:sz="4" w:space="0" w:color="auto"/>
              <w:left w:val="single" w:sz="4" w:space="0" w:color="auto"/>
              <w:bottom w:val="single" w:sz="4" w:space="0" w:color="auto"/>
              <w:right w:val="single" w:sz="4" w:space="0" w:color="auto"/>
            </w:tcBorders>
            <w:shd w:val="clear" w:color="auto" w:fill="F2F2F2"/>
            <w:hideMark/>
          </w:tcPr>
          <w:p w:rsidR="00262761" w:rsidRPr="00311693" w:rsidRDefault="00262761" w:rsidP="006547ED">
            <w:pPr>
              <w:spacing w:line="360" w:lineRule="auto"/>
              <w:ind w:left="14"/>
              <w:rPr>
                <w:lang w:bidi="en-US"/>
              </w:rPr>
            </w:pPr>
            <w:r w:rsidRPr="00311693">
              <w:rPr>
                <w:lang w:bidi="en-US"/>
              </w:rPr>
              <w:t>100, 000</w:t>
            </w:r>
          </w:p>
        </w:tc>
      </w:tr>
      <w:tr w:rsidR="00262761" w:rsidRPr="00311693" w:rsidTr="00EF0A6B">
        <w:trPr>
          <w:trHeight w:val="553"/>
        </w:trPr>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262761" w:rsidRPr="00311693" w:rsidRDefault="00262761" w:rsidP="006547ED">
            <w:pPr>
              <w:spacing w:line="360" w:lineRule="auto"/>
              <w:ind w:left="14"/>
              <w:rPr>
                <w:lang w:bidi="en-US"/>
              </w:rPr>
            </w:pPr>
            <w:r w:rsidRPr="00311693">
              <w:t>GEF Focal Area Strategic Program</w:t>
            </w:r>
            <w:r w:rsidR="006A4698" w:rsidRPr="00311693">
              <w:t>:</w:t>
            </w:r>
          </w:p>
        </w:tc>
        <w:tc>
          <w:tcPr>
            <w:tcW w:w="1177" w:type="pct"/>
            <w:tcBorders>
              <w:top w:val="single" w:sz="4" w:space="0" w:color="auto"/>
              <w:left w:val="single" w:sz="4" w:space="0" w:color="auto"/>
              <w:bottom w:val="single" w:sz="4" w:space="0" w:color="auto"/>
              <w:right w:val="single" w:sz="4" w:space="0" w:color="auto"/>
            </w:tcBorders>
            <w:shd w:val="clear" w:color="auto" w:fill="auto"/>
            <w:hideMark/>
          </w:tcPr>
          <w:p w:rsidR="00262761" w:rsidRPr="00311693" w:rsidRDefault="00262761" w:rsidP="006547ED">
            <w:pPr>
              <w:spacing w:line="360" w:lineRule="auto"/>
              <w:ind w:left="14"/>
              <w:rPr>
                <w:lang w:bidi="en-US"/>
              </w:rPr>
            </w:pPr>
            <w:r w:rsidRPr="00311693">
              <w:rPr>
                <w:bCs/>
              </w:rPr>
              <w:t xml:space="preserve"> SLM</w:t>
            </w:r>
          </w:p>
        </w:tc>
        <w:tc>
          <w:tcPr>
            <w:tcW w:w="909" w:type="pct"/>
            <w:tcBorders>
              <w:top w:val="single" w:sz="4" w:space="0" w:color="auto"/>
              <w:left w:val="single" w:sz="4" w:space="0" w:color="auto"/>
              <w:bottom w:val="single" w:sz="4" w:space="0" w:color="auto"/>
              <w:right w:val="single" w:sz="4" w:space="0" w:color="auto"/>
            </w:tcBorders>
            <w:shd w:val="clear" w:color="auto" w:fill="F2F2F2"/>
            <w:hideMark/>
          </w:tcPr>
          <w:p w:rsidR="00262761" w:rsidRPr="00311693" w:rsidRDefault="00262761" w:rsidP="006547ED">
            <w:pPr>
              <w:spacing w:line="360" w:lineRule="auto"/>
              <w:ind w:left="14"/>
              <w:rPr>
                <w:lang w:bidi="en-US"/>
              </w:rPr>
            </w:pPr>
            <w:r w:rsidRPr="00311693">
              <w:t>Total co-financing:</w:t>
            </w:r>
          </w:p>
        </w:tc>
        <w:tc>
          <w:tcPr>
            <w:tcW w:w="1027" w:type="pct"/>
            <w:tcBorders>
              <w:top w:val="single" w:sz="4" w:space="0" w:color="auto"/>
              <w:left w:val="single" w:sz="4" w:space="0" w:color="auto"/>
              <w:bottom w:val="single" w:sz="4" w:space="0" w:color="auto"/>
              <w:right w:val="single" w:sz="4" w:space="0" w:color="auto"/>
            </w:tcBorders>
            <w:shd w:val="clear" w:color="auto" w:fill="F2F2F2"/>
            <w:hideMark/>
          </w:tcPr>
          <w:p w:rsidR="00262761" w:rsidRPr="00311693" w:rsidRDefault="00262761" w:rsidP="006547ED">
            <w:pPr>
              <w:spacing w:line="360" w:lineRule="auto"/>
              <w:ind w:left="14"/>
              <w:rPr>
                <w:lang w:bidi="en-US"/>
              </w:rPr>
            </w:pPr>
            <w:r w:rsidRPr="00311693">
              <w:rPr>
                <w:lang w:bidi="en-US"/>
              </w:rPr>
              <w:t>21,144,940.00</w:t>
            </w:r>
          </w:p>
        </w:tc>
        <w:tc>
          <w:tcPr>
            <w:tcW w:w="1074" w:type="pct"/>
            <w:tcBorders>
              <w:top w:val="single" w:sz="4" w:space="0" w:color="auto"/>
              <w:left w:val="single" w:sz="4" w:space="0" w:color="auto"/>
              <w:bottom w:val="single" w:sz="4" w:space="0" w:color="auto"/>
              <w:right w:val="single" w:sz="4" w:space="0" w:color="auto"/>
            </w:tcBorders>
            <w:shd w:val="clear" w:color="auto" w:fill="F2F2F2"/>
            <w:hideMark/>
          </w:tcPr>
          <w:p w:rsidR="00262761" w:rsidRPr="00311693" w:rsidRDefault="00262761" w:rsidP="006547ED">
            <w:pPr>
              <w:spacing w:line="360" w:lineRule="auto"/>
              <w:ind w:left="14"/>
              <w:rPr>
                <w:lang w:bidi="en-US"/>
              </w:rPr>
            </w:pPr>
            <w:r w:rsidRPr="00311693">
              <w:rPr>
                <w:lang w:bidi="en-US"/>
              </w:rPr>
              <w:t xml:space="preserve">11, 000, 000 </w:t>
            </w:r>
          </w:p>
        </w:tc>
      </w:tr>
      <w:tr w:rsidR="007B0C85" w:rsidRPr="00311693" w:rsidTr="00CF13D5">
        <w:trPr>
          <w:trHeight w:val="1475"/>
        </w:trPr>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7B0C85" w:rsidRPr="00311693" w:rsidRDefault="00CF13D5" w:rsidP="006547ED">
            <w:pPr>
              <w:spacing w:line="360" w:lineRule="auto"/>
              <w:ind w:left="14"/>
            </w:pPr>
            <w:r w:rsidRPr="00311693">
              <w:t>Japanese Government</w:t>
            </w:r>
          </w:p>
        </w:tc>
        <w:tc>
          <w:tcPr>
            <w:tcW w:w="1177" w:type="pct"/>
            <w:tcBorders>
              <w:top w:val="single" w:sz="4" w:space="0" w:color="auto"/>
              <w:left w:val="single" w:sz="4" w:space="0" w:color="auto"/>
              <w:bottom w:val="single" w:sz="4" w:space="0" w:color="auto"/>
              <w:right w:val="single" w:sz="4" w:space="0" w:color="auto"/>
            </w:tcBorders>
            <w:shd w:val="clear" w:color="auto" w:fill="auto"/>
            <w:hideMark/>
          </w:tcPr>
          <w:p w:rsidR="00CF13D5" w:rsidRPr="00311693" w:rsidRDefault="00CF13D5" w:rsidP="00CF13D5">
            <w:pPr>
              <w:spacing w:line="360" w:lineRule="auto"/>
            </w:pPr>
            <w:r w:rsidRPr="00311693">
              <w:t>JICA COVAMS project Implementing project in same UNDP SLM project area</w:t>
            </w:r>
          </w:p>
          <w:p w:rsidR="007B0C85" w:rsidRPr="00311693" w:rsidRDefault="007B0C85" w:rsidP="006547ED">
            <w:pPr>
              <w:spacing w:line="360" w:lineRule="auto"/>
              <w:ind w:left="14"/>
              <w:rPr>
                <w:bCs/>
              </w:rPr>
            </w:pPr>
          </w:p>
        </w:tc>
        <w:tc>
          <w:tcPr>
            <w:tcW w:w="909" w:type="pct"/>
            <w:tcBorders>
              <w:top w:val="single" w:sz="4" w:space="0" w:color="auto"/>
              <w:left w:val="single" w:sz="4" w:space="0" w:color="auto"/>
              <w:bottom w:val="single" w:sz="4" w:space="0" w:color="auto"/>
              <w:right w:val="single" w:sz="4" w:space="0" w:color="auto"/>
            </w:tcBorders>
            <w:shd w:val="clear" w:color="auto" w:fill="F2F2F2"/>
            <w:hideMark/>
          </w:tcPr>
          <w:p w:rsidR="00CF13D5" w:rsidRPr="00311693" w:rsidRDefault="00CF13D5" w:rsidP="006547ED">
            <w:pPr>
              <w:spacing w:line="360" w:lineRule="auto"/>
              <w:ind w:left="14"/>
            </w:pPr>
            <w:r w:rsidRPr="00311693">
              <w:t xml:space="preserve">JICA COVAMS 2013/2014 </w:t>
            </w:r>
          </w:p>
          <w:p w:rsidR="007B0C85" w:rsidRPr="00311693" w:rsidRDefault="00CF13D5" w:rsidP="006547ED">
            <w:pPr>
              <w:spacing w:line="360" w:lineRule="auto"/>
              <w:ind w:left="14"/>
            </w:pPr>
            <w:r w:rsidRPr="00311693">
              <w:t>Work plans</w:t>
            </w:r>
          </w:p>
        </w:tc>
        <w:tc>
          <w:tcPr>
            <w:tcW w:w="1027" w:type="pct"/>
            <w:tcBorders>
              <w:top w:val="single" w:sz="4" w:space="0" w:color="auto"/>
              <w:left w:val="single" w:sz="4" w:space="0" w:color="auto"/>
              <w:bottom w:val="single" w:sz="4" w:space="0" w:color="auto"/>
              <w:right w:val="single" w:sz="4" w:space="0" w:color="auto"/>
            </w:tcBorders>
            <w:shd w:val="clear" w:color="auto" w:fill="F2F2F2"/>
            <w:hideMark/>
          </w:tcPr>
          <w:p w:rsidR="007B0C85" w:rsidRPr="00311693" w:rsidRDefault="007B0C85" w:rsidP="006547ED">
            <w:pPr>
              <w:spacing w:line="360" w:lineRule="auto"/>
              <w:ind w:left="14"/>
              <w:rPr>
                <w:lang w:bidi="en-US"/>
              </w:rPr>
            </w:pPr>
          </w:p>
        </w:tc>
        <w:tc>
          <w:tcPr>
            <w:tcW w:w="1074" w:type="pct"/>
            <w:tcBorders>
              <w:top w:val="single" w:sz="4" w:space="0" w:color="auto"/>
              <w:left w:val="single" w:sz="4" w:space="0" w:color="auto"/>
              <w:bottom w:val="single" w:sz="4" w:space="0" w:color="auto"/>
              <w:right w:val="single" w:sz="4" w:space="0" w:color="auto"/>
            </w:tcBorders>
            <w:shd w:val="clear" w:color="auto" w:fill="F2F2F2"/>
            <w:hideMark/>
          </w:tcPr>
          <w:p w:rsidR="00CF13D5" w:rsidRPr="00311693" w:rsidRDefault="00CF13D5" w:rsidP="00CF13D5"/>
          <w:p w:rsidR="007B0C85" w:rsidRPr="00311693" w:rsidRDefault="00CF13D5" w:rsidP="00CF13D5">
            <w:r w:rsidRPr="00311693">
              <w:t>2,446,205</w:t>
            </w:r>
          </w:p>
        </w:tc>
      </w:tr>
      <w:tr w:rsidR="00262761" w:rsidRPr="00311693" w:rsidTr="00EF0A6B">
        <w:trPr>
          <w:trHeight w:val="791"/>
        </w:trPr>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262761" w:rsidRPr="00311693" w:rsidRDefault="00262761" w:rsidP="006547ED">
            <w:pPr>
              <w:spacing w:line="360" w:lineRule="auto"/>
              <w:ind w:left="14"/>
              <w:rPr>
                <w:lang w:bidi="en-US"/>
              </w:rPr>
            </w:pPr>
            <w:r w:rsidRPr="00311693">
              <w:t>Executing Agency:</w:t>
            </w:r>
          </w:p>
        </w:tc>
        <w:tc>
          <w:tcPr>
            <w:tcW w:w="1177" w:type="pct"/>
            <w:tcBorders>
              <w:top w:val="single" w:sz="4" w:space="0" w:color="auto"/>
              <w:left w:val="single" w:sz="4" w:space="0" w:color="auto"/>
              <w:bottom w:val="single" w:sz="4" w:space="0" w:color="auto"/>
              <w:right w:val="single" w:sz="4" w:space="0" w:color="auto"/>
            </w:tcBorders>
            <w:shd w:val="clear" w:color="auto" w:fill="auto"/>
            <w:hideMark/>
          </w:tcPr>
          <w:p w:rsidR="00262761" w:rsidRPr="00311693" w:rsidRDefault="00262761" w:rsidP="006547ED">
            <w:pPr>
              <w:spacing w:line="360" w:lineRule="auto"/>
              <w:ind w:left="14"/>
            </w:pPr>
            <w:r w:rsidRPr="00311693">
              <w:t>Ministry of Environment and Climate Change  (MECC)</w:t>
            </w:r>
          </w:p>
          <w:p w:rsidR="00262761" w:rsidRPr="00311693" w:rsidRDefault="00262761" w:rsidP="006547ED">
            <w:pPr>
              <w:spacing w:line="360" w:lineRule="auto"/>
              <w:ind w:left="14"/>
              <w:rPr>
                <w:lang w:bidi="en-US"/>
              </w:rPr>
            </w:pPr>
          </w:p>
        </w:tc>
        <w:tc>
          <w:tcPr>
            <w:tcW w:w="909" w:type="pct"/>
            <w:tcBorders>
              <w:top w:val="single" w:sz="4" w:space="0" w:color="auto"/>
              <w:left w:val="single" w:sz="4" w:space="0" w:color="auto"/>
              <w:bottom w:val="single" w:sz="4" w:space="0" w:color="auto"/>
              <w:right w:val="single" w:sz="4" w:space="0" w:color="auto"/>
            </w:tcBorders>
            <w:shd w:val="clear" w:color="auto" w:fill="F2F2F2"/>
            <w:hideMark/>
          </w:tcPr>
          <w:p w:rsidR="00262761" w:rsidRPr="00311693" w:rsidRDefault="00262761" w:rsidP="006547ED">
            <w:pPr>
              <w:spacing w:line="360" w:lineRule="auto"/>
              <w:ind w:left="14"/>
              <w:rPr>
                <w:lang w:bidi="en-US"/>
              </w:rPr>
            </w:pPr>
            <w:r w:rsidRPr="00311693">
              <w:t>Total Project Cost</w:t>
            </w:r>
          </w:p>
        </w:tc>
        <w:tc>
          <w:tcPr>
            <w:tcW w:w="1027" w:type="pct"/>
            <w:tcBorders>
              <w:top w:val="single" w:sz="4" w:space="0" w:color="auto"/>
              <w:left w:val="single" w:sz="4" w:space="0" w:color="auto"/>
              <w:bottom w:val="single" w:sz="4" w:space="0" w:color="auto"/>
              <w:right w:val="single" w:sz="4" w:space="0" w:color="auto"/>
            </w:tcBorders>
            <w:shd w:val="clear" w:color="auto" w:fill="F2F2F2"/>
            <w:hideMark/>
          </w:tcPr>
          <w:p w:rsidR="00262761" w:rsidRPr="00311693" w:rsidRDefault="00262761" w:rsidP="006547ED">
            <w:pPr>
              <w:spacing w:line="360" w:lineRule="auto"/>
              <w:ind w:left="14"/>
              <w:rPr>
                <w:lang w:bidi="en-US"/>
              </w:rPr>
            </w:pPr>
            <w:r w:rsidRPr="00311693">
              <w:rPr>
                <w:lang w:bidi="en-US"/>
              </w:rPr>
              <w:t>24,216,940.00</w:t>
            </w:r>
          </w:p>
        </w:tc>
        <w:tc>
          <w:tcPr>
            <w:tcW w:w="1074" w:type="pct"/>
            <w:tcBorders>
              <w:top w:val="single" w:sz="4" w:space="0" w:color="auto"/>
              <w:left w:val="single" w:sz="4" w:space="0" w:color="auto"/>
              <w:bottom w:val="single" w:sz="4" w:space="0" w:color="auto"/>
              <w:right w:val="single" w:sz="4" w:space="0" w:color="auto"/>
            </w:tcBorders>
            <w:shd w:val="clear" w:color="auto" w:fill="F2F2F2"/>
            <w:hideMark/>
          </w:tcPr>
          <w:p w:rsidR="00E93B32" w:rsidRPr="00311693" w:rsidRDefault="00E93B32" w:rsidP="00E93B32">
            <w:pPr>
              <w:rPr>
                <w:b/>
                <w:bCs/>
                <w:lang w:val="en-ZA"/>
              </w:rPr>
            </w:pPr>
            <w:r w:rsidRPr="00311693">
              <w:rPr>
                <w:b/>
                <w:bCs/>
              </w:rPr>
              <w:t>15,126,503</w:t>
            </w:r>
          </w:p>
          <w:p w:rsidR="00262761" w:rsidRPr="00311693" w:rsidRDefault="00262761" w:rsidP="006547ED">
            <w:pPr>
              <w:spacing w:line="360" w:lineRule="auto"/>
              <w:ind w:left="14"/>
              <w:rPr>
                <w:lang w:bidi="en-US"/>
              </w:rPr>
            </w:pPr>
          </w:p>
        </w:tc>
      </w:tr>
      <w:tr w:rsidR="00262761" w:rsidRPr="00B41D0D" w:rsidTr="00EF0A6B">
        <w:trPr>
          <w:trHeight w:val="368"/>
        </w:trPr>
        <w:tc>
          <w:tcPr>
            <w:tcW w:w="81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62761" w:rsidRPr="00B41D0D" w:rsidRDefault="00262761" w:rsidP="006547ED">
            <w:pPr>
              <w:spacing w:line="360" w:lineRule="auto"/>
              <w:ind w:left="14"/>
              <w:rPr>
                <w:lang w:bidi="en-US"/>
              </w:rPr>
            </w:pPr>
            <w:r w:rsidRPr="00B41D0D">
              <w:t>Other Partners involved:</w:t>
            </w:r>
          </w:p>
        </w:tc>
        <w:tc>
          <w:tcPr>
            <w:tcW w:w="11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62761" w:rsidRPr="00B41D0D" w:rsidRDefault="00262761" w:rsidP="006547ED">
            <w:pPr>
              <w:spacing w:line="360" w:lineRule="auto"/>
              <w:ind w:left="14"/>
              <w:rPr>
                <w:lang w:bidi="en-US"/>
              </w:rPr>
            </w:pPr>
          </w:p>
        </w:tc>
        <w:tc>
          <w:tcPr>
            <w:tcW w:w="1936" w:type="pct"/>
            <w:gridSpan w:val="2"/>
            <w:tcBorders>
              <w:top w:val="single" w:sz="4" w:space="0" w:color="auto"/>
              <w:left w:val="single" w:sz="4" w:space="0" w:color="auto"/>
              <w:bottom w:val="single" w:sz="4" w:space="0" w:color="auto"/>
              <w:right w:val="single" w:sz="4" w:space="0" w:color="auto"/>
            </w:tcBorders>
            <w:shd w:val="clear" w:color="auto" w:fill="auto"/>
            <w:hideMark/>
          </w:tcPr>
          <w:p w:rsidR="00262761" w:rsidRPr="00B41D0D" w:rsidRDefault="00262761" w:rsidP="006547ED">
            <w:pPr>
              <w:spacing w:line="360" w:lineRule="auto"/>
              <w:ind w:left="14"/>
              <w:rPr>
                <w:lang w:bidi="en-US"/>
              </w:rPr>
            </w:pPr>
            <w:r w:rsidRPr="00B41D0D">
              <w:t>PRODOC Signature (date project began):</w:t>
            </w:r>
          </w:p>
        </w:tc>
        <w:tc>
          <w:tcPr>
            <w:tcW w:w="1074" w:type="pct"/>
            <w:tcBorders>
              <w:top w:val="single" w:sz="4" w:space="0" w:color="auto"/>
              <w:left w:val="single" w:sz="4" w:space="0" w:color="auto"/>
              <w:bottom w:val="single" w:sz="4" w:space="0" w:color="auto"/>
              <w:right w:val="single" w:sz="4" w:space="0" w:color="auto"/>
            </w:tcBorders>
            <w:shd w:val="clear" w:color="auto" w:fill="auto"/>
            <w:hideMark/>
          </w:tcPr>
          <w:p w:rsidR="00262761" w:rsidRPr="00B41D0D" w:rsidRDefault="00262761" w:rsidP="006547ED">
            <w:pPr>
              <w:spacing w:line="360" w:lineRule="auto"/>
              <w:ind w:left="14"/>
              <w:rPr>
                <w:lang w:bidi="en-US"/>
              </w:rPr>
            </w:pPr>
            <w:r w:rsidRPr="00B41D0D">
              <w:rPr>
                <w:lang w:bidi="en-US"/>
              </w:rPr>
              <w:t>13 July 2010</w:t>
            </w:r>
          </w:p>
        </w:tc>
      </w:tr>
      <w:tr w:rsidR="00262761" w:rsidRPr="00B41D0D" w:rsidTr="00EF0A6B">
        <w:trPr>
          <w:trHeight w:val="144"/>
        </w:trPr>
        <w:tc>
          <w:tcPr>
            <w:tcW w:w="813" w:type="pct"/>
            <w:vMerge/>
            <w:tcBorders>
              <w:top w:val="single" w:sz="4" w:space="0" w:color="auto"/>
              <w:left w:val="single" w:sz="4" w:space="0" w:color="auto"/>
              <w:bottom w:val="single" w:sz="4" w:space="0" w:color="auto"/>
              <w:right w:val="single" w:sz="4" w:space="0" w:color="auto"/>
            </w:tcBorders>
            <w:shd w:val="clear" w:color="auto" w:fill="4F81BD"/>
            <w:hideMark/>
          </w:tcPr>
          <w:p w:rsidR="00262761" w:rsidRPr="00B41D0D" w:rsidRDefault="00262761" w:rsidP="006547ED">
            <w:pPr>
              <w:spacing w:line="360" w:lineRule="auto"/>
              <w:ind w:left="14"/>
              <w:rPr>
                <w:lang w:bidi="en-US"/>
              </w:rPr>
            </w:pPr>
          </w:p>
        </w:tc>
        <w:tc>
          <w:tcPr>
            <w:tcW w:w="1177" w:type="pct"/>
            <w:vMerge/>
            <w:tcBorders>
              <w:top w:val="single" w:sz="4" w:space="0" w:color="auto"/>
              <w:left w:val="single" w:sz="4" w:space="0" w:color="auto"/>
              <w:bottom w:val="single" w:sz="4" w:space="0" w:color="auto"/>
              <w:right w:val="single" w:sz="4" w:space="0" w:color="auto"/>
            </w:tcBorders>
            <w:shd w:val="clear" w:color="auto" w:fill="4F81BD"/>
            <w:hideMark/>
          </w:tcPr>
          <w:p w:rsidR="00262761" w:rsidRPr="00B41D0D" w:rsidRDefault="00262761" w:rsidP="006547ED">
            <w:pPr>
              <w:spacing w:line="360" w:lineRule="auto"/>
              <w:ind w:left="14"/>
              <w:rPr>
                <w:lang w:bidi="en-US"/>
              </w:rPr>
            </w:pPr>
          </w:p>
        </w:tc>
        <w:tc>
          <w:tcPr>
            <w:tcW w:w="909" w:type="pct"/>
            <w:tcBorders>
              <w:top w:val="single" w:sz="4" w:space="0" w:color="auto"/>
              <w:left w:val="single" w:sz="4" w:space="0" w:color="auto"/>
              <w:bottom w:val="single" w:sz="4" w:space="0" w:color="auto"/>
              <w:right w:val="single" w:sz="4" w:space="0" w:color="auto"/>
            </w:tcBorders>
            <w:shd w:val="clear" w:color="auto" w:fill="auto"/>
            <w:hideMark/>
          </w:tcPr>
          <w:p w:rsidR="00262761" w:rsidRPr="00B41D0D" w:rsidRDefault="00262761" w:rsidP="006547ED">
            <w:pPr>
              <w:spacing w:line="360" w:lineRule="auto"/>
              <w:ind w:left="14"/>
              <w:rPr>
                <w:lang w:bidi="en-US"/>
              </w:rPr>
            </w:pPr>
          </w:p>
        </w:tc>
        <w:tc>
          <w:tcPr>
            <w:tcW w:w="1027" w:type="pct"/>
            <w:tcBorders>
              <w:top w:val="single" w:sz="4" w:space="0" w:color="auto"/>
              <w:left w:val="single" w:sz="4" w:space="0" w:color="auto"/>
              <w:bottom w:val="single" w:sz="4" w:space="0" w:color="auto"/>
              <w:right w:val="single" w:sz="4" w:space="0" w:color="auto"/>
            </w:tcBorders>
            <w:shd w:val="clear" w:color="auto" w:fill="auto"/>
            <w:hideMark/>
          </w:tcPr>
          <w:p w:rsidR="00262761" w:rsidRPr="00B41D0D" w:rsidRDefault="00262761" w:rsidP="006547ED">
            <w:pPr>
              <w:spacing w:line="360" w:lineRule="auto"/>
              <w:ind w:left="14"/>
            </w:pPr>
            <w:r w:rsidRPr="00B41D0D">
              <w:t>Planned closing date:</w:t>
            </w:r>
          </w:p>
          <w:p w:rsidR="00262761" w:rsidRPr="00B41D0D" w:rsidRDefault="00262761" w:rsidP="006547ED">
            <w:pPr>
              <w:spacing w:line="360" w:lineRule="auto"/>
              <w:ind w:left="14"/>
              <w:rPr>
                <w:lang w:bidi="en-US"/>
              </w:rPr>
            </w:pPr>
            <w:r w:rsidRPr="00B41D0D">
              <w:rPr>
                <w:lang w:bidi="en-US"/>
              </w:rPr>
              <w:t xml:space="preserve">30 June 2014  </w:t>
            </w:r>
          </w:p>
        </w:tc>
        <w:tc>
          <w:tcPr>
            <w:tcW w:w="1074" w:type="pct"/>
            <w:tcBorders>
              <w:top w:val="single" w:sz="4" w:space="0" w:color="auto"/>
              <w:left w:val="single" w:sz="4" w:space="0" w:color="auto"/>
              <w:bottom w:val="single" w:sz="4" w:space="0" w:color="auto"/>
              <w:right w:val="single" w:sz="4" w:space="0" w:color="auto"/>
            </w:tcBorders>
            <w:shd w:val="clear" w:color="auto" w:fill="auto"/>
            <w:hideMark/>
          </w:tcPr>
          <w:p w:rsidR="00262761" w:rsidRPr="00B41D0D" w:rsidRDefault="00262761" w:rsidP="006547ED">
            <w:pPr>
              <w:spacing w:line="360" w:lineRule="auto"/>
              <w:ind w:left="14"/>
            </w:pPr>
            <w:r w:rsidRPr="00B41D0D">
              <w:t>Revised closing date:</w:t>
            </w:r>
          </w:p>
          <w:p w:rsidR="00262761" w:rsidRPr="00B41D0D" w:rsidRDefault="00262761" w:rsidP="006547ED">
            <w:pPr>
              <w:spacing w:line="360" w:lineRule="auto"/>
              <w:ind w:left="14"/>
            </w:pPr>
            <w:r w:rsidRPr="00B41D0D">
              <w:t>30 June 2015 with a proposed further extension to</w:t>
            </w:r>
          </w:p>
          <w:p w:rsidR="00262761" w:rsidRPr="00B41D0D" w:rsidRDefault="00262761" w:rsidP="006547ED">
            <w:pPr>
              <w:spacing w:line="360" w:lineRule="auto"/>
              <w:ind w:left="14"/>
            </w:pPr>
            <w:r w:rsidRPr="00B41D0D">
              <w:t>31 December 2015</w:t>
            </w:r>
          </w:p>
          <w:p w:rsidR="00262761" w:rsidRPr="00B41D0D" w:rsidRDefault="00262761" w:rsidP="006547ED">
            <w:pPr>
              <w:spacing w:line="360" w:lineRule="auto"/>
              <w:ind w:left="14"/>
            </w:pPr>
            <w:r w:rsidRPr="00B41D0D">
              <w:t>(pending approval)</w:t>
            </w:r>
          </w:p>
          <w:p w:rsidR="00262761" w:rsidRPr="00B41D0D" w:rsidRDefault="00262761" w:rsidP="006547ED">
            <w:pPr>
              <w:spacing w:line="360" w:lineRule="auto"/>
              <w:ind w:left="14"/>
              <w:rPr>
                <w:lang w:bidi="en-US"/>
              </w:rPr>
            </w:pPr>
          </w:p>
        </w:tc>
      </w:tr>
    </w:tbl>
    <w:p w:rsidR="00262761" w:rsidRPr="00B41D0D" w:rsidRDefault="00EF26E8" w:rsidP="006547ED">
      <w:pPr>
        <w:spacing w:line="360" w:lineRule="auto"/>
        <w:ind w:left="14"/>
        <w:rPr>
          <w:b/>
          <w:bCs/>
        </w:rPr>
      </w:pPr>
      <w:r w:rsidRPr="00B41D0D">
        <w:rPr>
          <w:b/>
          <w:bCs/>
        </w:rPr>
        <w:t>Source: MTR Terms of Reference for consultant</w:t>
      </w:r>
      <w:r w:rsidR="00E93B32" w:rsidRPr="00B41D0D">
        <w:rPr>
          <w:b/>
          <w:bCs/>
        </w:rPr>
        <w:t>&amp; JICA Input</w:t>
      </w:r>
    </w:p>
    <w:p w:rsidR="00262761" w:rsidRPr="00B41D0D" w:rsidRDefault="00262761" w:rsidP="006547ED">
      <w:pPr>
        <w:spacing w:line="360" w:lineRule="auto"/>
        <w:jc w:val="both"/>
        <w:rPr>
          <w:iCs/>
        </w:rPr>
      </w:pPr>
    </w:p>
    <w:p w:rsidR="00AF441F" w:rsidRPr="00B41D0D" w:rsidRDefault="00262761" w:rsidP="006547ED">
      <w:pPr>
        <w:pStyle w:val="ListParagraph"/>
        <w:numPr>
          <w:ilvl w:val="0"/>
          <w:numId w:val="76"/>
        </w:numPr>
        <w:spacing w:before="0" w:line="360" w:lineRule="auto"/>
        <w:ind w:left="426"/>
        <w:rPr>
          <w:rFonts w:ascii="Arial" w:hAnsi="Arial"/>
          <w:sz w:val="20"/>
          <w:lang w:val="en-GB" w:eastAsia="en-GB"/>
        </w:rPr>
      </w:pPr>
      <w:r w:rsidRPr="00B41D0D">
        <w:rPr>
          <w:rFonts w:ascii="Arial" w:hAnsi="Arial"/>
          <w:sz w:val="20"/>
          <w:lang w:val="en-GB" w:eastAsia="en-GB"/>
        </w:rPr>
        <w:t xml:space="preserve">This report presents the findings, lessons learnt and recommendations of the Mid-Term Evaluation of the </w:t>
      </w:r>
      <w:r w:rsidR="00AF441F" w:rsidRPr="00B41D0D">
        <w:rPr>
          <w:rFonts w:ascii="Arial" w:hAnsi="Arial"/>
          <w:sz w:val="20"/>
          <w:lang w:val="en-GB" w:eastAsia="en-GB"/>
        </w:rPr>
        <w:t>(UNDP)</w:t>
      </w:r>
      <w:r w:rsidRPr="00B41D0D">
        <w:rPr>
          <w:rFonts w:ascii="Arial" w:hAnsi="Arial"/>
          <w:sz w:val="20"/>
          <w:lang w:val="en-GB" w:eastAsia="en-GB"/>
        </w:rPr>
        <w:t>/</w:t>
      </w:r>
      <w:r w:rsidR="00AF441F" w:rsidRPr="00B41D0D">
        <w:rPr>
          <w:rFonts w:ascii="Arial" w:hAnsi="Arial"/>
          <w:sz w:val="20"/>
          <w:lang w:val="en-GB" w:eastAsia="en-GB"/>
        </w:rPr>
        <w:t>(GEF)</w:t>
      </w:r>
      <w:r w:rsidR="003C5D54" w:rsidRPr="00B41D0D">
        <w:rPr>
          <w:rFonts w:ascii="Arial" w:hAnsi="Arial"/>
          <w:sz w:val="20"/>
          <w:lang w:val="en-GB" w:eastAsia="en-GB"/>
        </w:rPr>
        <w:t>-</w:t>
      </w:r>
      <w:r w:rsidR="00AF441F" w:rsidRPr="00B41D0D">
        <w:rPr>
          <w:rFonts w:ascii="Arial" w:hAnsi="Arial"/>
          <w:sz w:val="20"/>
          <w:lang w:val="en-GB" w:eastAsia="en-GB"/>
        </w:rPr>
        <w:t xml:space="preserve">funded project, </w:t>
      </w:r>
      <w:r w:rsidR="005406C1" w:rsidRPr="00B41D0D">
        <w:rPr>
          <w:rFonts w:ascii="Arial" w:hAnsi="Arial"/>
          <w:sz w:val="20"/>
          <w:lang w:eastAsia="en-GB"/>
        </w:rPr>
        <w:t>“</w:t>
      </w:r>
      <w:r w:rsidR="00AF441F" w:rsidRPr="00B41D0D">
        <w:rPr>
          <w:rFonts w:ascii="Arial" w:hAnsi="Arial"/>
          <w:sz w:val="20"/>
          <w:lang w:eastAsia="en-GB"/>
        </w:rPr>
        <w:t xml:space="preserve">Private Public Sector Partnership on Capacity Building for Sustainable </w:t>
      </w:r>
      <w:r w:rsidR="00AF441F" w:rsidRPr="00B41D0D">
        <w:rPr>
          <w:rFonts w:ascii="Arial" w:hAnsi="Arial"/>
          <w:sz w:val="20"/>
          <w:lang w:eastAsia="en-GB"/>
        </w:rPr>
        <w:lastRenderedPageBreak/>
        <w:t>Land  Management (SLM) in the Shire River Basin</w:t>
      </w:r>
      <w:r w:rsidR="00DE1C2F" w:rsidRPr="00B41D0D">
        <w:rPr>
          <w:rFonts w:ascii="Arial" w:hAnsi="Arial"/>
          <w:sz w:val="20"/>
          <w:lang w:val="en-GB" w:eastAsia="en-GB"/>
        </w:rPr>
        <w:t xml:space="preserve">signed </w:t>
      </w:r>
      <w:r w:rsidR="00D175FA" w:rsidRPr="00B41D0D">
        <w:rPr>
          <w:rFonts w:ascii="Arial" w:hAnsi="Arial"/>
          <w:sz w:val="20"/>
          <w:lang w:val="en-GB" w:eastAsia="en-GB"/>
        </w:rPr>
        <w:t>off on</w:t>
      </w:r>
      <w:r w:rsidR="00AF441F" w:rsidRPr="00B41D0D">
        <w:rPr>
          <w:rFonts w:ascii="Arial" w:hAnsi="Arial"/>
          <w:sz w:val="20"/>
          <w:lang w:val="en-GB" w:eastAsia="en-GB"/>
        </w:rPr>
        <w:t xml:space="preserve"> 13July 2010</w:t>
      </w:r>
      <w:r w:rsidR="003C5D54" w:rsidRPr="00B41D0D">
        <w:rPr>
          <w:rFonts w:ascii="Arial" w:hAnsi="Arial"/>
          <w:sz w:val="20"/>
          <w:lang w:val="en-GB" w:eastAsia="en-GB"/>
        </w:rPr>
        <w:t>. It</w:t>
      </w:r>
      <w:r w:rsidR="00AF441F" w:rsidRPr="00B41D0D">
        <w:rPr>
          <w:rFonts w:ascii="Arial" w:hAnsi="Arial"/>
          <w:sz w:val="20"/>
          <w:lang w:val="en-GB" w:eastAsia="en-GB"/>
        </w:rPr>
        <w:t xml:space="preserve"> was planned </w:t>
      </w:r>
      <w:r w:rsidR="00567036" w:rsidRPr="00B41D0D">
        <w:rPr>
          <w:rFonts w:ascii="Arial" w:hAnsi="Arial"/>
          <w:sz w:val="20"/>
          <w:lang w:val="en-GB" w:eastAsia="en-GB"/>
        </w:rPr>
        <w:t xml:space="preserve">to </w:t>
      </w:r>
      <w:r w:rsidR="00AF441F" w:rsidRPr="00B41D0D">
        <w:rPr>
          <w:rFonts w:ascii="Arial" w:hAnsi="Arial"/>
          <w:sz w:val="20"/>
          <w:lang w:val="en-GB" w:eastAsia="en-GB"/>
        </w:rPr>
        <w:t>clos</w:t>
      </w:r>
      <w:r w:rsidR="00567036" w:rsidRPr="00B41D0D">
        <w:rPr>
          <w:rFonts w:ascii="Arial" w:hAnsi="Arial"/>
          <w:sz w:val="20"/>
          <w:lang w:val="en-GB" w:eastAsia="en-GB"/>
        </w:rPr>
        <w:t xml:space="preserve">e on </w:t>
      </w:r>
      <w:r w:rsidR="00AF441F" w:rsidRPr="00B41D0D">
        <w:rPr>
          <w:rFonts w:ascii="Arial" w:hAnsi="Arial"/>
          <w:sz w:val="20"/>
          <w:lang w:val="en-GB" w:eastAsia="en-GB"/>
        </w:rPr>
        <w:t>30 June 2014</w:t>
      </w:r>
      <w:r w:rsidR="00567036" w:rsidRPr="00B41D0D">
        <w:rPr>
          <w:rFonts w:ascii="Arial" w:hAnsi="Arial"/>
          <w:sz w:val="20"/>
          <w:lang w:val="en-GB" w:eastAsia="en-GB"/>
        </w:rPr>
        <w:t>,</w:t>
      </w:r>
      <w:r w:rsidR="00D376F7" w:rsidRPr="00B41D0D">
        <w:rPr>
          <w:rFonts w:ascii="Arial" w:hAnsi="Arial"/>
          <w:sz w:val="20"/>
          <w:lang w:val="en-GB" w:eastAsia="en-GB"/>
        </w:rPr>
        <w:t>but has</w:t>
      </w:r>
      <w:r w:rsidR="00E45A39">
        <w:rPr>
          <w:rFonts w:ascii="Arial" w:hAnsi="Arial"/>
          <w:sz w:val="20"/>
          <w:lang w:val="en-GB" w:eastAsia="en-GB"/>
        </w:rPr>
        <w:t xml:space="preserve"> </w:t>
      </w:r>
      <w:r w:rsidR="00D376F7" w:rsidRPr="00B41D0D">
        <w:rPr>
          <w:rFonts w:ascii="Arial" w:hAnsi="Arial"/>
          <w:sz w:val="20"/>
          <w:lang w:val="en-GB" w:eastAsia="en-GB"/>
        </w:rPr>
        <w:t>been extended</w:t>
      </w:r>
      <w:r w:rsidR="00AF441F" w:rsidRPr="00B41D0D">
        <w:rPr>
          <w:rFonts w:ascii="Arial" w:hAnsi="Arial"/>
          <w:sz w:val="20"/>
          <w:lang w:val="en-GB" w:eastAsia="en-GB"/>
        </w:rPr>
        <w:t xml:space="preserve"> to</w:t>
      </w:r>
      <w:r w:rsidR="00567036" w:rsidRPr="00B41D0D">
        <w:rPr>
          <w:rFonts w:ascii="Arial" w:hAnsi="Arial"/>
          <w:sz w:val="20"/>
          <w:lang w:val="en-GB" w:eastAsia="en-GB"/>
        </w:rPr>
        <w:t xml:space="preserve"> 30 June 2015. Further extension to </w:t>
      </w:r>
      <w:r w:rsidR="00AF441F" w:rsidRPr="00B41D0D">
        <w:rPr>
          <w:rFonts w:ascii="Arial" w:hAnsi="Arial"/>
          <w:sz w:val="20"/>
          <w:lang w:val="en-GB" w:eastAsia="en-GB"/>
        </w:rPr>
        <w:t xml:space="preserve">  31 December 2015</w:t>
      </w:r>
      <w:r w:rsidR="00567036" w:rsidRPr="00B41D0D">
        <w:rPr>
          <w:rFonts w:ascii="Arial" w:hAnsi="Arial"/>
          <w:sz w:val="20"/>
          <w:lang w:val="en-GB" w:eastAsia="en-GB"/>
        </w:rPr>
        <w:t xml:space="preserve"> has been </w:t>
      </w:r>
      <w:r w:rsidR="001A2233" w:rsidRPr="00B41D0D">
        <w:rPr>
          <w:rFonts w:ascii="Arial" w:hAnsi="Arial"/>
          <w:sz w:val="20"/>
          <w:lang w:val="en-GB" w:eastAsia="en-GB"/>
        </w:rPr>
        <w:t xml:space="preserve">requested </w:t>
      </w:r>
      <w:r w:rsidR="00567036" w:rsidRPr="00B41D0D">
        <w:rPr>
          <w:rFonts w:ascii="Arial" w:hAnsi="Arial"/>
          <w:sz w:val="20"/>
          <w:lang w:val="en-GB" w:eastAsia="en-GB"/>
        </w:rPr>
        <w:t xml:space="preserve">pending </w:t>
      </w:r>
      <w:r w:rsidR="00D175FA" w:rsidRPr="00B41D0D">
        <w:rPr>
          <w:rFonts w:ascii="Arial" w:hAnsi="Arial"/>
          <w:sz w:val="20"/>
          <w:lang w:val="en-GB" w:eastAsia="en-GB"/>
        </w:rPr>
        <w:t>approval. This</w:t>
      </w:r>
      <w:r w:rsidR="00567036" w:rsidRPr="00B41D0D">
        <w:rPr>
          <w:rFonts w:ascii="Arial" w:hAnsi="Arial"/>
          <w:sz w:val="20"/>
          <w:lang w:val="en-GB" w:eastAsia="en-GB"/>
        </w:rPr>
        <w:t xml:space="preserve"> project has been financed as follows:</w:t>
      </w:r>
      <w:r w:rsidR="00E45A39">
        <w:rPr>
          <w:rFonts w:ascii="Arial" w:hAnsi="Arial"/>
          <w:sz w:val="20"/>
          <w:lang w:val="en-GB" w:eastAsia="en-GB"/>
        </w:rPr>
        <w:t xml:space="preserve"> </w:t>
      </w:r>
      <w:r w:rsidR="00AF441F" w:rsidRPr="00B41D0D">
        <w:rPr>
          <w:rFonts w:ascii="Arial" w:hAnsi="Arial"/>
          <w:sz w:val="20"/>
          <w:lang w:val="en-GB" w:eastAsia="en-GB"/>
        </w:rPr>
        <w:t xml:space="preserve">GEF resources of US$2,072,940, UNDP US$600,000, Government US$400,000 and planned co-funding from </w:t>
      </w:r>
      <w:r w:rsidR="003C5D54" w:rsidRPr="00B41D0D">
        <w:rPr>
          <w:rFonts w:ascii="Arial" w:hAnsi="Arial"/>
          <w:sz w:val="20"/>
          <w:lang w:val="en-GB" w:eastAsia="en-GB"/>
        </w:rPr>
        <w:t>P</w:t>
      </w:r>
      <w:r w:rsidR="00AF441F" w:rsidRPr="00B41D0D">
        <w:rPr>
          <w:rFonts w:ascii="Arial" w:hAnsi="Arial"/>
          <w:sz w:val="20"/>
          <w:lang w:val="en-GB" w:eastAsia="en-GB"/>
        </w:rPr>
        <w:t>ublic Sector(a total co-financing of US$21,144,940</w:t>
      </w:r>
      <w:r w:rsidR="001A2233" w:rsidRPr="00B41D0D">
        <w:rPr>
          <w:rFonts w:ascii="Arial" w:hAnsi="Arial"/>
          <w:sz w:val="20"/>
          <w:lang w:val="en-GB" w:eastAsia="en-GB"/>
        </w:rPr>
        <w:t>).</w:t>
      </w:r>
    </w:p>
    <w:p w:rsidR="007271AD" w:rsidRPr="00B41D0D" w:rsidRDefault="007271AD" w:rsidP="007271AD">
      <w:pPr>
        <w:pStyle w:val="ListParagraph"/>
        <w:spacing w:before="0" w:line="360" w:lineRule="auto"/>
        <w:ind w:left="426"/>
        <w:rPr>
          <w:rFonts w:ascii="Arial" w:hAnsi="Arial"/>
          <w:sz w:val="20"/>
          <w:lang w:val="en-GB" w:eastAsia="en-GB"/>
        </w:rPr>
      </w:pPr>
    </w:p>
    <w:p w:rsidR="001A2233" w:rsidRPr="00B41D0D" w:rsidRDefault="009A18FE" w:rsidP="006547ED">
      <w:pPr>
        <w:pStyle w:val="ListParagraph"/>
        <w:numPr>
          <w:ilvl w:val="0"/>
          <w:numId w:val="76"/>
        </w:numPr>
        <w:spacing w:before="0" w:line="360" w:lineRule="auto"/>
        <w:ind w:left="426"/>
        <w:rPr>
          <w:rFonts w:ascii="Arial" w:hAnsi="Arial"/>
          <w:sz w:val="20"/>
          <w:lang w:val="en-GB" w:eastAsia="en-GB"/>
        </w:rPr>
      </w:pPr>
      <w:r w:rsidRPr="00B41D0D">
        <w:rPr>
          <w:rFonts w:ascii="Arial" w:hAnsi="Arial"/>
          <w:sz w:val="20"/>
        </w:rPr>
        <w:t>The evaluation methodology used involved a single</w:t>
      </w:r>
      <w:r w:rsidR="001A2233" w:rsidRPr="00B41D0D">
        <w:rPr>
          <w:rFonts w:ascii="Arial" w:hAnsi="Arial"/>
          <w:sz w:val="20"/>
          <w:lang w:val="en-GB" w:eastAsia="en-GB"/>
        </w:rPr>
        <w:t xml:space="preserve"> independent expe</w:t>
      </w:r>
      <w:r w:rsidRPr="00B41D0D">
        <w:rPr>
          <w:rFonts w:ascii="Arial" w:hAnsi="Arial"/>
          <w:sz w:val="20"/>
          <w:lang w:val="en-GB" w:eastAsia="en-GB"/>
        </w:rPr>
        <w:t>rt</w:t>
      </w:r>
      <w:r w:rsidR="005336C7" w:rsidRPr="00B41D0D">
        <w:rPr>
          <w:rFonts w:ascii="Arial" w:hAnsi="Arial"/>
          <w:sz w:val="20"/>
          <w:lang w:val="en-GB" w:eastAsia="en-GB"/>
        </w:rPr>
        <w:t xml:space="preserve"> undert</w:t>
      </w:r>
      <w:r w:rsidRPr="00B41D0D">
        <w:rPr>
          <w:rFonts w:ascii="Arial" w:hAnsi="Arial"/>
          <w:sz w:val="20"/>
          <w:lang w:val="en-GB" w:eastAsia="en-GB"/>
        </w:rPr>
        <w:t>a</w:t>
      </w:r>
      <w:r w:rsidR="005336C7" w:rsidRPr="00B41D0D">
        <w:rPr>
          <w:rFonts w:ascii="Arial" w:hAnsi="Arial"/>
          <w:sz w:val="20"/>
          <w:lang w:val="en-GB" w:eastAsia="en-GB"/>
        </w:rPr>
        <w:t>k</w:t>
      </w:r>
      <w:r w:rsidRPr="00B41D0D">
        <w:rPr>
          <w:rFonts w:ascii="Arial" w:hAnsi="Arial"/>
          <w:sz w:val="20"/>
          <w:lang w:val="en-GB" w:eastAsia="en-GB"/>
        </w:rPr>
        <w:t>ing</w:t>
      </w:r>
      <w:r w:rsidR="001A2233" w:rsidRPr="00B41D0D">
        <w:rPr>
          <w:rFonts w:ascii="Arial" w:hAnsi="Arial"/>
          <w:sz w:val="20"/>
          <w:lang w:val="en-GB" w:eastAsia="en-GB"/>
        </w:rPr>
        <w:t xml:space="preserve"> two </w:t>
      </w:r>
      <w:r w:rsidR="003C5D54" w:rsidRPr="00B41D0D">
        <w:rPr>
          <w:rFonts w:ascii="Arial" w:hAnsi="Arial"/>
          <w:sz w:val="20"/>
          <w:lang w:val="en-GB" w:eastAsia="en-GB"/>
        </w:rPr>
        <w:t xml:space="preserve">mission </w:t>
      </w:r>
      <w:r w:rsidR="001A2233" w:rsidRPr="00B41D0D">
        <w:rPr>
          <w:rFonts w:ascii="Arial" w:hAnsi="Arial"/>
          <w:sz w:val="20"/>
          <w:lang w:val="en-GB" w:eastAsia="en-GB"/>
        </w:rPr>
        <w:t>trips to Malawi</w:t>
      </w:r>
      <w:r w:rsidRPr="00B41D0D">
        <w:rPr>
          <w:rFonts w:ascii="Arial" w:hAnsi="Arial"/>
          <w:sz w:val="20"/>
          <w:lang w:val="en-GB" w:eastAsia="en-GB"/>
        </w:rPr>
        <w:t xml:space="preserve"> - running from December 2013 to January 2014. T</w:t>
      </w:r>
      <w:r w:rsidR="001A2233" w:rsidRPr="00B41D0D">
        <w:rPr>
          <w:rFonts w:ascii="Arial" w:hAnsi="Arial"/>
          <w:sz w:val="20"/>
          <w:lang w:val="en-GB" w:eastAsia="en-GB"/>
        </w:rPr>
        <w:t xml:space="preserve">he </w:t>
      </w:r>
      <w:r w:rsidR="005336C7" w:rsidRPr="00B41D0D">
        <w:rPr>
          <w:rFonts w:ascii="Arial" w:hAnsi="Arial"/>
          <w:sz w:val="20"/>
          <w:lang w:val="en-GB" w:eastAsia="en-GB"/>
        </w:rPr>
        <w:t>first</w:t>
      </w:r>
      <w:r w:rsidR="00471121" w:rsidRPr="00B41D0D">
        <w:rPr>
          <w:rFonts w:ascii="Arial" w:hAnsi="Arial"/>
          <w:sz w:val="20"/>
          <w:lang w:val="en-GB" w:eastAsia="en-GB"/>
        </w:rPr>
        <w:t xml:space="preserve"> one</w:t>
      </w:r>
      <w:r w:rsidR="005336C7" w:rsidRPr="00B41D0D">
        <w:rPr>
          <w:rFonts w:ascii="Arial" w:hAnsi="Arial"/>
          <w:sz w:val="20"/>
          <w:lang w:val="en-GB" w:eastAsia="en-GB"/>
        </w:rPr>
        <w:t xml:space="preserve"> was </w:t>
      </w:r>
      <w:r w:rsidR="001A2233" w:rsidRPr="00B41D0D">
        <w:rPr>
          <w:rFonts w:ascii="Arial" w:hAnsi="Arial"/>
          <w:sz w:val="20"/>
          <w:lang w:val="en-GB" w:eastAsia="en-GB"/>
        </w:rPr>
        <w:t>for field visits and information gathering</w:t>
      </w:r>
      <w:r w:rsidR="003C5D54" w:rsidRPr="00B41D0D">
        <w:rPr>
          <w:rFonts w:ascii="Arial" w:hAnsi="Arial"/>
          <w:sz w:val="20"/>
          <w:lang w:val="en-GB" w:eastAsia="en-GB"/>
        </w:rPr>
        <w:t>,</w:t>
      </w:r>
      <w:r w:rsidR="005336C7" w:rsidRPr="00B41D0D">
        <w:rPr>
          <w:rFonts w:ascii="Arial" w:hAnsi="Arial"/>
          <w:sz w:val="20"/>
          <w:lang w:val="en-GB" w:eastAsia="en-GB"/>
        </w:rPr>
        <w:t xml:space="preserve"> including </w:t>
      </w:r>
      <w:r w:rsidR="00471121" w:rsidRPr="00B41D0D">
        <w:rPr>
          <w:rFonts w:ascii="Arial" w:hAnsi="Arial"/>
          <w:sz w:val="20"/>
          <w:lang w:val="en-GB" w:eastAsia="en-GB"/>
        </w:rPr>
        <w:t>presentation of</w:t>
      </w:r>
      <w:r w:rsidR="005336C7" w:rsidRPr="00B41D0D">
        <w:rPr>
          <w:rFonts w:ascii="Arial" w:hAnsi="Arial"/>
          <w:sz w:val="20"/>
          <w:lang w:val="en-GB" w:eastAsia="en-GB"/>
        </w:rPr>
        <w:t xml:space="preserve"> an inception report (15 working days)</w:t>
      </w:r>
      <w:r w:rsidR="003C5D54" w:rsidRPr="00B41D0D">
        <w:rPr>
          <w:rFonts w:ascii="Arial" w:hAnsi="Arial"/>
          <w:sz w:val="20"/>
          <w:lang w:val="en-GB" w:eastAsia="en-GB"/>
        </w:rPr>
        <w:t>,</w:t>
      </w:r>
      <w:r w:rsidR="005336C7" w:rsidRPr="00B41D0D">
        <w:rPr>
          <w:rFonts w:ascii="Arial" w:hAnsi="Arial"/>
          <w:sz w:val="20"/>
          <w:lang w:val="en-GB" w:eastAsia="en-GB"/>
        </w:rPr>
        <w:t xml:space="preserve"> while the second was to present the findings of the field visits and inputs into the MTR draft report</w:t>
      </w:r>
      <w:r w:rsidR="00471121" w:rsidRPr="00B41D0D">
        <w:rPr>
          <w:rFonts w:ascii="Arial" w:hAnsi="Arial"/>
          <w:sz w:val="20"/>
          <w:lang w:val="en-GB" w:eastAsia="en-GB"/>
        </w:rPr>
        <w:t xml:space="preserve"> (</w:t>
      </w:r>
      <w:r w:rsidR="006A4698" w:rsidRPr="00B41D0D">
        <w:rPr>
          <w:rFonts w:ascii="Arial" w:hAnsi="Arial"/>
          <w:sz w:val="20"/>
          <w:lang w:val="en-GB" w:eastAsia="en-GB"/>
        </w:rPr>
        <w:t>five</w:t>
      </w:r>
      <w:r w:rsidR="00471121" w:rsidRPr="00B41D0D">
        <w:rPr>
          <w:rFonts w:ascii="Arial" w:hAnsi="Arial"/>
          <w:sz w:val="20"/>
          <w:lang w:val="en-GB" w:eastAsia="en-GB"/>
        </w:rPr>
        <w:t xml:space="preserve"> working days)</w:t>
      </w:r>
      <w:r w:rsidR="005336C7" w:rsidRPr="00B41D0D">
        <w:rPr>
          <w:rFonts w:ascii="Arial" w:hAnsi="Arial"/>
          <w:sz w:val="20"/>
          <w:lang w:val="en-GB" w:eastAsia="en-GB"/>
        </w:rPr>
        <w:t xml:space="preserve">. </w:t>
      </w:r>
      <w:r w:rsidR="000F3062" w:rsidRPr="00B41D0D">
        <w:rPr>
          <w:rFonts w:ascii="Arial" w:hAnsi="Arial"/>
          <w:sz w:val="20"/>
          <w:lang w:val="en-GB" w:eastAsia="en-GB"/>
        </w:rPr>
        <w:t>In addition,</w:t>
      </w:r>
      <w:r w:rsidR="007D10F2" w:rsidRPr="00B41D0D">
        <w:rPr>
          <w:rFonts w:ascii="Arial" w:hAnsi="Arial"/>
          <w:sz w:val="20"/>
          <w:lang w:val="en-GB" w:eastAsia="en-GB"/>
        </w:rPr>
        <w:t xml:space="preserve"> the consultant reviewed more than </w:t>
      </w:r>
      <w:r w:rsidR="00EE154A" w:rsidRPr="00B41D0D">
        <w:rPr>
          <w:rFonts w:ascii="Arial" w:hAnsi="Arial"/>
          <w:sz w:val="20"/>
          <w:lang w:val="en-GB" w:eastAsia="en-GB"/>
        </w:rPr>
        <w:t>24 documents</w:t>
      </w:r>
      <w:r w:rsidR="001A1945" w:rsidRPr="00B41D0D">
        <w:rPr>
          <w:rFonts w:ascii="Arial" w:hAnsi="Arial"/>
          <w:sz w:val="20"/>
          <w:lang w:val="en-GB" w:eastAsia="en-GB"/>
        </w:rPr>
        <w:t>.</w:t>
      </w:r>
    </w:p>
    <w:p w:rsidR="00F263B8" w:rsidRPr="00B41D0D" w:rsidRDefault="00F263B8" w:rsidP="006547ED">
      <w:pPr>
        <w:pStyle w:val="ListParagraph"/>
        <w:spacing w:before="0" w:line="360" w:lineRule="auto"/>
        <w:rPr>
          <w:rFonts w:ascii="Arial" w:hAnsi="Arial"/>
          <w:sz w:val="20"/>
          <w:lang w:val="en-GB" w:eastAsia="en-GB"/>
        </w:rPr>
      </w:pPr>
    </w:p>
    <w:p w:rsidR="00A9182E" w:rsidRPr="00B41D0D" w:rsidRDefault="00471121" w:rsidP="006547ED">
      <w:pPr>
        <w:spacing w:line="360" w:lineRule="auto"/>
        <w:ind w:left="360"/>
        <w:rPr>
          <w:lang w:val="en-GB" w:eastAsia="en-GB"/>
        </w:rPr>
      </w:pPr>
      <w:r w:rsidRPr="00B41D0D">
        <w:rPr>
          <w:u w:val="single"/>
          <w:lang w:val="en-GB" w:eastAsia="en-GB"/>
        </w:rPr>
        <w:t>Project Description</w:t>
      </w:r>
    </w:p>
    <w:p w:rsidR="00A9182E" w:rsidRPr="00B41D0D" w:rsidRDefault="00A9182E" w:rsidP="006547ED">
      <w:pPr>
        <w:pStyle w:val="ListParagraph"/>
        <w:numPr>
          <w:ilvl w:val="0"/>
          <w:numId w:val="76"/>
        </w:numPr>
        <w:spacing w:before="0" w:line="360" w:lineRule="auto"/>
        <w:ind w:left="426"/>
        <w:rPr>
          <w:rFonts w:ascii="Arial" w:hAnsi="Arial"/>
          <w:sz w:val="20"/>
        </w:rPr>
      </w:pPr>
      <w:r w:rsidRPr="00B41D0D">
        <w:rPr>
          <w:rFonts w:ascii="Arial" w:hAnsi="Arial"/>
          <w:sz w:val="20"/>
        </w:rPr>
        <w:t>This four</w:t>
      </w:r>
      <w:r w:rsidR="003C5D54" w:rsidRPr="00B41D0D">
        <w:rPr>
          <w:rFonts w:ascii="Arial" w:hAnsi="Arial"/>
          <w:sz w:val="20"/>
        </w:rPr>
        <w:t>-</w:t>
      </w:r>
      <w:r w:rsidRPr="00B41D0D">
        <w:rPr>
          <w:rFonts w:ascii="Arial" w:hAnsi="Arial"/>
          <w:sz w:val="20"/>
        </w:rPr>
        <w:t>year project is being implemented</w:t>
      </w:r>
      <w:r w:rsidR="003C5D54" w:rsidRPr="00B41D0D">
        <w:rPr>
          <w:rFonts w:ascii="Arial" w:hAnsi="Arial"/>
          <w:sz w:val="20"/>
        </w:rPr>
        <w:t xml:space="preserve"> and</w:t>
      </w:r>
      <w:r w:rsidRPr="00B41D0D">
        <w:rPr>
          <w:rFonts w:ascii="Arial" w:hAnsi="Arial"/>
          <w:sz w:val="20"/>
        </w:rPr>
        <w:t xml:space="preserve"> coordinated by the Env</w:t>
      </w:r>
      <w:r w:rsidR="00C03C91" w:rsidRPr="00B41D0D">
        <w:rPr>
          <w:rFonts w:ascii="Arial" w:hAnsi="Arial"/>
          <w:sz w:val="20"/>
        </w:rPr>
        <w:t>ironmental Affairs Department (</w:t>
      </w:r>
      <w:r w:rsidRPr="00B41D0D">
        <w:rPr>
          <w:rFonts w:ascii="Arial" w:hAnsi="Arial"/>
          <w:sz w:val="20"/>
        </w:rPr>
        <w:t>E</w:t>
      </w:r>
      <w:r w:rsidR="00C03C91" w:rsidRPr="00B41D0D">
        <w:rPr>
          <w:rFonts w:ascii="Arial" w:hAnsi="Arial"/>
          <w:sz w:val="20"/>
        </w:rPr>
        <w:t>A</w:t>
      </w:r>
      <w:r w:rsidRPr="00B41D0D">
        <w:rPr>
          <w:rFonts w:ascii="Arial" w:hAnsi="Arial"/>
          <w:sz w:val="20"/>
        </w:rPr>
        <w:t>D) of the Ministry of Environment and Natural resources, with actual implementation done through the relevant ministries and departments</w:t>
      </w:r>
      <w:r w:rsidR="003C5D54" w:rsidRPr="00B41D0D">
        <w:rPr>
          <w:rFonts w:ascii="Arial" w:hAnsi="Arial"/>
          <w:sz w:val="20"/>
        </w:rPr>
        <w:t xml:space="preserve">, including </w:t>
      </w:r>
      <w:r w:rsidRPr="00B41D0D">
        <w:rPr>
          <w:rFonts w:ascii="Arial" w:hAnsi="Arial"/>
          <w:sz w:val="20"/>
        </w:rPr>
        <w:t xml:space="preserve"> agriculture, forestry, energy, local government and rural development</w:t>
      </w:r>
      <w:r w:rsidR="003C5D54" w:rsidRPr="00B41D0D">
        <w:rPr>
          <w:rFonts w:ascii="Arial" w:hAnsi="Arial"/>
          <w:sz w:val="20"/>
        </w:rPr>
        <w:t>. It</w:t>
      </w:r>
      <w:r w:rsidRPr="00B41D0D">
        <w:rPr>
          <w:rFonts w:ascii="Arial" w:hAnsi="Arial"/>
          <w:sz w:val="20"/>
        </w:rPr>
        <w:t xml:space="preserve"> also involv</w:t>
      </w:r>
      <w:r w:rsidR="003C5D54" w:rsidRPr="00B41D0D">
        <w:rPr>
          <w:rFonts w:ascii="Arial" w:hAnsi="Arial"/>
          <w:sz w:val="20"/>
        </w:rPr>
        <w:t>es</w:t>
      </w:r>
      <w:r w:rsidRPr="00B41D0D">
        <w:rPr>
          <w:rFonts w:ascii="Arial" w:hAnsi="Arial"/>
          <w:sz w:val="20"/>
        </w:rPr>
        <w:t xml:space="preserve"> local leadership and communities through their representatives.</w:t>
      </w:r>
    </w:p>
    <w:p w:rsidR="00810361" w:rsidRPr="00B41D0D" w:rsidRDefault="00810361" w:rsidP="006547ED">
      <w:pPr>
        <w:pStyle w:val="ListParagraph"/>
        <w:spacing w:before="0" w:line="360" w:lineRule="auto"/>
        <w:ind w:left="426"/>
        <w:rPr>
          <w:rFonts w:ascii="Arial" w:hAnsi="Arial"/>
          <w:sz w:val="20"/>
        </w:rPr>
      </w:pPr>
    </w:p>
    <w:p w:rsidR="005623D8" w:rsidRDefault="00A9182E" w:rsidP="00995A53">
      <w:pPr>
        <w:pStyle w:val="ListParagraph"/>
        <w:numPr>
          <w:ilvl w:val="0"/>
          <w:numId w:val="76"/>
        </w:numPr>
        <w:spacing w:before="0" w:line="360" w:lineRule="auto"/>
        <w:ind w:left="426"/>
        <w:rPr>
          <w:rFonts w:ascii="Arial" w:hAnsi="Arial"/>
          <w:sz w:val="20"/>
        </w:rPr>
      </w:pPr>
      <w:r w:rsidRPr="00B41D0D">
        <w:rPr>
          <w:rFonts w:ascii="Arial" w:hAnsi="Arial"/>
          <w:sz w:val="20"/>
        </w:rPr>
        <w:t xml:space="preserve">The overall goal of the project is: “Sustainable Land Management” </w:t>
      </w:r>
      <w:r w:rsidR="003C5D54" w:rsidRPr="00B41D0D">
        <w:rPr>
          <w:rFonts w:ascii="Arial" w:hAnsi="Arial"/>
          <w:sz w:val="20"/>
        </w:rPr>
        <w:t xml:space="preserve">to </w:t>
      </w:r>
      <w:r w:rsidR="00D376F7" w:rsidRPr="00B41D0D">
        <w:rPr>
          <w:rFonts w:ascii="Arial" w:hAnsi="Arial"/>
          <w:sz w:val="20"/>
        </w:rPr>
        <w:t>provide the</w:t>
      </w:r>
      <w:r w:rsidRPr="00B41D0D">
        <w:rPr>
          <w:rFonts w:ascii="Arial" w:hAnsi="Arial"/>
          <w:sz w:val="20"/>
        </w:rPr>
        <w:t xml:space="preserve"> basis for economic development, food security and sustainable livelihoods while restoring the ecological integrity of the River </w:t>
      </w:r>
      <w:r w:rsidR="003C5D54" w:rsidRPr="00B41D0D">
        <w:rPr>
          <w:rFonts w:ascii="Arial" w:hAnsi="Arial"/>
          <w:sz w:val="20"/>
        </w:rPr>
        <w:t>S</w:t>
      </w:r>
      <w:r w:rsidRPr="00B41D0D">
        <w:rPr>
          <w:rFonts w:ascii="Arial" w:hAnsi="Arial"/>
          <w:sz w:val="20"/>
        </w:rPr>
        <w:t xml:space="preserve">hire Basin; an objective </w:t>
      </w:r>
      <w:r w:rsidR="00735217" w:rsidRPr="00B41D0D">
        <w:rPr>
          <w:rFonts w:ascii="Arial" w:hAnsi="Arial"/>
          <w:sz w:val="20"/>
        </w:rPr>
        <w:t xml:space="preserve">is </w:t>
      </w:r>
      <w:r w:rsidR="00D376F7" w:rsidRPr="00B41D0D">
        <w:rPr>
          <w:rFonts w:ascii="Arial" w:hAnsi="Arial"/>
          <w:sz w:val="20"/>
        </w:rPr>
        <w:t>to reduce</w:t>
      </w:r>
      <w:r w:rsidRPr="00B41D0D">
        <w:rPr>
          <w:rFonts w:ascii="Arial" w:hAnsi="Arial"/>
          <w:sz w:val="20"/>
        </w:rPr>
        <w:t xml:space="preserve"> land degradation in the Shire River Basin through improved institutional, policy and PES arrangements and improved food </w:t>
      </w:r>
      <w:r w:rsidR="00D376F7" w:rsidRPr="00B41D0D">
        <w:rPr>
          <w:rFonts w:ascii="Arial" w:hAnsi="Arial"/>
          <w:sz w:val="20"/>
        </w:rPr>
        <w:t>security. Key</w:t>
      </w:r>
      <w:r w:rsidR="005623D8" w:rsidRPr="00B41D0D">
        <w:rPr>
          <w:rFonts w:ascii="Arial" w:hAnsi="Arial"/>
          <w:sz w:val="20"/>
        </w:rPr>
        <w:t xml:space="preserve"> milestones related to project initiation and implementation are listed below:</w:t>
      </w:r>
    </w:p>
    <w:p w:rsidR="0031392F" w:rsidRPr="0031392F" w:rsidRDefault="0031392F" w:rsidP="0031392F">
      <w:pPr>
        <w:pStyle w:val="ListParagraph"/>
        <w:rPr>
          <w:rFonts w:ascii="Arial" w:hAnsi="Arial"/>
          <w:sz w:val="20"/>
        </w:rPr>
      </w:pPr>
    </w:p>
    <w:p w:rsidR="0031392F" w:rsidRPr="00B41D0D" w:rsidRDefault="0031392F" w:rsidP="0031392F">
      <w:pPr>
        <w:pStyle w:val="ListParagraph"/>
        <w:spacing w:before="0" w:line="360" w:lineRule="auto"/>
        <w:ind w:left="426"/>
        <w:rPr>
          <w:rFonts w:ascii="Arial" w:hAnsi="Arial"/>
          <w:sz w:val="20"/>
        </w:rPr>
      </w:pPr>
    </w:p>
    <w:tbl>
      <w:tblPr>
        <w:tblW w:w="0" w:type="auto"/>
        <w:tblBorders>
          <w:top w:val="single" w:sz="12" w:space="0" w:color="008000"/>
          <w:bottom w:val="single" w:sz="12" w:space="0" w:color="008000"/>
        </w:tblBorders>
        <w:tblLook w:val="01E0" w:firstRow="1" w:lastRow="1" w:firstColumn="1" w:lastColumn="1" w:noHBand="0" w:noVBand="0"/>
      </w:tblPr>
      <w:tblGrid>
        <w:gridCol w:w="4264"/>
        <w:gridCol w:w="4265"/>
      </w:tblGrid>
      <w:tr w:rsidR="005623D8" w:rsidRPr="00B41D0D" w:rsidTr="00810361">
        <w:tc>
          <w:tcPr>
            <w:tcW w:w="4264" w:type="dxa"/>
            <w:tcBorders>
              <w:bottom w:val="single" w:sz="6" w:space="0" w:color="008000"/>
            </w:tcBorders>
          </w:tcPr>
          <w:p w:rsidR="005623D8" w:rsidRPr="00B41D0D" w:rsidRDefault="005623D8" w:rsidP="006547ED">
            <w:pPr>
              <w:spacing w:line="360" w:lineRule="auto"/>
              <w:rPr>
                <w:b/>
              </w:rPr>
            </w:pPr>
            <w:r w:rsidRPr="00B41D0D">
              <w:rPr>
                <w:b/>
              </w:rPr>
              <w:t>Milestone</w:t>
            </w:r>
          </w:p>
        </w:tc>
        <w:tc>
          <w:tcPr>
            <w:tcW w:w="4265" w:type="dxa"/>
            <w:tcBorders>
              <w:bottom w:val="single" w:sz="6" w:space="0" w:color="008000"/>
            </w:tcBorders>
          </w:tcPr>
          <w:p w:rsidR="005623D8" w:rsidRPr="00B41D0D" w:rsidRDefault="005623D8" w:rsidP="006547ED">
            <w:pPr>
              <w:spacing w:line="360" w:lineRule="auto"/>
              <w:rPr>
                <w:b/>
              </w:rPr>
            </w:pPr>
            <w:r w:rsidRPr="00B41D0D">
              <w:rPr>
                <w:b/>
              </w:rPr>
              <w:t>Date</w:t>
            </w:r>
          </w:p>
        </w:tc>
      </w:tr>
      <w:tr w:rsidR="005623D8" w:rsidRPr="00B41D0D" w:rsidTr="00810361">
        <w:tc>
          <w:tcPr>
            <w:tcW w:w="4264" w:type="dxa"/>
          </w:tcPr>
          <w:p w:rsidR="005623D8" w:rsidRPr="00B41D0D" w:rsidRDefault="005623D8" w:rsidP="006547ED">
            <w:pPr>
              <w:spacing w:line="360" w:lineRule="auto"/>
            </w:pPr>
            <w:r w:rsidRPr="00B41D0D">
              <w:t>Concept note approval, PDFB approval</w:t>
            </w:r>
          </w:p>
        </w:tc>
        <w:tc>
          <w:tcPr>
            <w:tcW w:w="4265" w:type="dxa"/>
          </w:tcPr>
          <w:p w:rsidR="005623D8" w:rsidRPr="00B41D0D" w:rsidRDefault="005623D8" w:rsidP="006547ED">
            <w:pPr>
              <w:spacing w:line="360" w:lineRule="auto"/>
            </w:pPr>
            <w:r w:rsidRPr="00B41D0D">
              <w:t>June 2007</w:t>
            </w:r>
          </w:p>
        </w:tc>
      </w:tr>
      <w:tr w:rsidR="005623D8" w:rsidRPr="00B41D0D" w:rsidTr="00810361">
        <w:tc>
          <w:tcPr>
            <w:tcW w:w="4264" w:type="dxa"/>
          </w:tcPr>
          <w:p w:rsidR="005623D8" w:rsidRPr="00B41D0D" w:rsidRDefault="005623D8" w:rsidP="006547ED">
            <w:pPr>
              <w:spacing w:line="360" w:lineRule="auto"/>
            </w:pPr>
            <w:r w:rsidRPr="00B41D0D">
              <w:t>Local Project Appraisal Committee met</w:t>
            </w:r>
          </w:p>
          <w:p w:rsidR="005623D8" w:rsidRPr="00B41D0D" w:rsidRDefault="005623D8" w:rsidP="006547ED">
            <w:pPr>
              <w:spacing w:line="360" w:lineRule="auto"/>
            </w:pPr>
            <w:r w:rsidRPr="00B41D0D">
              <w:t xml:space="preserve">Proc Doc signed </w:t>
            </w:r>
          </w:p>
        </w:tc>
        <w:tc>
          <w:tcPr>
            <w:tcW w:w="4265" w:type="dxa"/>
          </w:tcPr>
          <w:p w:rsidR="005623D8" w:rsidRPr="00B41D0D" w:rsidRDefault="005623D8" w:rsidP="006547ED">
            <w:pPr>
              <w:spacing w:line="360" w:lineRule="auto"/>
            </w:pPr>
            <w:r w:rsidRPr="00B41D0D">
              <w:t>14 December 2009</w:t>
            </w:r>
          </w:p>
          <w:p w:rsidR="005623D8" w:rsidRPr="00B41D0D" w:rsidRDefault="005623D8" w:rsidP="006547ED">
            <w:pPr>
              <w:spacing w:line="360" w:lineRule="auto"/>
            </w:pPr>
            <w:r w:rsidRPr="00B41D0D">
              <w:t>July2010</w:t>
            </w:r>
          </w:p>
        </w:tc>
      </w:tr>
      <w:tr w:rsidR="005623D8" w:rsidRPr="00B41D0D" w:rsidTr="00810361">
        <w:tc>
          <w:tcPr>
            <w:tcW w:w="4264" w:type="dxa"/>
          </w:tcPr>
          <w:p w:rsidR="005623D8" w:rsidRPr="00B41D0D" w:rsidRDefault="005623D8" w:rsidP="006547ED">
            <w:pPr>
              <w:spacing w:line="360" w:lineRule="auto"/>
            </w:pPr>
            <w:r w:rsidRPr="00B41D0D">
              <w:t xml:space="preserve">PMU established </w:t>
            </w:r>
          </w:p>
          <w:p w:rsidR="005623D8" w:rsidRPr="00B41D0D" w:rsidRDefault="005623D8" w:rsidP="006547ED">
            <w:pPr>
              <w:spacing w:line="360" w:lineRule="auto"/>
            </w:pPr>
            <w:r w:rsidRPr="00B41D0D">
              <w:t>National Steering Committee meeting</w:t>
            </w:r>
            <w:r w:rsidR="00C079D8" w:rsidRPr="00B41D0D">
              <w:t>s</w:t>
            </w:r>
          </w:p>
        </w:tc>
        <w:tc>
          <w:tcPr>
            <w:tcW w:w="4265" w:type="dxa"/>
          </w:tcPr>
          <w:p w:rsidR="005623D8" w:rsidRPr="00B41D0D" w:rsidRDefault="005623D8" w:rsidP="006547ED">
            <w:pPr>
              <w:spacing w:line="360" w:lineRule="auto"/>
            </w:pPr>
            <w:r w:rsidRPr="00B41D0D">
              <w:t>July 2010</w:t>
            </w:r>
          </w:p>
          <w:p w:rsidR="00C079D8" w:rsidRPr="00B41D0D" w:rsidRDefault="005623D8" w:rsidP="006547ED">
            <w:pPr>
              <w:spacing w:line="360" w:lineRule="auto"/>
            </w:pPr>
            <w:r w:rsidRPr="00B41D0D">
              <w:t>14 December 2010</w:t>
            </w:r>
            <w:r w:rsidR="00C079D8" w:rsidRPr="00B41D0D">
              <w:t>, 23 February 2012,</w:t>
            </w:r>
          </w:p>
          <w:p w:rsidR="005623D8" w:rsidRPr="00B41D0D" w:rsidRDefault="00C079D8" w:rsidP="006547ED">
            <w:pPr>
              <w:spacing w:line="360" w:lineRule="auto"/>
            </w:pPr>
            <w:r w:rsidRPr="00B41D0D">
              <w:t xml:space="preserve"> 17 April </w:t>
            </w:r>
            <w:r w:rsidR="00995A53" w:rsidRPr="00B41D0D">
              <w:t>2012, etc</w:t>
            </w:r>
          </w:p>
        </w:tc>
      </w:tr>
      <w:tr w:rsidR="005623D8" w:rsidRPr="00B41D0D" w:rsidTr="00810361">
        <w:tc>
          <w:tcPr>
            <w:tcW w:w="4264" w:type="dxa"/>
            <w:tcBorders>
              <w:bottom w:val="nil"/>
            </w:tcBorders>
          </w:tcPr>
          <w:p w:rsidR="00C079D8" w:rsidRPr="00B41D0D" w:rsidRDefault="005623D8" w:rsidP="006547ED">
            <w:pPr>
              <w:spacing w:line="360" w:lineRule="auto"/>
            </w:pPr>
            <w:r w:rsidRPr="00B41D0D">
              <w:t>Incep</w:t>
            </w:r>
            <w:r w:rsidR="00C079D8" w:rsidRPr="00B41D0D">
              <w:t xml:space="preserve">tion report formally endorsed </w:t>
            </w:r>
          </w:p>
          <w:p w:rsidR="005623D8" w:rsidRPr="00B41D0D" w:rsidRDefault="005623D8" w:rsidP="006547ED">
            <w:pPr>
              <w:spacing w:line="360" w:lineRule="auto"/>
            </w:pPr>
            <w:r w:rsidRPr="00B41D0D">
              <w:t xml:space="preserve"> Tripartite </w:t>
            </w:r>
            <w:r w:rsidR="00D376F7" w:rsidRPr="00B41D0D">
              <w:t>Committee meeting</w:t>
            </w:r>
          </w:p>
        </w:tc>
        <w:tc>
          <w:tcPr>
            <w:tcW w:w="4265" w:type="dxa"/>
            <w:tcBorders>
              <w:bottom w:val="nil"/>
            </w:tcBorders>
          </w:tcPr>
          <w:p w:rsidR="005623D8" w:rsidRPr="00B41D0D" w:rsidRDefault="005623D8" w:rsidP="006547ED">
            <w:pPr>
              <w:spacing w:line="360" w:lineRule="auto"/>
            </w:pPr>
            <w:r w:rsidRPr="00B41D0D">
              <w:t>October 2010</w:t>
            </w:r>
          </w:p>
          <w:p w:rsidR="005623D8" w:rsidRPr="00B41D0D" w:rsidRDefault="005623D8" w:rsidP="006547ED">
            <w:pPr>
              <w:spacing w:line="360" w:lineRule="auto"/>
            </w:pPr>
            <w:r w:rsidRPr="00B41D0D">
              <w:t>25 August 2011</w:t>
            </w:r>
          </w:p>
        </w:tc>
      </w:tr>
      <w:tr w:rsidR="005623D8" w:rsidRPr="00311693" w:rsidTr="00810361">
        <w:tc>
          <w:tcPr>
            <w:tcW w:w="4264" w:type="dxa"/>
            <w:tcBorders>
              <w:top w:val="nil"/>
              <w:bottom w:val="nil"/>
            </w:tcBorders>
          </w:tcPr>
          <w:p w:rsidR="005623D8" w:rsidRPr="00B41D0D" w:rsidRDefault="005623D8" w:rsidP="006547ED">
            <w:pPr>
              <w:spacing w:line="360" w:lineRule="auto"/>
            </w:pPr>
            <w:r w:rsidRPr="00B41D0D">
              <w:t>Tripartite Review Meeting</w:t>
            </w:r>
          </w:p>
        </w:tc>
        <w:tc>
          <w:tcPr>
            <w:tcW w:w="4265" w:type="dxa"/>
            <w:tcBorders>
              <w:top w:val="nil"/>
              <w:bottom w:val="nil"/>
            </w:tcBorders>
          </w:tcPr>
          <w:p w:rsidR="005623D8" w:rsidRPr="00311693" w:rsidRDefault="005623D8" w:rsidP="006547ED">
            <w:pPr>
              <w:spacing w:line="360" w:lineRule="auto"/>
            </w:pPr>
            <w:r w:rsidRPr="00B41D0D">
              <w:t>8 June 2012</w:t>
            </w:r>
          </w:p>
        </w:tc>
      </w:tr>
      <w:tr w:rsidR="005623D8" w:rsidRPr="00311693" w:rsidTr="00810361">
        <w:tc>
          <w:tcPr>
            <w:tcW w:w="4264" w:type="dxa"/>
            <w:tcBorders>
              <w:top w:val="nil"/>
            </w:tcBorders>
          </w:tcPr>
          <w:p w:rsidR="005623D8" w:rsidRPr="00311693" w:rsidRDefault="005623D8" w:rsidP="006547ED">
            <w:pPr>
              <w:spacing w:line="360" w:lineRule="auto"/>
            </w:pPr>
            <w:r w:rsidRPr="00311693">
              <w:t>This evaluation</w:t>
            </w:r>
          </w:p>
        </w:tc>
        <w:tc>
          <w:tcPr>
            <w:tcW w:w="4265" w:type="dxa"/>
            <w:tcBorders>
              <w:top w:val="nil"/>
            </w:tcBorders>
          </w:tcPr>
          <w:p w:rsidR="005623D8" w:rsidRPr="00311693" w:rsidRDefault="005623D8" w:rsidP="006547ED">
            <w:pPr>
              <w:spacing w:line="360" w:lineRule="auto"/>
            </w:pPr>
            <w:r w:rsidRPr="00311693">
              <w:t>December 2013/January2014</w:t>
            </w:r>
          </w:p>
        </w:tc>
      </w:tr>
    </w:tbl>
    <w:p w:rsidR="0031392F" w:rsidRPr="0031392F" w:rsidRDefault="0031392F" w:rsidP="0031392F">
      <w:pPr>
        <w:pStyle w:val="ListParagraph"/>
        <w:spacing w:before="0" w:line="360" w:lineRule="auto"/>
        <w:ind w:left="426"/>
        <w:rPr>
          <w:rFonts w:ascii="Arial" w:hAnsi="Arial"/>
          <w:bCs/>
          <w:sz w:val="20"/>
        </w:rPr>
      </w:pPr>
    </w:p>
    <w:p w:rsidR="00986CEB" w:rsidRPr="00B41D0D" w:rsidRDefault="00986CEB" w:rsidP="006547ED">
      <w:pPr>
        <w:pStyle w:val="ListParagraph"/>
        <w:numPr>
          <w:ilvl w:val="0"/>
          <w:numId w:val="77"/>
        </w:numPr>
        <w:spacing w:before="0" w:line="360" w:lineRule="auto"/>
        <w:ind w:left="426"/>
        <w:rPr>
          <w:rFonts w:ascii="Arial" w:hAnsi="Arial"/>
          <w:bCs/>
          <w:sz w:val="20"/>
        </w:rPr>
      </w:pPr>
      <w:r w:rsidRPr="00311693">
        <w:rPr>
          <w:rFonts w:ascii="Arial" w:hAnsi="Arial"/>
          <w:sz w:val="20"/>
        </w:rPr>
        <w:lastRenderedPageBreak/>
        <w:t xml:space="preserve">As </w:t>
      </w:r>
      <w:r w:rsidR="007D10F2" w:rsidRPr="00311693">
        <w:rPr>
          <w:rFonts w:ascii="Arial" w:hAnsi="Arial"/>
          <w:sz w:val="20"/>
        </w:rPr>
        <w:t xml:space="preserve">a </w:t>
      </w:r>
      <w:r w:rsidRPr="00311693">
        <w:rPr>
          <w:rFonts w:ascii="Arial" w:hAnsi="Arial"/>
          <w:sz w:val="20"/>
        </w:rPr>
        <w:t xml:space="preserve">GEF/UNDP requirement, every project funded under this arrangement has to undergo MTR. </w:t>
      </w:r>
      <w:r w:rsidRPr="00311693">
        <w:rPr>
          <w:rFonts w:ascii="Arial" w:hAnsi="Arial"/>
          <w:bCs/>
          <w:sz w:val="20"/>
        </w:rPr>
        <w:t xml:space="preserve">The main objective of the MTR is to gain an independent analysis of the progress of the project so far, with specific focus on </w:t>
      </w:r>
      <w:r w:rsidR="004B315A" w:rsidRPr="00311693">
        <w:rPr>
          <w:rFonts w:ascii="Arial" w:hAnsi="Arial"/>
          <w:bCs/>
          <w:sz w:val="20"/>
        </w:rPr>
        <w:t>identifying potential</w:t>
      </w:r>
      <w:r w:rsidRPr="00311693">
        <w:rPr>
          <w:rFonts w:ascii="Arial" w:hAnsi="Arial"/>
          <w:bCs/>
          <w:sz w:val="20"/>
        </w:rPr>
        <w:t xml:space="preserve"> project design </w:t>
      </w:r>
      <w:r w:rsidRPr="00B41D0D">
        <w:rPr>
          <w:rFonts w:ascii="Arial" w:hAnsi="Arial"/>
          <w:bCs/>
          <w:sz w:val="20"/>
        </w:rPr>
        <w:t xml:space="preserve">problems, assessing progress towards the achievement of the project's objective, identifying and documenting lessons </w:t>
      </w:r>
      <w:r w:rsidR="00735217" w:rsidRPr="00B41D0D">
        <w:rPr>
          <w:rFonts w:ascii="Arial" w:hAnsi="Arial"/>
          <w:bCs/>
          <w:sz w:val="20"/>
        </w:rPr>
        <w:t>learnt</w:t>
      </w:r>
      <w:r w:rsidRPr="00B41D0D">
        <w:rPr>
          <w:rFonts w:ascii="Arial" w:hAnsi="Arial"/>
          <w:bCs/>
          <w:sz w:val="20"/>
        </w:rPr>
        <w:t>(including lessons that might improve design and implementation of other UNDP-GEF projects), and mak</w:t>
      </w:r>
      <w:r w:rsidR="00735217" w:rsidRPr="00B41D0D">
        <w:rPr>
          <w:rFonts w:ascii="Arial" w:hAnsi="Arial"/>
          <w:bCs/>
          <w:sz w:val="20"/>
        </w:rPr>
        <w:t>ing</w:t>
      </w:r>
      <w:r w:rsidRPr="00B41D0D">
        <w:rPr>
          <w:rFonts w:ascii="Arial" w:hAnsi="Arial"/>
          <w:bCs/>
          <w:sz w:val="20"/>
        </w:rPr>
        <w:t xml:space="preserve"> recommendations regarding specific actions that should be taken to improve the project.  </w:t>
      </w:r>
    </w:p>
    <w:p w:rsidR="00240BDF" w:rsidRPr="00311693" w:rsidRDefault="00240BDF" w:rsidP="006547ED">
      <w:pPr>
        <w:spacing w:line="360" w:lineRule="auto"/>
        <w:jc w:val="both"/>
        <w:rPr>
          <w:bCs/>
        </w:rPr>
      </w:pPr>
    </w:p>
    <w:p w:rsidR="00AF441F" w:rsidRPr="00311693" w:rsidRDefault="008424AB" w:rsidP="006547ED">
      <w:pPr>
        <w:pStyle w:val="ListParagraph"/>
        <w:numPr>
          <w:ilvl w:val="0"/>
          <w:numId w:val="77"/>
        </w:numPr>
        <w:spacing w:before="0" w:line="360" w:lineRule="auto"/>
        <w:ind w:left="426"/>
        <w:rPr>
          <w:rFonts w:ascii="Arial" w:hAnsi="Arial"/>
          <w:iCs/>
          <w:sz w:val="20"/>
        </w:rPr>
      </w:pPr>
      <w:r w:rsidRPr="00311693">
        <w:rPr>
          <w:rFonts w:ascii="Arial" w:hAnsi="Arial"/>
          <w:iCs/>
          <w:sz w:val="20"/>
        </w:rPr>
        <w:t xml:space="preserve">The </w:t>
      </w:r>
      <w:r w:rsidR="005D2AE6" w:rsidRPr="00311693">
        <w:rPr>
          <w:rFonts w:ascii="Arial" w:hAnsi="Arial"/>
          <w:iCs/>
          <w:sz w:val="20"/>
        </w:rPr>
        <w:t xml:space="preserve">Mid-Term Evaluation results support the </w:t>
      </w:r>
      <w:r w:rsidR="004B315A" w:rsidRPr="00311693">
        <w:rPr>
          <w:rFonts w:ascii="Arial" w:hAnsi="Arial"/>
          <w:iCs/>
          <w:sz w:val="20"/>
        </w:rPr>
        <w:t>prevailing assertion</w:t>
      </w:r>
      <w:r w:rsidR="005D2AE6" w:rsidRPr="00311693">
        <w:rPr>
          <w:rFonts w:ascii="Arial" w:hAnsi="Arial"/>
          <w:iCs/>
          <w:sz w:val="20"/>
        </w:rPr>
        <w:t xml:space="preserve"> that the </w:t>
      </w:r>
      <w:r w:rsidRPr="00311693">
        <w:rPr>
          <w:rFonts w:ascii="Arial" w:hAnsi="Arial"/>
          <w:iCs/>
          <w:sz w:val="20"/>
        </w:rPr>
        <w:t>importance of this project to Malawi's economy needs not</w:t>
      </w:r>
      <w:r w:rsidR="00651605" w:rsidRPr="00311693">
        <w:rPr>
          <w:rFonts w:ascii="Arial" w:hAnsi="Arial"/>
          <w:iCs/>
          <w:sz w:val="20"/>
        </w:rPr>
        <w:t xml:space="preserve"> be</w:t>
      </w:r>
      <w:r w:rsidRPr="00311693">
        <w:rPr>
          <w:rFonts w:ascii="Arial" w:hAnsi="Arial"/>
          <w:iCs/>
          <w:sz w:val="20"/>
        </w:rPr>
        <w:t xml:space="preserve"> overemphasized. </w:t>
      </w:r>
      <w:r w:rsidR="00AF441F" w:rsidRPr="00311693">
        <w:rPr>
          <w:rFonts w:ascii="Arial" w:hAnsi="Arial"/>
          <w:iCs/>
          <w:sz w:val="20"/>
        </w:rPr>
        <w:t>The project is relevant to Malawi</w:t>
      </w:r>
      <w:r w:rsidR="00735217" w:rsidRPr="00311693">
        <w:rPr>
          <w:rFonts w:ascii="Arial" w:hAnsi="Arial"/>
          <w:iCs/>
          <w:sz w:val="20"/>
        </w:rPr>
        <w:t>’s</w:t>
      </w:r>
      <w:r w:rsidR="00AF441F" w:rsidRPr="00311693">
        <w:rPr>
          <w:rFonts w:ascii="Arial" w:hAnsi="Arial"/>
          <w:iCs/>
          <w:sz w:val="20"/>
        </w:rPr>
        <w:t xml:space="preserve"> development because </w:t>
      </w:r>
      <w:r w:rsidR="00D376F7" w:rsidRPr="00311693">
        <w:rPr>
          <w:rFonts w:ascii="Arial" w:hAnsi="Arial"/>
          <w:iCs/>
          <w:sz w:val="20"/>
        </w:rPr>
        <w:t>its economy</w:t>
      </w:r>
      <w:r w:rsidR="00AF441F" w:rsidRPr="00311693">
        <w:rPr>
          <w:rFonts w:ascii="Arial" w:hAnsi="Arial"/>
          <w:iCs/>
          <w:sz w:val="20"/>
        </w:rPr>
        <w:t xml:space="preserve"> is based primarily on agriculture, dominated by subsistence and rain-fed food production systems that are greatly challenged by land degradation and declining soil fertility</w:t>
      </w:r>
      <w:r w:rsidR="005D2AE6" w:rsidRPr="00311693">
        <w:rPr>
          <w:rFonts w:ascii="Arial" w:hAnsi="Arial"/>
          <w:iCs/>
          <w:sz w:val="20"/>
        </w:rPr>
        <w:t xml:space="preserve">. </w:t>
      </w:r>
      <w:r w:rsidR="00622541">
        <w:rPr>
          <w:rFonts w:ascii="Arial" w:hAnsi="Arial"/>
          <w:iCs/>
          <w:sz w:val="20"/>
        </w:rPr>
        <w:t xml:space="preserve">Undoubtedly, </w:t>
      </w:r>
      <w:r w:rsidR="00D376F7" w:rsidRPr="00311693">
        <w:rPr>
          <w:rFonts w:ascii="Arial" w:hAnsi="Arial"/>
          <w:iCs/>
          <w:sz w:val="20"/>
        </w:rPr>
        <w:t xml:space="preserve">the Shire River Basin is of critical economic importance to Malawi; it is the source of over 98% of the country’s power-generating capacity, supplies water to major urban centres such as Blantyre and Limbe, supports a locally significant artisanal fishery, and supplies irrigation water for valuable crops. </w:t>
      </w:r>
    </w:p>
    <w:p w:rsidR="00330A7D" w:rsidRPr="00311693" w:rsidRDefault="00330A7D" w:rsidP="006547ED">
      <w:pPr>
        <w:pStyle w:val="ListParagraph"/>
        <w:spacing w:before="0" w:line="360" w:lineRule="auto"/>
        <w:rPr>
          <w:rFonts w:ascii="Arial" w:eastAsia="Calibri" w:hAnsi="Arial"/>
          <w:sz w:val="20"/>
        </w:rPr>
      </w:pPr>
    </w:p>
    <w:p w:rsidR="00EF0A6B" w:rsidRPr="00B41D0D" w:rsidRDefault="00F937A7" w:rsidP="008E1D53">
      <w:pPr>
        <w:pStyle w:val="ListParagraph"/>
        <w:numPr>
          <w:ilvl w:val="0"/>
          <w:numId w:val="77"/>
        </w:numPr>
        <w:spacing w:before="0" w:line="360" w:lineRule="auto"/>
        <w:ind w:left="426"/>
        <w:contextualSpacing/>
        <w:rPr>
          <w:rFonts w:ascii="Arial" w:eastAsia="Calibri" w:hAnsi="Arial"/>
        </w:rPr>
      </w:pPr>
      <w:r w:rsidRPr="00B41D0D">
        <w:rPr>
          <w:rFonts w:ascii="Arial" w:hAnsi="Arial"/>
          <w:iCs/>
          <w:sz w:val="20"/>
        </w:rPr>
        <w:t>The Mid-Term Evaluation has established</w:t>
      </w:r>
      <w:r w:rsidR="00D52517" w:rsidRPr="00B41D0D">
        <w:rPr>
          <w:rFonts w:ascii="Arial" w:eastAsia="Calibri" w:hAnsi="Arial"/>
          <w:sz w:val="20"/>
        </w:rPr>
        <w:t xml:space="preserve"> that there has </w:t>
      </w:r>
      <w:r w:rsidR="005406C1" w:rsidRPr="00B41D0D">
        <w:rPr>
          <w:rFonts w:ascii="Arial" w:eastAsia="Calibri" w:hAnsi="Arial"/>
          <w:sz w:val="20"/>
        </w:rPr>
        <w:t>been good progress in most outcomes and outputs of the project</w:t>
      </w:r>
      <w:r w:rsidR="00E10C13" w:rsidRPr="00B41D0D">
        <w:rPr>
          <w:rFonts w:ascii="Arial" w:eastAsia="Calibri" w:hAnsi="Arial"/>
          <w:sz w:val="20"/>
        </w:rPr>
        <w:t>.</w:t>
      </w:r>
      <w:r w:rsidR="008E1D53" w:rsidRPr="00B41D0D">
        <w:rPr>
          <w:rFonts w:ascii="Arial" w:hAnsi="Arial"/>
          <w:iCs/>
          <w:sz w:val="20"/>
        </w:rPr>
        <w:t xml:space="preserve"> Therefore, no need has arisen </w:t>
      </w:r>
      <w:r w:rsidR="005406C1" w:rsidRPr="00B41D0D">
        <w:rPr>
          <w:rFonts w:ascii="Arial" w:hAnsi="Arial"/>
          <w:iCs/>
          <w:sz w:val="20"/>
        </w:rPr>
        <w:t xml:space="preserve">for major structural changes to the original </w:t>
      </w:r>
      <w:r w:rsidR="001A1945" w:rsidRPr="00B41D0D">
        <w:rPr>
          <w:rFonts w:ascii="Arial" w:hAnsi="Arial"/>
          <w:iCs/>
          <w:sz w:val="20"/>
        </w:rPr>
        <w:t>L</w:t>
      </w:r>
      <w:r w:rsidR="005406C1" w:rsidRPr="00B41D0D">
        <w:rPr>
          <w:rFonts w:ascii="Arial" w:hAnsi="Arial"/>
          <w:iCs/>
          <w:sz w:val="20"/>
        </w:rPr>
        <w:t xml:space="preserve">ogframe, except for minor changes with regards to activities of Outcomes 2 and 3 (whose details are given in Part 3 on findings). The other minor change </w:t>
      </w:r>
      <w:r w:rsidR="005529C4" w:rsidRPr="00B41D0D">
        <w:rPr>
          <w:rFonts w:ascii="Arial" w:hAnsi="Arial"/>
          <w:iCs/>
          <w:sz w:val="20"/>
        </w:rPr>
        <w:t xml:space="preserve">to the Logframe </w:t>
      </w:r>
      <w:r w:rsidR="005406C1" w:rsidRPr="00B41D0D">
        <w:rPr>
          <w:rFonts w:ascii="Arial" w:hAnsi="Arial"/>
          <w:iCs/>
          <w:sz w:val="20"/>
        </w:rPr>
        <w:t>is the inclusion of Output 4.4</w:t>
      </w:r>
      <w:r w:rsidR="003A59F9" w:rsidRPr="00B41D0D">
        <w:rPr>
          <w:rFonts w:ascii="Arial" w:hAnsi="Arial"/>
          <w:sz w:val="20"/>
        </w:rPr>
        <w:t xml:space="preserve"> (</w:t>
      </w:r>
      <w:r w:rsidR="000C35D4" w:rsidRPr="00B41D0D">
        <w:rPr>
          <w:rFonts w:ascii="Arial" w:hAnsi="Arial"/>
          <w:sz w:val="20"/>
        </w:rPr>
        <w:t>Increased</w:t>
      </w:r>
      <w:r w:rsidR="000C35D4" w:rsidRPr="00B41D0D">
        <w:rPr>
          <w:rFonts w:ascii="Arial" w:hAnsi="Arial"/>
          <w:iCs/>
          <w:sz w:val="20"/>
          <w:lang w:val="en-GB"/>
        </w:rPr>
        <w:t>Socio-economic demographic income in the project area</w:t>
      </w:r>
      <w:r w:rsidR="003A59F9" w:rsidRPr="00B41D0D">
        <w:rPr>
          <w:rFonts w:ascii="Arial" w:hAnsi="Arial"/>
          <w:iCs/>
          <w:sz w:val="20"/>
          <w:lang w:val="en-GB"/>
        </w:rPr>
        <w:t>)</w:t>
      </w:r>
      <w:r w:rsidR="005406C1" w:rsidRPr="00B41D0D">
        <w:rPr>
          <w:rFonts w:ascii="Arial" w:hAnsi="Arial"/>
          <w:iCs/>
          <w:sz w:val="20"/>
        </w:rPr>
        <w:t>to Outcomes 4:</w:t>
      </w:r>
      <w:r w:rsidR="000C35D4" w:rsidRPr="00B41D0D">
        <w:rPr>
          <w:rFonts w:ascii="Arial" w:hAnsi="Arial"/>
          <w:bCs/>
          <w:sz w:val="20"/>
        </w:rPr>
        <w:t xml:space="preserve"> Knowledge and skills for SLM provided to resource managers at </w:t>
      </w:r>
      <w:r w:rsidR="006A4698" w:rsidRPr="00B41D0D">
        <w:rPr>
          <w:rFonts w:ascii="Arial" w:hAnsi="Arial"/>
          <w:bCs/>
          <w:sz w:val="20"/>
        </w:rPr>
        <w:t>all levels</w:t>
      </w:r>
      <w:r w:rsidR="000C35D4" w:rsidRPr="00B41D0D">
        <w:rPr>
          <w:rFonts w:ascii="Arial" w:hAnsi="Arial"/>
          <w:bCs/>
          <w:sz w:val="20"/>
        </w:rPr>
        <w:t>.</w:t>
      </w:r>
      <w:r w:rsidR="005406C1" w:rsidRPr="00B41D0D">
        <w:rPr>
          <w:rFonts w:ascii="Arial" w:hAnsi="Arial"/>
          <w:sz w:val="20"/>
          <w:lang w:val="en-GB"/>
        </w:rPr>
        <w:t>The changes have been made to accommodate the results of the socio-economic survey undertaken by the UNDP country office. The ratings of SLM project outcomes are given in the table below</w:t>
      </w:r>
      <w:r w:rsidR="005406C1" w:rsidRPr="00B41D0D">
        <w:rPr>
          <w:rFonts w:ascii="Arial" w:hAnsi="Arial"/>
          <w:lang w:val="en-GB"/>
        </w:rPr>
        <w:t>.</w:t>
      </w:r>
    </w:p>
    <w:p w:rsidR="00E93B32" w:rsidRPr="00B41D0D" w:rsidRDefault="00E93B32" w:rsidP="006547ED">
      <w:pPr>
        <w:spacing w:line="360" w:lineRule="auto"/>
        <w:contextualSpacing/>
        <w:jc w:val="both"/>
        <w:rPr>
          <w:lang w:val="en-GB"/>
        </w:rPr>
      </w:pPr>
    </w:p>
    <w:p w:rsidR="00EF0A6B" w:rsidRPr="00B41D0D" w:rsidRDefault="00243D08" w:rsidP="006547ED">
      <w:pPr>
        <w:spacing w:line="360" w:lineRule="auto"/>
        <w:contextualSpacing/>
        <w:jc w:val="both"/>
        <w:rPr>
          <w:b/>
          <w:bCs/>
          <w:lang w:val="en-GB"/>
        </w:rPr>
      </w:pPr>
      <w:r w:rsidRPr="00B41D0D">
        <w:rPr>
          <w:b/>
          <w:bCs/>
          <w:lang w:val="en-GB"/>
        </w:rPr>
        <w:t xml:space="preserve">Table 2: </w:t>
      </w:r>
      <w:r w:rsidR="00763901" w:rsidRPr="00B41D0D">
        <w:rPr>
          <w:b/>
          <w:bCs/>
          <w:lang w:val="en-GB"/>
        </w:rPr>
        <w:t xml:space="preserve">Review </w:t>
      </w:r>
      <w:r w:rsidR="00D175FA" w:rsidRPr="00B41D0D">
        <w:rPr>
          <w:b/>
          <w:bCs/>
          <w:lang w:val="en-GB"/>
        </w:rPr>
        <w:t>Rating table</w:t>
      </w:r>
      <w:r w:rsidR="00534679" w:rsidRPr="00B41D0D">
        <w:rPr>
          <w:b/>
          <w:bCs/>
          <w:lang w:val="en-GB"/>
        </w:rPr>
        <w:t xml:space="preserve"> for the MTR of the SLM Malawi </w:t>
      </w:r>
      <w:r w:rsidR="001D6A90" w:rsidRPr="00B41D0D">
        <w:rPr>
          <w:b/>
          <w:bCs/>
          <w:lang w:val="en-GB"/>
        </w:rPr>
        <w:t>project</w:t>
      </w:r>
      <w:r w:rsidR="007452EA" w:rsidRPr="00B41D0D">
        <w:rPr>
          <w:b/>
          <w:bCs/>
          <w:lang w:val="en-GB"/>
        </w:rPr>
        <w:t>: GEF co-ordinator version with performance rating by evaluation</w:t>
      </w:r>
      <w:r w:rsidR="007452EA" w:rsidRPr="00B41D0D">
        <w:rPr>
          <w:rStyle w:val="FootnoteReference"/>
          <w:b/>
          <w:bCs/>
          <w:lang w:val="en-GB"/>
        </w:rPr>
        <w:footnoteReference w:id="1"/>
      </w:r>
    </w:p>
    <w:tbl>
      <w:tblPr>
        <w:tblStyle w:val="TableGrid"/>
        <w:tblW w:w="9606" w:type="dxa"/>
        <w:tblLook w:val="04A0" w:firstRow="1" w:lastRow="0" w:firstColumn="1" w:lastColumn="0" w:noHBand="0" w:noVBand="1"/>
      </w:tblPr>
      <w:tblGrid>
        <w:gridCol w:w="2376"/>
        <w:gridCol w:w="2552"/>
        <w:gridCol w:w="4678"/>
      </w:tblGrid>
      <w:tr w:rsidR="007452EA" w:rsidRPr="00B41D0D" w:rsidTr="00D465F8">
        <w:trPr>
          <w:cantSplit/>
          <w:tblHeader/>
        </w:trPr>
        <w:tc>
          <w:tcPr>
            <w:tcW w:w="2376" w:type="dxa"/>
            <w:shd w:val="pct12" w:color="auto" w:fill="auto"/>
          </w:tcPr>
          <w:p w:rsidR="00871F8D" w:rsidRPr="00B41D0D" w:rsidRDefault="005406C1" w:rsidP="006547ED">
            <w:pPr>
              <w:spacing w:line="360" w:lineRule="auto"/>
              <w:jc w:val="both"/>
              <w:rPr>
                <w:rFonts w:ascii="Arial" w:hAnsi="Arial" w:cs="Arial"/>
                <w:iCs/>
                <w:sz w:val="20"/>
                <w:szCs w:val="20"/>
              </w:rPr>
            </w:pPr>
            <w:r w:rsidRPr="00B41D0D">
              <w:rPr>
                <w:rFonts w:ascii="Arial" w:hAnsi="Arial" w:cs="Arial"/>
                <w:iCs/>
                <w:sz w:val="20"/>
                <w:szCs w:val="20"/>
              </w:rPr>
              <w:t>MEASURE</w:t>
            </w:r>
          </w:p>
        </w:tc>
        <w:tc>
          <w:tcPr>
            <w:tcW w:w="2552" w:type="dxa"/>
            <w:shd w:val="pct12" w:color="auto" w:fill="auto"/>
          </w:tcPr>
          <w:p w:rsidR="00871F8D" w:rsidRPr="00B41D0D" w:rsidRDefault="005406C1" w:rsidP="006547ED">
            <w:pPr>
              <w:spacing w:line="360" w:lineRule="auto"/>
              <w:jc w:val="both"/>
              <w:rPr>
                <w:rFonts w:ascii="Arial" w:hAnsi="Arial" w:cs="Arial"/>
                <w:iCs/>
                <w:sz w:val="20"/>
                <w:szCs w:val="20"/>
              </w:rPr>
            </w:pPr>
            <w:r w:rsidRPr="00B41D0D">
              <w:rPr>
                <w:rFonts w:ascii="Arial" w:hAnsi="Arial" w:cs="Arial"/>
                <w:iCs/>
                <w:sz w:val="20"/>
                <w:szCs w:val="20"/>
              </w:rPr>
              <w:t>REVIEW RATING</w:t>
            </w:r>
          </w:p>
        </w:tc>
        <w:tc>
          <w:tcPr>
            <w:tcW w:w="4678" w:type="dxa"/>
            <w:shd w:val="pct12" w:color="auto" w:fill="auto"/>
          </w:tcPr>
          <w:p w:rsidR="00871F8D" w:rsidRPr="00B41D0D" w:rsidRDefault="005406C1" w:rsidP="006547ED">
            <w:pPr>
              <w:spacing w:line="360" w:lineRule="auto"/>
              <w:jc w:val="both"/>
              <w:rPr>
                <w:rFonts w:ascii="Arial" w:hAnsi="Arial" w:cs="Arial"/>
                <w:iCs/>
                <w:sz w:val="20"/>
                <w:szCs w:val="20"/>
              </w:rPr>
            </w:pPr>
            <w:r w:rsidRPr="00B41D0D">
              <w:rPr>
                <w:rFonts w:ascii="Arial" w:hAnsi="Arial" w:cs="Arial"/>
                <w:iCs/>
                <w:sz w:val="20"/>
                <w:szCs w:val="20"/>
              </w:rPr>
              <w:t>COMMENTS</w:t>
            </w:r>
          </w:p>
        </w:tc>
      </w:tr>
      <w:tr w:rsidR="00871F8D" w:rsidRPr="00B41D0D" w:rsidTr="00A909DC">
        <w:tc>
          <w:tcPr>
            <w:tcW w:w="2376" w:type="dxa"/>
          </w:tcPr>
          <w:p w:rsidR="00871F8D" w:rsidRPr="00B41D0D" w:rsidRDefault="005406C1" w:rsidP="006547ED">
            <w:pPr>
              <w:spacing w:line="360" w:lineRule="auto"/>
              <w:jc w:val="both"/>
              <w:rPr>
                <w:rFonts w:ascii="Arial" w:hAnsi="Arial" w:cs="Arial"/>
                <w:iCs/>
                <w:sz w:val="18"/>
                <w:szCs w:val="18"/>
              </w:rPr>
            </w:pPr>
            <w:r w:rsidRPr="00B41D0D">
              <w:rPr>
                <w:rFonts w:ascii="Arial" w:hAnsi="Arial" w:cs="Arial"/>
                <w:iCs/>
                <w:sz w:val="18"/>
                <w:szCs w:val="18"/>
              </w:rPr>
              <w:t xml:space="preserve">Progress towards results </w:t>
            </w:r>
          </w:p>
        </w:tc>
        <w:tc>
          <w:tcPr>
            <w:tcW w:w="2552" w:type="dxa"/>
          </w:tcPr>
          <w:p w:rsidR="00871F8D" w:rsidRPr="00B41D0D" w:rsidRDefault="005406C1" w:rsidP="006547ED">
            <w:pPr>
              <w:spacing w:line="360" w:lineRule="auto"/>
              <w:jc w:val="both"/>
              <w:rPr>
                <w:rFonts w:ascii="Arial" w:hAnsi="Arial" w:cs="Arial"/>
                <w:iCs/>
                <w:sz w:val="18"/>
                <w:szCs w:val="18"/>
              </w:rPr>
            </w:pPr>
            <w:r w:rsidRPr="00B41D0D">
              <w:rPr>
                <w:rFonts w:ascii="Arial" w:hAnsi="Arial" w:cs="Arial"/>
                <w:iCs/>
                <w:sz w:val="18"/>
                <w:szCs w:val="18"/>
              </w:rPr>
              <w:t>Satisfactory</w:t>
            </w:r>
            <w:r w:rsidR="001C11E1" w:rsidRPr="00B41D0D">
              <w:rPr>
                <w:rFonts w:ascii="Arial" w:hAnsi="Arial" w:cs="Arial"/>
                <w:iCs/>
                <w:sz w:val="18"/>
                <w:szCs w:val="18"/>
              </w:rPr>
              <w:t xml:space="preserve">( </w:t>
            </w:r>
            <w:r w:rsidR="00EF0A6B" w:rsidRPr="00B41D0D">
              <w:rPr>
                <w:rFonts w:ascii="Arial" w:hAnsi="Arial" w:cs="Arial"/>
                <w:b/>
                <w:bCs/>
                <w:iCs/>
                <w:sz w:val="18"/>
                <w:szCs w:val="18"/>
              </w:rPr>
              <w:t>[</w:t>
            </w:r>
            <w:r w:rsidR="001C11E1" w:rsidRPr="00B41D0D">
              <w:rPr>
                <w:rFonts w:ascii="Arial" w:hAnsi="Arial" w:cs="Arial"/>
                <w:b/>
                <w:bCs/>
                <w:iCs/>
                <w:sz w:val="18"/>
                <w:szCs w:val="18"/>
              </w:rPr>
              <w:t>S</w:t>
            </w:r>
            <w:r w:rsidR="00EF0A6B" w:rsidRPr="00B41D0D">
              <w:rPr>
                <w:rFonts w:ascii="Arial" w:hAnsi="Arial" w:cs="Arial"/>
                <w:b/>
                <w:bCs/>
                <w:iCs/>
                <w:sz w:val="18"/>
                <w:szCs w:val="18"/>
              </w:rPr>
              <w:t>]</w:t>
            </w:r>
          </w:p>
        </w:tc>
        <w:tc>
          <w:tcPr>
            <w:tcW w:w="4678" w:type="dxa"/>
            <w:tcBorders>
              <w:bottom w:val="single" w:sz="4" w:space="0" w:color="000000" w:themeColor="text1"/>
            </w:tcBorders>
          </w:tcPr>
          <w:p w:rsidR="00871F8D" w:rsidRPr="00B41D0D" w:rsidRDefault="005406C1" w:rsidP="006547ED">
            <w:pPr>
              <w:spacing w:line="360" w:lineRule="auto"/>
              <w:jc w:val="both"/>
              <w:rPr>
                <w:rFonts w:ascii="Arial" w:hAnsi="Arial" w:cs="Arial"/>
                <w:iCs/>
                <w:sz w:val="18"/>
                <w:szCs w:val="18"/>
              </w:rPr>
            </w:pPr>
            <w:r w:rsidRPr="00B41D0D">
              <w:rPr>
                <w:rFonts w:ascii="Arial" w:hAnsi="Arial" w:cs="Arial"/>
                <w:iCs/>
                <w:sz w:val="18"/>
                <w:szCs w:val="18"/>
              </w:rPr>
              <w:t xml:space="preserve">Outcome 1: </w:t>
            </w:r>
            <w:r w:rsidR="0088020A" w:rsidRPr="00B41D0D">
              <w:rPr>
                <w:rFonts w:ascii="Arial" w:hAnsi="Arial" w:cs="Arial"/>
                <w:iCs/>
                <w:sz w:val="18"/>
                <w:szCs w:val="18"/>
              </w:rPr>
              <w:t xml:space="preserve">Highly </w:t>
            </w:r>
            <w:r w:rsidRPr="00B41D0D">
              <w:rPr>
                <w:rFonts w:ascii="Arial" w:hAnsi="Arial" w:cs="Arial"/>
                <w:iCs/>
                <w:sz w:val="18"/>
                <w:szCs w:val="18"/>
              </w:rPr>
              <w:t>Satisfactory</w:t>
            </w:r>
            <w:r w:rsidR="00821F79" w:rsidRPr="00B41D0D">
              <w:rPr>
                <w:rFonts w:ascii="Arial" w:hAnsi="Arial" w:cs="Arial"/>
                <w:b/>
                <w:bCs/>
                <w:iCs/>
                <w:sz w:val="18"/>
                <w:szCs w:val="18"/>
              </w:rPr>
              <w:t>[</w:t>
            </w:r>
            <w:r w:rsidR="0088020A" w:rsidRPr="00B41D0D">
              <w:rPr>
                <w:rFonts w:ascii="Arial" w:hAnsi="Arial" w:cs="Arial"/>
                <w:b/>
                <w:bCs/>
                <w:iCs/>
                <w:sz w:val="18"/>
                <w:szCs w:val="18"/>
              </w:rPr>
              <w:t>H</w:t>
            </w:r>
            <w:r w:rsidR="005816B0" w:rsidRPr="00B41D0D">
              <w:rPr>
                <w:rFonts w:ascii="Arial" w:hAnsi="Arial" w:cs="Arial"/>
                <w:b/>
                <w:bCs/>
                <w:iCs/>
                <w:sz w:val="18"/>
                <w:szCs w:val="18"/>
              </w:rPr>
              <w:t>S]</w:t>
            </w:r>
          </w:p>
          <w:p w:rsidR="00343256" w:rsidRPr="00B41D0D" w:rsidRDefault="005406C1" w:rsidP="006547ED">
            <w:pPr>
              <w:spacing w:line="360" w:lineRule="auto"/>
              <w:jc w:val="both"/>
              <w:rPr>
                <w:rFonts w:ascii="Arial" w:hAnsi="Arial" w:cs="Arial"/>
                <w:b/>
                <w:bCs/>
                <w:iCs/>
                <w:sz w:val="18"/>
                <w:szCs w:val="18"/>
              </w:rPr>
            </w:pPr>
            <w:r w:rsidRPr="00B41D0D">
              <w:rPr>
                <w:rFonts w:ascii="Arial" w:hAnsi="Arial" w:cs="Arial"/>
                <w:iCs/>
                <w:sz w:val="18"/>
                <w:szCs w:val="18"/>
              </w:rPr>
              <w:t>Outcome2: Moderately satisfactory</w:t>
            </w:r>
            <w:r w:rsidR="00EF0A6B" w:rsidRPr="00B41D0D">
              <w:rPr>
                <w:rFonts w:ascii="Arial" w:hAnsi="Arial" w:cs="Arial"/>
                <w:b/>
                <w:bCs/>
                <w:iCs/>
                <w:sz w:val="18"/>
                <w:szCs w:val="18"/>
              </w:rPr>
              <w:t>[</w:t>
            </w:r>
            <w:r w:rsidR="001C11E1" w:rsidRPr="00B41D0D">
              <w:rPr>
                <w:rFonts w:ascii="Arial" w:hAnsi="Arial" w:cs="Arial"/>
                <w:b/>
                <w:bCs/>
                <w:iCs/>
                <w:sz w:val="18"/>
                <w:szCs w:val="18"/>
              </w:rPr>
              <w:t>MS</w:t>
            </w:r>
            <w:r w:rsidR="00EF0A6B" w:rsidRPr="00B41D0D">
              <w:rPr>
                <w:rFonts w:ascii="Arial" w:hAnsi="Arial" w:cs="Arial"/>
                <w:b/>
                <w:bCs/>
                <w:iCs/>
                <w:sz w:val="18"/>
                <w:szCs w:val="18"/>
              </w:rPr>
              <w:t>]</w:t>
            </w:r>
          </w:p>
          <w:p w:rsidR="00343256" w:rsidRPr="00B41D0D" w:rsidRDefault="005406C1" w:rsidP="006547ED">
            <w:pPr>
              <w:spacing w:line="360" w:lineRule="auto"/>
              <w:jc w:val="both"/>
              <w:rPr>
                <w:rFonts w:ascii="Arial" w:hAnsi="Arial" w:cs="Arial"/>
                <w:iCs/>
                <w:sz w:val="18"/>
                <w:szCs w:val="18"/>
              </w:rPr>
            </w:pPr>
            <w:r w:rsidRPr="00B41D0D">
              <w:rPr>
                <w:rFonts w:ascii="Arial" w:hAnsi="Arial" w:cs="Arial"/>
                <w:iCs/>
                <w:sz w:val="18"/>
                <w:szCs w:val="18"/>
              </w:rPr>
              <w:t>Outcome3:Unsatisfactory</w:t>
            </w:r>
            <w:r w:rsidR="00EF0A6B" w:rsidRPr="00B41D0D">
              <w:rPr>
                <w:rFonts w:ascii="Arial" w:hAnsi="Arial" w:cs="Arial"/>
                <w:b/>
                <w:bCs/>
                <w:iCs/>
                <w:sz w:val="18"/>
                <w:szCs w:val="18"/>
              </w:rPr>
              <w:t>[</w:t>
            </w:r>
            <w:r w:rsidR="001C11E1" w:rsidRPr="00B41D0D">
              <w:rPr>
                <w:rFonts w:ascii="Arial" w:hAnsi="Arial" w:cs="Arial"/>
                <w:b/>
                <w:bCs/>
                <w:iCs/>
                <w:sz w:val="18"/>
                <w:szCs w:val="18"/>
              </w:rPr>
              <w:t>U</w:t>
            </w:r>
            <w:r w:rsidR="00EF0A6B" w:rsidRPr="00B41D0D">
              <w:rPr>
                <w:rFonts w:ascii="Arial" w:hAnsi="Arial" w:cs="Arial"/>
                <w:b/>
                <w:bCs/>
                <w:iCs/>
                <w:sz w:val="18"/>
                <w:szCs w:val="18"/>
              </w:rPr>
              <w:t>]</w:t>
            </w:r>
          </w:p>
          <w:p w:rsidR="00343256" w:rsidRPr="00B41D0D" w:rsidRDefault="005406C1" w:rsidP="006547ED">
            <w:pPr>
              <w:spacing w:line="360" w:lineRule="auto"/>
              <w:jc w:val="both"/>
              <w:rPr>
                <w:rFonts w:ascii="Arial" w:hAnsi="Arial" w:cs="Arial"/>
                <w:b/>
                <w:bCs/>
                <w:iCs/>
                <w:sz w:val="18"/>
                <w:szCs w:val="18"/>
              </w:rPr>
            </w:pPr>
            <w:r w:rsidRPr="00B41D0D">
              <w:rPr>
                <w:rFonts w:ascii="Arial" w:hAnsi="Arial" w:cs="Arial"/>
                <w:iCs/>
                <w:sz w:val="18"/>
                <w:szCs w:val="18"/>
              </w:rPr>
              <w:t>Outcome4:Highly satisfactory</w:t>
            </w:r>
            <w:r w:rsidR="00EF0A6B" w:rsidRPr="00B41D0D">
              <w:rPr>
                <w:rFonts w:ascii="Arial" w:hAnsi="Arial" w:cs="Arial"/>
                <w:b/>
                <w:bCs/>
                <w:iCs/>
                <w:sz w:val="18"/>
                <w:szCs w:val="18"/>
              </w:rPr>
              <w:t>[</w:t>
            </w:r>
            <w:r w:rsidR="001C11E1" w:rsidRPr="00B41D0D">
              <w:rPr>
                <w:rFonts w:ascii="Arial" w:hAnsi="Arial" w:cs="Arial"/>
                <w:b/>
                <w:bCs/>
                <w:iCs/>
                <w:sz w:val="18"/>
                <w:szCs w:val="18"/>
              </w:rPr>
              <w:t>HS</w:t>
            </w:r>
            <w:r w:rsidR="00EF0A6B" w:rsidRPr="00B41D0D">
              <w:rPr>
                <w:rFonts w:ascii="Arial" w:hAnsi="Arial" w:cs="Arial"/>
                <w:b/>
                <w:bCs/>
                <w:iCs/>
                <w:sz w:val="18"/>
                <w:szCs w:val="18"/>
              </w:rPr>
              <w:t>]</w:t>
            </w:r>
          </w:p>
          <w:p w:rsidR="009817D8" w:rsidRPr="00B41D0D" w:rsidRDefault="009817D8" w:rsidP="006547ED">
            <w:pPr>
              <w:spacing w:line="360" w:lineRule="auto"/>
              <w:jc w:val="both"/>
              <w:rPr>
                <w:rFonts w:ascii="Arial" w:hAnsi="Arial" w:cs="Arial"/>
                <w:b/>
                <w:bCs/>
                <w:iCs/>
                <w:sz w:val="18"/>
                <w:szCs w:val="18"/>
              </w:rPr>
            </w:pPr>
            <w:r w:rsidRPr="00B41D0D">
              <w:rPr>
                <w:rFonts w:ascii="Arial" w:hAnsi="Arial" w:cs="Arial"/>
                <w:iCs/>
                <w:sz w:val="18"/>
                <w:szCs w:val="18"/>
              </w:rPr>
              <w:t>Outcome</w:t>
            </w:r>
            <w:r w:rsidR="009137E8" w:rsidRPr="00B41D0D">
              <w:rPr>
                <w:rFonts w:ascii="Arial" w:hAnsi="Arial" w:cs="Arial"/>
                <w:iCs/>
                <w:sz w:val="18"/>
                <w:szCs w:val="18"/>
              </w:rPr>
              <w:t xml:space="preserve"> 5</w:t>
            </w:r>
            <w:r w:rsidRPr="00B41D0D">
              <w:rPr>
                <w:rFonts w:ascii="Arial" w:hAnsi="Arial" w:cs="Arial"/>
                <w:iCs/>
                <w:sz w:val="18"/>
                <w:szCs w:val="18"/>
              </w:rPr>
              <w:t>:Moderately satisfactory</w:t>
            </w:r>
            <w:r w:rsidRPr="00B41D0D">
              <w:rPr>
                <w:rFonts w:ascii="Arial" w:hAnsi="Arial" w:cs="Arial"/>
                <w:b/>
                <w:bCs/>
                <w:iCs/>
                <w:sz w:val="18"/>
                <w:szCs w:val="18"/>
              </w:rPr>
              <w:t>[MS]</w:t>
            </w:r>
          </w:p>
        </w:tc>
      </w:tr>
      <w:tr w:rsidR="00871F8D" w:rsidRPr="00B41D0D" w:rsidTr="00A909DC">
        <w:tc>
          <w:tcPr>
            <w:tcW w:w="2376" w:type="dxa"/>
          </w:tcPr>
          <w:p w:rsidR="00871F8D" w:rsidRPr="00B41D0D" w:rsidRDefault="005406C1" w:rsidP="006547ED">
            <w:pPr>
              <w:spacing w:line="360" w:lineRule="auto"/>
              <w:jc w:val="both"/>
              <w:rPr>
                <w:rFonts w:ascii="Arial" w:hAnsi="Arial" w:cs="Arial"/>
                <w:iCs/>
                <w:sz w:val="18"/>
                <w:szCs w:val="18"/>
              </w:rPr>
            </w:pPr>
            <w:r w:rsidRPr="00B41D0D">
              <w:rPr>
                <w:rFonts w:ascii="Arial" w:hAnsi="Arial" w:cs="Arial"/>
                <w:iCs/>
                <w:sz w:val="18"/>
                <w:szCs w:val="18"/>
              </w:rPr>
              <w:t>Management arrangements</w:t>
            </w:r>
          </w:p>
        </w:tc>
        <w:tc>
          <w:tcPr>
            <w:tcW w:w="2552" w:type="dxa"/>
          </w:tcPr>
          <w:p w:rsidR="00871F8D" w:rsidRPr="00B41D0D" w:rsidRDefault="005406C1" w:rsidP="006547ED">
            <w:pPr>
              <w:spacing w:line="360" w:lineRule="auto"/>
              <w:jc w:val="both"/>
              <w:rPr>
                <w:rFonts w:ascii="Arial" w:hAnsi="Arial" w:cs="Arial"/>
                <w:iCs/>
                <w:sz w:val="18"/>
                <w:szCs w:val="18"/>
              </w:rPr>
            </w:pPr>
            <w:r w:rsidRPr="00B41D0D">
              <w:rPr>
                <w:rFonts w:ascii="Arial" w:hAnsi="Arial" w:cs="Arial"/>
                <w:iCs/>
                <w:sz w:val="18"/>
                <w:szCs w:val="18"/>
              </w:rPr>
              <w:t>Moderately satisfactory</w:t>
            </w:r>
            <w:r w:rsidR="00EF0A6B" w:rsidRPr="00B41D0D">
              <w:rPr>
                <w:rFonts w:ascii="Arial" w:hAnsi="Arial" w:cs="Arial"/>
                <w:b/>
                <w:bCs/>
                <w:iCs/>
                <w:sz w:val="18"/>
                <w:szCs w:val="18"/>
              </w:rPr>
              <w:t>[</w:t>
            </w:r>
            <w:r w:rsidR="001C11E1" w:rsidRPr="00B41D0D">
              <w:rPr>
                <w:rFonts w:ascii="Arial" w:hAnsi="Arial" w:cs="Arial"/>
                <w:b/>
                <w:bCs/>
                <w:iCs/>
                <w:sz w:val="18"/>
                <w:szCs w:val="18"/>
              </w:rPr>
              <w:t>MS</w:t>
            </w:r>
            <w:r w:rsidR="00EF0A6B" w:rsidRPr="00B41D0D">
              <w:rPr>
                <w:rFonts w:ascii="Arial" w:hAnsi="Arial" w:cs="Arial"/>
                <w:b/>
                <w:bCs/>
                <w:iCs/>
                <w:sz w:val="18"/>
                <w:szCs w:val="18"/>
              </w:rPr>
              <w:t>]</w:t>
            </w:r>
          </w:p>
        </w:tc>
        <w:tc>
          <w:tcPr>
            <w:tcW w:w="4678" w:type="dxa"/>
            <w:shd w:val="clear" w:color="auto" w:fill="auto"/>
          </w:tcPr>
          <w:p w:rsidR="00871F8D" w:rsidRPr="00B41D0D" w:rsidRDefault="003A59F9" w:rsidP="006547ED">
            <w:pPr>
              <w:spacing w:line="360" w:lineRule="auto"/>
              <w:jc w:val="both"/>
              <w:rPr>
                <w:rFonts w:ascii="Arial" w:hAnsi="Arial" w:cs="Arial"/>
                <w:iCs/>
                <w:sz w:val="18"/>
                <w:szCs w:val="18"/>
              </w:rPr>
            </w:pPr>
            <w:r w:rsidRPr="00B41D0D">
              <w:rPr>
                <w:rFonts w:ascii="Arial" w:hAnsi="Arial" w:cs="Arial"/>
                <w:iCs/>
                <w:sz w:val="18"/>
                <w:szCs w:val="18"/>
              </w:rPr>
              <w:t>O</w:t>
            </w:r>
            <w:r w:rsidR="001C11E1" w:rsidRPr="00B41D0D">
              <w:rPr>
                <w:rFonts w:ascii="Arial" w:hAnsi="Arial" w:cs="Arial"/>
                <w:iCs/>
                <w:sz w:val="18"/>
                <w:szCs w:val="18"/>
              </w:rPr>
              <w:t xml:space="preserve">verall, the project management has been </w:t>
            </w:r>
            <w:r w:rsidR="00535D04" w:rsidRPr="00B41D0D">
              <w:rPr>
                <w:rFonts w:ascii="Arial" w:hAnsi="Arial" w:cs="Arial"/>
                <w:iCs/>
                <w:sz w:val="18"/>
                <w:szCs w:val="18"/>
              </w:rPr>
              <w:t>moderately satisfactory. Even though most outputs have been met, the aspects of efficiency and effectiveness have been compromised due to</w:t>
            </w:r>
            <w:r w:rsidR="001C11E1" w:rsidRPr="00B41D0D">
              <w:rPr>
                <w:rFonts w:ascii="Arial" w:hAnsi="Arial" w:cs="Arial"/>
                <w:iCs/>
                <w:sz w:val="18"/>
                <w:szCs w:val="18"/>
              </w:rPr>
              <w:t xml:space="preserve"> current location of the PMU</w:t>
            </w:r>
            <w:r w:rsidR="00731A75" w:rsidRPr="00B41D0D">
              <w:rPr>
                <w:rFonts w:ascii="Arial" w:hAnsi="Arial" w:cs="Arial"/>
                <w:iCs/>
                <w:sz w:val="18"/>
                <w:szCs w:val="18"/>
              </w:rPr>
              <w:t xml:space="preserve"> and lack of support staff</w:t>
            </w:r>
            <w:r w:rsidR="00535D04" w:rsidRPr="00B41D0D">
              <w:rPr>
                <w:rFonts w:ascii="Arial" w:hAnsi="Arial" w:cs="Arial"/>
                <w:iCs/>
                <w:sz w:val="18"/>
                <w:szCs w:val="18"/>
              </w:rPr>
              <w:t>. Th</w:t>
            </w:r>
            <w:r w:rsidR="00731A75" w:rsidRPr="00B41D0D">
              <w:rPr>
                <w:rFonts w:ascii="Arial" w:hAnsi="Arial" w:cs="Arial"/>
                <w:iCs/>
                <w:sz w:val="18"/>
                <w:szCs w:val="18"/>
              </w:rPr>
              <w:t>e</w:t>
            </w:r>
            <w:r w:rsidR="00535D04" w:rsidRPr="00B41D0D">
              <w:rPr>
                <w:rFonts w:ascii="Arial" w:hAnsi="Arial" w:cs="Arial"/>
                <w:iCs/>
                <w:sz w:val="18"/>
                <w:szCs w:val="18"/>
              </w:rPr>
              <w:t>s</w:t>
            </w:r>
            <w:r w:rsidR="00731A75" w:rsidRPr="00B41D0D">
              <w:rPr>
                <w:rFonts w:ascii="Arial" w:hAnsi="Arial" w:cs="Arial"/>
                <w:iCs/>
                <w:sz w:val="18"/>
                <w:szCs w:val="18"/>
              </w:rPr>
              <w:t>e</w:t>
            </w:r>
            <w:r w:rsidR="001C11E1" w:rsidRPr="00B41D0D">
              <w:rPr>
                <w:rFonts w:ascii="Arial" w:hAnsi="Arial" w:cs="Arial"/>
                <w:iCs/>
                <w:sz w:val="18"/>
                <w:szCs w:val="18"/>
              </w:rPr>
              <w:t xml:space="preserve"> need to be reviewed and relocate</w:t>
            </w:r>
            <w:r w:rsidRPr="00B41D0D">
              <w:rPr>
                <w:rFonts w:ascii="Arial" w:hAnsi="Arial" w:cs="Arial"/>
                <w:iCs/>
                <w:sz w:val="18"/>
                <w:szCs w:val="18"/>
              </w:rPr>
              <w:t>d</w:t>
            </w:r>
            <w:r w:rsidR="001C11E1" w:rsidRPr="00B41D0D">
              <w:rPr>
                <w:rFonts w:ascii="Arial" w:hAnsi="Arial" w:cs="Arial"/>
                <w:iCs/>
                <w:sz w:val="18"/>
                <w:szCs w:val="18"/>
              </w:rPr>
              <w:t xml:space="preserve"> to a closer station where operational activities </w:t>
            </w:r>
            <w:r w:rsidR="001C11E1" w:rsidRPr="00B41D0D">
              <w:rPr>
                <w:rFonts w:ascii="Arial" w:hAnsi="Arial" w:cs="Arial"/>
                <w:iCs/>
                <w:sz w:val="18"/>
                <w:szCs w:val="18"/>
              </w:rPr>
              <w:lastRenderedPageBreak/>
              <w:t xml:space="preserve">take </w:t>
            </w:r>
            <w:r w:rsidR="00D175FA" w:rsidRPr="00B41D0D">
              <w:rPr>
                <w:rFonts w:ascii="Arial" w:hAnsi="Arial" w:cs="Arial"/>
                <w:iCs/>
                <w:sz w:val="18"/>
                <w:szCs w:val="18"/>
              </w:rPr>
              <w:t>place. This</w:t>
            </w:r>
            <w:r w:rsidR="00535D04" w:rsidRPr="00B41D0D">
              <w:rPr>
                <w:rFonts w:ascii="Arial" w:hAnsi="Arial" w:cs="Arial"/>
                <w:iCs/>
                <w:sz w:val="18"/>
                <w:szCs w:val="18"/>
              </w:rPr>
              <w:t xml:space="preserve"> view was expressed by many partners im</w:t>
            </w:r>
            <w:r w:rsidR="00EF0A6B" w:rsidRPr="00B41D0D">
              <w:rPr>
                <w:rFonts w:ascii="Arial" w:hAnsi="Arial" w:cs="Arial"/>
                <w:iCs/>
                <w:sz w:val="18"/>
                <w:szCs w:val="18"/>
              </w:rPr>
              <w:t>p</w:t>
            </w:r>
            <w:r w:rsidR="00535D04" w:rsidRPr="00B41D0D">
              <w:rPr>
                <w:rFonts w:ascii="Arial" w:hAnsi="Arial" w:cs="Arial"/>
                <w:iCs/>
                <w:sz w:val="18"/>
                <w:szCs w:val="18"/>
              </w:rPr>
              <w:t>lementing partners, including the donor fraternity</w:t>
            </w:r>
            <w:r w:rsidR="00EF0A6B" w:rsidRPr="00B41D0D">
              <w:rPr>
                <w:rFonts w:ascii="Arial" w:hAnsi="Arial" w:cs="Arial"/>
                <w:b/>
                <w:bCs/>
                <w:iCs/>
                <w:sz w:val="18"/>
                <w:szCs w:val="18"/>
              </w:rPr>
              <w:t>[</w:t>
            </w:r>
            <w:r w:rsidR="00187409" w:rsidRPr="00B41D0D">
              <w:rPr>
                <w:rFonts w:ascii="Arial" w:hAnsi="Arial" w:cs="Arial"/>
                <w:b/>
                <w:bCs/>
                <w:iCs/>
                <w:sz w:val="18"/>
                <w:szCs w:val="18"/>
              </w:rPr>
              <w:t>MS</w:t>
            </w:r>
            <w:r w:rsidR="00EF0A6B" w:rsidRPr="00B41D0D">
              <w:rPr>
                <w:rFonts w:ascii="Arial" w:hAnsi="Arial" w:cs="Arial"/>
                <w:b/>
                <w:bCs/>
                <w:iCs/>
                <w:sz w:val="18"/>
                <w:szCs w:val="18"/>
              </w:rPr>
              <w:t>]</w:t>
            </w:r>
          </w:p>
        </w:tc>
      </w:tr>
      <w:tr w:rsidR="00871F8D" w:rsidRPr="00B41D0D" w:rsidTr="00A909DC">
        <w:tc>
          <w:tcPr>
            <w:tcW w:w="2376" w:type="dxa"/>
          </w:tcPr>
          <w:p w:rsidR="00871F8D" w:rsidRPr="00B41D0D" w:rsidRDefault="005406C1" w:rsidP="006547ED">
            <w:pPr>
              <w:spacing w:line="360" w:lineRule="auto"/>
              <w:jc w:val="both"/>
              <w:rPr>
                <w:rFonts w:ascii="Arial" w:hAnsi="Arial" w:cs="Arial"/>
                <w:iCs/>
                <w:sz w:val="18"/>
                <w:szCs w:val="18"/>
              </w:rPr>
            </w:pPr>
            <w:r w:rsidRPr="00B41D0D">
              <w:rPr>
                <w:rFonts w:ascii="Arial" w:hAnsi="Arial" w:cs="Arial"/>
                <w:iCs/>
                <w:sz w:val="18"/>
                <w:szCs w:val="18"/>
              </w:rPr>
              <w:lastRenderedPageBreak/>
              <w:t>Adaptive management</w:t>
            </w:r>
          </w:p>
        </w:tc>
        <w:tc>
          <w:tcPr>
            <w:tcW w:w="2552" w:type="dxa"/>
          </w:tcPr>
          <w:p w:rsidR="00871F8D" w:rsidRPr="00B41D0D" w:rsidRDefault="00A31D99" w:rsidP="006547ED">
            <w:pPr>
              <w:spacing w:line="360" w:lineRule="auto"/>
              <w:jc w:val="both"/>
              <w:rPr>
                <w:rFonts w:ascii="Arial" w:hAnsi="Arial" w:cs="Arial"/>
                <w:iCs/>
                <w:sz w:val="18"/>
                <w:szCs w:val="18"/>
              </w:rPr>
            </w:pPr>
            <w:r w:rsidRPr="00B41D0D">
              <w:rPr>
                <w:rFonts w:ascii="Arial" w:hAnsi="Arial" w:cs="Arial"/>
                <w:iCs/>
                <w:sz w:val="18"/>
                <w:szCs w:val="18"/>
              </w:rPr>
              <w:t>Moderately satisfactory</w:t>
            </w:r>
            <w:r w:rsidRPr="00B41D0D">
              <w:rPr>
                <w:rFonts w:ascii="Arial" w:hAnsi="Arial" w:cs="Arial"/>
                <w:b/>
                <w:bCs/>
                <w:iCs/>
                <w:sz w:val="18"/>
                <w:szCs w:val="18"/>
              </w:rPr>
              <w:t>[MS]</w:t>
            </w:r>
          </w:p>
        </w:tc>
        <w:tc>
          <w:tcPr>
            <w:tcW w:w="4678" w:type="dxa"/>
          </w:tcPr>
          <w:p w:rsidR="00871F8D" w:rsidRPr="00B41D0D" w:rsidRDefault="005406C1" w:rsidP="006547ED">
            <w:pPr>
              <w:spacing w:line="360" w:lineRule="auto"/>
              <w:jc w:val="both"/>
              <w:rPr>
                <w:rFonts w:ascii="Arial" w:hAnsi="Arial" w:cs="Arial"/>
                <w:iCs/>
                <w:sz w:val="18"/>
                <w:szCs w:val="18"/>
              </w:rPr>
            </w:pPr>
            <w:r w:rsidRPr="00B41D0D">
              <w:rPr>
                <w:rStyle w:val="undpStyle"/>
                <w:rFonts w:ascii="Arial" w:hAnsi="Arial" w:cs="Arial"/>
                <w:sz w:val="18"/>
                <w:szCs w:val="18"/>
              </w:rPr>
              <w:t xml:space="preserve">The project has had challenges </w:t>
            </w:r>
            <w:r w:rsidR="003A59F9" w:rsidRPr="00B41D0D">
              <w:rPr>
                <w:rStyle w:val="undpStyle"/>
                <w:rFonts w:ascii="Arial" w:hAnsi="Arial" w:cs="Arial"/>
                <w:sz w:val="18"/>
                <w:szCs w:val="18"/>
              </w:rPr>
              <w:t xml:space="preserve">in </w:t>
            </w:r>
            <w:r w:rsidRPr="00B41D0D">
              <w:rPr>
                <w:rStyle w:val="undpStyle"/>
                <w:rFonts w:ascii="Arial" w:hAnsi="Arial" w:cs="Arial"/>
                <w:sz w:val="18"/>
                <w:szCs w:val="18"/>
              </w:rPr>
              <w:t>getting reports from the implementing partners</w:t>
            </w:r>
            <w:r w:rsidR="003A59F9" w:rsidRPr="00B41D0D">
              <w:rPr>
                <w:rStyle w:val="undpStyle"/>
                <w:rFonts w:ascii="Arial" w:hAnsi="Arial" w:cs="Arial"/>
                <w:sz w:val="18"/>
                <w:szCs w:val="18"/>
              </w:rPr>
              <w:t>,</w:t>
            </w:r>
            <w:r w:rsidRPr="00B41D0D">
              <w:rPr>
                <w:rStyle w:val="undpStyle"/>
                <w:rFonts w:ascii="Arial" w:hAnsi="Arial" w:cs="Arial"/>
                <w:sz w:val="18"/>
                <w:szCs w:val="18"/>
              </w:rPr>
              <w:t xml:space="preserve"> particularly with regard to data in the M &amp; E Framework. There have been several attempts to train the implementing partners (both districts and government staff) in reporting for this project</w:t>
            </w:r>
            <w:r w:rsidR="003A59F9" w:rsidRPr="00B41D0D">
              <w:rPr>
                <w:rStyle w:val="undpStyle"/>
                <w:rFonts w:ascii="Arial" w:hAnsi="Arial" w:cs="Arial"/>
                <w:sz w:val="18"/>
                <w:szCs w:val="18"/>
              </w:rPr>
              <w:t>;</w:t>
            </w:r>
            <w:r w:rsidRPr="00B41D0D">
              <w:rPr>
                <w:rStyle w:val="undpStyle"/>
                <w:rFonts w:ascii="Arial" w:hAnsi="Arial" w:cs="Arial"/>
                <w:sz w:val="18"/>
                <w:szCs w:val="18"/>
              </w:rPr>
              <w:t xml:space="preserve"> however, the project team has not been very successful. The IPs have mostly </w:t>
            </w:r>
            <w:r w:rsidR="00D376F7" w:rsidRPr="00B41D0D">
              <w:rPr>
                <w:rStyle w:val="undpStyle"/>
                <w:rFonts w:ascii="Arial" w:hAnsi="Arial" w:cs="Arial"/>
                <w:sz w:val="18"/>
                <w:szCs w:val="18"/>
              </w:rPr>
              <w:t>focused on</w:t>
            </w:r>
            <w:r w:rsidRPr="00B41D0D">
              <w:rPr>
                <w:rStyle w:val="undpStyle"/>
                <w:rFonts w:ascii="Arial" w:hAnsi="Arial" w:cs="Arial"/>
                <w:sz w:val="18"/>
                <w:szCs w:val="18"/>
              </w:rPr>
              <w:t xml:space="preserve"> reporting the outputs emanating from the activities they have undertaken</w:t>
            </w:r>
            <w:r w:rsidR="00781916" w:rsidRPr="00B41D0D">
              <w:rPr>
                <w:rStyle w:val="undpStyle"/>
                <w:rFonts w:ascii="Arial" w:hAnsi="Arial" w:cs="Arial"/>
                <w:sz w:val="18"/>
                <w:szCs w:val="18"/>
              </w:rPr>
              <w:t>. Meanwhile, they</w:t>
            </w:r>
            <w:r w:rsidRPr="00B41D0D">
              <w:rPr>
                <w:rStyle w:val="undpStyle"/>
                <w:rFonts w:ascii="Arial" w:hAnsi="Arial" w:cs="Arial"/>
                <w:sz w:val="18"/>
                <w:szCs w:val="18"/>
              </w:rPr>
              <w:t xml:space="preserve"> have reported very little on the outcome and impacts on the beneficiaries from the various activities. This meant that most of the indicators in the results framework were not being reported properly</w:t>
            </w:r>
            <w:r w:rsidR="003A59F9" w:rsidRPr="00B41D0D">
              <w:rPr>
                <w:rStyle w:val="undpStyle"/>
                <w:rFonts w:ascii="Arial" w:hAnsi="Arial" w:cs="Arial"/>
                <w:sz w:val="18"/>
                <w:szCs w:val="18"/>
              </w:rPr>
              <w:t xml:space="preserve">. There </w:t>
            </w:r>
            <w:r w:rsidR="00D376F7" w:rsidRPr="00B41D0D">
              <w:rPr>
                <w:rStyle w:val="undpStyle"/>
                <w:rFonts w:ascii="Arial" w:hAnsi="Arial" w:cs="Arial"/>
                <w:sz w:val="18"/>
                <w:szCs w:val="18"/>
              </w:rPr>
              <w:t>were gaps</w:t>
            </w:r>
            <w:r w:rsidRPr="00B41D0D">
              <w:rPr>
                <w:rStyle w:val="undpStyle"/>
                <w:rFonts w:ascii="Arial" w:hAnsi="Arial" w:cs="Arial"/>
                <w:sz w:val="18"/>
                <w:szCs w:val="18"/>
              </w:rPr>
              <w:t xml:space="preserve"> in terms of the amount of data </w:t>
            </w:r>
            <w:r w:rsidR="003A59F9" w:rsidRPr="00B41D0D">
              <w:rPr>
                <w:rStyle w:val="undpStyle"/>
                <w:rFonts w:ascii="Arial" w:hAnsi="Arial" w:cs="Arial"/>
                <w:sz w:val="18"/>
                <w:szCs w:val="18"/>
              </w:rPr>
              <w:t>that</w:t>
            </w:r>
            <w:r w:rsidRPr="00B41D0D">
              <w:rPr>
                <w:rStyle w:val="undpStyle"/>
                <w:rFonts w:ascii="Arial" w:hAnsi="Arial" w:cs="Arial"/>
                <w:sz w:val="18"/>
                <w:szCs w:val="18"/>
              </w:rPr>
              <w:t xml:space="preserve"> could </w:t>
            </w:r>
            <w:r w:rsidR="003A59F9" w:rsidRPr="00B41D0D">
              <w:rPr>
                <w:rStyle w:val="undpStyle"/>
                <w:rFonts w:ascii="Arial" w:hAnsi="Arial" w:cs="Arial"/>
                <w:sz w:val="18"/>
                <w:szCs w:val="18"/>
              </w:rPr>
              <w:t xml:space="preserve">be </w:t>
            </w:r>
            <w:r w:rsidR="00D376F7" w:rsidRPr="00B41D0D">
              <w:rPr>
                <w:rStyle w:val="undpStyle"/>
                <w:rFonts w:ascii="Arial" w:hAnsi="Arial" w:cs="Arial"/>
                <w:sz w:val="18"/>
                <w:szCs w:val="18"/>
              </w:rPr>
              <w:t>generated for</w:t>
            </w:r>
            <w:r w:rsidR="003A59F9" w:rsidRPr="00B41D0D">
              <w:rPr>
                <w:rStyle w:val="undpStyle"/>
                <w:rFonts w:ascii="Arial" w:hAnsi="Arial" w:cs="Arial"/>
                <w:sz w:val="18"/>
                <w:szCs w:val="18"/>
              </w:rPr>
              <w:t xml:space="preserve"> project reporting</w:t>
            </w:r>
            <w:r w:rsidR="00EF0A6B" w:rsidRPr="00B41D0D">
              <w:rPr>
                <w:rStyle w:val="undpStyle"/>
                <w:rFonts w:ascii="Arial" w:hAnsi="Arial" w:cs="Arial"/>
                <w:b/>
                <w:bCs/>
                <w:sz w:val="18"/>
                <w:szCs w:val="18"/>
              </w:rPr>
              <w:t>[</w:t>
            </w:r>
            <w:r w:rsidR="00A31D99" w:rsidRPr="00B41D0D">
              <w:rPr>
                <w:rStyle w:val="undpStyle"/>
                <w:rFonts w:ascii="Arial" w:hAnsi="Arial" w:cs="Arial"/>
                <w:b/>
                <w:bCs/>
                <w:sz w:val="18"/>
                <w:szCs w:val="18"/>
              </w:rPr>
              <w:t>MS</w:t>
            </w:r>
            <w:r w:rsidR="00EF0A6B" w:rsidRPr="00B41D0D">
              <w:rPr>
                <w:rStyle w:val="undpStyle"/>
                <w:rFonts w:ascii="Arial" w:hAnsi="Arial" w:cs="Arial"/>
                <w:b/>
                <w:bCs/>
                <w:sz w:val="18"/>
                <w:szCs w:val="18"/>
              </w:rPr>
              <w:t>]</w:t>
            </w:r>
          </w:p>
        </w:tc>
      </w:tr>
    </w:tbl>
    <w:p w:rsidR="00C61A8D" w:rsidRPr="00B41D0D" w:rsidRDefault="00C61A8D" w:rsidP="006547ED">
      <w:pPr>
        <w:spacing w:line="360" w:lineRule="auto"/>
        <w:jc w:val="both"/>
        <w:rPr>
          <w:iCs/>
        </w:rPr>
      </w:pPr>
    </w:p>
    <w:p w:rsidR="00D90411" w:rsidRPr="00B41D0D" w:rsidRDefault="008E1D53" w:rsidP="00D465F8">
      <w:pPr>
        <w:pStyle w:val="ListParagraph"/>
        <w:numPr>
          <w:ilvl w:val="0"/>
          <w:numId w:val="77"/>
        </w:numPr>
        <w:spacing w:before="0" w:line="360" w:lineRule="auto"/>
        <w:ind w:left="426"/>
        <w:rPr>
          <w:rFonts w:ascii="Arial" w:hAnsi="Arial"/>
          <w:sz w:val="20"/>
          <w:szCs w:val="22"/>
        </w:rPr>
      </w:pPr>
      <w:r w:rsidRPr="00B41D0D">
        <w:rPr>
          <w:rFonts w:ascii="Arial" w:hAnsi="Arial"/>
          <w:sz w:val="20"/>
          <w:szCs w:val="22"/>
        </w:rPr>
        <w:t xml:space="preserve">As already alluded to </w:t>
      </w:r>
      <w:r w:rsidR="00D465F8">
        <w:rPr>
          <w:rFonts w:ascii="Arial" w:hAnsi="Arial"/>
          <w:sz w:val="20"/>
          <w:szCs w:val="22"/>
        </w:rPr>
        <w:t xml:space="preserve">in the preceding paragraph, </w:t>
      </w:r>
      <w:r w:rsidR="00786600" w:rsidRPr="00B41D0D">
        <w:rPr>
          <w:rFonts w:ascii="Arial" w:hAnsi="Arial"/>
          <w:sz w:val="20"/>
          <w:szCs w:val="22"/>
        </w:rPr>
        <w:t>progress</w:t>
      </w:r>
      <w:r w:rsidR="00D465F8">
        <w:rPr>
          <w:rFonts w:ascii="Arial" w:hAnsi="Arial"/>
          <w:sz w:val="20"/>
          <w:szCs w:val="22"/>
        </w:rPr>
        <w:t xml:space="preserve"> </w:t>
      </w:r>
      <w:r w:rsidR="00B075CE" w:rsidRPr="00B41D0D">
        <w:rPr>
          <w:rFonts w:ascii="Arial" w:hAnsi="Arial"/>
          <w:sz w:val="20"/>
          <w:szCs w:val="22"/>
        </w:rPr>
        <w:t>again</w:t>
      </w:r>
      <w:r w:rsidR="00995A53" w:rsidRPr="00B41D0D">
        <w:rPr>
          <w:rFonts w:ascii="Arial" w:hAnsi="Arial"/>
          <w:sz w:val="20"/>
          <w:szCs w:val="22"/>
        </w:rPr>
        <w:t>st targets for the scorecards is</w:t>
      </w:r>
      <w:r w:rsidR="00B075CE" w:rsidRPr="00B41D0D">
        <w:rPr>
          <w:rFonts w:ascii="Arial" w:hAnsi="Arial"/>
          <w:sz w:val="20"/>
          <w:szCs w:val="22"/>
        </w:rPr>
        <w:t xml:space="preserve"> on track.</w:t>
      </w:r>
      <w:r w:rsidR="00786600" w:rsidRPr="00B41D0D">
        <w:rPr>
          <w:rFonts w:ascii="Arial" w:hAnsi="Arial"/>
          <w:sz w:val="20"/>
          <w:szCs w:val="22"/>
        </w:rPr>
        <w:t xml:space="preserve"> Table 2 </w:t>
      </w:r>
      <w:r w:rsidR="00B075CE" w:rsidRPr="00B41D0D">
        <w:rPr>
          <w:rFonts w:ascii="Arial" w:hAnsi="Arial"/>
          <w:sz w:val="20"/>
          <w:szCs w:val="22"/>
        </w:rPr>
        <w:t xml:space="preserve">above </w:t>
      </w:r>
      <w:r w:rsidR="00786600" w:rsidRPr="00B41D0D">
        <w:rPr>
          <w:rFonts w:ascii="Arial" w:hAnsi="Arial"/>
          <w:sz w:val="20"/>
          <w:szCs w:val="22"/>
        </w:rPr>
        <w:t>underscores</w:t>
      </w:r>
      <w:r w:rsidR="00B075CE" w:rsidRPr="00B41D0D">
        <w:rPr>
          <w:rFonts w:ascii="Arial" w:hAnsi="Arial"/>
          <w:sz w:val="20"/>
          <w:szCs w:val="22"/>
        </w:rPr>
        <w:t xml:space="preserve"> this fact</w:t>
      </w:r>
      <w:r w:rsidR="00786600" w:rsidRPr="00B41D0D">
        <w:rPr>
          <w:rFonts w:ascii="Arial" w:hAnsi="Arial"/>
          <w:sz w:val="20"/>
          <w:szCs w:val="22"/>
        </w:rPr>
        <w:t xml:space="preserve"> that </w:t>
      </w:r>
      <w:r w:rsidR="00B075CE" w:rsidRPr="00B41D0D">
        <w:rPr>
          <w:rFonts w:ascii="Arial" w:hAnsi="Arial"/>
          <w:sz w:val="20"/>
          <w:szCs w:val="22"/>
        </w:rPr>
        <w:t>progress</w:t>
      </w:r>
      <w:r w:rsidR="00786600" w:rsidRPr="00B41D0D">
        <w:rPr>
          <w:rFonts w:ascii="Arial" w:hAnsi="Arial"/>
          <w:sz w:val="20"/>
          <w:szCs w:val="22"/>
        </w:rPr>
        <w:t xml:space="preserve"> is on track for most of the outcomes, except for Outcome 3</w:t>
      </w:r>
      <w:r w:rsidR="00B075CE" w:rsidRPr="00B41D0D">
        <w:rPr>
          <w:rFonts w:ascii="Arial" w:hAnsi="Arial"/>
          <w:sz w:val="20"/>
          <w:szCs w:val="22"/>
        </w:rPr>
        <w:t>.</w:t>
      </w:r>
      <w:r w:rsidR="00D376F7" w:rsidRPr="00B41D0D">
        <w:rPr>
          <w:rFonts w:ascii="Arial" w:hAnsi="Arial"/>
          <w:sz w:val="20"/>
          <w:szCs w:val="22"/>
        </w:rPr>
        <w:t xml:space="preserve"> For</w:t>
      </w:r>
      <w:r w:rsidR="00D465F8">
        <w:rPr>
          <w:rFonts w:ascii="Arial" w:hAnsi="Arial"/>
          <w:sz w:val="20"/>
          <w:szCs w:val="22"/>
        </w:rPr>
        <w:t xml:space="preserve"> </w:t>
      </w:r>
      <w:r w:rsidR="00D376F7" w:rsidRPr="00B41D0D">
        <w:rPr>
          <w:rFonts w:ascii="Arial" w:hAnsi="Arial"/>
          <w:sz w:val="20"/>
          <w:szCs w:val="22"/>
        </w:rPr>
        <w:t xml:space="preserve">example, </w:t>
      </w:r>
      <w:r w:rsidR="00B075CE" w:rsidRPr="00B41D0D">
        <w:rPr>
          <w:rFonts w:ascii="Arial" w:hAnsi="Arial"/>
          <w:sz w:val="20"/>
          <w:szCs w:val="22"/>
        </w:rPr>
        <w:t xml:space="preserve">this table shows that </w:t>
      </w:r>
      <w:r w:rsidR="00D376F7" w:rsidRPr="00B41D0D">
        <w:rPr>
          <w:rFonts w:ascii="Arial" w:hAnsi="Arial"/>
          <w:sz w:val="20"/>
          <w:szCs w:val="22"/>
        </w:rPr>
        <w:t>the</w:t>
      </w:r>
      <w:r w:rsidR="00926CD5" w:rsidRPr="00B41D0D">
        <w:rPr>
          <w:rFonts w:ascii="Arial" w:hAnsi="Arial"/>
          <w:sz w:val="20"/>
          <w:szCs w:val="22"/>
        </w:rPr>
        <w:t xml:space="preserve"> trend</w:t>
      </w:r>
      <w:r w:rsidR="002A4904" w:rsidRPr="00B41D0D">
        <w:rPr>
          <w:rFonts w:ascii="Arial" w:hAnsi="Arial"/>
          <w:sz w:val="20"/>
          <w:szCs w:val="22"/>
        </w:rPr>
        <w:t xml:space="preserve"> is very impressive </w:t>
      </w:r>
      <w:r w:rsidR="005406C1" w:rsidRPr="00B41D0D">
        <w:rPr>
          <w:rFonts w:ascii="Arial" w:hAnsi="Arial"/>
          <w:sz w:val="20"/>
          <w:szCs w:val="22"/>
        </w:rPr>
        <w:t xml:space="preserve">for </w:t>
      </w:r>
      <w:r w:rsidR="003A59F9" w:rsidRPr="00B41D0D">
        <w:rPr>
          <w:rFonts w:ascii="Arial" w:hAnsi="Arial"/>
          <w:sz w:val="20"/>
          <w:szCs w:val="22"/>
        </w:rPr>
        <w:t xml:space="preserve">Outcome </w:t>
      </w:r>
      <w:r w:rsidR="005816B0" w:rsidRPr="00B41D0D">
        <w:rPr>
          <w:rFonts w:ascii="Arial" w:hAnsi="Arial"/>
          <w:sz w:val="20"/>
          <w:szCs w:val="22"/>
        </w:rPr>
        <w:t>1</w:t>
      </w:r>
      <w:r w:rsidR="00B02CA9" w:rsidRPr="00B41D0D">
        <w:rPr>
          <w:rFonts w:ascii="Arial" w:hAnsi="Arial"/>
          <w:sz w:val="20"/>
          <w:szCs w:val="22"/>
        </w:rPr>
        <w:t>,</w:t>
      </w:r>
      <w:r w:rsidR="002A4904" w:rsidRPr="00B41D0D">
        <w:rPr>
          <w:rFonts w:ascii="Arial" w:hAnsi="Arial"/>
          <w:sz w:val="20"/>
          <w:szCs w:val="22"/>
        </w:rPr>
        <w:t>whose target is</w:t>
      </w:r>
      <w:r w:rsidR="005406C1" w:rsidRPr="00B41D0D">
        <w:rPr>
          <w:rFonts w:ascii="Arial" w:hAnsi="Arial"/>
          <w:sz w:val="20"/>
          <w:szCs w:val="22"/>
        </w:rPr>
        <w:t xml:space="preserve"> already achieved</w:t>
      </w:r>
      <w:r w:rsidR="00926CD5" w:rsidRPr="00B41D0D">
        <w:rPr>
          <w:rFonts w:ascii="Arial" w:hAnsi="Arial"/>
          <w:sz w:val="20"/>
          <w:szCs w:val="22"/>
        </w:rPr>
        <w:t>(</w:t>
      </w:r>
      <w:r w:rsidR="00D376F7" w:rsidRPr="00B41D0D">
        <w:rPr>
          <w:rFonts w:ascii="Arial" w:hAnsi="Arial"/>
          <w:sz w:val="20"/>
          <w:szCs w:val="22"/>
        </w:rPr>
        <w:t>the scorecard</w:t>
      </w:r>
      <w:r w:rsidR="005406C1" w:rsidRPr="00B41D0D">
        <w:rPr>
          <w:rFonts w:ascii="Arial" w:hAnsi="Arial"/>
          <w:sz w:val="20"/>
          <w:szCs w:val="22"/>
        </w:rPr>
        <w:t xml:space="preserve"> target</w:t>
      </w:r>
      <w:r w:rsidR="005816B0" w:rsidRPr="00B41D0D">
        <w:rPr>
          <w:rFonts w:ascii="Arial" w:hAnsi="Arial"/>
          <w:sz w:val="20"/>
          <w:szCs w:val="22"/>
        </w:rPr>
        <w:t xml:space="preserve"> for policy </w:t>
      </w:r>
      <w:r w:rsidR="00B02CA9" w:rsidRPr="00B41D0D">
        <w:rPr>
          <w:rFonts w:ascii="Arial" w:hAnsi="Arial"/>
          <w:sz w:val="20"/>
          <w:szCs w:val="22"/>
        </w:rPr>
        <w:t>revision to mainstream SLM</w:t>
      </w:r>
      <w:r w:rsidR="005816B0" w:rsidRPr="00B41D0D">
        <w:rPr>
          <w:rFonts w:ascii="Arial" w:hAnsi="Arial"/>
          <w:sz w:val="20"/>
          <w:szCs w:val="22"/>
        </w:rPr>
        <w:t xml:space="preserve"> stands at 100%</w:t>
      </w:r>
      <w:r w:rsidR="00926CD5" w:rsidRPr="00B41D0D">
        <w:rPr>
          <w:rFonts w:ascii="Arial" w:hAnsi="Arial"/>
          <w:sz w:val="20"/>
          <w:szCs w:val="22"/>
        </w:rPr>
        <w:t>)</w:t>
      </w:r>
      <w:r w:rsidR="005406C1" w:rsidRPr="00B41D0D">
        <w:rPr>
          <w:rFonts w:ascii="Arial" w:hAnsi="Arial"/>
          <w:sz w:val="20"/>
          <w:szCs w:val="22"/>
        </w:rPr>
        <w:t>.</w:t>
      </w:r>
      <w:r w:rsidR="009137E8" w:rsidRPr="00B41D0D">
        <w:rPr>
          <w:rFonts w:ascii="Arial" w:hAnsi="Arial"/>
          <w:sz w:val="20"/>
          <w:szCs w:val="22"/>
        </w:rPr>
        <w:t xml:space="preserve"> Similar</w:t>
      </w:r>
      <w:r w:rsidR="00926CD5" w:rsidRPr="00B41D0D">
        <w:rPr>
          <w:rFonts w:ascii="Arial" w:hAnsi="Arial"/>
          <w:sz w:val="20"/>
          <w:szCs w:val="22"/>
        </w:rPr>
        <w:t>ly</w:t>
      </w:r>
      <w:r w:rsidR="009137E8" w:rsidRPr="00B41D0D">
        <w:rPr>
          <w:rFonts w:ascii="Arial" w:hAnsi="Arial"/>
          <w:sz w:val="20"/>
          <w:szCs w:val="22"/>
        </w:rPr>
        <w:t xml:space="preserve">, </w:t>
      </w:r>
      <w:r w:rsidR="003A59F9" w:rsidRPr="00B41D0D">
        <w:rPr>
          <w:rFonts w:ascii="Arial" w:hAnsi="Arial"/>
          <w:sz w:val="20"/>
          <w:szCs w:val="22"/>
        </w:rPr>
        <w:t xml:space="preserve">the </w:t>
      </w:r>
      <w:r w:rsidR="009137E8" w:rsidRPr="00B41D0D">
        <w:rPr>
          <w:rFonts w:ascii="Arial" w:hAnsi="Arial"/>
          <w:sz w:val="20"/>
          <w:szCs w:val="22"/>
        </w:rPr>
        <w:t>scorecard t</w:t>
      </w:r>
      <w:r w:rsidR="00F35756" w:rsidRPr="00B41D0D">
        <w:rPr>
          <w:rFonts w:ascii="Arial" w:hAnsi="Arial"/>
          <w:sz w:val="20"/>
          <w:szCs w:val="22"/>
        </w:rPr>
        <w:t xml:space="preserve">arget for outcome 4 </w:t>
      </w:r>
      <w:r w:rsidR="00B02CA9" w:rsidRPr="00B41D0D">
        <w:rPr>
          <w:rFonts w:ascii="Arial" w:hAnsi="Arial"/>
          <w:sz w:val="20"/>
          <w:szCs w:val="22"/>
        </w:rPr>
        <w:t xml:space="preserve">is also in good progress (the scorecard </w:t>
      </w:r>
      <w:r w:rsidR="00F35756" w:rsidRPr="00B41D0D">
        <w:rPr>
          <w:rFonts w:ascii="Arial" w:hAnsi="Arial"/>
          <w:sz w:val="20"/>
          <w:szCs w:val="22"/>
        </w:rPr>
        <w:t>stands at 80</w:t>
      </w:r>
      <w:r w:rsidR="00B02CA9" w:rsidRPr="00B41D0D">
        <w:rPr>
          <w:rFonts w:ascii="Arial" w:hAnsi="Arial"/>
          <w:sz w:val="20"/>
          <w:szCs w:val="22"/>
        </w:rPr>
        <w:t>%)</w:t>
      </w:r>
      <w:r w:rsidR="009137E8" w:rsidRPr="00B41D0D">
        <w:rPr>
          <w:rFonts w:ascii="Arial" w:hAnsi="Arial"/>
          <w:sz w:val="20"/>
          <w:szCs w:val="22"/>
        </w:rPr>
        <w:t>.</w:t>
      </w:r>
      <w:r w:rsidR="004D5A6E" w:rsidRPr="00B41D0D">
        <w:rPr>
          <w:rFonts w:ascii="Arial" w:hAnsi="Arial"/>
          <w:sz w:val="20"/>
          <w:szCs w:val="22"/>
        </w:rPr>
        <w:t xml:space="preserve">Outcome 2 </w:t>
      </w:r>
      <w:r w:rsidR="007F450C" w:rsidRPr="00B41D0D">
        <w:rPr>
          <w:rFonts w:ascii="Arial" w:hAnsi="Arial"/>
          <w:sz w:val="20"/>
          <w:szCs w:val="22"/>
        </w:rPr>
        <w:t xml:space="preserve">progress </w:t>
      </w:r>
      <w:r w:rsidR="004D5A6E" w:rsidRPr="00B41D0D">
        <w:rPr>
          <w:rFonts w:ascii="Arial" w:hAnsi="Arial"/>
          <w:sz w:val="20"/>
          <w:szCs w:val="22"/>
        </w:rPr>
        <w:t xml:space="preserve">stands at </w:t>
      </w:r>
      <w:r w:rsidR="007F450C" w:rsidRPr="00B41D0D">
        <w:rPr>
          <w:rFonts w:ascii="Arial" w:hAnsi="Arial"/>
          <w:sz w:val="20"/>
          <w:szCs w:val="22"/>
        </w:rPr>
        <w:t>moderately impressive because some of its targets lag behind</w:t>
      </w:r>
      <w:r w:rsidR="00F368A3" w:rsidRPr="00B41D0D">
        <w:rPr>
          <w:rFonts w:ascii="Arial" w:hAnsi="Arial"/>
          <w:sz w:val="20"/>
          <w:szCs w:val="22"/>
        </w:rPr>
        <w:t xml:space="preserve"> (Score cards on farmers participating in the GWCS and money being earned by communities from sustainable charcoal)</w:t>
      </w:r>
      <w:r w:rsidR="007F450C" w:rsidRPr="00B41D0D">
        <w:rPr>
          <w:rFonts w:ascii="Arial" w:hAnsi="Arial"/>
          <w:sz w:val="20"/>
          <w:szCs w:val="22"/>
        </w:rPr>
        <w:t xml:space="preserve">. </w:t>
      </w:r>
      <w:r w:rsidR="00926CD5" w:rsidRPr="00B41D0D">
        <w:rPr>
          <w:rFonts w:ascii="Arial" w:hAnsi="Arial"/>
          <w:sz w:val="20"/>
          <w:szCs w:val="22"/>
        </w:rPr>
        <w:t xml:space="preserve">For Outcome 5, the progress </w:t>
      </w:r>
      <w:r w:rsidR="00A515A3" w:rsidRPr="00B41D0D">
        <w:rPr>
          <w:rFonts w:ascii="Arial" w:hAnsi="Arial"/>
          <w:sz w:val="20"/>
          <w:szCs w:val="22"/>
        </w:rPr>
        <w:t>is moderately impressive. T</w:t>
      </w:r>
      <w:r w:rsidR="003E2E55" w:rsidRPr="00B41D0D">
        <w:rPr>
          <w:rFonts w:ascii="Arial" w:hAnsi="Arial"/>
          <w:sz w:val="20"/>
          <w:szCs w:val="22"/>
        </w:rPr>
        <w:t>he reason being</w:t>
      </w:r>
      <w:r w:rsidR="00A515A3" w:rsidRPr="00B41D0D">
        <w:rPr>
          <w:rFonts w:ascii="Arial" w:hAnsi="Arial"/>
          <w:sz w:val="20"/>
          <w:szCs w:val="22"/>
        </w:rPr>
        <w:t xml:space="preserve"> despite the development of appropriate templates for </w:t>
      </w:r>
      <w:r w:rsidR="00926CD5" w:rsidRPr="00B41D0D">
        <w:rPr>
          <w:rFonts w:ascii="Arial" w:hAnsi="Arial"/>
          <w:sz w:val="20"/>
          <w:szCs w:val="22"/>
        </w:rPr>
        <w:t>Monthly and Q</w:t>
      </w:r>
      <w:r w:rsidR="00781916" w:rsidRPr="00B41D0D">
        <w:rPr>
          <w:rFonts w:ascii="Arial" w:hAnsi="Arial"/>
          <w:sz w:val="20"/>
          <w:szCs w:val="22"/>
        </w:rPr>
        <w:t xml:space="preserve">uarterly reporting </w:t>
      </w:r>
      <w:r w:rsidR="00A515A3" w:rsidRPr="00B41D0D">
        <w:rPr>
          <w:rFonts w:ascii="Arial" w:hAnsi="Arial"/>
          <w:sz w:val="20"/>
          <w:szCs w:val="22"/>
        </w:rPr>
        <w:t xml:space="preserve"> by PMU, </w:t>
      </w:r>
      <w:r w:rsidR="00781916" w:rsidRPr="00B41D0D">
        <w:rPr>
          <w:rFonts w:ascii="Arial" w:hAnsi="Arial"/>
          <w:sz w:val="20"/>
          <w:szCs w:val="22"/>
        </w:rPr>
        <w:t xml:space="preserve">the Districts and IPs still report more on </w:t>
      </w:r>
      <w:r w:rsidR="003A59F9" w:rsidRPr="00B41D0D">
        <w:rPr>
          <w:rFonts w:ascii="Arial" w:hAnsi="Arial"/>
          <w:sz w:val="20"/>
          <w:szCs w:val="22"/>
        </w:rPr>
        <w:t>o</w:t>
      </w:r>
      <w:r w:rsidR="00781916" w:rsidRPr="00B41D0D">
        <w:rPr>
          <w:rFonts w:ascii="Arial" w:hAnsi="Arial"/>
          <w:sz w:val="20"/>
          <w:szCs w:val="22"/>
        </w:rPr>
        <w:t>utputs than result-based</w:t>
      </w:r>
      <w:r w:rsidR="003A59F9" w:rsidRPr="00B41D0D">
        <w:rPr>
          <w:rFonts w:ascii="Arial" w:hAnsi="Arial"/>
          <w:sz w:val="20"/>
          <w:szCs w:val="22"/>
        </w:rPr>
        <w:t xml:space="preserve"> outcomes</w:t>
      </w:r>
      <w:r w:rsidR="00FC436C" w:rsidRPr="00B41D0D">
        <w:rPr>
          <w:rFonts w:ascii="Arial" w:hAnsi="Arial"/>
          <w:sz w:val="20"/>
          <w:szCs w:val="22"/>
        </w:rPr>
        <w:t>.</w:t>
      </w:r>
      <w:r w:rsidR="00781916" w:rsidRPr="00B41D0D">
        <w:rPr>
          <w:rFonts w:ascii="Arial" w:hAnsi="Arial"/>
          <w:sz w:val="20"/>
          <w:szCs w:val="22"/>
        </w:rPr>
        <w:t xml:space="preserve">Outcome3 </w:t>
      </w:r>
      <w:r w:rsidR="00FC436C" w:rsidRPr="00B41D0D">
        <w:rPr>
          <w:rFonts w:ascii="Arial" w:hAnsi="Arial"/>
          <w:sz w:val="20"/>
          <w:szCs w:val="22"/>
        </w:rPr>
        <w:t xml:space="preserve">presents a progress scenario of </w:t>
      </w:r>
      <w:r w:rsidR="00FC436C" w:rsidRPr="00B41D0D">
        <w:rPr>
          <w:rFonts w:ascii="Arial" w:hAnsi="Arial"/>
          <w:b/>
          <w:bCs/>
          <w:sz w:val="20"/>
          <w:szCs w:val="22"/>
          <w:u w:val="single"/>
        </w:rPr>
        <w:t>not</w:t>
      </w:r>
      <w:r w:rsidR="00FC436C" w:rsidRPr="00B41D0D">
        <w:rPr>
          <w:rFonts w:ascii="Arial" w:hAnsi="Arial"/>
          <w:sz w:val="20"/>
          <w:szCs w:val="22"/>
        </w:rPr>
        <w:t xml:space="preserve"> being satisfactory. It </w:t>
      </w:r>
      <w:r w:rsidR="006A4698" w:rsidRPr="00B41D0D">
        <w:rPr>
          <w:rFonts w:ascii="Arial" w:hAnsi="Arial"/>
          <w:sz w:val="20"/>
          <w:szCs w:val="22"/>
        </w:rPr>
        <w:t xml:space="preserve">has </w:t>
      </w:r>
      <w:r w:rsidR="00FC436C" w:rsidRPr="00B41D0D">
        <w:rPr>
          <w:rFonts w:ascii="Arial" w:hAnsi="Arial"/>
          <w:sz w:val="20"/>
          <w:szCs w:val="22"/>
        </w:rPr>
        <w:t>experience</w:t>
      </w:r>
      <w:r w:rsidR="004D5A6E" w:rsidRPr="00B41D0D">
        <w:rPr>
          <w:rFonts w:ascii="Arial" w:hAnsi="Arial"/>
          <w:sz w:val="20"/>
          <w:szCs w:val="22"/>
        </w:rPr>
        <w:t>d</w:t>
      </w:r>
      <w:r w:rsidR="00A515A3" w:rsidRPr="00B41D0D">
        <w:rPr>
          <w:rFonts w:ascii="Arial" w:hAnsi="Arial"/>
          <w:sz w:val="20"/>
          <w:szCs w:val="22"/>
        </w:rPr>
        <w:t xml:space="preserve"> some</w:t>
      </w:r>
      <w:r w:rsidR="00D465F8">
        <w:rPr>
          <w:rFonts w:ascii="Arial" w:hAnsi="Arial"/>
          <w:sz w:val="20"/>
          <w:szCs w:val="22"/>
        </w:rPr>
        <w:t xml:space="preserve"> </w:t>
      </w:r>
      <w:r w:rsidR="00FC436C" w:rsidRPr="00B41D0D">
        <w:rPr>
          <w:rFonts w:ascii="Arial" w:hAnsi="Arial"/>
          <w:sz w:val="20"/>
          <w:szCs w:val="22"/>
        </w:rPr>
        <w:t xml:space="preserve">major </w:t>
      </w:r>
      <w:r w:rsidR="006A4698" w:rsidRPr="00B41D0D">
        <w:rPr>
          <w:rFonts w:ascii="Arial" w:hAnsi="Arial"/>
          <w:sz w:val="20"/>
          <w:szCs w:val="22"/>
        </w:rPr>
        <w:t>challenges</w:t>
      </w:r>
      <w:r w:rsidR="00D465F8">
        <w:rPr>
          <w:rFonts w:ascii="Arial" w:hAnsi="Arial"/>
          <w:sz w:val="20"/>
          <w:szCs w:val="22"/>
        </w:rPr>
        <w:t xml:space="preserve"> </w:t>
      </w:r>
      <w:r w:rsidR="00781916" w:rsidRPr="00B41D0D">
        <w:rPr>
          <w:rFonts w:ascii="Arial" w:hAnsi="Arial"/>
          <w:sz w:val="20"/>
          <w:szCs w:val="22"/>
        </w:rPr>
        <w:t xml:space="preserve">with </w:t>
      </w:r>
      <w:r w:rsidR="00A515A3" w:rsidRPr="00B41D0D">
        <w:rPr>
          <w:rFonts w:ascii="Arial" w:hAnsi="Arial"/>
          <w:sz w:val="20"/>
          <w:szCs w:val="22"/>
        </w:rPr>
        <w:t>regards to</w:t>
      </w:r>
      <w:r w:rsidR="00D465F8">
        <w:rPr>
          <w:rFonts w:ascii="Arial" w:hAnsi="Arial"/>
          <w:sz w:val="20"/>
          <w:szCs w:val="22"/>
        </w:rPr>
        <w:t xml:space="preserve"> </w:t>
      </w:r>
      <w:r w:rsidR="00A515A3" w:rsidRPr="00B41D0D">
        <w:rPr>
          <w:rFonts w:ascii="Arial" w:hAnsi="Arial"/>
          <w:sz w:val="20"/>
          <w:szCs w:val="22"/>
        </w:rPr>
        <w:t xml:space="preserve">meeting </w:t>
      </w:r>
      <w:r w:rsidR="00781916" w:rsidRPr="00B41D0D">
        <w:rPr>
          <w:rFonts w:ascii="Arial" w:hAnsi="Arial"/>
          <w:sz w:val="20"/>
          <w:szCs w:val="22"/>
        </w:rPr>
        <w:t>its targets</w:t>
      </w:r>
      <w:r w:rsidR="00F35756" w:rsidRPr="00B41D0D">
        <w:rPr>
          <w:rFonts w:ascii="Arial" w:hAnsi="Arial"/>
          <w:sz w:val="20"/>
          <w:szCs w:val="22"/>
        </w:rPr>
        <w:t xml:space="preserve">. </w:t>
      </w:r>
      <w:r w:rsidR="00FC436C" w:rsidRPr="00B41D0D">
        <w:rPr>
          <w:rFonts w:ascii="Arial" w:hAnsi="Arial"/>
          <w:sz w:val="20"/>
          <w:szCs w:val="22"/>
        </w:rPr>
        <w:t>For example, c</w:t>
      </w:r>
      <w:r w:rsidR="000C35D4" w:rsidRPr="00B41D0D">
        <w:rPr>
          <w:rFonts w:ascii="Arial" w:hAnsi="Arial"/>
          <w:sz w:val="20"/>
          <w:szCs w:val="22"/>
        </w:rPr>
        <w:t xml:space="preserve">ritical targets </w:t>
      </w:r>
      <w:r w:rsidR="00FC436C" w:rsidRPr="00B41D0D">
        <w:rPr>
          <w:rFonts w:ascii="Arial" w:hAnsi="Arial"/>
          <w:sz w:val="20"/>
          <w:szCs w:val="22"/>
        </w:rPr>
        <w:t>that have seriously lagged behind schedule include</w:t>
      </w:r>
      <w:r w:rsidR="00FC436C" w:rsidRPr="00B41D0D">
        <w:rPr>
          <w:rFonts w:ascii="Arial" w:eastAsia="Calibri" w:hAnsi="Arial"/>
          <w:sz w:val="20"/>
          <w:szCs w:val="22"/>
          <w:lang w:val="en-GB"/>
        </w:rPr>
        <w:t>the consultancy on</w:t>
      </w:r>
      <w:r w:rsidR="00D465F8">
        <w:rPr>
          <w:rFonts w:ascii="Arial" w:eastAsia="Calibri" w:hAnsi="Arial"/>
          <w:sz w:val="20"/>
          <w:szCs w:val="22"/>
          <w:lang w:val="en-GB"/>
        </w:rPr>
        <w:t xml:space="preserve"> </w:t>
      </w:r>
      <w:r w:rsidR="00445872" w:rsidRPr="00B41D0D">
        <w:rPr>
          <w:rFonts w:ascii="Arial" w:eastAsia="Calibri" w:hAnsi="Arial"/>
          <w:sz w:val="20"/>
          <w:szCs w:val="22"/>
          <w:lang w:val="en-GB"/>
        </w:rPr>
        <w:t>weather dat</w:t>
      </w:r>
      <w:r w:rsidR="00FC436C" w:rsidRPr="00B41D0D">
        <w:rPr>
          <w:rFonts w:ascii="Arial" w:eastAsia="Calibri" w:hAnsi="Arial"/>
          <w:sz w:val="20"/>
          <w:szCs w:val="22"/>
          <w:lang w:val="en-GB"/>
        </w:rPr>
        <w:t xml:space="preserve">a generation and use and </w:t>
      </w:r>
      <w:r w:rsidR="00445872" w:rsidRPr="00B41D0D">
        <w:rPr>
          <w:rFonts w:ascii="Arial" w:eastAsia="Calibri" w:hAnsi="Arial"/>
          <w:sz w:val="20"/>
          <w:szCs w:val="22"/>
          <w:lang w:val="en-GB"/>
        </w:rPr>
        <w:t xml:space="preserve">the </w:t>
      </w:r>
      <w:r w:rsidR="000C35D4" w:rsidRPr="00B41D0D">
        <w:rPr>
          <w:rFonts w:ascii="Arial" w:eastAsia="Calibri" w:hAnsi="Arial"/>
          <w:sz w:val="20"/>
          <w:szCs w:val="22"/>
          <w:lang w:val="en-GB"/>
        </w:rPr>
        <w:t>design for weathe</w:t>
      </w:r>
      <w:r w:rsidR="00FC436C" w:rsidRPr="00B41D0D">
        <w:rPr>
          <w:rFonts w:ascii="Arial" w:eastAsia="Calibri" w:hAnsi="Arial"/>
          <w:sz w:val="20"/>
          <w:szCs w:val="22"/>
          <w:lang w:val="en-GB"/>
        </w:rPr>
        <w:t xml:space="preserve">r index crop insurance </w:t>
      </w:r>
      <w:r w:rsidR="000C35D4" w:rsidRPr="00B41D0D">
        <w:rPr>
          <w:rFonts w:ascii="Arial" w:hAnsi="Arial"/>
          <w:sz w:val="20"/>
          <w:szCs w:val="22"/>
        </w:rPr>
        <w:t>(</w:t>
      </w:r>
      <w:r w:rsidR="000C35D4" w:rsidRPr="00B41D0D">
        <w:rPr>
          <w:rFonts w:ascii="Arial" w:eastAsia="Calibri" w:hAnsi="Arial"/>
          <w:sz w:val="20"/>
          <w:szCs w:val="22"/>
          <w:lang w:val="en-GB"/>
        </w:rPr>
        <w:t>report recommendations and design not completed to date).</w:t>
      </w:r>
      <w:r w:rsidR="00EE6B21" w:rsidRPr="00B41D0D">
        <w:rPr>
          <w:rFonts w:ascii="Arial" w:eastAsia="Calibri" w:hAnsi="Arial"/>
          <w:sz w:val="20"/>
          <w:szCs w:val="22"/>
        </w:rPr>
        <w:t>The only notable progress</w:t>
      </w:r>
      <w:r w:rsidR="004F1F52" w:rsidRPr="00B41D0D">
        <w:rPr>
          <w:rFonts w:ascii="Arial" w:eastAsia="Calibri" w:hAnsi="Arial"/>
          <w:sz w:val="20"/>
          <w:szCs w:val="22"/>
        </w:rPr>
        <w:t xml:space="preserve"> on</w:t>
      </w:r>
      <w:r w:rsidR="00D465F8">
        <w:rPr>
          <w:rFonts w:ascii="Arial" w:eastAsia="Calibri" w:hAnsi="Arial"/>
          <w:sz w:val="20"/>
          <w:szCs w:val="22"/>
        </w:rPr>
        <w:t xml:space="preserve"> </w:t>
      </w:r>
      <w:r w:rsidR="004F1F52" w:rsidRPr="00B41D0D">
        <w:rPr>
          <w:rFonts w:ascii="Arial" w:eastAsia="Calibri" w:hAnsi="Arial"/>
          <w:sz w:val="20"/>
          <w:szCs w:val="22"/>
        </w:rPr>
        <w:t xml:space="preserve">targets </w:t>
      </w:r>
      <w:r w:rsidR="00EE6B21" w:rsidRPr="00B41D0D">
        <w:rPr>
          <w:rFonts w:ascii="Arial" w:eastAsia="Calibri" w:hAnsi="Arial"/>
          <w:sz w:val="20"/>
          <w:szCs w:val="22"/>
        </w:rPr>
        <w:t xml:space="preserve">made under this Outcome are the </w:t>
      </w:r>
      <w:r w:rsidR="004F1F52" w:rsidRPr="00B41D0D">
        <w:rPr>
          <w:rFonts w:ascii="Arial" w:eastAsia="Calibri" w:hAnsi="Arial"/>
          <w:sz w:val="20"/>
          <w:szCs w:val="22"/>
        </w:rPr>
        <w:t xml:space="preserve">preparation of </w:t>
      </w:r>
      <w:r w:rsidR="00EE6B21" w:rsidRPr="00B41D0D">
        <w:rPr>
          <w:rFonts w:ascii="Arial" w:eastAsia="Calibri" w:hAnsi="Arial"/>
          <w:sz w:val="20"/>
          <w:szCs w:val="22"/>
        </w:rPr>
        <w:t xml:space="preserve">initial recommendations on crops such as cotton and some selected food crops (maize)) and </w:t>
      </w:r>
      <w:r w:rsidR="00EE6B21" w:rsidRPr="00B41D0D">
        <w:rPr>
          <w:rFonts w:ascii="Arial" w:hAnsi="Arial"/>
          <w:sz w:val="20"/>
          <w:szCs w:val="22"/>
        </w:rPr>
        <w:t>the installation of the automated weather station at Neno</w:t>
      </w:r>
      <w:r w:rsidR="00A515A3" w:rsidRPr="00B41D0D">
        <w:rPr>
          <w:rFonts w:ascii="Arial" w:hAnsi="Arial"/>
          <w:sz w:val="20"/>
          <w:szCs w:val="22"/>
        </w:rPr>
        <w:t xml:space="preserve">, which was </w:t>
      </w:r>
      <w:r w:rsidR="00FC436C" w:rsidRPr="00B41D0D">
        <w:rPr>
          <w:rFonts w:ascii="Arial" w:hAnsi="Arial"/>
          <w:sz w:val="20"/>
          <w:szCs w:val="22"/>
        </w:rPr>
        <w:t>d</w:t>
      </w:r>
      <w:r w:rsidR="00EE6B21" w:rsidRPr="00B41D0D">
        <w:rPr>
          <w:rFonts w:ascii="Arial" w:hAnsi="Arial"/>
          <w:sz w:val="20"/>
          <w:szCs w:val="22"/>
        </w:rPr>
        <w:t xml:space="preserve">one in </w:t>
      </w:r>
      <w:r w:rsidR="00A515A3" w:rsidRPr="00B41D0D">
        <w:rPr>
          <w:rFonts w:ascii="Arial" w:hAnsi="Arial"/>
          <w:sz w:val="20"/>
          <w:szCs w:val="22"/>
        </w:rPr>
        <w:t>January 2014</w:t>
      </w:r>
      <w:r w:rsidR="00EE6B21" w:rsidRPr="00B41D0D">
        <w:rPr>
          <w:rFonts w:ascii="Arial" w:hAnsi="Arial"/>
          <w:sz w:val="20"/>
          <w:szCs w:val="22"/>
        </w:rPr>
        <w:t>.</w:t>
      </w:r>
    </w:p>
    <w:p w:rsidR="0088364C" w:rsidRPr="00B41D0D" w:rsidRDefault="0088364C" w:rsidP="006547ED">
      <w:pPr>
        <w:spacing w:line="360" w:lineRule="auto"/>
        <w:jc w:val="both"/>
        <w:rPr>
          <w:sz w:val="22"/>
          <w:szCs w:val="22"/>
        </w:rPr>
      </w:pPr>
    </w:p>
    <w:p w:rsidR="00D760DB" w:rsidRPr="00B41D0D" w:rsidRDefault="008D6BCF" w:rsidP="00EF6EE0">
      <w:pPr>
        <w:pStyle w:val="ListParagraph"/>
        <w:numPr>
          <w:ilvl w:val="0"/>
          <w:numId w:val="77"/>
        </w:numPr>
        <w:spacing w:before="0" w:line="360" w:lineRule="auto"/>
        <w:ind w:left="426"/>
        <w:rPr>
          <w:rFonts w:ascii="Arial" w:hAnsi="Arial"/>
          <w:sz w:val="20"/>
        </w:rPr>
      </w:pPr>
      <w:r>
        <w:rPr>
          <w:noProof/>
          <w:color w:val="000000"/>
        </w:rPr>
        <w:lastRenderedPageBreak/>
        <mc:AlternateContent>
          <mc:Choice Requires="wps">
            <w:drawing>
              <wp:anchor distT="0" distB="0" distL="114300" distR="114300" simplePos="0" relativeHeight="251668992" behindDoc="0" locked="0" layoutInCell="0" allowOverlap="1">
                <wp:simplePos x="0" y="0"/>
                <wp:positionH relativeFrom="page">
                  <wp:posOffset>5539105</wp:posOffset>
                </wp:positionH>
                <wp:positionV relativeFrom="page">
                  <wp:posOffset>4364990</wp:posOffset>
                </wp:positionV>
                <wp:extent cx="1748155" cy="4140200"/>
                <wp:effectExtent l="38100" t="38100" r="42545" b="31750"/>
                <wp:wrapSquare wrapText="bothSides"/>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4140200"/>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0B414C" w:rsidRPr="00FD2F86" w:rsidRDefault="000B414C" w:rsidP="00084B05">
                            <w:pPr>
                              <w:spacing w:line="360" w:lineRule="auto"/>
                              <w:jc w:val="center"/>
                              <w:rPr>
                                <w:rFonts w:asciiTheme="majorHAnsi" w:eastAsiaTheme="majorEastAsia" w:hAnsiTheme="majorHAnsi" w:cstheme="majorBidi"/>
                                <w:b/>
                                <w:bCs/>
                                <w:i/>
                                <w:iCs/>
                                <w:sz w:val="16"/>
                                <w:szCs w:val="16"/>
                              </w:rPr>
                            </w:pPr>
                            <w:r w:rsidRPr="00FD2F86">
                              <w:rPr>
                                <w:rFonts w:asciiTheme="majorHAnsi" w:eastAsiaTheme="majorEastAsia" w:hAnsiTheme="majorHAnsi" w:cstheme="majorBidi"/>
                                <w:b/>
                                <w:bCs/>
                                <w:i/>
                                <w:iCs/>
                                <w:sz w:val="16"/>
                                <w:szCs w:val="16"/>
                              </w:rPr>
                              <w:t>1. The project's importance to Malawi's economy cannot be overemphasized.</w:t>
                            </w:r>
                          </w:p>
                          <w:p w:rsidR="000B414C" w:rsidRPr="00FD2F86" w:rsidRDefault="000B414C" w:rsidP="00084B05">
                            <w:pPr>
                              <w:spacing w:line="360" w:lineRule="auto"/>
                              <w:jc w:val="center"/>
                              <w:rPr>
                                <w:rFonts w:asciiTheme="majorHAnsi" w:eastAsiaTheme="majorEastAsia" w:hAnsiTheme="majorHAnsi" w:cstheme="majorBidi"/>
                                <w:b/>
                                <w:bCs/>
                                <w:i/>
                                <w:iCs/>
                                <w:sz w:val="16"/>
                                <w:szCs w:val="16"/>
                              </w:rPr>
                            </w:pPr>
                          </w:p>
                          <w:p w:rsidR="000B414C" w:rsidRPr="00FD2F86" w:rsidRDefault="000B414C" w:rsidP="00084B05">
                            <w:pPr>
                              <w:spacing w:line="360" w:lineRule="auto"/>
                              <w:jc w:val="center"/>
                              <w:rPr>
                                <w:rFonts w:asciiTheme="majorHAnsi" w:eastAsiaTheme="majorEastAsia" w:hAnsiTheme="majorHAnsi" w:cstheme="majorBidi"/>
                                <w:b/>
                                <w:bCs/>
                                <w:i/>
                                <w:iCs/>
                                <w:sz w:val="16"/>
                                <w:szCs w:val="16"/>
                              </w:rPr>
                            </w:pPr>
                            <w:r w:rsidRPr="00FD2F86">
                              <w:rPr>
                                <w:rFonts w:asciiTheme="majorHAnsi" w:eastAsiaTheme="majorEastAsia" w:hAnsiTheme="majorHAnsi" w:cstheme="majorBidi"/>
                                <w:b/>
                                <w:bCs/>
                                <w:i/>
                                <w:iCs/>
                                <w:sz w:val="16"/>
                                <w:szCs w:val="16"/>
                              </w:rPr>
                              <w:t xml:space="preserve">2.  The SLM interventions have displayed an excellent way of how to address challenges of real causes of natural resources degradation and poverty. </w:t>
                            </w:r>
                          </w:p>
                          <w:p w:rsidR="000B414C" w:rsidRPr="00FD2F86" w:rsidRDefault="000B414C" w:rsidP="00084B05">
                            <w:pPr>
                              <w:spacing w:line="360" w:lineRule="auto"/>
                              <w:jc w:val="center"/>
                              <w:rPr>
                                <w:rFonts w:asciiTheme="majorHAnsi" w:eastAsiaTheme="majorEastAsia" w:hAnsiTheme="majorHAnsi" w:cstheme="majorBidi"/>
                                <w:b/>
                                <w:bCs/>
                                <w:i/>
                                <w:iCs/>
                                <w:sz w:val="16"/>
                                <w:szCs w:val="16"/>
                              </w:rPr>
                            </w:pPr>
                          </w:p>
                          <w:p w:rsidR="000B414C" w:rsidRPr="00FD2F86" w:rsidRDefault="000B414C" w:rsidP="00084B05">
                            <w:pPr>
                              <w:spacing w:line="360" w:lineRule="auto"/>
                              <w:jc w:val="center"/>
                              <w:rPr>
                                <w:rFonts w:asciiTheme="majorHAnsi" w:eastAsiaTheme="majorEastAsia" w:hAnsiTheme="majorHAnsi" w:cstheme="majorBidi"/>
                                <w:b/>
                                <w:bCs/>
                                <w:i/>
                                <w:iCs/>
                                <w:sz w:val="16"/>
                                <w:szCs w:val="16"/>
                              </w:rPr>
                            </w:pPr>
                            <w:r w:rsidRPr="00FD2F86">
                              <w:rPr>
                                <w:rFonts w:asciiTheme="majorHAnsi" w:eastAsiaTheme="majorEastAsia" w:hAnsiTheme="majorHAnsi" w:cstheme="majorBidi"/>
                                <w:b/>
                                <w:bCs/>
                                <w:i/>
                                <w:iCs/>
                                <w:sz w:val="16"/>
                                <w:szCs w:val="16"/>
                              </w:rPr>
                              <w:t xml:space="preserve">3. </w:t>
                            </w:r>
                            <w:smartTag w:uri="urn:schemas-microsoft-com:office:smarttags" w:element="stockticker">
                              <w:r w:rsidRPr="00FD2F86">
                                <w:rPr>
                                  <w:rFonts w:asciiTheme="majorHAnsi" w:eastAsiaTheme="majorEastAsia" w:hAnsiTheme="majorHAnsi" w:cstheme="majorBidi"/>
                                  <w:b/>
                                  <w:bCs/>
                                  <w:i/>
                                  <w:iCs/>
                                  <w:sz w:val="16"/>
                                  <w:szCs w:val="16"/>
                                </w:rPr>
                                <w:t>MTR</w:t>
                              </w:r>
                            </w:smartTag>
                            <w:r w:rsidRPr="00FD2F86">
                              <w:rPr>
                                <w:rFonts w:asciiTheme="majorHAnsi" w:eastAsiaTheme="majorEastAsia" w:hAnsiTheme="majorHAnsi" w:cstheme="majorBidi"/>
                                <w:b/>
                                <w:bCs/>
                                <w:i/>
                                <w:iCs/>
                                <w:sz w:val="16"/>
                                <w:szCs w:val="16"/>
                              </w:rPr>
                              <w:t xml:space="preserve"> process has shown that</w:t>
                            </w:r>
                            <w:r>
                              <w:rPr>
                                <w:rFonts w:asciiTheme="majorHAnsi" w:eastAsiaTheme="majorEastAsia" w:hAnsiTheme="majorHAnsi" w:cstheme="majorBidi"/>
                                <w:b/>
                                <w:bCs/>
                                <w:i/>
                                <w:iCs/>
                                <w:sz w:val="16"/>
                                <w:szCs w:val="16"/>
                              </w:rPr>
                              <w:t xml:space="preserve"> the </w:t>
                            </w:r>
                            <w:r w:rsidRPr="00FD2F86">
                              <w:rPr>
                                <w:rFonts w:asciiTheme="majorHAnsi" w:eastAsiaTheme="majorEastAsia" w:hAnsiTheme="majorHAnsi" w:cstheme="majorBidi"/>
                                <w:b/>
                                <w:bCs/>
                                <w:i/>
                                <w:iCs/>
                                <w:sz w:val="16"/>
                                <w:szCs w:val="16"/>
                              </w:rPr>
                              <w:t>SLM project gained unstoppable momentum&amp; it poses potential for great impact.</w:t>
                            </w:r>
                          </w:p>
                          <w:p w:rsidR="000B414C" w:rsidRPr="00FD2F86" w:rsidRDefault="000B414C" w:rsidP="00084B05">
                            <w:pPr>
                              <w:spacing w:line="360" w:lineRule="auto"/>
                              <w:jc w:val="center"/>
                              <w:rPr>
                                <w:rFonts w:asciiTheme="majorHAnsi" w:eastAsiaTheme="majorEastAsia" w:hAnsiTheme="majorHAnsi" w:cstheme="majorBidi"/>
                                <w:b/>
                                <w:bCs/>
                                <w:i/>
                                <w:iCs/>
                                <w:sz w:val="16"/>
                                <w:szCs w:val="16"/>
                              </w:rPr>
                            </w:pPr>
                          </w:p>
                          <w:p w:rsidR="000B414C" w:rsidRPr="00FD2F86" w:rsidRDefault="000B414C" w:rsidP="00084B05">
                            <w:pPr>
                              <w:spacing w:line="360" w:lineRule="auto"/>
                              <w:jc w:val="center"/>
                              <w:rPr>
                                <w:rFonts w:asciiTheme="majorHAnsi" w:eastAsiaTheme="majorEastAsia" w:hAnsiTheme="majorHAnsi" w:cstheme="majorBidi"/>
                                <w:b/>
                                <w:bCs/>
                                <w:i/>
                                <w:iCs/>
                                <w:sz w:val="16"/>
                                <w:szCs w:val="16"/>
                              </w:rPr>
                            </w:pPr>
                            <w:r w:rsidRPr="00FD2F86">
                              <w:rPr>
                                <w:rFonts w:asciiTheme="majorHAnsi" w:eastAsiaTheme="majorEastAsia" w:hAnsiTheme="majorHAnsi" w:cstheme="majorBidi"/>
                                <w:b/>
                                <w:bCs/>
                                <w:i/>
                                <w:iCs/>
                                <w:sz w:val="16"/>
                                <w:szCs w:val="16"/>
                              </w:rPr>
                              <w:t>4.Thus, it is highly recommended that the  project  be  extended  to June 2015  and further  extension to December 2015</w:t>
                            </w:r>
                          </w:p>
                          <w:p w:rsidR="000B414C" w:rsidRPr="00FD2F86" w:rsidRDefault="000B414C" w:rsidP="00084B05">
                            <w:pPr>
                              <w:spacing w:line="360" w:lineRule="auto"/>
                              <w:jc w:val="center"/>
                              <w:rPr>
                                <w:rFonts w:asciiTheme="majorHAnsi" w:eastAsiaTheme="majorEastAsia" w:hAnsiTheme="majorHAnsi" w:cstheme="majorBidi"/>
                                <w:b/>
                                <w:bCs/>
                                <w:i/>
                                <w:iCs/>
                                <w:sz w:val="16"/>
                                <w:szCs w:val="16"/>
                              </w:rPr>
                            </w:pPr>
                          </w:p>
                          <w:p w:rsidR="000B414C" w:rsidRPr="00584CFC" w:rsidRDefault="000B414C" w:rsidP="00084B05">
                            <w:pPr>
                              <w:spacing w:line="360" w:lineRule="auto"/>
                              <w:jc w:val="center"/>
                              <w:rPr>
                                <w:rFonts w:asciiTheme="majorHAnsi" w:eastAsiaTheme="majorEastAsia" w:hAnsiTheme="majorHAnsi" w:cstheme="majorBidi"/>
                                <w:i/>
                                <w:iCs/>
                                <w:sz w:val="16"/>
                                <w:szCs w:val="16"/>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436.15pt;margin-top:343.7pt;width:137.65pt;height:32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" o:allowincell="f" filled="f" strokecolor="#622423 [1605]" strokeweight="6pt">
                <v:stroke linestyle="thickThin"/>
                <v:textbox inset="10.8pt,7.2pt,10.8pt,7.2pt">
                  <w:txbxContent>
                    <w:p w:rsidR="000B414C" w:rsidRPr="00FD2F86" w:rsidRDefault="000B414C" w:rsidP="00084B05">
                      <w:pPr>
                        <w:spacing w:line="360" w:lineRule="auto"/>
                        <w:jc w:val="center"/>
                        <w:rPr>
                          <w:rFonts w:asciiTheme="majorHAnsi" w:eastAsiaTheme="majorEastAsia" w:hAnsiTheme="majorHAnsi" w:cstheme="majorBidi"/>
                          <w:b/>
                          <w:bCs/>
                          <w:i/>
                          <w:iCs/>
                          <w:sz w:val="16"/>
                          <w:szCs w:val="16"/>
                        </w:rPr>
                      </w:pPr>
                      <w:r w:rsidRPr="00FD2F86">
                        <w:rPr>
                          <w:rFonts w:asciiTheme="majorHAnsi" w:eastAsiaTheme="majorEastAsia" w:hAnsiTheme="majorHAnsi" w:cstheme="majorBidi"/>
                          <w:b/>
                          <w:bCs/>
                          <w:i/>
                          <w:iCs/>
                          <w:sz w:val="16"/>
                          <w:szCs w:val="16"/>
                        </w:rPr>
                        <w:t>1. The project's importance to Malawi's economy cannot be overemphasized.</w:t>
                      </w:r>
                    </w:p>
                    <w:p w:rsidR="000B414C" w:rsidRPr="00FD2F86" w:rsidRDefault="000B414C" w:rsidP="00084B05">
                      <w:pPr>
                        <w:spacing w:line="360" w:lineRule="auto"/>
                        <w:jc w:val="center"/>
                        <w:rPr>
                          <w:rFonts w:asciiTheme="majorHAnsi" w:eastAsiaTheme="majorEastAsia" w:hAnsiTheme="majorHAnsi" w:cstheme="majorBidi"/>
                          <w:b/>
                          <w:bCs/>
                          <w:i/>
                          <w:iCs/>
                          <w:sz w:val="16"/>
                          <w:szCs w:val="16"/>
                        </w:rPr>
                      </w:pPr>
                    </w:p>
                    <w:p w:rsidR="000B414C" w:rsidRPr="00FD2F86" w:rsidRDefault="000B414C" w:rsidP="00084B05">
                      <w:pPr>
                        <w:spacing w:line="360" w:lineRule="auto"/>
                        <w:jc w:val="center"/>
                        <w:rPr>
                          <w:rFonts w:asciiTheme="majorHAnsi" w:eastAsiaTheme="majorEastAsia" w:hAnsiTheme="majorHAnsi" w:cstheme="majorBidi"/>
                          <w:b/>
                          <w:bCs/>
                          <w:i/>
                          <w:iCs/>
                          <w:sz w:val="16"/>
                          <w:szCs w:val="16"/>
                        </w:rPr>
                      </w:pPr>
                      <w:r w:rsidRPr="00FD2F86">
                        <w:rPr>
                          <w:rFonts w:asciiTheme="majorHAnsi" w:eastAsiaTheme="majorEastAsia" w:hAnsiTheme="majorHAnsi" w:cstheme="majorBidi"/>
                          <w:b/>
                          <w:bCs/>
                          <w:i/>
                          <w:iCs/>
                          <w:sz w:val="16"/>
                          <w:szCs w:val="16"/>
                        </w:rPr>
                        <w:t xml:space="preserve">2.  The SLM interventions have displayed an excellent way of how to address challenges of real causes of natural resources degradation and poverty. </w:t>
                      </w:r>
                    </w:p>
                    <w:p w:rsidR="000B414C" w:rsidRPr="00FD2F86" w:rsidRDefault="000B414C" w:rsidP="00084B05">
                      <w:pPr>
                        <w:spacing w:line="360" w:lineRule="auto"/>
                        <w:jc w:val="center"/>
                        <w:rPr>
                          <w:rFonts w:asciiTheme="majorHAnsi" w:eastAsiaTheme="majorEastAsia" w:hAnsiTheme="majorHAnsi" w:cstheme="majorBidi"/>
                          <w:b/>
                          <w:bCs/>
                          <w:i/>
                          <w:iCs/>
                          <w:sz w:val="16"/>
                          <w:szCs w:val="16"/>
                        </w:rPr>
                      </w:pPr>
                    </w:p>
                    <w:p w:rsidR="000B414C" w:rsidRPr="00FD2F86" w:rsidRDefault="000B414C" w:rsidP="00084B05">
                      <w:pPr>
                        <w:spacing w:line="360" w:lineRule="auto"/>
                        <w:jc w:val="center"/>
                        <w:rPr>
                          <w:rFonts w:asciiTheme="majorHAnsi" w:eastAsiaTheme="majorEastAsia" w:hAnsiTheme="majorHAnsi" w:cstheme="majorBidi"/>
                          <w:b/>
                          <w:bCs/>
                          <w:i/>
                          <w:iCs/>
                          <w:sz w:val="16"/>
                          <w:szCs w:val="16"/>
                        </w:rPr>
                      </w:pPr>
                      <w:r w:rsidRPr="00FD2F86">
                        <w:rPr>
                          <w:rFonts w:asciiTheme="majorHAnsi" w:eastAsiaTheme="majorEastAsia" w:hAnsiTheme="majorHAnsi" w:cstheme="majorBidi"/>
                          <w:b/>
                          <w:bCs/>
                          <w:i/>
                          <w:iCs/>
                          <w:sz w:val="16"/>
                          <w:szCs w:val="16"/>
                        </w:rPr>
                        <w:t xml:space="preserve">3. </w:t>
                      </w:r>
                      <w:smartTag w:uri="urn:schemas-microsoft-com:office:smarttags" w:element="stockticker">
                        <w:r w:rsidRPr="00FD2F86">
                          <w:rPr>
                            <w:rFonts w:asciiTheme="majorHAnsi" w:eastAsiaTheme="majorEastAsia" w:hAnsiTheme="majorHAnsi" w:cstheme="majorBidi"/>
                            <w:b/>
                            <w:bCs/>
                            <w:i/>
                            <w:iCs/>
                            <w:sz w:val="16"/>
                            <w:szCs w:val="16"/>
                          </w:rPr>
                          <w:t>MTR</w:t>
                        </w:r>
                      </w:smartTag>
                      <w:r w:rsidRPr="00FD2F86">
                        <w:rPr>
                          <w:rFonts w:asciiTheme="majorHAnsi" w:eastAsiaTheme="majorEastAsia" w:hAnsiTheme="majorHAnsi" w:cstheme="majorBidi"/>
                          <w:b/>
                          <w:bCs/>
                          <w:i/>
                          <w:iCs/>
                          <w:sz w:val="16"/>
                          <w:szCs w:val="16"/>
                        </w:rPr>
                        <w:t xml:space="preserve"> process has shown that</w:t>
                      </w:r>
                      <w:r>
                        <w:rPr>
                          <w:rFonts w:asciiTheme="majorHAnsi" w:eastAsiaTheme="majorEastAsia" w:hAnsiTheme="majorHAnsi" w:cstheme="majorBidi"/>
                          <w:b/>
                          <w:bCs/>
                          <w:i/>
                          <w:iCs/>
                          <w:sz w:val="16"/>
                          <w:szCs w:val="16"/>
                        </w:rPr>
                        <w:t xml:space="preserve"> the </w:t>
                      </w:r>
                      <w:r w:rsidRPr="00FD2F86">
                        <w:rPr>
                          <w:rFonts w:asciiTheme="majorHAnsi" w:eastAsiaTheme="majorEastAsia" w:hAnsiTheme="majorHAnsi" w:cstheme="majorBidi"/>
                          <w:b/>
                          <w:bCs/>
                          <w:i/>
                          <w:iCs/>
                          <w:sz w:val="16"/>
                          <w:szCs w:val="16"/>
                        </w:rPr>
                        <w:t>SLM project gained unstoppable momentum&amp; it poses potential for great impact.</w:t>
                      </w:r>
                    </w:p>
                    <w:p w:rsidR="000B414C" w:rsidRPr="00FD2F86" w:rsidRDefault="000B414C" w:rsidP="00084B05">
                      <w:pPr>
                        <w:spacing w:line="360" w:lineRule="auto"/>
                        <w:jc w:val="center"/>
                        <w:rPr>
                          <w:rFonts w:asciiTheme="majorHAnsi" w:eastAsiaTheme="majorEastAsia" w:hAnsiTheme="majorHAnsi" w:cstheme="majorBidi"/>
                          <w:b/>
                          <w:bCs/>
                          <w:i/>
                          <w:iCs/>
                          <w:sz w:val="16"/>
                          <w:szCs w:val="16"/>
                        </w:rPr>
                      </w:pPr>
                    </w:p>
                    <w:p w:rsidR="000B414C" w:rsidRPr="00FD2F86" w:rsidRDefault="000B414C" w:rsidP="00084B05">
                      <w:pPr>
                        <w:spacing w:line="360" w:lineRule="auto"/>
                        <w:jc w:val="center"/>
                        <w:rPr>
                          <w:rFonts w:asciiTheme="majorHAnsi" w:eastAsiaTheme="majorEastAsia" w:hAnsiTheme="majorHAnsi" w:cstheme="majorBidi"/>
                          <w:b/>
                          <w:bCs/>
                          <w:i/>
                          <w:iCs/>
                          <w:sz w:val="16"/>
                          <w:szCs w:val="16"/>
                        </w:rPr>
                      </w:pPr>
                      <w:r w:rsidRPr="00FD2F86">
                        <w:rPr>
                          <w:rFonts w:asciiTheme="majorHAnsi" w:eastAsiaTheme="majorEastAsia" w:hAnsiTheme="majorHAnsi" w:cstheme="majorBidi"/>
                          <w:b/>
                          <w:bCs/>
                          <w:i/>
                          <w:iCs/>
                          <w:sz w:val="16"/>
                          <w:szCs w:val="16"/>
                        </w:rPr>
                        <w:t>4.Thus, it is highly recommended that the  project  be  extended  to June 2015  and further  extension to December 2015</w:t>
                      </w:r>
                    </w:p>
                    <w:p w:rsidR="000B414C" w:rsidRPr="00FD2F86" w:rsidRDefault="000B414C" w:rsidP="00084B05">
                      <w:pPr>
                        <w:spacing w:line="360" w:lineRule="auto"/>
                        <w:jc w:val="center"/>
                        <w:rPr>
                          <w:rFonts w:asciiTheme="majorHAnsi" w:eastAsiaTheme="majorEastAsia" w:hAnsiTheme="majorHAnsi" w:cstheme="majorBidi"/>
                          <w:b/>
                          <w:bCs/>
                          <w:i/>
                          <w:iCs/>
                          <w:sz w:val="16"/>
                          <w:szCs w:val="16"/>
                        </w:rPr>
                      </w:pPr>
                    </w:p>
                    <w:p w:rsidR="000B414C" w:rsidRPr="00584CFC" w:rsidRDefault="000B414C" w:rsidP="00084B05">
                      <w:pPr>
                        <w:spacing w:line="360" w:lineRule="auto"/>
                        <w:jc w:val="center"/>
                        <w:rPr>
                          <w:rFonts w:asciiTheme="majorHAnsi" w:eastAsiaTheme="majorEastAsia" w:hAnsiTheme="majorHAnsi" w:cstheme="majorBidi"/>
                          <w:i/>
                          <w:iCs/>
                          <w:sz w:val="16"/>
                          <w:szCs w:val="16"/>
                        </w:rPr>
                      </w:pPr>
                    </w:p>
                  </w:txbxContent>
                </v:textbox>
                <w10:wrap type="square" anchorx="page" anchory="page"/>
              </v:shape>
            </w:pict>
          </mc:Fallback>
        </mc:AlternateContent>
      </w:r>
      <w:r w:rsidR="00FF161E" w:rsidRPr="00B41D0D">
        <w:rPr>
          <w:rFonts w:ascii="Arial" w:hAnsi="Arial"/>
          <w:sz w:val="20"/>
        </w:rPr>
        <w:t xml:space="preserve">The </w:t>
      </w:r>
      <w:r w:rsidR="0088364C" w:rsidRPr="00B41D0D">
        <w:rPr>
          <w:rFonts w:ascii="Arial" w:hAnsi="Arial"/>
          <w:sz w:val="20"/>
        </w:rPr>
        <w:t>financ</w:t>
      </w:r>
      <w:r w:rsidR="007D5ABE" w:rsidRPr="00B41D0D">
        <w:rPr>
          <w:rFonts w:ascii="Arial" w:hAnsi="Arial"/>
          <w:sz w:val="20"/>
        </w:rPr>
        <w:t>ial expenditures</w:t>
      </w:r>
      <w:r w:rsidR="00FF161E" w:rsidRPr="00B41D0D">
        <w:rPr>
          <w:rFonts w:ascii="Arial" w:hAnsi="Arial"/>
          <w:sz w:val="20"/>
        </w:rPr>
        <w:t xml:space="preserve"> evaluation has been done for </w:t>
      </w:r>
      <w:r w:rsidR="00EF6EE0" w:rsidRPr="00B41D0D">
        <w:rPr>
          <w:rFonts w:ascii="Arial" w:hAnsi="Arial"/>
          <w:sz w:val="20"/>
        </w:rPr>
        <w:t xml:space="preserve">the </w:t>
      </w:r>
      <w:r w:rsidR="00FF161E" w:rsidRPr="00B41D0D">
        <w:rPr>
          <w:rFonts w:ascii="Arial" w:hAnsi="Arial"/>
          <w:sz w:val="20"/>
        </w:rPr>
        <w:t>project's period as up to December</w:t>
      </w:r>
      <w:r w:rsidR="00EF6EE0" w:rsidRPr="00B41D0D">
        <w:rPr>
          <w:rFonts w:ascii="Arial" w:hAnsi="Arial"/>
          <w:sz w:val="20"/>
        </w:rPr>
        <w:t xml:space="preserve"> 2013.</w:t>
      </w:r>
      <w:r w:rsidR="00FF161E" w:rsidRPr="00B41D0D">
        <w:rPr>
          <w:rFonts w:ascii="Arial" w:hAnsi="Arial"/>
          <w:sz w:val="20"/>
        </w:rPr>
        <w:t>T</w:t>
      </w:r>
      <w:r w:rsidR="0088364C" w:rsidRPr="00B41D0D">
        <w:rPr>
          <w:rFonts w:ascii="Arial" w:hAnsi="Arial"/>
          <w:sz w:val="20"/>
        </w:rPr>
        <w:t xml:space="preserve">he </w:t>
      </w:r>
      <w:r w:rsidR="00FF161E" w:rsidRPr="00B41D0D">
        <w:rPr>
          <w:rFonts w:ascii="Arial" w:hAnsi="Arial"/>
          <w:sz w:val="20"/>
        </w:rPr>
        <w:t xml:space="preserve">data used for this evaluation </w:t>
      </w:r>
      <w:r w:rsidR="00A913AC" w:rsidRPr="00B41D0D">
        <w:rPr>
          <w:rFonts w:ascii="Arial" w:hAnsi="Arial"/>
          <w:sz w:val="20"/>
        </w:rPr>
        <w:t>has been extracted from Table</w:t>
      </w:r>
      <w:r w:rsidR="00C35D69" w:rsidRPr="00B41D0D">
        <w:rPr>
          <w:rFonts w:ascii="Arial" w:hAnsi="Arial"/>
          <w:sz w:val="20"/>
        </w:rPr>
        <w:t xml:space="preserve"> 7</w:t>
      </w:r>
      <w:r w:rsidR="003C2723" w:rsidRPr="00B41D0D">
        <w:rPr>
          <w:rFonts w:ascii="Arial" w:hAnsi="Arial"/>
          <w:sz w:val="20"/>
        </w:rPr>
        <w:t xml:space="preserve">. From </w:t>
      </w:r>
      <w:r w:rsidR="00D760DB" w:rsidRPr="00B41D0D">
        <w:rPr>
          <w:rFonts w:ascii="Arial" w:hAnsi="Arial"/>
          <w:sz w:val="20"/>
        </w:rPr>
        <w:t xml:space="preserve">this data, the </w:t>
      </w:r>
      <w:r w:rsidR="003C2723" w:rsidRPr="00B41D0D">
        <w:rPr>
          <w:rFonts w:ascii="Arial" w:hAnsi="Arial"/>
          <w:sz w:val="20"/>
        </w:rPr>
        <w:t xml:space="preserve">total </w:t>
      </w:r>
      <w:r w:rsidR="00D760DB" w:rsidRPr="00B41D0D">
        <w:rPr>
          <w:rFonts w:ascii="Arial" w:hAnsi="Arial"/>
          <w:sz w:val="20"/>
        </w:rPr>
        <w:t xml:space="preserve">2013 financial year expenditure for GEF funds was US$ 695, 751.15, out of the allocated </w:t>
      </w:r>
      <w:r w:rsidR="00EF6EE0" w:rsidRPr="00B41D0D">
        <w:rPr>
          <w:rFonts w:ascii="Arial" w:hAnsi="Arial"/>
          <w:sz w:val="20"/>
        </w:rPr>
        <w:t>annual budget allocation of US$748, 250.00. This represents a percentage of 92.98 % expenditure and</w:t>
      </w:r>
      <w:r w:rsidR="00D760DB" w:rsidRPr="00B41D0D">
        <w:rPr>
          <w:rFonts w:ascii="Arial" w:hAnsi="Arial"/>
          <w:sz w:val="20"/>
        </w:rPr>
        <w:t xml:space="preserve"> is on target</w:t>
      </w:r>
      <w:r w:rsidR="003C2723" w:rsidRPr="00B41D0D">
        <w:rPr>
          <w:rFonts w:ascii="Arial" w:hAnsi="Arial"/>
          <w:sz w:val="20"/>
        </w:rPr>
        <w:t xml:space="preserve"> taking into account the deliverables</w:t>
      </w:r>
      <w:r w:rsidR="00D760DB" w:rsidRPr="00B41D0D">
        <w:rPr>
          <w:rFonts w:ascii="Arial" w:hAnsi="Arial"/>
          <w:sz w:val="20"/>
        </w:rPr>
        <w:t xml:space="preserve"> that</w:t>
      </w:r>
      <w:r w:rsidR="003C2723" w:rsidRPr="00B41D0D">
        <w:rPr>
          <w:rFonts w:ascii="Arial" w:hAnsi="Arial"/>
          <w:sz w:val="20"/>
        </w:rPr>
        <w:t xml:space="preserve"> have been achieved. Similarly, </w:t>
      </w:r>
      <w:r w:rsidR="00D760DB" w:rsidRPr="00B41D0D">
        <w:rPr>
          <w:rFonts w:ascii="Arial" w:hAnsi="Arial"/>
          <w:sz w:val="20"/>
        </w:rPr>
        <w:t xml:space="preserve">the </w:t>
      </w:r>
      <w:r w:rsidR="003C2723" w:rsidRPr="00B41D0D">
        <w:rPr>
          <w:rFonts w:ascii="Arial" w:hAnsi="Arial"/>
          <w:sz w:val="20"/>
        </w:rPr>
        <w:t xml:space="preserve">total </w:t>
      </w:r>
      <w:r w:rsidR="00D760DB" w:rsidRPr="00B41D0D">
        <w:rPr>
          <w:rFonts w:ascii="Arial" w:hAnsi="Arial"/>
          <w:sz w:val="20"/>
        </w:rPr>
        <w:t>2012 financial year exp</w:t>
      </w:r>
      <w:r w:rsidR="003C2723" w:rsidRPr="00B41D0D">
        <w:rPr>
          <w:rFonts w:ascii="Arial" w:hAnsi="Arial"/>
          <w:sz w:val="20"/>
        </w:rPr>
        <w:t>enditure for GEF was close to that of 2013, at 92.97% (</w:t>
      </w:r>
      <w:r w:rsidR="00D760DB" w:rsidRPr="00B41D0D">
        <w:rPr>
          <w:rFonts w:ascii="Arial" w:hAnsi="Arial"/>
          <w:sz w:val="20"/>
        </w:rPr>
        <w:t>i.e. US$ 571, 649.07 expenditure out of the  allocated ca</w:t>
      </w:r>
      <w:r w:rsidR="003C2723" w:rsidRPr="00B41D0D">
        <w:rPr>
          <w:rFonts w:ascii="Arial" w:hAnsi="Arial"/>
          <w:sz w:val="20"/>
        </w:rPr>
        <w:t>sh of US$614, 873.53). However, the total</w:t>
      </w:r>
      <w:r w:rsidR="00D760DB" w:rsidRPr="00B41D0D">
        <w:rPr>
          <w:rFonts w:ascii="Arial" w:hAnsi="Arial"/>
          <w:sz w:val="20"/>
        </w:rPr>
        <w:t xml:space="preserve"> 2011 GEF expenditure was</w:t>
      </w:r>
      <w:r w:rsidR="003C2723" w:rsidRPr="00B41D0D">
        <w:rPr>
          <w:rFonts w:ascii="Arial" w:hAnsi="Arial"/>
          <w:sz w:val="20"/>
        </w:rPr>
        <w:t xml:space="preserve"> very low,</w:t>
      </w:r>
      <w:r w:rsidR="00D760DB" w:rsidRPr="00B41D0D">
        <w:rPr>
          <w:rFonts w:ascii="Arial" w:hAnsi="Arial"/>
          <w:sz w:val="20"/>
        </w:rPr>
        <w:t xml:space="preserve"> at 53.73</w:t>
      </w:r>
      <w:r w:rsidR="003C2723" w:rsidRPr="00B41D0D">
        <w:rPr>
          <w:rFonts w:ascii="Arial" w:hAnsi="Arial"/>
          <w:sz w:val="20"/>
        </w:rPr>
        <w:t>% (i.e.</w:t>
      </w:r>
      <w:r w:rsidR="00D760DB" w:rsidRPr="00B41D0D">
        <w:rPr>
          <w:rFonts w:ascii="Arial" w:hAnsi="Arial"/>
          <w:sz w:val="20"/>
        </w:rPr>
        <w:t xml:space="preserve"> expenditure of US$ 386, 878.93 out of the provided budget of US$ 720, 001.00). This signifies that the </w:t>
      </w:r>
      <w:r w:rsidR="009E5401" w:rsidRPr="00B41D0D">
        <w:rPr>
          <w:rFonts w:ascii="Arial" w:hAnsi="Arial"/>
          <w:sz w:val="20"/>
        </w:rPr>
        <w:t>project started at a very slow pace</w:t>
      </w:r>
      <w:r w:rsidR="00D760DB" w:rsidRPr="00B41D0D">
        <w:rPr>
          <w:rFonts w:ascii="Arial" w:hAnsi="Arial"/>
          <w:sz w:val="20"/>
        </w:rPr>
        <w:t xml:space="preserve">( also exemplified by the 2010 zero budget and  expenditure for GEF funds). Likewise, the trend  for   UNDP </w:t>
      </w:r>
      <w:r w:rsidR="009E5401" w:rsidRPr="00B41D0D">
        <w:rPr>
          <w:rFonts w:ascii="Arial" w:hAnsi="Arial"/>
          <w:sz w:val="20"/>
        </w:rPr>
        <w:t>expenditure shows similar trends as those of the GEF annual expenditures</w:t>
      </w:r>
      <w:r w:rsidR="00D760DB" w:rsidRPr="00B41D0D">
        <w:rPr>
          <w:rFonts w:ascii="Arial" w:hAnsi="Arial"/>
          <w:sz w:val="20"/>
        </w:rPr>
        <w:t xml:space="preserve">. The </w:t>
      </w:r>
      <w:r w:rsidR="009E5401" w:rsidRPr="00B41D0D">
        <w:rPr>
          <w:rFonts w:ascii="Arial" w:hAnsi="Arial"/>
          <w:sz w:val="20"/>
        </w:rPr>
        <w:t xml:space="preserve">total </w:t>
      </w:r>
      <w:r w:rsidR="00D760DB" w:rsidRPr="00B41D0D">
        <w:rPr>
          <w:rFonts w:ascii="Arial" w:hAnsi="Arial"/>
          <w:sz w:val="20"/>
        </w:rPr>
        <w:t xml:space="preserve">2013 expenditure for  the UNDP funds shows that out </w:t>
      </w:r>
      <w:r w:rsidR="009E5401" w:rsidRPr="00B41D0D">
        <w:rPr>
          <w:rFonts w:ascii="Arial" w:hAnsi="Arial"/>
          <w:sz w:val="20"/>
        </w:rPr>
        <w:t>of the allocated US$ 204,500.00,</w:t>
      </w:r>
      <w:r w:rsidR="00D760DB" w:rsidRPr="00B41D0D">
        <w:rPr>
          <w:rFonts w:ascii="Arial" w:hAnsi="Arial"/>
          <w:sz w:val="20"/>
        </w:rPr>
        <w:t xml:space="preserve"> the expenditure was 158, 388.08 (representing 77.45%). This is also on target</w:t>
      </w:r>
      <w:r w:rsidR="009E5401" w:rsidRPr="00B41D0D">
        <w:rPr>
          <w:rFonts w:ascii="Arial" w:hAnsi="Arial"/>
          <w:sz w:val="20"/>
        </w:rPr>
        <w:t xml:space="preserve"> taking into account the deliverables</w:t>
      </w:r>
      <w:r w:rsidR="00D760DB" w:rsidRPr="00B41D0D">
        <w:rPr>
          <w:rFonts w:ascii="Arial" w:hAnsi="Arial"/>
          <w:sz w:val="20"/>
        </w:rPr>
        <w:t xml:space="preserve"> achieved, though slowed down as compared to 2012 expenditure which was at 95.60%. The 2011 UNDP expen</w:t>
      </w:r>
      <w:r w:rsidR="009E5401" w:rsidRPr="00B41D0D">
        <w:rPr>
          <w:rFonts w:ascii="Arial" w:hAnsi="Arial"/>
          <w:sz w:val="20"/>
        </w:rPr>
        <w:t>diture at  72.54% was the lowest of all the UNDP annual expenditures. This also signifies the sl</w:t>
      </w:r>
      <w:r w:rsidR="00D760DB" w:rsidRPr="00B41D0D">
        <w:rPr>
          <w:rFonts w:ascii="Arial" w:hAnsi="Arial"/>
          <w:sz w:val="20"/>
        </w:rPr>
        <w:t>ow start of</w:t>
      </w:r>
      <w:r w:rsidR="009E5401" w:rsidRPr="00B41D0D">
        <w:rPr>
          <w:rFonts w:ascii="Arial" w:hAnsi="Arial"/>
          <w:sz w:val="20"/>
        </w:rPr>
        <w:t xml:space="preserve"> the project.</w:t>
      </w:r>
      <w:r w:rsidR="00D465F8">
        <w:rPr>
          <w:rFonts w:ascii="Arial" w:hAnsi="Arial"/>
          <w:sz w:val="20"/>
        </w:rPr>
        <w:t xml:space="preserve"> </w:t>
      </w:r>
      <w:r w:rsidR="00600E09" w:rsidRPr="00B41D0D">
        <w:rPr>
          <w:rFonts w:ascii="Arial" w:hAnsi="Arial"/>
          <w:sz w:val="20"/>
        </w:rPr>
        <w:t>The overall expenditure as of December 2013 stood at 79.41% for GEF budget and 83.81 for UNDP budget. A combination expenditure for  both the GEF and UNDP budget lines stood at 80.07%. This is indicative of on track good progress. Likewise, co-financing expenditure from the government contribution was also on track</w:t>
      </w:r>
      <w:r w:rsidR="0095266A" w:rsidRPr="00B41D0D">
        <w:rPr>
          <w:rFonts w:ascii="Arial" w:hAnsi="Arial"/>
          <w:sz w:val="20"/>
        </w:rPr>
        <w:t>.</w:t>
      </w:r>
    </w:p>
    <w:p w:rsidR="00F561CB" w:rsidRPr="00B41D0D" w:rsidRDefault="00F561CB" w:rsidP="00F561CB">
      <w:pPr>
        <w:pStyle w:val="ListParagraph"/>
        <w:spacing w:before="0" w:line="360" w:lineRule="auto"/>
        <w:ind w:left="502"/>
        <w:rPr>
          <w:rFonts w:ascii="Arial" w:hAnsi="Arial"/>
        </w:rPr>
      </w:pPr>
    </w:p>
    <w:p w:rsidR="00EF0A6B" w:rsidRPr="00B41D0D" w:rsidRDefault="00187409" w:rsidP="006547ED">
      <w:pPr>
        <w:pStyle w:val="Subtitle"/>
        <w:spacing w:before="0" w:after="0" w:line="360" w:lineRule="auto"/>
        <w:jc w:val="left"/>
        <w:rPr>
          <w:rFonts w:ascii="Arial" w:hAnsi="Arial" w:cs="Arial"/>
        </w:rPr>
      </w:pPr>
      <w:r w:rsidRPr="00B41D0D">
        <w:rPr>
          <w:rFonts w:ascii="Arial" w:hAnsi="Arial" w:cs="Arial"/>
        </w:rPr>
        <w:t xml:space="preserve">Summary of </w:t>
      </w:r>
      <w:r w:rsidR="00AF441F" w:rsidRPr="00B41D0D">
        <w:rPr>
          <w:rFonts w:ascii="Arial" w:hAnsi="Arial" w:cs="Arial"/>
        </w:rPr>
        <w:t>Findings</w:t>
      </w:r>
      <w:r w:rsidR="000C174A" w:rsidRPr="00B41D0D">
        <w:rPr>
          <w:rFonts w:ascii="Arial" w:hAnsi="Arial" w:cs="Arial"/>
        </w:rPr>
        <w:t xml:space="preserve">: </w:t>
      </w:r>
      <w:r w:rsidR="00365D01" w:rsidRPr="00B41D0D">
        <w:rPr>
          <w:rFonts w:ascii="Arial" w:hAnsi="Arial" w:cs="Arial"/>
        </w:rPr>
        <w:t xml:space="preserve">Conclusions, </w:t>
      </w:r>
      <w:r w:rsidR="000C174A" w:rsidRPr="00B41D0D">
        <w:rPr>
          <w:rFonts w:ascii="Arial" w:hAnsi="Arial" w:cs="Arial"/>
        </w:rPr>
        <w:t xml:space="preserve">Recommendations and </w:t>
      </w:r>
      <w:r w:rsidRPr="00B41D0D">
        <w:rPr>
          <w:rFonts w:ascii="Arial" w:hAnsi="Arial" w:cs="Arial"/>
        </w:rPr>
        <w:t xml:space="preserve">Lessons </w:t>
      </w:r>
      <w:r w:rsidR="0075170B" w:rsidRPr="00B41D0D">
        <w:rPr>
          <w:rFonts w:ascii="Arial" w:hAnsi="Arial" w:cs="Arial"/>
        </w:rPr>
        <w:t xml:space="preserve">Learnt </w:t>
      </w:r>
    </w:p>
    <w:p w:rsidR="008F4F37" w:rsidRPr="00B41D0D" w:rsidRDefault="00AF441F" w:rsidP="004E7E50">
      <w:pPr>
        <w:spacing w:line="360" w:lineRule="auto"/>
        <w:rPr>
          <w:color w:val="000000"/>
        </w:rPr>
      </w:pPr>
      <w:r w:rsidRPr="00B41D0D">
        <w:rPr>
          <w:color w:val="000000"/>
        </w:rPr>
        <w:t xml:space="preserve">The </w:t>
      </w:r>
      <w:r w:rsidR="00410C9F" w:rsidRPr="00B41D0D">
        <w:rPr>
          <w:color w:val="000000"/>
        </w:rPr>
        <w:t xml:space="preserve">summary of </w:t>
      </w:r>
      <w:r w:rsidR="0016633E" w:rsidRPr="00B41D0D">
        <w:rPr>
          <w:color w:val="000000"/>
        </w:rPr>
        <w:t xml:space="preserve">the </w:t>
      </w:r>
      <w:r w:rsidRPr="00B41D0D">
        <w:rPr>
          <w:color w:val="000000"/>
        </w:rPr>
        <w:t xml:space="preserve">project's MTR review findings are detailed below. </w:t>
      </w:r>
    </w:p>
    <w:p w:rsidR="00E72877" w:rsidRPr="00D465F8" w:rsidRDefault="00E72877" w:rsidP="00571D49">
      <w:pPr>
        <w:pStyle w:val="ListParagraph"/>
        <w:numPr>
          <w:ilvl w:val="0"/>
          <w:numId w:val="77"/>
        </w:numPr>
        <w:spacing w:line="360" w:lineRule="auto"/>
        <w:ind w:left="426"/>
        <w:contextualSpacing/>
        <w:rPr>
          <w:rFonts w:ascii="Arial" w:eastAsia="Calibri" w:hAnsi="Arial"/>
          <w:sz w:val="20"/>
        </w:rPr>
      </w:pPr>
      <w:r w:rsidRPr="00B41D0D">
        <w:rPr>
          <w:rFonts w:ascii="Arial" w:eastAsia="Calibri" w:hAnsi="Arial"/>
          <w:sz w:val="20"/>
        </w:rPr>
        <w:t xml:space="preserve">The MTR exercise concludes that, undoubtedly, the importance of SLM project to Malawi's economy cannot be overemphasized. It is the basis for economic development as it addresses issues that are of critical importance to the power generation of the country whilst also preserving the livelihoods of many millions of peopled in the country. The project is generally on track with regards to progress towards meeting its targets and financial expenditures. To-date, the major achievements  of the project have been catalyzing the technological aspects of arresting deforestation and soil erosion, supporting the reviews of relevant policies and legislative frameworks, training of SLM cadres at all levels including the Lead farmers, besides the drumming up of  the much needed support that is required for its success. It can be summarized as documented in the reports and the findings of the field visits to communities that there has been some good progress with respect to most outcomes and </w:t>
      </w:r>
      <w:r w:rsidR="00BF059E" w:rsidRPr="00B41D0D">
        <w:rPr>
          <w:rFonts w:ascii="Arial" w:eastAsia="Calibri" w:hAnsi="Arial"/>
          <w:sz w:val="20"/>
        </w:rPr>
        <w:t>outputs</w:t>
      </w:r>
      <w:r w:rsidR="00BF059E" w:rsidRPr="00B41D0D">
        <w:rPr>
          <w:rFonts w:ascii="Arial" w:hAnsi="Arial"/>
          <w:sz w:val="20"/>
        </w:rPr>
        <w:t>.</w:t>
      </w:r>
      <w:r w:rsidR="00BF059E" w:rsidRPr="00B41D0D">
        <w:rPr>
          <w:rFonts w:ascii="Arial" w:eastAsia="Calibri" w:hAnsi="Arial"/>
          <w:sz w:val="20"/>
        </w:rPr>
        <w:t xml:space="preserve"> especially</w:t>
      </w:r>
      <w:r w:rsidRPr="00B41D0D">
        <w:rPr>
          <w:rFonts w:ascii="Arial" w:eastAsia="Calibri" w:hAnsi="Arial"/>
          <w:sz w:val="20"/>
        </w:rPr>
        <w:t xml:space="preserve"> with respect to afforestation, conservation agriculture, ridge alignment, planting of vetiver grass </w:t>
      </w:r>
      <w:r w:rsidRPr="00B41D0D">
        <w:rPr>
          <w:rFonts w:ascii="Arial" w:eastAsia="Calibri" w:hAnsi="Arial"/>
          <w:sz w:val="20"/>
        </w:rPr>
        <w:lastRenderedPageBreak/>
        <w:t>and natural regeneration of trees (under naturally recovering forest patches), particularly within the forest reserves. For example, m</w:t>
      </w:r>
      <w:r w:rsidRPr="00B41D0D">
        <w:rPr>
          <w:rFonts w:ascii="Arial" w:hAnsi="Arial"/>
          <w:sz w:val="20"/>
        </w:rPr>
        <w:t>ore than 60% of technical personnel have updated their knowledge and skills in various aspects of SLM practices such as ridge alignment, gully control, manure making and conservation agriculture (This has been done in collaboration with the JICA-COVAMS project the practice acceptable for programme approach</w:t>
      </w:r>
      <w:r w:rsidRPr="00B41D0D">
        <w:rPr>
          <w:rFonts w:ascii="Arial" w:eastAsia="Calibri" w:hAnsi="Arial"/>
          <w:sz w:val="20"/>
        </w:rPr>
        <w:t xml:space="preserve">). Besides, </w:t>
      </w:r>
      <w:r w:rsidRPr="00B41D0D">
        <w:rPr>
          <w:rFonts w:ascii="Arial" w:hAnsi="Arial"/>
          <w:sz w:val="20"/>
        </w:rPr>
        <w:t>more than 70% of lead farmers in hotspots have been trained in SLM</w:t>
      </w:r>
      <w:r w:rsidRPr="00B41D0D">
        <w:rPr>
          <w:rFonts w:ascii="Arial" w:eastAsia="Calibri" w:hAnsi="Arial"/>
          <w:sz w:val="20"/>
        </w:rPr>
        <w:t xml:space="preserve"> and </w:t>
      </w:r>
      <w:r w:rsidRPr="00B41D0D">
        <w:rPr>
          <w:rFonts w:ascii="Arial" w:hAnsi="Arial"/>
          <w:sz w:val="20"/>
        </w:rPr>
        <w:t>over 220 farmers (120 female-headed; 100 male-headed) have received training on bee keeping as a means of not only income generation but also to enable communities to appreciate the value of standing trees.</w:t>
      </w:r>
    </w:p>
    <w:p w:rsidR="00D465F8" w:rsidRPr="00B41D0D" w:rsidRDefault="00D465F8" w:rsidP="00D465F8">
      <w:pPr>
        <w:pStyle w:val="ListParagraph"/>
        <w:spacing w:line="360" w:lineRule="auto"/>
        <w:ind w:left="426"/>
        <w:contextualSpacing/>
        <w:rPr>
          <w:rFonts w:ascii="Arial" w:eastAsia="Calibri" w:hAnsi="Arial"/>
          <w:sz w:val="20"/>
        </w:rPr>
      </w:pPr>
    </w:p>
    <w:p w:rsidR="00E85B90" w:rsidRPr="00B41D0D" w:rsidRDefault="008D6BCF" w:rsidP="00571D49">
      <w:pPr>
        <w:pStyle w:val="ListParagraph"/>
        <w:numPr>
          <w:ilvl w:val="0"/>
          <w:numId w:val="77"/>
        </w:numPr>
        <w:spacing w:line="360" w:lineRule="auto"/>
        <w:ind w:left="426"/>
        <w:contextualSpacing/>
        <w:rPr>
          <w:rFonts w:ascii="Arial" w:eastAsia="Calibri" w:hAnsi="Arial"/>
          <w:bCs/>
          <w:sz w:val="20"/>
        </w:rPr>
      </w:pPr>
      <w:r>
        <w:rPr>
          <w:rFonts w:ascii="Arial" w:eastAsia="Calibri" w:hAnsi="Arial"/>
          <w:noProof/>
          <w:sz w:val="20"/>
        </w:rPr>
        <mc:AlternateContent>
          <mc:Choice Requires="wps">
            <w:drawing>
              <wp:anchor distT="0" distB="0" distL="114300" distR="114300" simplePos="0" relativeHeight="251667968" behindDoc="0" locked="0" layoutInCell="0" allowOverlap="1">
                <wp:simplePos x="0" y="0"/>
                <wp:positionH relativeFrom="page">
                  <wp:posOffset>5259070</wp:posOffset>
                </wp:positionH>
                <wp:positionV relativeFrom="page">
                  <wp:posOffset>2308860</wp:posOffset>
                </wp:positionV>
                <wp:extent cx="1748155" cy="3350260"/>
                <wp:effectExtent l="38100" t="38100" r="42545" b="40640"/>
                <wp:wrapSquare wrapText="bothSides"/>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3350260"/>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0B414C" w:rsidRPr="00FD2F86" w:rsidRDefault="000B414C" w:rsidP="00F26AD6">
                            <w:pPr>
                              <w:spacing w:line="360" w:lineRule="auto"/>
                              <w:jc w:val="center"/>
                              <w:rPr>
                                <w:rFonts w:asciiTheme="majorHAnsi" w:eastAsiaTheme="majorEastAsia" w:hAnsiTheme="majorHAnsi" w:cstheme="majorBidi"/>
                                <w:b/>
                                <w:bCs/>
                                <w:i/>
                                <w:iCs/>
                                <w:sz w:val="16"/>
                                <w:szCs w:val="16"/>
                              </w:rPr>
                            </w:pPr>
                            <w:r w:rsidRPr="00FD2F86">
                              <w:rPr>
                                <w:rFonts w:asciiTheme="majorHAnsi" w:eastAsiaTheme="majorEastAsia" w:hAnsiTheme="majorHAnsi" w:cstheme="majorBidi"/>
                                <w:b/>
                                <w:bCs/>
                                <w:i/>
                                <w:iCs/>
                                <w:sz w:val="16"/>
                                <w:szCs w:val="16"/>
                              </w:rPr>
                              <w:t>The project has</w:t>
                            </w:r>
                            <w:r>
                              <w:rPr>
                                <w:rFonts w:asciiTheme="majorHAnsi" w:eastAsiaTheme="majorEastAsia" w:hAnsiTheme="majorHAnsi" w:cstheme="majorBidi"/>
                                <w:b/>
                                <w:bCs/>
                                <w:i/>
                                <w:iCs/>
                                <w:sz w:val="16"/>
                                <w:szCs w:val="16"/>
                              </w:rPr>
                              <w:t xml:space="preserve"> made good progress despite lagging</w:t>
                            </w:r>
                            <w:r w:rsidRPr="00FD2F86">
                              <w:rPr>
                                <w:rFonts w:asciiTheme="majorHAnsi" w:eastAsiaTheme="majorEastAsia" w:hAnsiTheme="majorHAnsi" w:cstheme="majorBidi"/>
                                <w:b/>
                                <w:bCs/>
                                <w:i/>
                                <w:iCs/>
                                <w:sz w:val="16"/>
                                <w:szCs w:val="16"/>
                              </w:rPr>
                              <w:t xml:space="preserve"> behind</w:t>
                            </w:r>
                            <w:r>
                              <w:rPr>
                                <w:rFonts w:asciiTheme="majorHAnsi" w:eastAsiaTheme="majorEastAsia" w:hAnsiTheme="majorHAnsi" w:cstheme="majorBidi"/>
                                <w:b/>
                                <w:bCs/>
                                <w:i/>
                                <w:iCs/>
                                <w:sz w:val="16"/>
                                <w:szCs w:val="16"/>
                              </w:rPr>
                              <w:t xml:space="preserve"> in </w:t>
                            </w:r>
                            <w:r w:rsidRPr="00FD2F86">
                              <w:rPr>
                                <w:rFonts w:asciiTheme="majorHAnsi" w:eastAsiaTheme="majorEastAsia" w:hAnsiTheme="majorHAnsi" w:cstheme="majorBidi"/>
                                <w:b/>
                                <w:bCs/>
                                <w:i/>
                                <w:iCs/>
                                <w:sz w:val="16"/>
                                <w:szCs w:val="16"/>
                              </w:rPr>
                              <w:t>:</w:t>
                            </w:r>
                          </w:p>
                          <w:p w:rsidR="000B414C" w:rsidRPr="00FD2F86" w:rsidRDefault="000B414C" w:rsidP="00F26AD6">
                            <w:pPr>
                              <w:spacing w:line="360" w:lineRule="auto"/>
                              <w:jc w:val="center"/>
                              <w:rPr>
                                <w:rFonts w:asciiTheme="majorHAnsi" w:eastAsiaTheme="majorEastAsia" w:hAnsiTheme="majorHAnsi" w:cstheme="majorBidi"/>
                                <w:b/>
                                <w:bCs/>
                                <w:i/>
                                <w:iCs/>
                                <w:sz w:val="16"/>
                                <w:szCs w:val="16"/>
                              </w:rPr>
                            </w:pPr>
                            <w:r>
                              <w:rPr>
                                <w:rFonts w:asciiTheme="majorHAnsi" w:eastAsiaTheme="majorEastAsia" w:hAnsiTheme="majorHAnsi" w:cstheme="majorBidi"/>
                                <w:b/>
                                <w:bCs/>
                                <w:i/>
                                <w:iCs/>
                                <w:sz w:val="16"/>
                                <w:szCs w:val="16"/>
                              </w:rPr>
                              <w:t xml:space="preserve">1. Legalization </w:t>
                            </w:r>
                            <w:r w:rsidRPr="00FD2F86">
                              <w:rPr>
                                <w:rFonts w:asciiTheme="majorHAnsi" w:eastAsiaTheme="majorEastAsia" w:hAnsiTheme="majorHAnsi" w:cstheme="majorBidi"/>
                                <w:b/>
                                <w:bCs/>
                                <w:i/>
                                <w:iCs/>
                                <w:sz w:val="16"/>
                                <w:szCs w:val="16"/>
                              </w:rPr>
                              <w:t>of sustainable charcoal production, crop insurance, green water scheme, and the</w:t>
                            </w:r>
                            <w:r>
                              <w:rPr>
                                <w:rFonts w:asciiTheme="majorHAnsi" w:eastAsiaTheme="majorEastAsia" w:hAnsiTheme="majorHAnsi" w:cstheme="majorBidi"/>
                                <w:b/>
                                <w:bCs/>
                                <w:i/>
                                <w:iCs/>
                                <w:sz w:val="16"/>
                                <w:szCs w:val="16"/>
                              </w:rPr>
                              <w:t xml:space="preserve"> establishment of </w:t>
                            </w:r>
                            <w:r w:rsidRPr="00FD2F86">
                              <w:rPr>
                                <w:rFonts w:asciiTheme="majorHAnsi" w:eastAsiaTheme="majorEastAsia" w:hAnsiTheme="majorHAnsi" w:cstheme="majorBidi"/>
                                <w:b/>
                                <w:bCs/>
                                <w:i/>
                                <w:iCs/>
                                <w:sz w:val="16"/>
                                <w:szCs w:val="16"/>
                              </w:rPr>
                              <w:t>SRBA.</w:t>
                            </w:r>
                          </w:p>
                          <w:p w:rsidR="000B414C" w:rsidRPr="00FD2F86" w:rsidRDefault="000B414C" w:rsidP="00F26AD6">
                            <w:pPr>
                              <w:spacing w:line="360" w:lineRule="auto"/>
                              <w:jc w:val="center"/>
                              <w:rPr>
                                <w:rFonts w:asciiTheme="majorHAnsi" w:eastAsiaTheme="majorEastAsia" w:hAnsiTheme="majorHAnsi" w:cstheme="majorBidi"/>
                                <w:b/>
                                <w:bCs/>
                                <w:i/>
                                <w:iCs/>
                                <w:sz w:val="16"/>
                                <w:szCs w:val="16"/>
                              </w:rPr>
                            </w:pPr>
                            <w:r w:rsidRPr="00FD2F86">
                              <w:rPr>
                                <w:rFonts w:asciiTheme="majorHAnsi" w:eastAsiaTheme="majorEastAsia" w:hAnsiTheme="majorHAnsi" w:cstheme="majorBidi"/>
                                <w:b/>
                                <w:bCs/>
                                <w:i/>
                                <w:iCs/>
                                <w:sz w:val="16"/>
                                <w:szCs w:val="16"/>
                              </w:rPr>
                              <w:t xml:space="preserve">2. Influencing the enactment of EMA, taking cognizance of project's team limitations. </w:t>
                            </w:r>
                          </w:p>
                          <w:p w:rsidR="000B414C" w:rsidRPr="00FD2F86" w:rsidRDefault="000B414C" w:rsidP="00F26AD6">
                            <w:pPr>
                              <w:spacing w:line="360" w:lineRule="auto"/>
                              <w:jc w:val="center"/>
                              <w:rPr>
                                <w:rFonts w:asciiTheme="majorHAnsi" w:eastAsiaTheme="majorEastAsia" w:hAnsiTheme="majorHAnsi" w:cstheme="majorBidi"/>
                                <w:b/>
                                <w:bCs/>
                                <w:i/>
                                <w:iCs/>
                                <w:sz w:val="16"/>
                                <w:szCs w:val="16"/>
                              </w:rPr>
                            </w:pPr>
                            <w:r w:rsidRPr="00FD2F86">
                              <w:rPr>
                                <w:rFonts w:asciiTheme="majorHAnsi" w:eastAsiaTheme="majorEastAsia" w:hAnsiTheme="majorHAnsi" w:cstheme="majorBidi"/>
                                <w:b/>
                                <w:bCs/>
                                <w:i/>
                                <w:iCs/>
                                <w:sz w:val="16"/>
                                <w:szCs w:val="16"/>
                              </w:rPr>
                              <w:t>3. Measurements of soil loss and soil fertility.</w:t>
                            </w:r>
                          </w:p>
                          <w:p w:rsidR="000B414C" w:rsidRPr="00FD2F86" w:rsidRDefault="000B414C" w:rsidP="00F26AD6">
                            <w:pPr>
                              <w:spacing w:line="360" w:lineRule="auto"/>
                              <w:jc w:val="center"/>
                              <w:rPr>
                                <w:rFonts w:asciiTheme="majorHAnsi" w:eastAsiaTheme="majorEastAsia" w:hAnsiTheme="majorHAnsi" w:cstheme="majorBidi"/>
                                <w:b/>
                                <w:bCs/>
                                <w:i/>
                                <w:iCs/>
                                <w:sz w:val="16"/>
                                <w:szCs w:val="16"/>
                              </w:rPr>
                            </w:pPr>
                            <w:r w:rsidRPr="00FD2F86">
                              <w:rPr>
                                <w:rFonts w:asciiTheme="majorHAnsi" w:eastAsiaTheme="majorEastAsia" w:hAnsiTheme="majorHAnsi" w:cstheme="majorBidi"/>
                                <w:b/>
                                <w:bCs/>
                                <w:i/>
                                <w:iCs/>
                                <w:sz w:val="16"/>
                                <w:szCs w:val="16"/>
                              </w:rPr>
                              <w:t>4. Accurate measurement</w:t>
                            </w:r>
                            <w:r>
                              <w:rPr>
                                <w:rFonts w:asciiTheme="majorHAnsi" w:eastAsiaTheme="majorEastAsia" w:hAnsiTheme="majorHAnsi" w:cstheme="majorBidi"/>
                                <w:b/>
                                <w:bCs/>
                                <w:i/>
                                <w:iCs/>
                                <w:sz w:val="16"/>
                                <w:szCs w:val="16"/>
                              </w:rPr>
                              <w:t xml:space="preserve">s of ha coverage for afforestation </w:t>
                            </w:r>
                            <w:r w:rsidRPr="00FD2F86">
                              <w:rPr>
                                <w:rFonts w:asciiTheme="majorHAnsi" w:eastAsiaTheme="majorEastAsia" w:hAnsiTheme="majorHAnsi" w:cstheme="majorBidi"/>
                                <w:b/>
                                <w:bCs/>
                                <w:i/>
                                <w:iCs/>
                                <w:sz w:val="16"/>
                                <w:szCs w:val="16"/>
                              </w:rPr>
                              <w:t>required by PRODOC</w:t>
                            </w:r>
                          </w:p>
                          <w:p w:rsidR="000B414C" w:rsidRDefault="000B414C" w:rsidP="00F26AD6">
                            <w:pPr>
                              <w:spacing w:line="360" w:lineRule="auto"/>
                              <w:jc w:val="center"/>
                              <w:rPr>
                                <w:rFonts w:asciiTheme="majorHAnsi" w:eastAsiaTheme="majorEastAsia" w:hAnsiTheme="majorHAnsi" w:cstheme="majorBidi"/>
                                <w:i/>
                                <w:iCs/>
                              </w:rPr>
                            </w:pPr>
                          </w:p>
                          <w:p w:rsidR="000B414C" w:rsidRDefault="000B414C" w:rsidP="00F26AD6">
                            <w:pPr>
                              <w:spacing w:line="360" w:lineRule="auto"/>
                              <w:jc w:val="center"/>
                              <w:rPr>
                                <w:rFonts w:asciiTheme="majorHAnsi" w:eastAsiaTheme="majorEastAsia" w:hAnsiTheme="majorHAnsi" w:cstheme="majorBidi"/>
                                <w:i/>
                                <w:iCs/>
                              </w:rPr>
                            </w:pPr>
                          </w:p>
                          <w:p w:rsidR="000B414C" w:rsidRPr="009C5633" w:rsidRDefault="000B414C" w:rsidP="00F26AD6">
                            <w:pPr>
                              <w:spacing w:line="360" w:lineRule="auto"/>
                              <w:jc w:val="center"/>
                              <w:rPr>
                                <w:rFonts w:asciiTheme="majorHAnsi" w:eastAsiaTheme="majorEastAsia" w:hAnsiTheme="majorHAnsi" w:cstheme="majorBidi"/>
                                <w:i/>
                                <w:iCs/>
                              </w:rPr>
                            </w:pPr>
                          </w:p>
                          <w:p w:rsidR="000B414C" w:rsidRDefault="000B414C" w:rsidP="00F26AD6">
                            <w:pPr>
                              <w:spacing w:line="360" w:lineRule="auto"/>
                              <w:jc w:val="center"/>
                              <w:rPr>
                                <w:rFonts w:asciiTheme="majorHAnsi" w:eastAsiaTheme="majorEastAsia" w:hAnsiTheme="majorHAnsi" w:cstheme="majorBidi"/>
                                <w:i/>
                                <w:iCs/>
                                <w:sz w:val="28"/>
                                <w:szCs w:val="28"/>
                              </w:rPr>
                            </w:pPr>
                          </w:p>
                          <w:p w:rsidR="000B414C" w:rsidRPr="00382631" w:rsidRDefault="000B414C" w:rsidP="00F26AD6">
                            <w:pPr>
                              <w:spacing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6" o:spid="_x0000_s1027" type="#_x0000_t202" style="position:absolute;left:0;text-align:left;margin-left:414.1pt;margin-top:181.8pt;width:137.65pt;height:263.8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" o:allowincell="f" filled="f" strokecolor="#622423 [1605]" strokeweight="6pt">
                <v:stroke linestyle="thickThin"/>
                <v:textbox inset="10.8pt,7.2pt,10.8pt,7.2pt">
                  <w:txbxContent>
                    <w:p w:rsidR="000B414C" w:rsidRPr="00FD2F86" w:rsidRDefault="000B414C" w:rsidP="00F26AD6">
                      <w:pPr>
                        <w:spacing w:line="360" w:lineRule="auto"/>
                        <w:jc w:val="center"/>
                        <w:rPr>
                          <w:rFonts w:asciiTheme="majorHAnsi" w:eastAsiaTheme="majorEastAsia" w:hAnsiTheme="majorHAnsi" w:cstheme="majorBidi"/>
                          <w:b/>
                          <w:bCs/>
                          <w:i/>
                          <w:iCs/>
                          <w:sz w:val="16"/>
                          <w:szCs w:val="16"/>
                        </w:rPr>
                      </w:pPr>
                      <w:r w:rsidRPr="00FD2F86">
                        <w:rPr>
                          <w:rFonts w:asciiTheme="majorHAnsi" w:eastAsiaTheme="majorEastAsia" w:hAnsiTheme="majorHAnsi" w:cstheme="majorBidi"/>
                          <w:b/>
                          <w:bCs/>
                          <w:i/>
                          <w:iCs/>
                          <w:sz w:val="16"/>
                          <w:szCs w:val="16"/>
                        </w:rPr>
                        <w:t>The project has</w:t>
                      </w:r>
                      <w:r>
                        <w:rPr>
                          <w:rFonts w:asciiTheme="majorHAnsi" w:eastAsiaTheme="majorEastAsia" w:hAnsiTheme="majorHAnsi" w:cstheme="majorBidi"/>
                          <w:b/>
                          <w:bCs/>
                          <w:i/>
                          <w:iCs/>
                          <w:sz w:val="16"/>
                          <w:szCs w:val="16"/>
                        </w:rPr>
                        <w:t xml:space="preserve"> made good progress despite lagging</w:t>
                      </w:r>
                      <w:r w:rsidRPr="00FD2F86">
                        <w:rPr>
                          <w:rFonts w:asciiTheme="majorHAnsi" w:eastAsiaTheme="majorEastAsia" w:hAnsiTheme="majorHAnsi" w:cstheme="majorBidi"/>
                          <w:b/>
                          <w:bCs/>
                          <w:i/>
                          <w:iCs/>
                          <w:sz w:val="16"/>
                          <w:szCs w:val="16"/>
                        </w:rPr>
                        <w:t xml:space="preserve"> behind</w:t>
                      </w:r>
                      <w:r>
                        <w:rPr>
                          <w:rFonts w:asciiTheme="majorHAnsi" w:eastAsiaTheme="majorEastAsia" w:hAnsiTheme="majorHAnsi" w:cstheme="majorBidi"/>
                          <w:b/>
                          <w:bCs/>
                          <w:i/>
                          <w:iCs/>
                          <w:sz w:val="16"/>
                          <w:szCs w:val="16"/>
                        </w:rPr>
                        <w:t xml:space="preserve"> in </w:t>
                      </w:r>
                      <w:r w:rsidRPr="00FD2F86">
                        <w:rPr>
                          <w:rFonts w:asciiTheme="majorHAnsi" w:eastAsiaTheme="majorEastAsia" w:hAnsiTheme="majorHAnsi" w:cstheme="majorBidi"/>
                          <w:b/>
                          <w:bCs/>
                          <w:i/>
                          <w:iCs/>
                          <w:sz w:val="16"/>
                          <w:szCs w:val="16"/>
                        </w:rPr>
                        <w:t>:</w:t>
                      </w:r>
                    </w:p>
                    <w:p w:rsidR="000B414C" w:rsidRPr="00FD2F86" w:rsidRDefault="000B414C" w:rsidP="00F26AD6">
                      <w:pPr>
                        <w:spacing w:line="360" w:lineRule="auto"/>
                        <w:jc w:val="center"/>
                        <w:rPr>
                          <w:rFonts w:asciiTheme="majorHAnsi" w:eastAsiaTheme="majorEastAsia" w:hAnsiTheme="majorHAnsi" w:cstheme="majorBidi"/>
                          <w:b/>
                          <w:bCs/>
                          <w:i/>
                          <w:iCs/>
                          <w:sz w:val="16"/>
                          <w:szCs w:val="16"/>
                        </w:rPr>
                      </w:pPr>
                      <w:r>
                        <w:rPr>
                          <w:rFonts w:asciiTheme="majorHAnsi" w:eastAsiaTheme="majorEastAsia" w:hAnsiTheme="majorHAnsi" w:cstheme="majorBidi"/>
                          <w:b/>
                          <w:bCs/>
                          <w:i/>
                          <w:iCs/>
                          <w:sz w:val="16"/>
                          <w:szCs w:val="16"/>
                        </w:rPr>
                        <w:t xml:space="preserve">1. Legalization </w:t>
                      </w:r>
                      <w:r w:rsidRPr="00FD2F86">
                        <w:rPr>
                          <w:rFonts w:asciiTheme="majorHAnsi" w:eastAsiaTheme="majorEastAsia" w:hAnsiTheme="majorHAnsi" w:cstheme="majorBidi"/>
                          <w:b/>
                          <w:bCs/>
                          <w:i/>
                          <w:iCs/>
                          <w:sz w:val="16"/>
                          <w:szCs w:val="16"/>
                        </w:rPr>
                        <w:t>of sustainable charcoal production, crop insurance, green water scheme, and the</w:t>
                      </w:r>
                      <w:r>
                        <w:rPr>
                          <w:rFonts w:asciiTheme="majorHAnsi" w:eastAsiaTheme="majorEastAsia" w:hAnsiTheme="majorHAnsi" w:cstheme="majorBidi"/>
                          <w:b/>
                          <w:bCs/>
                          <w:i/>
                          <w:iCs/>
                          <w:sz w:val="16"/>
                          <w:szCs w:val="16"/>
                        </w:rPr>
                        <w:t xml:space="preserve"> establishment of </w:t>
                      </w:r>
                      <w:r w:rsidRPr="00FD2F86">
                        <w:rPr>
                          <w:rFonts w:asciiTheme="majorHAnsi" w:eastAsiaTheme="majorEastAsia" w:hAnsiTheme="majorHAnsi" w:cstheme="majorBidi"/>
                          <w:b/>
                          <w:bCs/>
                          <w:i/>
                          <w:iCs/>
                          <w:sz w:val="16"/>
                          <w:szCs w:val="16"/>
                        </w:rPr>
                        <w:t>SRBA.</w:t>
                      </w:r>
                    </w:p>
                    <w:p w:rsidR="000B414C" w:rsidRPr="00FD2F86" w:rsidRDefault="000B414C" w:rsidP="00F26AD6">
                      <w:pPr>
                        <w:spacing w:line="360" w:lineRule="auto"/>
                        <w:jc w:val="center"/>
                        <w:rPr>
                          <w:rFonts w:asciiTheme="majorHAnsi" w:eastAsiaTheme="majorEastAsia" w:hAnsiTheme="majorHAnsi" w:cstheme="majorBidi"/>
                          <w:b/>
                          <w:bCs/>
                          <w:i/>
                          <w:iCs/>
                          <w:sz w:val="16"/>
                          <w:szCs w:val="16"/>
                        </w:rPr>
                      </w:pPr>
                      <w:r w:rsidRPr="00FD2F86">
                        <w:rPr>
                          <w:rFonts w:asciiTheme="majorHAnsi" w:eastAsiaTheme="majorEastAsia" w:hAnsiTheme="majorHAnsi" w:cstheme="majorBidi"/>
                          <w:b/>
                          <w:bCs/>
                          <w:i/>
                          <w:iCs/>
                          <w:sz w:val="16"/>
                          <w:szCs w:val="16"/>
                        </w:rPr>
                        <w:t xml:space="preserve">2. Influencing the enactment of EMA, taking cognizance of project's team limitations. </w:t>
                      </w:r>
                    </w:p>
                    <w:p w:rsidR="000B414C" w:rsidRPr="00FD2F86" w:rsidRDefault="000B414C" w:rsidP="00F26AD6">
                      <w:pPr>
                        <w:spacing w:line="360" w:lineRule="auto"/>
                        <w:jc w:val="center"/>
                        <w:rPr>
                          <w:rFonts w:asciiTheme="majorHAnsi" w:eastAsiaTheme="majorEastAsia" w:hAnsiTheme="majorHAnsi" w:cstheme="majorBidi"/>
                          <w:b/>
                          <w:bCs/>
                          <w:i/>
                          <w:iCs/>
                          <w:sz w:val="16"/>
                          <w:szCs w:val="16"/>
                        </w:rPr>
                      </w:pPr>
                      <w:r w:rsidRPr="00FD2F86">
                        <w:rPr>
                          <w:rFonts w:asciiTheme="majorHAnsi" w:eastAsiaTheme="majorEastAsia" w:hAnsiTheme="majorHAnsi" w:cstheme="majorBidi"/>
                          <w:b/>
                          <w:bCs/>
                          <w:i/>
                          <w:iCs/>
                          <w:sz w:val="16"/>
                          <w:szCs w:val="16"/>
                        </w:rPr>
                        <w:t>3. Measurements of soil loss and soil fertility.</w:t>
                      </w:r>
                    </w:p>
                    <w:p w:rsidR="000B414C" w:rsidRPr="00FD2F86" w:rsidRDefault="000B414C" w:rsidP="00F26AD6">
                      <w:pPr>
                        <w:spacing w:line="360" w:lineRule="auto"/>
                        <w:jc w:val="center"/>
                        <w:rPr>
                          <w:rFonts w:asciiTheme="majorHAnsi" w:eastAsiaTheme="majorEastAsia" w:hAnsiTheme="majorHAnsi" w:cstheme="majorBidi"/>
                          <w:b/>
                          <w:bCs/>
                          <w:i/>
                          <w:iCs/>
                          <w:sz w:val="16"/>
                          <w:szCs w:val="16"/>
                        </w:rPr>
                      </w:pPr>
                      <w:r w:rsidRPr="00FD2F86">
                        <w:rPr>
                          <w:rFonts w:asciiTheme="majorHAnsi" w:eastAsiaTheme="majorEastAsia" w:hAnsiTheme="majorHAnsi" w:cstheme="majorBidi"/>
                          <w:b/>
                          <w:bCs/>
                          <w:i/>
                          <w:iCs/>
                          <w:sz w:val="16"/>
                          <w:szCs w:val="16"/>
                        </w:rPr>
                        <w:t>4. Accurate measurement</w:t>
                      </w:r>
                      <w:r>
                        <w:rPr>
                          <w:rFonts w:asciiTheme="majorHAnsi" w:eastAsiaTheme="majorEastAsia" w:hAnsiTheme="majorHAnsi" w:cstheme="majorBidi"/>
                          <w:b/>
                          <w:bCs/>
                          <w:i/>
                          <w:iCs/>
                          <w:sz w:val="16"/>
                          <w:szCs w:val="16"/>
                        </w:rPr>
                        <w:t xml:space="preserve">s of ha coverage for afforestation </w:t>
                      </w:r>
                      <w:r w:rsidRPr="00FD2F86">
                        <w:rPr>
                          <w:rFonts w:asciiTheme="majorHAnsi" w:eastAsiaTheme="majorEastAsia" w:hAnsiTheme="majorHAnsi" w:cstheme="majorBidi"/>
                          <w:b/>
                          <w:bCs/>
                          <w:i/>
                          <w:iCs/>
                          <w:sz w:val="16"/>
                          <w:szCs w:val="16"/>
                        </w:rPr>
                        <w:t>required by PRODOC</w:t>
                      </w:r>
                    </w:p>
                    <w:p w:rsidR="000B414C" w:rsidRDefault="000B414C" w:rsidP="00F26AD6">
                      <w:pPr>
                        <w:spacing w:line="360" w:lineRule="auto"/>
                        <w:jc w:val="center"/>
                        <w:rPr>
                          <w:rFonts w:asciiTheme="majorHAnsi" w:eastAsiaTheme="majorEastAsia" w:hAnsiTheme="majorHAnsi" w:cstheme="majorBidi"/>
                          <w:i/>
                          <w:iCs/>
                        </w:rPr>
                      </w:pPr>
                    </w:p>
                    <w:p w:rsidR="000B414C" w:rsidRDefault="000B414C" w:rsidP="00F26AD6">
                      <w:pPr>
                        <w:spacing w:line="360" w:lineRule="auto"/>
                        <w:jc w:val="center"/>
                        <w:rPr>
                          <w:rFonts w:asciiTheme="majorHAnsi" w:eastAsiaTheme="majorEastAsia" w:hAnsiTheme="majorHAnsi" w:cstheme="majorBidi"/>
                          <w:i/>
                          <w:iCs/>
                        </w:rPr>
                      </w:pPr>
                    </w:p>
                    <w:p w:rsidR="000B414C" w:rsidRPr="009C5633" w:rsidRDefault="000B414C" w:rsidP="00F26AD6">
                      <w:pPr>
                        <w:spacing w:line="360" w:lineRule="auto"/>
                        <w:jc w:val="center"/>
                        <w:rPr>
                          <w:rFonts w:asciiTheme="majorHAnsi" w:eastAsiaTheme="majorEastAsia" w:hAnsiTheme="majorHAnsi" w:cstheme="majorBidi"/>
                          <w:i/>
                          <w:iCs/>
                        </w:rPr>
                      </w:pPr>
                    </w:p>
                    <w:p w:rsidR="000B414C" w:rsidRDefault="000B414C" w:rsidP="00F26AD6">
                      <w:pPr>
                        <w:spacing w:line="360" w:lineRule="auto"/>
                        <w:jc w:val="center"/>
                        <w:rPr>
                          <w:rFonts w:asciiTheme="majorHAnsi" w:eastAsiaTheme="majorEastAsia" w:hAnsiTheme="majorHAnsi" w:cstheme="majorBidi"/>
                          <w:i/>
                          <w:iCs/>
                          <w:sz w:val="28"/>
                          <w:szCs w:val="28"/>
                        </w:rPr>
                      </w:pPr>
                    </w:p>
                    <w:p w:rsidR="000B414C" w:rsidRPr="00382631" w:rsidRDefault="000B414C" w:rsidP="00F26AD6">
                      <w:pPr>
                        <w:spacing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r w:rsidR="00E85B90" w:rsidRPr="00B41D0D">
        <w:rPr>
          <w:rFonts w:ascii="Arial" w:eastAsia="Calibri" w:hAnsi="Arial"/>
          <w:sz w:val="20"/>
        </w:rPr>
        <w:t xml:space="preserve">In an execution of any project, there are successes and also some constraints  that are encountered and these need to be addressed. In this context, </w:t>
      </w:r>
      <w:r w:rsidR="003B27D5" w:rsidRPr="00B41D0D">
        <w:rPr>
          <w:rFonts w:ascii="Arial" w:eastAsia="Calibri" w:hAnsi="Arial"/>
          <w:sz w:val="20"/>
        </w:rPr>
        <w:t>the success of the project  can be draw</w:t>
      </w:r>
      <w:r w:rsidR="00E17EB1" w:rsidRPr="00B41D0D">
        <w:rPr>
          <w:rFonts w:ascii="Arial" w:eastAsia="Calibri" w:hAnsi="Arial"/>
          <w:sz w:val="20"/>
        </w:rPr>
        <w:t xml:space="preserve">n from the impacts it has made on </w:t>
      </w:r>
      <w:r w:rsidR="005E7500" w:rsidRPr="00B41D0D">
        <w:rPr>
          <w:rFonts w:ascii="Arial" w:eastAsia="Calibri" w:hAnsi="Arial"/>
          <w:sz w:val="20"/>
        </w:rPr>
        <w:t xml:space="preserve">participating </w:t>
      </w:r>
      <w:r w:rsidR="00E17EB1" w:rsidRPr="00B41D0D">
        <w:rPr>
          <w:rFonts w:ascii="Arial" w:eastAsia="Calibri" w:hAnsi="Arial"/>
          <w:sz w:val="20"/>
        </w:rPr>
        <w:t>communities as expressed</w:t>
      </w:r>
      <w:r w:rsidR="003B27D5" w:rsidRPr="00B41D0D">
        <w:rPr>
          <w:rFonts w:ascii="Arial" w:eastAsia="Calibri" w:hAnsi="Arial"/>
          <w:sz w:val="20"/>
        </w:rPr>
        <w:t xml:space="preserve"> by community members </w:t>
      </w:r>
      <w:r w:rsidR="00E85B90" w:rsidRPr="00B41D0D">
        <w:rPr>
          <w:rFonts w:ascii="Arial" w:eastAsia="Calibri" w:hAnsi="Arial"/>
          <w:sz w:val="20"/>
        </w:rPr>
        <w:t>dur</w:t>
      </w:r>
      <w:r w:rsidR="003B27D5" w:rsidRPr="00B41D0D">
        <w:rPr>
          <w:rFonts w:ascii="Arial" w:eastAsia="Calibri" w:hAnsi="Arial"/>
          <w:sz w:val="20"/>
        </w:rPr>
        <w:t>ing the MTR mission field visit. T</w:t>
      </w:r>
      <w:r w:rsidR="00E85B90" w:rsidRPr="00B41D0D">
        <w:rPr>
          <w:rFonts w:ascii="Arial" w:eastAsia="Calibri" w:hAnsi="Arial"/>
          <w:sz w:val="20"/>
        </w:rPr>
        <w:t>he commu</w:t>
      </w:r>
      <w:r w:rsidR="005E7500" w:rsidRPr="00B41D0D">
        <w:rPr>
          <w:rFonts w:ascii="Arial" w:eastAsia="Calibri" w:hAnsi="Arial"/>
          <w:sz w:val="20"/>
        </w:rPr>
        <w:t>nity</w:t>
      </w:r>
      <w:r w:rsidR="00605187">
        <w:rPr>
          <w:rFonts w:ascii="Arial" w:eastAsia="Calibri" w:hAnsi="Arial"/>
          <w:sz w:val="20"/>
        </w:rPr>
        <w:t xml:space="preserve"> </w:t>
      </w:r>
      <w:r w:rsidR="005E7500" w:rsidRPr="00B41D0D">
        <w:rPr>
          <w:rFonts w:ascii="Arial" w:eastAsia="Calibri" w:hAnsi="Arial"/>
          <w:sz w:val="20"/>
        </w:rPr>
        <w:t xml:space="preserve">members </w:t>
      </w:r>
      <w:r w:rsidR="00E17EB1" w:rsidRPr="00B41D0D">
        <w:rPr>
          <w:rFonts w:ascii="Arial" w:eastAsia="Calibri" w:hAnsi="Arial"/>
          <w:sz w:val="20"/>
        </w:rPr>
        <w:t xml:space="preserve">expressed </w:t>
      </w:r>
      <w:r w:rsidR="005E7500" w:rsidRPr="00B41D0D">
        <w:rPr>
          <w:rFonts w:ascii="Arial" w:eastAsia="Calibri" w:hAnsi="Arial"/>
          <w:sz w:val="20"/>
        </w:rPr>
        <w:t xml:space="preserve">their </w:t>
      </w:r>
      <w:r w:rsidR="00E17EB1" w:rsidRPr="00B41D0D">
        <w:rPr>
          <w:rFonts w:ascii="Arial" w:eastAsia="Calibri" w:hAnsi="Arial"/>
          <w:sz w:val="20"/>
        </w:rPr>
        <w:t>appreciation for</w:t>
      </w:r>
      <w:r w:rsidR="00E85B90" w:rsidRPr="00B41D0D">
        <w:rPr>
          <w:rFonts w:ascii="Arial" w:eastAsia="Calibri" w:hAnsi="Arial"/>
          <w:sz w:val="20"/>
        </w:rPr>
        <w:t xml:space="preserve"> the project because it has improved their livelihoods and </w:t>
      </w:r>
      <w:r w:rsidR="005E7500" w:rsidRPr="00B41D0D">
        <w:rPr>
          <w:rFonts w:ascii="Arial" w:eastAsia="Calibri" w:hAnsi="Arial"/>
          <w:sz w:val="20"/>
        </w:rPr>
        <w:t>to this effect, they had</w:t>
      </w:r>
      <w:r w:rsidR="00E85B90" w:rsidRPr="00B41D0D">
        <w:rPr>
          <w:rFonts w:ascii="Arial" w:eastAsia="Calibri" w:hAnsi="Arial"/>
          <w:sz w:val="20"/>
        </w:rPr>
        <w:t xml:space="preserve"> recommended</w:t>
      </w:r>
      <w:r w:rsidR="00E17EB1" w:rsidRPr="00B41D0D">
        <w:rPr>
          <w:rFonts w:ascii="Arial" w:eastAsia="Calibri" w:hAnsi="Arial"/>
          <w:sz w:val="20"/>
        </w:rPr>
        <w:t xml:space="preserve"> for</w:t>
      </w:r>
      <w:r w:rsidR="005E7500" w:rsidRPr="00B41D0D">
        <w:rPr>
          <w:rFonts w:ascii="Arial" w:eastAsia="Calibri" w:hAnsi="Arial"/>
          <w:sz w:val="20"/>
        </w:rPr>
        <w:t xml:space="preserve"> the project's extension and </w:t>
      </w:r>
      <w:r w:rsidR="00E85B90" w:rsidRPr="00B41D0D">
        <w:rPr>
          <w:rFonts w:ascii="Arial" w:eastAsia="Calibri" w:hAnsi="Arial"/>
          <w:sz w:val="20"/>
        </w:rPr>
        <w:t>continuity</w:t>
      </w:r>
      <w:r w:rsidR="00E17EB1" w:rsidRPr="00B41D0D">
        <w:rPr>
          <w:rFonts w:ascii="Arial" w:eastAsia="Calibri" w:hAnsi="Arial"/>
          <w:sz w:val="20"/>
        </w:rPr>
        <w:t xml:space="preserve">. On the other hand, the same community members expressed </w:t>
      </w:r>
      <w:r w:rsidR="00E85B90" w:rsidRPr="00B41D0D">
        <w:rPr>
          <w:rFonts w:ascii="Arial" w:eastAsia="Calibri" w:hAnsi="Arial"/>
          <w:sz w:val="20"/>
        </w:rPr>
        <w:t>la</w:t>
      </w:r>
      <w:r w:rsidR="00E17EB1" w:rsidRPr="00B41D0D">
        <w:rPr>
          <w:rFonts w:ascii="Arial" w:eastAsia="Calibri" w:hAnsi="Arial"/>
          <w:sz w:val="20"/>
        </w:rPr>
        <w:t>ck of knowledge for</w:t>
      </w:r>
      <w:r w:rsidR="00B80032" w:rsidRPr="00B41D0D">
        <w:rPr>
          <w:rFonts w:ascii="Arial" w:eastAsia="Calibri" w:hAnsi="Arial"/>
          <w:sz w:val="20"/>
        </w:rPr>
        <w:t xml:space="preserve"> two Outcomes: </w:t>
      </w:r>
      <w:r w:rsidR="00E85B90" w:rsidRPr="00B41D0D">
        <w:rPr>
          <w:rFonts w:ascii="Arial" w:eastAsia="Calibri" w:hAnsi="Arial"/>
          <w:sz w:val="20"/>
        </w:rPr>
        <w:t>Outcome 2:</w:t>
      </w:r>
      <w:r w:rsidR="00E85B90" w:rsidRPr="00B41D0D">
        <w:rPr>
          <w:rFonts w:ascii="Arial" w:eastAsia="Calibri" w:hAnsi="Arial"/>
          <w:bCs/>
          <w:sz w:val="20"/>
        </w:rPr>
        <w:t xml:space="preserve">Private Public Partnerships (PPP) - providing financial incentives for SLM (through Green Water Credits and Sustainable Charcoal) </w:t>
      </w:r>
      <w:r w:rsidR="00E85B90" w:rsidRPr="00B41D0D">
        <w:rPr>
          <w:rFonts w:ascii="Arial" w:eastAsia="Calibri" w:hAnsi="Arial"/>
          <w:sz w:val="20"/>
        </w:rPr>
        <w:t>and Outcome 3</w:t>
      </w:r>
      <w:r w:rsidR="00E85B90" w:rsidRPr="00B41D0D">
        <w:rPr>
          <w:rFonts w:ascii="Arial" w:eastAsia="Calibri" w:hAnsi="Arial"/>
          <w:b/>
          <w:bCs/>
          <w:sz w:val="20"/>
        </w:rPr>
        <w:t>:</w:t>
      </w:r>
      <w:r w:rsidR="00E85B90" w:rsidRPr="00B41D0D">
        <w:rPr>
          <w:rFonts w:ascii="Arial" w:eastAsia="Calibri" w:hAnsi="Arial"/>
          <w:bCs/>
          <w:sz w:val="20"/>
        </w:rPr>
        <w:t xml:space="preserve">Crop Insurance providing the basis for increased access to credits as well as increased use of up to date weather information in decision making. This fact correlates with the lagging behind in the activities of these Outcomes, </w:t>
      </w:r>
      <w:r w:rsidR="00084B05" w:rsidRPr="00B41D0D">
        <w:rPr>
          <w:rFonts w:ascii="Arial" w:eastAsia="Calibri" w:hAnsi="Arial"/>
          <w:bCs/>
          <w:sz w:val="20"/>
        </w:rPr>
        <w:t>e</w:t>
      </w:r>
      <w:r w:rsidR="00E85B90" w:rsidRPr="00B41D0D">
        <w:rPr>
          <w:rFonts w:ascii="Arial" w:eastAsia="Calibri" w:hAnsi="Arial"/>
          <w:bCs/>
          <w:sz w:val="20"/>
        </w:rPr>
        <w:t>specially Outcome2. It is therefore recommended that for the remaining period of the project, extra focus and attention must be paid to the activities pertaining to these outcomes in order to enhance the gains the project has made so far.</w:t>
      </w:r>
    </w:p>
    <w:p w:rsidR="001D707C" w:rsidRPr="00B41D0D" w:rsidRDefault="001D707C" w:rsidP="001D707C">
      <w:pPr>
        <w:pStyle w:val="ListParagraph"/>
        <w:spacing w:line="360" w:lineRule="auto"/>
        <w:ind w:left="502"/>
        <w:contextualSpacing/>
        <w:rPr>
          <w:rFonts w:ascii="Arial" w:eastAsia="Calibri" w:hAnsi="Arial"/>
          <w:sz w:val="20"/>
        </w:rPr>
      </w:pPr>
    </w:p>
    <w:p w:rsidR="001D707C" w:rsidRPr="00B41D0D" w:rsidRDefault="001D707C" w:rsidP="001D707C">
      <w:pPr>
        <w:pStyle w:val="ListParagraph"/>
        <w:numPr>
          <w:ilvl w:val="0"/>
          <w:numId w:val="77"/>
        </w:numPr>
        <w:autoSpaceDE w:val="0"/>
        <w:autoSpaceDN w:val="0"/>
        <w:adjustRightInd w:val="0"/>
        <w:spacing w:before="0" w:line="360" w:lineRule="auto"/>
        <w:ind w:left="426"/>
        <w:rPr>
          <w:rFonts w:ascii="Arial" w:eastAsia="Calibri" w:hAnsi="Arial"/>
          <w:color w:val="000000"/>
          <w:sz w:val="20"/>
        </w:rPr>
      </w:pPr>
      <w:r w:rsidRPr="00B41D0D">
        <w:rPr>
          <w:rFonts w:ascii="Arial" w:eastAsia="Calibri" w:hAnsi="Arial"/>
          <w:color w:val="000000"/>
          <w:sz w:val="20"/>
        </w:rPr>
        <w:t>Taking</w:t>
      </w:r>
      <w:r w:rsidR="00D625D8" w:rsidRPr="00B41D0D">
        <w:rPr>
          <w:rFonts w:ascii="Arial" w:eastAsia="Calibri" w:hAnsi="Arial"/>
          <w:color w:val="000000"/>
          <w:sz w:val="20"/>
        </w:rPr>
        <w:t xml:space="preserve"> into account the above, the MTE</w:t>
      </w:r>
      <w:r w:rsidRPr="00B41D0D">
        <w:rPr>
          <w:rFonts w:ascii="Arial" w:eastAsia="Calibri" w:hAnsi="Arial"/>
          <w:color w:val="000000"/>
          <w:sz w:val="20"/>
        </w:rPr>
        <w:t xml:space="preserve"> makes the following recommendations: i) enhancing the management arrangements</w:t>
      </w:r>
      <w:r w:rsidR="00CE2BE2" w:rsidRPr="00B41D0D">
        <w:rPr>
          <w:rFonts w:ascii="Arial" w:eastAsia="Calibri" w:hAnsi="Arial"/>
          <w:color w:val="000000"/>
          <w:sz w:val="20"/>
        </w:rPr>
        <w:t>, effectiveness and efficiency</w:t>
      </w:r>
      <w:r w:rsidRPr="00B41D0D">
        <w:rPr>
          <w:rFonts w:ascii="Arial" w:eastAsia="Calibri" w:hAnsi="Arial"/>
          <w:color w:val="000000"/>
          <w:sz w:val="20"/>
        </w:rPr>
        <w:t>; ii) priorities for implementation of key Outcomes/targets; iii)  prioritie</w:t>
      </w:r>
      <w:r w:rsidR="00084B05" w:rsidRPr="00B41D0D">
        <w:rPr>
          <w:rFonts w:ascii="Arial" w:eastAsia="Calibri" w:hAnsi="Arial"/>
          <w:color w:val="000000"/>
          <w:sz w:val="20"/>
        </w:rPr>
        <w:t xml:space="preserve">s for technological </w:t>
      </w:r>
      <w:r w:rsidRPr="00B41D0D">
        <w:rPr>
          <w:rFonts w:ascii="Arial" w:eastAsia="Calibri" w:hAnsi="Arial"/>
          <w:color w:val="000000"/>
          <w:sz w:val="20"/>
        </w:rPr>
        <w:t>tes</w:t>
      </w:r>
      <w:r w:rsidR="00084B05" w:rsidRPr="00B41D0D">
        <w:rPr>
          <w:rFonts w:ascii="Arial" w:eastAsia="Calibri" w:hAnsi="Arial"/>
          <w:color w:val="000000"/>
          <w:sz w:val="20"/>
        </w:rPr>
        <w:t xml:space="preserve">ting and demonstration on sites; </w:t>
      </w:r>
      <w:r w:rsidRPr="00B41D0D">
        <w:rPr>
          <w:rFonts w:ascii="Arial" w:eastAsia="Calibri" w:hAnsi="Arial"/>
          <w:color w:val="000000"/>
          <w:sz w:val="20"/>
        </w:rPr>
        <w:t>and iv)priorities for sustainability of the achievements after project ends.</w:t>
      </w:r>
    </w:p>
    <w:p w:rsidR="00FA0A27" w:rsidRPr="00B41D0D" w:rsidRDefault="00FA0A27" w:rsidP="00FA0A27">
      <w:pPr>
        <w:pStyle w:val="ListParagraph"/>
        <w:autoSpaceDE w:val="0"/>
        <w:autoSpaceDN w:val="0"/>
        <w:adjustRightInd w:val="0"/>
        <w:spacing w:before="0" w:line="360" w:lineRule="auto"/>
        <w:ind w:left="426"/>
        <w:rPr>
          <w:rFonts w:ascii="Arial" w:eastAsia="Calibri" w:hAnsi="Arial"/>
          <w:color w:val="000000"/>
          <w:sz w:val="20"/>
        </w:rPr>
      </w:pPr>
    </w:p>
    <w:p w:rsidR="001D707C" w:rsidRPr="00B41D0D" w:rsidRDefault="001D707C" w:rsidP="00D465F8">
      <w:pPr>
        <w:pStyle w:val="ListParagraph"/>
        <w:numPr>
          <w:ilvl w:val="0"/>
          <w:numId w:val="77"/>
        </w:numPr>
        <w:spacing w:line="360" w:lineRule="auto"/>
        <w:ind w:left="426"/>
        <w:contextualSpacing/>
        <w:rPr>
          <w:rFonts w:ascii="Arial" w:eastAsia="Calibri" w:hAnsi="Arial"/>
          <w:bCs/>
          <w:sz w:val="20"/>
          <w:u w:val="single"/>
        </w:rPr>
      </w:pPr>
      <w:r w:rsidRPr="00B41D0D">
        <w:rPr>
          <w:rFonts w:ascii="Arial" w:eastAsia="Calibri" w:hAnsi="Arial"/>
          <w:color w:val="000000"/>
          <w:sz w:val="20"/>
          <w:u w:val="single"/>
        </w:rPr>
        <w:t>Enhancing</w:t>
      </w:r>
      <w:r w:rsidR="00CE2BE2" w:rsidRPr="00B41D0D">
        <w:rPr>
          <w:rFonts w:ascii="Arial" w:eastAsia="Calibri" w:hAnsi="Arial"/>
          <w:color w:val="000000"/>
          <w:sz w:val="20"/>
          <w:u w:val="single"/>
        </w:rPr>
        <w:t xml:space="preserve"> the management arrangements, effectiveness and</w:t>
      </w:r>
      <w:r w:rsidR="00D465F8">
        <w:rPr>
          <w:rFonts w:ascii="Arial" w:eastAsia="Calibri" w:hAnsi="Arial"/>
          <w:color w:val="000000"/>
          <w:sz w:val="20"/>
          <w:u w:val="single"/>
        </w:rPr>
        <w:t xml:space="preserve"> e</w:t>
      </w:r>
      <w:r w:rsidR="00CA1146" w:rsidRPr="00B41D0D">
        <w:rPr>
          <w:rFonts w:ascii="Arial" w:eastAsia="Calibri" w:hAnsi="Arial"/>
          <w:color w:val="000000"/>
          <w:sz w:val="20"/>
          <w:u w:val="single"/>
        </w:rPr>
        <w:t>fficiency</w:t>
      </w:r>
      <w:r w:rsidRPr="00B41D0D">
        <w:rPr>
          <w:rFonts w:ascii="Arial" w:eastAsia="Calibri" w:hAnsi="Arial"/>
          <w:color w:val="000000"/>
          <w:sz w:val="20"/>
        </w:rPr>
        <w:t xml:space="preserve">: </w:t>
      </w:r>
      <w:r w:rsidR="00D625D8" w:rsidRPr="00B41D0D">
        <w:rPr>
          <w:rFonts w:ascii="Arial" w:eastAsia="Calibri" w:hAnsi="Arial"/>
          <w:color w:val="000000"/>
          <w:sz w:val="20"/>
        </w:rPr>
        <w:t>The MTE</w:t>
      </w:r>
      <w:r w:rsidR="00EA7101" w:rsidRPr="00B41D0D">
        <w:rPr>
          <w:rFonts w:ascii="Arial" w:eastAsia="Calibri" w:hAnsi="Arial"/>
          <w:color w:val="000000"/>
          <w:sz w:val="20"/>
        </w:rPr>
        <w:t xml:space="preserve"> recommends that during</w:t>
      </w:r>
      <w:r w:rsidR="00CA1146" w:rsidRPr="00B41D0D">
        <w:rPr>
          <w:rFonts w:ascii="Arial" w:eastAsia="Calibri" w:hAnsi="Arial"/>
          <w:color w:val="000000"/>
          <w:sz w:val="20"/>
        </w:rPr>
        <w:t xml:space="preserve"> the remaining period of the project, the PMU </w:t>
      </w:r>
      <w:r w:rsidR="00341440" w:rsidRPr="00B41D0D">
        <w:rPr>
          <w:rFonts w:ascii="Arial" w:eastAsia="Calibri" w:hAnsi="Arial"/>
          <w:color w:val="000000"/>
          <w:sz w:val="20"/>
        </w:rPr>
        <w:t xml:space="preserve">should further </w:t>
      </w:r>
      <w:r w:rsidR="009A6A0D" w:rsidRPr="00B41D0D">
        <w:rPr>
          <w:rFonts w:ascii="Arial" w:eastAsia="Calibri" w:hAnsi="Arial"/>
          <w:color w:val="000000"/>
          <w:sz w:val="20"/>
        </w:rPr>
        <w:t>s</w:t>
      </w:r>
      <w:r w:rsidR="00341440" w:rsidRPr="00B41D0D">
        <w:rPr>
          <w:rFonts w:ascii="Arial" w:eastAsia="Calibri" w:hAnsi="Arial"/>
          <w:color w:val="000000"/>
          <w:sz w:val="20"/>
        </w:rPr>
        <w:t>trengthen</w:t>
      </w:r>
      <w:r w:rsidR="009A6A0D" w:rsidRPr="00B41D0D">
        <w:rPr>
          <w:rFonts w:ascii="Arial" w:eastAsia="Calibri" w:hAnsi="Arial"/>
          <w:color w:val="000000"/>
          <w:sz w:val="20"/>
        </w:rPr>
        <w:t xml:space="preserve"> its relationship with beneficiary ministries, especially the IPS and EDOs, including </w:t>
      </w:r>
      <w:r w:rsidR="00DF29AC" w:rsidRPr="00B41D0D">
        <w:rPr>
          <w:rFonts w:ascii="Arial" w:eastAsia="Calibri" w:hAnsi="Arial"/>
          <w:color w:val="000000"/>
          <w:sz w:val="20"/>
        </w:rPr>
        <w:t xml:space="preserve">holding more frequent </w:t>
      </w:r>
      <w:r w:rsidR="009A6A0D" w:rsidRPr="00B41D0D">
        <w:rPr>
          <w:rFonts w:ascii="Arial" w:eastAsia="Calibri" w:hAnsi="Arial"/>
          <w:color w:val="000000"/>
          <w:sz w:val="20"/>
        </w:rPr>
        <w:t>meeting</w:t>
      </w:r>
      <w:r w:rsidR="00DF29AC" w:rsidRPr="00B41D0D">
        <w:rPr>
          <w:rFonts w:ascii="Arial" w:eastAsia="Calibri" w:hAnsi="Arial"/>
          <w:color w:val="000000"/>
          <w:sz w:val="20"/>
        </w:rPr>
        <w:t>s</w:t>
      </w:r>
      <w:r w:rsidR="00CA1146" w:rsidRPr="00B41D0D">
        <w:rPr>
          <w:rFonts w:ascii="Arial" w:eastAsia="Calibri" w:hAnsi="Arial"/>
          <w:color w:val="000000"/>
          <w:sz w:val="20"/>
        </w:rPr>
        <w:t xml:space="preserve"> with the Steering Committee </w:t>
      </w:r>
      <w:r w:rsidR="0004503F" w:rsidRPr="00B41D0D">
        <w:rPr>
          <w:rFonts w:ascii="Arial" w:eastAsia="Calibri" w:hAnsi="Arial"/>
          <w:color w:val="000000"/>
          <w:sz w:val="20"/>
        </w:rPr>
        <w:t>in order to</w:t>
      </w:r>
      <w:r w:rsidR="00D465F8">
        <w:rPr>
          <w:rFonts w:ascii="Arial" w:eastAsia="Calibri" w:hAnsi="Arial"/>
          <w:color w:val="000000"/>
          <w:sz w:val="20"/>
        </w:rPr>
        <w:t xml:space="preserve"> </w:t>
      </w:r>
      <w:r w:rsidR="009A6A0D" w:rsidRPr="00B41D0D">
        <w:rPr>
          <w:rFonts w:ascii="Arial" w:eastAsia="Calibri" w:hAnsi="Arial"/>
          <w:color w:val="000000"/>
          <w:sz w:val="20"/>
        </w:rPr>
        <w:t>track</w:t>
      </w:r>
      <w:r w:rsidR="00CA1146" w:rsidRPr="00B41D0D">
        <w:rPr>
          <w:rFonts w:ascii="Arial" w:eastAsia="Calibri" w:hAnsi="Arial"/>
          <w:color w:val="000000"/>
          <w:sz w:val="20"/>
        </w:rPr>
        <w:t xml:space="preserve"> the</w:t>
      </w:r>
      <w:r w:rsidR="009A6A0D" w:rsidRPr="00B41D0D">
        <w:rPr>
          <w:rFonts w:ascii="Arial" w:eastAsia="Calibri" w:hAnsi="Arial"/>
          <w:color w:val="000000"/>
          <w:sz w:val="20"/>
        </w:rPr>
        <w:t xml:space="preserve"> project's targets against the plan.</w:t>
      </w:r>
    </w:p>
    <w:p w:rsidR="00FA0A27" w:rsidRDefault="00FA0A27" w:rsidP="00605187">
      <w:pPr>
        <w:pStyle w:val="ListParagraph"/>
        <w:numPr>
          <w:ilvl w:val="0"/>
          <w:numId w:val="77"/>
        </w:numPr>
        <w:autoSpaceDE w:val="0"/>
        <w:autoSpaceDN w:val="0"/>
        <w:adjustRightInd w:val="0"/>
        <w:spacing w:line="360" w:lineRule="auto"/>
        <w:ind w:left="426"/>
        <w:rPr>
          <w:rFonts w:ascii="Arial" w:hAnsi="Arial"/>
          <w:sz w:val="20"/>
        </w:rPr>
      </w:pPr>
      <w:r w:rsidRPr="00B41D0D">
        <w:rPr>
          <w:rFonts w:ascii="Arial" w:hAnsi="Arial"/>
          <w:iCs/>
          <w:sz w:val="20"/>
        </w:rPr>
        <w:t>The long term sustainability of the project'</w:t>
      </w:r>
      <w:r w:rsidR="00DF29AC" w:rsidRPr="00B41D0D">
        <w:rPr>
          <w:rFonts w:ascii="Arial" w:hAnsi="Arial"/>
          <w:iCs/>
          <w:sz w:val="20"/>
        </w:rPr>
        <w:t xml:space="preserve">s achievement </w:t>
      </w:r>
      <w:r w:rsidRPr="00B41D0D">
        <w:rPr>
          <w:rFonts w:ascii="Arial" w:hAnsi="Arial"/>
          <w:iCs/>
          <w:sz w:val="20"/>
        </w:rPr>
        <w:t>depend</w:t>
      </w:r>
      <w:r w:rsidR="00411EB2" w:rsidRPr="00B41D0D">
        <w:rPr>
          <w:rFonts w:ascii="Arial" w:hAnsi="Arial"/>
          <w:iCs/>
          <w:sz w:val="20"/>
        </w:rPr>
        <w:t>s</w:t>
      </w:r>
      <w:r w:rsidRPr="00B41D0D">
        <w:rPr>
          <w:rFonts w:ascii="Arial" w:hAnsi="Arial"/>
          <w:iCs/>
          <w:sz w:val="20"/>
        </w:rPr>
        <w:t xml:space="preserve"> on</w:t>
      </w:r>
      <w:r w:rsidR="00DF29AC" w:rsidRPr="00B41D0D">
        <w:rPr>
          <w:rFonts w:ascii="Arial" w:hAnsi="Arial"/>
          <w:iCs/>
          <w:sz w:val="20"/>
        </w:rPr>
        <w:t>,</w:t>
      </w:r>
      <w:r w:rsidRPr="00B41D0D">
        <w:rPr>
          <w:rFonts w:ascii="Arial" w:hAnsi="Arial"/>
          <w:iCs/>
          <w:sz w:val="20"/>
        </w:rPr>
        <w:t xml:space="preserve"> to a  large extent</w:t>
      </w:r>
      <w:r w:rsidR="00DF29AC" w:rsidRPr="00B41D0D">
        <w:rPr>
          <w:rFonts w:ascii="Arial" w:hAnsi="Arial"/>
          <w:iCs/>
          <w:sz w:val="20"/>
        </w:rPr>
        <w:t>,</w:t>
      </w:r>
      <w:r w:rsidRPr="00B41D0D">
        <w:rPr>
          <w:rFonts w:ascii="Arial" w:hAnsi="Arial"/>
          <w:iCs/>
          <w:sz w:val="20"/>
        </w:rPr>
        <w:t xml:space="preserve">  the existence of t</w:t>
      </w:r>
      <w:r w:rsidR="00DF29AC" w:rsidRPr="00B41D0D">
        <w:rPr>
          <w:rFonts w:ascii="Arial" w:hAnsi="Arial"/>
          <w:iCs/>
          <w:sz w:val="20"/>
        </w:rPr>
        <w:t xml:space="preserve">he SRBA. </w:t>
      </w:r>
      <w:r w:rsidR="001B7B68" w:rsidRPr="00B41D0D">
        <w:rPr>
          <w:rFonts w:ascii="Arial" w:hAnsi="Arial"/>
          <w:iCs/>
          <w:sz w:val="20"/>
        </w:rPr>
        <w:t xml:space="preserve">The PRODOC target for SRBA establishment was the second year </w:t>
      </w:r>
      <w:r w:rsidR="002E68DA" w:rsidRPr="00B41D0D">
        <w:rPr>
          <w:rFonts w:ascii="Arial" w:hAnsi="Arial"/>
          <w:iCs/>
          <w:sz w:val="20"/>
        </w:rPr>
        <w:t>of the p</w:t>
      </w:r>
      <w:r w:rsidR="00411EB2" w:rsidRPr="00B41D0D">
        <w:rPr>
          <w:rFonts w:ascii="Arial" w:hAnsi="Arial"/>
          <w:iCs/>
          <w:sz w:val="20"/>
        </w:rPr>
        <w:t xml:space="preserve">roject's inception. </w:t>
      </w:r>
      <w:r w:rsidR="00411EB2" w:rsidRPr="00B41D0D">
        <w:rPr>
          <w:rFonts w:ascii="Arial" w:hAnsi="Arial"/>
          <w:iCs/>
          <w:sz w:val="20"/>
        </w:rPr>
        <w:lastRenderedPageBreak/>
        <w:t>B</w:t>
      </w:r>
      <w:r w:rsidR="002E68DA" w:rsidRPr="00B41D0D">
        <w:rPr>
          <w:rFonts w:ascii="Arial" w:hAnsi="Arial"/>
          <w:iCs/>
          <w:sz w:val="20"/>
        </w:rPr>
        <w:t>ut</w:t>
      </w:r>
      <w:r w:rsidR="00D465F8">
        <w:rPr>
          <w:rFonts w:ascii="Arial" w:hAnsi="Arial"/>
          <w:iCs/>
          <w:sz w:val="20"/>
        </w:rPr>
        <w:t xml:space="preserve"> </w:t>
      </w:r>
      <w:r w:rsidR="002E68DA" w:rsidRPr="00B41D0D">
        <w:rPr>
          <w:rFonts w:ascii="Arial" w:hAnsi="Arial"/>
          <w:iCs/>
          <w:sz w:val="20"/>
        </w:rPr>
        <w:t>t</w:t>
      </w:r>
      <w:r w:rsidR="00411EB2" w:rsidRPr="00B41D0D">
        <w:rPr>
          <w:rFonts w:ascii="Arial" w:hAnsi="Arial"/>
          <w:iCs/>
          <w:sz w:val="20"/>
        </w:rPr>
        <w:t>o-</w:t>
      </w:r>
      <w:r w:rsidR="002E68DA" w:rsidRPr="00B41D0D">
        <w:rPr>
          <w:rFonts w:ascii="Arial" w:hAnsi="Arial"/>
          <w:iCs/>
          <w:sz w:val="20"/>
        </w:rPr>
        <w:t xml:space="preserve">date, </w:t>
      </w:r>
      <w:r w:rsidR="00411EB2" w:rsidRPr="00B41D0D">
        <w:rPr>
          <w:rFonts w:ascii="Arial" w:hAnsi="Arial"/>
          <w:iCs/>
          <w:sz w:val="20"/>
        </w:rPr>
        <w:t xml:space="preserve">only </w:t>
      </w:r>
      <w:r w:rsidR="002E68DA" w:rsidRPr="00B41D0D">
        <w:rPr>
          <w:rFonts w:ascii="Arial" w:hAnsi="Arial"/>
          <w:iCs/>
          <w:sz w:val="20"/>
        </w:rPr>
        <w:t>the enabling Water</w:t>
      </w:r>
      <w:r w:rsidR="00411EB2" w:rsidRPr="00B41D0D">
        <w:rPr>
          <w:rFonts w:ascii="Arial" w:hAnsi="Arial"/>
          <w:iCs/>
          <w:sz w:val="20"/>
        </w:rPr>
        <w:t xml:space="preserve"> Act 2013 and the Road Map for its establishment are in place</w:t>
      </w:r>
      <w:r w:rsidR="001B7B68" w:rsidRPr="00B41D0D">
        <w:rPr>
          <w:rFonts w:ascii="Arial" w:hAnsi="Arial"/>
          <w:iCs/>
          <w:sz w:val="20"/>
        </w:rPr>
        <w:t xml:space="preserve">. </w:t>
      </w:r>
      <w:r w:rsidR="00DF29AC" w:rsidRPr="00B41D0D">
        <w:rPr>
          <w:rFonts w:ascii="Arial" w:hAnsi="Arial"/>
          <w:iCs/>
          <w:sz w:val="20"/>
        </w:rPr>
        <w:t>H</w:t>
      </w:r>
      <w:r w:rsidRPr="00B41D0D">
        <w:rPr>
          <w:rFonts w:ascii="Arial" w:hAnsi="Arial"/>
          <w:iCs/>
          <w:sz w:val="20"/>
        </w:rPr>
        <w:t>ence</w:t>
      </w:r>
      <w:r w:rsidR="00D625D8" w:rsidRPr="00B41D0D">
        <w:rPr>
          <w:rFonts w:ascii="Arial" w:hAnsi="Arial"/>
          <w:iCs/>
          <w:sz w:val="20"/>
        </w:rPr>
        <w:t xml:space="preserve"> the MTE</w:t>
      </w:r>
      <w:r w:rsidR="00D465F8">
        <w:rPr>
          <w:rFonts w:ascii="Arial" w:hAnsi="Arial"/>
          <w:iCs/>
          <w:sz w:val="20"/>
        </w:rPr>
        <w:t xml:space="preserve"> </w:t>
      </w:r>
      <w:r w:rsidR="00DF29AC" w:rsidRPr="00B41D0D">
        <w:rPr>
          <w:rFonts w:ascii="Arial" w:hAnsi="Arial"/>
          <w:iCs/>
          <w:sz w:val="20"/>
        </w:rPr>
        <w:t>recommends</w:t>
      </w:r>
      <w:r w:rsidRPr="00B41D0D">
        <w:rPr>
          <w:rFonts w:ascii="Arial" w:hAnsi="Arial"/>
          <w:iCs/>
          <w:sz w:val="20"/>
        </w:rPr>
        <w:t xml:space="preserve"> that</w:t>
      </w:r>
      <w:r w:rsidR="00411EB2" w:rsidRPr="00B41D0D">
        <w:rPr>
          <w:rFonts w:ascii="Arial" w:hAnsi="Arial"/>
          <w:iCs/>
          <w:sz w:val="20"/>
        </w:rPr>
        <w:t>,</w:t>
      </w:r>
      <w:r w:rsidR="00D465F8">
        <w:rPr>
          <w:rFonts w:ascii="Arial" w:hAnsi="Arial"/>
          <w:iCs/>
          <w:sz w:val="20"/>
        </w:rPr>
        <w:t xml:space="preserve"> </w:t>
      </w:r>
      <w:r w:rsidR="00411EB2" w:rsidRPr="00B41D0D">
        <w:rPr>
          <w:rFonts w:ascii="Arial" w:hAnsi="Arial"/>
          <w:sz w:val="20"/>
        </w:rPr>
        <w:t>in conjunction with its partners (the World Bank, JICA and Department of Water Affairs),</w:t>
      </w:r>
      <w:r w:rsidR="00EF0233" w:rsidRPr="00B41D0D">
        <w:rPr>
          <w:rFonts w:ascii="Arial" w:hAnsi="Arial"/>
          <w:iCs/>
          <w:sz w:val="20"/>
        </w:rPr>
        <w:t>the PMU</w:t>
      </w:r>
      <w:r w:rsidR="00D465F8">
        <w:rPr>
          <w:rFonts w:ascii="Arial" w:hAnsi="Arial"/>
          <w:iCs/>
          <w:sz w:val="20"/>
        </w:rPr>
        <w:t xml:space="preserve"> </w:t>
      </w:r>
      <w:r w:rsidR="00411EB2" w:rsidRPr="00B41D0D">
        <w:rPr>
          <w:rFonts w:ascii="Arial" w:hAnsi="Arial"/>
          <w:iCs/>
          <w:sz w:val="20"/>
        </w:rPr>
        <w:t xml:space="preserve">should </w:t>
      </w:r>
      <w:r w:rsidRPr="00B41D0D">
        <w:rPr>
          <w:rFonts w:ascii="Arial" w:hAnsi="Arial"/>
          <w:sz w:val="20"/>
        </w:rPr>
        <w:t>put</w:t>
      </w:r>
      <w:r w:rsidR="001B7B68" w:rsidRPr="00B41D0D">
        <w:rPr>
          <w:rFonts w:ascii="Arial" w:hAnsi="Arial"/>
          <w:sz w:val="20"/>
        </w:rPr>
        <w:t xml:space="preserve"> in extra</w:t>
      </w:r>
      <w:r w:rsidRPr="00B41D0D">
        <w:rPr>
          <w:rFonts w:ascii="Arial" w:hAnsi="Arial"/>
          <w:sz w:val="20"/>
        </w:rPr>
        <w:t xml:space="preserve"> effort </w:t>
      </w:r>
      <w:r w:rsidR="0004503F" w:rsidRPr="00B41D0D">
        <w:rPr>
          <w:rFonts w:ascii="Arial" w:hAnsi="Arial"/>
          <w:iCs/>
          <w:sz w:val="20"/>
        </w:rPr>
        <w:t xml:space="preserve">to </w:t>
      </w:r>
      <w:r w:rsidRPr="00B41D0D">
        <w:rPr>
          <w:rFonts w:ascii="Arial" w:hAnsi="Arial"/>
          <w:iCs/>
          <w:sz w:val="20"/>
        </w:rPr>
        <w:t>fast</w:t>
      </w:r>
      <w:r w:rsidR="0004503F" w:rsidRPr="00B41D0D">
        <w:rPr>
          <w:rFonts w:ascii="Arial" w:hAnsi="Arial"/>
          <w:sz w:val="20"/>
        </w:rPr>
        <w:t xml:space="preserve"> track</w:t>
      </w:r>
      <w:r w:rsidRPr="00B41D0D">
        <w:rPr>
          <w:rFonts w:ascii="Arial" w:hAnsi="Arial"/>
          <w:sz w:val="20"/>
        </w:rPr>
        <w:t xml:space="preserve"> the process of driving </w:t>
      </w:r>
      <w:r w:rsidR="00411EB2" w:rsidRPr="00B41D0D">
        <w:rPr>
          <w:rFonts w:ascii="Arial" w:hAnsi="Arial"/>
          <w:sz w:val="20"/>
        </w:rPr>
        <w:t>the establishment of the SRBA.</w:t>
      </w:r>
    </w:p>
    <w:p w:rsidR="00D465F8" w:rsidRPr="00B41D0D" w:rsidRDefault="00D465F8" w:rsidP="00605187">
      <w:pPr>
        <w:pStyle w:val="ListParagraph"/>
        <w:autoSpaceDE w:val="0"/>
        <w:autoSpaceDN w:val="0"/>
        <w:adjustRightInd w:val="0"/>
        <w:spacing w:line="360" w:lineRule="auto"/>
        <w:ind w:left="426"/>
        <w:rPr>
          <w:rFonts w:ascii="Arial" w:hAnsi="Arial"/>
          <w:sz w:val="20"/>
        </w:rPr>
      </w:pPr>
    </w:p>
    <w:p w:rsidR="00FA0A27" w:rsidRPr="00B41D0D" w:rsidRDefault="006A42A0" w:rsidP="00605187">
      <w:pPr>
        <w:pStyle w:val="ListParagraph"/>
        <w:numPr>
          <w:ilvl w:val="0"/>
          <w:numId w:val="77"/>
        </w:numPr>
        <w:autoSpaceDE w:val="0"/>
        <w:autoSpaceDN w:val="0"/>
        <w:adjustRightInd w:val="0"/>
        <w:spacing w:line="360" w:lineRule="auto"/>
        <w:ind w:left="426"/>
        <w:rPr>
          <w:rFonts w:ascii="Arial" w:hAnsi="Arial"/>
          <w:sz w:val="20"/>
        </w:rPr>
      </w:pPr>
      <w:r w:rsidRPr="00B41D0D">
        <w:rPr>
          <w:rFonts w:ascii="Arial" w:hAnsi="Arial"/>
          <w:sz w:val="20"/>
        </w:rPr>
        <w:t>Linked to project's efficiency</w:t>
      </w:r>
      <w:r w:rsidR="00CE2BE2" w:rsidRPr="00B41D0D">
        <w:rPr>
          <w:rFonts w:ascii="Arial" w:hAnsi="Arial"/>
          <w:sz w:val="20"/>
        </w:rPr>
        <w:t xml:space="preserve"> and effectiveness is</w:t>
      </w:r>
      <w:r w:rsidRPr="00B41D0D">
        <w:rPr>
          <w:rFonts w:ascii="Arial" w:hAnsi="Arial"/>
          <w:sz w:val="20"/>
        </w:rPr>
        <w:t xml:space="preserve"> the enabling environment </w:t>
      </w:r>
      <w:r w:rsidR="00CE2BE2" w:rsidRPr="00B41D0D">
        <w:rPr>
          <w:rFonts w:ascii="Arial" w:hAnsi="Arial"/>
          <w:sz w:val="20"/>
        </w:rPr>
        <w:t>with respect to s</w:t>
      </w:r>
      <w:r w:rsidRPr="00B41D0D">
        <w:rPr>
          <w:rFonts w:ascii="Arial" w:hAnsi="Arial"/>
          <w:sz w:val="20"/>
        </w:rPr>
        <w:t>upport staff</w:t>
      </w:r>
      <w:r w:rsidR="00B938B0" w:rsidRPr="00B41D0D">
        <w:rPr>
          <w:rFonts w:ascii="Arial" w:hAnsi="Arial"/>
          <w:sz w:val="20"/>
        </w:rPr>
        <w:t xml:space="preserve"> availability, location of the PMU </w:t>
      </w:r>
      <w:r w:rsidRPr="00B41D0D">
        <w:rPr>
          <w:rFonts w:ascii="Arial" w:hAnsi="Arial"/>
          <w:sz w:val="20"/>
        </w:rPr>
        <w:t>and timely transfer of funds to project implementers. Due to government's directive of restricting hiring of project staff, support staff was expected to be provided by the EAD but this has been a challenge.</w:t>
      </w:r>
      <w:r w:rsidR="00B938B0" w:rsidRPr="00B41D0D">
        <w:rPr>
          <w:rFonts w:ascii="Arial" w:hAnsi="Arial"/>
          <w:sz w:val="20"/>
        </w:rPr>
        <w:t xml:space="preserve"> Furthermore, IPs and EDOs expressed the need for bringing PMU closer to project areas and  speeding up the process of funds release. </w:t>
      </w:r>
      <w:r w:rsidR="00D625D8" w:rsidRPr="00B41D0D">
        <w:rPr>
          <w:rFonts w:ascii="Arial" w:hAnsi="Arial"/>
          <w:sz w:val="20"/>
        </w:rPr>
        <w:t>The MTE</w:t>
      </w:r>
      <w:r w:rsidR="00B938B0" w:rsidRPr="00B41D0D">
        <w:rPr>
          <w:rFonts w:ascii="Arial" w:hAnsi="Arial"/>
          <w:sz w:val="20"/>
        </w:rPr>
        <w:t xml:space="preserve"> therefore recommends as follows: urgent recruitment of a Admin and Financial Assistant</w:t>
      </w:r>
      <w:r w:rsidR="00EA7101" w:rsidRPr="00B41D0D">
        <w:rPr>
          <w:rFonts w:ascii="Arial" w:hAnsi="Arial"/>
          <w:sz w:val="20"/>
        </w:rPr>
        <w:t>(AFA)</w:t>
      </w:r>
      <w:r w:rsidR="00B938B0" w:rsidRPr="00B41D0D">
        <w:rPr>
          <w:rFonts w:ascii="Arial" w:hAnsi="Arial"/>
          <w:sz w:val="20"/>
        </w:rPr>
        <w:t>, relocation of the PMU to Balaka district and UNDP CO's fast tracking the process of timely  release of funds</w:t>
      </w:r>
      <w:r w:rsidR="00EA7101" w:rsidRPr="00B41D0D">
        <w:rPr>
          <w:rFonts w:ascii="Arial" w:hAnsi="Arial"/>
          <w:sz w:val="20"/>
        </w:rPr>
        <w:t xml:space="preserve"> to EAD subsequently to IPs and EDOs</w:t>
      </w:r>
      <w:r w:rsidR="00B938B0" w:rsidRPr="00B41D0D">
        <w:rPr>
          <w:rFonts w:ascii="Arial" w:hAnsi="Arial"/>
          <w:sz w:val="20"/>
        </w:rPr>
        <w:t>.</w:t>
      </w:r>
    </w:p>
    <w:p w:rsidR="00EA7101" w:rsidRPr="00B41D0D" w:rsidRDefault="00EA7101" w:rsidP="00605187">
      <w:pPr>
        <w:pStyle w:val="ListParagraph"/>
        <w:autoSpaceDE w:val="0"/>
        <w:autoSpaceDN w:val="0"/>
        <w:adjustRightInd w:val="0"/>
        <w:spacing w:line="360" w:lineRule="auto"/>
        <w:ind w:left="502"/>
        <w:rPr>
          <w:rFonts w:ascii="Arial" w:hAnsi="Arial"/>
          <w:sz w:val="20"/>
        </w:rPr>
      </w:pPr>
    </w:p>
    <w:p w:rsidR="00EA7101" w:rsidRPr="00D465F8" w:rsidRDefault="00EA7101" w:rsidP="00605187">
      <w:pPr>
        <w:pStyle w:val="ListParagraph"/>
        <w:numPr>
          <w:ilvl w:val="0"/>
          <w:numId w:val="77"/>
        </w:numPr>
        <w:autoSpaceDE w:val="0"/>
        <w:autoSpaceDN w:val="0"/>
        <w:adjustRightInd w:val="0"/>
        <w:spacing w:line="360" w:lineRule="auto"/>
        <w:ind w:left="426"/>
        <w:rPr>
          <w:rFonts w:ascii="Arial" w:hAnsi="Arial"/>
          <w:sz w:val="20"/>
          <w:u w:val="single"/>
        </w:rPr>
      </w:pPr>
      <w:r w:rsidRPr="00B41D0D">
        <w:rPr>
          <w:rFonts w:ascii="Arial" w:eastAsia="Calibri" w:hAnsi="Arial"/>
          <w:color w:val="000000"/>
          <w:sz w:val="20"/>
          <w:u w:val="single"/>
        </w:rPr>
        <w:t>Priorities for implementation of key Outcomes/targets</w:t>
      </w:r>
      <w:r w:rsidR="00CE2BE2" w:rsidRPr="00B41D0D">
        <w:rPr>
          <w:rFonts w:ascii="Arial" w:eastAsia="Calibri" w:hAnsi="Arial"/>
          <w:color w:val="000000"/>
          <w:sz w:val="20"/>
          <w:u w:val="single"/>
        </w:rPr>
        <w:t>:</w:t>
      </w:r>
      <w:r w:rsidR="00D465F8">
        <w:rPr>
          <w:rFonts w:ascii="Arial" w:eastAsia="Calibri" w:hAnsi="Arial"/>
          <w:color w:val="000000"/>
          <w:sz w:val="20"/>
          <w:u w:val="single"/>
        </w:rPr>
        <w:t xml:space="preserve"> </w:t>
      </w:r>
      <w:r w:rsidR="0037485E" w:rsidRPr="00B41D0D">
        <w:rPr>
          <w:rFonts w:ascii="Arial" w:hAnsi="Arial"/>
          <w:sz w:val="20"/>
        </w:rPr>
        <w:t>There are reasonable indications that many main project targets/activities as planned in the PRODOC will be achieve</w:t>
      </w:r>
      <w:r w:rsidR="00D5573A" w:rsidRPr="00B41D0D">
        <w:rPr>
          <w:rFonts w:ascii="Arial" w:hAnsi="Arial"/>
          <w:sz w:val="20"/>
        </w:rPr>
        <w:t>d by</w:t>
      </w:r>
      <w:r w:rsidR="0037485E" w:rsidRPr="00B41D0D">
        <w:rPr>
          <w:rFonts w:ascii="Arial" w:hAnsi="Arial"/>
          <w:sz w:val="20"/>
        </w:rPr>
        <w:t xml:space="preserve"> the end of the project. However, there some risks emerging, which may jeopardize the</w:t>
      </w:r>
      <w:r w:rsidR="00D5573A" w:rsidRPr="00B41D0D">
        <w:rPr>
          <w:rFonts w:ascii="Arial" w:hAnsi="Arial"/>
          <w:sz w:val="20"/>
        </w:rPr>
        <w:t xml:space="preserve"> record of highest</w:t>
      </w:r>
      <w:r w:rsidR="0037485E" w:rsidRPr="00B41D0D">
        <w:rPr>
          <w:rFonts w:ascii="Arial" w:hAnsi="Arial"/>
          <w:sz w:val="20"/>
        </w:rPr>
        <w:t xml:space="preserve"> achievement</w:t>
      </w:r>
      <w:r w:rsidR="00D5573A" w:rsidRPr="00B41D0D">
        <w:rPr>
          <w:rFonts w:ascii="Arial" w:hAnsi="Arial"/>
          <w:sz w:val="20"/>
        </w:rPr>
        <w:t xml:space="preserve"> unless concerted efforts are made by the project team</w:t>
      </w:r>
      <w:r w:rsidR="0037485E" w:rsidRPr="00B41D0D">
        <w:rPr>
          <w:rFonts w:ascii="Arial" w:hAnsi="Arial"/>
          <w:sz w:val="20"/>
        </w:rPr>
        <w:t>.</w:t>
      </w:r>
      <w:r w:rsidR="00D465F8">
        <w:rPr>
          <w:rFonts w:ascii="Arial" w:hAnsi="Arial"/>
          <w:sz w:val="20"/>
        </w:rPr>
        <w:t xml:space="preserve"> </w:t>
      </w:r>
      <w:r w:rsidR="00C415E2" w:rsidRPr="00B41D0D">
        <w:rPr>
          <w:rFonts w:ascii="Arial" w:hAnsi="Arial"/>
          <w:sz w:val="20"/>
        </w:rPr>
        <w:t>The analysis of data from Table 5 (A)  shows that there is a significant difference in the level of targets achieved when comparing between Outcomes. For example,  Outcomes 1 and 4 show that the proportion of Targets either achieved or on track is 60.0% and 80.0% respectively. Meanwhile for Outcome 3  displays a 0% progress, a cause for concern.  Therefore</w:t>
      </w:r>
      <w:r w:rsidR="0037485E" w:rsidRPr="00B41D0D">
        <w:rPr>
          <w:rFonts w:ascii="Arial" w:hAnsi="Arial"/>
          <w:sz w:val="20"/>
        </w:rPr>
        <w:t xml:space="preserve">, the </w:t>
      </w:r>
      <w:r w:rsidR="009115A4" w:rsidRPr="00B41D0D">
        <w:rPr>
          <w:rFonts w:ascii="Arial" w:hAnsi="Arial"/>
          <w:sz w:val="20"/>
        </w:rPr>
        <w:t>targets/</w:t>
      </w:r>
      <w:r w:rsidR="0037485E" w:rsidRPr="00B41D0D">
        <w:rPr>
          <w:rFonts w:ascii="Arial" w:hAnsi="Arial"/>
          <w:sz w:val="20"/>
        </w:rPr>
        <w:t>activities concerning Outcome 3 (Crop Insurance Index) and to some extent, Outcome 2 (the Green Water Credit Scheme)</w:t>
      </w:r>
      <w:r w:rsidR="00C415E2" w:rsidRPr="00B41D0D">
        <w:rPr>
          <w:rFonts w:ascii="Arial" w:hAnsi="Arial"/>
          <w:sz w:val="20"/>
        </w:rPr>
        <w:t xml:space="preserve"> need special attention</w:t>
      </w:r>
      <w:r w:rsidR="0037485E" w:rsidRPr="00B41D0D">
        <w:rPr>
          <w:rFonts w:ascii="Arial" w:hAnsi="Arial"/>
          <w:sz w:val="20"/>
        </w:rPr>
        <w:t>.</w:t>
      </w:r>
      <w:r w:rsidR="009115A4" w:rsidRPr="00B41D0D">
        <w:rPr>
          <w:rFonts w:ascii="Arial" w:hAnsi="Arial"/>
          <w:sz w:val="20"/>
        </w:rPr>
        <w:t xml:space="preserve"> For crop insurance component, the PRODOC stipulates that 30% of farmers access the crop insurance </w:t>
      </w:r>
      <w:r w:rsidR="000378A4" w:rsidRPr="00B41D0D">
        <w:rPr>
          <w:rFonts w:ascii="Arial" w:hAnsi="Arial"/>
          <w:sz w:val="20"/>
        </w:rPr>
        <w:t xml:space="preserve">for 3 crops </w:t>
      </w:r>
      <w:r w:rsidR="009115A4" w:rsidRPr="00B41D0D">
        <w:rPr>
          <w:rFonts w:ascii="Arial" w:hAnsi="Arial"/>
          <w:sz w:val="20"/>
        </w:rPr>
        <w:t>by MTR. So far</w:t>
      </w:r>
      <w:r w:rsidR="000378A4" w:rsidRPr="00B41D0D">
        <w:rPr>
          <w:rFonts w:ascii="Arial" w:hAnsi="Arial"/>
          <w:sz w:val="20"/>
        </w:rPr>
        <w:t xml:space="preserve">, only the review of the government's </w:t>
      </w:r>
      <w:r w:rsidR="009115A4" w:rsidRPr="00B41D0D">
        <w:rPr>
          <w:rFonts w:ascii="Arial" w:hAnsi="Arial"/>
          <w:sz w:val="20"/>
        </w:rPr>
        <w:t>piloted national maize insurance</w:t>
      </w:r>
      <w:r w:rsidR="0095018B" w:rsidRPr="00B41D0D">
        <w:rPr>
          <w:rFonts w:ascii="Arial" w:hAnsi="Arial"/>
          <w:sz w:val="20"/>
        </w:rPr>
        <w:t xml:space="preserve"> baseline has was</w:t>
      </w:r>
      <w:r w:rsidR="000378A4" w:rsidRPr="00B41D0D">
        <w:rPr>
          <w:rFonts w:ascii="Arial" w:hAnsi="Arial"/>
          <w:sz w:val="20"/>
        </w:rPr>
        <w:t xml:space="preserve"> done in March/April 2012 and the proposed choice of crops were cotton and maize. Meanwhile, for  the GWCS component, the PRODOC stipulates this  would be agreed upon first year  of the project and operational by third year. So far, only the strategy and preliminary survey of partial weather stations have been prepared an</w:t>
      </w:r>
      <w:r w:rsidR="00D625D8" w:rsidRPr="00B41D0D">
        <w:rPr>
          <w:rFonts w:ascii="Arial" w:hAnsi="Arial"/>
          <w:sz w:val="20"/>
        </w:rPr>
        <w:t xml:space="preserve">d </w:t>
      </w:r>
      <w:r w:rsidR="000378A4" w:rsidRPr="00B41D0D">
        <w:rPr>
          <w:rFonts w:ascii="Arial" w:hAnsi="Arial"/>
          <w:sz w:val="20"/>
        </w:rPr>
        <w:t xml:space="preserve">conducted. </w:t>
      </w:r>
      <w:r w:rsidR="00D625D8" w:rsidRPr="00B41D0D">
        <w:rPr>
          <w:rFonts w:ascii="Arial" w:hAnsi="Arial"/>
          <w:sz w:val="20"/>
        </w:rPr>
        <w:t>The MTE therefore recommends that the SLM  PMU and project team should be highly productive and focused towards targets and activities of these components in order to achieve significant progress</w:t>
      </w:r>
      <w:r w:rsidR="00C415E2" w:rsidRPr="00B41D0D">
        <w:rPr>
          <w:rFonts w:ascii="Arial" w:hAnsi="Arial"/>
          <w:sz w:val="20"/>
        </w:rPr>
        <w:t xml:space="preserve"> and meet the objectives of the project</w:t>
      </w:r>
      <w:r w:rsidR="00D625D8" w:rsidRPr="00B41D0D">
        <w:rPr>
          <w:rFonts w:ascii="Arial" w:hAnsi="Arial"/>
          <w:sz w:val="20"/>
        </w:rPr>
        <w:t>.</w:t>
      </w:r>
    </w:p>
    <w:p w:rsidR="00D465F8" w:rsidRPr="00B41D0D" w:rsidRDefault="00D465F8" w:rsidP="00605187">
      <w:pPr>
        <w:pStyle w:val="ListParagraph"/>
        <w:autoSpaceDE w:val="0"/>
        <w:autoSpaceDN w:val="0"/>
        <w:adjustRightInd w:val="0"/>
        <w:spacing w:line="360" w:lineRule="auto"/>
        <w:ind w:left="426"/>
        <w:rPr>
          <w:rFonts w:ascii="Arial" w:hAnsi="Arial"/>
          <w:sz w:val="20"/>
          <w:u w:val="single"/>
        </w:rPr>
      </w:pPr>
    </w:p>
    <w:p w:rsidR="00D625D8" w:rsidRPr="00D465F8" w:rsidRDefault="00B9309F" w:rsidP="00605187">
      <w:pPr>
        <w:pStyle w:val="ListParagraph"/>
        <w:numPr>
          <w:ilvl w:val="0"/>
          <w:numId w:val="77"/>
        </w:numPr>
        <w:autoSpaceDE w:val="0"/>
        <w:autoSpaceDN w:val="0"/>
        <w:adjustRightInd w:val="0"/>
        <w:spacing w:line="360" w:lineRule="auto"/>
        <w:ind w:left="426"/>
        <w:rPr>
          <w:rFonts w:ascii="Arial" w:hAnsi="Arial"/>
          <w:sz w:val="20"/>
          <w:u w:val="single"/>
        </w:rPr>
      </w:pPr>
      <w:r w:rsidRPr="00B41D0D">
        <w:rPr>
          <w:rFonts w:ascii="Arial" w:eastAsia="Calibri" w:hAnsi="Arial"/>
          <w:color w:val="000000"/>
          <w:sz w:val="20"/>
          <w:u w:val="single"/>
        </w:rPr>
        <w:t>Priorities for implementation of technologies and best practices</w:t>
      </w:r>
      <w:r w:rsidRPr="00B41D0D">
        <w:rPr>
          <w:rFonts w:ascii="Arial" w:eastAsia="Calibri" w:hAnsi="Arial"/>
          <w:color w:val="000000"/>
          <w:sz w:val="20"/>
        </w:rPr>
        <w:t>:</w:t>
      </w:r>
      <w:r w:rsidR="00D465F8">
        <w:rPr>
          <w:rFonts w:ascii="Arial" w:eastAsia="Calibri" w:hAnsi="Arial"/>
          <w:color w:val="000000"/>
          <w:sz w:val="20"/>
        </w:rPr>
        <w:t xml:space="preserve"> </w:t>
      </w:r>
      <w:r w:rsidR="00AA6E90" w:rsidRPr="00B41D0D">
        <w:rPr>
          <w:rFonts w:ascii="Arial" w:hAnsi="Arial"/>
          <w:color w:val="000000"/>
          <w:sz w:val="20"/>
        </w:rPr>
        <w:t xml:space="preserve">The project has met the development objective which is to reduce land degradation. </w:t>
      </w:r>
      <w:r w:rsidR="00F8786F" w:rsidRPr="00B41D0D">
        <w:rPr>
          <w:rFonts w:ascii="Arial" w:hAnsi="Arial"/>
          <w:sz w:val="20"/>
          <w:lang w:val="en-GB"/>
        </w:rPr>
        <w:t xml:space="preserve">This developmental objective  relates to </w:t>
      </w:r>
      <w:r w:rsidR="00F8786F" w:rsidRPr="00B41D0D">
        <w:rPr>
          <w:rFonts w:ascii="Arial" w:eastAsia="Calibri" w:hAnsi="Arial"/>
          <w:sz w:val="20"/>
          <w:lang w:val="en-GB"/>
        </w:rPr>
        <w:t xml:space="preserve">the UNCCD, the GF4 strategy LD Oct 2007 </w:t>
      </w:r>
      <w:r w:rsidR="00F8786F" w:rsidRPr="00B41D0D">
        <w:rPr>
          <w:rFonts w:ascii="Arial" w:hAnsi="Arial"/>
          <w:sz w:val="20"/>
          <w:lang w:val="en-GB"/>
        </w:rPr>
        <w:t>Strategy.  Specifically</w:t>
      </w:r>
      <w:r w:rsidR="00F8786F" w:rsidRPr="00B41D0D">
        <w:rPr>
          <w:rFonts w:ascii="Arial" w:hAnsi="Arial"/>
          <w:sz w:val="20"/>
        </w:rPr>
        <w:t>, to the following:</w:t>
      </w:r>
      <w:r w:rsidR="00F8786F" w:rsidRPr="00B41D0D">
        <w:rPr>
          <w:rFonts w:ascii="Arial" w:hAnsi="Arial"/>
          <w:i/>
          <w:iCs/>
          <w:sz w:val="20"/>
        </w:rPr>
        <w:t xml:space="preserve"> i) Strategic Program 2: Supporting Sustainable Forest Management in Production Landscapes</w:t>
      </w:r>
      <w:r w:rsidR="00F8786F" w:rsidRPr="00B41D0D">
        <w:rPr>
          <w:rFonts w:ascii="Arial" w:hAnsi="Arial"/>
          <w:b/>
          <w:bCs/>
          <w:sz w:val="20"/>
        </w:rPr>
        <w:t>;</w:t>
      </w:r>
      <w:r w:rsidR="00D465F8">
        <w:rPr>
          <w:rFonts w:ascii="Arial" w:hAnsi="Arial"/>
          <w:b/>
          <w:bCs/>
          <w:sz w:val="20"/>
        </w:rPr>
        <w:t xml:space="preserve"> </w:t>
      </w:r>
      <w:r w:rsidR="00F8786F" w:rsidRPr="00B41D0D">
        <w:rPr>
          <w:rFonts w:ascii="Arial" w:hAnsi="Arial"/>
          <w:i/>
          <w:iCs/>
          <w:sz w:val="20"/>
        </w:rPr>
        <w:t>ii) Strategic Program 3: Investing in New and Innovative Approaches in Sustainable Land Management.</w:t>
      </w:r>
      <w:r w:rsidR="00D465F8">
        <w:rPr>
          <w:rFonts w:ascii="Arial" w:hAnsi="Arial"/>
          <w:i/>
          <w:iCs/>
          <w:sz w:val="20"/>
        </w:rPr>
        <w:t xml:space="preserve"> </w:t>
      </w:r>
      <w:r w:rsidR="00F8786F" w:rsidRPr="00B41D0D">
        <w:rPr>
          <w:rFonts w:ascii="Arial" w:hAnsi="Arial"/>
          <w:color w:val="000000"/>
          <w:sz w:val="20"/>
        </w:rPr>
        <w:t>So many activities have been</w:t>
      </w:r>
      <w:r w:rsidR="00AA6E90" w:rsidRPr="00B41D0D">
        <w:rPr>
          <w:rFonts w:ascii="Arial" w:hAnsi="Arial"/>
          <w:color w:val="000000"/>
          <w:sz w:val="20"/>
        </w:rPr>
        <w:t xml:space="preserve"> implemented</w:t>
      </w:r>
      <w:r w:rsidR="00D06C67" w:rsidRPr="00B41D0D">
        <w:rPr>
          <w:rFonts w:ascii="Arial" w:hAnsi="Arial"/>
          <w:color w:val="000000"/>
          <w:sz w:val="20"/>
        </w:rPr>
        <w:t xml:space="preserve"> concerning this development objective. These</w:t>
      </w:r>
      <w:r w:rsidR="00AA6E90" w:rsidRPr="00B41D0D">
        <w:rPr>
          <w:rFonts w:ascii="Arial" w:hAnsi="Arial"/>
          <w:color w:val="000000"/>
          <w:sz w:val="20"/>
        </w:rPr>
        <w:t xml:space="preserve"> include; afforestation, re</w:t>
      </w:r>
      <w:r w:rsidR="00467C8F" w:rsidRPr="00B41D0D">
        <w:rPr>
          <w:rFonts w:ascii="Arial" w:hAnsi="Arial"/>
          <w:color w:val="000000"/>
          <w:sz w:val="20"/>
        </w:rPr>
        <w:t>-</w:t>
      </w:r>
      <w:r w:rsidR="00AA6E90" w:rsidRPr="00B41D0D">
        <w:rPr>
          <w:rFonts w:ascii="Arial" w:hAnsi="Arial"/>
          <w:color w:val="000000"/>
          <w:sz w:val="20"/>
        </w:rPr>
        <w:t xml:space="preserve">afforestation, food security (food </w:t>
      </w:r>
      <w:r w:rsidR="00AA6E90" w:rsidRPr="00B41D0D">
        <w:rPr>
          <w:rFonts w:ascii="Arial" w:hAnsi="Arial"/>
          <w:color w:val="000000"/>
          <w:sz w:val="20"/>
        </w:rPr>
        <w:lastRenderedPageBreak/>
        <w:t>crop diversification, fruit trees, irrigation agriculture, fish farming), bee keeping, conservation agriculture etc. All these are meant either to decrease land degradation or detract communities from activities that degrade land</w:t>
      </w:r>
      <w:r w:rsidR="00F8786F" w:rsidRPr="00B41D0D">
        <w:rPr>
          <w:rFonts w:ascii="Arial" w:hAnsi="Arial"/>
          <w:color w:val="000000"/>
          <w:sz w:val="20"/>
        </w:rPr>
        <w:t>.</w:t>
      </w:r>
      <w:r w:rsidR="00467C8F" w:rsidRPr="00B41D0D">
        <w:rPr>
          <w:rFonts w:ascii="Arial" w:hAnsi="Arial"/>
          <w:color w:val="000000"/>
          <w:sz w:val="20"/>
        </w:rPr>
        <w:t xml:space="preserve"> However, key technological aspects that would signify and drum the project's </w:t>
      </w:r>
      <w:r w:rsidR="00A0432B" w:rsidRPr="00B41D0D">
        <w:rPr>
          <w:rFonts w:ascii="Arial" w:hAnsi="Arial"/>
          <w:color w:val="000000"/>
          <w:sz w:val="20"/>
        </w:rPr>
        <w:t xml:space="preserve">success and </w:t>
      </w:r>
      <w:r w:rsidR="00467C8F" w:rsidRPr="00B41D0D">
        <w:rPr>
          <w:rFonts w:ascii="Arial" w:hAnsi="Arial"/>
          <w:color w:val="000000"/>
          <w:sz w:val="20"/>
        </w:rPr>
        <w:t>achievements still need more attention. S</w:t>
      </w:r>
      <w:r w:rsidR="0034244D" w:rsidRPr="00B41D0D">
        <w:rPr>
          <w:rFonts w:ascii="Arial" w:hAnsi="Arial"/>
          <w:color w:val="000000"/>
          <w:sz w:val="20"/>
        </w:rPr>
        <w:t>pecifically the following aspects:</w:t>
      </w:r>
      <w:r w:rsidR="00467C8F" w:rsidRPr="00B41D0D">
        <w:rPr>
          <w:rFonts w:ascii="Arial" w:hAnsi="Arial"/>
          <w:color w:val="000000"/>
          <w:sz w:val="20"/>
        </w:rPr>
        <w:t xml:space="preserve"> a) </w:t>
      </w:r>
      <w:r w:rsidR="00467C8F" w:rsidRPr="00B41D0D">
        <w:rPr>
          <w:rFonts w:ascii="Arial" w:hAnsi="Arial"/>
          <w:i/>
          <w:iCs/>
          <w:color w:val="000000"/>
          <w:sz w:val="20"/>
        </w:rPr>
        <w:t>piloting/testing the efficient charcoaling techniques, b) measurement of so</w:t>
      </w:r>
      <w:r w:rsidR="00B36CE4" w:rsidRPr="00B41D0D">
        <w:rPr>
          <w:rFonts w:ascii="Arial" w:hAnsi="Arial"/>
          <w:i/>
          <w:iCs/>
          <w:color w:val="000000"/>
          <w:sz w:val="20"/>
        </w:rPr>
        <w:t>il erosion/siltation,</w:t>
      </w:r>
      <w:r w:rsidR="00467C8F" w:rsidRPr="00B41D0D">
        <w:rPr>
          <w:rFonts w:ascii="Arial" w:hAnsi="Arial"/>
          <w:i/>
          <w:iCs/>
          <w:color w:val="000000"/>
          <w:sz w:val="20"/>
        </w:rPr>
        <w:t xml:space="preserve"> c) measurements of soil fertility</w:t>
      </w:r>
      <w:r w:rsidR="00B36CE4" w:rsidRPr="00B41D0D">
        <w:rPr>
          <w:rFonts w:ascii="Arial" w:hAnsi="Arial"/>
          <w:i/>
          <w:iCs/>
          <w:color w:val="000000"/>
          <w:sz w:val="20"/>
        </w:rPr>
        <w:t xml:space="preserve"> and d) measurements of hectare coverage by SLM afforestation activities.</w:t>
      </w:r>
    </w:p>
    <w:p w:rsidR="00D465F8" w:rsidRPr="00B41D0D" w:rsidRDefault="00D465F8" w:rsidP="00605187">
      <w:pPr>
        <w:pStyle w:val="ListParagraph"/>
        <w:autoSpaceDE w:val="0"/>
        <w:autoSpaceDN w:val="0"/>
        <w:adjustRightInd w:val="0"/>
        <w:spacing w:line="360" w:lineRule="auto"/>
        <w:ind w:left="426"/>
        <w:rPr>
          <w:rFonts w:ascii="Arial" w:hAnsi="Arial"/>
          <w:sz w:val="20"/>
          <w:u w:val="single"/>
        </w:rPr>
      </w:pPr>
    </w:p>
    <w:p w:rsidR="00467C8F" w:rsidRDefault="00A0432B" w:rsidP="00605187">
      <w:pPr>
        <w:pStyle w:val="ListParagraph"/>
        <w:numPr>
          <w:ilvl w:val="0"/>
          <w:numId w:val="77"/>
        </w:numPr>
        <w:autoSpaceDE w:val="0"/>
        <w:autoSpaceDN w:val="0"/>
        <w:adjustRightInd w:val="0"/>
        <w:spacing w:line="360" w:lineRule="auto"/>
        <w:ind w:left="426"/>
        <w:rPr>
          <w:rFonts w:asciiTheme="minorBidi" w:hAnsiTheme="minorBidi" w:cstheme="minorBidi"/>
          <w:sz w:val="20"/>
        </w:rPr>
      </w:pPr>
      <w:r w:rsidRPr="00B41D0D">
        <w:rPr>
          <w:rFonts w:ascii="Arial" w:hAnsi="Arial"/>
          <w:sz w:val="20"/>
        </w:rPr>
        <w:t xml:space="preserve">In terms of efficient charcoaling techniques, the GEF (2010) document on </w:t>
      </w:r>
      <w:r w:rsidR="0043026B" w:rsidRPr="00B41D0D">
        <w:rPr>
          <w:rFonts w:ascii="Arial" w:hAnsi="Arial"/>
          <w:sz w:val="20"/>
        </w:rPr>
        <w:t>"</w:t>
      </w:r>
      <w:r w:rsidRPr="00B41D0D">
        <w:rPr>
          <w:rFonts w:ascii="Arial" w:hAnsi="Arial"/>
          <w:sz w:val="20"/>
        </w:rPr>
        <w:t>Project Identification Form (PIF), Sustainable Charcoal Program</w:t>
      </w:r>
      <w:r w:rsidR="0043026B" w:rsidRPr="00B41D0D">
        <w:rPr>
          <w:rFonts w:ascii="Arial" w:hAnsi="Arial"/>
          <w:sz w:val="20"/>
        </w:rPr>
        <w:t>" emphasizes that</w:t>
      </w:r>
      <w:r w:rsidRPr="00B41D0D">
        <w:rPr>
          <w:rFonts w:ascii="Arial" w:hAnsi="Arial"/>
          <w:sz w:val="20"/>
        </w:rPr>
        <w:t xml:space="preserve"> the conversion of wood into charcoal is probably the step in the charcoal value chain with the highest potential for reducing GHG emissions. This </w:t>
      </w:r>
      <w:r w:rsidR="0043026B" w:rsidRPr="00B41D0D">
        <w:rPr>
          <w:rFonts w:ascii="Arial" w:hAnsi="Arial"/>
          <w:sz w:val="20"/>
        </w:rPr>
        <w:t xml:space="preserve">document </w:t>
      </w:r>
      <w:r w:rsidRPr="00B41D0D">
        <w:rPr>
          <w:rFonts w:ascii="Arial" w:hAnsi="Arial"/>
          <w:sz w:val="20"/>
        </w:rPr>
        <w:t>gives an example of</w:t>
      </w:r>
      <w:r w:rsidR="0043026B" w:rsidRPr="00B41D0D">
        <w:rPr>
          <w:rFonts w:ascii="Arial" w:hAnsi="Arial"/>
          <w:sz w:val="20"/>
        </w:rPr>
        <w:t xml:space="preserve"> how</w:t>
      </w:r>
      <w:r w:rsidRPr="00B41D0D">
        <w:rPr>
          <w:rFonts w:ascii="Arial" w:hAnsi="Arial"/>
          <w:sz w:val="20"/>
        </w:rPr>
        <w:t xml:space="preserve"> a community producing 10 tons of sustainable charcoal could earn  US$450,000 selling carbon credits, in addition to the sale value of the charcoal, if efficient charcoaling techniques were introduced. T</w:t>
      </w:r>
      <w:r w:rsidR="0043026B" w:rsidRPr="00B41D0D">
        <w:rPr>
          <w:rFonts w:ascii="Arial" w:hAnsi="Arial"/>
          <w:sz w:val="20"/>
        </w:rPr>
        <w:t>his fact is supported by the</w:t>
      </w:r>
      <w:r w:rsidRPr="00B41D0D">
        <w:rPr>
          <w:rFonts w:ascii="Arial" w:hAnsi="Arial"/>
          <w:sz w:val="20"/>
        </w:rPr>
        <w:t xml:space="preserve"> SLM PRODOC</w:t>
      </w:r>
      <w:r w:rsidR="0043026B" w:rsidRPr="00B41D0D">
        <w:rPr>
          <w:rFonts w:ascii="Arial" w:hAnsi="Arial"/>
          <w:sz w:val="20"/>
        </w:rPr>
        <w:t>, which re-iterates</w:t>
      </w:r>
      <w:r w:rsidR="00D465F8">
        <w:rPr>
          <w:rFonts w:ascii="Arial" w:hAnsi="Arial"/>
          <w:sz w:val="20"/>
        </w:rPr>
        <w:t xml:space="preserve"> </w:t>
      </w:r>
      <w:r w:rsidRPr="00B41D0D">
        <w:rPr>
          <w:rFonts w:ascii="Arial" w:hAnsi="Arial"/>
          <w:sz w:val="20"/>
        </w:rPr>
        <w:t>that  the PPG studies for SLM in Shire River Basin es</w:t>
      </w:r>
      <w:r w:rsidR="0043026B" w:rsidRPr="00B41D0D">
        <w:rPr>
          <w:rFonts w:ascii="Arial" w:hAnsi="Arial"/>
          <w:sz w:val="20"/>
        </w:rPr>
        <w:t>tablished that given the prevailing</w:t>
      </w:r>
      <w:r w:rsidRPr="00B41D0D">
        <w:rPr>
          <w:rFonts w:ascii="Arial" w:hAnsi="Arial"/>
          <w:sz w:val="20"/>
        </w:rPr>
        <w:t xml:space="preserve"> practices (especially kiln efficiencies) in Malawi, adoption of improved practices such as of improved efficiency kilns, improved conversion techniques, drying of raw materials used for charcoal, combined with use of improved and more efficient cook-stoves would result in net avoided emissions of 9.1 tons of CO2 per ton of charcoal (CAMCO, 2009).</w:t>
      </w:r>
      <w:r w:rsidR="00873815" w:rsidRPr="00B41D0D">
        <w:rPr>
          <w:rFonts w:ascii="Arial" w:hAnsi="Arial"/>
          <w:sz w:val="20"/>
        </w:rPr>
        <w:t xml:space="preserve"> Given the importance attached to the attaining of efficient charcoaling techniques for utilization in the project area, the MTE therefore recommends that the piloting of</w:t>
      </w:r>
      <w:r w:rsidR="00FE24AD" w:rsidRPr="00B41D0D">
        <w:rPr>
          <w:rFonts w:ascii="Arial" w:hAnsi="Arial"/>
          <w:sz w:val="20"/>
        </w:rPr>
        <w:t xml:space="preserve"> efficient kilns in Chikangawa and other selected pilot sites including the use of Casamance technology should be speeded up with a sense of urgency.</w:t>
      </w:r>
      <w:r w:rsidR="00D465F8">
        <w:rPr>
          <w:rFonts w:ascii="Arial" w:hAnsi="Arial"/>
          <w:sz w:val="20"/>
        </w:rPr>
        <w:t xml:space="preserve"> </w:t>
      </w:r>
      <w:r w:rsidR="007511F0" w:rsidRPr="00B41D0D">
        <w:rPr>
          <w:rFonts w:asciiTheme="minorBidi" w:hAnsiTheme="minorBidi" w:cstheme="minorBidi"/>
          <w:sz w:val="20"/>
        </w:rPr>
        <w:t xml:space="preserve">The MTE further recommends that </w:t>
      </w:r>
      <w:r w:rsidR="00B36CE4" w:rsidRPr="00B41D0D">
        <w:rPr>
          <w:rFonts w:asciiTheme="minorBidi" w:hAnsiTheme="minorBidi" w:cstheme="minorBidi"/>
          <w:sz w:val="20"/>
        </w:rPr>
        <w:t xml:space="preserve">the steps to legalize sustainable charcoaling be fast tracked </w:t>
      </w:r>
      <w:r w:rsidR="007511F0" w:rsidRPr="00B41D0D">
        <w:rPr>
          <w:rFonts w:asciiTheme="minorBidi" w:hAnsiTheme="minorBidi" w:cstheme="minorBidi"/>
          <w:sz w:val="20"/>
        </w:rPr>
        <w:t>since the revie</w:t>
      </w:r>
      <w:r w:rsidR="00B36CE4" w:rsidRPr="00B41D0D">
        <w:rPr>
          <w:rFonts w:asciiTheme="minorBidi" w:hAnsiTheme="minorBidi" w:cstheme="minorBidi"/>
          <w:sz w:val="20"/>
        </w:rPr>
        <w:t>w of</w:t>
      </w:r>
      <w:r w:rsidR="007511F0" w:rsidRPr="00B41D0D">
        <w:rPr>
          <w:rFonts w:asciiTheme="minorBidi" w:hAnsiTheme="minorBidi" w:cstheme="minorBidi"/>
          <w:sz w:val="20"/>
        </w:rPr>
        <w:t xml:space="preserve"> charcoal policy h</w:t>
      </w:r>
      <w:r w:rsidR="00B36CE4" w:rsidRPr="00B41D0D">
        <w:rPr>
          <w:rFonts w:asciiTheme="minorBidi" w:hAnsiTheme="minorBidi" w:cstheme="minorBidi"/>
          <w:sz w:val="20"/>
        </w:rPr>
        <w:t>as been finalized.</w:t>
      </w:r>
    </w:p>
    <w:p w:rsidR="00D465F8" w:rsidRPr="00B41D0D" w:rsidRDefault="00D465F8" w:rsidP="00605187">
      <w:pPr>
        <w:pStyle w:val="ListParagraph"/>
        <w:autoSpaceDE w:val="0"/>
        <w:autoSpaceDN w:val="0"/>
        <w:adjustRightInd w:val="0"/>
        <w:spacing w:line="360" w:lineRule="auto"/>
        <w:ind w:left="426"/>
        <w:rPr>
          <w:rFonts w:asciiTheme="minorBidi" w:hAnsiTheme="minorBidi" w:cstheme="minorBidi"/>
          <w:sz w:val="20"/>
        </w:rPr>
      </w:pPr>
    </w:p>
    <w:p w:rsidR="00C2437B" w:rsidRPr="00D465F8" w:rsidRDefault="001F59F8" w:rsidP="00605187">
      <w:pPr>
        <w:pStyle w:val="ListParagraph"/>
        <w:numPr>
          <w:ilvl w:val="0"/>
          <w:numId w:val="77"/>
        </w:numPr>
        <w:autoSpaceDE w:val="0"/>
        <w:autoSpaceDN w:val="0"/>
        <w:adjustRightInd w:val="0"/>
        <w:spacing w:line="360" w:lineRule="auto"/>
        <w:ind w:left="426"/>
        <w:rPr>
          <w:rFonts w:asciiTheme="minorBidi" w:hAnsiTheme="minorBidi" w:cstheme="minorBidi"/>
          <w:iCs/>
          <w:sz w:val="20"/>
        </w:rPr>
      </w:pPr>
      <w:r w:rsidRPr="00B41D0D">
        <w:rPr>
          <w:rFonts w:asciiTheme="minorBidi" w:hAnsiTheme="minorBidi" w:cstheme="minorBidi"/>
          <w:sz w:val="20"/>
        </w:rPr>
        <w:t>The theory that " unless measured, you cannot contain or correctly account for it" applies in the case of measurement of soil erosion/siltation and soil fertility in this SLM project. These two parameters form part of key flagship  show pieces for the succe</w:t>
      </w:r>
      <w:r w:rsidR="006A1EB6" w:rsidRPr="00B41D0D">
        <w:rPr>
          <w:rFonts w:asciiTheme="minorBidi" w:hAnsiTheme="minorBidi" w:cstheme="minorBidi"/>
          <w:sz w:val="20"/>
        </w:rPr>
        <w:t>ss</w:t>
      </w:r>
      <w:r w:rsidRPr="00B41D0D">
        <w:rPr>
          <w:rFonts w:asciiTheme="minorBidi" w:hAnsiTheme="minorBidi" w:cstheme="minorBidi"/>
          <w:sz w:val="20"/>
        </w:rPr>
        <w:t xml:space="preserve"> of this project.</w:t>
      </w:r>
      <w:r w:rsidR="00C2437B" w:rsidRPr="00B41D0D">
        <w:rPr>
          <w:rFonts w:asciiTheme="minorBidi" w:hAnsiTheme="minorBidi" w:cstheme="minorBidi"/>
          <w:sz w:val="20"/>
        </w:rPr>
        <w:t xml:space="preserve"> The MTE </w:t>
      </w:r>
      <w:r w:rsidR="006A1EB6" w:rsidRPr="00B41D0D">
        <w:rPr>
          <w:rFonts w:asciiTheme="minorBidi" w:hAnsiTheme="minorBidi" w:cstheme="minorBidi"/>
          <w:sz w:val="20"/>
        </w:rPr>
        <w:t xml:space="preserve">therefore </w:t>
      </w:r>
      <w:r w:rsidR="00C2437B" w:rsidRPr="00B41D0D">
        <w:rPr>
          <w:rFonts w:asciiTheme="minorBidi" w:hAnsiTheme="minorBidi" w:cstheme="minorBidi"/>
          <w:sz w:val="20"/>
        </w:rPr>
        <w:t>recommends that soil erosion/siltation measurements be undertaken by Land Use and Water departments - Land U</w:t>
      </w:r>
      <w:r w:rsidR="006A1EB6" w:rsidRPr="00B41D0D">
        <w:rPr>
          <w:rFonts w:asciiTheme="minorBidi" w:hAnsiTheme="minorBidi" w:cstheme="minorBidi"/>
          <w:sz w:val="20"/>
        </w:rPr>
        <w:t>se department has a</w:t>
      </w:r>
      <w:r w:rsidR="00C2437B" w:rsidRPr="00B41D0D">
        <w:rPr>
          <w:rFonts w:asciiTheme="minorBidi" w:hAnsiTheme="minorBidi" w:cstheme="minorBidi"/>
          <w:sz w:val="20"/>
        </w:rPr>
        <w:t xml:space="preserve"> Revised Universal Soil Loss Equation ( RUSLE) </w:t>
      </w:r>
      <w:r w:rsidR="006A1EB6" w:rsidRPr="00B41D0D">
        <w:rPr>
          <w:rFonts w:asciiTheme="minorBidi" w:hAnsiTheme="minorBidi" w:cstheme="minorBidi"/>
          <w:sz w:val="20"/>
        </w:rPr>
        <w:t xml:space="preserve">model </w:t>
      </w:r>
      <w:r w:rsidR="00C2437B" w:rsidRPr="00B41D0D">
        <w:rPr>
          <w:rFonts w:asciiTheme="minorBidi" w:hAnsiTheme="minorBidi" w:cstheme="minorBidi"/>
          <w:sz w:val="20"/>
        </w:rPr>
        <w:t xml:space="preserve">that could be utilized at minimal costs. On soil fertility, Chitedze </w:t>
      </w:r>
      <w:r w:rsidR="006A1EB6" w:rsidRPr="00B41D0D">
        <w:rPr>
          <w:rFonts w:asciiTheme="minorBidi" w:hAnsiTheme="minorBidi" w:cstheme="minorBidi"/>
          <w:sz w:val="20"/>
        </w:rPr>
        <w:t>Research Station, through Land Use department</w:t>
      </w:r>
      <w:r w:rsidR="00D465F8">
        <w:rPr>
          <w:rFonts w:asciiTheme="minorBidi" w:hAnsiTheme="minorBidi" w:cstheme="minorBidi"/>
          <w:sz w:val="20"/>
        </w:rPr>
        <w:t xml:space="preserve"> </w:t>
      </w:r>
      <w:r w:rsidR="00C2437B" w:rsidRPr="00B41D0D">
        <w:rPr>
          <w:rFonts w:asciiTheme="minorBidi" w:hAnsiTheme="minorBidi" w:cstheme="minorBidi"/>
          <w:sz w:val="20"/>
        </w:rPr>
        <w:t>be engaged</w:t>
      </w:r>
      <w:r w:rsidR="006A1EB6" w:rsidRPr="00B41D0D">
        <w:rPr>
          <w:rFonts w:asciiTheme="minorBidi" w:hAnsiTheme="minorBidi" w:cstheme="minorBidi"/>
          <w:sz w:val="20"/>
        </w:rPr>
        <w:t xml:space="preserve"> to measure this parameter. The MTE further recommends that these studies be  focused on the gaps the  JICA </w:t>
      </w:r>
      <w:r w:rsidR="006A1EB6" w:rsidRPr="00B41D0D">
        <w:rPr>
          <w:rFonts w:asciiTheme="minorBidi" w:hAnsiTheme="minorBidi" w:cstheme="minorBidi"/>
          <w:sz w:val="20"/>
          <w:lang w:val="en-GB"/>
        </w:rPr>
        <w:t>Community Vitalisation and Afforestation in Middle Shire</w:t>
      </w:r>
      <w:r w:rsidR="006A1EB6" w:rsidRPr="00B41D0D">
        <w:rPr>
          <w:rFonts w:asciiTheme="minorBidi" w:hAnsiTheme="minorBidi" w:cstheme="minorBidi"/>
          <w:sz w:val="20"/>
        </w:rPr>
        <w:t xml:space="preserve"> (COVAMS) project has not covered, hence liaison with JICA in this aspect has to be intensified. Doing so will enhance integration and the programmatic approach.</w:t>
      </w:r>
    </w:p>
    <w:p w:rsidR="00D465F8" w:rsidRPr="00B41D0D" w:rsidRDefault="00D465F8" w:rsidP="00605187">
      <w:pPr>
        <w:pStyle w:val="ListParagraph"/>
        <w:autoSpaceDE w:val="0"/>
        <w:autoSpaceDN w:val="0"/>
        <w:adjustRightInd w:val="0"/>
        <w:spacing w:line="360" w:lineRule="auto"/>
        <w:ind w:left="426"/>
        <w:rPr>
          <w:rFonts w:asciiTheme="minorBidi" w:hAnsiTheme="minorBidi" w:cstheme="minorBidi"/>
          <w:iCs/>
          <w:sz w:val="20"/>
        </w:rPr>
      </w:pPr>
    </w:p>
    <w:p w:rsidR="00401433" w:rsidRPr="00D465F8" w:rsidRDefault="00CE5A6D" w:rsidP="00605187">
      <w:pPr>
        <w:pStyle w:val="ListParagraph"/>
        <w:numPr>
          <w:ilvl w:val="0"/>
          <w:numId w:val="77"/>
        </w:numPr>
        <w:autoSpaceDE w:val="0"/>
        <w:autoSpaceDN w:val="0"/>
        <w:adjustRightInd w:val="0"/>
        <w:spacing w:line="360" w:lineRule="auto"/>
        <w:ind w:left="426"/>
        <w:rPr>
          <w:rFonts w:asciiTheme="minorBidi" w:hAnsiTheme="minorBidi" w:cstheme="minorBidi"/>
          <w:iCs/>
          <w:sz w:val="20"/>
        </w:rPr>
      </w:pPr>
      <w:r w:rsidRPr="00B41D0D">
        <w:rPr>
          <w:rFonts w:asciiTheme="minorBidi" w:hAnsiTheme="minorBidi" w:cstheme="minorBidi"/>
          <w:iCs/>
          <w:sz w:val="20"/>
        </w:rPr>
        <w:t>The MTR Evaluation revealed the discrepancy in reporting  by the EDOs and IPs for the hectare coverage through afforestation of degraded land in the SLM project area (range of between 300 - 500ha by EDOs  and between 3000 to 4500ha by IPs). Another  anomaly</w:t>
      </w:r>
      <w:r w:rsidR="00D465F8">
        <w:rPr>
          <w:rFonts w:asciiTheme="minorBidi" w:hAnsiTheme="minorBidi" w:cstheme="minorBidi"/>
          <w:iCs/>
          <w:sz w:val="20"/>
        </w:rPr>
        <w:t xml:space="preserve"> </w:t>
      </w:r>
      <w:r w:rsidR="00D10B02" w:rsidRPr="00B41D0D">
        <w:rPr>
          <w:rFonts w:asciiTheme="minorBidi" w:hAnsiTheme="minorBidi" w:cstheme="minorBidi"/>
          <w:iCs/>
          <w:sz w:val="20"/>
        </w:rPr>
        <w:t>ob</w:t>
      </w:r>
      <w:r w:rsidRPr="00B41D0D">
        <w:rPr>
          <w:rFonts w:asciiTheme="minorBidi" w:hAnsiTheme="minorBidi" w:cstheme="minorBidi"/>
          <w:iCs/>
          <w:sz w:val="20"/>
        </w:rPr>
        <w:t>se</w:t>
      </w:r>
      <w:r w:rsidR="00D10B02" w:rsidRPr="00B41D0D">
        <w:rPr>
          <w:rFonts w:asciiTheme="minorBidi" w:hAnsiTheme="minorBidi" w:cstheme="minorBidi"/>
          <w:iCs/>
          <w:sz w:val="20"/>
        </w:rPr>
        <w:t>r</w:t>
      </w:r>
      <w:r w:rsidRPr="00B41D0D">
        <w:rPr>
          <w:rFonts w:asciiTheme="minorBidi" w:hAnsiTheme="minorBidi" w:cstheme="minorBidi"/>
          <w:iCs/>
          <w:sz w:val="20"/>
        </w:rPr>
        <w:t xml:space="preserve">ved by the MTR Evaluation was </w:t>
      </w:r>
      <w:r w:rsidR="00D10B02" w:rsidRPr="00B41D0D">
        <w:rPr>
          <w:rFonts w:asciiTheme="minorBidi" w:hAnsiTheme="minorBidi" w:cstheme="minorBidi"/>
          <w:iCs/>
          <w:sz w:val="20"/>
        </w:rPr>
        <w:t xml:space="preserve">the </w:t>
      </w:r>
      <w:r w:rsidRPr="00B41D0D">
        <w:rPr>
          <w:rFonts w:asciiTheme="minorBidi" w:hAnsiTheme="minorBidi" w:cstheme="minorBidi"/>
          <w:iCs/>
          <w:sz w:val="20"/>
        </w:rPr>
        <w:t xml:space="preserve">targets </w:t>
      </w:r>
      <w:r w:rsidRPr="00B41D0D">
        <w:rPr>
          <w:rFonts w:asciiTheme="minorBidi" w:hAnsiTheme="minorBidi" w:cstheme="minorBidi"/>
          <w:iCs/>
          <w:sz w:val="20"/>
        </w:rPr>
        <w:lastRenderedPageBreak/>
        <w:t>for ha coverage</w:t>
      </w:r>
      <w:r w:rsidR="00D10B02" w:rsidRPr="00B41D0D">
        <w:rPr>
          <w:rFonts w:asciiTheme="minorBidi" w:hAnsiTheme="minorBidi" w:cstheme="minorBidi"/>
          <w:iCs/>
          <w:sz w:val="20"/>
        </w:rPr>
        <w:t xml:space="preserve"> (</w:t>
      </w:r>
      <w:r w:rsidRPr="00B41D0D">
        <w:rPr>
          <w:rFonts w:asciiTheme="minorBidi" w:hAnsiTheme="minorBidi" w:cstheme="minorBidi"/>
          <w:iCs/>
          <w:sz w:val="20"/>
        </w:rPr>
        <w:t>600,000ha at MTR and 1,000,000ha</w:t>
      </w:r>
      <w:r w:rsidR="0095018B" w:rsidRPr="00B41D0D">
        <w:rPr>
          <w:rFonts w:asciiTheme="minorBidi" w:hAnsiTheme="minorBidi" w:cstheme="minorBidi"/>
          <w:iCs/>
          <w:sz w:val="20"/>
        </w:rPr>
        <w:t xml:space="preserve"> at project end</w:t>
      </w:r>
      <w:r w:rsidR="00D10B02" w:rsidRPr="00B41D0D">
        <w:rPr>
          <w:rFonts w:asciiTheme="minorBidi" w:hAnsiTheme="minorBidi" w:cstheme="minorBidi"/>
          <w:iCs/>
          <w:sz w:val="20"/>
        </w:rPr>
        <w:t>) set by the PRODOC. Both the APR and PIR of June 2012 and June 2013 reported these target to be very high and unattainable. The MTE therefore recommends the following:</w:t>
      </w:r>
      <w:r w:rsidR="00D465F8">
        <w:rPr>
          <w:rFonts w:asciiTheme="minorBidi" w:hAnsiTheme="minorBidi" w:cstheme="minorBidi"/>
          <w:iCs/>
          <w:sz w:val="20"/>
        </w:rPr>
        <w:t xml:space="preserve"> </w:t>
      </w:r>
      <w:r w:rsidR="00D10B02" w:rsidRPr="00B41D0D">
        <w:rPr>
          <w:rFonts w:asciiTheme="minorBidi" w:hAnsiTheme="minorBidi" w:cstheme="minorBidi"/>
          <w:iCs/>
          <w:sz w:val="20"/>
        </w:rPr>
        <w:t xml:space="preserve">i) The PMU </w:t>
      </w:r>
      <w:r w:rsidR="0095018B" w:rsidRPr="00B41D0D">
        <w:rPr>
          <w:rFonts w:asciiTheme="minorBidi" w:hAnsiTheme="minorBidi" w:cstheme="minorBidi"/>
          <w:iCs/>
          <w:sz w:val="20"/>
        </w:rPr>
        <w:t xml:space="preserve">should </w:t>
      </w:r>
      <w:r w:rsidR="00D10B02" w:rsidRPr="00B41D0D">
        <w:rPr>
          <w:rFonts w:asciiTheme="minorBidi" w:hAnsiTheme="minorBidi" w:cstheme="minorBidi"/>
          <w:iCs/>
          <w:sz w:val="20"/>
        </w:rPr>
        <w:t>ensure that both the EDOs and IPs report correct figures of ha coverage as per stipulated template; ii) The management should consider adjusting the ha coverage downwards, closer to those other</w:t>
      </w:r>
      <w:r w:rsidRPr="00B41D0D">
        <w:rPr>
          <w:rFonts w:asciiTheme="minorBidi" w:hAnsiTheme="minorBidi" w:cstheme="minorBidi"/>
          <w:iCs/>
          <w:sz w:val="20"/>
        </w:rPr>
        <w:t xml:space="preserve"> projects that started prior to the UNDP SLM project</w:t>
      </w:r>
      <w:r w:rsidR="00D31A3C" w:rsidRPr="00B41D0D">
        <w:rPr>
          <w:rFonts w:asciiTheme="minorBidi" w:hAnsiTheme="minorBidi" w:cstheme="minorBidi"/>
          <w:iCs/>
          <w:sz w:val="20"/>
        </w:rPr>
        <w:t xml:space="preserve">, e.g. the </w:t>
      </w:r>
      <w:r w:rsidRPr="00B41D0D">
        <w:rPr>
          <w:rFonts w:asciiTheme="minorBidi" w:hAnsiTheme="minorBidi" w:cstheme="minorBidi"/>
          <w:iCs/>
          <w:sz w:val="20"/>
        </w:rPr>
        <w:t xml:space="preserve"> MCA has a target of 140,000ha target over five years and another project undertaken by the Department of Forestry has 125,000ha over the same period (five years</w:t>
      </w:r>
      <w:r w:rsidRPr="00B41D0D">
        <w:rPr>
          <w:rFonts w:asciiTheme="minorBidi" w:hAnsiTheme="minorBidi" w:cstheme="minorBidi"/>
          <w:b/>
          <w:bCs/>
          <w:i/>
          <w:iCs/>
          <w:sz w:val="20"/>
        </w:rPr>
        <w:t>)</w:t>
      </w:r>
      <w:r w:rsidR="00D31A3C" w:rsidRPr="00B41D0D">
        <w:rPr>
          <w:rFonts w:asciiTheme="minorBidi" w:hAnsiTheme="minorBidi" w:cstheme="minorBidi"/>
          <w:b/>
          <w:bCs/>
          <w:i/>
          <w:iCs/>
          <w:sz w:val="20"/>
        </w:rPr>
        <w:t>. This must be approved by the project's Steering Committe</w:t>
      </w:r>
      <w:r w:rsidR="008869BB" w:rsidRPr="00B41D0D">
        <w:rPr>
          <w:rFonts w:asciiTheme="minorBidi" w:hAnsiTheme="minorBidi" w:cstheme="minorBidi"/>
          <w:b/>
          <w:bCs/>
          <w:i/>
          <w:iCs/>
          <w:sz w:val="20"/>
        </w:rPr>
        <w:t>e</w:t>
      </w:r>
      <w:r w:rsidR="00D31A3C" w:rsidRPr="00B41D0D">
        <w:rPr>
          <w:rFonts w:asciiTheme="minorBidi" w:hAnsiTheme="minorBidi" w:cstheme="minorBidi"/>
          <w:b/>
          <w:bCs/>
          <w:i/>
          <w:iCs/>
          <w:sz w:val="20"/>
        </w:rPr>
        <w:t>.</w:t>
      </w:r>
    </w:p>
    <w:p w:rsidR="00D465F8" w:rsidRPr="00B41D0D" w:rsidRDefault="00D465F8" w:rsidP="00605187">
      <w:pPr>
        <w:pStyle w:val="ListParagraph"/>
        <w:autoSpaceDE w:val="0"/>
        <w:autoSpaceDN w:val="0"/>
        <w:adjustRightInd w:val="0"/>
        <w:spacing w:line="360" w:lineRule="auto"/>
        <w:ind w:left="426"/>
        <w:rPr>
          <w:rFonts w:asciiTheme="minorBidi" w:hAnsiTheme="minorBidi" w:cstheme="minorBidi"/>
          <w:iCs/>
          <w:sz w:val="20"/>
        </w:rPr>
      </w:pPr>
    </w:p>
    <w:p w:rsidR="002C1546" w:rsidRPr="00D465F8" w:rsidRDefault="00084B05" w:rsidP="00605187">
      <w:pPr>
        <w:pStyle w:val="ListParagraph"/>
        <w:numPr>
          <w:ilvl w:val="0"/>
          <w:numId w:val="77"/>
        </w:numPr>
        <w:autoSpaceDE w:val="0"/>
        <w:autoSpaceDN w:val="0"/>
        <w:adjustRightInd w:val="0"/>
        <w:spacing w:line="360" w:lineRule="auto"/>
        <w:ind w:left="426"/>
        <w:rPr>
          <w:rFonts w:asciiTheme="minorBidi" w:hAnsiTheme="minorBidi" w:cstheme="minorBidi"/>
          <w:i/>
          <w:iCs/>
          <w:sz w:val="20"/>
          <w:u w:val="single"/>
        </w:rPr>
      </w:pPr>
      <w:r w:rsidRPr="00B41D0D">
        <w:rPr>
          <w:rFonts w:asciiTheme="minorBidi" w:eastAsia="Calibri" w:hAnsiTheme="minorBidi" w:cstheme="minorBidi"/>
          <w:color w:val="000000"/>
          <w:sz w:val="20"/>
          <w:u w:val="single"/>
        </w:rPr>
        <w:t>priorities for sustainability of the achievements after project ends</w:t>
      </w:r>
      <w:r w:rsidRPr="00D465F8">
        <w:rPr>
          <w:rFonts w:asciiTheme="minorBidi" w:eastAsia="Calibri" w:hAnsiTheme="minorBidi" w:cstheme="minorBidi"/>
          <w:color w:val="000000"/>
          <w:sz w:val="20"/>
        </w:rPr>
        <w:t>:</w:t>
      </w:r>
      <w:r w:rsidR="00D465F8" w:rsidRPr="00D465F8">
        <w:rPr>
          <w:rFonts w:asciiTheme="minorBidi" w:eastAsia="Calibri" w:hAnsiTheme="minorBidi" w:cstheme="minorBidi"/>
          <w:color w:val="000000"/>
          <w:sz w:val="20"/>
        </w:rPr>
        <w:t xml:space="preserve"> </w:t>
      </w:r>
      <w:r w:rsidR="0088175A" w:rsidRPr="00B41D0D">
        <w:rPr>
          <w:rFonts w:asciiTheme="minorBidi" w:hAnsiTheme="minorBidi" w:cstheme="minorBidi"/>
          <w:iCs/>
          <w:sz w:val="20"/>
        </w:rPr>
        <w:t>The SLM project has now fully taken off despite its delay</w:t>
      </w:r>
      <w:r w:rsidR="00D44A27" w:rsidRPr="00B41D0D">
        <w:rPr>
          <w:rFonts w:asciiTheme="minorBidi" w:hAnsiTheme="minorBidi" w:cstheme="minorBidi"/>
          <w:iCs/>
          <w:sz w:val="20"/>
        </w:rPr>
        <w:t>s</w:t>
      </w:r>
      <w:r w:rsidR="0088175A" w:rsidRPr="00B41D0D">
        <w:rPr>
          <w:rFonts w:asciiTheme="minorBidi" w:hAnsiTheme="minorBidi" w:cstheme="minorBidi"/>
          <w:iCs/>
          <w:sz w:val="20"/>
        </w:rPr>
        <w:t xml:space="preserve"> in starting. All the consultancies which were planned to be undertaken by the project have been finalized (including MTR, almost near completion), except for one the weather index crops insurance. From the PIR reports of 2012 and 2013, the project's long term goal is to pilot 3 innovative SLM technologies – the Green Water Credits, Sustainable Charcoal and Index-Based Insurance Scheme. These are fairly new tools for SLM, even from a global perspective, which need careful planning in order to achieve their long-term</w:t>
      </w:r>
      <w:r w:rsidR="002C1546" w:rsidRPr="00B41D0D">
        <w:rPr>
          <w:rFonts w:asciiTheme="minorBidi" w:hAnsiTheme="minorBidi" w:cstheme="minorBidi"/>
          <w:iCs/>
          <w:sz w:val="20"/>
        </w:rPr>
        <w:t xml:space="preserve"> sustainability</w:t>
      </w:r>
      <w:r w:rsidR="0088175A" w:rsidRPr="00B41D0D">
        <w:rPr>
          <w:rFonts w:asciiTheme="minorBidi" w:hAnsiTheme="minorBidi" w:cstheme="minorBidi"/>
          <w:iCs/>
          <w:sz w:val="20"/>
        </w:rPr>
        <w:t>. To this effect,</w:t>
      </w:r>
      <w:r w:rsidR="002C1546" w:rsidRPr="00B41D0D">
        <w:rPr>
          <w:rFonts w:asciiTheme="minorBidi" w:hAnsiTheme="minorBidi" w:cstheme="minorBidi"/>
          <w:iCs/>
          <w:sz w:val="20"/>
        </w:rPr>
        <w:t xml:space="preserve"> the MTE recommends  the PMU to prepare an "Exit Plan" besides the existing 2014 "work plan. The Exit Plan should address issues pertaining to the </w:t>
      </w:r>
      <w:r w:rsidR="002C1546" w:rsidRPr="00B41D0D">
        <w:rPr>
          <w:rFonts w:asciiTheme="minorBidi" w:hAnsiTheme="minorBidi" w:cstheme="minorBidi"/>
          <w:i/>
          <w:iCs/>
          <w:sz w:val="20"/>
        </w:rPr>
        <w:t>Urban woodlands and ecosystems rehabilitation component, programmatic approach, policies requirement for long-term sustainability and gender integration.</w:t>
      </w:r>
    </w:p>
    <w:p w:rsidR="00D465F8" w:rsidRPr="00B41D0D" w:rsidRDefault="00D465F8" w:rsidP="00605187">
      <w:pPr>
        <w:pStyle w:val="ListParagraph"/>
        <w:autoSpaceDE w:val="0"/>
        <w:autoSpaceDN w:val="0"/>
        <w:adjustRightInd w:val="0"/>
        <w:spacing w:line="360" w:lineRule="auto"/>
        <w:ind w:left="426"/>
        <w:rPr>
          <w:rFonts w:asciiTheme="minorBidi" w:hAnsiTheme="minorBidi" w:cstheme="minorBidi"/>
          <w:i/>
          <w:iCs/>
          <w:sz w:val="20"/>
          <w:u w:val="single"/>
        </w:rPr>
      </w:pPr>
    </w:p>
    <w:p w:rsidR="008869BB" w:rsidRPr="008178D1" w:rsidRDefault="002C1546" w:rsidP="00605187">
      <w:pPr>
        <w:pStyle w:val="ListParagraph"/>
        <w:numPr>
          <w:ilvl w:val="0"/>
          <w:numId w:val="77"/>
        </w:numPr>
        <w:autoSpaceDE w:val="0"/>
        <w:autoSpaceDN w:val="0"/>
        <w:adjustRightInd w:val="0"/>
        <w:spacing w:line="360" w:lineRule="auto"/>
        <w:ind w:left="426"/>
        <w:rPr>
          <w:rFonts w:asciiTheme="minorBidi" w:hAnsiTheme="minorBidi" w:cstheme="minorBidi"/>
          <w:iCs/>
          <w:sz w:val="20"/>
        </w:rPr>
      </w:pPr>
      <w:r w:rsidRPr="00B41D0D">
        <w:rPr>
          <w:rFonts w:asciiTheme="minorBidi" w:hAnsiTheme="minorBidi" w:cstheme="minorBidi"/>
          <w:iCs/>
          <w:sz w:val="20"/>
        </w:rPr>
        <w:t xml:space="preserve">The MTR Evaluation observed that no activity was undertaken under the </w:t>
      </w:r>
      <w:r w:rsidRPr="00B41D0D">
        <w:rPr>
          <w:rFonts w:asciiTheme="minorBidi" w:hAnsiTheme="minorBidi" w:cstheme="minorBidi"/>
          <w:sz w:val="20"/>
        </w:rPr>
        <w:t xml:space="preserve"> Urban woodlands and ecosystems rehabilitation component. This  is an important aspect of the project that deserves attention in the future project/programme undertaken despite it not being achieved in the current project. It is therefore recommended to be undertaken  in any future project/programmes that would be formulated or it could be formulated as a stand-alone project because its potential impact would be high. </w:t>
      </w:r>
    </w:p>
    <w:p w:rsidR="008178D1" w:rsidRPr="00B41D0D" w:rsidRDefault="008178D1" w:rsidP="00605187">
      <w:pPr>
        <w:pStyle w:val="ListParagraph"/>
        <w:autoSpaceDE w:val="0"/>
        <w:autoSpaceDN w:val="0"/>
        <w:adjustRightInd w:val="0"/>
        <w:spacing w:line="360" w:lineRule="auto"/>
        <w:ind w:left="426"/>
        <w:rPr>
          <w:rFonts w:asciiTheme="minorBidi" w:hAnsiTheme="minorBidi" w:cstheme="minorBidi"/>
          <w:iCs/>
          <w:sz w:val="20"/>
        </w:rPr>
      </w:pPr>
    </w:p>
    <w:p w:rsidR="008F4F37" w:rsidRPr="00B41D0D" w:rsidRDefault="002C1546" w:rsidP="00605187">
      <w:pPr>
        <w:pStyle w:val="ListParagraph"/>
        <w:numPr>
          <w:ilvl w:val="0"/>
          <w:numId w:val="77"/>
        </w:numPr>
        <w:autoSpaceDE w:val="0"/>
        <w:autoSpaceDN w:val="0"/>
        <w:adjustRightInd w:val="0"/>
        <w:spacing w:line="360" w:lineRule="auto"/>
        <w:ind w:left="426"/>
        <w:rPr>
          <w:rFonts w:asciiTheme="minorBidi" w:hAnsiTheme="minorBidi" w:cstheme="minorBidi"/>
          <w:iCs/>
          <w:sz w:val="20"/>
        </w:rPr>
      </w:pPr>
      <w:r w:rsidRPr="00B41D0D">
        <w:rPr>
          <w:rFonts w:asciiTheme="minorBidi" w:hAnsiTheme="minorBidi" w:cstheme="minorBidi"/>
          <w:iCs/>
          <w:sz w:val="20"/>
        </w:rPr>
        <w:t>T</w:t>
      </w:r>
      <w:r w:rsidR="006E2BD5" w:rsidRPr="00B41D0D">
        <w:rPr>
          <w:rFonts w:asciiTheme="minorBidi" w:hAnsiTheme="minorBidi" w:cstheme="minorBidi"/>
          <w:iCs/>
          <w:sz w:val="20"/>
        </w:rPr>
        <w:t>he MTR</w:t>
      </w:r>
      <w:r w:rsidR="00D44A27" w:rsidRPr="00B41D0D">
        <w:rPr>
          <w:rFonts w:asciiTheme="minorBidi" w:hAnsiTheme="minorBidi" w:cstheme="minorBidi"/>
          <w:iCs/>
          <w:sz w:val="20"/>
        </w:rPr>
        <w:t xml:space="preserve"> Evaluation recommends driving the activities of the project</w:t>
      </w:r>
      <w:r w:rsidR="006E2BD5" w:rsidRPr="00B41D0D">
        <w:rPr>
          <w:rFonts w:asciiTheme="minorBidi" w:hAnsiTheme="minorBidi" w:cstheme="minorBidi"/>
          <w:iCs/>
          <w:sz w:val="20"/>
        </w:rPr>
        <w:t xml:space="preserve"> towards a programmatic approach  as the final part of this project implementation is being made (i.e. t</w:t>
      </w:r>
      <w:r w:rsidR="00D44A27" w:rsidRPr="00B41D0D">
        <w:rPr>
          <w:rFonts w:asciiTheme="minorBidi" w:hAnsiTheme="minorBidi" w:cstheme="minorBidi"/>
          <w:iCs/>
          <w:sz w:val="20"/>
        </w:rPr>
        <w:t>here is room to be part of the Environmental Natural Resource M</w:t>
      </w:r>
      <w:r w:rsidR="006E2BD5" w:rsidRPr="00B41D0D">
        <w:rPr>
          <w:rFonts w:asciiTheme="minorBidi" w:hAnsiTheme="minorBidi" w:cstheme="minorBidi"/>
          <w:iCs/>
          <w:sz w:val="20"/>
        </w:rPr>
        <w:t>anagement programme currently supported by UNDP)</w:t>
      </w:r>
      <w:r w:rsidR="00D44A27" w:rsidRPr="00B41D0D">
        <w:rPr>
          <w:rFonts w:asciiTheme="minorBidi" w:hAnsiTheme="minorBidi" w:cstheme="minorBidi"/>
          <w:iCs/>
          <w:sz w:val="20"/>
        </w:rPr>
        <w:t>. Therefore the senior managers of the project, both PMU and UNDP CO should start the process of linking the project to the programme. This is for the sustainability of the key components of this project.</w:t>
      </w:r>
    </w:p>
    <w:p w:rsidR="008178D1" w:rsidRDefault="00D44A27" w:rsidP="00605187">
      <w:pPr>
        <w:pStyle w:val="ListParagraph"/>
        <w:numPr>
          <w:ilvl w:val="0"/>
          <w:numId w:val="77"/>
        </w:numPr>
        <w:autoSpaceDE w:val="0"/>
        <w:autoSpaceDN w:val="0"/>
        <w:adjustRightInd w:val="0"/>
        <w:spacing w:line="360" w:lineRule="auto"/>
        <w:ind w:left="426"/>
        <w:rPr>
          <w:rFonts w:asciiTheme="minorBidi" w:hAnsiTheme="minorBidi" w:cstheme="minorBidi"/>
          <w:iCs/>
          <w:sz w:val="20"/>
        </w:rPr>
      </w:pPr>
      <w:r w:rsidRPr="00B41D0D">
        <w:rPr>
          <w:rFonts w:asciiTheme="minorBidi" w:hAnsiTheme="minorBidi" w:cstheme="minorBidi"/>
          <w:iCs/>
          <w:sz w:val="20"/>
        </w:rPr>
        <w:t>Key policies have be</w:t>
      </w:r>
      <w:r w:rsidR="00836EB0" w:rsidRPr="00B41D0D">
        <w:rPr>
          <w:rFonts w:asciiTheme="minorBidi" w:hAnsiTheme="minorBidi" w:cstheme="minorBidi"/>
          <w:iCs/>
          <w:sz w:val="20"/>
        </w:rPr>
        <w:t>en reviewed, but for future sus</w:t>
      </w:r>
      <w:r w:rsidRPr="00B41D0D">
        <w:rPr>
          <w:rFonts w:asciiTheme="minorBidi" w:hAnsiTheme="minorBidi" w:cstheme="minorBidi"/>
          <w:iCs/>
          <w:sz w:val="20"/>
        </w:rPr>
        <w:t>t</w:t>
      </w:r>
      <w:r w:rsidR="00836EB0" w:rsidRPr="00B41D0D">
        <w:rPr>
          <w:rFonts w:asciiTheme="minorBidi" w:hAnsiTheme="minorBidi" w:cstheme="minorBidi"/>
          <w:iCs/>
          <w:sz w:val="20"/>
        </w:rPr>
        <w:t>a</w:t>
      </w:r>
      <w:r w:rsidRPr="00B41D0D">
        <w:rPr>
          <w:rFonts w:asciiTheme="minorBidi" w:hAnsiTheme="minorBidi" w:cstheme="minorBidi"/>
          <w:iCs/>
          <w:sz w:val="20"/>
        </w:rPr>
        <w:t>inability of the project achievements the MTE recommends fast tracking the harmonization of River Bank cultivation</w:t>
      </w:r>
      <w:r w:rsidR="00FD01A4" w:rsidRPr="00B41D0D">
        <w:rPr>
          <w:rFonts w:asciiTheme="minorBidi" w:hAnsiTheme="minorBidi" w:cstheme="minorBidi"/>
          <w:iCs/>
          <w:sz w:val="20"/>
        </w:rPr>
        <w:t xml:space="preserve"> policy and legalizing the sustainable charcoal production.</w:t>
      </w:r>
    </w:p>
    <w:p w:rsidR="00605187" w:rsidRPr="00605187" w:rsidRDefault="00605187" w:rsidP="00605187">
      <w:pPr>
        <w:pStyle w:val="ListParagraph"/>
        <w:autoSpaceDE w:val="0"/>
        <w:autoSpaceDN w:val="0"/>
        <w:adjustRightInd w:val="0"/>
        <w:spacing w:line="360" w:lineRule="auto"/>
        <w:ind w:left="426"/>
        <w:rPr>
          <w:rFonts w:asciiTheme="minorBidi" w:hAnsiTheme="minorBidi" w:cstheme="minorBidi"/>
          <w:iCs/>
          <w:sz w:val="20"/>
        </w:rPr>
      </w:pPr>
    </w:p>
    <w:p w:rsidR="00D17A84" w:rsidRPr="00B41D0D" w:rsidRDefault="00D17A84" w:rsidP="00605187">
      <w:pPr>
        <w:pStyle w:val="ListParagraph"/>
        <w:numPr>
          <w:ilvl w:val="0"/>
          <w:numId w:val="77"/>
        </w:numPr>
        <w:autoSpaceDE w:val="0"/>
        <w:autoSpaceDN w:val="0"/>
        <w:adjustRightInd w:val="0"/>
        <w:spacing w:line="360" w:lineRule="auto"/>
        <w:ind w:left="426"/>
        <w:rPr>
          <w:rFonts w:ascii="Arial" w:hAnsi="Arial"/>
          <w:iCs/>
          <w:sz w:val="20"/>
        </w:rPr>
      </w:pPr>
      <w:r w:rsidRPr="00B41D0D">
        <w:rPr>
          <w:rFonts w:asciiTheme="minorBidi" w:hAnsiTheme="minorBidi" w:cstheme="minorBidi"/>
          <w:iCs/>
          <w:sz w:val="20"/>
        </w:rPr>
        <w:lastRenderedPageBreak/>
        <w:t xml:space="preserve">  The SRB has great potential for socio-economic and financial sustainability. This would be greatly enhanced by the enabling environment of good gender balance participation in the project area</w:t>
      </w:r>
      <w:r w:rsidRPr="00B41D0D">
        <w:rPr>
          <w:rFonts w:asciiTheme="minorBidi" w:hAnsiTheme="minorBidi" w:cstheme="minorBidi"/>
          <w:b/>
          <w:bCs/>
          <w:i/>
          <w:iCs/>
          <w:sz w:val="20"/>
        </w:rPr>
        <w:t xml:space="preserve">. For </w:t>
      </w:r>
      <w:r w:rsidRPr="00B41D0D">
        <w:rPr>
          <w:rFonts w:ascii="Arial" w:hAnsi="Arial"/>
          <w:b/>
          <w:bCs/>
          <w:i/>
          <w:iCs/>
          <w:sz w:val="20"/>
        </w:rPr>
        <w:t xml:space="preserve">example, it has been documented in the  MTR site visit mission report that project participation  by gender in Mwanza and Neno districts was 80% female and 20% male  and 70% female and 30 male respectively. </w:t>
      </w:r>
      <w:r w:rsidRPr="00B41D0D">
        <w:rPr>
          <w:rFonts w:ascii="Arial" w:hAnsi="Arial"/>
          <w:iCs/>
          <w:sz w:val="20"/>
        </w:rPr>
        <w:t xml:space="preserve">It was </w:t>
      </w:r>
      <w:r w:rsidRPr="00B41D0D">
        <w:rPr>
          <w:rFonts w:ascii="Arial" w:hAnsi="Arial"/>
          <w:b/>
          <w:bCs/>
          <w:i/>
          <w:iCs/>
          <w:sz w:val="20"/>
        </w:rPr>
        <w:t xml:space="preserve">only Balaka that reported slight different trend, that of 60% male and 40% female. </w:t>
      </w:r>
      <w:r w:rsidRPr="00B41D0D">
        <w:rPr>
          <w:rFonts w:ascii="Arial" w:hAnsi="Arial"/>
          <w:iCs/>
          <w:sz w:val="20"/>
        </w:rPr>
        <w:t>Blantyre indicated trends of gender participation was similar to those of Mwanza and Neno</w:t>
      </w:r>
    </w:p>
    <w:p w:rsidR="00505236" w:rsidRPr="00B41D0D" w:rsidRDefault="00505236" w:rsidP="006547ED">
      <w:pPr>
        <w:pStyle w:val="Subtitle"/>
        <w:spacing w:before="0" w:after="0" w:line="360" w:lineRule="auto"/>
        <w:jc w:val="left"/>
        <w:rPr>
          <w:rFonts w:ascii="Arial" w:hAnsi="Arial" w:cs="Arial"/>
          <w:sz w:val="20"/>
          <w:u w:val="single"/>
        </w:rPr>
      </w:pPr>
    </w:p>
    <w:p w:rsidR="00EF0A6B" w:rsidRPr="00B41D0D" w:rsidRDefault="00AF441F" w:rsidP="009B0969">
      <w:pPr>
        <w:pStyle w:val="ListParagraph"/>
        <w:numPr>
          <w:ilvl w:val="0"/>
          <w:numId w:val="77"/>
        </w:numPr>
        <w:spacing w:line="360" w:lineRule="auto"/>
        <w:rPr>
          <w:rFonts w:ascii="Arial" w:hAnsi="Arial"/>
          <w:u w:val="single"/>
        </w:rPr>
      </w:pPr>
      <w:r w:rsidRPr="00B41D0D">
        <w:rPr>
          <w:rFonts w:ascii="Arial" w:hAnsi="Arial"/>
          <w:sz w:val="20"/>
          <w:u w:val="single"/>
        </w:rPr>
        <w:t xml:space="preserve">Lessons </w:t>
      </w:r>
      <w:r w:rsidR="00151736" w:rsidRPr="00B41D0D">
        <w:rPr>
          <w:rFonts w:ascii="Arial" w:hAnsi="Arial"/>
          <w:sz w:val="20"/>
          <w:u w:val="single"/>
        </w:rPr>
        <w:t>Learnt:</w:t>
      </w:r>
      <w:r w:rsidR="00505236" w:rsidRPr="00B41D0D">
        <w:rPr>
          <w:rFonts w:ascii="Arial" w:hAnsi="Arial"/>
          <w:sz w:val="20"/>
        </w:rPr>
        <w:t xml:space="preserve"> One of the key lessons learnt by the project relates to the need for a seamless integration and excellent coordination and communications with the project’s main executing partners – and other partners, as well as involving all stakeholders in the design and adaptive management of the new approaches being tested and piloted. Linking to this is the lesson that </w:t>
      </w:r>
      <w:r w:rsidR="00505236" w:rsidRPr="00B41D0D">
        <w:rPr>
          <w:rFonts w:ascii="Arial" w:eastAsiaTheme="minorHAnsi" w:hAnsi="Arial"/>
          <w:sz w:val="20"/>
        </w:rPr>
        <w:t>In order to achieve maximum forest protection, there is need to strengthen local forest governance and community based management systems to ensure that the communities become an important player in the protection of their own forest resources</w:t>
      </w:r>
      <w:r w:rsidR="009B0969" w:rsidRPr="00B41D0D">
        <w:rPr>
          <w:rFonts w:ascii="Arial" w:eastAsiaTheme="minorHAnsi" w:hAnsi="Arial"/>
          <w:sz w:val="20"/>
        </w:rPr>
        <w:t xml:space="preserve"> - a </w:t>
      </w:r>
      <w:r w:rsidR="009B0969" w:rsidRPr="00B41D0D">
        <w:rPr>
          <w:rFonts w:ascii="Calibri" w:hAnsi="Calibri" w:cs="Calibri"/>
          <w:color w:val="000000"/>
        </w:rPr>
        <w:t xml:space="preserve"> concept of individual woodlots is emerging from this story</w:t>
      </w:r>
      <w:r w:rsidR="00505236" w:rsidRPr="00B41D0D">
        <w:rPr>
          <w:rFonts w:ascii="Arial" w:eastAsiaTheme="minorHAnsi" w:hAnsi="Arial"/>
          <w:sz w:val="20"/>
        </w:rPr>
        <w:t>.</w:t>
      </w:r>
      <w:r w:rsidR="00D465F8">
        <w:rPr>
          <w:rFonts w:ascii="Arial" w:eastAsiaTheme="minorHAnsi" w:hAnsi="Arial"/>
          <w:sz w:val="20"/>
        </w:rPr>
        <w:t xml:space="preserve"> </w:t>
      </w:r>
      <w:r w:rsidR="00505236" w:rsidRPr="00B41D0D">
        <w:rPr>
          <w:rFonts w:ascii="Arial" w:eastAsiaTheme="minorHAnsi" w:hAnsi="Arial"/>
          <w:iCs/>
          <w:sz w:val="20"/>
        </w:rPr>
        <w:t>The MTR process also brought to the fore an important aspect for the success of pilot projects like SLM that "</w:t>
      </w:r>
      <w:r w:rsidR="00505236" w:rsidRPr="00B41D0D">
        <w:rPr>
          <w:rFonts w:ascii="Arial" w:eastAsiaTheme="minorHAnsi" w:hAnsi="Arial"/>
          <w:sz w:val="20"/>
        </w:rPr>
        <w:t>Study tours" to witness successful approaches being piloted on the ground are a valuable tool.</w:t>
      </w:r>
    </w:p>
    <w:p w:rsidR="00147D00" w:rsidRDefault="00147D00" w:rsidP="00147D00">
      <w:pPr>
        <w:spacing w:line="360" w:lineRule="auto"/>
        <w:ind w:left="709"/>
        <w:jc w:val="both"/>
      </w:pPr>
    </w:p>
    <w:p w:rsidR="00C415E2" w:rsidRDefault="00C415E2" w:rsidP="00147D00">
      <w:pPr>
        <w:spacing w:line="360" w:lineRule="auto"/>
        <w:ind w:left="709"/>
        <w:jc w:val="both"/>
      </w:pPr>
    </w:p>
    <w:p w:rsidR="00C415E2" w:rsidRDefault="00C415E2" w:rsidP="00147D00">
      <w:pPr>
        <w:spacing w:line="360" w:lineRule="auto"/>
        <w:ind w:left="709"/>
        <w:jc w:val="both"/>
      </w:pPr>
    </w:p>
    <w:p w:rsidR="00C415E2" w:rsidRDefault="00C415E2" w:rsidP="00147D00">
      <w:pPr>
        <w:spacing w:line="360" w:lineRule="auto"/>
        <w:ind w:left="709"/>
        <w:jc w:val="both"/>
      </w:pPr>
    </w:p>
    <w:p w:rsidR="00C415E2" w:rsidRDefault="00C415E2" w:rsidP="00147D00">
      <w:pPr>
        <w:spacing w:line="360" w:lineRule="auto"/>
        <w:ind w:left="709"/>
        <w:jc w:val="both"/>
      </w:pPr>
    </w:p>
    <w:p w:rsidR="00C415E2" w:rsidRDefault="00C415E2" w:rsidP="00147D00">
      <w:pPr>
        <w:spacing w:line="360" w:lineRule="auto"/>
        <w:ind w:left="709"/>
        <w:jc w:val="both"/>
      </w:pPr>
    </w:p>
    <w:p w:rsidR="00C415E2" w:rsidRDefault="00C415E2" w:rsidP="00147D00">
      <w:pPr>
        <w:spacing w:line="360" w:lineRule="auto"/>
        <w:ind w:left="709"/>
        <w:jc w:val="both"/>
      </w:pPr>
    </w:p>
    <w:p w:rsidR="00C415E2" w:rsidRDefault="00C415E2" w:rsidP="00147D00">
      <w:pPr>
        <w:spacing w:line="360" w:lineRule="auto"/>
        <w:ind w:left="709"/>
        <w:jc w:val="both"/>
      </w:pPr>
    </w:p>
    <w:p w:rsidR="00C415E2" w:rsidRDefault="00C415E2" w:rsidP="00147D00">
      <w:pPr>
        <w:spacing w:line="360" w:lineRule="auto"/>
        <w:ind w:left="709"/>
        <w:jc w:val="both"/>
      </w:pPr>
    </w:p>
    <w:p w:rsidR="00C415E2" w:rsidRDefault="00C415E2" w:rsidP="00147D00">
      <w:pPr>
        <w:spacing w:line="360" w:lineRule="auto"/>
        <w:ind w:left="709"/>
        <w:jc w:val="both"/>
      </w:pPr>
    </w:p>
    <w:p w:rsidR="00C415E2" w:rsidRDefault="00C415E2" w:rsidP="00147D00">
      <w:pPr>
        <w:spacing w:line="360" w:lineRule="auto"/>
        <w:ind w:left="709"/>
        <w:jc w:val="both"/>
      </w:pPr>
    </w:p>
    <w:p w:rsidR="00C415E2" w:rsidRDefault="00C415E2" w:rsidP="00147D00">
      <w:pPr>
        <w:spacing w:line="360" w:lineRule="auto"/>
        <w:ind w:left="709"/>
        <w:jc w:val="both"/>
      </w:pPr>
    </w:p>
    <w:p w:rsidR="00C415E2" w:rsidRDefault="00C415E2" w:rsidP="00147D00">
      <w:pPr>
        <w:spacing w:line="360" w:lineRule="auto"/>
        <w:ind w:left="709"/>
        <w:jc w:val="both"/>
      </w:pPr>
    </w:p>
    <w:p w:rsidR="00C415E2" w:rsidRDefault="00C415E2" w:rsidP="00147D00">
      <w:pPr>
        <w:spacing w:line="360" w:lineRule="auto"/>
        <w:ind w:left="709"/>
        <w:jc w:val="both"/>
      </w:pPr>
    </w:p>
    <w:p w:rsidR="00C415E2" w:rsidRDefault="00C415E2" w:rsidP="00147D00">
      <w:pPr>
        <w:spacing w:line="360" w:lineRule="auto"/>
        <w:ind w:left="709"/>
        <w:jc w:val="both"/>
      </w:pPr>
    </w:p>
    <w:p w:rsidR="008178D1" w:rsidRPr="00311693" w:rsidRDefault="008178D1" w:rsidP="00147D00">
      <w:pPr>
        <w:spacing w:line="360" w:lineRule="auto"/>
        <w:ind w:left="709"/>
        <w:jc w:val="both"/>
      </w:pPr>
    </w:p>
    <w:p w:rsidR="000D6960" w:rsidRPr="00311693" w:rsidRDefault="002C602A" w:rsidP="006547ED">
      <w:pPr>
        <w:pStyle w:val="Title"/>
        <w:numPr>
          <w:ilvl w:val="0"/>
          <w:numId w:val="58"/>
        </w:numPr>
        <w:spacing w:before="0" w:after="0" w:line="360" w:lineRule="auto"/>
        <w:ind w:left="425" w:hanging="357"/>
        <w:jc w:val="left"/>
      </w:pPr>
      <w:r w:rsidRPr="00311693">
        <w:t>INTRODUCTION</w:t>
      </w:r>
    </w:p>
    <w:p w:rsidR="00F92C6D" w:rsidRPr="00311693" w:rsidRDefault="00F92C6D" w:rsidP="006547ED">
      <w:pPr>
        <w:pStyle w:val="ListParagraph"/>
        <w:numPr>
          <w:ilvl w:val="0"/>
          <w:numId w:val="78"/>
        </w:numPr>
        <w:spacing w:before="0" w:line="360" w:lineRule="auto"/>
        <w:ind w:left="426"/>
        <w:rPr>
          <w:rFonts w:ascii="Arial" w:hAnsi="Arial"/>
          <w:sz w:val="20"/>
        </w:rPr>
      </w:pPr>
      <w:r w:rsidRPr="00311693">
        <w:rPr>
          <w:rFonts w:ascii="Arial" w:hAnsi="Arial"/>
          <w:sz w:val="20"/>
        </w:rPr>
        <w:t xml:space="preserve">Malawi, like many other </w:t>
      </w:r>
      <w:r w:rsidR="000D0382" w:rsidRPr="00311693">
        <w:rPr>
          <w:rFonts w:ascii="Arial" w:hAnsi="Arial"/>
          <w:sz w:val="20"/>
        </w:rPr>
        <w:t>SADC countries</w:t>
      </w:r>
      <w:r w:rsidR="009406FC" w:rsidRPr="00311693">
        <w:rPr>
          <w:rFonts w:ascii="Arial" w:hAnsi="Arial"/>
          <w:sz w:val="20"/>
        </w:rPr>
        <w:t>,</w:t>
      </w:r>
      <w:r w:rsidRPr="00311693">
        <w:rPr>
          <w:rFonts w:ascii="Arial" w:hAnsi="Arial"/>
          <w:sz w:val="20"/>
        </w:rPr>
        <w:t xml:space="preserve"> depend</w:t>
      </w:r>
      <w:r w:rsidR="009406FC" w:rsidRPr="00311693">
        <w:rPr>
          <w:rFonts w:ascii="Arial" w:hAnsi="Arial"/>
          <w:sz w:val="20"/>
        </w:rPr>
        <w:t>s</w:t>
      </w:r>
      <w:r w:rsidRPr="00311693">
        <w:rPr>
          <w:rFonts w:ascii="Arial" w:hAnsi="Arial"/>
          <w:sz w:val="20"/>
        </w:rPr>
        <w:t xml:space="preserve"> on rain-fed food production systems that are greatly challenged by issues of climate change</w:t>
      </w:r>
      <w:r w:rsidR="000D0382" w:rsidRPr="00311693">
        <w:rPr>
          <w:rFonts w:ascii="Arial" w:hAnsi="Arial"/>
          <w:sz w:val="20"/>
        </w:rPr>
        <w:t>, land</w:t>
      </w:r>
      <w:r w:rsidRPr="00311693">
        <w:rPr>
          <w:rFonts w:ascii="Arial" w:hAnsi="Arial"/>
          <w:sz w:val="20"/>
        </w:rPr>
        <w:t xml:space="preserve"> degradation and declining soil fertility. The land degradation situation in the Shire Basin presents a good </w:t>
      </w:r>
      <w:r w:rsidR="000D0382" w:rsidRPr="00311693">
        <w:rPr>
          <w:rFonts w:ascii="Arial" w:hAnsi="Arial"/>
          <w:sz w:val="20"/>
        </w:rPr>
        <w:t>example for</w:t>
      </w:r>
      <w:r w:rsidRPr="00311693">
        <w:rPr>
          <w:rFonts w:ascii="Arial" w:hAnsi="Arial"/>
          <w:sz w:val="20"/>
        </w:rPr>
        <w:t xml:space="preserve"> Malawi. This sudden land degradation in the Shire basin has been driven by poor agricultural practices and deforestation. The major contributing </w:t>
      </w:r>
      <w:r w:rsidRPr="00311693">
        <w:rPr>
          <w:rFonts w:ascii="Arial" w:hAnsi="Arial"/>
          <w:sz w:val="20"/>
        </w:rPr>
        <w:lastRenderedPageBreak/>
        <w:t xml:space="preserve">factors </w:t>
      </w:r>
      <w:r w:rsidR="009406FC" w:rsidRPr="00311693">
        <w:rPr>
          <w:rFonts w:ascii="Arial" w:hAnsi="Arial"/>
          <w:sz w:val="20"/>
        </w:rPr>
        <w:t>are</w:t>
      </w:r>
      <w:r w:rsidRPr="00311693">
        <w:rPr>
          <w:rFonts w:ascii="Arial" w:hAnsi="Arial"/>
          <w:sz w:val="20"/>
        </w:rPr>
        <w:t xml:space="preserve"> the negative interrelationship of high dependence on natural resources coupled with poor resource management, poverty, rapid population growth, ineffective policy implementation, and poor economic development. For example, it has been recorded in the PPG preparatory survey reports </w:t>
      </w:r>
      <w:r w:rsidRPr="00311693">
        <w:rPr>
          <w:rFonts w:ascii="Arial" w:hAnsi="Arial"/>
          <w:b/>
          <w:bCs/>
          <w:sz w:val="20"/>
        </w:rPr>
        <w:t xml:space="preserve">(2008) </w:t>
      </w:r>
      <w:r w:rsidRPr="00311693">
        <w:rPr>
          <w:rFonts w:ascii="Arial" w:hAnsi="Arial"/>
          <w:sz w:val="20"/>
        </w:rPr>
        <w:t>that extensive land use, coupled with wanton tree felling and bushfires have resulted in severe deforestation, land degradation and soil erosion in the basin. It is recorded that up to 13% of the total forest cover was lost between 1990 and 2005, while 35% of the primary forest cover was lost in the period 2000 – 2005</w:t>
      </w:r>
      <w:r w:rsidR="0027399E" w:rsidRPr="00311693">
        <w:rPr>
          <w:rFonts w:ascii="Arial" w:hAnsi="Arial"/>
          <w:sz w:val="20"/>
        </w:rPr>
        <w:t xml:space="preserve"> in the </w:t>
      </w:r>
      <w:r w:rsidR="00C3025E" w:rsidRPr="00311693">
        <w:rPr>
          <w:rFonts w:ascii="Arial" w:hAnsi="Arial"/>
          <w:sz w:val="20"/>
        </w:rPr>
        <w:t>Shire</w:t>
      </w:r>
      <w:r w:rsidR="0027399E" w:rsidRPr="00311693">
        <w:rPr>
          <w:rFonts w:ascii="Arial" w:hAnsi="Arial"/>
          <w:sz w:val="20"/>
        </w:rPr>
        <w:t xml:space="preserve"> River Basin area</w:t>
      </w:r>
      <w:r w:rsidRPr="00311693">
        <w:rPr>
          <w:rFonts w:ascii="Arial" w:hAnsi="Arial"/>
          <w:sz w:val="20"/>
        </w:rPr>
        <w:t>. Extensive land use has resulted in severe land degradation and soil erosion, which have led to siltation of the Shire River and its tributaries, consequently affecting hydro-electric power generation, human health and fisheries. These have further been exacerbated by the use of</w:t>
      </w:r>
      <w:r w:rsidR="00756658" w:rsidRPr="00311693">
        <w:rPr>
          <w:rFonts w:ascii="Arial" w:hAnsi="Arial"/>
          <w:sz w:val="20"/>
        </w:rPr>
        <w:t xml:space="preserve"> biomas</w:t>
      </w:r>
      <w:r w:rsidR="009319A9" w:rsidRPr="00311693">
        <w:rPr>
          <w:rFonts w:ascii="Arial" w:hAnsi="Arial"/>
          <w:sz w:val="20"/>
        </w:rPr>
        <w:t>s</w:t>
      </w:r>
      <w:r w:rsidR="00756658" w:rsidRPr="00311693">
        <w:rPr>
          <w:rFonts w:ascii="Arial" w:hAnsi="Arial"/>
          <w:sz w:val="20"/>
        </w:rPr>
        <w:t xml:space="preserve"> (including</w:t>
      </w:r>
      <w:r w:rsidRPr="00311693">
        <w:rPr>
          <w:rFonts w:ascii="Arial" w:hAnsi="Arial"/>
          <w:sz w:val="20"/>
        </w:rPr>
        <w:t xml:space="preserve"> charcoal</w:t>
      </w:r>
      <w:r w:rsidR="00756658" w:rsidRPr="00311693">
        <w:rPr>
          <w:rFonts w:ascii="Arial" w:hAnsi="Arial"/>
          <w:sz w:val="20"/>
        </w:rPr>
        <w:t>)</w:t>
      </w:r>
      <w:r w:rsidRPr="00311693">
        <w:rPr>
          <w:rFonts w:ascii="Arial" w:hAnsi="Arial"/>
          <w:sz w:val="20"/>
        </w:rPr>
        <w:t>as</w:t>
      </w:r>
      <w:r w:rsidR="009406FC" w:rsidRPr="00311693">
        <w:rPr>
          <w:rFonts w:ascii="Arial" w:hAnsi="Arial"/>
          <w:sz w:val="20"/>
        </w:rPr>
        <w:t xml:space="preserve"> a</w:t>
      </w:r>
      <w:r w:rsidRPr="00311693">
        <w:rPr>
          <w:rFonts w:ascii="Arial" w:hAnsi="Arial"/>
          <w:sz w:val="20"/>
        </w:rPr>
        <w:t xml:space="preserve"> source of energy (causing heavy deforestation) and more recently, climate change. </w:t>
      </w:r>
    </w:p>
    <w:p w:rsidR="00735351" w:rsidRPr="00311693" w:rsidRDefault="00735351" w:rsidP="006547ED">
      <w:pPr>
        <w:pStyle w:val="ListParagraph"/>
        <w:spacing w:before="0" w:line="360" w:lineRule="auto"/>
        <w:ind w:left="426"/>
        <w:rPr>
          <w:rFonts w:ascii="Arial" w:hAnsi="Arial"/>
          <w:sz w:val="20"/>
        </w:rPr>
      </w:pPr>
    </w:p>
    <w:p w:rsidR="00F92C6D" w:rsidRPr="00311693" w:rsidRDefault="00F92C6D" w:rsidP="006547ED">
      <w:pPr>
        <w:pStyle w:val="ListParagraph"/>
        <w:numPr>
          <w:ilvl w:val="0"/>
          <w:numId w:val="78"/>
        </w:numPr>
        <w:spacing w:before="0" w:line="360" w:lineRule="auto"/>
        <w:ind w:left="426"/>
        <w:rPr>
          <w:rFonts w:ascii="Arial" w:hAnsi="Arial"/>
          <w:sz w:val="20"/>
        </w:rPr>
      </w:pPr>
      <w:r w:rsidRPr="00311693">
        <w:rPr>
          <w:rFonts w:ascii="Arial" w:hAnsi="Arial"/>
          <w:sz w:val="20"/>
        </w:rPr>
        <w:t xml:space="preserve">Meanwhile, the importance of this basin cannot be overemphasized. This fact is substantiated in the </w:t>
      </w:r>
      <w:r w:rsidR="00860BAD" w:rsidRPr="00311693">
        <w:rPr>
          <w:rFonts w:ascii="Arial" w:hAnsi="Arial"/>
          <w:sz w:val="20"/>
        </w:rPr>
        <w:t>PRODOC</w:t>
      </w:r>
      <w:r w:rsidRPr="00311693">
        <w:rPr>
          <w:rFonts w:ascii="Arial" w:hAnsi="Arial"/>
          <w:sz w:val="20"/>
        </w:rPr>
        <w:t xml:space="preserve"> (</w:t>
      </w:r>
      <w:r w:rsidR="00D175FA" w:rsidRPr="00311693">
        <w:rPr>
          <w:rFonts w:ascii="Arial" w:hAnsi="Arial"/>
          <w:sz w:val="20"/>
        </w:rPr>
        <w:t>Project Document</w:t>
      </w:r>
      <w:r w:rsidR="009319A9" w:rsidRPr="00311693">
        <w:rPr>
          <w:rFonts w:ascii="Arial" w:hAnsi="Arial"/>
          <w:sz w:val="20"/>
        </w:rPr>
        <w:t>)</w:t>
      </w:r>
      <w:r w:rsidR="000E315B" w:rsidRPr="00311693">
        <w:rPr>
          <w:rFonts w:ascii="Arial" w:hAnsi="Arial"/>
          <w:sz w:val="20"/>
        </w:rPr>
        <w:t xml:space="preserve">: </w:t>
      </w:r>
      <w:r w:rsidRPr="00311693">
        <w:rPr>
          <w:rFonts w:ascii="Arial" w:hAnsi="Arial"/>
          <w:sz w:val="20"/>
        </w:rPr>
        <w:t>Private Public Sector Partnership on Capacity Building for Sustainable Land management (</w:t>
      </w:r>
      <w:smartTag w:uri="urn:schemas-microsoft-com:office:smarttags" w:element="stockticker">
        <w:r w:rsidRPr="00311693">
          <w:rPr>
            <w:rFonts w:ascii="Arial" w:hAnsi="Arial"/>
            <w:sz w:val="20"/>
          </w:rPr>
          <w:t>SLM)</w:t>
        </w:r>
      </w:smartTag>
      <w:r w:rsidRPr="00311693">
        <w:rPr>
          <w:rFonts w:ascii="Arial" w:hAnsi="Arial"/>
          <w:sz w:val="20"/>
        </w:rPr>
        <w:t xml:space="preserve"> in the Shire River Basin</w:t>
      </w:r>
      <w:r w:rsidRPr="00311693">
        <w:rPr>
          <w:rFonts w:ascii="Arial" w:hAnsi="Arial"/>
          <w:b/>
          <w:bCs/>
          <w:sz w:val="20"/>
        </w:rPr>
        <w:t xml:space="preserve">. </w:t>
      </w:r>
      <w:r w:rsidRPr="00311693">
        <w:rPr>
          <w:rFonts w:ascii="Arial" w:hAnsi="Arial"/>
          <w:sz w:val="20"/>
        </w:rPr>
        <w:t xml:space="preserve">It has been stated in this document that the Shire River Basin which covers more than 3.1 million hectares (almost 16% of Malawi) hosts about 22% of the country's population.  Therefore this basin serves </w:t>
      </w:r>
      <w:r w:rsidR="000D0382" w:rsidRPr="00311693">
        <w:rPr>
          <w:rFonts w:ascii="Arial" w:hAnsi="Arial"/>
          <w:sz w:val="20"/>
        </w:rPr>
        <w:t>as a</w:t>
      </w:r>
      <w:r w:rsidRPr="00311693">
        <w:rPr>
          <w:rFonts w:ascii="Arial" w:hAnsi="Arial"/>
          <w:sz w:val="20"/>
        </w:rPr>
        <w:t xml:space="preserve"> good example of a critical source of socio-economic importance in the </w:t>
      </w:r>
      <w:r w:rsidR="000D0382" w:rsidRPr="00311693">
        <w:rPr>
          <w:rFonts w:ascii="Arial" w:hAnsi="Arial"/>
          <w:sz w:val="20"/>
        </w:rPr>
        <w:t xml:space="preserve">country ̶ </w:t>
      </w:r>
      <w:r w:rsidR="00D175FA" w:rsidRPr="00311693">
        <w:rPr>
          <w:rFonts w:ascii="Arial" w:hAnsi="Arial"/>
          <w:sz w:val="20"/>
        </w:rPr>
        <w:t>being a</w:t>
      </w:r>
      <w:r w:rsidR="000D0382" w:rsidRPr="00311693">
        <w:rPr>
          <w:rFonts w:ascii="Arial" w:hAnsi="Arial"/>
          <w:sz w:val="20"/>
        </w:rPr>
        <w:t xml:space="preserve"> source</w:t>
      </w:r>
      <w:r w:rsidRPr="00311693">
        <w:rPr>
          <w:rFonts w:ascii="Arial" w:hAnsi="Arial"/>
          <w:sz w:val="20"/>
        </w:rPr>
        <w:t xml:space="preserve"> of more than 98% of the country’s power generating capacity and supplies water to major urban </w:t>
      </w:r>
      <w:r w:rsidR="00D376F7" w:rsidRPr="00311693">
        <w:rPr>
          <w:rFonts w:ascii="Arial" w:hAnsi="Arial"/>
          <w:sz w:val="20"/>
        </w:rPr>
        <w:t>centres such</w:t>
      </w:r>
      <w:r w:rsidRPr="00311693">
        <w:rPr>
          <w:rFonts w:ascii="Arial" w:hAnsi="Arial"/>
          <w:sz w:val="20"/>
        </w:rPr>
        <w:t xml:space="preserve"> as Blantyre and Limbe, </w:t>
      </w:r>
      <w:r w:rsidR="000D0382" w:rsidRPr="00311693">
        <w:rPr>
          <w:rFonts w:ascii="Arial" w:hAnsi="Arial"/>
          <w:sz w:val="20"/>
        </w:rPr>
        <w:t>besides supporting a</w:t>
      </w:r>
      <w:r w:rsidRPr="00311693">
        <w:rPr>
          <w:rFonts w:ascii="Arial" w:hAnsi="Arial"/>
          <w:sz w:val="20"/>
        </w:rPr>
        <w:t xml:space="preserve"> locally significant artisanal fishery, and supplying irrigation water for valuable crops in the basin. </w:t>
      </w:r>
    </w:p>
    <w:p w:rsidR="00F92C6D" w:rsidRPr="00311693" w:rsidRDefault="00F92C6D" w:rsidP="006547ED">
      <w:pPr>
        <w:spacing w:line="360" w:lineRule="auto"/>
        <w:jc w:val="both"/>
      </w:pPr>
    </w:p>
    <w:p w:rsidR="003A226B" w:rsidRPr="00311693" w:rsidRDefault="00F92C6D" w:rsidP="006547ED">
      <w:pPr>
        <w:pStyle w:val="ListParagraph"/>
        <w:numPr>
          <w:ilvl w:val="0"/>
          <w:numId w:val="78"/>
        </w:numPr>
        <w:spacing w:before="0" w:line="360" w:lineRule="auto"/>
        <w:ind w:left="426"/>
        <w:rPr>
          <w:rFonts w:ascii="Arial" w:hAnsi="Arial"/>
          <w:sz w:val="20"/>
        </w:rPr>
      </w:pPr>
      <w:r w:rsidRPr="00311693">
        <w:rPr>
          <w:rFonts w:ascii="Arial" w:hAnsi="Arial"/>
          <w:sz w:val="20"/>
        </w:rPr>
        <w:t>Thus</w:t>
      </w:r>
      <w:r w:rsidR="000D0382" w:rsidRPr="00311693">
        <w:rPr>
          <w:rFonts w:ascii="Arial" w:hAnsi="Arial"/>
          <w:sz w:val="20"/>
        </w:rPr>
        <w:t>,</w:t>
      </w:r>
      <w:r w:rsidRPr="00311693">
        <w:rPr>
          <w:rFonts w:ascii="Arial" w:hAnsi="Arial"/>
          <w:sz w:val="20"/>
        </w:rPr>
        <w:t xml:space="preserve"> to conserve this important basin and address the above mentioned challenges</w:t>
      </w:r>
      <w:r w:rsidR="000D0382" w:rsidRPr="00311693">
        <w:rPr>
          <w:rFonts w:ascii="Arial" w:hAnsi="Arial"/>
          <w:sz w:val="20"/>
        </w:rPr>
        <w:t>, the Malawi</w:t>
      </w:r>
      <w:r w:rsidRPr="00311693">
        <w:rPr>
          <w:rFonts w:ascii="Arial" w:hAnsi="Arial"/>
          <w:sz w:val="20"/>
        </w:rPr>
        <w:t xml:space="preserve"> government with </w:t>
      </w:r>
      <w:r w:rsidR="009406FC" w:rsidRPr="00311693">
        <w:rPr>
          <w:rFonts w:ascii="Arial" w:hAnsi="Arial"/>
          <w:sz w:val="20"/>
        </w:rPr>
        <w:t>f</w:t>
      </w:r>
      <w:r w:rsidRPr="00311693">
        <w:rPr>
          <w:rFonts w:ascii="Arial" w:hAnsi="Arial"/>
          <w:sz w:val="20"/>
        </w:rPr>
        <w:t xml:space="preserve">inancial assistance from the UNDP developed the full-size project </w:t>
      </w:r>
      <w:r w:rsidR="000D0382" w:rsidRPr="00311693">
        <w:rPr>
          <w:rFonts w:ascii="Arial" w:hAnsi="Arial"/>
          <w:sz w:val="20"/>
        </w:rPr>
        <w:t>on SLM</w:t>
      </w:r>
      <w:r w:rsidRPr="00311693">
        <w:rPr>
          <w:rFonts w:ascii="Arial" w:hAnsi="Arial"/>
          <w:sz w:val="20"/>
        </w:rPr>
        <w:t xml:space="preserve"> “Private Public Sector Partnership on Capacity Building in the Shire River Basin”.</w:t>
      </w:r>
    </w:p>
    <w:p w:rsidR="00240BDF" w:rsidRPr="00311693" w:rsidRDefault="00240BDF" w:rsidP="006547ED">
      <w:pPr>
        <w:spacing w:line="360" w:lineRule="auto"/>
        <w:jc w:val="both"/>
      </w:pPr>
    </w:p>
    <w:p w:rsidR="003A226B" w:rsidRPr="00311693" w:rsidRDefault="009406FC" w:rsidP="006547ED">
      <w:pPr>
        <w:pStyle w:val="ListParagraph"/>
        <w:numPr>
          <w:ilvl w:val="0"/>
          <w:numId w:val="78"/>
        </w:numPr>
        <w:spacing w:before="0" w:line="360" w:lineRule="auto"/>
        <w:ind w:left="426"/>
        <w:rPr>
          <w:rFonts w:ascii="Arial" w:hAnsi="Arial"/>
          <w:sz w:val="20"/>
        </w:rPr>
      </w:pPr>
      <w:r w:rsidRPr="00311693">
        <w:rPr>
          <w:rFonts w:ascii="Arial" w:hAnsi="Arial"/>
          <w:sz w:val="20"/>
        </w:rPr>
        <w:t xml:space="preserve">The </w:t>
      </w:r>
      <w:r w:rsidR="00DD431C" w:rsidRPr="00311693">
        <w:rPr>
          <w:rFonts w:ascii="Arial" w:hAnsi="Arial"/>
          <w:sz w:val="20"/>
        </w:rPr>
        <w:t xml:space="preserve">SLM </w:t>
      </w:r>
      <w:r w:rsidR="0051213B" w:rsidRPr="00311693">
        <w:rPr>
          <w:rFonts w:ascii="Arial" w:hAnsi="Arial"/>
          <w:sz w:val="20"/>
        </w:rPr>
        <w:t>global aim was t</w:t>
      </w:r>
      <w:r w:rsidR="00DD431C" w:rsidRPr="00311693">
        <w:rPr>
          <w:rFonts w:ascii="Arial" w:hAnsi="Arial"/>
          <w:sz w:val="20"/>
        </w:rPr>
        <w:t xml:space="preserve">o contribute to the </w:t>
      </w:r>
      <w:r w:rsidR="00D376F7" w:rsidRPr="00311693">
        <w:rPr>
          <w:rFonts w:ascii="Arial" w:hAnsi="Arial"/>
          <w:sz w:val="20"/>
        </w:rPr>
        <w:t>reduction of</w:t>
      </w:r>
      <w:r w:rsidR="00735351" w:rsidRPr="00311693">
        <w:rPr>
          <w:rFonts w:ascii="Arial" w:hAnsi="Arial"/>
          <w:sz w:val="20"/>
        </w:rPr>
        <w:t xml:space="preserve"> carbon</w:t>
      </w:r>
      <w:r w:rsidR="00DD431C" w:rsidRPr="00311693">
        <w:rPr>
          <w:rFonts w:ascii="Arial" w:hAnsi="Arial"/>
          <w:sz w:val="20"/>
        </w:rPr>
        <w:t xml:space="preserve"> dioxide (CO</w:t>
      </w:r>
      <w:r w:rsidR="00DD431C" w:rsidRPr="00311693">
        <w:rPr>
          <w:rFonts w:ascii="Arial" w:hAnsi="Arial"/>
          <w:sz w:val="20"/>
          <w:vertAlign w:val="subscript"/>
        </w:rPr>
        <w:t>2</w:t>
      </w:r>
      <w:r w:rsidR="00DD431C" w:rsidRPr="00311693">
        <w:rPr>
          <w:rFonts w:ascii="Arial" w:hAnsi="Arial"/>
          <w:sz w:val="20"/>
        </w:rPr>
        <w:t>)</w:t>
      </w:r>
      <w:r w:rsidR="0051213B" w:rsidRPr="00311693">
        <w:rPr>
          <w:rFonts w:ascii="Arial" w:hAnsi="Arial"/>
          <w:sz w:val="20"/>
        </w:rPr>
        <w:t xml:space="preserve"> greenhouse gas emissions by </w:t>
      </w:r>
      <w:r w:rsidR="00D376F7" w:rsidRPr="00311693">
        <w:rPr>
          <w:rFonts w:ascii="Arial" w:hAnsi="Arial"/>
          <w:sz w:val="20"/>
        </w:rPr>
        <w:t>catalyzing</w:t>
      </w:r>
      <w:r w:rsidR="00DD431C" w:rsidRPr="00311693">
        <w:rPr>
          <w:rFonts w:ascii="Arial" w:hAnsi="Arial"/>
          <w:sz w:val="20"/>
        </w:rPr>
        <w:t xml:space="preserve"> the development of afforestation, natural </w:t>
      </w:r>
      <w:r w:rsidR="00735351" w:rsidRPr="00311693">
        <w:rPr>
          <w:rFonts w:ascii="Arial" w:hAnsi="Arial"/>
          <w:sz w:val="20"/>
        </w:rPr>
        <w:t>forests regeneration</w:t>
      </w:r>
      <w:r w:rsidR="00DD431C" w:rsidRPr="00311693">
        <w:rPr>
          <w:rFonts w:ascii="Arial" w:hAnsi="Arial"/>
          <w:sz w:val="20"/>
        </w:rPr>
        <w:t xml:space="preserve"> and </w:t>
      </w:r>
      <w:r w:rsidR="00A70C53" w:rsidRPr="00311693">
        <w:rPr>
          <w:rFonts w:ascii="Arial" w:hAnsi="Arial"/>
          <w:sz w:val="20"/>
        </w:rPr>
        <w:t xml:space="preserve">piloting of technologies </w:t>
      </w:r>
      <w:r w:rsidR="00735351" w:rsidRPr="00311693">
        <w:rPr>
          <w:rFonts w:ascii="Arial" w:hAnsi="Arial"/>
          <w:sz w:val="20"/>
        </w:rPr>
        <w:t>on Sustainable</w:t>
      </w:r>
      <w:r w:rsidR="00A70C53" w:rsidRPr="00311693">
        <w:rPr>
          <w:rFonts w:ascii="Arial" w:hAnsi="Arial"/>
          <w:sz w:val="20"/>
        </w:rPr>
        <w:t xml:space="preserve"> Charcoal production. </w:t>
      </w:r>
      <w:r w:rsidR="0051213B" w:rsidRPr="00311693">
        <w:rPr>
          <w:rFonts w:ascii="Arial" w:hAnsi="Arial"/>
          <w:sz w:val="20"/>
        </w:rPr>
        <w:t>This was to be accomplished by the implementation of five components designed to address the key barriers identified during the project development phase.</w:t>
      </w:r>
      <w:r w:rsidR="00D77002" w:rsidRPr="00311693">
        <w:rPr>
          <w:rFonts w:ascii="Arial" w:hAnsi="Arial"/>
          <w:sz w:val="20"/>
        </w:rPr>
        <w:t xml:space="preserve"> Table 3 below presents these components</w:t>
      </w:r>
      <w:r w:rsidR="000D0382" w:rsidRPr="00311693">
        <w:rPr>
          <w:rFonts w:ascii="Arial" w:hAnsi="Arial"/>
          <w:sz w:val="20"/>
        </w:rPr>
        <w:t>.</w:t>
      </w:r>
    </w:p>
    <w:p w:rsidR="00041E77" w:rsidRPr="00311693" w:rsidRDefault="00041E77" w:rsidP="006547ED">
      <w:pPr>
        <w:pStyle w:val="ListParagraph"/>
        <w:spacing w:before="0" w:line="360" w:lineRule="auto"/>
        <w:rPr>
          <w:rFonts w:ascii="Arial" w:hAnsi="Arial"/>
          <w:sz w:val="20"/>
        </w:rPr>
      </w:pPr>
    </w:p>
    <w:p w:rsidR="00041E77" w:rsidRPr="00311693" w:rsidRDefault="00041E77" w:rsidP="006547ED">
      <w:pPr>
        <w:pStyle w:val="ListParagraph"/>
        <w:spacing w:before="0" w:line="360" w:lineRule="auto"/>
        <w:ind w:left="426"/>
        <w:rPr>
          <w:rFonts w:ascii="Arial" w:hAnsi="Arial"/>
          <w:sz w:val="20"/>
        </w:rPr>
      </w:pPr>
    </w:p>
    <w:p w:rsidR="00EF0A6B" w:rsidRPr="00311693" w:rsidRDefault="003F15BD" w:rsidP="006547ED">
      <w:pPr>
        <w:spacing w:line="360" w:lineRule="auto"/>
        <w:outlineLvl w:val="0"/>
        <w:rPr>
          <w:b/>
          <w:bCs/>
        </w:rPr>
      </w:pPr>
      <w:r w:rsidRPr="00311693">
        <w:rPr>
          <w:b/>
          <w:bCs/>
        </w:rPr>
        <w:t xml:space="preserve">Table </w:t>
      </w:r>
      <w:r w:rsidR="00243D08" w:rsidRPr="00311693">
        <w:rPr>
          <w:b/>
          <w:bCs/>
        </w:rPr>
        <w:t>3</w:t>
      </w:r>
      <w:r w:rsidRPr="00311693">
        <w:rPr>
          <w:b/>
          <w:bCs/>
        </w:rPr>
        <w:t>: Project components/Outcomes versus  Barriers</w:t>
      </w:r>
      <w:r w:rsidR="00B52533" w:rsidRPr="00311693">
        <w:rPr>
          <w:b/>
          <w:bCs/>
        </w:rPr>
        <w:t>(per PRODOC)</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4"/>
        <w:gridCol w:w="2691"/>
      </w:tblGrid>
      <w:tr w:rsidR="0051213B" w:rsidRPr="00311693" w:rsidTr="00D465F8">
        <w:trPr>
          <w:jc w:val="center"/>
        </w:trPr>
        <w:tc>
          <w:tcPr>
            <w:tcW w:w="6624" w:type="dxa"/>
            <w:shd w:val="pct12" w:color="auto" w:fill="auto"/>
          </w:tcPr>
          <w:p w:rsidR="0051213B" w:rsidRPr="00311693" w:rsidRDefault="00DD3542" w:rsidP="006547ED">
            <w:pPr>
              <w:spacing w:line="360" w:lineRule="auto"/>
              <w:rPr>
                <w:b/>
                <w:bCs/>
                <w:sz w:val="16"/>
                <w:szCs w:val="16"/>
              </w:rPr>
            </w:pPr>
            <w:r w:rsidRPr="00311693">
              <w:rPr>
                <w:b/>
                <w:bCs/>
                <w:sz w:val="16"/>
                <w:szCs w:val="16"/>
              </w:rPr>
              <w:t>PROJECT COMPONENTS/OUTCOMES</w:t>
            </w:r>
          </w:p>
        </w:tc>
        <w:tc>
          <w:tcPr>
            <w:tcW w:w="2691" w:type="dxa"/>
            <w:shd w:val="pct12" w:color="auto" w:fill="auto"/>
          </w:tcPr>
          <w:p w:rsidR="0051213B" w:rsidRPr="00311693" w:rsidRDefault="00DD3542" w:rsidP="006547ED">
            <w:pPr>
              <w:spacing w:line="360" w:lineRule="auto"/>
              <w:rPr>
                <w:b/>
                <w:bCs/>
                <w:sz w:val="16"/>
                <w:szCs w:val="16"/>
              </w:rPr>
            </w:pPr>
            <w:r w:rsidRPr="00311693">
              <w:rPr>
                <w:b/>
                <w:bCs/>
                <w:sz w:val="16"/>
                <w:szCs w:val="16"/>
              </w:rPr>
              <w:t>BARRIERS ADDRESSED</w:t>
            </w:r>
          </w:p>
        </w:tc>
      </w:tr>
      <w:tr w:rsidR="00BB1714" w:rsidRPr="00311693" w:rsidTr="00A913AC">
        <w:trPr>
          <w:trHeight w:val="179"/>
          <w:jc w:val="center"/>
        </w:trPr>
        <w:tc>
          <w:tcPr>
            <w:tcW w:w="6624" w:type="dxa"/>
          </w:tcPr>
          <w:p w:rsidR="00BB1714" w:rsidRPr="00311693" w:rsidRDefault="00DD3542" w:rsidP="006547ED">
            <w:pPr>
              <w:spacing w:line="360" w:lineRule="auto"/>
              <w:jc w:val="both"/>
              <w:rPr>
                <w:bCs/>
                <w:sz w:val="16"/>
                <w:szCs w:val="16"/>
              </w:rPr>
            </w:pPr>
            <w:r w:rsidRPr="00311693">
              <w:rPr>
                <w:b/>
                <w:sz w:val="16"/>
                <w:szCs w:val="16"/>
              </w:rPr>
              <w:t>PROJECT OUTCOME 1</w:t>
            </w:r>
            <w:r w:rsidRPr="00311693">
              <w:rPr>
                <w:bCs/>
                <w:sz w:val="16"/>
                <w:szCs w:val="16"/>
              </w:rPr>
              <w:t>: The policy, regulatory and institutional arrangement support sustainable land management in the Shire River Basin.</w:t>
            </w:r>
          </w:p>
        </w:tc>
        <w:tc>
          <w:tcPr>
            <w:tcW w:w="2691" w:type="dxa"/>
          </w:tcPr>
          <w:p w:rsidR="00BB1714" w:rsidRPr="00311693" w:rsidRDefault="00DD3542" w:rsidP="006547ED">
            <w:pPr>
              <w:spacing w:line="360" w:lineRule="auto"/>
              <w:rPr>
                <w:sz w:val="16"/>
                <w:szCs w:val="16"/>
              </w:rPr>
            </w:pPr>
            <w:r w:rsidRPr="00311693">
              <w:rPr>
                <w:sz w:val="16"/>
                <w:szCs w:val="16"/>
              </w:rPr>
              <w:t>Institutional barriers</w:t>
            </w:r>
            <w:r w:rsidR="00B52533" w:rsidRPr="00311693">
              <w:rPr>
                <w:sz w:val="16"/>
                <w:szCs w:val="16"/>
              </w:rPr>
              <w:t>,</w:t>
            </w:r>
          </w:p>
          <w:p w:rsidR="00BB1714" w:rsidRPr="00311693" w:rsidRDefault="00DD3542" w:rsidP="006547ED">
            <w:pPr>
              <w:spacing w:line="360" w:lineRule="auto"/>
              <w:rPr>
                <w:sz w:val="16"/>
                <w:szCs w:val="16"/>
              </w:rPr>
            </w:pPr>
            <w:r w:rsidRPr="00311693">
              <w:rPr>
                <w:sz w:val="16"/>
                <w:szCs w:val="16"/>
              </w:rPr>
              <w:t>Technical barriers</w:t>
            </w:r>
          </w:p>
          <w:p w:rsidR="00B52533" w:rsidRPr="00311693" w:rsidRDefault="00B52533" w:rsidP="006547ED">
            <w:pPr>
              <w:spacing w:line="360" w:lineRule="auto"/>
              <w:rPr>
                <w:sz w:val="16"/>
                <w:szCs w:val="16"/>
              </w:rPr>
            </w:pPr>
            <w:r w:rsidRPr="00311693">
              <w:rPr>
                <w:sz w:val="16"/>
                <w:szCs w:val="16"/>
              </w:rPr>
              <w:t>and weakness in policies</w:t>
            </w:r>
          </w:p>
        </w:tc>
      </w:tr>
      <w:tr w:rsidR="00BB1714" w:rsidRPr="00311693" w:rsidTr="00A913AC">
        <w:trPr>
          <w:jc w:val="center"/>
        </w:trPr>
        <w:tc>
          <w:tcPr>
            <w:tcW w:w="6624" w:type="dxa"/>
          </w:tcPr>
          <w:p w:rsidR="00BB1714" w:rsidRPr="00311693" w:rsidRDefault="00DD3542" w:rsidP="006547ED">
            <w:pPr>
              <w:spacing w:line="360" w:lineRule="auto"/>
              <w:jc w:val="both"/>
              <w:rPr>
                <w:bCs/>
                <w:sz w:val="16"/>
                <w:szCs w:val="16"/>
              </w:rPr>
            </w:pPr>
            <w:r w:rsidRPr="00311693">
              <w:rPr>
                <w:b/>
                <w:sz w:val="16"/>
                <w:szCs w:val="16"/>
              </w:rPr>
              <w:t>PROJECT OUTCOME 2:</w:t>
            </w:r>
            <w:r w:rsidRPr="00311693">
              <w:rPr>
                <w:bCs/>
                <w:sz w:val="16"/>
                <w:szCs w:val="16"/>
              </w:rPr>
              <w:t xml:space="preserve"> Private Public Partnerships (PPP) providing financial incentives for SLM, through green water credits and sustainable charcoal .</w:t>
            </w:r>
          </w:p>
        </w:tc>
        <w:tc>
          <w:tcPr>
            <w:tcW w:w="2691" w:type="dxa"/>
          </w:tcPr>
          <w:p w:rsidR="00BB1714" w:rsidRPr="00311693" w:rsidRDefault="00DD3542" w:rsidP="006547ED">
            <w:pPr>
              <w:spacing w:line="360" w:lineRule="auto"/>
              <w:rPr>
                <w:sz w:val="16"/>
                <w:szCs w:val="16"/>
              </w:rPr>
            </w:pPr>
            <w:r w:rsidRPr="00311693">
              <w:rPr>
                <w:sz w:val="16"/>
                <w:szCs w:val="16"/>
              </w:rPr>
              <w:t>Normative</w:t>
            </w:r>
          </w:p>
          <w:p w:rsidR="00B52533" w:rsidRPr="00311693" w:rsidRDefault="00B52533" w:rsidP="006547ED">
            <w:pPr>
              <w:spacing w:line="360" w:lineRule="auto"/>
              <w:rPr>
                <w:sz w:val="16"/>
                <w:szCs w:val="16"/>
              </w:rPr>
            </w:pPr>
            <w:r w:rsidRPr="00311693">
              <w:rPr>
                <w:sz w:val="16"/>
                <w:szCs w:val="16"/>
              </w:rPr>
              <w:t xml:space="preserve">Weak incentives in adoption of SLM and </w:t>
            </w:r>
          </w:p>
          <w:p w:rsidR="00B52533" w:rsidRPr="00311693" w:rsidRDefault="00B52533" w:rsidP="006547ED">
            <w:pPr>
              <w:spacing w:line="360" w:lineRule="auto"/>
              <w:rPr>
                <w:sz w:val="16"/>
                <w:szCs w:val="16"/>
              </w:rPr>
            </w:pPr>
            <w:r w:rsidRPr="00311693">
              <w:rPr>
                <w:sz w:val="16"/>
                <w:szCs w:val="16"/>
              </w:rPr>
              <w:lastRenderedPageBreak/>
              <w:t>Weak capacities and lack of skills</w:t>
            </w:r>
          </w:p>
        </w:tc>
      </w:tr>
      <w:tr w:rsidR="00BB1714" w:rsidRPr="00311693" w:rsidTr="00A913AC">
        <w:trPr>
          <w:jc w:val="center"/>
        </w:trPr>
        <w:tc>
          <w:tcPr>
            <w:tcW w:w="6624" w:type="dxa"/>
          </w:tcPr>
          <w:p w:rsidR="00BB1714" w:rsidRPr="00311693" w:rsidRDefault="00DD3542" w:rsidP="006547ED">
            <w:pPr>
              <w:spacing w:line="360" w:lineRule="auto"/>
              <w:jc w:val="both"/>
              <w:rPr>
                <w:bCs/>
                <w:sz w:val="16"/>
                <w:szCs w:val="16"/>
              </w:rPr>
            </w:pPr>
            <w:r w:rsidRPr="00311693">
              <w:rPr>
                <w:b/>
                <w:sz w:val="16"/>
                <w:szCs w:val="16"/>
              </w:rPr>
              <w:lastRenderedPageBreak/>
              <w:t>PROJECT OUTCOME 3:</w:t>
            </w:r>
            <w:r w:rsidRPr="00311693">
              <w:rPr>
                <w:bCs/>
                <w:sz w:val="16"/>
                <w:szCs w:val="16"/>
              </w:rPr>
              <w:t xml:space="preserve"> Crop insurance providing the basis for increased access to credits as well as increased use of </w:t>
            </w:r>
            <w:r w:rsidR="009406FC" w:rsidRPr="00311693">
              <w:rPr>
                <w:bCs/>
                <w:sz w:val="16"/>
                <w:szCs w:val="16"/>
              </w:rPr>
              <w:t>up-</w:t>
            </w:r>
            <w:r w:rsidRPr="00311693">
              <w:rPr>
                <w:bCs/>
                <w:sz w:val="16"/>
                <w:szCs w:val="16"/>
              </w:rPr>
              <w:t>to</w:t>
            </w:r>
            <w:r w:rsidR="009406FC" w:rsidRPr="00311693">
              <w:rPr>
                <w:bCs/>
                <w:sz w:val="16"/>
                <w:szCs w:val="16"/>
              </w:rPr>
              <w:t>-</w:t>
            </w:r>
            <w:r w:rsidRPr="00311693">
              <w:rPr>
                <w:bCs/>
                <w:sz w:val="16"/>
                <w:szCs w:val="16"/>
              </w:rPr>
              <w:t>date weather information in decision making.</w:t>
            </w:r>
          </w:p>
        </w:tc>
        <w:tc>
          <w:tcPr>
            <w:tcW w:w="2691" w:type="dxa"/>
          </w:tcPr>
          <w:p w:rsidR="00BB1714" w:rsidRPr="00311693" w:rsidRDefault="00DD3542" w:rsidP="006547ED">
            <w:pPr>
              <w:spacing w:line="360" w:lineRule="auto"/>
              <w:rPr>
                <w:sz w:val="16"/>
                <w:szCs w:val="16"/>
              </w:rPr>
            </w:pPr>
            <w:r w:rsidRPr="00311693">
              <w:rPr>
                <w:sz w:val="16"/>
                <w:szCs w:val="16"/>
              </w:rPr>
              <w:t>Financial</w:t>
            </w:r>
            <w:r w:rsidR="00B52533" w:rsidRPr="00311693">
              <w:rPr>
                <w:sz w:val="16"/>
                <w:szCs w:val="16"/>
              </w:rPr>
              <w:t xml:space="preserve"> and </w:t>
            </w:r>
            <w:r w:rsidR="009406FC" w:rsidRPr="00311693">
              <w:rPr>
                <w:sz w:val="16"/>
                <w:szCs w:val="16"/>
              </w:rPr>
              <w:t>w</w:t>
            </w:r>
            <w:r w:rsidR="00B52533" w:rsidRPr="00311693">
              <w:rPr>
                <w:sz w:val="16"/>
                <w:szCs w:val="16"/>
              </w:rPr>
              <w:t xml:space="preserve">eak </w:t>
            </w:r>
            <w:r w:rsidR="00C3025E" w:rsidRPr="00311693">
              <w:rPr>
                <w:sz w:val="16"/>
                <w:szCs w:val="16"/>
              </w:rPr>
              <w:t>capacities</w:t>
            </w:r>
            <w:r w:rsidR="00B52533" w:rsidRPr="00311693">
              <w:rPr>
                <w:sz w:val="16"/>
                <w:szCs w:val="16"/>
              </w:rPr>
              <w:t xml:space="preserve"> and skills</w:t>
            </w:r>
          </w:p>
        </w:tc>
      </w:tr>
      <w:tr w:rsidR="00BB1714" w:rsidRPr="00311693" w:rsidTr="00A913AC">
        <w:trPr>
          <w:jc w:val="center"/>
        </w:trPr>
        <w:tc>
          <w:tcPr>
            <w:tcW w:w="6624" w:type="dxa"/>
          </w:tcPr>
          <w:p w:rsidR="00BB1714" w:rsidRPr="00311693" w:rsidRDefault="00DD3542" w:rsidP="006547ED">
            <w:pPr>
              <w:spacing w:line="360" w:lineRule="auto"/>
              <w:jc w:val="both"/>
              <w:rPr>
                <w:bCs/>
                <w:sz w:val="16"/>
                <w:szCs w:val="16"/>
                <w:lang w:val="en-GB"/>
              </w:rPr>
            </w:pPr>
            <w:r w:rsidRPr="00311693">
              <w:rPr>
                <w:b/>
                <w:sz w:val="16"/>
                <w:szCs w:val="16"/>
              </w:rPr>
              <w:t>OUTCOME 4:</w:t>
            </w:r>
            <w:r w:rsidRPr="00311693">
              <w:rPr>
                <w:bCs/>
                <w:sz w:val="16"/>
                <w:szCs w:val="16"/>
              </w:rPr>
              <w:t xml:space="preserve"> Knowledge and skills for SLM provided to resource managers at all  levels.</w:t>
            </w:r>
          </w:p>
        </w:tc>
        <w:tc>
          <w:tcPr>
            <w:tcW w:w="2691" w:type="dxa"/>
          </w:tcPr>
          <w:p w:rsidR="00BB1714" w:rsidRPr="00311693" w:rsidRDefault="00DD3542" w:rsidP="006547ED">
            <w:pPr>
              <w:spacing w:line="360" w:lineRule="auto"/>
              <w:rPr>
                <w:sz w:val="16"/>
                <w:szCs w:val="16"/>
              </w:rPr>
            </w:pPr>
            <w:r w:rsidRPr="00311693">
              <w:rPr>
                <w:sz w:val="16"/>
                <w:szCs w:val="16"/>
              </w:rPr>
              <w:t>Information</w:t>
            </w:r>
            <w:r w:rsidR="00B52533" w:rsidRPr="00311693">
              <w:rPr>
                <w:sz w:val="16"/>
                <w:szCs w:val="16"/>
              </w:rPr>
              <w:t xml:space="preserve"> and the availability </w:t>
            </w:r>
            <w:r w:rsidR="00C3025E" w:rsidRPr="00311693">
              <w:rPr>
                <w:sz w:val="16"/>
                <w:szCs w:val="16"/>
              </w:rPr>
              <w:t>of cadres</w:t>
            </w:r>
            <w:r w:rsidR="00B52533" w:rsidRPr="00311693">
              <w:rPr>
                <w:sz w:val="16"/>
                <w:szCs w:val="16"/>
              </w:rPr>
              <w:t xml:space="preserve"> to impart  skills </w:t>
            </w:r>
          </w:p>
        </w:tc>
      </w:tr>
      <w:tr w:rsidR="00BB1714" w:rsidRPr="00311693" w:rsidTr="00A913AC">
        <w:trPr>
          <w:trHeight w:val="70"/>
          <w:jc w:val="center"/>
        </w:trPr>
        <w:tc>
          <w:tcPr>
            <w:tcW w:w="6624" w:type="dxa"/>
          </w:tcPr>
          <w:p w:rsidR="00BB1714" w:rsidRPr="00311693" w:rsidRDefault="00E425F8" w:rsidP="006547ED">
            <w:pPr>
              <w:spacing w:line="360" w:lineRule="auto"/>
              <w:jc w:val="both"/>
              <w:rPr>
                <w:bCs/>
                <w:sz w:val="16"/>
                <w:szCs w:val="16"/>
              </w:rPr>
            </w:pPr>
            <w:r w:rsidRPr="00311693">
              <w:rPr>
                <w:b/>
                <w:sz w:val="24"/>
                <w:szCs w:val="24"/>
                <w:vertAlign w:val="superscript"/>
              </w:rPr>
              <w:t xml:space="preserve">* </w:t>
            </w:r>
            <w:r w:rsidR="00DD3542" w:rsidRPr="00311693">
              <w:rPr>
                <w:b/>
                <w:sz w:val="16"/>
                <w:szCs w:val="16"/>
              </w:rPr>
              <w:t>PROJECT OUTCOME 5:</w:t>
            </w:r>
            <w:r w:rsidR="00DD3542" w:rsidRPr="00311693">
              <w:rPr>
                <w:bCs/>
                <w:sz w:val="16"/>
                <w:szCs w:val="16"/>
              </w:rPr>
              <w:t xml:space="preserve"> Project Management Learning, Adaptive Management, Monitoring &amp; Evaluation.</w:t>
            </w:r>
          </w:p>
        </w:tc>
        <w:tc>
          <w:tcPr>
            <w:tcW w:w="2691" w:type="dxa"/>
          </w:tcPr>
          <w:p w:rsidR="00BB1714" w:rsidRPr="00311693" w:rsidRDefault="00E425F8" w:rsidP="006547ED">
            <w:pPr>
              <w:spacing w:line="360" w:lineRule="auto"/>
              <w:rPr>
                <w:sz w:val="16"/>
                <w:szCs w:val="16"/>
              </w:rPr>
            </w:pPr>
            <w:r w:rsidRPr="00311693">
              <w:rPr>
                <w:sz w:val="16"/>
                <w:szCs w:val="16"/>
              </w:rPr>
              <w:t>Outcome not originally included in PRODOC</w:t>
            </w:r>
          </w:p>
        </w:tc>
      </w:tr>
    </w:tbl>
    <w:p w:rsidR="00E425F8" w:rsidRPr="00311693" w:rsidRDefault="00E425F8" w:rsidP="006547ED">
      <w:pPr>
        <w:spacing w:line="360" w:lineRule="auto"/>
        <w:jc w:val="both"/>
        <w:rPr>
          <w:b/>
          <w:i/>
          <w:iCs/>
          <w:sz w:val="24"/>
          <w:szCs w:val="24"/>
          <w:vertAlign w:val="superscript"/>
        </w:rPr>
      </w:pPr>
    </w:p>
    <w:p w:rsidR="0051213B" w:rsidRPr="00311693" w:rsidRDefault="00E425F8" w:rsidP="00CB060D">
      <w:pPr>
        <w:spacing w:line="360" w:lineRule="auto"/>
        <w:jc w:val="both"/>
      </w:pPr>
      <w:r w:rsidRPr="00311693">
        <w:rPr>
          <w:b/>
          <w:i/>
          <w:iCs/>
          <w:sz w:val="24"/>
          <w:szCs w:val="24"/>
          <w:vertAlign w:val="superscript"/>
        </w:rPr>
        <w:t>*</w:t>
      </w:r>
      <w:r w:rsidRPr="00311693">
        <w:rPr>
          <w:i/>
          <w:iCs/>
        </w:rPr>
        <w:t xml:space="preserve">Note: Project </w:t>
      </w:r>
      <w:r w:rsidR="00CB060D" w:rsidRPr="00311693">
        <w:rPr>
          <w:i/>
          <w:iCs/>
        </w:rPr>
        <w:t xml:space="preserve">Outcome 5 was not originally included as an Outcome </w:t>
      </w:r>
      <w:r w:rsidR="00CB060D">
        <w:rPr>
          <w:i/>
          <w:iCs/>
        </w:rPr>
        <w:t xml:space="preserve">in the PRODOC, it has been included as the project progressed in order to account for project management learning, adaptive management, monitoring &amp; evaluation aspects; thus has been excluded </w:t>
      </w:r>
      <w:r w:rsidR="00CB060D" w:rsidRPr="00311693">
        <w:rPr>
          <w:i/>
          <w:iCs/>
        </w:rPr>
        <w:t xml:space="preserve"> for real assessments of targets and indicators performance, it will  feature only as and when necessary.</w:t>
      </w:r>
    </w:p>
    <w:p w:rsidR="0051213B" w:rsidRPr="00311693" w:rsidRDefault="0051213B" w:rsidP="006547ED">
      <w:pPr>
        <w:spacing w:line="360" w:lineRule="auto"/>
      </w:pPr>
    </w:p>
    <w:p w:rsidR="00344423" w:rsidRPr="00311693" w:rsidRDefault="00344423" w:rsidP="006547ED">
      <w:pPr>
        <w:pStyle w:val="ListParagraph"/>
        <w:numPr>
          <w:ilvl w:val="0"/>
          <w:numId w:val="78"/>
        </w:numPr>
        <w:spacing w:before="0" w:line="360" w:lineRule="auto"/>
        <w:ind w:left="426"/>
        <w:rPr>
          <w:rFonts w:ascii="Arial" w:hAnsi="Arial"/>
          <w:color w:val="000000"/>
          <w:sz w:val="20"/>
        </w:rPr>
      </w:pPr>
      <w:r w:rsidRPr="00311693">
        <w:rPr>
          <w:rFonts w:ascii="Arial" w:hAnsi="Arial"/>
          <w:sz w:val="20"/>
        </w:rPr>
        <w:t xml:space="preserve">In accordance with the UNDP and GEF M&amp;E policies and procedures, </w:t>
      </w:r>
      <w:r w:rsidRPr="00311693">
        <w:rPr>
          <w:rFonts w:ascii="Arial" w:hAnsi="Arial"/>
          <w:sz w:val="20"/>
          <w:lang w:eastAsia="ja-JP"/>
        </w:rPr>
        <w:t>a mid-term review of the full-size project SLM “</w:t>
      </w:r>
      <w:r w:rsidRPr="00311693">
        <w:rPr>
          <w:rFonts w:ascii="Arial" w:hAnsi="Arial"/>
          <w:sz w:val="20"/>
        </w:rPr>
        <w:t>Private Public Sector Partnership on Capacity Building in the Shire River Basin</w:t>
      </w:r>
      <w:r w:rsidRPr="00311693">
        <w:rPr>
          <w:rFonts w:ascii="Arial" w:hAnsi="Arial"/>
          <w:sz w:val="20"/>
          <w:lang w:eastAsia="ja-JP"/>
        </w:rPr>
        <w:t xml:space="preserve">” implemented through the Ministry of Environment and Climate Change was undertaken in 2013. </w:t>
      </w:r>
      <w:r w:rsidRPr="00311693">
        <w:rPr>
          <w:rFonts w:ascii="Arial" w:hAnsi="Arial"/>
          <w:color w:val="000000"/>
          <w:sz w:val="20"/>
        </w:rPr>
        <w:t>This Terms of Reference (TOR) sets out the expectations for this mid-term review.</w:t>
      </w:r>
    </w:p>
    <w:p w:rsidR="000D6960" w:rsidRPr="00311693" w:rsidRDefault="000D6960" w:rsidP="006547ED">
      <w:pPr>
        <w:spacing w:line="360" w:lineRule="auto"/>
      </w:pPr>
    </w:p>
    <w:p w:rsidR="000D6960" w:rsidRPr="00311693" w:rsidRDefault="000D6960" w:rsidP="006547ED">
      <w:pPr>
        <w:pStyle w:val="Subtitle"/>
        <w:numPr>
          <w:ilvl w:val="0"/>
          <w:numId w:val="59"/>
        </w:numPr>
        <w:spacing w:before="0" w:after="0" w:line="360" w:lineRule="auto"/>
        <w:ind w:left="426"/>
        <w:rPr>
          <w:rFonts w:ascii="Arial" w:hAnsi="Arial" w:cs="Arial"/>
        </w:rPr>
      </w:pPr>
      <w:r w:rsidRPr="00311693">
        <w:rPr>
          <w:rFonts w:ascii="Arial" w:hAnsi="Arial" w:cs="Arial"/>
        </w:rPr>
        <w:t xml:space="preserve">Purpose of the </w:t>
      </w:r>
      <w:r w:rsidR="00BA623F" w:rsidRPr="00311693">
        <w:rPr>
          <w:rFonts w:ascii="Arial" w:hAnsi="Arial" w:cs="Arial"/>
        </w:rPr>
        <w:t>Review</w:t>
      </w:r>
    </w:p>
    <w:p w:rsidR="000A600A" w:rsidRPr="00311693" w:rsidRDefault="00763F25" w:rsidP="006547ED">
      <w:pPr>
        <w:pStyle w:val="ListParagraph"/>
        <w:numPr>
          <w:ilvl w:val="0"/>
          <w:numId w:val="78"/>
        </w:numPr>
        <w:spacing w:before="0" w:line="360" w:lineRule="auto"/>
        <w:ind w:left="426"/>
        <w:rPr>
          <w:rFonts w:ascii="Arial" w:hAnsi="Arial"/>
          <w:bCs/>
          <w:sz w:val="20"/>
        </w:rPr>
      </w:pPr>
      <w:r w:rsidRPr="00311693">
        <w:rPr>
          <w:rFonts w:ascii="Arial" w:hAnsi="Arial"/>
          <w:sz w:val="20"/>
        </w:rPr>
        <w:t xml:space="preserve">This project has been operational for three (3) years. Therefore, as a requirement </w:t>
      </w:r>
      <w:r w:rsidR="000D0382" w:rsidRPr="00311693">
        <w:rPr>
          <w:rFonts w:ascii="Arial" w:hAnsi="Arial"/>
          <w:sz w:val="20"/>
        </w:rPr>
        <w:t>for the</w:t>
      </w:r>
      <w:r w:rsidRPr="00311693">
        <w:rPr>
          <w:rFonts w:ascii="Arial" w:hAnsi="Arial"/>
          <w:sz w:val="20"/>
        </w:rPr>
        <w:t xml:space="preserve"> UNDP/GEF projects, this </w:t>
      </w:r>
      <w:r w:rsidR="009A7358" w:rsidRPr="00311693">
        <w:rPr>
          <w:rFonts w:ascii="Arial" w:hAnsi="Arial"/>
          <w:sz w:val="20"/>
        </w:rPr>
        <w:t>f</w:t>
      </w:r>
      <w:r w:rsidRPr="00311693">
        <w:rPr>
          <w:rFonts w:ascii="Arial" w:hAnsi="Arial"/>
          <w:sz w:val="20"/>
        </w:rPr>
        <w:t>ull-Sized project has to have a Mid</w:t>
      </w:r>
      <w:r w:rsidR="009A7358" w:rsidRPr="00311693">
        <w:rPr>
          <w:rFonts w:ascii="Arial" w:hAnsi="Arial"/>
          <w:sz w:val="20"/>
        </w:rPr>
        <w:t>-</w:t>
      </w:r>
      <w:r w:rsidRPr="00311693">
        <w:rPr>
          <w:rFonts w:ascii="Arial" w:hAnsi="Arial"/>
          <w:sz w:val="20"/>
        </w:rPr>
        <w:t xml:space="preserve">Term Review(MTR) in order to assess its progress </w:t>
      </w:r>
      <w:r w:rsidR="0026767A" w:rsidRPr="00311693">
        <w:rPr>
          <w:rFonts w:ascii="Arial" w:hAnsi="Arial"/>
          <w:sz w:val="20"/>
        </w:rPr>
        <w:t>achievements based</w:t>
      </w:r>
      <w:r w:rsidRPr="00311693">
        <w:rPr>
          <w:rFonts w:ascii="Arial" w:hAnsi="Arial"/>
          <w:sz w:val="20"/>
        </w:rPr>
        <w:t xml:space="preserve"> on its projected targets.  To this effect,  the government of Malawi with financial assistance from the  UNDP has called for the services of the consultant to undertake this review. </w:t>
      </w:r>
      <w:r w:rsidR="000A600A" w:rsidRPr="00311693">
        <w:rPr>
          <w:rFonts w:ascii="Arial" w:hAnsi="Arial"/>
          <w:sz w:val="20"/>
        </w:rPr>
        <w:t xml:space="preserve">This mid-term evaluation aims to assess and document the progress to date with the design, implementation, impact and potential for </w:t>
      </w:r>
      <w:r w:rsidR="00D175FA" w:rsidRPr="00311693">
        <w:rPr>
          <w:rFonts w:ascii="Arial" w:hAnsi="Arial"/>
          <w:sz w:val="20"/>
        </w:rPr>
        <w:t>success. The</w:t>
      </w:r>
      <w:r w:rsidR="000A600A" w:rsidRPr="00311693">
        <w:rPr>
          <w:rFonts w:ascii="Arial" w:hAnsi="Arial"/>
          <w:sz w:val="20"/>
        </w:rPr>
        <w:t xml:space="preserve"> objective of the MTR is to gain an independent analysis of the progress of the project so far, through identifying </w:t>
      </w:r>
      <w:r w:rsidR="000A600A" w:rsidRPr="00311693">
        <w:rPr>
          <w:rFonts w:ascii="Arial" w:hAnsi="Arial"/>
          <w:sz w:val="20"/>
          <w:lang w:val="en-GB"/>
        </w:rPr>
        <w:t xml:space="preserve"> potential project design problems, assessing progress towards the achievement of the project objective, identifying and documenting lessons learned (including lessons that might improve design and implementation of other UNDP-GEF projects), and making recommendations regarding specific actions that should be taken to improve the project.  The MTR will </w:t>
      </w:r>
      <w:r w:rsidR="000A600A" w:rsidRPr="00311693">
        <w:rPr>
          <w:rFonts w:ascii="Arial" w:hAnsi="Arial"/>
          <w:sz w:val="20"/>
        </w:rPr>
        <w:t xml:space="preserve">assess early signs of project success or failure and identify the necessary changes to be made through  performance  measured based on the indicators of the project’s logical framework and various </w:t>
      </w:r>
      <w:r w:rsidR="009A7358" w:rsidRPr="00311693">
        <w:rPr>
          <w:rFonts w:ascii="Arial" w:hAnsi="Arial"/>
          <w:sz w:val="20"/>
        </w:rPr>
        <w:t>t</w:t>
      </w:r>
      <w:r w:rsidR="000A600A" w:rsidRPr="00311693">
        <w:rPr>
          <w:rFonts w:ascii="Arial" w:hAnsi="Arial"/>
          <w:sz w:val="20"/>
        </w:rPr>
        <w:t xml:space="preserve">racking </w:t>
      </w:r>
      <w:r w:rsidR="009A7358" w:rsidRPr="00311693">
        <w:rPr>
          <w:rFonts w:ascii="Arial" w:hAnsi="Arial"/>
          <w:sz w:val="20"/>
        </w:rPr>
        <w:t>t</w:t>
      </w:r>
      <w:r w:rsidR="000A600A" w:rsidRPr="00311693">
        <w:rPr>
          <w:rFonts w:ascii="Arial" w:hAnsi="Arial"/>
          <w:sz w:val="20"/>
        </w:rPr>
        <w:t>ools</w:t>
      </w:r>
      <w:r w:rsidR="000653B3" w:rsidRPr="00311693">
        <w:rPr>
          <w:rFonts w:ascii="Arial" w:hAnsi="Arial"/>
          <w:sz w:val="20"/>
        </w:rPr>
        <w:t>.</w:t>
      </w:r>
    </w:p>
    <w:p w:rsidR="000D6960" w:rsidRPr="00311693" w:rsidRDefault="000D6960" w:rsidP="006547ED">
      <w:pPr>
        <w:spacing w:line="360" w:lineRule="auto"/>
      </w:pPr>
    </w:p>
    <w:p w:rsidR="000D6960" w:rsidRPr="00311693" w:rsidRDefault="002F3C71" w:rsidP="006547ED">
      <w:pPr>
        <w:pStyle w:val="BodyText"/>
        <w:numPr>
          <w:ilvl w:val="0"/>
          <w:numId w:val="78"/>
        </w:numPr>
        <w:spacing w:after="0" w:line="360" w:lineRule="auto"/>
        <w:ind w:left="426"/>
      </w:pPr>
      <w:r w:rsidRPr="00311693">
        <w:t>Some additional requirements have been included</w:t>
      </w:r>
      <w:r w:rsidR="000D6960" w:rsidRPr="00311693">
        <w:t xml:space="preserve">. The UNDP </w:t>
      </w:r>
      <w:r w:rsidR="009A7358" w:rsidRPr="00311693">
        <w:t>C</w:t>
      </w:r>
      <w:r w:rsidR="000D6960" w:rsidRPr="00311693">
        <w:t xml:space="preserve">ountry </w:t>
      </w:r>
      <w:r w:rsidR="009A7358" w:rsidRPr="00311693">
        <w:t>O</w:t>
      </w:r>
      <w:r w:rsidR="000653B3" w:rsidRPr="00311693">
        <w:t xml:space="preserve">ffice </w:t>
      </w:r>
      <w:r w:rsidR="0091228B" w:rsidRPr="00311693">
        <w:t xml:space="preserve">and the </w:t>
      </w:r>
      <w:r w:rsidR="00D175FA" w:rsidRPr="00311693">
        <w:t>Project Management</w:t>
      </w:r>
      <w:r w:rsidR="000D6960" w:rsidRPr="00311693">
        <w:t xml:space="preserve"> Unit also raised particular requests during the evaluation mission</w:t>
      </w:r>
      <w:r w:rsidR="009A7358" w:rsidRPr="00311693">
        <w:t>;</w:t>
      </w:r>
      <w:r w:rsidR="000D6960" w:rsidRPr="00311693">
        <w:t xml:space="preserve"> these relate primarily to:</w:t>
      </w:r>
    </w:p>
    <w:p w:rsidR="000D6960" w:rsidRPr="00311693" w:rsidRDefault="000D6960" w:rsidP="006547ED">
      <w:pPr>
        <w:pStyle w:val="BodyText"/>
        <w:numPr>
          <w:ilvl w:val="1"/>
          <w:numId w:val="52"/>
        </w:numPr>
        <w:spacing w:after="0" w:line="360" w:lineRule="auto"/>
      </w:pPr>
      <w:r w:rsidRPr="00311693">
        <w:t>The decision taken at the last Tripartite Review Meeting to extend the project by one year</w:t>
      </w:r>
      <w:r w:rsidR="000653B3" w:rsidRPr="00311693">
        <w:t xml:space="preserve">, ending </w:t>
      </w:r>
      <w:r w:rsidR="000E315B" w:rsidRPr="00311693">
        <w:t>Ju</w:t>
      </w:r>
      <w:r w:rsidR="00D8609F" w:rsidRPr="00311693">
        <w:t xml:space="preserve">ne </w:t>
      </w:r>
      <w:r w:rsidR="000653B3" w:rsidRPr="00311693">
        <w:t>2015</w:t>
      </w:r>
      <w:r w:rsidR="00491822" w:rsidRPr="00311693">
        <w:t>, with a possibility of further extension to  December 2015</w:t>
      </w:r>
      <w:r w:rsidR="00D8609F" w:rsidRPr="00311693">
        <w:t>.</w:t>
      </w:r>
    </w:p>
    <w:p w:rsidR="000D6960" w:rsidRPr="00311693" w:rsidRDefault="000D6960" w:rsidP="006547ED">
      <w:pPr>
        <w:pStyle w:val="BodyText"/>
        <w:numPr>
          <w:ilvl w:val="1"/>
          <w:numId w:val="52"/>
        </w:numPr>
        <w:spacing w:after="0" w:line="360" w:lineRule="auto"/>
      </w:pPr>
      <w:r w:rsidRPr="00311693">
        <w:t>The relevance of the project – taking into account Malawi’s broader development context and policies as well as the Millennium Development Goals.</w:t>
      </w:r>
    </w:p>
    <w:p w:rsidR="00D73840" w:rsidRPr="00311693" w:rsidRDefault="00D73840" w:rsidP="006547ED">
      <w:pPr>
        <w:spacing w:line="360" w:lineRule="auto"/>
      </w:pPr>
    </w:p>
    <w:p w:rsidR="00C07550" w:rsidRPr="0054311A" w:rsidRDefault="00CB5007" w:rsidP="008F4F37">
      <w:pPr>
        <w:pStyle w:val="Heading2"/>
        <w:tabs>
          <w:tab w:val="clear" w:pos="851"/>
          <w:tab w:val="clear" w:pos="1134"/>
          <w:tab w:val="clear" w:pos="2916"/>
          <w:tab w:val="num" w:pos="0"/>
        </w:tabs>
        <w:spacing w:before="0" w:after="0" w:line="360" w:lineRule="auto"/>
        <w:ind w:left="567"/>
        <w:jc w:val="center"/>
        <w:rPr>
          <w:rFonts w:ascii="Arial" w:hAnsi="Arial"/>
        </w:rPr>
      </w:pPr>
      <w:bookmarkStart w:id="3" w:name="_Toc386033009"/>
      <w:r w:rsidRPr="0054311A">
        <w:rPr>
          <w:rFonts w:ascii="Arial" w:hAnsi="Arial"/>
        </w:rPr>
        <w:t>Scope &amp; Methodology</w:t>
      </w:r>
      <w:bookmarkEnd w:id="3"/>
    </w:p>
    <w:p w:rsidR="006E5BE1" w:rsidRPr="0054311A" w:rsidRDefault="006E5BE1" w:rsidP="006547ED">
      <w:pPr>
        <w:pStyle w:val="ListParagraph"/>
        <w:numPr>
          <w:ilvl w:val="0"/>
          <w:numId w:val="78"/>
        </w:numPr>
        <w:spacing w:before="0" w:line="360" w:lineRule="auto"/>
        <w:ind w:left="426"/>
        <w:rPr>
          <w:rFonts w:ascii="Arial" w:hAnsi="Arial"/>
          <w:sz w:val="20"/>
        </w:rPr>
      </w:pPr>
      <w:r w:rsidRPr="0054311A">
        <w:rPr>
          <w:rFonts w:ascii="Arial" w:hAnsi="Arial"/>
          <w:sz w:val="20"/>
        </w:rPr>
        <w:t xml:space="preserve">The </w:t>
      </w:r>
      <w:r w:rsidR="009A7358" w:rsidRPr="0054311A">
        <w:rPr>
          <w:rFonts w:ascii="Arial" w:hAnsi="Arial"/>
          <w:sz w:val="20"/>
        </w:rPr>
        <w:t>focus of</w:t>
      </w:r>
      <w:r w:rsidRPr="0054311A">
        <w:rPr>
          <w:rFonts w:ascii="Arial" w:hAnsi="Arial"/>
          <w:sz w:val="20"/>
        </w:rPr>
        <w:t xml:space="preserve"> the assignment was to review and  </w:t>
      </w:r>
      <w:r w:rsidR="00D8609F" w:rsidRPr="0054311A">
        <w:rPr>
          <w:rFonts w:ascii="Arial" w:hAnsi="Arial"/>
          <w:sz w:val="20"/>
        </w:rPr>
        <w:t>formulate</w:t>
      </w:r>
      <w:r w:rsidR="00CB060D">
        <w:rPr>
          <w:rFonts w:ascii="Arial" w:hAnsi="Arial"/>
          <w:sz w:val="20"/>
        </w:rPr>
        <w:t xml:space="preserve"> </w:t>
      </w:r>
      <w:r w:rsidRPr="0054311A">
        <w:rPr>
          <w:rFonts w:ascii="Arial" w:hAnsi="Arial"/>
          <w:sz w:val="20"/>
        </w:rPr>
        <w:t>a responsive</w:t>
      </w:r>
      <w:r w:rsidR="00D8609F" w:rsidRPr="0054311A">
        <w:rPr>
          <w:rFonts w:ascii="Arial" w:hAnsi="Arial"/>
          <w:sz w:val="20"/>
        </w:rPr>
        <w:t xml:space="preserve"> MTR</w:t>
      </w:r>
      <w:r w:rsidRPr="0054311A">
        <w:rPr>
          <w:rFonts w:ascii="Arial" w:hAnsi="Arial"/>
          <w:sz w:val="20"/>
        </w:rPr>
        <w:t xml:space="preserve"> project</w:t>
      </w:r>
      <w:r w:rsidR="00D8609F" w:rsidRPr="0054311A">
        <w:rPr>
          <w:rFonts w:ascii="Arial" w:hAnsi="Arial"/>
          <w:sz w:val="20"/>
        </w:rPr>
        <w:t xml:space="preserve"> report</w:t>
      </w:r>
      <w:r w:rsidRPr="0054311A">
        <w:rPr>
          <w:rFonts w:ascii="Arial" w:hAnsi="Arial"/>
          <w:sz w:val="20"/>
        </w:rPr>
        <w:t xml:space="preserve"> on SLM “Private Public Sector Partnership on Capacity Building in the Shire River Basin”. The Terms of References (TOR) contained in the UNDP job advertisement (Duties and Responsibilities</w:t>
      </w:r>
      <w:r w:rsidRPr="0054311A">
        <w:rPr>
          <w:rFonts w:ascii="Arial" w:hAnsi="Arial"/>
          <w:sz w:val="20"/>
          <w:vertAlign w:val="superscript"/>
        </w:rPr>
        <w:footnoteReference w:id="2"/>
      </w:r>
      <w:r w:rsidRPr="0054311A">
        <w:rPr>
          <w:rFonts w:ascii="Arial" w:hAnsi="Arial"/>
          <w:sz w:val="20"/>
        </w:rPr>
        <w:t>) were found to be sufficiently comprehensive and adequate for the execution of this assig</w:t>
      </w:r>
      <w:r w:rsidR="00612710" w:rsidRPr="0054311A">
        <w:rPr>
          <w:rFonts w:ascii="Arial" w:hAnsi="Arial"/>
          <w:sz w:val="20"/>
        </w:rPr>
        <w:t xml:space="preserve">nment, with a view to produce </w:t>
      </w:r>
      <w:r w:rsidRPr="0054311A">
        <w:rPr>
          <w:rFonts w:ascii="Arial" w:hAnsi="Arial"/>
          <w:sz w:val="20"/>
        </w:rPr>
        <w:t xml:space="preserve">target </w:t>
      </w:r>
      <w:r w:rsidR="00D376F7" w:rsidRPr="0054311A">
        <w:rPr>
          <w:rFonts w:ascii="Arial" w:hAnsi="Arial"/>
          <w:sz w:val="20"/>
        </w:rPr>
        <w:t>focused</w:t>
      </w:r>
      <w:r w:rsidRPr="0054311A">
        <w:rPr>
          <w:rFonts w:ascii="Arial" w:hAnsi="Arial"/>
          <w:sz w:val="20"/>
        </w:rPr>
        <w:t xml:space="preserve"> and implementable recommendations.</w:t>
      </w:r>
    </w:p>
    <w:p w:rsidR="0079367D" w:rsidRPr="0054311A" w:rsidRDefault="0079367D" w:rsidP="006547ED">
      <w:pPr>
        <w:pStyle w:val="BodyText"/>
        <w:numPr>
          <w:ilvl w:val="0"/>
          <w:numId w:val="0"/>
        </w:numPr>
        <w:spacing w:after="0" w:line="360" w:lineRule="auto"/>
      </w:pPr>
    </w:p>
    <w:p w:rsidR="00E33AD6" w:rsidRPr="0054311A" w:rsidRDefault="00C07550" w:rsidP="006547ED">
      <w:pPr>
        <w:pStyle w:val="ListParagraph"/>
        <w:numPr>
          <w:ilvl w:val="0"/>
          <w:numId w:val="78"/>
        </w:numPr>
        <w:spacing w:before="0" w:line="360" w:lineRule="auto"/>
        <w:ind w:left="426"/>
        <w:rPr>
          <w:rFonts w:ascii="Arial" w:hAnsi="Arial"/>
          <w:b/>
          <w:bCs/>
          <w:sz w:val="20"/>
        </w:rPr>
      </w:pPr>
      <w:r w:rsidRPr="0054311A">
        <w:rPr>
          <w:rFonts w:ascii="Arial" w:hAnsi="Arial"/>
          <w:sz w:val="20"/>
        </w:rPr>
        <w:t>The data</w:t>
      </w:r>
      <w:r w:rsidR="009A7358" w:rsidRPr="0054311A">
        <w:rPr>
          <w:rFonts w:ascii="Arial" w:hAnsi="Arial"/>
          <w:sz w:val="20"/>
        </w:rPr>
        <w:t>-</w:t>
      </w:r>
      <w:r w:rsidRPr="0054311A">
        <w:rPr>
          <w:rFonts w:ascii="Arial" w:hAnsi="Arial"/>
          <w:sz w:val="20"/>
        </w:rPr>
        <w:t xml:space="preserve">gathering component of the mid-term evaluation work was carried </w:t>
      </w:r>
      <w:r w:rsidR="00E815C7" w:rsidRPr="0054311A">
        <w:rPr>
          <w:rFonts w:ascii="Arial" w:hAnsi="Arial"/>
          <w:sz w:val="20"/>
        </w:rPr>
        <w:t>out during a three-week M</w:t>
      </w:r>
      <w:r w:rsidR="00612710" w:rsidRPr="0054311A">
        <w:rPr>
          <w:rFonts w:ascii="Arial" w:hAnsi="Arial"/>
          <w:sz w:val="20"/>
        </w:rPr>
        <w:t>ission to</w:t>
      </w:r>
      <w:r w:rsidRPr="0054311A">
        <w:rPr>
          <w:rFonts w:ascii="Arial" w:hAnsi="Arial"/>
          <w:sz w:val="20"/>
        </w:rPr>
        <w:t xml:space="preserve"> Malawi</w:t>
      </w:r>
      <w:r w:rsidR="00E815C7" w:rsidRPr="0054311A">
        <w:rPr>
          <w:rFonts w:ascii="Arial" w:hAnsi="Arial"/>
          <w:sz w:val="20"/>
        </w:rPr>
        <w:t xml:space="preserve"> (see Annex</w:t>
      </w:r>
      <w:r w:rsidR="00E33AD6" w:rsidRPr="0054311A">
        <w:rPr>
          <w:rFonts w:ascii="Arial" w:hAnsi="Arial"/>
          <w:sz w:val="20"/>
        </w:rPr>
        <w:t>ure</w:t>
      </w:r>
      <w:r w:rsidR="00196389" w:rsidRPr="0054311A">
        <w:rPr>
          <w:rFonts w:ascii="Arial" w:hAnsi="Arial"/>
          <w:sz w:val="20"/>
        </w:rPr>
        <w:t xml:space="preserve"> 6.2.3</w:t>
      </w:r>
      <w:r w:rsidR="00E815C7" w:rsidRPr="0054311A">
        <w:rPr>
          <w:rFonts w:ascii="Arial" w:hAnsi="Arial"/>
          <w:sz w:val="20"/>
        </w:rPr>
        <w:t>)</w:t>
      </w:r>
      <w:r w:rsidRPr="0054311A">
        <w:rPr>
          <w:rFonts w:ascii="Arial" w:hAnsi="Arial"/>
          <w:sz w:val="20"/>
        </w:rPr>
        <w:t xml:space="preserve">. The evaluation team </w:t>
      </w:r>
      <w:r w:rsidR="00E815C7" w:rsidRPr="0054311A">
        <w:rPr>
          <w:rFonts w:ascii="Arial" w:hAnsi="Arial"/>
          <w:sz w:val="20"/>
        </w:rPr>
        <w:t xml:space="preserve">was supposed to </w:t>
      </w:r>
      <w:r w:rsidR="00D175FA" w:rsidRPr="0054311A">
        <w:rPr>
          <w:rFonts w:ascii="Arial" w:hAnsi="Arial"/>
          <w:sz w:val="20"/>
        </w:rPr>
        <w:t>comprise one</w:t>
      </w:r>
      <w:r w:rsidRPr="0054311A">
        <w:rPr>
          <w:rFonts w:ascii="Arial" w:hAnsi="Arial"/>
          <w:sz w:val="20"/>
        </w:rPr>
        <w:t xml:space="preserve"> international consultant and one national consultant</w:t>
      </w:r>
      <w:r w:rsidR="0081284E" w:rsidRPr="0054311A">
        <w:rPr>
          <w:rFonts w:ascii="Arial" w:hAnsi="Arial"/>
          <w:sz w:val="20"/>
        </w:rPr>
        <w:t xml:space="preserve"> but the work was done by only one expert</w:t>
      </w:r>
      <w:r w:rsidRPr="0054311A">
        <w:rPr>
          <w:rFonts w:ascii="Arial" w:hAnsi="Arial"/>
          <w:sz w:val="20"/>
        </w:rPr>
        <w:t xml:space="preserve">. </w:t>
      </w:r>
      <w:r w:rsidR="00E33AD6" w:rsidRPr="0054311A">
        <w:rPr>
          <w:rFonts w:ascii="Arial" w:hAnsi="Arial"/>
          <w:sz w:val="20"/>
        </w:rPr>
        <w:t>The expert adopted an important part of the MTR methodology by undertaking the review of the</w:t>
      </w:r>
      <w:r w:rsidR="00D77002" w:rsidRPr="0054311A">
        <w:rPr>
          <w:rFonts w:ascii="Arial" w:hAnsi="Arial"/>
          <w:sz w:val="20"/>
        </w:rPr>
        <w:t xml:space="preserve"> project in terms of </w:t>
      </w:r>
      <w:r w:rsidR="00D175FA" w:rsidRPr="0054311A">
        <w:rPr>
          <w:rFonts w:ascii="Arial" w:hAnsi="Arial"/>
          <w:sz w:val="20"/>
        </w:rPr>
        <w:t>the</w:t>
      </w:r>
      <w:r w:rsidR="00D175FA" w:rsidRPr="0054311A">
        <w:rPr>
          <w:rFonts w:ascii="Arial" w:hAnsi="Arial"/>
          <w:b/>
          <w:bCs/>
          <w:i/>
          <w:iCs/>
          <w:sz w:val="20"/>
        </w:rPr>
        <w:t xml:space="preserve"> goals</w:t>
      </w:r>
      <w:r w:rsidR="00E33AD6" w:rsidRPr="0054311A">
        <w:rPr>
          <w:rFonts w:ascii="Arial" w:hAnsi="Arial"/>
          <w:b/>
          <w:bCs/>
          <w:i/>
          <w:iCs/>
          <w:sz w:val="20"/>
        </w:rPr>
        <w:t xml:space="preserve"> and objectives, the outcomes and outputs including indicators as shown in the Logframe</w:t>
      </w:r>
      <w:r w:rsidR="00CB060D">
        <w:rPr>
          <w:rFonts w:ascii="Arial" w:hAnsi="Arial"/>
          <w:b/>
          <w:bCs/>
          <w:i/>
          <w:iCs/>
          <w:sz w:val="20"/>
        </w:rPr>
        <w:t xml:space="preserve"> </w:t>
      </w:r>
      <w:r w:rsidR="00E33AD6" w:rsidRPr="0054311A">
        <w:rPr>
          <w:rFonts w:ascii="Arial" w:hAnsi="Arial"/>
          <w:sz w:val="20"/>
        </w:rPr>
        <w:t xml:space="preserve">of the project. Therefore, </w:t>
      </w:r>
      <w:r w:rsidR="00D175FA" w:rsidRPr="0054311A">
        <w:rPr>
          <w:rFonts w:ascii="Arial" w:hAnsi="Arial"/>
          <w:sz w:val="20"/>
        </w:rPr>
        <w:t>the desktop</w:t>
      </w:r>
      <w:r w:rsidR="00E33AD6" w:rsidRPr="0054311A">
        <w:rPr>
          <w:rFonts w:ascii="Arial" w:hAnsi="Arial"/>
          <w:sz w:val="20"/>
        </w:rPr>
        <w:t xml:space="preserve"> study entailed undertaking tasks such as reviewing primary and secondary literature and search of websites/databases</w:t>
      </w:r>
      <w:r w:rsidR="009A7358" w:rsidRPr="0054311A">
        <w:rPr>
          <w:rFonts w:ascii="Arial" w:hAnsi="Arial"/>
          <w:sz w:val="20"/>
        </w:rPr>
        <w:t>,</w:t>
      </w:r>
      <w:r w:rsidR="00E33AD6" w:rsidRPr="0054311A">
        <w:rPr>
          <w:rFonts w:ascii="Arial" w:hAnsi="Arial"/>
          <w:sz w:val="20"/>
        </w:rPr>
        <w:t xml:space="preserve"> including relevant official reports on this proje</w:t>
      </w:r>
      <w:r w:rsidR="000F48ED" w:rsidRPr="0054311A">
        <w:rPr>
          <w:rFonts w:ascii="Arial" w:hAnsi="Arial"/>
          <w:sz w:val="20"/>
        </w:rPr>
        <w:t xml:space="preserve">ct. To this effect, the </w:t>
      </w:r>
      <w:r w:rsidR="00E33AD6" w:rsidRPr="0054311A">
        <w:rPr>
          <w:rFonts w:ascii="Arial" w:hAnsi="Arial"/>
          <w:sz w:val="20"/>
        </w:rPr>
        <w:t xml:space="preserve"> expert reviewed an extensive range of documents rel</w:t>
      </w:r>
      <w:r w:rsidR="000F48ED" w:rsidRPr="0054311A">
        <w:rPr>
          <w:rFonts w:ascii="Arial" w:hAnsi="Arial"/>
          <w:sz w:val="20"/>
        </w:rPr>
        <w:t>ated to the project (more than 2</w:t>
      </w:r>
      <w:r w:rsidR="00E33AD6" w:rsidRPr="0054311A">
        <w:rPr>
          <w:rFonts w:ascii="Arial" w:hAnsi="Arial"/>
          <w:sz w:val="20"/>
        </w:rPr>
        <w:t xml:space="preserve">4 </w:t>
      </w:r>
      <w:r w:rsidR="009A7358" w:rsidRPr="0054311A">
        <w:rPr>
          <w:rFonts w:ascii="Arial" w:hAnsi="Arial"/>
          <w:sz w:val="20"/>
        </w:rPr>
        <w:t>documents;</w:t>
      </w:r>
      <w:r w:rsidR="00CB060D">
        <w:rPr>
          <w:rFonts w:ascii="Arial" w:hAnsi="Arial"/>
          <w:sz w:val="20"/>
        </w:rPr>
        <w:t xml:space="preserve"> </w:t>
      </w:r>
      <w:r w:rsidR="00196389" w:rsidRPr="0054311A">
        <w:rPr>
          <w:rFonts w:ascii="Arial" w:hAnsi="Arial"/>
          <w:sz w:val="20"/>
        </w:rPr>
        <w:t>see list in Annexure</w:t>
      </w:r>
      <w:r w:rsidR="00CB060D">
        <w:rPr>
          <w:rFonts w:ascii="Arial" w:hAnsi="Arial"/>
          <w:sz w:val="20"/>
        </w:rPr>
        <w:t xml:space="preserve"> </w:t>
      </w:r>
      <w:r w:rsidR="008F4F37" w:rsidRPr="0054311A">
        <w:rPr>
          <w:rFonts w:ascii="Arial" w:hAnsi="Arial"/>
          <w:sz w:val="20"/>
        </w:rPr>
        <w:t>6.1.2</w:t>
      </w:r>
      <w:r w:rsidR="00E33AD6" w:rsidRPr="0054311A">
        <w:rPr>
          <w:rFonts w:ascii="Arial" w:hAnsi="Arial"/>
          <w:sz w:val="20"/>
        </w:rPr>
        <w:t>)</w:t>
      </w:r>
      <w:r w:rsidR="008F4F37" w:rsidRPr="0054311A">
        <w:rPr>
          <w:rFonts w:ascii="Arial" w:hAnsi="Arial"/>
          <w:sz w:val="20"/>
        </w:rPr>
        <w:t>.</w:t>
      </w:r>
    </w:p>
    <w:p w:rsidR="00C07550" w:rsidRPr="0054311A" w:rsidRDefault="00C07550" w:rsidP="006547ED">
      <w:pPr>
        <w:pStyle w:val="BodyText"/>
        <w:numPr>
          <w:ilvl w:val="0"/>
          <w:numId w:val="0"/>
        </w:numPr>
        <w:spacing w:after="0" w:line="360" w:lineRule="auto"/>
      </w:pPr>
    </w:p>
    <w:p w:rsidR="00C07550" w:rsidRPr="0054311A" w:rsidRDefault="000F48ED" w:rsidP="006547ED">
      <w:pPr>
        <w:pStyle w:val="BodyText"/>
        <w:numPr>
          <w:ilvl w:val="0"/>
          <w:numId w:val="78"/>
        </w:numPr>
        <w:spacing w:after="0" w:line="360" w:lineRule="auto"/>
        <w:ind w:left="426"/>
      </w:pPr>
      <w:r w:rsidRPr="0054311A">
        <w:t xml:space="preserve">The </w:t>
      </w:r>
      <w:r w:rsidR="00DA06B5" w:rsidRPr="0054311A">
        <w:t>expert</w:t>
      </w:r>
      <w:r w:rsidR="00C07550" w:rsidRPr="0054311A">
        <w:t xml:space="preserve"> met with project management and UNDP </w:t>
      </w:r>
      <w:r w:rsidR="00DA06B5" w:rsidRPr="0054311A">
        <w:t xml:space="preserve">senior management </w:t>
      </w:r>
      <w:r w:rsidR="00C07550" w:rsidRPr="0054311A">
        <w:t>staff at the beginning and end of the mission</w:t>
      </w:r>
      <w:r w:rsidR="00DA06B5" w:rsidRPr="0054311A">
        <w:t xml:space="preserve">. In the process of information </w:t>
      </w:r>
      <w:r w:rsidR="00D376F7" w:rsidRPr="0054311A">
        <w:t>gathering through</w:t>
      </w:r>
      <w:r w:rsidR="00DA06B5" w:rsidRPr="0054311A">
        <w:t xml:space="preserve"> personal interviews, the consultant undertook site</w:t>
      </w:r>
      <w:r w:rsidR="00F6728F" w:rsidRPr="0054311A">
        <w:t xml:space="preserve"> field</w:t>
      </w:r>
      <w:r w:rsidR="00DA06B5" w:rsidRPr="0054311A">
        <w:t xml:space="preserve"> visits to Balaka, Mwanza, Neno and Blantyre districts</w:t>
      </w:r>
      <w:r w:rsidR="00F6728F" w:rsidRPr="0054311A">
        <w:t xml:space="preserve"> (me</w:t>
      </w:r>
      <w:r w:rsidR="009A7358" w:rsidRPr="0054311A">
        <w:t>etings</w:t>
      </w:r>
      <w:r w:rsidR="00F6728F" w:rsidRPr="0054311A">
        <w:t xml:space="preserve"> with district officials and community </w:t>
      </w:r>
      <w:r w:rsidR="00196389" w:rsidRPr="0054311A">
        <w:t xml:space="preserve">members, see </w:t>
      </w:r>
      <w:r w:rsidR="009A7358" w:rsidRPr="0054311A">
        <w:t>A</w:t>
      </w:r>
      <w:r w:rsidR="00196389" w:rsidRPr="0054311A">
        <w:t>nnexure 6.2.2</w:t>
      </w:r>
      <w:r w:rsidR="00F6728F" w:rsidRPr="0054311A">
        <w:t>). T</w:t>
      </w:r>
      <w:r w:rsidR="00DA06B5" w:rsidRPr="0054311A">
        <w:t>hereafter</w:t>
      </w:r>
      <w:r w:rsidR="00F6728F" w:rsidRPr="0054311A">
        <w:t>, the consultant</w:t>
      </w:r>
      <w:r w:rsidR="00DA06B5" w:rsidRPr="0054311A">
        <w:t xml:space="preserve"> held meetings </w:t>
      </w:r>
      <w:r w:rsidR="00D376F7" w:rsidRPr="0054311A">
        <w:t>with government</w:t>
      </w:r>
      <w:r w:rsidR="00CB060D">
        <w:t xml:space="preserve"> </w:t>
      </w:r>
      <w:r w:rsidR="00D376F7" w:rsidRPr="0054311A">
        <w:t>Focal Point</w:t>
      </w:r>
      <w:r w:rsidR="00DA06B5" w:rsidRPr="0054311A">
        <w:t xml:space="preserve"> members in the line Ministries</w:t>
      </w:r>
      <w:r w:rsidR="00196389" w:rsidRPr="0054311A">
        <w:t xml:space="preserve"> (see Annexure 6.2.2</w:t>
      </w:r>
      <w:r w:rsidR="00F6728F" w:rsidRPr="0054311A">
        <w:t>)</w:t>
      </w:r>
      <w:r w:rsidR="009A7358" w:rsidRPr="0054311A">
        <w:t xml:space="preserve"> and</w:t>
      </w:r>
      <w:r w:rsidR="00DA06B5" w:rsidRPr="0054311A">
        <w:t xml:space="preserve"> the partners (relevant donor community</w:t>
      </w:r>
      <w:r w:rsidR="00196389" w:rsidRPr="0054311A">
        <w:t>, see Annexure 6.2.2</w:t>
      </w:r>
      <w:r w:rsidR="00DA06B5" w:rsidRPr="0054311A">
        <w:t>)</w:t>
      </w:r>
      <w:r w:rsidR="00F6728F" w:rsidRPr="0054311A">
        <w:t>.</w:t>
      </w:r>
    </w:p>
    <w:p w:rsidR="00A5309D" w:rsidRPr="0054311A" w:rsidRDefault="00A5309D" w:rsidP="006547ED">
      <w:pPr>
        <w:pStyle w:val="BodyText"/>
        <w:numPr>
          <w:ilvl w:val="0"/>
          <w:numId w:val="0"/>
        </w:numPr>
        <w:spacing w:after="0" w:line="360" w:lineRule="auto"/>
      </w:pPr>
    </w:p>
    <w:p w:rsidR="00C07550" w:rsidRPr="0054311A" w:rsidRDefault="00F6728F" w:rsidP="006547ED">
      <w:pPr>
        <w:pStyle w:val="BodyText"/>
        <w:numPr>
          <w:ilvl w:val="0"/>
          <w:numId w:val="78"/>
        </w:numPr>
        <w:spacing w:after="0" w:line="360" w:lineRule="auto"/>
        <w:ind w:left="426"/>
      </w:pPr>
      <w:r w:rsidRPr="0054311A">
        <w:t>Where possible</w:t>
      </w:r>
      <w:r w:rsidR="009A7358" w:rsidRPr="0054311A">
        <w:t>,</w:t>
      </w:r>
      <w:r w:rsidRPr="0054311A">
        <w:t xml:space="preserve"> the consultant has</w:t>
      </w:r>
      <w:r w:rsidR="00C07550" w:rsidRPr="0054311A">
        <w:t xml:space="preserve"> attempted to focus on </w:t>
      </w:r>
      <w:r w:rsidR="005406C1" w:rsidRPr="0054311A">
        <w:t xml:space="preserve">a </w:t>
      </w:r>
      <w:r w:rsidR="002079EC" w:rsidRPr="0054311A">
        <w:t xml:space="preserve">result </w:t>
      </w:r>
      <w:r w:rsidR="009A7358" w:rsidRPr="0054311A">
        <w:t>-</w:t>
      </w:r>
      <w:r w:rsidR="005406C1" w:rsidRPr="0054311A">
        <w:t>based evaluation approach</w:t>
      </w:r>
      <w:r w:rsidR="00C07550" w:rsidRPr="0054311A">
        <w:t>. However, as input to the ne</w:t>
      </w:r>
      <w:r w:rsidRPr="0054311A">
        <w:t>xt phase of the project, the consultant has</w:t>
      </w:r>
      <w:r w:rsidR="00C07550" w:rsidRPr="0054311A">
        <w:t xml:space="preserve"> also dealt from time to time with process-based issues.</w:t>
      </w:r>
    </w:p>
    <w:p w:rsidR="00C07550" w:rsidRPr="00311693" w:rsidRDefault="00C07550" w:rsidP="000B414C">
      <w:pPr>
        <w:pStyle w:val="Heading2"/>
        <w:tabs>
          <w:tab w:val="clear" w:pos="851"/>
          <w:tab w:val="clear" w:pos="1134"/>
          <w:tab w:val="clear" w:pos="2916"/>
          <w:tab w:val="left" w:pos="0"/>
        </w:tabs>
        <w:ind w:left="851"/>
        <w:jc w:val="center"/>
      </w:pPr>
      <w:bookmarkStart w:id="4" w:name="_Toc386033010"/>
      <w:r w:rsidRPr="00311693">
        <w:rPr>
          <w:rFonts w:ascii="Arial" w:hAnsi="Arial"/>
        </w:rPr>
        <w:t>Other monitoring and evaluation activities integral to the project</w:t>
      </w:r>
      <w:bookmarkEnd w:id="4"/>
    </w:p>
    <w:p w:rsidR="00C07550" w:rsidRPr="00311693" w:rsidRDefault="00C07550" w:rsidP="006547ED">
      <w:pPr>
        <w:spacing w:line="360" w:lineRule="auto"/>
      </w:pPr>
    </w:p>
    <w:p w:rsidR="00C07550" w:rsidRPr="00311693" w:rsidRDefault="00C07550" w:rsidP="006547ED">
      <w:pPr>
        <w:pStyle w:val="BodyText"/>
        <w:numPr>
          <w:ilvl w:val="0"/>
          <w:numId w:val="78"/>
        </w:numPr>
        <w:spacing w:after="0" w:line="360" w:lineRule="auto"/>
        <w:ind w:left="426"/>
      </w:pPr>
      <w:r w:rsidRPr="00311693">
        <w:t>There are several monitoring processes integral to the project that have also been us</w:t>
      </w:r>
      <w:r w:rsidR="00F6728F" w:rsidRPr="00311693">
        <w:t xml:space="preserve">ed by the consultant as well as the project Management </w:t>
      </w:r>
      <w:r w:rsidR="00D175FA" w:rsidRPr="00311693">
        <w:t>team, the</w:t>
      </w:r>
      <w:r w:rsidR="00CB060D">
        <w:t xml:space="preserve"> </w:t>
      </w:r>
      <w:r w:rsidRPr="00311693">
        <w:t>EA</w:t>
      </w:r>
      <w:r w:rsidR="00DA45D4" w:rsidRPr="00311693">
        <w:t>D</w:t>
      </w:r>
      <w:r w:rsidRPr="00311693">
        <w:t xml:space="preserve">, </w:t>
      </w:r>
      <w:r w:rsidR="00F6728F" w:rsidRPr="00311693">
        <w:t xml:space="preserve">and the </w:t>
      </w:r>
      <w:r w:rsidRPr="00311693">
        <w:t>UNDP. These include</w:t>
      </w:r>
      <w:r w:rsidR="00F6728F" w:rsidRPr="00311693">
        <w:t>, among others</w:t>
      </w:r>
      <w:r w:rsidRPr="00311693">
        <w:t>:</w:t>
      </w:r>
    </w:p>
    <w:p w:rsidR="003A226B" w:rsidRPr="00311693" w:rsidRDefault="00DA45D4" w:rsidP="006547ED">
      <w:pPr>
        <w:pStyle w:val="BodyText"/>
        <w:numPr>
          <w:ilvl w:val="0"/>
          <w:numId w:val="67"/>
        </w:numPr>
        <w:spacing w:after="0" w:line="360" w:lineRule="auto"/>
      </w:pPr>
      <w:r w:rsidRPr="00311693">
        <w:t>Tri-partite Review Meetings (</w:t>
      </w:r>
      <w:r w:rsidR="00C07550" w:rsidRPr="00311693">
        <w:t>EA</w:t>
      </w:r>
      <w:r w:rsidRPr="00311693">
        <w:t>D</w:t>
      </w:r>
      <w:r w:rsidR="00C07550" w:rsidRPr="00311693">
        <w:t>, UNDP,GEF regional co-</w:t>
      </w:r>
      <w:r w:rsidR="00D376F7" w:rsidRPr="00311693">
        <w:t>coordinator</w:t>
      </w:r>
      <w:r w:rsidR="00C07550" w:rsidRPr="00311693">
        <w:t>, key stakeholders)</w:t>
      </w:r>
    </w:p>
    <w:p w:rsidR="003A226B" w:rsidRPr="00311693" w:rsidRDefault="00F6728F" w:rsidP="006547ED">
      <w:pPr>
        <w:pStyle w:val="BodyText"/>
        <w:numPr>
          <w:ilvl w:val="0"/>
          <w:numId w:val="67"/>
        </w:numPr>
        <w:spacing w:after="0" w:line="360" w:lineRule="auto"/>
      </w:pPr>
      <w:r w:rsidRPr="00311693">
        <w:t>IP Reports</w:t>
      </w:r>
    </w:p>
    <w:p w:rsidR="003A226B" w:rsidRPr="00311693" w:rsidRDefault="00C07550" w:rsidP="006547ED">
      <w:pPr>
        <w:numPr>
          <w:ilvl w:val="0"/>
          <w:numId w:val="67"/>
        </w:numPr>
        <w:spacing w:line="360" w:lineRule="auto"/>
      </w:pPr>
      <w:r w:rsidRPr="00311693">
        <w:t>Annual Project Progress Reports (APR)</w:t>
      </w:r>
    </w:p>
    <w:p w:rsidR="003A226B" w:rsidRPr="00311693" w:rsidRDefault="001F43C6" w:rsidP="006547ED">
      <w:pPr>
        <w:numPr>
          <w:ilvl w:val="0"/>
          <w:numId w:val="67"/>
        </w:numPr>
        <w:spacing w:line="360" w:lineRule="auto"/>
        <w:jc w:val="both"/>
        <w:rPr>
          <w:lang w:eastAsia="en-GB"/>
        </w:rPr>
      </w:pPr>
      <w:r w:rsidRPr="00311693">
        <w:rPr>
          <w:lang w:val="en-GB" w:eastAsia="en-GB"/>
        </w:rPr>
        <w:t>Progress Report-SLM</w:t>
      </w:r>
      <w:r w:rsidR="00493400" w:rsidRPr="00311693">
        <w:rPr>
          <w:lang w:val="en-GB" w:eastAsia="en-GB"/>
        </w:rPr>
        <w:t>:</w:t>
      </w:r>
      <w:r w:rsidRPr="00311693">
        <w:rPr>
          <w:lang w:val="en-GB" w:eastAsia="en-GB"/>
        </w:rPr>
        <w:t xml:space="preserve"> December-March 2013 Vers-2</w:t>
      </w:r>
    </w:p>
    <w:p w:rsidR="003A226B" w:rsidRPr="00311693" w:rsidRDefault="00C07550" w:rsidP="006547ED">
      <w:pPr>
        <w:numPr>
          <w:ilvl w:val="0"/>
          <w:numId w:val="67"/>
        </w:numPr>
        <w:spacing w:line="360" w:lineRule="auto"/>
      </w:pPr>
      <w:r w:rsidRPr="00311693">
        <w:lastRenderedPageBreak/>
        <w:t>Monthly financial reports</w:t>
      </w:r>
    </w:p>
    <w:p w:rsidR="003A226B" w:rsidRPr="00311693" w:rsidRDefault="00C07550" w:rsidP="006547ED">
      <w:pPr>
        <w:numPr>
          <w:ilvl w:val="0"/>
          <w:numId w:val="67"/>
        </w:numPr>
        <w:spacing w:line="360" w:lineRule="auto"/>
      </w:pPr>
      <w:r w:rsidRPr="00311693">
        <w:t>Quarterly financial and technical reports with budget draw down requests</w:t>
      </w:r>
    </w:p>
    <w:p w:rsidR="003A226B" w:rsidRPr="00311693" w:rsidRDefault="00C07550" w:rsidP="006547ED">
      <w:pPr>
        <w:numPr>
          <w:ilvl w:val="0"/>
          <w:numId w:val="67"/>
        </w:numPr>
        <w:spacing w:line="360" w:lineRule="auto"/>
      </w:pPr>
      <w:r w:rsidRPr="00311693">
        <w:t>Annual audited financial reports</w:t>
      </w:r>
    </w:p>
    <w:p w:rsidR="003A226B" w:rsidRPr="00311693" w:rsidRDefault="00C07550" w:rsidP="006547ED">
      <w:pPr>
        <w:numPr>
          <w:ilvl w:val="0"/>
          <w:numId w:val="67"/>
        </w:numPr>
        <w:spacing w:line="360" w:lineRule="auto"/>
      </w:pPr>
      <w:r w:rsidRPr="00311693">
        <w:t>Project Steering Committee meetings (not held as often as intended)</w:t>
      </w:r>
      <w:r w:rsidR="008F4F37" w:rsidRPr="00311693">
        <w:t>.</w:t>
      </w:r>
    </w:p>
    <w:p w:rsidR="00C07550" w:rsidRPr="00311693" w:rsidRDefault="00C07550" w:rsidP="006547ED">
      <w:pPr>
        <w:spacing w:line="360" w:lineRule="auto"/>
      </w:pPr>
    </w:p>
    <w:p w:rsidR="00C07550" w:rsidRPr="00311693" w:rsidRDefault="00C07550" w:rsidP="006547ED">
      <w:pPr>
        <w:pStyle w:val="BodyText"/>
        <w:numPr>
          <w:ilvl w:val="0"/>
          <w:numId w:val="78"/>
        </w:numPr>
        <w:spacing w:after="0" w:line="360" w:lineRule="auto"/>
        <w:ind w:left="426"/>
      </w:pPr>
      <w:r w:rsidRPr="00311693">
        <w:t>In addition several reports on specific project activities were prepared by the project managemen</w:t>
      </w:r>
      <w:r w:rsidR="00BC5FD9" w:rsidRPr="00311693">
        <w:t>t unit and workshops and interactions were held with the development partners (World Bank, MCA, JICA, EU, etc.).</w:t>
      </w:r>
    </w:p>
    <w:p w:rsidR="00C07550" w:rsidRPr="00311693" w:rsidRDefault="00C07550" w:rsidP="006547ED">
      <w:pPr>
        <w:spacing w:line="360" w:lineRule="auto"/>
      </w:pPr>
    </w:p>
    <w:p w:rsidR="00C07550" w:rsidRDefault="000F48ED" w:rsidP="006547ED">
      <w:pPr>
        <w:pStyle w:val="BodyText"/>
        <w:numPr>
          <w:ilvl w:val="0"/>
          <w:numId w:val="78"/>
        </w:numPr>
        <w:spacing w:after="0" w:line="360" w:lineRule="auto"/>
        <w:ind w:left="426"/>
      </w:pPr>
      <w:r w:rsidRPr="00311693">
        <w:t>Given the</w:t>
      </w:r>
      <w:r w:rsidR="00C07550" w:rsidRPr="00311693">
        <w:t xml:space="preserve"> level of</w:t>
      </w:r>
      <w:r w:rsidRPr="00311693">
        <w:t xml:space="preserve"> the project's</w:t>
      </w:r>
      <w:r w:rsidR="00C07550" w:rsidRPr="00311693">
        <w:t xml:space="preserve"> financial monitoring, the </w:t>
      </w:r>
      <w:r w:rsidR="00BC5FD9" w:rsidRPr="00311693">
        <w:t xml:space="preserve">consultant for this mid-term evaluation </w:t>
      </w:r>
      <w:r w:rsidR="00493400" w:rsidRPr="00311693">
        <w:t xml:space="preserve">did </w:t>
      </w:r>
      <w:r w:rsidR="00C07550" w:rsidRPr="00311693">
        <w:t>not specifically look for audit issues related to project</w:t>
      </w:r>
      <w:r w:rsidR="00BC5FD9" w:rsidRPr="00311693">
        <w:t xml:space="preserve"> financial management, but has </w:t>
      </w:r>
      <w:r w:rsidRPr="00311693">
        <w:t>relied on the project's</w:t>
      </w:r>
      <w:r w:rsidR="00C07550" w:rsidRPr="00311693">
        <w:t xml:space="preserve"> moni</w:t>
      </w:r>
      <w:r w:rsidRPr="00311693">
        <w:t>toring</w:t>
      </w:r>
      <w:r w:rsidR="00C07550" w:rsidRPr="00311693">
        <w:t xml:space="preserve"> to track and highlight potential problem ar</w:t>
      </w:r>
      <w:r w:rsidRPr="00311693">
        <w:t>eas.</w:t>
      </w:r>
    </w:p>
    <w:p w:rsidR="00D61C7B" w:rsidRPr="00311693" w:rsidRDefault="00D61C7B" w:rsidP="00D61C7B">
      <w:pPr>
        <w:pStyle w:val="BodyText"/>
        <w:numPr>
          <w:ilvl w:val="0"/>
          <w:numId w:val="0"/>
        </w:numPr>
        <w:spacing w:after="0" w:line="360" w:lineRule="auto"/>
        <w:ind w:left="426"/>
      </w:pPr>
    </w:p>
    <w:p w:rsidR="00CB5007" w:rsidRPr="008A6320" w:rsidRDefault="00071E85" w:rsidP="004A3358">
      <w:pPr>
        <w:pStyle w:val="Heading2"/>
        <w:rPr>
          <w:rFonts w:ascii="Arial" w:hAnsi="Arial"/>
        </w:rPr>
      </w:pPr>
      <w:bookmarkStart w:id="5" w:name="_Toc386033011"/>
      <w:r w:rsidRPr="008A6320">
        <w:rPr>
          <w:rFonts w:ascii="Arial" w:hAnsi="Arial"/>
        </w:rPr>
        <w:t>Structure of the Review Report</w:t>
      </w:r>
      <w:bookmarkEnd w:id="5"/>
    </w:p>
    <w:p w:rsidR="003A226B" w:rsidRPr="00311693" w:rsidRDefault="00646754" w:rsidP="006547ED">
      <w:pPr>
        <w:pStyle w:val="ListParagraph"/>
        <w:numPr>
          <w:ilvl w:val="0"/>
          <w:numId w:val="78"/>
        </w:numPr>
        <w:spacing w:before="0" w:line="360" w:lineRule="auto"/>
        <w:ind w:left="426"/>
        <w:rPr>
          <w:rFonts w:ascii="Arial" w:hAnsi="Arial"/>
          <w:sz w:val="20"/>
        </w:rPr>
      </w:pPr>
      <w:r w:rsidRPr="00311693">
        <w:rPr>
          <w:rFonts w:ascii="Arial" w:hAnsi="Arial"/>
          <w:sz w:val="20"/>
        </w:rPr>
        <w:t xml:space="preserve">The structure of the review report is </w:t>
      </w:r>
      <w:r w:rsidR="00D376F7" w:rsidRPr="00311693">
        <w:rPr>
          <w:rFonts w:ascii="Arial" w:hAnsi="Arial"/>
          <w:sz w:val="20"/>
        </w:rPr>
        <w:t>summarized</w:t>
      </w:r>
      <w:r w:rsidR="00CB060D">
        <w:rPr>
          <w:rFonts w:ascii="Arial" w:hAnsi="Arial"/>
          <w:sz w:val="20"/>
        </w:rPr>
        <w:t xml:space="preserve"> </w:t>
      </w:r>
      <w:r w:rsidR="0091228B" w:rsidRPr="00311693">
        <w:rPr>
          <w:rFonts w:ascii="Arial" w:hAnsi="Arial"/>
          <w:sz w:val="20"/>
        </w:rPr>
        <w:t>as project</w:t>
      </w:r>
      <w:r w:rsidR="00CB5007" w:rsidRPr="00311693">
        <w:rPr>
          <w:rFonts w:ascii="Arial" w:hAnsi="Arial"/>
          <w:sz w:val="20"/>
        </w:rPr>
        <w:t xml:space="preserve"> started as </w:t>
      </w:r>
      <w:r w:rsidR="00492B00" w:rsidRPr="00311693">
        <w:rPr>
          <w:rFonts w:ascii="Arial" w:hAnsi="Arial"/>
          <w:sz w:val="20"/>
        </w:rPr>
        <w:t>follows:</w:t>
      </w:r>
    </w:p>
    <w:p w:rsidR="00492B00" w:rsidRPr="00311693" w:rsidRDefault="00492B00" w:rsidP="006547ED">
      <w:pPr>
        <w:pStyle w:val="ListParagraph"/>
        <w:numPr>
          <w:ilvl w:val="0"/>
          <w:numId w:val="62"/>
        </w:numPr>
        <w:spacing w:before="0" w:line="360" w:lineRule="auto"/>
        <w:ind w:left="851"/>
        <w:rPr>
          <w:rFonts w:ascii="Arial" w:hAnsi="Arial"/>
          <w:sz w:val="20"/>
        </w:rPr>
      </w:pPr>
      <w:r w:rsidRPr="00311693">
        <w:rPr>
          <w:rFonts w:ascii="Arial" w:hAnsi="Arial"/>
          <w:sz w:val="20"/>
        </w:rPr>
        <w:t>Opening page:</w:t>
      </w:r>
    </w:p>
    <w:p w:rsidR="00492B00" w:rsidRPr="00311693" w:rsidRDefault="00492B00" w:rsidP="006547ED">
      <w:pPr>
        <w:pStyle w:val="ListParagraph"/>
        <w:numPr>
          <w:ilvl w:val="0"/>
          <w:numId w:val="62"/>
        </w:numPr>
        <w:spacing w:before="0" w:line="360" w:lineRule="auto"/>
        <w:ind w:left="851"/>
        <w:rPr>
          <w:rFonts w:ascii="Arial" w:hAnsi="Arial"/>
          <w:sz w:val="20"/>
        </w:rPr>
      </w:pPr>
      <w:r w:rsidRPr="00311693">
        <w:rPr>
          <w:rFonts w:ascii="Arial" w:hAnsi="Arial"/>
          <w:sz w:val="20"/>
        </w:rPr>
        <w:t>Executive Summary</w:t>
      </w:r>
    </w:p>
    <w:p w:rsidR="00492B00" w:rsidRPr="00311693" w:rsidRDefault="00492B00" w:rsidP="006547ED">
      <w:pPr>
        <w:pStyle w:val="ListParagraph"/>
        <w:numPr>
          <w:ilvl w:val="0"/>
          <w:numId w:val="62"/>
        </w:numPr>
        <w:spacing w:before="0" w:line="360" w:lineRule="auto"/>
        <w:ind w:left="851"/>
        <w:rPr>
          <w:rFonts w:ascii="Arial" w:hAnsi="Arial"/>
          <w:sz w:val="20"/>
        </w:rPr>
      </w:pPr>
      <w:r w:rsidRPr="00311693">
        <w:rPr>
          <w:rFonts w:ascii="Arial" w:hAnsi="Arial"/>
          <w:sz w:val="20"/>
        </w:rPr>
        <w:t>Acronyms and Abbreviations</w:t>
      </w:r>
    </w:p>
    <w:p w:rsidR="00541A9B" w:rsidRPr="00311693" w:rsidRDefault="00541A9B" w:rsidP="006547ED">
      <w:pPr>
        <w:spacing w:line="360" w:lineRule="auto"/>
        <w:jc w:val="both"/>
      </w:pPr>
    </w:p>
    <w:p w:rsidR="00EF0A6B" w:rsidRPr="00311693" w:rsidRDefault="00492B00" w:rsidP="006547ED">
      <w:pPr>
        <w:pStyle w:val="ListParagraph"/>
        <w:numPr>
          <w:ilvl w:val="0"/>
          <w:numId w:val="63"/>
        </w:numPr>
        <w:spacing w:before="0" w:line="360" w:lineRule="auto"/>
        <w:ind w:left="851" w:hanging="567"/>
        <w:outlineLvl w:val="0"/>
        <w:rPr>
          <w:rFonts w:ascii="Arial" w:hAnsi="Arial"/>
          <w:sz w:val="20"/>
        </w:rPr>
      </w:pPr>
      <w:r w:rsidRPr="00311693">
        <w:rPr>
          <w:rFonts w:ascii="Arial" w:hAnsi="Arial"/>
          <w:sz w:val="20"/>
        </w:rPr>
        <w:t>Introduction</w:t>
      </w:r>
    </w:p>
    <w:p w:rsidR="00EF0A6B" w:rsidRPr="00311693" w:rsidRDefault="00492B00" w:rsidP="006547ED">
      <w:pPr>
        <w:pStyle w:val="ListParagraph"/>
        <w:numPr>
          <w:ilvl w:val="0"/>
          <w:numId w:val="63"/>
        </w:numPr>
        <w:spacing w:before="0" w:line="360" w:lineRule="auto"/>
        <w:ind w:left="851" w:hanging="567"/>
        <w:outlineLvl w:val="0"/>
        <w:rPr>
          <w:rFonts w:ascii="Arial" w:hAnsi="Arial"/>
          <w:sz w:val="20"/>
        </w:rPr>
      </w:pPr>
      <w:r w:rsidRPr="00311693">
        <w:rPr>
          <w:rFonts w:ascii="Arial" w:hAnsi="Arial"/>
          <w:sz w:val="20"/>
        </w:rPr>
        <w:t>Project description and development context</w:t>
      </w:r>
    </w:p>
    <w:p w:rsidR="00EF0A6B" w:rsidRPr="00311693" w:rsidRDefault="00492B00" w:rsidP="006547ED">
      <w:pPr>
        <w:pStyle w:val="ListParagraph"/>
        <w:numPr>
          <w:ilvl w:val="0"/>
          <w:numId w:val="63"/>
        </w:numPr>
        <w:spacing w:before="0" w:line="360" w:lineRule="auto"/>
        <w:ind w:left="851" w:hanging="567"/>
        <w:outlineLvl w:val="0"/>
        <w:rPr>
          <w:rFonts w:ascii="Arial" w:hAnsi="Arial"/>
          <w:sz w:val="20"/>
        </w:rPr>
      </w:pPr>
      <w:r w:rsidRPr="00311693">
        <w:rPr>
          <w:rFonts w:ascii="Arial" w:hAnsi="Arial"/>
          <w:sz w:val="20"/>
        </w:rPr>
        <w:t>Findings:</w:t>
      </w:r>
    </w:p>
    <w:p w:rsidR="00492B00" w:rsidRPr="00311693" w:rsidRDefault="00492B00" w:rsidP="006547ED">
      <w:pPr>
        <w:pStyle w:val="ListParagraph"/>
        <w:numPr>
          <w:ilvl w:val="1"/>
          <w:numId w:val="64"/>
        </w:numPr>
        <w:spacing w:before="0" w:line="360" w:lineRule="auto"/>
        <w:ind w:left="1276" w:hanging="567"/>
        <w:rPr>
          <w:rFonts w:ascii="Arial" w:hAnsi="Arial"/>
          <w:sz w:val="20"/>
        </w:rPr>
      </w:pPr>
      <w:r w:rsidRPr="00311693">
        <w:rPr>
          <w:rFonts w:ascii="Arial" w:hAnsi="Arial"/>
          <w:sz w:val="20"/>
        </w:rPr>
        <w:t>Progress toward Results</w:t>
      </w:r>
    </w:p>
    <w:p w:rsidR="00492B00" w:rsidRPr="00311693" w:rsidRDefault="00492B00" w:rsidP="006547ED">
      <w:pPr>
        <w:pStyle w:val="ListParagraph"/>
        <w:numPr>
          <w:ilvl w:val="1"/>
          <w:numId w:val="64"/>
        </w:numPr>
        <w:spacing w:before="0" w:line="360" w:lineRule="auto"/>
        <w:ind w:left="1276" w:hanging="567"/>
        <w:rPr>
          <w:rFonts w:ascii="Arial" w:hAnsi="Arial"/>
          <w:sz w:val="20"/>
        </w:rPr>
      </w:pPr>
      <w:r w:rsidRPr="00311693">
        <w:rPr>
          <w:rFonts w:ascii="Arial" w:hAnsi="Arial"/>
          <w:sz w:val="20"/>
        </w:rPr>
        <w:t>Adaptive Management</w:t>
      </w:r>
    </w:p>
    <w:p w:rsidR="005075E5" w:rsidRPr="00311693" w:rsidRDefault="005075E5" w:rsidP="006547ED">
      <w:pPr>
        <w:pStyle w:val="ListParagraph"/>
        <w:numPr>
          <w:ilvl w:val="1"/>
          <w:numId w:val="64"/>
        </w:numPr>
        <w:spacing w:before="0" w:line="360" w:lineRule="auto"/>
        <w:ind w:left="1276" w:hanging="567"/>
        <w:rPr>
          <w:rFonts w:ascii="Arial" w:hAnsi="Arial"/>
          <w:sz w:val="20"/>
        </w:rPr>
      </w:pPr>
      <w:r w:rsidRPr="00311693">
        <w:rPr>
          <w:rFonts w:ascii="Arial" w:hAnsi="Arial"/>
          <w:sz w:val="20"/>
        </w:rPr>
        <w:t>Management Arrangements</w:t>
      </w:r>
    </w:p>
    <w:p w:rsidR="00EF0A6B" w:rsidRPr="00311693" w:rsidRDefault="00492B00" w:rsidP="006547ED">
      <w:pPr>
        <w:pStyle w:val="ListParagraph"/>
        <w:numPr>
          <w:ilvl w:val="0"/>
          <w:numId w:val="63"/>
        </w:numPr>
        <w:spacing w:before="0" w:line="360" w:lineRule="auto"/>
        <w:ind w:left="851" w:hanging="567"/>
        <w:outlineLvl w:val="0"/>
        <w:rPr>
          <w:rFonts w:ascii="Arial" w:hAnsi="Arial"/>
          <w:sz w:val="20"/>
        </w:rPr>
      </w:pPr>
      <w:r w:rsidRPr="00311693">
        <w:rPr>
          <w:rFonts w:ascii="Arial" w:hAnsi="Arial"/>
          <w:sz w:val="20"/>
        </w:rPr>
        <w:t>Conclusions, Recommendations &amp; Lessons</w:t>
      </w:r>
    </w:p>
    <w:p w:rsidR="00EF0A6B" w:rsidRPr="00311693" w:rsidRDefault="00492B00" w:rsidP="006547ED">
      <w:pPr>
        <w:pStyle w:val="ListParagraph"/>
        <w:numPr>
          <w:ilvl w:val="0"/>
          <w:numId w:val="63"/>
        </w:numPr>
        <w:spacing w:before="0" w:line="360" w:lineRule="auto"/>
        <w:ind w:left="851" w:hanging="567"/>
        <w:outlineLvl w:val="0"/>
        <w:rPr>
          <w:rFonts w:ascii="Arial" w:hAnsi="Arial"/>
          <w:sz w:val="20"/>
        </w:rPr>
      </w:pPr>
      <w:r w:rsidRPr="00311693">
        <w:rPr>
          <w:rFonts w:ascii="Arial" w:hAnsi="Arial"/>
          <w:sz w:val="20"/>
        </w:rPr>
        <w:t xml:space="preserve">Annexes </w:t>
      </w:r>
      <w:r w:rsidR="009457E3" w:rsidRPr="00311693">
        <w:rPr>
          <w:rFonts w:ascii="Arial" w:hAnsi="Arial"/>
          <w:sz w:val="20"/>
        </w:rPr>
        <w:t>.</w:t>
      </w:r>
    </w:p>
    <w:p w:rsidR="004A3358" w:rsidRPr="00311693" w:rsidRDefault="004A3358" w:rsidP="004A3358">
      <w:pPr>
        <w:pStyle w:val="ListParagraph"/>
        <w:spacing w:before="0" w:line="360" w:lineRule="auto"/>
        <w:ind w:left="851"/>
        <w:outlineLvl w:val="0"/>
        <w:rPr>
          <w:rFonts w:ascii="Arial" w:hAnsi="Arial"/>
          <w:sz w:val="20"/>
        </w:rPr>
      </w:pPr>
    </w:p>
    <w:p w:rsidR="00571D49" w:rsidRPr="00311693" w:rsidRDefault="00571D49" w:rsidP="006547ED">
      <w:pPr>
        <w:spacing w:line="360" w:lineRule="auto"/>
        <w:jc w:val="both"/>
      </w:pPr>
    </w:p>
    <w:p w:rsidR="009E26A8" w:rsidRPr="00311693" w:rsidRDefault="002C602A" w:rsidP="006547ED">
      <w:pPr>
        <w:pStyle w:val="Title"/>
        <w:numPr>
          <w:ilvl w:val="0"/>
          <w:numId w:val="65"/>
        </w:numPr>
        <w:spacing w:before="0" w:after="0" w:line="360" w:lineRule="auto"/>
        <w:ind w:left="426"/>
        <w:jc w:val="left"/>
      </w:pPr>
      <w:r w:rsidRPr="00311693">
        <w:t>PROJECT DESCRIPTION &amp; DEVELOPMENT CONTEXT</w:t>
      </w:r>
    </w:p>
    <w:p w:rsidR="00630FAB" w:rsidRPr="00311693" w:rsidRDefault="00FA43AF" w:rsidP="006547ED">
      <w:pPr>
        <w:pStyle w:val="BodyText"/>
        <w:numPr>
          <w:ilvl w:val="0"/>
          <w:numId w:val="79"/>
        </w:numPr>
        <w:spacing w:after="0" w:line="360" w:lineRule="auto"/>
        <w:ind w:left="426"/>
        <w:rPr>
          <w:b/>
          <w:bCs/>
          <w:i/>
          <w:iCs/>
        </w:rPr>
      </w:pPr>
      <w:r w:rsidRPr="00311693">
        <w:t xml:space="preserve">The SLM project started as a concept document and was approved as GEF Work Programme in June 2007. It was approved as a Full Scale Project (FSP) by GEF Council </w:t>
      </w:r>
      <w:r w:rsidR="007E571F" w:rsidRPr="00311693">
        <w:t>in December</w:t>
      </w:r>
      <w:r w:rsidRPr="00311693">
        <w:t xml:space="preserve"> 2008. According </w:t>
      </w:r>
      <w:r w:rsidR="007E571F" w:rsidRPr="00311693">
        <w:t>to PIF</w:t>
      </w:r>
      <w:r w:rsidRPr="00311693">
        <w:t xml:space="preserve">, The implementation of the project was supposed to start in February 2009 with a Mid-term review December 2010 and completion of the project in March 2013. However, the project implementation was markedly </w:t>
      </w:r>
      <w:r w:rsidR="007E571F" w:rsidRPr="00311693">
        <w:t>delayed;</w:t>
      </w:r>
      <w:r w:rsidRPr="00311693">
        <w:t xml:space="preserve"> the start date was moved to April 2010, with an end date of March 2014. Even then, this did not </w:t>
      </w:r>
      <w:r w:rsidR="00D376F7" w:rsidRPr="00311693">
        <w:t>materialize</w:t>
      </w:r>
      <w:r w:rsidRPr="00311693">
        <w:t>, as the project was only signed in July 2010, therefore with an end date of June 2014. The funds were eventually disbursed in October 2010</w:t>
      </w:r>
      <w:r w:rsidRPr="00311693">
        <w:rPr>
          <w:b/>
          <w:bCs/>
          <w:i/>
          <w:iCs/>
        </w:rPr>
        <w:t xml:space="preserve">.  This project </w:t>
      </w:r>
      <w:r w:rsidR="00D376F7" w:rsidRPr="00311693">
        <w:rPr>
          <w:b/>
          <w:bCs/>
          <w:i/>
          <w:iCs/>
        </w:rPr>
        <w:t>is planned</w:t>
      </w:r>
      <w:r w:rsidR="00CB060D">
        <w:rPr>
          <w:b/>
          <w:bCs/>
          <w:i/>
          <w:iCs/>
        </w:rPr>
        <w:t xml:space="preserve"> </w:t>
      </w:r>
      <w:r w:rsidRPr="00311693">
        <w:rPr>
          <w:b/>
          <w:bCs/>
          <w:i/>
          <w:iCs/>
        </w:rPr>
        <w:t>to  end</w:t>
      </w:r>
      <w:r w:rsidR="00A5309D" w:rsidRPr="00311693">
        <w:rPr>
          <w:b/>
          <w:bCs/>
          <w:i/>
          <w:iCs/>
        </w:rPr>
        <w:t xml:space="preserve"> 30 June 2015, with a possible extension to</w:t>
      </w:r>
      <w:r w:rsidRPr="00311693">
        <w:rPr>
          <w:b/>
          <w:bCs/>
          <w:i/>
          <w:iCs/>
        </w:rPr>
        <w:t xml:space="preserve"> December 2015 due to its importance of creating an enabling </w:t>
      </w:r>
      <w:r w:rsidRPr="00311693">
        <w:rPr>
          <w:b/>
          <w:bCs/>
          <w:i/>
          <w:iCs/>
        </w:rPr>
        <w:lastRenderedPageBreak/>
        <w:t xml:space="preserve">environment for </w:t>
      </w:r>
      <w:r w:rsidR="00D77002" w:rsidRPr="00311693">
        <w:rPr>
          <w:b/>
          <w:bCs/>
          <w:i/>
          <w:iCs/>
        </w:rPr>
        <w:t xml:space="preserve"> communities </w:t>
      </w:r>
      <w:r w:rsidRPr="00311693">
        <w:rPr>
          <w:b/>
          <w:bCs/>
          <w:i/>
          <w:iCs/>
        </w:rPr>
        <w:t xml:space="preserve">to be actively involved in  the main national economic development arena. </w:t>
      </w:r>
      <w:r w:rsidRPr="00311693">
        <w:rPr>
          <w:i/>
          <w:iCs/>
        </w:rPr>
        <w:t>This echoes the assertion of the Malawi government representative during the 8 June 2012 Tripartite Review Me</w:t>
      </w:r>
      <w:r w:rsidR="00C71255" w:rsidRPr="00311693">
        <w:rPr>
          <w:i/>
          <w:iCs/>
        </w:rPr>
        <w:t xml:space="preserve">eting </w:t>
      </w:r>
      <w:r w:rsidR="00D3398F" w:rsidRPr="00311693">
        <w:rPr>
          <w:i/>
          <w:iCs/>
        </w:rPr>
        <w:t xml:space="preserve"> who, on behalf of the </w:t>
      </w:r>
      <w:r w:rsidR="00F760A5" w:rsidRPr="00311693">
        <w:rPr>
          <w:i/>
          <w:iCs/>
        </w:rPr>
        <w:t xml:space="preserve"> Ministry of  Finance reiterated the importance  the government attaches to this project as it addresses issues that impact on the country's economic growth".</w:t>
      </w:r>
    </w:p>
    <w:p w:rsidR="00763F25" w:rsidRPr="00311693" w:rsidRDefault="0026767A" w:rsidP="006547ED">
      <w:pPr>
        <w:spacing w:line="360" w:lineRule="auto"/>
        <w:ind w:left="14"/>
        <w:jc w:val="both"/>
      </w:pPr>
      <w:r w:rsidRPr="00311693">
        <w:tab/>
      </w:r>
    </w:p>
    <w:p w:rsidR="00763F25" w:rsidRPr="00311693" w:rsidRDefault="00763F25" w:rsidP="006547ED">
      <w:pPr>
        <w:pStyle w:val="ListParagraph"/>
        <w:numPr>
          <w:ilvl w:val="0"/>
          <w:numId w:val="79"/>
        </w:numPr>
        <w:spacing w:before="0" w:line="360" w:lineRule="auto"/>
        <w:ind w:left="426"/>
        <w:rPr>
          <w:rFonts w:ascii="Arial" w:hAnsi="Arial"/>
          <w:sz w:val="20"/>
        </w:rPr>
      </w:pPr>
      <w:r w:rsidRPr="00311693">
        <w:rPr>
          <w:rFonts w:ascii="Arial" w:hAnsi="Arial"/>
          <w:sz w:val="20"/>
        </w:rPr>
        <w:t>This four</w:t>
      </w:r>
      <w:r w:rsidR="008B17DB" w:rsidRPr="00311693">
        <w:rPr>
          <w:rFonts w:ascii="Arial" w:hAnsi="Arial"/>
          <w:sz w:val="20"/>
        </w:rPr>
        <w:t>-</w:t>
      </w:r>
      <w:r w:rsidRPr="00311693">
        <w:rPr>
          <w:rFonts w:ascii="Arial" w:hAnsi="Arial"/>
          <w:sz w:val="20"/>
        </w:rPr>
        <w:t>year project is being coordinated by the Environmental Affairs Department (E</w:t>
      </w:r>
      <w:r w:rsidR="00304542" w:rsidRPr="00311693">
        <w:rPr>
          <w:rFonts w:ascii="Arial" w:hAnsi="Arial"/>
          <w:sz w:val="20"/>
        </w:rPr>
        <w:t>A</w:t>
      </w:r>
      <w:r w:rsidRPr="00311693">
        <w:rPr>
          <w:rFonts w:ascii="Arial" w:hAnsi="Arial"/>
          <w:sz w:val="20"/>
        </w:rPr>
        <w:t>D) of the Ministry of Environment and Natural resour</w:t>
      </w:r>
      <w:r w:rsidR="00DC5914" w:rsidRPr="00311693">
        <w:rPr>
          <w:rFonts w:ascii="Arial" w:hAnsi="Arial"/>
          <w:sz w:val="20"/>
        </w:rPr>
        <w:t xml:space="preserve">ces. Actual implementation has </w:t>
      </w:r>
      <w:r w:rsidRPr="00311693">
        <w:rPr>
          <w:rFonts w:ascii="Arial" w:hAnsi="Arial"/>
          <w:sz w:val="20"/>
        </w:rPr>
        <w:t>be</w:t>
      </w:r>
      <w:r w:rsidR="00DC5914" w:rsidRPr="00311693">
        <w:rPr>
          <w:rFonts w:ascii="Arial" w:hAnsi="Arial"/>
          <w:sz w:val="20"/>
        </w:rPr>
        <w:t>en done</w:t>
      </w:r>
      <w:r w:rsidRPr="00311693">
        <w:rPr>
          <w:rFonts w:ascii="Arial" w:hAnsi="Arial"/>
          <w:sz w:val="20"/>
        </w:rPr>
        <w:t xml:space="preserve"> through the relevant ministries and departments such as agriculture, forestry, energy, local government and rural development, </w:t>
      </w:r>
      <w:r w:rsidR="00D376F7" w:rsidRPr="00311693">
        <w:rPr>
          <w:rFonts w:ascii="Arial" w:hAnsi="Arial"/>
          <w:sz w:val="20"/>
        </w:rPr>
        <w:t>and also</w:t>
      </w:r>
      <w:r w:rsidR="00CB060D">
        <w:rPr>
          <w:rFonts w:ascii="Arial" w:hAnsi="Arial"/>
          <w:sz w:val="20"/>
        </w:rPr>
        <w:t xml:space="preserve"> </w:t>
      </w:r>
      <w:r w:rsidR="00D376F7" w:rsidRPr="00311693">
        <w:rPr>
          <w:rFonts w:ascii="Arial" w:hAnsi="Arial"/>
          <w:sz w:val="20"/>
        </w:rPr>
        <w:t>involves local</w:t>
      </w:r>
      <w:r w:rsidRPr="00311693">
        <w:rPr>
          <w:rFonts w:ascii="Arial" w:hAnsi="Arial"/>
          <w:sz w:val="20"/>
        </w:rPr>
        <w:t xml:space="preserve"> leadership and communities through their representatives. The project’s immediate focus is the middle and lower Shire </w:t>
      </w:r>
      <w:r w:rsidR="008B17DB" w:rsidRPr="00311693">
        <w:rPr>
          <w:rFonts w:ascii="Arial" w:hAnsi="Arial"/>
          <w:sz w:val="20"/>
        </w:rPr>
        <w:t>R</w:t>
      </w:r>
      <w:r w:rsidRPr="00311693">
        <w:rPr>
          <w:rFonts w:ascii="Arial" w:hAnsi="Arial"/>
          <w:sz w:val="20"/>
        </w:rPr>
        <w:t>iver basin (See Map 1).</w:t>
      </w:r>
    </w:p>
    <w:p w:rsidR="003550FD" w:rsidRPr="00311693" w:rsidRDefault="003550FD" w:rsidP="006547ED">
      <w:pPr>
        <w:pStyle w:val="ListParagraph"/>
        <w:spacing w:before="0" w:line="360" w:lineRule="auto"/>
        <w:ind w:left="66"/>
        <w:rPr>
          <w:rFonts w:ascii="Arial" w:hAnsi="Arial"/>
          <w:sz w:val="20"/>
        </w:rPr>
      </w:pPr>
    </w:p>
    <w:p w:rsidR="00EF0A6B" w:rsidRPr="00311693" w:rsidRDefault="00E174B7" w:rsidP="006547ED">
      <w:pPr>
        <w:keepNext/>
        <w:spacing w:line="360" w:lineRule="auto"/>
        <w:ind w:left="720" w:hanging="720"/>
        <w:jc w:val="both"/>
        <w:outlineLvl w:val="0"/>
        <w:rPr>
          <w:iCs/>
          <w:sz w:val="22"/>
          <w:szCs w:val="22"/>
          <w:lang w:val="en-GB"/>
        </w:rPr>
      </w:pPr>
      <w:r w:rsidRPr="00311693">
        <w:rPr>
          <w:noProof/>
        </w:rPr>
        <w:drawing>
          <wp:inline distT="0" distB="0" distL="0" distR="0">
            <wp:extent cx="3016250" cy="3377565"/>
            <wp:effectExtent l="19050" t="0" r="0" b="0"/>
            <wp:docPr id="8" name="Picture 2" descr="Description: C:\Users\LCCS3\Desktop\slm\slm national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LCCS3\Desktop\slm\slm national map.jpg"/>
                    <pic:cNvPicPr>
                      <a:picLocks noChangeAspect="1" noChangeArrowheads="1"/>
                    </pic:cNvPicPr>
                  </pic:nvPicPr>
                  <pic:blipFill>
                    <a:blip r:embed="rId16" cstate="print"/>
                    <a:srcRect/>
                    <a:stretch>
                      <a:fillRect/>
                    </a:stretch>
                  </pic:blipFill>
                  <pic:spPr bwMode="auto">
                    <a:xfrm>
                      <a:off x="0" y="0"/>
                      <a:ext cx="3016250" cy="3377565"/>
                    </a:xfrm>
                    <a:prstGeom prst="rect">
                      <a:avLst/>
                    </a:prstGeom>
                    <a:noFill/>
                    <a:ln w="9525">
                      <a:noFill/>
                      <a:miter lim="800000"/>
                      <a:headEnd/>
                      <a:tailEnd/>
                    </a:ln>
                  </pic:spPr>
                </pic:pic>
              </a:graphicData>
            </a:graphic>
          </wp:inline>
        </w:drawing>
      </w:r>
      <w:r w:rsidRPr="00311693">
        <w:rPr>
          <w:noProof/>
        </w:rPr>
        <w:drawing>
          <wp:inline distT="0" distB="0" distL="0" distR="0">
            <wp:extent cx="2633472" cy="3372269"/>
            <wp:effectExtent l="19050" t="0" r="0" b="0"/>
            <wp:docPr id="9" name="Picture 1" descr="Description: C:\Users\LCCS3\Desktop\slm\mwanza district map.jpg"/>
            <wp:cNvGraphicFramePr/>
            <a:graphic xmlns:a="http://schemas.openxmlformats.org/drawingml/2006/main">
              <a:graphicData uri="http://schemas.openxmlformats.org/drawingml/2006/picture">
                <pic:pic xmlns:pic="http://schemas.openxmlformats.org/drawingml/2006/picture">
                  <pic:nvPicPr>
                    <pic:cNvPr id="0" name="Picture 3" descr="Description: C:\Users\LCCS3\Desktop\slm\mwanza district map.jpg"/>
                    <pic:cNvPicPr>
                      <a:picLocks noChangeAspect="1" noChangeArrowheads="1"/>
                    </pic:cNvPicPr>
                  </pic:nvPicPr>
                  <pic:blipFill>
                    <a:blip r:embed="rId17" cstate="print"/>
                    <a:srcRect/>
                    <a:stretch>
                      <a:fillRect/>
                    </a:stretch>
                  </pic:blipFill>
                  <pic:spPr bwMode="auto">
                    <a:xfrm>
                      <a:off x="0" y="0"/>
                      <a:ext cx="2635371" cy="3374701"/>
                    </a:xfrm>
                    <a:prstGeom prst="rect">
                      <a:avLst/>
                    </a:prstGeom>
                    <a:noFill/>
                    <a:ln w="9525">
                      <a:noFill/>
                      <a:miter lim="800000"/>
                      <a:headEnd/>
                      <a:tailEnd/>
                    </a:ln>
                  </pic:spPr>
                </pic:pic>
              </a:graphicData>
            </a:graphic>
          </wp:inline>
        </w:drawing>
      </w:r>
      <w:bookmarkStart w:id="6" w:name="_Toc377159938"/>
      <w:r w:rsidR="00763F25" w:rsidRPr="00311693">
        <w:rPr>
          <w:iCs/>
          <w:sz w:val="22"/>
          <w:szCs w:val="22"/>
          <w:lang w:val="en-GB"/>
        </w:rPr>
        <w:t>Map1 B: SLM project sites</w:t>
      </w:r>
      <w:bookmarkEnd w:id="6"/>
    </w:p>
    <w:p w:rsidR="00EF0A6B" w:rsidRPr="00311693" w:rsidRDefault="001F43C6" w:rsidP="006547ED">
      <w:pPr>
        <w:spacing w:line="360" w:lineRule="auto"/>
        <w:jc w:val="both"/>
        <w:outlineLvl w:val="0"/>
        <w:rPr>
          <w:lang w:eastAsia="en-GB"/>
        </w:rPr>
      </w:pPr>
      <w:r w:rsidRPr="00311693">
        <w:rPr>
          <w:lang w:val="en-GB" w:eastAsia="en-GB"/>
        </w:rPr>
        <w:t xml:space="preserve">Source: </w:t>
      </w:r>
      <w:r w:rsidR="003550FD" w:rsidRPr="00311693">
        <w:rPr>
          <w:lang w:val="en-GB" w:eastAsia="en-GB"/>
        </w:rPr>
        <w:t>Progress Report-SLM December-March 2013 Vers-2</w:t>
      </w:r>
    </w:p>
    <w:p w:rsidR="00763F25" w:rsidRPr="00311693" w:rsidRDefault="00763F25" w:rsidP="006547ED">
      <w:pPr>
        <w:spacing w:line="360" w:lineRule="auto"/>
        <w:ind w:left="14"/>
        <w:jc w:val="both"/>
      </w:pPr>
    </w:p>
    <w:p w:rsidR="005A0E95" w:rsidRDefault="00DC5914" w:rsidP="0079095D">
      <w:pPr>
        <w:pStyle w:val="ListParagraph"/>
        <w:numPr>
          <w:ilvl w:val="0"/>
          <w:numId w:val="79"/>
        </w:numPr>
        <w:spacing w:before="0" w:line="360" w:lineRule="auto"/>
        <w:ind w:left="426"/>
        <w:rPr>
          <w:rFonts w:ascii="Arial" w:hAnsi="Arial"/>
          <w:sz w:val="20"/>
        </w:rPr>
      </w:pPr>
      <w:r w:rsidRPr="00311693">
        <w:rPr>
          <w:rFonts w:ascii="Arial" w:hAnsi="Arial"/>
          <w:sz w:val="20"/>
        </w:rPr>
        <w:t xml:space="preserve">Lessons learnt from this pilot </w:t>
      </w:r>
      <w:r w:rsidR="004B2519" w:rsidRPr="00311693">
        <w:rPr>
          <w:rFonts w:ascii="Arial" w:hAnsi="Arial"/>
          <w:sz w:val="20"/>
        </w:rPr>
        <w:t>would</w:t>
      </w:r>
      <w:r w:rsidRPr="00311693">
        <w:rPr>
          <w:rFonts w:ascii="Arial" w:hAnsi="Arial"/>
          <w:sz w:val="20"/>
        </w:rPr>
        <w:t xml:space="preserve"> be up scaled to the entire </w:t>
      </w:r>
      <w:r w:rsidR="008B17DB" w:rsidRPr="00311693">
        <w:rPr>
          <w:rFonts w:ascii="Arial" w:hAnsi="Arial"/>
          <w:sz w:val="20"/>
        </w:rPr>
        <w:t>b</w:t>
      </w:r>
      <w:r w:rsidRPr="00311693">
        <w:rPr>
          <w:rFonts w:ascii="Arial" w:hAnsi="Arial"/>
          <w:sz w:val="20"/>
        </w:rPr>
        <w:t xml:space="preserve">asin through the River Shire Development Authority which is to be established through the project. The project total budget </w:t>
      </w:r>
      <w:r w:rsidR="00462269" w:rsidRPr="00311693">
        <w:rPr>
          <w:rFonts w:ascii="Arial" w:hAnsi="Arial"/>
          <w:sz w:val="20"/>
        </w:rPr>
        <w:t>wa</w:t>
      </w:r>
      <w:r w:rsidRPr="00311693">
        <w:rPr>
          <w:rFonts w:ascii="Arial" w:hAnsi="Arial"/>
          <w:sz w:val="20"/>
        </w:rPr>
        <w:t xml:space="preserve">s over US $24 million of which </w:t>
      </w:r>
      <w:r w:rsidR="00D175FA" w:rsidRPr="00311693">
        <w:rPr>
          <w:rFonts w:ascii="Arial" w:hAnsi="Arial"/>
          <w:sz w:val="20"/>
        </w:rPr>
        <w:t>GEF contributed</w:t>
      </w:r>
      <w:r w:rsidR="0079095D">
        <w:rPr>
          <w:rFonts w:ascii="Arial" w:hAnsi="Arial"/>
          <w:sz w:val="20"/>
        </w:rPr>
        <w:t xml:space="preserve"> US $ 2,072,940 (9%).</w:t>
      </w:r>
    </w:p>
    <w:p w:rsidR="0079095D" w:rsidRPr="0079095D" w:rsidRDefault="0079095D" w:rsidP="0079095D">
      <w:pPr>
        <w:pStyle w:val="ListParagraph"/>
        <w:spacing w:before="0" w:line="360" w:lineRule="auto"/>
        <w:ind w:left="426"/>
        <w:rPr>
          <w:rFonts w:ascii="Arial" w:hAnsi="Arial"/>
          <w:sz w:val="20"/>
        </w:rPr>
      </w:pPr>
    </w:p>
    <w:p w:rsidR="005A0E95" w:rsidRPr="00311693" w:rsidRDefault="005A0E95" w:rsidP="006547ED">
      <w:pPr>
        <w:pStyle w:val="ListParagraph"/>
        <w:numPr>
          <w:ilvl w:val="0"/>
          <w:numId w:val="79"/>
        </w:numPr>
        <w:spacing w:before="0" w:line="360" w:lineRule="auto"/>
        <w:ind w:left="426"/>
        <w:rPr>
          <w:rFonts w:ascii="Arial" w:hAnsi="Arial"/>
          <w:sz w:val="20"/>
        </w:rPr>
      </w:pPr>
      <w:r w:rsidRPr="00311693">
        <w:rPr>
          <w:rFonts w:ascii="Arial" w:hAnsi="Arial"/>
          <w:sz w:val="20"/>
        </w:rPr>
        <w:t>Implementing Entity/Responsible Partners: Department of Environmental Affairs, Department of  Forestry, Ministry of Agriculture and Food Security, Ministry of Irrigation and Water Development, Ministry of  Natural Resources, Energy and Environment, Ministry of Development Planning and Cooperation, Department of Energy, Department of Climate Change and Meteorological Services, ESCOM, Blantyre Water Board, Southern Region Water Board, NGOs</w:t>
      </w:r>
      <w:r w:rsidR="009457E3" w:rsidRPr="00311693">
        <w:rPr>
          <w:rFonts w:ascii="Arial" w:hAnsi="Arial"/>
          <w:sz w:val="20"/>
        </w:rPr>
        <w:t>.</w:t>
      </w:r>
    </w:p>
    <w:p w:rsidR="005A0E95" w:rsidRPr="00311693" w:rsidRDefault="005A0E95" w:rsidP="006547ED">
      <w:pPr>
        <w:spacing w:line="360" w:lineRule="auto"/>
        <w:ind w:left="14"/>
        <w:jc w:val="both"/>
      </w:pPr>
    </w:p>
    <w:p w:rsidR="009E26A8" w:rsidRPr="00311693" w:rsidRDefault="009E26A8" w:rsidP="00D62523">
      <w:pPr>
        <w:spacing w:line="276" w:lineRule="auto"/>
        <w:ind w:left="14"/>
        <w:jc w:val="both"/>
      </w:pPr>
      <w:r w:rsidRPr="00311693">
        <w:t>Agr</w:t>
      </w:r>
      <w:r w:rsidR="005A0E95" w:rsidRPr="00311693">
        <w:t xml:space="preserve">eed by (Government): </w:t>
      </w:r>
      <w:r w:rsidR="005A0E95" w:rsidRPr="00311693">
        <w:tab/>
      </w:r>
      <w:r w:rsidR="005A0E95" w:rsidRPr="00311693">
        <w:tab/>
      </w:r>
      <w:r w:rsidR="005A0E95" w:rsidRPr="00311693">
        <w:tab/>
      </w:r>
      <w:r w:rsidRPr="00311693">
        <w:tab/>
      </w:r>
      <w:r w:rsidRPr="00311693">
        <w:tab/>
      </w:r>
      <w:r w:rsidRPr="00311693">
        <w:tab/>
      </w:r>
      <w:r w:rsidRPr="00311693">
        <w:tab/>
      </w:r>
      <w:r w:rsidRPr="00311693">
        <w:tab/>
      </w:r>
      <w:r w:rsidRPr="00311693">
        <w:tab/>
      </w:r>
      <w:r w:rsidRPr="00311693">
        <w:tab/>
      </w:r>
    </w:p>
    <w:p w:rsidR="009E26A8" w:rsidRPr="00311693" w:rsidRDefault="009E26A8" w:rsidP="00D62523">
      <w:pPr>
        <w:spacing w:line="276" w:lineRule="auto"/>
        <w:ind w:left="284"/>
        <w:jc w:val="both"/>
        <w:rPr>
          <w:sz w:val="22"/>
        </w:rPr>
      </w:pPr>
    </w:p>
    <w:p w:rsidR="009E26A8" w:rsidRPr="00311693" w:rsidRDefault="009E26A8" w:rsidP="00D62523">
      <w:pPr>
        <w:spacing w:line="276" w:lineRule="auto"/>
        <w:ind w:left="14"/>
      </w:pPr>
      <w:r w:rsidRPr="00311693">
        <w:t>Date/Month/Year                                                                     ……………..</w:t>
      </w:r>
      <w:r w:rsidR="005A45D7" w:rsidRPr="00311693">
        <w:t>July 2010</w:t>
      </w:r>
    </w:p>
    <w:p w:rsidR="009E26A8" w:rsidRPr="00311693" w:rsidRDefault="009E26A8" w:rsidP="00D62523">
      <w:pPr>
        <w:spacing w:line="276" w:lineRule="auto"/>
        <w:ind w:left="284"/>
        <w:jc w:val="both"/>
        <w:rPr>
          <w:sz w:val="22"/>
        </w:rPr>
      </w:pPr>
    </w:p>
    <w:p w:rsidR="009E26A8" w:rsidRPr="00311693" w:rsidRDefault="009E26A8" w:rsidP="00D62523">
      <w:pPr>
        <w:spacing w:line="276" w:lineRule="auto"/>
        <w:ind w:left="14"/>
      </w:pPr>
      <w:r w:rsidRPr="00311693">
        <w:t xml:space="preserve">Agreed by (Executing Entity/Implementing Partner): </w:t>
      </w:r>
    </w:p>
    <w:p w:rsidR="009E26A8" w:rsidRPr="00311693" w:rsidRDefault="009E26A8" w:rsidP="00D62523">
      <w:pPr>
        <w:spacing w:line="276" w:lineRule="auto"/>
        <w:ind w:left="14"/>
      </w:pPr>
    </w:p>
    <w:p w:rsidR="009E26A8" w:rsidRPr="00311693" w:rsidRDefault="009E26A8" w:rsidP="00D62523">
      <w:pPr>
        <w:spacing w:line="276" w:lineRule="auto"/>
        <w:ind w:left="14"/>
      </w:pPr>
      <w:r w:rsidRPr="00311693">
        <w:t>Date/Month/Year                                                                       .</w:t>
      </w:r>
      <w:r w:rsidR="00FA43AF" w:rsidRPr="00311693">
        <w:t>...............</w:t>
      </w:r>
      <w:r w:rsidRPr="00311693">
        <w:t>July 2010</w:t>
      </w:r>
    </w:p>
    <w:p w:rsidR="009E26A8" w:rsidRPr="00311693" w:rsidRDefault="009E26A8" w:rsidP="00D62523">
      <w:pPr>
        <w:spacing w:line="276" w:lineRule="auto"/>
        <w:ind w:left="284"/>
        <w:jc w:val="both"/>
        <w:rPr>
          <w:sz w:val="22"/>
        </w:rPr>
      </w:pPr>
    </w:p>
    <w:p w:rsidR="009E26A8" w:rsidRPr="00311693" w:rsidRDefault="009E26A8" w:rsidP="00D62523">
      <w:pPr>
        <w:spacing w:line="276" w:lineRule="auto"/>
        <w:ind w:left="14"/>
      </w:pPr>
      <w:r w:rsidRPr="00311693">
        <w:t xml:space="preserve">Agreed by (UNDP):  </w:t>
      </w:r>
    </w:p>
    <w:p w:rsidR="009E26A8" w:rsidRPr="00311693" w:rsidRDefault="009E26A8" w:rsidP="00D62523">
      <w:pPr>
        <w:spacing w:line="276" w:lineRule="auto"/>
        <w:ind w:left="284"/>
        <w:jc w:val="both"/>
        <w:rPr>
          <w:sz w:val="22"/>
        </w:rPr>
      </w:pPr>
    </w:p>
    <w:p w:rsidR="00D15ECA" w:rsidRPr="00311693" w:rsidRDefault="009E26A8" w:rsidP="00281A49">
      <w:pPr>
        <w:spacing w:line="360" w:lineRule="auto"/>
        <w:ind w:left="14"/>
      </w:pPr>
      <w:r w:rsidRPr="00311693">
        <w:t>Date/Month/Year                                          ……………………………..</w:t>
      </w:r>
      <w:r w:rsidR="00FA43AF" w:rsidRPr="00311693">
        <w:t>....</w:t>
      </w:r>
      <w:r w:rsidR="005A45D7" w:rsidRPr="00311693">
        <w:t>July 2010</w:t>
      </w:r>
    </w:p>
    <w:p w:rsidR="0051213B" w:rsidRPr="00311693" w:rsidRDefault="0051213B" w:rsidP="006547ED">
      <w:pPr>
        <w:spacing w:line="360" w:lineRule="auto"/>
      </w:pPr>
    </w:p>
    <w:p w:rsidR="0051213B" w:rsidRPr="00311693" w:rsidRDefault="00E8451B" w:rsidP="004A49DC">
      <w:pPr>
        <w:pStyle w:val="BodyText"/>
        <w:numPr>
          <w:ilvl w:val="0"/>
          <w:numId w:val="79"/>
        </w:numPr>
        <w:spacing w:after="0" w:line="360" w:lineRule="auto"/>
        <w:ind w:left="426"/>
      </w:pPr>
      <w:r w:rsidRPr="00311693">
        <w:t>SLM</w:t>
      </w:r>
      <w:r w:rsidR="0051213B" w:rsidRPr="00311693">
        <w:t xml:space="preserve"> was designed to have the normal project implementation, reporting, monitoring and evaluation tools that were to include monthly f</w:t>
      </w:r>
      <w:r w:rsidR="002C3422" w:rsidRPr="00311693">
        <w:t>inancial reports, ad hoc UNDP-D</w:t>
      </w:r>
      <w:r w:rsidR="0051213B" w:rsidRPr="00311693">
        <w:t xml:space="preserve">EA-PMU technical meetings, annual </w:t>
      </w:r>
      <w:r w:rsidR="002C3422" w:rsidRPr="00311693">
        <w:t xml:space="preserve">progress </w:t>
      </w:r>
      <w:r w:rsidR="0051213B" w:rsidRPr="00311693">
        <w:t xml:space="preserve">project reports, financial audit reports, PSC meetings, tripartite review meetings, </w:t>
      </w:r>
      <w:r w:rsidR="002C3422" w:rsidRPr="00311693">
        <w:t xml:space="preserve">project implementation reports, </w:t>
      </w:r>
      <w:r w:rsidR="0051213B" w:rsidRPr="00311693">
        <w:t>mid</w:t>
      </w:r>
      <w:r w:rsidR="00BA2CC1" w:rsidRPr="00311693">
        <w:t>-</w:t>
      </w:r>
      <w:r w:rsidR="0051213B" w:rsidRPr="00311693">
        <w:t xml:space="preserve">term </w:t>
      </w:r>
      <w:r w:rsidR="002C3422" w:rsidRPr="00311693">
        <w:t xml:space="preserve">review </w:t>
      </w:r>
      <w:r w:rsidR="0051213B" w:rsidRPr="00311693">
        <w:t>and end of project evaluations.</w:t>
      </w:r>
    </w:p>
    <w:p w:rsidR="00BA2CC1" w:rsidRPr="00311693" w:rsidRDefault="00BA2CC1" w:rsidP="006547ED">
      <w:pPr>
        <w:spacing w:line="360" w:lineRule="auto"/>
        <w:ind w:left="720"/>
      </w:pPr>
    </w:p>
    <w:p w:rsidR="008848EB" w:rsidRPr="00311693" w:rsidRDefault="00462269" w:rsidP="006547ED">
      <w:pPr>
        <w:pStyle w:val="Heading2"/>
        <w:numPr>
          <w:ilvl w:val="0"/>
          <w:numId w:val="0"/>
        </w:numPr>
        <w:spacing w:before="0" w:after="0" w:line="360" w:lineRule="auto"/>
        <w:jc w:val="center"/>
        <w:rPr>
          <w:rFonts w:ascii="Arial" w:hAnsi="Arial"/>
          <w:bCs/>
          <w:lang w:val="en-GB"/>
        </w:rPr>
      </w:pPr>
      <w:bookmarkStart w:id="7" w:name="_Toc386033012"/>
      <w:bookmarkStart w:id="8" w:name="_Ref117003281"/>
      <w:bookmarkStart w:id="9" w:name="_Ref117003371"/>
      <w:bookmarkStart w:id="10" w:name="_Ref117003471"/>
      <w:r w:rsidRPr="00311693">
        <w:rPr>
          <w:rFonts w:ascii="Arial" w:hAnsi="Arial"/>
          <w:bCs/>
          <w:lang w:val="en-GB"/>
        </w:rPr>
        <w:t xml:space="preserve">2.1 </w:t>
      </w:r>
      <w:r w:rsidR="008848EB" w:rsidRPr="00311693">
        <w:rPr>
          <w:rFonts w:ascii="Arial" w:hAnsi="Arial"/>
          <w:bCs/>
          <w:lang w:val="en-GB"/>
        </w:rPr>
        <w:t>Project Start and Duration</w:t>
      </w:r>
      <w:bookmarkEnd w:id="7"/>
    </w:p>
    <w:p w:rsidR="00C804A5" w:rsidRPr="00311693" w:rsidRDefault="00C804A5" w:rsidP="004A49DC">
      <w:pPr>
        <w:pStyle w:val="BodyText"/>
        <w:numPr>
          <w:ilvl w:val="0"/>
          <w:numId w:val="79"/>
        </w:numPr>
        <w:spacing w:after="0" w:line="360" w:lineRule="auto"/>
        <w:ind w:left="426"/>
        <w:rPr>
          <w:iCs/>
        </w:rPr>
      </w:pPr>
      <w:r w:rsidRPr="00311693">
        <w:rPr>
          <w:iCs/>
        </w:rPr>
        <w:t xml:space="preserve">According to the </w:t>
      </w:r>
      <w:r w:rsidR="00860BAD" w:rsidRPr="00311693">
        <w:rPr>
          <w:iCs/>
        </w:rPr>
        <w:t>PRODOC</w:t>
      </w:r>
      <w:r w:rsidR="00B056F7" w:rsidRPr="00311693">
        <w:rPr>
          <w:iCs/>
        </w:rPr>
        <w:t xml:space="preserve">, </w:t>
      </w:r>
      <w:r w:rsidR="00B056F7" w:rsidRPr="00311693">
        <w:t>t</w:t>
      </w:r>
      <w:r w:rsidR="00971284" w:rsidRPr="00311693">
        <w:t xml:space="preserve">he UNDP-Global Environmental Facility </w:t>
      </w:r>
      <w:r w:rsidR="00D175FA" w:rsidRPr="00311693">
        <w:t>GEF has</w:t>
      </w:r>
      <w:r w:rsidR="0026767A" w:rsidRPr="00311693">
        <w:t xml:space="preserve"> funded</w:t>
      </w:r>
      <w:r w:rsidR="00971284" w:rsidRPr="00311693">
        <w:t xml:space="preserve"> this project: “</w:t>
      </w:r>
      <w:r w:rsidR="00971284" w:rsidRPr="00311693">
        <w:rPr>
          <w:b/>
          <w:bCs/>
        </w:rPr>
        <w:t xml:space="preserve">Private Public Sector Partnership on Capacity Building for Sustainable Land  Management (SLM) in the Shire River Basin. </w:t>
      </w:r>
      <w:r w:rsidRPr="00311693">
        <w:rPr>
          <w:iCs/>
        </w:rPr>
        <w:t xml:space="preserve">According to the </w:t>
      </w:r>
      <w:r w:rsidR="004A2D01" w:rsidRPr="00311693">
        <w:rPr>
          <w:iCs/>
        </w:rPr>
        <w:t>PRODOC</w:t>
      </w:r>
      <w:r w:rsidRPr="00311693">
        <w:rPr>
          <w:iCs/>
        </w:rPr>
        <w:t xml:space="preserve">,  </w:t>
      </w:r>
      <w:r w:rsidR="004A2D01" w:rsidRPr="00311693">
        <w:rPr>
          <w:iCs/>
        </w:rPr>
        <w:t xml:space="preserve">the </w:t>
      </w:r>
      <w:r w:rsidRPr="00311693">
        <w:rPr>
          <w:iCs/>
        </w:rPr>
        <w:t xml:space="preserve">Project Inception Workshop was supposed  be held within the first </w:t>
      </w:r>
      <w:r w:rsidR="004A2D01" w:rsidRPr="00311693">
        <w:rPr>
          <w:iCs/>
        </w:rPr>
        <w:t>two</w:t>
      </w:r>
      <w:r w:rsidRPr="00311693">
        <w:rPr>
          <w:iCs/>
        </w:rPr>
        <w:t xml:space="preserve"> months of project</w:t>
      </w:r>
      <w:r w:rsidR="004A2D01" w:rsidRPr="00311693">
        <w:rPr>
          <w:iCs/>
        </w:rPr>
        <w:t>-</w:t>
      </w:r>
      <w:r w:rsidRPr="00311693">
        <w:rPr>
          <w:iCs/>
        </w:rPr>
        <w:t xml:space="preserve">start with those with assigned roles in the project organization structure, </w:t>
      </w:r>
      <w:r w:rsidR="004A2D01" w:rsidRPr="00311693">
        <w:rPr>
          <w:iCs/>
        </w:rPr>
        <w:t xml:space="preserve">the </w:t>
      </w:r>
      <w:r w:rsidRPr="00311693">
        <w:rPr>
          <w:iCs/>
        </w:rPr>
        <w:t>UNDP country office and where appropriate/feasible</w:t>
      </w:r>
      <w:r w:rsidR="004A2D01" w:rsidRPr="00311693">
        <w:rPr>
          <w:iCs/>
        </w:rPr>
        <w:t>,</w:t>
      </w:r>
      <w:r w:rsidRPr="00311693">
        <w:rPr>
          <w:iCs/>
        </w:rPr>
        <w:t xml:space="preserve"> regional technical policy and programme advisors as well as other stakeholders.  </w:t>
      </w:r>
    </w:p>
    <w:p w:rsidR="00D3398F" w:rsidRPr="00311693" w:rsidRDefault="00D3398F" w:rsidP="006547ED">
      <w:pPr>
        <w:pStyle w:val="BodyText"/>
        <w:numPr>
          <w:ilvl w:val="0"/>
          <w:numId w:val="0"/>
        </w:numPr>
        <w:spacing w:after="0" w:line="360" w:lineRule="auto"/>
        <w:rPr>
          <w:iCs/>
        </w:rPr>
      </w:pPr>
    </w:p>
    <w:p w:rsidR="00996234" w:rsidRPr="00311693" w:rsidRDefault="00996234" w:rsidP="00606997">
      <w:pPr>
        <w:pStyle w:val="BodyText"/>
        <w:numPr>
          <w:ilvl w:val="0"/>
          <w:numId w:val="79"/>
        </w:numPr>
        <w:spacing w:after="0" w:line="360" w:lineRule="auto"/>
        <w:ind w:left="426"/>
        <w:rPr>
          <w:b/>
        </w:rPr>
      </w:pPr>
      <w:r w:rsidRPr="00311693">
        <w:rPr>
          <w:iCs/>
        </w:rPr>
        <w:t>As already highlighted in Part 1</w:t>
      </w:r>
      <w:r w:rsidR="00CB060D">
        <w:rPr>
          <w:iCs/>
        </w:rPr>
        <w:t xml:space="preserve"> </w:t>
      </w:r>
      <w:r w:rsidRPr="00311693">
        <w:rPr>
          <w:iCs/>
        </w:rPr>
        <w:t>(Introduction)</w:t>
      </w:r>
      <w:r w:rsidR="004A2D01" w:rsidRPr="00311693">
        <w:rPr>
          <w:iCs/>
        </w:rPr>
        <w:t>,</w:t>
      </w:r>
      <w:r w:rsidRPr="00311693">
        <w:rPr>
          <w:iCs/>
        </w:rPr>
        <w:t xml:space="preserve"> t</w:t>
      </w:r>
      <w:r w:rsidRPr="00311693">
        <w:t xml:space="preserve">he SLM project started as a concept document and was approved as </w:t>
      </w:r>
      <w:r w:rsidR="004A2D01" w:rsidRPr="00311693">
        <w:t xml:space="preserve">a </w:t>
      </w:r>
      <w:r w:rsidRPr="00311693">
        <w:t xml:space="preserve">GEF Work Programme in June 2007, and consequently approved as a Full Scale Project (FSP) by GEF Council in  December 2008. According to PIF, </w:t>
      </w:r>
      <w:r w:rsidR="004A2D01" w:rsidRPr="00311693">
        <w:t>t</w:t>
      </w:r>
      <w:r w:rsidRPr="00311693">
        <w:t xml:space="preserve">he implementation of the project was supposed to start in February 2009 with a </w:t>
      </w:r>
      <w:r w:rsidR="004A2D01" w:rsidRPr="00311693">
        <w:t>m</w:t>
      </w:r>
      <w:r w:rsidRPr="00311693">
        <w:t xml:space="preserve">id-term review December 2010 and completion of the project in March 2013. However, the project implementation was markedly </w:t>
      </w:r>
      <w:r w:rsidR="00635AE3" w:rsidRPr="00311693">
        <w:t>delayed;</w:t>
      </w:r>
      <w:r w:rsidRPr="00311693">
        <w:t xml:space="preserve"> the start date was moved to April 2010, with an end date of March 2014.</w:t>
      </w:r>
    </w:p>
    <w:p w:rsidR="00A33B14" w:rsidRPr="00311693" w:rsidRDefault="00A33B14" w:rsidP="00606997">
      <w:pPr>
        <w:pStyle w:val="ListParagraph"/>
        <w:spacing w:before="0" w:line="360" w:lineRule="auto"/>
        <w:ind w:left="426"/>
        <w:rPr>
          <w:rFonts w:ascii="Arial" w:hAnsi="Arial"/>
          <w:b/>
        </w:rPr>
      </w:pPr>
    </w:p>
    <w:p w:rsidR="001D0DE9" w:rsidRPr="00311693" w:rsidRDefault="00971284" w:rsidP="00606997">
      <w:pPr>
        <w:pStyle w:val="BodyText"/>
        <w:numPr>
          <w:ilvl w:val="0"/>
          <w:numId w:val="79"/>
        </w:numPr>
        <w:spacing w:after="0" w:line="360" w:lineRule="auto"/>
        <w:ind w:left="426"/>
        <w:rPr>
          <w:b/>
        </w:rPr>
      </w:pPr>
      <w:r w:rsidRPr="00311693">
        <w:t xml:space="preserve">The </w:t>
      </w:r>
      <w:r w:rsidR="004A2D01" w:rsidRPr="00311693">
        <w:t>p</w:t>
      </w:r>
      <w:r w:rsidRPr="00311693">
        <w:t xml:space="preserve">roject </w:t>
      </w:r>
      <w:r w:rsidR="00635AE3" w:rsidRPr="00311693">
        <w:t xml:space="preserve">was finally </w:t>
      </w:r>
      <w:r w:rsidR="00D376F7" w:rsidRPr="00311693">
        <w:t>signed on</w:t>
      </w:r>
      <w:r w:rsidR="00996234" w:rsidRPr="00311693">
        <w:t xml:space="preserve"> 1</w:t>
      </w:r>
      <w:r w:rsidR="00C804A5" w:rsidRPr="00311693">
        <w:t xml:space="preserve">3July 2010, and was intended to run until the planned closing date </w:t>
      </w:r>
      <w:r w:rsidR="00635AE3" w:rsidRPr="00311693">
        <w:t>of 30</w:t>
      </w:r>
      <w:r w:rsidR="00C804A5" w:rsidRPr="00311693">
        <w:t xml:space="preserve"> June 2014 but is now extended to close </w:t>
      </w:r>
      <w:r w:rsidR="00D173EA" w:rsidRPr="00311693">
        <w:t xml:space="preserve">on </w:t>
      </w:r>
      <w:r w:rsidR="00C804A5" w:rsidRPr="00311693">
        <w:t>3</w:t>
      </w:r>
      <w:r w:rsidR="00B92C81" w:rsidRPr="00311693">
        <w:t>0</w:t>
      </w:r>
      <w:r w:rsidR="00AE5310" w:rsidRPr="00311693">
        <w:t xml:space="preserve">June </w:t>
      </w:r>
      <w:r w:rsidR="00C804A5" w:rsidRPr="00311693">
        <w:t xml:space="preserve">2015. Utilizing GEF resources of US $2,072,940, UNDP US$600,000, Government US $400,000 </w:t>
      </w:r>
      <w:r w:rsidR="007E122E" w:rsidRPr="00311693">
        <w:t>(</w:t>
      </w:r>
      <w:r w:rsidR="00D175FA" w:rsidRPr="00311693">
        <w:t>in-kind</w:t>
      </w:r>
      <w:r w:rsidR="007E122E" w:rsidRPr="00311693">
        <w:t xml:space="preserve">) </w:t>
      </w:r>
      <w:r w:rsidR="00C804A5" w:rsidRPr="00311693">
        <w:t xml:space="preserve">and planned co-funding from </w:t>
      </w:r>
      <w:r w:rsidR="00635AE3" w:rsidRPr="00311693">
        <w:t>public Sector (</w:t>
      </w:r>
      <w:r w:rsidR="00C804A5" w:rsidRPr="00311693">
        <w:t xml:space="preserve">a total co-financing of US $21,144,940). </w:t>
      </w:r>
    </w:p>
    <w:p w:rsidR="008848EB" w:rsidRPr="00311693" w:rsidRDefault="008848EB" w:rsidP="00606997">
      <w:pPr>
        <w:spacing w:line="360" w:lineRule="auto"/>
        <w:ind w:left="426"/>
      </w:pPr>
    </w:p>
    <w:p w:rsidR="008848EB" w:rsidRPr="00311693" w:rsidRDefault="00462269" w:rsidP="00606997">
      <w:pPr>
        <w:pStyle w:val="Heading2"/>
        <w:numPr>
          <w:ilvl w:val="0"/>
          <w:numId w:val="0"/>
        </w:numPr>
        <w:spacing w:before="0" w:after="0" w:line="360" w:lineRule="auto"/>
        <w:ind w:left="426"/>
        <w:jc w:val="center"/>
        <w:rPr>
          <w:rFonts w:ascii="Arial" w:hAnsi="Arial"/>
          <w:bCs/>
          <w:lang w:val="en-GB"/>
        </w:rPr>
      </w:pPr>
      <w:bookmarkStart w:id="11" w:name="_Toc386033013"/>
      <w:r w:rsidRPr="00311693">
        <w:rPr>
          <w:rFonts w:ascii="Arial" w:hAnsi="Arial"/>
          <w:bCs/>
          <w:lang w:val="en-GB"/>
        </w:rPr>
        <w:lastRenderedPageBreak/>
        <w:t xml:space="preserve">2.2 </w:t>
      </w:r>
      <w:r w:rsidR="008848EB" w:rsidRPr="00311693">
        <w:rPr>
          <w:rFonts w:ascii="Arial" w:hAnsi="Arial"/>
          <w:bCs/>
          <w:lang w:val="en-GB"/>
        </w:rPr>
        <w:t>Problems that project sought to address</w:t>
      </w:r>
      <w:bookmarkEnd w:id="11"/>
    </w:p>
    <w:p w:rsidR="0036053A" w:rsidRPr="00311693" w:rsidRDefault="0036053A" w:rsidP="00606997">
      <w:pPr>
        <w:pStyle w:val="ListParagraph"/>
        <w:numPr>
          <w:ilvl w:val="0"/>
          <w:numId w:val="79"/>
        </w:numPr>
        <w:spacing w:before="0" w:line="360" w:lineRule="auto"/>
        <w:ind w:left="426"/>
        <w:rPr>
          <w:rFonts w:ascii="Arial" w:hAnsi="Arial"/>
          <w:sz w:val="20"/>
        </w:rPr>
      </w:pPr>
      <w:r w:rsidRPr="00311693">
        <w:rPr>
          <w:rFonts w:ascii="Arial" w:hAnsi="Arial"/>
          <w:sz w:val="20"/>
        </w:rPr>
        <w:t xml:space="preserve">The </w:t>
      </w:r>
      <w:r w:rsidR="004A2D01" w:rsidRPr="00311693">
        <w:rPr>
          <w:rFonts w:ascii="Arial" w:hAnsi="Arial"/>
          <w:sz w:val="20"/>
        </w:rPr>
        <w:t>l</w:t>
      </w:r>
      <w:r w:rsidRPr="00311693">
        <w:rPr>
          <w:rFonts w:ascii="Arial" w:hAnsi="Arial"/>
          <w:sz w:val="20"/>
        </w:rPr>
        <w:t xml:space="preserve">and degradation situation in the Shire Basin presents a good example typical community dependence natural resources - </w:t>
      </w:r>
      <w:r w:rsidR="00C10612" w:rsidRPr="00311693">
        <w:rPr>
          <w:rFonts w:ascii="Arial" w:hAnsi="Arial"/>
          <w:sz w:val="20"/>
        </w:rPr>
        <w:t>this sudden</w:t>
      </w:r>
      <w:r w:rsidRPr="00311693">
        <w:rPr>
          <w:rFonts w:ascii="Arial" w:hAnsi="Arial"/>
          <w:sz w:val="20"/>
        </w:rPr>
        <w:t xml:space="preserve"> land degradation in the Shire </w:t>
      </w:r>
      <w:r w:rsidR="004A2D01" w:rsidRPr="00311693">
        <w:rPr>
          <w:rFonts w:ascii="Arial" w:hAnsi="Arial"/>
          <w:sz w:val="20"/>
        </w:rPr>
        <w:t>B</w:t>
      </w:r>
      <w:r w:rsidRPr="00311693">
        <w:rPr>
          <w:rFonts w:ascii="Arial" w:hAnsi="Arial"/>
          <w:sz w:val="20"/>
        </w:rPr>
        <w:t xml:space="preserve">asin has been driven by poor agricultural practices and deforestation. The major contributing factors </w:t>
      </w:r>
      <w:r w:rsidR="004A2D01" w:rsidRPr="00311693">
        <w:rPr>
          <w:rFonts w:ascii="Arial" w:hAnsi="Arial"/>
          <w:sz w:val="20"/>
        </w:rPr>
        <w:t>are</w:t>
      </w:r>
      <w:r w:rsidRPr="00311693">
        <w:rPr>
          <w:rFonts w:ascii="Arial" w:hAnsi="Arial"/>
          <w:sz w:val="20"/>
        </w:rPr>
        <w:t xml:space="preserve"> the negative interrelationship of high dependence on natural resources coupled with poor resource management, poverty, rapid population growth, ineffective policy implementation, and poor economic development.</w:t>
      </w:r>
    </w:p>
    <w:p w:rsidR="0036053A" w:rsidRPr="00311693" w:rsidRDefault="0036053A" w:rsidP="00606997">
      <w:pPr>
        <w:spacing w:line="360" w:lineRule="auto"/>
        <w:ind w:left="426"/>
        <w:jc w:val="both"/>
      </w:pPr>
    </w:p>
    <w:p w:rsidR="0036053A" w:rsidRPr="00311693" w:rsidRDefault="0036053A" w:rsidP="00606997">
      <w:pPr>
        <w:pStyle w:val="BodyText"/>
        <w:numPr>
          <w:ilvl w:val="0"/>
          <w:numId w:val="79"/>
        </w:numPr>
        <w:spacing w:after="0" w:line="360" w:lineRule="auto"/>
        <w:ind w:left="426"/>
      </w:pPr>
      <w:r w:rsidRPr="00311693">
        <w:t xml:space="preserve">Extensive land use has resulted in severe land degradation and soil erosion, which have led to siltation of the Shire River and its tributaries, consequently affecting hydro-electric power generation, human health and fisheries. These have been </w:t>
      </w:r>
      <w:r w:rsidR="004A2D01" w:rsidRPr="00311693">
        <w:t xml:space="preserve">further </w:t>
      </w:r>
      <w:r w:rsidRPr="00311693">
        <w:t>exacerbated by the use of biomass.</w:t>
      </w:r>
    </w:p>
    <w:p w:rsidR="0036053A" w:rsidRPr="00311693" w:rsidRDefault="0036053A" w:rsidP="00606997">
      <w:pPr>
        <w:pStyle w:val="BodyText"/>
        <w:numPr>
          <w:ilvl w:val="0"/>
          <w:numId w:val="0"/>
        </w:numPr>
        <w:spacing w:after="0" w:line="360" w:lineRule="auto"/>
        <w:ind w:left="426"/>
      </w:pPr>
    </w:p>
    <w:p w:rsidR="001B19A1" w:rsidRPr="00BF059E" w:rsidRDefault="00C10612" w:rsidP="00BF059E">
      <w:pPr>
        <w:pStyle w:val="BodyText"/>
        <w:numPr>
          <w:ilvl w:val="0"/>
          <w:numId w:val="79"/>
        </w:numPr>
        <w:spacing w:after="0" w:line="360" w:lineRule="auto"/>
        <w:ind w:left="426"/>
      </w:pPr>
      <w:r w:rsidRPr="00311693">
        <w:t>Therefore</w:t>
      </w:r>
      <w:r w:rsidR="0036053A" w:rsidRPr="00311693">
        <w:t xml:space="preserve"> the SLM </w:t>
      </w:r>
      <w:r w:rsidR="00C804A5" w:rsidRPr="00311693">
        <w:t xml:space="preserve">project was aimed at contributing towards “Sustainable Land Management” </w:t>
      </w:r>
      <w:r w:rsidR="004A2D01" w:rsidRPr="00311693">
        <w:t xml:space="preserve">thereby </w:t>
      </w:r>
      <w:r w:rsidR="00C804A5" w:rsidRPr="00311693">
        <w:t xml:space="preserve">providing the basis for economic development, food security and sustainable livelihoods while restoring the ecological integrity of the Shire </w:t>
      </w:r>
      <w:r w:rsidR="004A2D01" w:rsidRPr="00311693">
        <w:t xml:space="preserve">River </w:t>
      </w:r>
      <w:r w:rsidR="00C804A5" w:rsidRPr="00311693">
        <w:t xml:space="preserve">Basin”. The objective is: “To reduce land degradation in the Shire River Basin through improved institutional, policy </w:t>
      </w:r>
      <w:r w:rsidR="00AF5015" w:rsidRPr="00311693">
        <w:t>and payment</w:t>
      </w:r>
      <w:r w:rsidR="00C804A5" w:rsidRPr="00311693">
        <w:t xml:space="preserve"> for ecosystems services (PES) arrangements and improved food security.</w:t>
      </w:r>
    </w:p>
    <w:p w:rsidR="00D55FB0" w:rsidRPr="00311693" w:rsidRDefault="00462269" w:rsidP="000B414C">
      <w:pPr>
        <w:pStyle w:val="Heading2"/>
        <w:numPr>
          <w:ilvl w:val="0"/>
          <w:numId w:val="0"/>
        </w:numPr>
        <w:ind w:left="426"/>
        <w:jc w:val="center"/>
        <w:rPr>
          <w:rFonts w:ascii="Arial" w:hAnsi="Arial"/>
          <w:lang w:val="en-GB"/>
        </w:rPr>
      </w:pPr>
      <w:bookmarkStart w:id="12" w:name="_Toc386033014"/>
      <w:r w:rsidRPr="00311693">
        <w:rPr>
          <w:rFonts w:ascii="Arial" w:hAnsi="Arial"/>
          <w:lang w:val="en-GB"/>
        </w:rPr>
        <w:t xml:space="preserve">2.3 </w:t>
      </w:r>
      <w:r w:rsidR="00AF5015" w:rsidRPr="00311693">
        <w:rPr>
          <w:rFonts w:ascii="Arial" w:hAnsi="Arial"/>
          <w:lang w:val="en-GB"/>
        </w:rPr>
        <w:t xml:space="preserve">Immediate </w:t>
      </w:r>
      <w:r w:rsidR="00D376F7" w:rsidRPr="00311693">
        <w:rPr>
          <w:rFonts w:ascii="Arial" w:hAnsi="Arial"/>
          <w:lang w:val="en-GB"/>
        </w:rPr>
        <w:t>and Developmental</w:t>
      </w:r>
      <w:r w:rsidR="00AF5015" w:rsidRPr="00311693">
        <w:rPr>
          <w:rFonts w:ascii="Arial" w:hAnsi="Arial"/>
          <w:lang w:val="en-GB"/>
        </w:rPr>
        <w:t xml:space="preserve"> Objective</w:t>
      </w:r>
      <w:r w:rsidR="00071E85" w:rsidRPr="00311693">
        <w:rPr>
          <w:rFonts w:ascii="Arial" w:hAnsi="Arial"/>
          <w:lang w:val="en-GB"/>
        </w:rPr>
        <w:t xml:space="preserve"> of </w:t>
      </w:r>
      <w:r w:rsidR="004A2D01" w:rsidRPr="00311693">
        <w:rPr>
          <w:rFonts w:ascii="Arial" w:hAnsi="Arial"/>
          <w:lang w:val="en-GB"/>
        </w:rPr>
        <w:t>P</w:t>
      </w:r>
      <w:r w:rsidR="00071E85" w:rsidRPr="00311693">
        <w:rPr>
          <w:rFonts w:ascii="Arial" w:hAnsi="Arial"/>
          <w:lang w:val="en-GB"/>
        </w:rPr>
        <w:t>roject</w:t>
      </w:r>
      <w:bookmarkEnd w:id="8"/>
      <w:bookmarkEnd w:id="9"/>
      <w:bookmarkEnd w:id="10"/>
      <w:bookmarkEnd w:id="12"/>
    </w:p>
    <w:p w:rsidR="009457E3" w:rsidRPr="00311693" w:rsidRDefault="009457E3" w:rsidP="00606997">
      <w:pPr>
        <w:ind w:left="426"/>
        <w:rPr>
          <w:lang w:val="en-GB"/>
        </w:rPr>
      </w:pPr>
    </w:p>
    <w:p w:rsidR="00410C9F" w:rsidRPr="00311693" w:rsidRDefault="00410C9F" w:rsidP="00606997">
      <w:pPr>
        <w:pStyle w:val="ListParagraph"/>
        <w:numPr>
          <w:ilvl w:val="0"/>
          <w:numId w:val="79"/>
        </w:numPr>
        <w:spacing w:before="0" w:line="360" w:lineRule="auto"/>
        <w:ind w:left="426"/>
        <w:rPr>
          <w:rFonts w:ascii="Arial" w:hAnsi="Arial"/>
          <w:sz w:val="20"/>
        </w:rPr>
      </w:pPr>
      <w:r w:rsidRPr="00311693">
        <w:rPr>
          <w:rFonts w:ascii="Arial" w:hAnsi="Arial"/>
          <w:sz w:val="20"/>
          <w:lang w:val="en-GB"/>
        </w:rPr>
        <w:t xml:space="preserve">The overall goal of the project is to provide the basis for economic development, food security and sustainable livelihoods while restoring the ecological integrity of the Shire River </w:t>
      </w:r>
      <w:r w:rsidR="00AF5015" w:rsidRPr="00311693">
        <w:rPr>
          <w:rFonts w:ascii="Arial" w:hAnsi="Arial"/>
          <w:sz w:val="20"/>
          <w:lang w:val="en-GB"/>
        </w:rPr>
        <w:t>Basin</w:t>
      </w:r>
      <w:r w:rsidR="00AF5015" w:rsidRPr="00311693">
        <w:rPr>
          <w:rFonts w:ascii="Arial" w:hAnsi="Arial"/>
          <w:sz w:val="20"/>
        </w:rPr>
        <w:t xml:space="preserve"> which</w:t>
      </w:r>
      <w:r w:rsidRPr="00311693">
        <w:rPr>
          <w:rFonts w:ascii="Arial" w:hAnsi="Arial"/>
          <w:sz w:val="20"/>
        </w:rPr>
        <w:t xml:space="preserve"> would </w:t>
      </w:r>
      <w:r w:rsidR="00AF5015" w:rsidRPr="00311693">
        <w:rPr>
          <w:rFonts w:ascii="Arial" w:hAnsi="Arial"/>
          <w:sz w:val="20"/>
        </w:rPr>
        <w:t>ultimately contribute</w:t>
      </w:r>
      <w:r w:rsidRPr="00311693">
        <w:rPr>
          <w:rFonts w:ascii="Arial" w:hAnsi="Arial"/>
          <w:sz w:val="20"/>
        </w:rPr>
        <w:t xml:space="preserve"> and promote sustainable use of natural resources in the Zambezi basin</w:t>
      </w:r>
      <w:r w:rsidR="00AB65D9" w:rsidRPr="00311693">
        <w:rPr>
          <w:rFonts w:ascii="Arial" w:hAnsi="Arial"/>
          <w:sz w:val="20"/>
        </w:rPr>
        <w:t>. This</w:t>
      </w:r>
      <w:r w:rsidRPr="00311693">
        <w:rPr>
          <w:rFonts w:ascii="Arial" w:hAnsi="Arial"/>
          <w:sz w:val="20"/>
        </w:rPr>
        <w:t xml:space="preserve"> will result in achieving global benefits in international waters, biodiversity conservation, climate change and combating desertification while also contributing to national benefits. The main outcome is thus: an integrated participatory strategy and enhanced capacity of the communities in the Shire Basin for the sustainable use of natural resources. This will lead to increased carbon sink, leading to decreased climate change and </w:t>
      </w:r>
      <w:r w:rsidR="0026767A" w:rsidRPr="00311693">
        <w:rPr>
          <w:rFonts w:ascii="Arial" w:hAnsi="Arial"/>
          <w:sz w:val="20"/>
        </w:rPr>
        <w:t>greenhouse</w:t>
      </w:r>
      <w:r w:rsidRPr="00311693">
        <w:rPr>
          <w:rFonts w:ascii="Arial" w:hAnsi="Arial"/>
          <w:sz w:val="20"/>
        </w:rPr>
        <w:t>-effects, alternative and more efficient use of energy, less flooding in the lower Shire; enhanced and more efficient electricity generation and water abstraction, better monitoring of the natural resources and water management, reduced bio-diversity loss and increased agricultural production.</w:t>
      </w:r>
    </w:p>
    <w:p w:rsidR="00857E12" w:rsidRPr="00311693" w:rsidRDefault="00857E12" w:rsidP="006547ED">
      <w:pPr>
        <w:spacing w:line="360" w:lineRule="auto"/>
        <w:jc w:val="both"/>
        <w:rPr>
          <w:lang w:val="en-GB"/>
        </w:rPr>
      </w:pPr>
    </w:p>
    <w:p w:rsidR="00243D08" w:rsidRPr="00311693" w:rsidRDefault="00425B80" w:rsidP="00606997">
      <w:pPr>
        <w:pStyle w:val="ListParagraph"/>
        <w:numPr>
          <w:ilvl w:val="0"/>
          <w:numId w:val="79"/>
        </w:numPr>
        <w:spacing w:before="0" w:line="360" w:lineRule="auto"/>
        <w:ind w:left="426"/>
        <w:rPr>
          <w:rFonts w:ascii="Arial" w:hAnsi="Arial"/>
          <w:sz w:val="20"/>
          <w:lang w:val="en-GB"/>
        </w:rPr>
      </w:pPr>
      <w:r w:rsidRPr="00311693">
        <w:rPr>
          <w:rFonts w:ascii="Arial" w:hAnsi="Arial"/>
          <w:sz w:val="20"/>
          <w:lang w:val="en-GB"/>
        </w:rPr>
        <w:t>Specifically, the objective is: “</w:t>
      </w:r>
      <w:r w:rsidR="00AB65D9" w:rsidRPr="00311693">
        <w:rPr>
          <w:rFonts w:ascii="Arial" w:hAnsi="Arial"/>
          <w:sz w:val="20"/>
          <w:lang w:val="en-GB"/>
        </w:rPr>
        <w:t xml:space="preserve">To </w:t>
      </w:r>
      <w:r w:rsidRPr="00311693">
        <w:rPr>
          <w:rFonts w:ascii="Arial" w:hAnsi="Arial"/>
          <w:sz w:val="20"/>
          <w:lang w:val="en-GB"/>
        </w:rPr>
        <w:t>reduce land degradation in the Shire River Basin</w:t>
      </w:r>
      <w:r w:rsidR="00243D08" w:rsidRPr="00311693">
        <w:rPr>
          <w:rFonts w:ascii="Arial" w:hAnsi="Arial"/>
          <w:sz w:val="20"/>
          <w:lang w:val="en-GB"/>
        </w:rPr>
        <w:t xml:space="preserve"> (SBR) </w:t>
      </w:r>
      <w:r w:rsidRPr="00311693">
        <w:rPr>
          <w:rFonts w:ascii="Arial" w:hAnsi="Arial"/>
          <w:sz w:val="20"/>
          <w:lang w:val="en-GB"/>
        </w:rPr>
        <w:t xml:space="preserve"> through improved institutional, policy and PES arrangements.” </w:t>
      </w:r>
      <w:r w:rsidR="00F928B2" w:rsidRPr="00311693">
        <w:rPr>
          <w:rFonts w:ascii="Arial" w:hAnsi="Arial"/>
          <w:sz w:val="20"/>
          <w:lang w:val="en-GB"/>
        </w:rPr>
        <w:t>Table</w:t>
      </w:r>
      <w:r w:rsidR="00243D08" w:rsidRPr="00311693">
        <w:rPr>
          <w:rFonts w:ascii="Arial" w:hAnsi="Arial"/>
          <w:sz w:val="20"/>
          <w:lang w:val="en-GB"/>
        </w:rPr>
        <w:t xml:space="preserve"> 4</w:t>
      </w:r>
      <w:r w:rsidR="00F928B2" w:rsidRPr="00311693">
        <w:rPr>
          <w:rFonts w:ascii="Arial" w:hAnsi="Arial"/>
          <w:sz w:val="20"/>
          <w:lang w:val="en-GB"/>
        </w:rPr>
        <w:t xml:space="preserve"> below presents the </w:t>
      </w:r>
      <w:r w:rsidR="00AB65D9" w:rsidRPr="00311693">
        <w:rPr>
          <w:rFonts w:ascii="Arial" w:hAnsi="Arial"/>
          <w:sz w:val="20"/>
          <w:lang w:val="en-GB"/>
        </w:rPr>
        <w:t>o</w:t>
      </w:r>
      <w:r w:rsidR="00F928B2" w:rsidRPr="00311693">
        <w:rPr>
          <w:rFonts w:ascii="Arial" w:hAnsi="Arial"/>
          <w:sz w:val="20"/>
          <w:lang w:val="en-GB"/>
        </w:rPr>
        <w:t>utcomes</w:t>
      </w:r>
      <w:r w:rsidR="000D2E89" w:rsidRPr="00311693">
        <w:rPr>
          <w:rFonts w:ascii="Arial" w:hAnsi="Arial"/>
          <w:sz w:val="20"/>
          <w:lang w:val="en-GB"/>
        </w:rPr>
        <w:t xml:space="preserve"> and outputs</w:t>
      </w:r>
      <w:r w:rsidR="00243D08" w:rsidRPr="00311693">
        <w:rPr>
          <w:rFonts w:ascii="Arial" w:hAnsi="Arial"/>
          <w:sz w:val="20"/>
          <w:lang w:val="en-GB"/>
        </w:rPr>
        <w:t>.</w:t>
      </w:r>
    </w:p>
    <w:p w:rsidR="00A6483A" w:rsidRPr="00311693" w:rsidRDefault="00A6483A" w:rsidP="006547ED">
      <w:pPr>
        <w:spacing w:line="360" w:lineRule="auto"/>
        <w:jc w:val="both"/>
        <w:rPr>
          <w:b/>
          <w:bCs/>
          <w:lang w:val="en-GB"/>
        </w:rPr>
      </w:pPr>
    </w:p>
    <w:p w:rsidR="000D2E89" w:rsidRPr="001B19A1" w:rsidRDefault="00EF26E8" w:rsidP="006547ED">
      <w:pPr>
        <w:spacing w:line="360" w:lineRule="auto"/>
        <w:jc w:val="both"/>
        <w:rPr>
          <w:b/>
          <w:bCs/>
          <w:sz w:val="18"/>
          <w:szCs w:val="18"/>
          <w:lang w:val="en-GB"/>
        </w:rPr>
      </w:pPr>
      <w:r w:rsidRPr="001B19A1">
        <w:rPr>
          <w:b/>
          <w:bCs/>
          <w:sz w:val="18"/>
          <w:szCs w:val="18"/>
          <w:lang w:val="en-GB"/>
        </w:rPr>
        <w:t xml:space="preserve">Table 4 SLM Outcomes </w:t>
      </w:r>
      <w:r w:rsidR="00AB65D9" w:rsidRPr="001B19A1">
        <w:rPr>
          <w:b/>
          <w:bCs/>
          <w:sz w:val="18"/>
          <w:szCs w:val="18"/>
          <w:lang w:val="en-GB"/>
        </w:rPr>
        <w:t>&amp;</w:t>
      </w:r>
      <w:r w:rsidRPr="001B19A1">
        <w:rPr>
          <w:b/>
          <w:bCs/>
          <w:sz w:val="18"/>
          <w:szCs w:val="18"/>
          <w:lang w:val="en-GB"/>
        </w:rPr>
        <w:t>Outputs for the Immediate Object</w:t>
      </w:r>
      <w:r w:rsidR="00AB65D9" w:rsidRPr="001B19A1">
        <w:rPr>
          <w:b/>
          <w:bCs/>
          <w:sz w:val="18"/>
          <w:szCs w:val="18"/>
          <w:lang w:val="en-GB"/>
        </w:rPr>
        <w:t>ive</w:t>
      </w:r>
      <w:r w:rsidRPr="001B19A1">
        <w:rPr>
          <w:b/>
          <w:bCs/>
          <w:sz w:val="18"/>
          <w:szCs w:val="18"/>
          <w:lang w:val="en-GB"/>
        </w:rPr>
        <w:t>: To reduce land degradation in the SBR</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2"/>
        <w:gridCol w:w="5677"/>
      </w:tblGrid>
      <w:tr w:rsidR="000D2E89" w:rsidRPr="001B19A1" w:rsidTr="009817D8">
        <w:trPr>
          <w:cantSplit/>
          <w:tblHeader/>
        </w:trPr>
        <w:tc>
          <w:tcPr>
            <w:tcW w:w="2389" w:type="dxa"/>
            <w:shd w:val="pct12" w:color="auto" w:fill="auto"/>
          </w:tcPr>
          <w:p w:rsidR="000D2E89" w:rsidRPr="001B19A1" w:rsidRDefault="000D2E89" w:rsidP="006547ED">
            <w:pPr>
              <w:pStyle w:val="Normal1"/>
              <w:spacing w:line="360" w:lineRule="auto"/>
              <w:jc w:val="center"/>
              <w:rPr>
                <w:b/>
                <w:sz w:val="16"/>
                <w:szCs w:val="16"/>
              </w:rPr>
            </w:pPr>
            <w:r w:rsidRPr="001B19A1">
              <w:rPr>
                <w:b/>
                <w:sz w:val="16"/>
                <w:szCs w:val="16"/>
              </w:rPr>
              <w:t>Outcome</w:t>
            </w:r>
          </w:p>
        </w:tc>
        <w:tc>
          <w:tcPr>
            <w:tcW w:w="3423" w:type="dxa"/>
            <w:shd w:val="pct12" w:color="auto" w:fill="auto"/>
          </w:tcPr>
          <w:p w:rsidR="000D2E89" w:rsidRPr="001B19A1" w:rsidRDefault="000D2E89" w:rsidP="006547ED">
            <w:pPr>
              <w:pStyle w:val="Normal1"/>
              <w:spacing w:line="360" w:lineRule="auto"/>
              <w:jc w:val="center"/>
              <w:rPr>
                <w:b/>
                <w:sz w:val="16"/>
                <w:szCs w:val="16"/>
              </w:rPr>
            </w:pPr>
            <w:r w:rsidRPr="001B19A1">
              <w:rPr>
                <w:b/>
                <w:sz w:val="16"/>
                <w:szCs w:val="16"/>
              </w:rPr>
              <w:t>Outputs</w:t>
            </w:r>
          </w:p>
        </w:tc>
      </w:tr>
      <w:tr w:rsidR="000D2E89" w:rsidRPr="001B19A1" w:rsidTr="009817D8">
        <w:tc>
          <w:tcPr>
            <w:tcW w:w="2389" w:type="dxa"/>
            <w:vMerge w:val="restart"/>
          </w:tcPr>
          <w:p w:rsidR="000D2E89" w:rsidRPr="001B19A1" w:rsidRDefault="000D2E89" w:rsidP="006547ED">
            <w:pPr>
              <w:pStyle w:val="Normal1"/>
              <w:spacing w:line="360" w:lineRule="auto"/>
              <w:rPr>
                <w:sz w:val="16"/>
                <w:szCs w:val="16"/>
              </w:rPr>
            </w:pPr>
            <w:r w:rsidRPr="001B19A1">
              <w:rPr>
                <w:sz w:val="16"/>
                <w:szCs w:val="16"/>
              </w:rPr>
              <w:t>Outcome 1: The policy, regulatory and institutional arrangement support sustainable land management in the SRB</w:t>
            </w:r>
          </w:p>
        </w:tc>
        <w:tc>
          <w:tcPr>
            <w:tcW w:w="3423" w:type="dxa"/>
          </w:tcPr>
          <w:p w:rsidR="000D2E89" w:rsidRPr="001B19A1" w:rsidRDefault="000D2E89" w:rsidP="006547ED">
            <w:pPr>
              <w:pStyle w:val="Normal1"/>
              <w:spacing w:line="360" w:lineRule="auto"/>
              <w:rPr>
                <w:sz w:val="16"/>
                <w:szCs w:val="16"/>
              </w:rPr>
            </w:pPr>
            <w:r w:rsidRPr="001B19A1">
              <w:rPr>
                <w:sz w:val="16"/>
                <w:szCs w:val="16"/>
              </w:rPr>
              <w:t xml:space="preserve">Output 1.1: Alignment of sector policies improved: </w:t>
            </w:r>
          </w:p>
        </w:tc>
      </w:tr>
      <w:tr w:rsidR="000D2E89" w:rsidRPr="001B19A1" w:rsidTr="009817D8">
        <w:tc>
          <w:tcPr>
            <w:tcW w:w="2389" w:type="dxa"/>
            <w:vMerge/>
          </w:tcPr>
          <w:p w:rsidR="000D2E89" w:rsidRPr="001B19A1" w:rsidRDefault="000D2E89" w:rsidP="006547ED">
            <w:pPr>
              <w:pStyle w:val="Normal1"/>
              <w:spacing w:line="360" w:lineRule="auto"/>
              <w:rPr>
                <w:sz w:val="16"/>
                <w:szCs w:val="16"/>
              </w:rPr>
            </w:pPr>
          </w:p>
        </w:tc>
        <w:tc>
          <w:tcPr>
            <w:tcW w:w="3423" w:type="dxa"/>
          </w:tcPr>
          <w:p w:rsidR="000D2E89" w:rsidRPr="001B19A1" w:rsidRDefault="000D2E89" w:rsidP="006547ED">
            <w:pPr>
              <w:pStyle w:val="Normal1"/>
              <w:spacing w:line="360" w:lineRule="auto"/>
              <w:rPr>
                <w:sz w:val="16"/>
                <w:szCs w:val="16"/>
              </w:rPr>
            </w:pPr>
            <w:r w:rsidRPr="001B19A1">
              <w:rPr>
                <w:sz w:val="16"/>
                <w:szCs w:val="16"/>
              </w:rPr>
              <w:t>Output1.2: SRB Development Authority formed  improve coordination of SLM, environmental management &amp;development in Basin</w:t>
            </w:r>
          </w:p>
        </w:tc>
      </w:tr>
      <w:tr w:rsidR="000D2E89" w:rsidRPr="001B19A1" w:rsidTr="009817D8">
        <w:tc>
          <w:tcPr>
            <w:tcW w:w="5812" w:type="dxa"/>
            <w:gridSpan w:val="2"/>
          </w:tcPr>
          <w:p w:rsidR="000D2E89" w:rsidRPr="001B19A1" w:rsidRDefault="000D2E89" w:rsidP="006547ED">
            <w:pPr>
              <w:pStyle w:val="StyleNormal1Italic"/>
              <w:spacing w:line="360" w:lineRule="auto"/>
              <w:rPr>
                <w:rFonts w:ascii="Arial" w:hAnsi="Arial"/>
                <w:sz w:val="16"/>
                <w:szCs w:val="16"/>
              </w:rPr>
            </w:pPr>
          </w:p>
        </w:tc>
      </w:tr>
      <w:tr w:rsidR="000D2E89" w:rsidRPr="001B19A1" w:rsidTr="009817D8">
        <w:tc>
          <w:tcPr>
            <w:tcW w:w="2389" w:type="dxa"/>
            <w:vMerge w:val="restart"/>
          </w:tcPr>
          <w:p w:rsidR="000D2E89" w:rsidRPr="001B19A1" w:rsidRDefault="000D2E89" w:rsidP="006547ED">
            <w:pPr>
              <w:pStyle w:val="Normal1"/>
              <w:spacing w:line="360" w:lineRule="auto"/>
              <w:rPr>
                <w:sz w:val="16"/>
                <w:szCs w:val="16"/>
              </w:rPr>
            </w:pPr>
            <w:r w:rsidRPr="001B19A1">
              <w:rPr>
                <w:sz w:val="16"/>
                <w:szCs w:val="16"/>
              </w:rPr>
              <w:lastRenderedPageBreak/>
              <w:t xml:space="preserve">Outcome 2: Private Public Partnerships (PPP) providing financial incentives for SLM </w:t>
            </w:r>
          </w:p>
        </w:tc>
        <w:tc>
          <w:tcPr>
            <w:tcW w:w="3423" w:type="dxa"/>
          </w:tcPr>
          <w:p w:rsidR="000D2E89" w:rsidRPr="001B19A1" w:rsidRDefault="000D2E89" w:rsidP="006547ED">
            <w:pPr>
              <w:pStyle w:val="Normal1"/>
              <w:spacing w:line="360" w:lineRule="auto"/>
              <w:rPr>
                <w:sz w:val="16"/>
                <w:szCs w:val="16"/>
              </w:rPr>
            </w:pPr>
            <w:r w:rsidRPr="001B19A1">
              <w:rPr>
                <w:sz w:val="16"/>
                <w:szCs w:val="16"/>
              </w:rPr>
              <w:t>Output 2.1: Green Water Credits Scheme operationalized to provide financial incentive for SLM:</w:t>
            </w:r>
          </w:p>
        </w:tc>
      </w:tr>
      <w:tr w:rsidR="000D2E89" w:rsidRPr="001B19A1" w:rsidTr="009817D8">
        <w:tc>
          <w:tcPr>
            <w:tcW w:w="2389" w:type="dxa"/>
            <w:vMerge/>
          </w:tcPr>
          <w:p w:rsidR="000D2E89" w:rsidRPr="001B19A1" w:rsidRDefault="000D2E89" w:rsidP="006547ED">
            <w:pPr>
              <w:pStyle w:val="Normal1"/>
              <w:spacing w:line="360" w:lineRule="auto"/>
              <w:rPr>
                <w:sz w:val="16"/>
                <w:szCs w:val="16"/>
              </w:rPr>
            </w:pPr>
          </w:p>
        </w:tc>
        <w:tc>
          <w:tcPr>
            <w:tcW w:w="3423" w:type="dxa"/>
          </w:tcPr>
          <w:p w:rsidR="000D2E89" w:rsidRPr="001B19A1" w:rsidRDefault="000D2E89" w:rsidP="006547ED">
            <w:pPr>
              <w:pStyle w:val="Normal1"/>
              <w:spacing w:line="360" w:lineRule="auto"/>
              <w:rPr>
                <w:sz w:val="16"/>
                <w:szCs w:val="16"/>
              </w:rPr>
            </w:pPr>
            <w:r w:rsidRPr="001B19A1">
              <w:rPr>
                <w:sz w:val="16"/>
                <w:szCs w:val="16"/>
              </w:rPr>
              <w:t xml:space="preserve">Output 2.2: Sustainable charcoal providing additional income as an incentive for sustainable woodlands management: </w:t>
            </w:r>
          </w:p>
        </w:tc>
      </w:tr>
      <w:tr w:rsidR="000D2E89" w:rsidRPr="001B19A1" w:rsidTr="009817D8">
        <w:tc>
          <w:tcPr>
            <w:tcW w:w="5812" w:type="dxa"/>
            <w:gridSpan w:val="2"/>
          </w:tcPr>
          <w:p w:rsidR="000D2E89" w:rsidRPr="001B19A1" w:rsidRDefault="000D2E89" w:rsidP="006547ED">
            <w:pPr>
              <w:pStyle w:val="StyleNormal1Italic"/>
              <w:spacing w:line="360" w:lineRule="auto"/>
              <w:rPr>
                <w:rFonts w:ascii="Arial" w:hAnsi="Arial"/>
                <w:sz w:val="16"/>
                <w:szCs w:val="16"/>
              </w:rPr>
            </w:pPr>
          </w:p>
        </w:tc>
      </w:tr>
      <w:tr w:rsidR="000D2E89" w:rsidRPr="001B19A1" w:rsidTr="009817D8">
        <w:tc>
          <w:tcPr>
            <w:tcW w:w="2389" w:type="dxa"/>
            <w:vMerge w:val="restart"/>
          </w:tcPr>
          <w:p w:rsidR="000D2E89" w:rsidRPr="001B19A1" w:rsidRDefault="000D2E89" w:rsidP="006547ED">
            <w:pPr>
              <w:pStyle w:val="Normal1"/>
              <w:spacing w:line="360" w:lineRule="auto"/>
              <w:rPr>
                <w:iCs/>
                <w:sz w:val="16"/>
                <w:szCs w:val="16"/>
              </w:rPr>
            </w:pPr>
            <w:r w:rsidRPr="001B19A1">
              <w:rPr>
                <w:iCs/>
                <w:sz w:val="16"/>
                <w:szCs w:val="16"/>
              </w:rPr>
              <w:t xml:space="preserve">Outcome 3: </w:t>
            </w:r>
            <w:r w:rsidRPr="001B19A1">
              <w:rPr>
                <w:sz w:val="16"/>
                <w:szCs w:val="16"/>
              </w:rPr>
              <w:t xml:space="preserve">Crop insurance providing the basis for increased access to credits and use of  weather information in decision making: </w:t>
            </w:r>
          </w:p>
        </w:tc>
        <w:tc>
          <w:tcPr>
            <w:tcW w:w="3423" w:type="dxa"/>
          </w:tcPr>
          <w:p w:rsidR="000D2E89" w:rsidRPr="001B19A1" w:rsidRDefault="000D2E89" w:rsidP="006547ED">
            <w:pPr>
              <w:pStyle w:val="Normal1"/>
              <w:spacing w:line="360" w:lineRule="auto"/>
              <w:rPr>
                <w:sz w:val="16"/>
                <w:szCs w:val="16"/>
              </w:rPr>
            </w:pPr>
            <w:r w:rsidRPr="001B19A1">
              <w:rPr>
                <w:sz w:val="16"/>
                <w:szCs w:val="16"/>
              </w:rPr>
              <w:t xml:space="preserve">Output 3.1: </w:t>
            </w:r>
            <w:r w:rsidR="00AB65D9" w:rsidRPr="001B19A1">
              <w:rPr>
                <w:sz w:val="16"/>
                <w:szCs w:val="16"/>
              </w:rPr>
              <w:t>Index-</w:t>
            </w:r>
            <w:r w:rsidRPr="001B19A1">
              <w:rPr>
                <w:sz w:val="16"/>
                <w:szCs w:val="16"/>
              </w:rPr>
              <w:t xml:space="preserve">based crop insurance piloted using lessons learnt during the initial pilot to refine the scheme: </w:t>
            </w:r>
          </w:p>
        </w:tc>
      </w:tr>
      <w:tr w:rsidR="000D2E89" w:rsidRPr="001B19A1" w:rsidTr="009817D8">
        <w:tc>
          <w:tcPr>
            <w:tcW w:w="2389" w:type="dxa"/>
            <w:vMerge/>
          </w:tcPr>
          <w:p w:rsidR="000D2E89" w:rsidRPr="001B19A1" w:rsidRDefault="000D2E89" w:rsidP="006547ED">
            <w:pPr>
              <w:pStyle w:val="Normal1"/>
              <w:spacing w:line="360" w:lineRule="auto"/>
              <w:rPr>
                <w:sz w:val="16"/>
                <w:szCs w:val="16"/>
              </w:rPr>
            </w:pPr>
          </w:p>
        </w:tc>
        <w:tc>
          <w:tcPr>
            <w:tcW w:w="3423" w:type="dxa"/>
          </w:tcPr>
          <w:p w:rsidR="000D2E89" w:rsidRPr="001B19A1" w:rsidRDefault="000D2E89" w:rsidP="006547ED">
            <w:pPr>
              <w:pStyle w:val="Normal1"/>
              <w:spacing w:line="360" w:lineRule="auto"/>
              <w:rPr>
                <w:sz w:val="16"/>
                <w:szCs w:val="16"/>
              </w:rPr>
            </w:pPr>
            <w:r w:rsidRPr="001B19A1">
              <w:rPr>
                <w:sz w:val="16"/>
                <w:szCs w:val="16"/>
              </w:rPr>
              <w:t xml:space="preserve">Output 3.2: Improving weather data generation and use in decision making: </w:t>
            </w:r>
          </w:p>
        </w:tc>
      </w:tr>
      <w:tr w:rsidR="000D2E89" w:rsidRPr="001B19A1" w:rsidTr="009817D8">
        <w:tc>
          <w:tcPr>
            <w:tcW w:w="5812" w:type="dxa"/>
            <w:gridSpan w:val="2"/>
          </w:tcPr>
          <w:p w:rsidR="000D2E89" w:rsidRPr="001B19A1" w:rsidRDefault="000D2E89" w:rsidP="006547ED">
            <w:pPr>
              <w:pStyle w:val="StyleNormal1Italic"/>
              <w:spacing w:line="360" w:lineRule="auto"/>
              <w:rPr>
                <w:rFonts w:ascii="Arial" w:hAnsi="Arial"/>
                <w:sz w:val="16"/>
                <w:szCs w:val="16"/>
              </w:rPr>
            </w:pPr>
          </w:p>
        </w:tc>
      </w:tr>
      <w:tr w:rsidR="000D2E89" w:rsidRPr="001B19A1" w:rsidTr="009817D8">
        <w:tc>
          <w:tcPr>
            <w:tcW w:w="2389" w:type="dxa"/>
            <w:vMerge w:val="restart"/>
          </w:tcPr>
          <w:p w:rsidR="000D2E89" w:rsidRPr="001B19A1" w:rsidRDefault="000D2E89" w:rsidP="006547ED">
            <w:pPr>
              <w:pStyle w:val="Normal1"/>
              <w:spacing w:line="360" w:lineRule="auto"/>
              <w:rPr>
                <w:sz w:val="16"/>
                <w:szCs w:val="16"/>
              </w:rPr>
            </w:pPr>
            <w:r w:rsidRPr="001B19A1">
              <w:rPr>
                <w:sz w:val="16"/>
                <w:szCs w:val="16"/>
              </w:rPr>
              <w:t>Outcome 4: Knowledge and skills for SLM provided to resource managers at all levels:</w:t>
            </w:r>
          </w:p>
        </w:tc>
        <w:tc>
          <w:tcPr>
            <w:tcW w:w="3423" w:type="dxa"/>
          </w:tcPr>
          <w:p w:rsidR="000D2E89" w:rsidRPr="001B19A1" w:rsidRDefault="000D2E89" w:rsidP="006547ED">
            <w:pPr>
              <w:pStyle w:val="Normal1"/>
              <w:spacing w:line="360" w:lineRule="auto"/>
              <w:rPr>
                <w:sz w:val="16"/>
                <w:szCs w:val="16"/>
              </w:rPr>
            </w:pPr>
            <w:r w:rsidRPr="001B19A1">
              <w:rPr>
                <w:sz w:val="16"/>
                <w:szCs w:val="16"/>
              </w:rPr>
              <w:t xml:space="preserve">Output 4.1: Application of knowledge to support SLM implementation by farmers and rehabilitation of specifically degraded communal lands. </w:t>
            </w:r>
          </w:p>
        </w:tc>
      </w:tr>
      <w:tr w:rsidR="000D2E89" w:rsidRPr="001B19A1" w:rsidTr="009817D8">
        <w:tc>
          <w:tcPr>
            <w:tcW w:w="2389" w:type="dxa"/>
            <w:vMerge/>
          </w:tcPr>
          <w:p w:rsidR="000D2E89" w:rsidRPr="001B19A1" w:rsidRDefault="000D2E89" w:rsidP="006547ED">
            <w:pPr>
              <w:pStyle w:val="Normal1"/>
              <w:spacing w:line="360" w:lineRule="auto"/>
              <w:rPr>
                <w:sz w:val="16"/>
                <w:szCs w:val="16"/>
              </w:rPr>
            </w:pPr>
          </w:p>
        </w:tc>
        <w:tc>
          <w:tcPr>
            <w:tcW w:w="3423" w:type="dxa"/>
          </w:tcPr>
          <w:p w:rsidR="000D2E89" w:rsidRPr="001B19A1" w:rsidRDefault="000D2E89" w:rsidP="006547ED">
            <w:pPr>
              <w:pStyle w:val="Normal1"/>
              <w:spacing w:line="360" w:lineRule="auto"/>
              <w:rPr>
                <w:sz w:val="16"/>
                <w:szCs w:val="16"/>
              </w:rPr>
            </w:pPr>
            <w:r w:rsidRPr="001B19A1">
              <w:rPr>
                <w:sz w:val="16"/>
                <w:szCs w:val="16"/>
              </w:rPr>
              <w:t xml:space="preserve">Output 4.2:  Support to increase forest and plantation forest productivity </w:t>
            </w:r>
          </w:p>
        </w:tc>
      </w:tr>
      <w:tr w:rsidR="000D2E89" w:rsidRPr="001B19A1" w:rsidTr="009817D8">
        <w:tc>
          <w:tcPr>
            <w:tcW w:w="2389" w:type="dxa"/>
            <w:vMerge/>
          </w:tcPr>
          <w:p w:rsidR="000D2E89" w:rsidRPr="001B19A1" w:rsidRDefault="000D2E89" w:rsidP="006547ED">
            <w:pPr>
              <w:pStyle w:val="Normal1"/>
              <w:spacing w:line="360" w:lineRule="auto"/>
              <w:rPr>
                <w:sz w:val="16"/>
                <w:szCs w:val="16"/>
              </w:rPr>
            </w:pPr>
          </w:p>
        </w:tc>
        <w:tc>
          <w:tcPr>
            <w:tcW w:w="3423" w:type="dxa"/>
          </w:tcPr>
          <w:p w:rsidR="000D2E89" w:rsidRPr="001B19A1" w:rsidRDefault="000D2E89" w:rsidP="006547ED">
            <w:pPr>
              <w:pStyle w:val="Normal1"/>
              <w:spacing w:line="360" w:lineRule="auto"/>
              <w:rPr>
                <w:sz w:val="16"/>
                <w:szCs w:val="16"/>
              </w:rPr>
            </w:pPr>
            <w:r w:rsidRPr="001B19A1">
              <w:rPr>
                <w:sz w:val="16"/>
                <w:szCs w:val="16"/>
              </w:rPr>
              <w:t>Out</w:t>
            </w:r>
            <w:r w:rsidR="00AB65D9" w:rsidRPr="001B19A1">
              <w:rPr>
                <w:sz w:val="16"/>
                <w:szCs w:val="16"/>
              </w:rPr>
              <w:t xml:space="preserve">put </w:t>
            </w:r>
            <w:r w:rsidRPr="001B19A1">
              <w:rPr>
                <w:sz w:val="16"/>
                <w:szCs w:val="16"/>
              </w:rPr>
              <w:t>4.3: A participatory M&amp;E system designed and used to monitor ecosystem health and improvements in livelihoods</w:t>
            </w:r>
          </w:p>
          <w:p w:rsidR="000D2E89" w:rsidRPr="001B19A1" w:rsidRDefault="000C35D4" w:rsidP="006547ED">
            <w:pPr>
              <w:spacing w:line="360" w:lineRule="auto"/>
              <w:rPr>
                <w:sz w:val="16"/>
                <w:szCs w:val="16"/>
                <w:lang w:val="en-GB"/>
              </w:rPr>
            </w:pPr>
            <w:r w:rsidRPr="001B19A1">
              <w:rPr>
                <w:sz w:val="16"/>
                <w:szCs w:val="16"/>
                <w:vertAlign w:val="superscript"/>
                <w:lang w:val="en-GB"/>
              </w:rPr>
              <w:t>*</w:t>
            </w:r>
            <w:r w:rsidRPr="001B19A1">
              <w:rPr>
                <w:sz w:val="16"/>
                <w:szCs w:val="16"/>
                <w:lang w:val="en-GB"/>
              </w:rPr>
              <w:t>Output 4.4  Increased Socio-economic  demographic income in the project area</w:t>
            </w:r>
          </w:p>
        </w:tc>
      </w:tr>
      <w:tr w:rsidR="000D2E89" w:rsidRPr="001B19A1" w:rsidTr="009817D8">
        <w:tc>
          <w:tcPr>
            <w:tcW w:w="5812" w:type="dxa"/>
            <w:gridSpan w:val="2"/>
          </w:tcPr>
          <w:p w:rsidR="000D2E89" w:rsidRPr="001B19A1" w:rsidRDefault="000D2E89" w:rsidP="006547ED">
            <w:pPr>
              <w:pStyle w:val="StyleNormal1Italic"/>
              <w:spacing w:line="360" w:lineRule="auto"/>
              <w:rPr>
                <w:rFonts w:ascii="Arial" w:hAnsi="Arial"/>
                <w:sz w:val="16"/>
                <w:szCs w:val="16"/>
              </w:rPr>
            </w:pPr>
          </w:p>
        </w:tc>
      </w:tr>
      <w:tr w:rsidR="000D2E89" w:rsidRPr="001B19A1" w:rsidTr="009817D8">
        <w:tc>
          <w:tcPr>
            <w:tcW w:w="2389" w:type="dxa"/>
            <w:vMerge w:val="restart"/>
          </w:tcPr>
          <w:p w:rsidR="000D2E89" w:rsidRPr="001B19A1" w:rsidRDefault="00465E98" w:rsidP="006547ED">
            <w:pPr>
              <w:pStyle w:val="Normal1"/>
              <w:spacing w:line="360" w:lineRule="auto"/>
              <w:rPr>
                <w:sz w:val="16"/>
                <w:szCs w:val="16"/>
              </w:rPr>
            </w:pPr>
            <w:r w:rsidRPr="001B19A1">
              <w:rPr>
                <w:b/>
                <w:bCs/>
                <w:sz w:val="16"/>
                <w:szCs w:val="16"/>
                <w:vertAlign w:val="superscript"/>
              </w:rPr>
              <w:t>* *</w:t>
            </w:r>
            <w:r w:rsidR="000D2E89" w:rsidRPr="001B19A1">
              <w:rPr>
                <w:sz w:val="16"/>
                <w:szCs w:val="16"/>
              </w:rPr>
              <w:t>Outcomes 5 Project Managed effectively to deliver results and impacts within time and budget</w:t>
            </w:r>
          </w:p>
        </w:tc>
        <w:tc>
          <w:tcPr>
            <w:tcW w:w="3423" w:type="dxa"/>
          </w:tcPr>
          <w:p w:rsidR="000D2E89" w:rsidRPr="001B19A1" w:rsidRDefault="000D2E89" w:rsidP="006547ED">
            <w:pPr>
              <w:pStyle w:val="Normal1"/>
              <w:spacing w:line="360" w:lineRule="auto"/>
              <w:rPr>
                <w:sz w:val="16"/>
                <w:szCs w:val="16"/>
              </w:rPr>
            </w:pPr>
            <w:r w:rsidRPr="001B19A1">
              <w:rPr>
                <w:sz w:val="16"/>
                <w:szCs w:val="16"/>
              </w:rPr>
              <w:t>Project Management Unit</w:t>
            </w:r>
          </w:p>
        </w:tc>
      </w:tr>
      <w:tr w:rsidR="000D2E89" w:rsidRPr="001B19A1" w:rsidTr="009817D8">
        <w:tc>
          <w:tcPr>
            <w:tcW w:w="2389" w:type="dxa"/>
            <w:vMerge/>
          </w:tcPr>
          <w:p w:rsidR="000D2E89" w:rsidRPr="001B19A1" w:rsidRDefault="000D2E89" w:rsidP="006547ED">
            <w:pPr>
              <w:pStyle w:val="Normal1"/>
              <w:spacing w:line="360" w:lineRule="auto"/>
              <w:rPr>
                <w:sz w:val="16"/>
                <w:szCs w:val="16"/>
              </w:rPr>
            </w:pPr>
          </w:p>
        </w:tc>
        <w:tc>
          <w:tcPr>
            <w:tcW w:w="3423" w:type="dxa"/>
          </w:tcPr>
          <w:p w:rsidR="000D2E89" w:rsidRPr="001B19A1" w:rsidRDefault="000D2E89" w:rsidP="006547ED">
            <w:pPr>
              <w:pStyle w:val="Normal1"/>
              <w:spacing w:line="360" w:lineRule="auto"/>
              <w:rPr>
                <w:sz w:val="16"/>
                <w:szCs w:val="16"/>
              </w:rPr>
            </w:pPr>
            <w:r w:rsidRPr="001B19A1">
              <w:rPr>
                <w:sz w:val="16"/>
                <w:szCs w:val="16"/>
              </w:rPr>
              <w:t>Project M&amp;E learning, and adaptive management</w:t>
            </w:r>
          </w:p>
        </w:tc>
      </w:tr>
    </w:tbl>
    <w:p w:rsidR="000D2E89" w:rsidRPr="00311693" w:rsidRDefault="000D2E89" w:rsidP="006547ED">
      <w:pPr>
        <w:spacing w:line="360" w:lineRule="auto"/>
        <w:jc w:val="both"/>
      </w:pPr>
    </w:p>
    <w:p w:rsidR="00465E98" w:rsidRPr="00311693" w:rsidRDefault="000C35D4" w:rsidP="006547ED">
      <w:pPr>
        <w:spacing w:line="360" w:lineRule="auto"/>
        <w:jc w:val="both"/>
      </w:pPr>
      <w:r w:rsidRPr="00311693">
        <w:rPr>
          <w:i/>
          <w:iCs/>
          <w:vertAlign w:val="superscript"/>
          <w:lang w:val="en-GB"/>
        </w:rPr>
        <w:t>*</w:t>
      </w:r>
      <w:r w:rsidRPr="00311693">
        <w:rPr>
          <w:i/>
          <w:iCs/>
          <w:lang w:val="en-GB"/>
        </w:rPr>
        <w:t xml:space="preserve">Note: The changes have been made to accommodate the results of the socio-economic survey undertaken by the UNDP country office. For more details on the performance towards </w:t>
      </w:r>
      <w:r w:rsidR="000B302F" w:rsidRPr="00311693">
        <w:rPr>
          <w:i/>
          <w:iCs/>
          <w:lang w:val="en-GB"/>
        </w:rPr>
        <w:t>achieving these</w:t>
      </w:r>
      <w:r w:rsidRPr="00311693">
        <w:rPr>
          <w:i/>
          <w:iCs/>
          <w:lang w:val="en-GB"/>
        </w:rPr>
        <w:t xml:space="preserve"> outcomes and Outputs, please </w:t>
      </w:r>
      <w:r w:rsidR="008529EA" w:rsidRPr="00311693">
        <w:rPr>
          <w:i/>
          <w:iCs/>
          <w:lang w:val="en-GB"/>
        </w:rPr>
        <w:t>refer to Part 3.1</w:t>
      </w:r>
      <w:r w:rsidR="000B302F" w:rsidRPr="00311693">
        <w:rPr>
          <w:i/>
          <w:iCs/>
          <w:lang w:val="en-GB"/>
        </w:rPr>
        <w:t>:</w:t>
      </w:r>
      <w:r w:rsidR="000B302F" w:rsidRPr="00311693">
        <w:t xml:space="preserve"> Progress</w:t>
      </w:r>
      <w:r w:rsidR="00500F02" w:rsidRPr="00311693">
        <w:t xml:space="preserve"> towards</w:t>
      </w:r>
      <w:r w:rsidR="00F9475E">
        <w:t xml:space="preserve"> </w:t>
      </w:r>
      <w:r w:rsidR="0091358E" w:rsidRPr="00311693">
        <w:t>Results(</w:t>
      </w:r>
      <w:r w:rsidR="00500F02" w:rsidRPr="00311693">
        <w:t>Objectives</w:t>
      </w:r>
      <w:r w:rsidR="000B302F" w:rsidRPr="00311693">
        <w:t>, Outcomes</w:t>
      </w:r>
      <w:r w:rsidR="00500F02" w:rsidRPr="00311693">
        <w:t xml:space="preserve"> and Outputs</w:t>
      </w:r>
      <w:r w:rsidR="0091358E" w:rsidRPr="00311693">
        <w:t>)</w:t>
      </w:r>
      <w:r w:rsidR="00D3398F" w:rsidRPr="00311693">
        <w:t>.</w:t>
      </w:r>
    </w:p>
    <w:p w:rsidR="00465E98" w:rsidRPr="00311693" w:rsidRDefault="00465E98" w:rsidP="006547ED">
      <w:pPr>
        <w:spacing w:line="360" w:lineRule="auto"/>
        <w:jc w:val="both"/>
      </w:pPr>
    </w:p>
    <w:p w:rsidR="00465E98" w:rsidRPr="00311693" w:rsidRDefault="00465E98" w:rsidP="00CB060D">
      <w:pPr>
        <w:spacing w:line="360" w:lineRule="auto"/>
        <w:jc w:val="both"/>
      </w:pPr>
      <w:r w:rsidRPr="00311693">
        <w:rPr>
          <w:b/>
          <w:bCs/>
          <w:sz w:val="24"/>
          <w:szCs w:val="24"/>
          <w:vertAlign w:val="superscript"/>
        </w:rPr>
        <w:t>* *</w:t>
      </w:r>
      <w:r w:rsidRPr="00311693">
        <w:t>Note: Secondly, p</w:t>
      </w:r>
      <w:r w:rsidRPr="00311693">
        <w:rPr>
          <w:i/>
          <w:iCs/>
        </w:rPr>
        <w:t xml:space="preserve">roject Outcome 5 was not originally included as an Outcome </w:t>
      </w:r>
      <w:r w:rsidR="00CB060D">
        <w:rPr>
          <w:i/>
          <w:iCs/>
        </w:rPr>
        <w:t xml:space="preserve">in the PRODOC, it has been included as the project progressed in order to account for project management learning, adaptive management, monitoring &amp; evaluation aspects; thus has been excluded </w:t>
      </w:r>
      <w:r w:rsidRPr="00311693">
        <w:rPr>
          <w:i/>
          <w:iCs/>
        </w:rPr>
        <w:t xml:space="preserve"> for real assessments of targets and indicators performance, it will  feature only as and when necessary.</w:t>
      </w:r>
    </w:p>
    <w:p w:rsidR="003A0280" w:rsidRPr="00311693" w:rsidRDefault="003A0280" w:rsidP="006547ED">
      <w:pPr>
        <w:spacing w:line="360" w:lineRule="auto"/>
        <w:jc w:val="both"/>
        <w:rPr>
          <w:sz w:val="18"/>
          <w:lang w:val="en-GB"/>
        </w:rPr>
      </w:pPr>
    </w:p>
    <w:p w:rsidR="007655F9" w:rsidRPr="00311693" w:rsidRDefault="00425B80" w:rsidP="00606997">
      <w:pPr>
        <w:pStyle w:val="ListParagraph"/>
        <w:numPr>
          <w:ilvl w:val="0"/>
          <w:numId w:val="79"/>
        </w:numPr>
        <w:spacing w:before="0" w:line="360" w:lineRule="auto"/>
        <w:ind w:left="426"/>
        <w:rPr>
          <w:rFonts w:ascii="Arial" w:hAnsi="Arial"/>
          <w:sz w:val="20"/>
          <w:lang w:val="en-GB"/>
        </w:rPr>
      </w:pPr>
      <w:r w:rsidRPr="00311693">
        <w:rPr>
          <w:rFonts w:ascii="Arial" w:hAnsi="Arial"/>
          <w:sz w:val="20"/>
          <w:lang w:val="en-GB"/>
        </w:rPr>
        <w:t>As already highlighted in</w:t>
      </w:r>
      <w:r w:rsidR="00506927" w:rsidRPr="00311693">
        <w:rPr>
          <w:rFonts w:ascii="Arial" w:hAnsi="Arial"/>
          <w:sz w:val="20"/>
          <w:lang w:val="en-GB"/>
        </w:rPr>
        <w:t xml:space="preserve"> an introductory Part 1</w:t>
      </w:r>
      <w:r w:rsidR="006F1EB7" w:rsidRPr="00311693">
        <w:rPr>
          <w:rFonts w:ascii="Arial" w:hAnsi="Arial"/>
          <w:sz w:val="20"/>
          <w:lang w:val="en-GB"/>
        </w:rPr>
        <w:t>(Introduction)</w:t>
      </w:r>
      <w:r w:rsidRPr="00311693">
        <w:rPr>
          <w:rFonts w:ascii="Arial" w:hAnsi="Arial"/>
          <w:sz w:val="20"/>
          <w:lang w:val="en-GB"/>
        </w:rPr>
        <w:t xml:space="preserve"> above, the project is fully aligned to the United Nations Development Assistance Framework (UNDAF) outcome</w:t>
      </w:r>
      <w:r w:rsidR="00AF1C07" w:rsidRPr="00311693">
        <w:rPr>
          <w:rFonts w:ascii="Arial" w:hAnsi="Arial"/>
          <w:sz w:val="20"/>
          <w:lang w:val="en-GB"/>
        </w:rPr>
        <w:t xml:space="preserve"> of 2008 to </w:t>
      </w:r>
      <w:r w:rsidR="000B302F" w:rsidRPr="00311693">
        <w:rPr>
          <w:rFonts w:ascii="Arial" w:hAnsi="Arial"/>
          <w:sz w:val="20"/>
          <w:lang w:val="en-GB"/>
        </w:rPr>
        <w:t>2011 which was</w:t>
      </w:r>
      <w:r w:rsidRPr="00311693">
        <w:rPr>
          <w:rFonts w:ascii="Arial" w:hAnsi="Arial"/>
          <w:sz w:val="20"/>
          <w:lang w:val="en-GB"/>
        </w:rPr>
        <w:t xml:space="preserve"> in itself aligned to the country’s </w:t>
      </w:r>
      <w:r w:rsidR="00AB65D9" w:rsidRPr="00311693">
        <w:rPr>
          <w:rFonts w:ascii="Arial" w:hAnsi="Arial"/>
          <w:sz w:val="20"/>
          <w:lang w:val="en-GB"/>
        </w:rPr>
        <w:t xml:space="preserve">overall </w:t>
      </w:r>
      <w:r w:rsidRPr="00311693">
        <w:rPr>
          <w:rFonts w:ascii="Arial" w:hAnsi="Arial"/>
          <w:sz w:val="20"/>
          <w:lang w:val="en-GB"/>
        </w:rPr>
        <w:t>National Development Strategy, the Malawi Growth and Development Strategy which advocates for improved life of all Malawians through sustainable economic growth while preserving the environment.</w:t>
      </w:r>
    </w:p>
    <w:p w:rsidR="0095231A" w:rsidRPr="00311693" w:rsidRDefault="00462269" w:rsidP="004A3358">
      <w:pPr>
        <w:pStyle w:val="Heading3"/>
        <w:numPr>
          <w:ilvl w:val="0"/>
          <w:numId w:val="0"/>
        </w:numPr>
        <w:ind w:left="720"/>
      </w:pPr>
      <w:bookmarkStart w:id="13" w:name="_Toc386033015"/>
      <w:r w:rsidRPr="00311693">
        <w:rPr>
          <w:rFonts w:ascii="Arial" w:hAnsi="Arial"/>
          <w:lang w:val="en-GB"/>
        </w:rPr>
        <w:t>2</w:t>
      </w:r>
      <w:r w:rsidR="00050364">
        <w:t>.3.1 Development</w:t>
      </w:r>
      <w:r w:rsidR="0095231A" w:rsidRPr="00311693">
        <w:t xml:space="preserve"> objective</w:t>
      </w:r>
      <w:r w:rsidR="00243D08" w:rsidRPr="00311693">
        <w:t xml:space="preserve"> and its indicators</w:t>
      </w:r>
      <w:r w:rsidR="008A6320">
        <w:t>:</w:t>
      </w:r>
      <w:bookmarkEnd w:id="13"/>
    </w:p>
    <w:p w:rsidR="0095231A" w:rsidRPr="00311693" w:rsidRDefault="0095231A" w:rsidP="006547ED">
      <w:pPr>
        <w:spacing w:line="360" w:lineRule="auto"/>
        <w:rPr>
          <w:b/>
          <w:bCs/>
          <w:iCs/>
        </w:rPr>
      </w:pPr>
      <w:r w:rsidRPr="00311693">
        <w:rPr>
          <w:b/>
          <w:bCs/>
        </w:rPr>
        <w:t>To reduce land degradation in the Shire River Basin through improved institutional, policy and PES arrangements.”</w:t>
      </w:r>
    </w:p>
    <w:p w:rsidR="00EF0A6B" w:rsidRPr="00311693" w:rsidRDefault="0095231A" w:rsidP="006547ED">
      <w:pPr>
        <w:spacing w:line="360" w:lineRule="auto"/>
        <w:jc w:val="both"/>
        <w:outlineLvl w:val="0"/>
        <w:rPr>
          <w:b/>
          <w:bCs/>
          <w:i/>
          <w:iCs/>
        </w:rPr>
      </w:pPr>
      <w:r w:rsidRPr="00311693">
        <w:rPr>
          <w:b/>
          <w:bCs/>
          <w:i/>
          <w:iCs/>
        </w:rPr>
        <w:t>Indicators:</w:t>
      </w:r>
    </w:p>
    <w:p w:rsidR="0095231A" w:rsidRPr="00311693" w:rsidRDefault="0095231A" w:rsidP="006547ED">
      <w:pPr>
        <w:pStyle w:val="ListParagraph"/>
        <w:numPr>
          <w:ilvl w:val="0"/>
          <w:numId w:val="26"/>
        </w:numPr>
        <w:spacing w:before="0" w:line="360" w:lineRule="auto"/>
        <w:contextualSpacing/>
        <w:rPr>
          <w:rFonts w:ascii="Arial" w:hAnsi="Arial"/>
          <w:sz w:val="20"/>
        </w:rPr>
      </w:pPr>
      <w:r w:rsidRPr="00311693">
        <w:rPr>
          <w:rFonts w:ascii="Arial" w:hAnsi="Arial"/>
          <w:sz w:val="20"/>
        </w:rPr>
        <w:t xml:space="preserve">Over 800,000 ha under direct SLM (project pilot area) and 1,000,000 ha impacted by up-scaling in next </w:t>
      </w:r>
      <w:r w:rsidR="00AB65D9" w:rsidRPr="00311693">
        <w:rPr>
          <w:rFonts w:ascii="Arial" w:hAnsi="Arial"/>
          <w:sz w:val="20"/>
        </w:rPr>
        <w:t>four years</w:t>
      </w:r>
      <w:r w:rsidR="0091358E" w:rsidRPr="00311693">
        <w:rPr>
          <w:rFonts w:ascii="Arial" w:hAnsi="Arial"/>
          <w:sz w:val="20"/>
        </w:rPr>
        <w:t xml:space="preserve"> ( It has</w:t>
      </w:r>
      <w:r w:rsidR="00D43494" w:rsidRPr="00311693">
        <w:rPr>
          <w:rFonts w:ascii="Arial" w:hAnsi="Arial"/>
          <w:sz w:val="20"/>
        </w:rPr>
        <w:t xml:space="preserve"> also</w:t>
      </w:r>
      <w:r w:rsidR="0091358E" w:rsidRPr="00311693">
        <w:rPr>
          <w:rFonts w:ascii="Arial" w:hAnsi="Arial"/>
          <w:sz w:val="20"/>
        </w:rPr>
        <w:t xml:space="preserve"> been observed that the hectare coverage as set in the PRODOC w</w:t>
      </w:r>
      <w:r w:rsidR="004D6F27" w:rsidRPr="00311693">
        <w:rPr>
          <w:rFonts w:ascii="Arial" w:hAnsi="Arial"/>
          <w:sz w:val="20"/>
        </w:rPr>
        <w:t>as</w:t>
      </w:r>
      <w:r w:rsidR="0091358E" w:rsidRPr="00311693">
        <w:rPr>
          <w:rFonts w:ascii="Arial" w:hAnsi="Arial"/>
          <w:sz w:val="20"/>
        </w:rPr>
        <w:t xml:space="preserve"> an </w:t>
      </w:r>
      <w:r w:rsidR="0091358E" w:rsidRPr="00311693">
        <w:rPr>
          <w:rFonts w:ascii="Arial" w:hAnsi="Arial"/>
          <w:sz w:val="20"/>
        </w:rPr>
        <w:lastRenderedPageBreak/>
        <w:t>over estimation because the total land area of the four SLM districts is less than one million hectares, then how could this have been thought to be achievable)</w:t>
      </w:r>
    </w:p>
    <w:p w:rsidR="0095231A" w:rsidRPr="00311693" w:rsidRDefault="0095231A" w:rsidP="00D62523">
      <w:pPr>
        <w:pStyle w:val="ListParagraph"/>
        <w:numPr>
          <w:ilvl w:val="0"/>
          <w:numId w:val="26"/>
        </w:numPr>
        <w:spacing w:before="0"/>
        <w:contextualSpacing/>
        <w:rPr>
          <w:rFonts w:ascii="Arial" w:hAnsi="Arial"/>
          <w:sz w:val="20"/>
        </w:rPr>
      </w:pPr>
      <w:r w:rsidRPr="00311693">
        <w:rPr>
          <w:rFonts w:ascii="Arial" w:hAnsi="Arial"/>
          <w:sz w:val="20"/>
        </w:rPr>
        <w:t xml:space="preserve">Reduction in the rates of deforestation </w:t>
      </w:r>
    </w:p>
    <w:p w:rsidR="0095231A" w:rsidRPr="00311693" w:rsidRDefault="0095231A" w:rsidP="00D62523">
      <w:pPr>
        <w:pStyle w:val="ListParagraph"/>
        <w:numPr>
          <w:ilvl w:val="0"/>
          <w:numId w:val="26"/>
        </w:numPr>
        <w:spacing w:before="0"/>
        <w:contextualSpacing/>
        <w:rPr>
          <w:rFonts w:ascii="Arial" w:hAnsi="Arial"/>
          <w:sz w:val="20"/>
        </w:rPr>
      </w:pPr>
      <w:r w:rsidRPr="00311693">
        <w:rPr>
          <w:rFonts w:ascii="Arial" w:hAnsi="Arial"/>
          <w:sz w:val="20"/>
        </w:rPr>
        <w:t>Improvement in the conditions of woodlands</w:t>
      </w:r>
    </w:p>
    <w:p w:rsidR="0095231A" w:rsidRPr="00311693" w:rsidRDefault="0095231A" w:rsidP="00D62523">
      <w:pPr>
        <w:pStyle w:val="ListParagraph"/>
        <w:numPr>
          <w:ilvl w:val="0"/>
          <w:numId w:val="26"/>
        </w:numPr>
        <w:spacing w:before="0"/>
        <w:contextualSpacing/>
        <w:rPr>
          <w:rFonts w:ascii="Arial" w:hAnsi="Arial"/>
          <w:sz w:val="20"/>
        </w:rPr>
      </w:pPr>
      <w:r w:rsidRPr="00311693">
        <w:rPr>
          <w:rFonts w:ascii="Arial" w:hAnsi="Arial"/>
          <w:sz w:val="20"/>
        </w:rPr>
        <w:t>Carbon mitigated from sustainable charcoaling</w:t>
      </w:r>
    </w:p>
    <w:p w:rsidR="000D1983" w:rsidRPr="00311693" w:rsidRDefault="0095231A" w:rsidP="006547ED">
      <w:pPr>
        <w:pStyle w:val="ListParagraph"/>
        <w:numPr>
          <w:ilvl w:val="0"/>
          <w:numId w:val="26"/>
        </w:numPr>
        <w:spacing w:before="0" w:line="360" w:lineRule="auto"/>
        <w:contextualSpacing/>
        <w:rPr>
          <w:rFonts w:ascii="Arial" w:hAnsi="Arial"/>
        </w:rPr>
      </w:pPr>
      <w:r w:rsidRPr="00311693">
        <w:rPr>
          <w:rFonts w:ascii="Arial" w:hAnsi="Arial"/>
          <w:sz w:val="20"/>
        </w:rPr>
        <w:t>Reduction in soil erosion</w:t>
      </w:r>
      <w:r w:rsidR="0075772C" w:rsidRPr="00311693">
        <w:rPr>
          <w:rFonts w:ascii="Arial" w:hAnsi="Arial"/>
          <w:sz w:val="20"/>
        </w:rPr>
        <w:t>.</w:t>
      </w:r>
    </w:p>
    <w:p w:rsidR="000D1983" w:rsidRPr="00311693" w:rsidRDefault="000D1983" w:rsidP="006547ED">
      <w:pPr>
        <w:spacing w:line="360" w:lineRule="auto"/>
        <w:rPr>
          <w:sz w:val="14"/>
        </w:rPr>
      </w:pPr>
    </w:p>
    <w:p w:rsidR="000D1983" w:rsidRPr="00311693" w:rsidRDefault="00462269" w:rsidP="006547ED">
      <w:pPr>
        <w:pStyle w:val="Heading2"/>
        <w:numPr>
          <w:ilvl w:val="0"/>
          <w:numId w:val="0"/>
        </w:numPr>
        <w:spacing w:before="0" w:after="0" w:line="360" w:lineRule="auto"/>
        <w:jc w:val="center"/>
        <w:rPr>
          <w:rFonts w:ascii="Arial" w:hAnsi="Arial"/>
        </w:rPr>
      </w:pPr>
      <w:bookmarkStart w:id="14" w:name="_Toc386033016"/>
      <w:r w:rsidRPr="00311693">
        <w:rPr>
          <w:rFonts w:ascii="Arial" w:hAnsi="Arial"/>
        </w:rPr>
        <w:t>2.</w:t>
      </w:r>
      <w:r w:rsidR="003165D6" w:rsidRPr="00311693">
        <w:rPr>
          <w:rFonts w:ascii="Arial" w:hAnsi="Arial"/>
        </w:rPr>
        <w:t xml:space="preserve">4 </w:t>
      </w:r>
      <w:r w:rsidR="00F928B2" w:rsidRPr="00311693">
        <w:rPr>
          <w:rFonts w:ascii="Arial" w:hAnsi="Arial"/>
        </w:rPr>
        <w:t>Baseline</w:t>
      </w:r>
      <w:r w:rsidR="00F9475E">
        <w:rPr>
          <w:rFonts w:ascii="Arial" w:hAnsi="Arial"/>
        </w:rPr>
        <w:t xml:space="preserve"> </w:t>
      </w:r>
      <w:r w:rsidR="00CB494B">
        <w:rPr>
          <w:rFonts w:ascii="Arial" w:hAnsi="Arial"/>
        </w:rPr>
        <w:t xml:space="preserve">Outcomes </w:t>
      </w:r>
      <w:r w:rsidR="00AB65D9" w:rsidRPr="00311693">
        <w:rPr>
          <w:rFonts w:ascii="Arial" w:hAnsi="Arial"/>
        </w:rPr>
        <w:t>i</w:t>
      </w:r>
      <w:r w:rsidR="000D1983" w:rsidRPr="00311693">
        <w:rPr>
          <w:rFonts w:ascii="Arial" w:hAnsi="Arial"/>
        </w:rPr>
        <w:t>ndicators established</w:t>
      </w:r>
      <w:bookmarkEnd w:id="14"/>
    </w:p>
    <w:p w:rsidR="00955912" w:rsidRPr="00311693" w:rsidRDefault="00955912" w:rsidP="006547ED">
      <w:pPr>
        <w:spacing w:line="360" w:lineRule="auto"/>
      </w:pPr>
      <w:r w:rsidRPr="00311693">
        <w:rPr>
          <w:b/>
          <w:iCs/>
        </w:rPr>
        <w:t>Outcome 1:</w:t>
      </w:r>
      <w:r w:rsidRPr="00311693">
        <w:t xml:space="preserve"> The policy, regulatory and institutional arrangement support sustainable land management in the Shire River Basin.</w:t>
      </w:r>
    </w:p>
    <w:p w:rsidR="00EF0A6B" w:rsidRPr="00311693" w:rsidRDefault="00955912" w:rsidP="006547ED">
      <w:pPr>
        <w:spacing w:line="360" w:lineRule="auto"/>
        <w:outlineLvl w:val="0"/>
        <w:rPr>
          <w:b/>
          <w:bCs/>
          <w:i/>
          <w:iCs/>
        </w:rPr>
      </w:pPr>
      <w:r w:rsidRPr="00311693">
        <w:rPr>
          <w:b/>
          <w:bCs/>
          <w:i/>
          <w:iCs/>
        </w:rPr>
        <w:t>Indicators:</w:t>
      </w:r>
    </w:p>
    <w:p w:rsidR="00994355" w:rsidRPr="00311693" w:rsidRDefault="00994355" w:rsidP="006547ED">
      <w:pPr>
        <w:numPr>
          <w:ilvl w:val="0"/>
          <w:numId w:val="27"/>
        </w:numPr>
        <w:spacing w:line="360" w:lineRule="auto"/>
        <w:rPr>
          <w:lang w:val="en-GB"/>
        </w:rPr>
      </w:pPr>
      <w:r w:rsidRPr="00311693">
        <w:rPr>
          <w:lang w:val="en-GB"/>
        </w:rPr>
        <w:t xml:space="preserve">Number of functional institutions leading/participating in SLM in the SRB  </w:t>
      </w:r>
    </w:p>
    <w:p w:rsidR="00994355" w:rsidRPr="00311693" w:rsidRDefault="00D175FA" w:rsidP="006547ED">
      <w:pPr>
        <w:numPr>
          <w:ilvl w:val="0"/>
          <w:numId w:val="27"/>
        </w:numPr>
        <w:spacing w:line="360" w:lineRule="auto"/>
        <w:rPr>
          <w:lang w:val="en-GB"/>
        </w:rPr>
      </w:pPr>
      <w:r w:rsidRPr="00311693">
        <w:rPr>
          <w:lang w:val="en-GB"/>
        </w:rPr>
        <w:t>Number of</w:t>
      </w:r>
      <w:r w:rsidR="00994355" w:rsidRPr="00311693">
        <w:rPr>
          <w:lang w:val="en-GB"/>
        </w:rPr>
        <w:t xml:space="preserve"> policies mainstreaming SLM</w:t>
      </w:r>
    </w:p>
    <w:p w:rsidR="00994355" w:rsidRPr="00311693" w:rsidRDefault="00D175FA" w:rsidP="006547ED">
      <w:pPr>
        <w:numPr>
          <w:ilvl w:val="0"/>
          <w:numId w:val="27"/>
        </w:numPr>
        <w:spacing w:line="360" w:lineRule="auto"/>
        <w:rPr>
          <w:lang w:val="en-GB"/>
        </w:rPr>
      </w:pPr>
      <w:r w:rsidRPr="00311693">
        <w:rPr>
          <w:lang w:val="en-GB"/>
        </w:rPr>
        <w:t>Number of</w:t>
      </w:r>
      <w:r w:rsidR="00994355" w:rsidRPr="00311693">
        <w:rPr>
          <w:lang w:val="en-GB"/>
        </w:rPr>
        <w:t xml:space="preserve"> policies with legislation and institutional arrangement for effective implementation</w:t>
      </w:r>
    </w:p>
    <w:p w:rsidR="00994355" w:rsidRPr="00311693" w:rsidRDefault="00994355" w:rsidP="006547ED">
      <w:pPr>
        <w:numPr>
          <w:ilvl w:val="0"/>
          <w:numId w:val="27"/>
        </w:numPr>
        <w:spacing w:line="360" w:lineRule="auto"/>
        <w:rPr>
          <w:lang w:val="en-GB"/>
        </w:rPr>
      </w:pPr>
      <w:r w:rsidRPr="00311693">
        <w:rPr>
          <w:lang w:val="en-GB"/>
        </w:rPr>
        <w:t xml:space="preserve">Legal status of charcoal </w:t>
      </w:r>
    </w:p>
    <w:p w:rsidR="00955912" w:rsidRPr="00311693" w:rsidRDefault="00994355" w:rsidP="006547ED">
      <w:pPr>
        <w:numPr>
          <w:ilvl w:val="0"/>
          <w:numId w:val="27"/>
        </w:numPr>
        <w:spacing w:line="360" w:lineRule="auto"/>
        <w:rPr>
          <w:lang w:val="en-GB"/>
        </w:rPr>
      </w:pPr>
      <w:r w:rsidRPr="00311693">
        <w:rPr>
          <w:lang w:val="en-GB"/>
        </w:rPr>
        <w:t>Revenue from charcoal going to District and national revenue</w:t>
      </w:r>
      <w:r w:rsidR="0075772C" w:rsidRPr="00311693">
        <w:rPr>
          <w:lang w:val="en-GB"/>
        </w:rPr>
        <w:t>.</w:t>
      </w:r>
    </w:p>
    <w:p w:rsidR="00955912" w:rsidRPr="00311693" w:rsidRDefault="00955912" w:rsidP="006547ED">
      <w:pPr>
        <w:spacing w:line="360" w:lineRule="auto"/>
        <w:rPr>
          <w:b/>
          <w:iCs/>
        </w:rPr>
      </w:pPr>
    </w:p>
    <w:p w:rsidR="00955912" w:rsidRPr="00311693" w:rsidRDefault="00955912" w:rsidP="006547ED">
      <w:pPr>
        <w:spacing w:line="360" w:lineRule="auto"/>
      </w:pPr>
      <w:r w:rsidRPr="00311693">
        <w:rPr>
          <w:b/>
          <w:iCs/>
        </w:rPr>
        <w:t>Outcome 2:</w:t>
      </w:r>
      <w:r w:rsidRPr="00311693">
        <w:t xml:space="preserve"> Private Public Partnerships (PPP) providing financial incentives for SLM (through green water credits and sustainable charcoal):</w:t>
      </w:r>
    </w:p>
    <w:p w:rsidR="00EF0A6B" w:rsidRPr="00311693" w:rsidRDefault="00955912" w:rsidP="006547ED">
      <w:pPr>
        <w:spacing w:line="360" w:lineRule="auto"/>
        <w:outlineLvl w:val="0"/>
        <w:rPr>
          <w:b/>
          <w:bCs/>
          <w:i/>
          <w:iCs/>
        </w:rPr>
      </w:pPr>
      <w:r w:rsidRPr="00311693">
        <w:rPr>
          <w:b/>
          <w:bCs/>
          <w:i/>
          <w:iCs/>
        </w:rPr>
        <w:t>Indicators:</w:t>
      </w:r>
    </w:p>
    <w:p w:rsidR="00994355" w:rsidRPr="00311693" w:rsidRDefault="00994355" w:rsidP="006547ED">
      <w:pPr>
        <w:numPr>
          <w:ilvl w:val="0"/>
          <w:numId w:val="28"/>
        </w:numPr>
        <w:spacing w:line="360" w:lineRule="auto"/>
        <w:rPr>
          <w:lang w:val="en-GB"/>
        </w:rPr>
      </w:pPr>
      <w:r w:rsidRPr="00311693">
        <w:rPr>
          <w:lang w:val="en-GB"/>
        </w:rPr>
        <w:t>Percentage of eligible farmers participating in the green water credit scheme</w:t>
      </w:r>
    </w:p>
    <w:p w:rsidR="00994355" w:rsidRPr="00311693" w:rsidRDefault="00994355" w:rsidP="006547ED">
      <w:pPr>
        <w:numPr>
          <w:ilvl w:val="0"/>
          <w:numId w:val="28"/>
        </w:numPr>
        <w:spacing w:line="360" w:lineRule="auto"/>
        <w:rPr>
          <w:lang w:val="en-GB"/>
        </w:rPr>
      </w:pPr>
      <w:r w:rsidRPr="00311693">
        <w:rPr>
          <w:lang w:val="en-GB"/>
        </w:rPr>
        <w:t>Amounts of money being earned by communities from sustainable charcoal</w:t>
      </w:r>
    </w:p>
    <w:p w:rsidR="00994355" w:rsidRPr="00311693" w:rsidRDefault="00994355" w:rsidP="006547ED">
      <w:pPr>
        <w:numPr>
          <w:ilvl w:val="0"/>
          <w:numId w:val="28"/>
        </w:numPr>
        <w:spacing w:line="360" w:lineRule="auto"/>
        <w:rPr>
          <w:lang w:val="en-GB"/>
        </w:rPr>
      </w:pPr>
      <w:r w:rsidRPr="00311693">
        <w:rPr>
          <w:lang w:val="en-GB"/>
        </w:rPr>
        <w:t>Number of groups with operational sustainable charcoal processes</w:t>
      </w:r>
    </w:p>
    <w:p w:rsidR="00994355" w:rsidRPr="00311693" w:rsidRDefault="00994355" w:rsidP="006547ED">
      <w:pPr>
        <w:numPr>
          <w:ilvl w:val="0"/>
          <w:numId w:val="28"/>
        </w:numPr>
        <w:spacing w:line="360" w:lineRule="auto"/>
        <w:rPr>
          <w:lang w:val="en-GB"/>
        </w:rPr>
      </w:pPr>
      <w:r w:rsidRPr="00311693">
        <w:rPr>
          <w:lang w:val="en-GB"/>
        </w:rPr>
        <w:t xml:space="preserve">Number of functional charcoal associations </w:t>
      </w:r>
    </w:p>
    <w:p w:rsidR="00955912" w:rsidRPr="00311693" w:rsidRDefault="00994355" w:rsidP="006547ED">
      <w:pPr>
        <w:numPr>
          <w:ilvl w:val="0"/>
          <w:numId w:val="28"/>
        </w:numPr>
        <w:spacing w:line="360" w:lineRule="auto"/>
        <w:rPr>
          <w:lang w:val="en-GB"/>
        </w:rPr>
      </w:pPr>
      <w:r w:rsidRPr="00311693">
        <w:rPr>
          <w:lang w:val="en-GB"/>
        </w:rPr>
        <w:t>Adoption of improved kilns in carbonization</w:t>
      </w:r>
      <w:r w:rsidR="0075772C" w:rsidRPr="00311693">
        <w:rPr>
          <w:lang w:val="en-GB"/>
        </w:rPr>
        <w:t>.</w:t>
      </w:r>
    </w:p>
    <w:p w:rsidR="00955912" w:rsidRPr="00311693" w:rsidRDefault="00955912" w:rsidP="006547ED">
      <w:pPr>
        <w:spacing w:line="360" w:lineRule="auto"/>
        <w:rPr>
          <w:lang w:val="en-GB"/>
        </w:rPr>
      </w:pPr>
    </w:p>
    <w:p w:rsidR="00955912" w:rsidRPr="00311693" w:rsidRDefault="00955912" w:rsidP="006547ED">
      <w:pPr>
        <w:spacing w:line="360" w:lineRule="auto"/>
        <w:rPr>
          <w:bCs/>
        </w:rPr>
      </w:pPr>
      <w:r w:rsidRPr="00311693">
        <w:rPr>
          <w:b/>
          <w:iCs/>
        </w:rPr>
        <w:t>Outcome 3</w:t>
      </w:r>
      <w:r w:rsidR="00C34590" w:rsidRPr="00311693">
        <w:rPr>
          <w:b/>
          <w:iCs/>
        </w:rPr>
        <w:t>:</w:t>
      </w:r>
      <w:r w:rsidR="00C34590" w:rsidRPr="00311693">
        <w:t xml:space="preserve"> Crop</w:t>
      </w:r>
      <w:r w:rsidRPr="00311693">
        <w:t xml:space="preserve"> insurance providing the basis for increased access to credits as well as increased use of up to date weather information in decision making:</w:t>
      </w:r>
    </w:p>
    <w:p w:rsidR="00EF0A6B" w:rsidRPr="00311693" w:rsidRDefault="00955912" w:rsidP="006547ED">
      <w:pPr>
        <w:spacing w:line="360" w:lineRule="auto"/>
        <w:outlineLvl w:val="0"/>
        <w:rPr>
          <w:b/>
          <w:bCs/>
          <w:i/>
          <w:iCs/>
        </w:rPr>
      </w:pPr>
      <w:r w:rsidRPr="00311693">
        <w:rPr>
          <w:b/>
          <w:bCs/>
          <w:i/>
          <w:iCs/>
        </w:rPr>
        <w:t>Indicators:</w:t>
      </w:r>
    </w:p>
    <w:p w:rsidR="00994355" w:rsidRPr="00311693" w:rsidRDefault="00994355" w:rsidP="006547ED">
      <w:pPr>
        <w:numPr>
          <w:ilvl w:val="0"/>
          <w:numId w:val="29"/>
        </w:numPr>
        <w:spacing w:line="360" w:lineRule="auto"/>
        <w:rPr>
          <w:lang w:val="en-GB"/>
        </w:rPr>
      </w:pPr>
      <w:r w:rsidRPr="00311693">
        <w:rPr>
          <w:lang w:val="en-GB"/>
        </w:rPr>
        <w:t>Number of farmers participating in the crop insurance crops and number of crops (and crop mixes) involved</w:t>
      </w:r>
    </w:p>
    <w:p w:rsidR="00955912" w:rsidRPr="00311693" w:rsidRDefault="00994355" w:rsidP="006547ED">
      <w:pPr>
        <w:numPr>
          <w:ilvl w:val="0"/>
          <w:numId w:val="29"/>
        </w:numPr>
        <w:spacing w:line="360" w:lineRule="auto"/>
        <w:rPr>
          <w:lang w:val="en-GB"/>
        </w:rPr>
      </w:pPr>
      <w:r w:rsidRPr="00311693">
        <w:rPr>
          <w:lang w:val="en-GB"/>
        </w:rPr>
        <w:t>Number of farmers using up-to-date weather information in decision making</w:t>
      </w:r>
      <w:r w:rsidR="0075772C" w:rsidRPr="00311693">
        <w:rPr>
          <w:lang w:val="en-GB"/>
        </w:rPr>
        <w:t>.</w:t>
      </w:r>
    </w:p>
    <w:p w:rsidR="00955912" w:rsidRPr="00311693" w:rsidRDefault="00955912" w:rsidP="006547ED">
      <w:pPr>
        <w:spacing w:line="360" w:lineRule="auto"/>
      </w:pPr>
    </w:p>
    <w:p w:rsidR="00955912" w:rsidRPr="00311693" w:rsidRDefault="00955912" w:rsidP="006547ED">
      <w:pPr>
        <w:spacing w:line="360" w:lineRule="auto"/>
      </w:pPr>
      <w:r w:rsidRPr="00311693">
        <w:rPr>
          <w:b/>
          <w:iCs/>
        </w:rPr>
        <w:t>Outcome</w:t>
      </w:r>
      <w:r w:rsidRPr="00311693">
        <w:rPr>
          <w:b/>
        </w:rPr>
        <w:t xml:space="preserve"> 4: </w:t>
      </w:r>
      <w:r w:rsidRPr="00311693">
        <w:t>Knowledge and skills for SLM provided to resource managers at all levels:</w:t>
      </w:r>
    </w:p>
    <w:p w:rsidR="00EF0A6B" w:rsidRPr="00311693" w:rsidRDefault="00955912" w:rsidP="006547ED">
      <w:pPr>
        <w:spacing w:line="360" w:lineRule="auto"/>
        <w:outlineLvl w:val="0"/>
        <w:rPr>
          <w:b/>
          <w:bCs/>
          <w:i/>
          <w:iCs/>
        </w:rPr>
      </w:pPr>
      <w:r w:rsidRPr="00311693">
        <w:rPr>
          <w:b/>
          <w:bCs/>
          <w:i/>
          <w:iCs/>
        </w:rPr>
        <w:t>Indicators:</w:t>
      </w:r>
    </w:p>
    <w:p w:rsidR="00994355" w:rsidRPr="00311693" w:rsidRDefault="00994355" w:rsidP="00D62523">
      <w:pPr>
        <w:numPr>
          <w:ilvl w:val="0"/>
          <w:numId w:val="30"/>
        </w:numPr>
        <w:spacing w:line="276" w:lineRule="auto"/>
      </w:pPr>
      <w:r w:rsidRPr="00311693">
        <w:t>Percentage of land and resource users adopting improved practices</w:t>
      </w:r>
    </w:p>
    <w:p w:rsidR="00994355" w:rsidRPr="00311693" w:rsidRDefault="00994355" w:rsidP="00D62523">
      <w:pPr>
        <w:numPr>
          <w:ilvl w:val="0"/>
          <w:numId w:val="30"/>
        </w:numPr>
        <w:spacing w:line="276" w:lineRule="auto"/>
      </w:pPr>
      <w:r w:rsidRPr="00311693">
        <w:t>Change in soil fertility</w:t>
      </w:r>
    </w:p>
    <w:p w:rsidR="00994355" w:rsidRPr="00311693" w:rsidRDefault="00994355" w:rsidP="00D62523">
      <w:pPr>
        <w:numPr>
          <w:ilvl w:val="0"/>
          <w:numId w:val="30"/>
        </w:numPr>
        <w:spacing w:line="276" w:lineRule="auto"/>
      </w:pPr>
      <w:r w:rsidRPr="00311693">
        <w:t>Number of people with relevant skills for SLM</w:t>
      </w:r>
    </w:p>
    <w:p w:rsidR="00994355" w:rsidRPr="00311693" w:rsidRDefault="00994355" w:rsidP="00D62523">
      <w:pPr>
        <w:numPr>
          <w:ilvl w:val="0"/>
          <w:numId w:val="30"/>
        </w:numPr>
        <w:spacing w:line="276" w:lineRule="auto"/>
      </w:pPr>
      <w:r w:rsidRPr="00311693">
        <w:t xml:space="preserve">Lessons generated </w:t>
      </w:r>
    </w:p>
    <w:p w:rsidR="00994355" w:rsidRPr="00311693" w:rsidRDefault="00994355" w:rsidP="00D62523">
      <w:pPr>
        <w:numPr>
          <w:ilvl w:val="0"/>
          <w:numId w:val="30"/>
        </w:numPr>
        <w:spacing w:line="276" w:lineRule="auto"/>
      </w:pPr>
      <w:r w:rsidRPr="00311693">
        <w:t>Change in agricultural productivity</w:t>
      </w:r>
    </w:p>
    <w:p w:rsidR="000F0F61" w:rsidRPr="00311693" w:rsidRDefault="000C35D4" w:rsidP="00D62523">
      <w:pPr>
        <w:numPr>
          <w:ilvl w:val="0"/>
          <w:numId w:val="30"/>
        </w:numPr>
        <w:spacing w:line="276" w:lineRule="auto"/>
      </w:pPr>
      <w:r w:rsidRPr="00311693">
        <w:rPr>
          <w:sz w:val="18"/>
          <w:szCs w:val="18"/>
          <w:lang w:val="en-GB"/>
        </w:rPr>
        <w:t>Percentage  increase in demographic income changes of communities</w:t>
      </w:r>
      <w:r w:rsidR="0075772C" w:rsidRPr="00311693">
        <w:rPr>
          <w:sz w:val="18"/>
          <w:szCs w:val="18"/>
          <w:lang w:val="en-GB"/>
        </w:rPr>
        <w:t>.</w:t>
      </w:r>
    </w:p>
    <w:p w:rsidR="0078210F" w:rsidRPr="00311693" w:rsidRDefault="0078210F" w:rsidP="006547ED">
      <w:pPr>
        <w:spacing w:line="360" w:lineRule="auto"/>
        <w:ind w:left="720"/>
      </w:pPr>
    </w:p>
    <w:p w:rsidR="000D2E89" w:rsidRPr="00311693" w:rsidRDefault="000D2E89" w:rsidP="006547ED">
      <w:pPr>
        <w:spacing w:line="360" w:lineRule="auto"/>
        <w:rPr>
          <w:b/>
          <w:bCs/>
        </w:rPr>
      </w:pPr>
      <w:r w:rsidRPr="00311693">
        <w:rPr>
          <w:b/>
          <w:bCs/>
        </w:rPr>
        <w:t>Outcome 5</w:t>
      </w:r>
      <w:r w:rsidR="00D62523" w:rsidRPr="00311693">
        <w:rPr>
          <w:b/>
          <w:bCs/>
        </w:rPr>
        <w:t>:</w:t>
      </w:r>
      <w:r w:rsidR="00D62523" w:rsidRPr="00311693">
        <w:t xml:space="preserve"> Project</w:t>
      </w:r>
      <w:r w:rsidR="00D47708" w:rsidRPr="00311693">
        <w:t xml:space="preserve"> Managed effectively to deliver results and impacts within time and budget</w:t>
      </w:r>
    </w:p>
    <w:p w:rsidR="00D47708" w:rsidRPr="00311693" w:rsidRDefault="00AE5310" w:rsidP="006547ED">
      <w:pPr>
        <w:spacing w:line="360" w:lineRule="auto"/>
        <w:outlineLvl w:val="0"/>
        <w:rPr>
          <w:b/>
          <w:bCs/>
          <w:i/>
          <w:iCs/>
        </w:rPr>
      </w:pPr>
      <w:r w:rsidRPr="00311693">
        <w:rPr>
          <w:b/>
          <w:bCs/>
          <w:i/>
          <w:iCs/>
        </w:rPr>
        <w:t>Indicator</w:t>
      </w:r>
      <w:r w:rsidR="00D47708" w:rsidRPr="00311693">
        <w:rPr>
          <w:b/>
          <w:bCs/>
          <w:i/>
          <w:iCs/>
        </w:rPr>
        <w:t>:</w:t>
      </w:r>
    </w:p>
    <w:p w:rsidR="00AE5310" w:rsidRPr="00311693" w:rsidRDefault="00AE5310" w:rsidP="006547ED">
      <w:pPr>
        <w:numPr>
          <w:ilvl w:val="0"/>
          <w:numId w:val="30"/>
        </w:numPr>
        <w:spacing w:line="360" w:lineRule="auto"/>
      </w:pPr>
      <w:r w:rsidRPr="00311693">
        <w:t>M&amp;E tool that captures socio</w:t>
      </w:r>
      <w:r w:rsidR="00996ED8" w:rsidRPr="00311693">
        <w:t>-</w:t>
      </w:r>
      <w:r w:rsidR="0075772C" w:rsidRPr="00311693">
        <w:t>economic and ecological data.</w:t>
      </w:r>
    </w:p>
    <w:p w:rsidR="00465E98" w:rsidRPr="00311693" w:rsidRDefault="00465E98" w:rsidP="006547ED">
      <w:pPr>
        <w:spacing w:line="360" w:lineRule="auto"/>
      </w:pPr>
    </w:p>
    <w:p w:rsidR="00D47708" w:rsidRDefault="00500F02" w:rsidP="006547ED">
      <w:pPr>
        <w:spacing w:line="360" w:lineRule="auto"/>
      </w:pPr>
      <w:r w:rsidRPr="00311693">
        <w:t>For more details on how these indicators</w:t>
      </w:r>
      <w:r w:rsidR="0075772C" w:rsidRPr="00311693">
        <w:t xml:space="preserve"> and targets have been achieved, refer to summary Table</w:t>
      </w:r>
      <w:r w:rsidR="001B19A1">
        <w:t>s</w:t>
      </w:r>
      <w:r w:rsidR="0075772C" w:rsidRPr="00311693">
        <w:t xml:space="preserve"> 5</w:t>
      </w:r>
      <w:r w:rsidR="001B19A1">
        <w:t xml:space="preserve"> &amp; 8,</w:t>
      </w:r>
      <w:r w:rsidR="0075772C" w:rsidRPr="00311693">
        <w:t>and Appendix A.</w:t>
      </w:r>
    </w:p>
    <w:p w:rsidR="00D61C7B" w:rsidRPr="00D61C7B" w:rsidRDefault="00D61C7B" w:rsidP="00D61C7B"/>
    <w:p w:rsidR="00BF059E" w:rsidRPr="00BF059E" w:rsidRDefault="00BF059E" w:rsidP="00BF059E"/>
    <w:p w:rsidR="000D1983" w:rsidRPr="00311693" w:rsidRDefault="003165D6" w:rsidP="000B414C">
      <w:pPr>
        <w:pStyle w:val="Heading2"/>
        <w:numPr>
          <w:ilvl w:val="0"/>
          <w:numId w:val="0"/>
        </w:numPr>
        <w:spacing w:before="0" w:after="0" w:line="360" w:lineRule="auto"/>
        <w:jc w:val="center"/>
        <w:rPr>
          <w:rFonts w:ascii="Arial" w:hAnsi="Arial"/>
        </w:rPr>
      </w:pPr>
      <w:bookmarkStart w:id="15" w:name="_Toc386033017"/>
      <w:r w:rsidRPr="00311693">
        <w:rPr>
          <w:rFonts w:ascii="Arial" w:hAnsi="Arial"/>
        </w:rPr>
        <w:t xml:space="preserve">2.5 </w:t>
      </w:r>
      <w:r w:rsidR="000D1983" w:rsidRPr="00311693">
        <w:rPr>
          <w:rFonts w:ascii="Arial" w:hAnsi="Arial"/>
        </w:rPr>
        <w:t>Main Stakeholders</w:t>
      </w:r>
      <w:bookmarkEnd w:id="15"/>
    </w:p>
    <w:p w:rsidR="000D1983" w:rsidRPr="00311693" w:rsidRDefault="000D1983" w:rsidP="006547ED">
      <w:pPr>
        <w:spacing w:line="360" w:lineRule="auto"/>
        <w:rPr>
          <w:sz w:val="8"/>
        </w:rPr>
      </w:pPr>
    </w:p>
    <w:p w:rsidR="000E3D07" w:rsidRDefault="000E3D07" w:rsidP="00606997">
      <w:pPr>
        <w:pStyle w:val="ListParagraph"/>
        <w:numPr>
          <w:ilvl w:val="0"/>
          <w:numId w:val="79"/>
        </w:numPr>
        <w:spacing w:before="0" w:line="360" w:lineRule="auto"/>
        <w:ind w:left="426"/>
        <w:rPr>
          <w:rFonts w:ascii="Arial" w:hAnsi="Arial"/>
          <w:sz w:val="20"/>
          <w:lang w:val="en-GB"/>
        </w:rPr>
      </w:pPr>
      <w:r w:rsidRPr="00311693">
        <w:rPr>
          <w:rFonts w:ascii="Arial" w:hAnsi="Arial"/>
          <w:sz w:val="20"/>
          <w:lang w:val="en-GB"/>
        </w:rPr>
        <w:t xml:space="preserve">The main stakeholders are signified by the implementation arrangement of the project, which is multi-sectoral in nature, involving the Department of Energy, Department of Forestry, Environment Affairs Department, Ministry of Irrigation and Water Development, Ministry of Agriculture and Food Security, Department of Climate Change and Meteorological Services and CURE.  </w:t>
      </w:r>
      <w:r w:rsidR="00D175FA" w:rsidRPr="00311693">
        <w:rPr>
          <w:rFonts w:ascii="Arial" w:hAnsi="Arial"/>
          <w:bCs/>
          <w:sz w:val="20"/>
          <w:lang w:val="en-GB"/>
        </w:rPr>
        <w:t xml:space="preserve">Other </w:t>
      </w:r>
      <w:r w:rsidR="00D376F7" w:rsidRPr="00311693">
        <w:rPr>
          <w:rFonts w:ascii="Arial" w:hAnsi="Arial"/>
          <w:bCs/>
          <w:sz w:val="20"/>
          <w:lang w:val="en-GB"/>
        </w:rPr>
        <w:t>implementing partners</w:t>
      </w:r>
      <w:r w:rsidRPr="00311693">
        <w:rPr>
          <w:rFonts w:ascii="Arial" w:hAnsi="Arial"/>
          <w:bCs/>
          <w:sz w:val="20"/>
          <w:lang w:val="en-GB"/>
        </w:rPr>
        <w:t xml:space="preserve"> are</w:t>
      </w:r>
      <w:r w:rsidR="00996ED8" w:rsidRPr="00311693">
        <w:rPr>
          <w:rFonts w:ascii="Arial" w:hAnsi="Arial"/>
          <w:bCs/>
          <w:sz w:val="20"/>
          <w:lang w:val="en-GB"/>
        </w:rPr>
        <w:t xml:space="preserve"> the </w:t>
      </w:r>
      <w:r w:rsidRPr="00311693">
        <w:rPr>
          <w:rFonts w:ascii="Arial" w:hAnsi="Arial"/>
          <w:bCs/>
          <w:sz w:val="20"/>
          <w:lang w:val="en-GB"/>
        </w:rPr>
        <w:t>Mini</w:t>
      </w:r>
      <w:r w:rsidRPr="00311693">
        <w:rPr>
          <w:rFonts w:ascii="Arial" w:hAnsi="Arial"/>
          <w:sz w:val="20"/>
          <w:lang w:val="en-GB"/>
        </w:rPr>
        <w:t xml:space="preserve">stry of Tourism, National Parks and Wild </w:t>
      </w:r>
      <w:r w:rsidR="00D175FA" w:rsidRPr="00311693">
        <w:rPr>
          <w:rFonts w:ascii="Arial" w:hAnsi="Arial"/>
          <w:sz w:val="20"/>
          <w:lang w:val="en-GB"/>
        </w:rPr>
        <w:t>Life; Ministry</w:t>
      </w:r>
      <w:r w:rsidRPr="00311693">
        <w:rPr>
          <w:rFonts w:ascii="Arial" w:hAnsi="Arial"/>
          <w:sz w:val="20"/>
          <w:lang w:val="en-GB"/>
        </w:rPr>
        <w:t xml:space="preserve"> of Industry and </w:t>
      </w:r>
      <w:r w:rsidR="00D175FA" w:rsidRPr="00311693">
        <w:rPr>
          <w:rFonts w:ascii="Arial" w:hAnsi="Arial"/>
          <w:sz w:val="20"/>
          <w:lang w:val="en-GB"/>
        </w:rPr>
        <w:t>Trade; Ministry</w:t>
      </w:r>
      <w:r w:rsidRPr="00311693">
        <w:rPr>
          <w:rFonts w:ascii="Arial" w:hAnsi="Arial"/>
          <w:sz w:val="20"/>
          <w:lang w:val="en-GB"/>
        </w:rPr>
        <w:t xml:space="preserve"> of Women, Child Development and Community Services</w:t>
      </w:r>
      <w:r w:rsidR="00996ED8" w:rsidRPr="00311693">
        <w:rPr>
          <w:rFonts w:ascii="Arial" w:hAnsi="Arial"/>
          <w:sz w:val="20"/>
          <w:lang w:val="en-GB"/>
        </w:rPr>
        <w:t>;</w:t>
      </w:r>
      <w:r w:rsidRPr="00311693">
        <w:rPr>
          <w:rFonts w:ascii="Arial" w:hAnsi="Arial"/>
          <w:sz w:val="20"/>
          <w:lang w:val="en-GB"/>
        </w:rPr>
        <w:t xml:space="preserve"> District Assemblies</w:t>
      </w:r>
      <w:r w:rsidR="00996ED8" w:rsidRPr="00311693">
        <w:rPr>
          <w:rFonts w:ascii="Arial" w:hAnsi="Arial"/>
          <w:sz w:val="20"/>
          <w:lang w:val="en-GB"/>
        </w:rPr>
        <w:t>;</w:t>
      </w:r>
      <w:r w:rsidRPr="00311693">
        <w:rPr>
          <w:rFonts w:ascii="Arial" w:hAnsi="Arial"/>
          <w:sz w:val="20"/>
          <w:lang w:val="en-GB"/>
        </w:rPr>
        <w:t xml:space="preserve"> Ministry of Economic Planning and Development</w:t>
      </w:r>
      <w:r w:rsidR="00996ED8" w:rsidRPr="00311693">
        <w:rPr>
          <w:rFonts w:ascii="Arial" w:hAnsi="Arial"/>
          <w:sz w:val="20"/>
          <w:lang w:val="en-GB"/>
        </w:rPr>
        <w:t>;</w:t>
      </w:r>
      <w:r w:rsidRPr="00311693">
        <w:rPr>
          <w:rFonts w:ascii="Arial" w:hAnsi="Arial"/>
          <w:sz w:val="20"/>
          <w:lang w:val="en-GB"/>
        </w:rPr>
        <w:t xml:space="preserve"> ESCOM</w:t>
      </w:r>
      <w:r w:rsidR="00996ED8" w:rsidRPr="00311693">
        <w:rPr>
          <w:rFonts w:ascii="Arial" w:hAnsi="Arial"/>
          <w:sz w:val="20"/>
          <w:lang w:val="en-GB"/>
        </w:rPr>
        <w:t>;</w:t>
      </w:r>
      <w:r w:rsidRPr="00311693">
        <w:rPr>
          <w:rFonts w:ascii="Arial" w:hAnsi="Arial"/>
          <w:sz w:val="20"/>
          <w:lang w:val="en-GB"/>
        </w:rPr>
        <w:t xml:space="preserve"> and Blantyre and Southern Region Water Boards. The Environmental Affairs Department takes the lead in coordinating the project. Many other non</w:t>
      </w:r>
      <w:r w:rsidR="00996ED8" w:rsidRPr="00311693">
        <w:rPr>
          <w:rFonts w:ascii="Arial" w:hAnsi="Arial"/>
          <w:sz w:val="20"/>
          <w:lang w:val="en-GB"/>
        </w:rPr>
        <w:t>-</w:t>
      </w:r>
      <w:r w:rsidRPr="00311693">
        <w:rPr>
          <w:rFonts w:ascii="Arial" w:hAnsi="Arial"/>
          <w:sz w:val="20"/>
          <w:lang w:val="en-GB"/>
        </w:rPr>
        <w:t xml:space="preserve">state actors were also expected to participate in the project implementation when new products like Sustainable Charcoal, Green Water Credit and Crop Insurance Schemes were developed. From the </w:t>
      </w:r>
      <w:r w:rsidR="00996ED8" w:rsidRPr="00311693">
        <w:rPr>
          <w:rFonts w:ascii="Arial" w:hAnsi="Arial"/>
          <w:sz w:val="20"/>
          <w:lang w:val="en-GB"/>
        </w:rPr>
        <w:t>d</w:t>
      </w:r>
      <w:r w:rsidRPr="00311693">
        <w:rPr>
          <w:rFonts w:ascii="Arial" w:hAnsi="Arial"/>
          <w:sz w:val="20"/>
          <w:lang w:val="en-GB"/>
        </w:rPr>
        <w:t xml:space="preserve">onor partner fraternity, the major </w:t>
      </w:r>
      <w:r w:rsidR="001D4D6C" w:rsidRPr="00311693">
        <w:rPr>
          <w:rFonts w:ascii="Arial" w:hAnsi="Arial"/>
          <w:sz w:val="20"/>
          <w:lang w:val="en-GB"/>
        </w:rPr>
        <w:t xml:space="preserve">ones </w:t>
      </w:r>
      <w:r w:rsidRPr="00311693">
        <w:rPr>
          <w:rFonts w:ascii="Arial" w:hAnsi="Arial"/>
          <w:sz w:val="20"/>
          <w:lang w:val="en-GB"/>
        </w:rPr>
        <w:t>are the World Bank, MCA, JICA, the EU, etc.</w:t>
      </w:r>
    </w:p>
    <w:p w:rsidR="00606997" w:rsidRPr="00311693" w:rsidRDefault="00606997" w:rsidP="00606997">
      <w:pPr>
        <w:pStyle w:val="ListParagraph"/>
        <w:spacing w:before="0" w:line="360" w:lineRule="auto"/>
        <w:ind w:left="426"/>
        <w:rPr>
          <w:rFonts w:ascii="Arial" w:hAnsi="Arial"/>
          <w:sz w:val="20"/>
          <w:lang w:val="en-GB"/>
        </w:rPr>
      </w:pPr>
    </w:p>
    <w:p w:rsidR="00CF0EAB" w:rsidRPr="00311693" w:rsidRDefault="00CF0EAB" w:rsidP="00606997">
      <w:pPr>
        <w:pStyle w:val="ListParagraph"/>
        <w:spacing w:before="0" w:line="360" w:lineRule="auto"/>
        <w:ind w:left="426"/>
        <w:rPr>
          <w:rFonts w:ascii="Arial" w:hAnsi="Arial"/>
          <w:sz w:val="6"/>
          <w:lang w:val="en-GB"/>
        </w:rPr>
      </w:pPr>
    </w:p>
    <w:p w:rsidR="000D1983" w:rsidRPr="00311693" w:rsidRDefault="003165D6" w:rsidP="000B414C">
      <w:pPr>
        <w:pStyle w:val="Heading2"/>
        <w:numPr>
          <w:ilvl w:val="0"/>
          <w:numId w:val="0"/>
        </w:numPr>
        <w:spacing w:before="0" w:after="0" w:line="360" w:lineRule="auto"/>
        <w:ind w:left="426"/>
        <w:jc w:val="center"/>
        <w:rPr>
          <w:rFonts w:ascii="Arial" w:hAnsi="Arial"/>
        </w:rPr>
      </w:pPr>
      <w:bookmarkStart w:id="16" w:name="_Toc386033018"/>
      <w:r w:rsidRPr="00311693">
        <w:rPr>
          <w:rFonts w:ascii="Arial" w:hAnsi="Arial"/>
        </w:rPr>
        <w:t xml:space="preserve">2.6 </w:t>
      </w:r>
      <w:r w:rsidR="000D1983" w:rsidRPr="00311693">
        <w:rPr>
          <w:rFonts w:ascii="Arial" w:hAnsi="Arial"/>
        </w:rPr>
        <w:t>Expected Results</w:t>
      </w:r>
      <w:bookmarkEnd w:id="16"/>
    </w:p>
    <w:p w:rsidR="00A6483A" w:rsidRPr="005D5CB1" w:rsidRDefault="00EA0BDD" w:rsidP="00606997">
      <w:pPr>
        <w:pStyle w:val="ListParagraph"/>
        <w:numPr>
          <w:ilvl w:val="0"/>
          <w:numId w:val="79"/>
        </w:numPr>
        <w:spacing w:before="0" w:line="360" w:lineRule="auto"/>
        <w:ind w:left="426"/>
        <w:rPr>
          <w:rFonts w:ascii="Arial" w:hAnsi="Arial"/>
          <w:b/>
          <w:sz w:val="20"/>
        </w:rPr>
      </w:pPr>
      <w:r w:rsidRPr="00311693">
        <w:rPr>
          <w:rFonts w:ascii="Arial" w:hAnsi="Arial"/>
          <w:sz w:val="20"/>
        </w:rPr>
        <w:t xml:space="preserve">The expected results </w:t>
      </w:r>
      <w:r w:rsidR="00F86E91" w:rsidRPr="00311693">
        <w:rPr>
          <w:rFonts w:ascii="Arial" w:hAnsi="Arial"/>
          <w:sz w:val="20"/>
        </w:rPr>
        <w:t xml:space="preserve">of the </w:t>
      </w:r>
      <w:r w:rsidRPr="00311693">
        <w:rPr>
          <w:rFonts w:ascii="Arial" w:hAnsi="Arial"/>
          <w:sz w:val="20"/>
        </w:rPr>
        <w:t>SLM project</w:t>
      </w:r>
      <w:r w:rsidR="00F86E91" w:rsidRPr="00311693">
        <w:rPr>
          <w:rFonts w:ascii="Arial" w:hAnsi="Arial"/>
          <w:sz w:val="20"/>
        </w:rPr>
        <w:t xml:space="preserve"> were</w:t>
      </w:r>
      <w:r w:rsidRPr="00311693">
        <w:rPr>
          <w:rFonts w:ascii="Arial" w:hAnsi="Arial"/>
          <w:sz w:val="20"/>
        </w:rPr>
        <w:t xml:space="preserve"> to introduce interventions that would </w:t>
      </w:r>
      <w:r w:rsidR="0091728D" w:rsidRPr="00311693">
        <w:rPr>
          <w:rFonts w:ascii="Arial" w:hAnsi="Arial"/>
          <w:sz w:val="20"/>
        </w:rPr>
        <w:t xml:space="preserve">help </w:t>
      </w:r>
      <w:r w:rsidR="00D175FA" w:rsidRPr="00311693">
        <w:rPr>
          <w:rFonts w:ascii="Arial" w:hAnsi="Arial"/>
          <w:sz w:val="20"/>
        </w:rPr>
        <w:t>communities to</w:t>
      </w:r>
      <w:r w:rsidRPr="00311693">
        <w:rPr>
          <w:rFonts w:ascii="Arial" w:hAnsi="Arial"/>
          <w:sz w:val="20"/>
        </w:rPr>
        <w:t xml:space="preserve"> address real causes of land and water resources degradation in the Shire River </w:t>
      </w:r>
      <w:r w:rsidR="00996ED8" w:rsidRPr="00311693">
        <w:rPr>
          <w:rFonts w:ascii="Arial" w:hAnsi="Arial"/>
          <w:sz w:val="20"/>
        </w:rPr>
        <w:t>B</w:t>
      </w:r>
      <w:r w:rsidRPr="00311693">
        <w:rPr>
          <w:rFonts w:ascii="Arial" w:hAnsi="Arial"/>
          <w:sz w:val="20"/>
        </w:rPr>
        <w:t xml:space="preserve">asin while building the community resilience to adverse effects by creating sustainable food production systems that also help raise the income of the communities. These interventions include such interventions as </w:t>
      </w:r>
      <w:r w:rsidR="00996ED8" w:rsidRPr="00311693">
        <w:rPr>
          <w:rFonts w:ascii="Arial" w:hAnsi="Arial"/>
          <w:sz w:val="20"/>
        </w:rPr>
        <w:t>c</w:t>
      </w:r>
      <w:r w:rsidRPr="00311693">
        <w:rPr>
          <w:rFonts w:ascii="Arial" w:hAnsi="Arial"/>
          <w:sz w:val="20"/>
        </w:rPr>
        <w:t xml:space="preserve">onservation </w:t>
      </w:r>
      <w:r w:rsidR="00996ED8" w:rsidRPr="00311693">
        <w:rPr>
          <w:rFonts w:ascii="Arial" w:hAnsi="Arial"/>
          <w:sz w:val="20"/>
        </w:rPr>
        <w:t>a</w:t>
      </w:r>
      <w:r w:rsidRPr="00311693">
        <w:rPr>
          <w:rFonts w:ascii="Arial" w:hAnsi="Arial"/>
          <w:sz w:val="20"/>
        </w:rPr>
        <w:t xml:space="preserve">griculture, fruit tree production integrated with overall </w:t>
      </w:r>
      <w:r w:rsidR="00D175FA" w:rsidRPr="00311693">
        <w:rPr>
          <w:rFonts w:ascii="Arial" w:hAnsi="Arial"/>
          <w:sz w:val="20"/>
        </w:rPr>
        <w:t>re-afforestation</w:t>
      </w:r>
      <w:r w:rsidR="00A178B8">
        <w:rPr>
          <w:rFonts w:ascii="Arial" w:hAnsi="Arial"/>
          <w:sz w:val="20"/>
        </w:rPr>
        <w:t xml:space="preserve"> </w:t>
      </w:r>
      <w:r w:rsidRPr="00311693">
        <w:rPr>
          <w:rFonts w:ascii="Arial" w:hAnsi="Arial"/>
          <w:sz w:val="20"/>
        </w:rPr>
        <w:t>programmes, fish farming, bee keeping</w:t>
      </w:r>
      <w:r w:rsidR="00996ED8" w:rsidRPr="00311693">
        <w:rPr>
          <w:rFonts w:ascii="Arial" w:hAnsi="Arial"/>
          <w:sz w:val="20"/>
        </w:rPr>
        <w:t xml:space="preserve"> and</w:t>
      </w:r>
      <w:r w:rsidRPr="00311693">
        <w:rPr>
          <w:rFonts w:ascii="Arial" w:hAnsi="Arial"/>
          <w:sz w:val="20"/>
        </w:rPr>
        <w:t xml:space="preserve"> chicken </w:t>
      </w:r>
      <w:r w:rsidR="00C3025E" w:rsidRPr="00311693">
        <w:rPr>
          <w:rFonts w:ascii="Arial" w:hAnsi="Arial"/>
          <w:sz w:val="20"/>
        </w:rPr>
        <w:t>rearing</w:t>
      </w:r>
      <w:r w:rsidR="00996ED8" w:rsidRPr="00311693">
        <w:rPr>
          <w:rFonts w:ascii="Arial" w:hAnsi="Arial"/>
          <w:sz w:val="20"/>
        </w:rPr>
        <w:t>.</w:t>
      </w:r>
      <w:r w:rsidR="00F86E91" w:rsidRPr="00311693">
        <w:rPr>
          <w:rFonts w:ascii="Arial" w:hAnsi="Arial"/>
          <w:sz w:val="20"/>
        </w:rPr>
        <w:t xml:space="preserve"> Besides these, the project</w:t>
      </w:r>
      <w:r w:rsidR="005963AD" w:rsidRPr="00311693">
        <w:rPr>
          <w:rFonts w:ascii="Arial" w:hAnsi="Arial"/>
          <w:sz w:val="20"/>
        </w:rPr>
        <w:t xml:space="preserve">'s expected results were supposed to </w:t>
      </w:r>
      <w:r w:rsidR="00D175FA" w:rsidRPr="00311693">
        <w:rPr>
          <w:rFonts w:ascii="Arial" w:hAnsi="Arial"/>
          <w:sz w:val="20"/>
        </w:rPr>
        <w:t xml:space="preserve">from </w:t>
      </w:r>
      <w:r w:rsidR="00D376F7" w:rsidRPr="00311693">
        <w:rPr>
          <w:rFonts w:ascii="Arial" w:hAnsi="Arial"/>
          <w:sz w:val="20"/>
        </w:rPr>
        <w:t>piloting the</w:t>
      </w:r>
      <w:r w:rsidR="00D175FA" w:rsidRPr="00311693">
        <w:rPr>
          <w:rFonts w:ascii="Arial" w:hAnsi="Arial"/>
          <w:sz w:val="20"/>
        </w:rPr>
        <w:t xml:space="preserve"> three</w:t>
      </w:r>
      <w:r w:rsidR="000C35D4" w:rsidRPr="00311693">
        <w:rPr>
          <w:rFonts w:ascii="Arial" w:hAnsi="Arial"/>
          <w:sz w:val="20"/>
        </w:rPr>
        <w:t xml:space="preserve"> innovative and fairly new technologies for SLM, even from a global perspective – the </w:t>
      </w:r>
      <w:r w:rsidR="000C35D4" w:rsidRPr="005D5CB1">
        <w:rPr>
          <w:rFonts w:ascii="Arial" w:hAnsi="Arial"/>
          <w:sz w:val="20"/>
        </w:rPr>
        <w:t xml:space="preserve">Green Water Credits, Sustainable charcoal and </w:t>
      </w:r>
      <w:r w:rsidR="000C35D4" w:rsidRPr="005D5CB1">
        <w:rPr>
          <w:rStyle w:val="Emphasis"/>
          <w:rFonts w:ascii="Arial" w:hAnsi="Arial"/>
          <w:i w:val="0"/>
          <w:sz w:val="20"/>
        </w:rPr>
        <w:t>Index</w:t>
      </w:r>
      <w:r w:rsidR="000C35D4" w:rsidRPr="005D5CB1">
        <w:rPr>
          <w:rFonts w:ascii="Arial" w:hAnsi="Arial"/>
          <w:sz w:val="20"/>
        </w:rPr>
        <w:t xml:space="preserve"> Based Insurance Scheme</w:t>
      </w:r>
      <w:r w:rsidR="00C3025E" w:rsidRPr="005D5CB1">
        <w:rPr>
          <w:rFonts w:ascii="Arial" w:hAnsi="Arial"/>
          <w:i/>
          <w:sz w:val="20"/>
        </w:rPr>
        <w:t xml:space="preserve">. </w:t>
      </w:r>
    </w:p>
    <w:p w:rsidR="00E86021" w:rsidRPr="008A6320" w:rsidRDefault="002B7486" w:rsidP="00606997">
      <w:pPr>
        <w:pStyle w:val="Heading1"/>
        <w:numPr>
          <w:ilvl w:val="0"/>
          <w:numId w:val="0"/>
        </w:numPr>
        <w:ind w:left="426"/>
        <w:rPr>
          <w:rFonts w:ascii="Arial" w:hAnsi="Arial"/>
        </w:rPr>
      </w:pPr>
      <w:bookmarkStart w:id="17" w:name="_Toc386033019"/>
      <w:r w:rsidRPr="005D5CB1">
        <w:rPr>
          <w:rFonts w:ascii="Arial" w:hAnsi="Arial"/>
        </w:rPr>
        <w:t>3. FINDINGS</w:t>
      </w:r>
      <w:r w:rsidR="000B414C">
        <w:rPr>
          <w:rFonts w:ascii="Arial" w:hAnsi="Arial"/>
        </w:rPr>
        <w:t xml:space="preserve"> AND LE</w:t>
      </w:r>
      <w:r w:rsidR="008B5E3B" w:rsidRPr="005D5CB1">
        <w:rPr>
          <w:rFonts w:ascii="Arial" w:hAnsi="Arial"/>
        </w:rPr>
        <w:t>SSONS LEARNT</w:t>
      </w:r>
      <w:bookmarkEnd w:id="17"/>
    </w:p>
    <w:p w:rsidR="006D45BF" w:rsidRPr="00311693" w:rsidRDefault="006D45BF" w:rsidP="00606997">
      <w:pPr>
        <w:pStyle w:val="ListParagraph"/>
        <w:numPr>
          <w:ilvl w:val="0"/>
          <w:numId w:val="79"/>
        </w:numPr>
        <w:spacing w:before="0" w:line="360" w:lineRule="auto"/>
        <w:ind w:left="426"/>
        <w:rPr>
          <w:rFonts w:ascii="Arial" w:hAnsi="Arial"/>
          <w:b/>
          <w:sz w:val="20"/>
        </w:rPr>
      </w:pPr>
      <w:r w:rsidRPr="00311693">
        <w:rPr>
          <w:rFonts w:ascii="Arial" w:hAnsi="Arial"/>
          <w:bCs/>
          <w:sz w:val="20"/>
        </w:rPr>
        <w:t xml:space="preserve">From the MTR process, the mid-term evaluation consultant has not specifically looked for audit issues related to project financial management, but has relied on the above monitoring, and the financial audits to track and highlight potential problem areas and identify lessons learnt. In terms of technical issues </w:t>
      </w:r>
      <w:r w:rsidRPr="00311693">
        <w:rPr>
          <w:rFonts w:ascii="Arial" w:hAnsi="Arial"/>
          <w:bCs/>
          <w:sz w:val="20"/>
        </w:rPr>
        <w:lastRenderedPageBreak/>
        <w:t xml:space="preserve">related to implementation of the project, the consultant has also looked </w:t>
      </w:r>
      <w:r w:rsidR="009867CF" w:rsidRPr="00311693">
        <w:rPr>
          <w:rFonts w:ascii="Arial" w:hAnsi="Arial"/>
          <w:bCs/>
          <w:sz w:val="20"/>
        </w:rPr>
        <w:t>at the</w:t>
      </w:r>
      <w:r w:rsidRPr="00311693">
        <w:rPr>
          <w:rFonts w:ascii="Arial" w:hAnsi="Arial"/>
          <w:bCs/>
          <w:sz w:val="20"/>
        </w:rPr>
        <w:t xml:space="preserve"> issues highlighted in PPG, the PRODOC and the </w:t>
      </w:r>
      <w:r w:rsidR="00670C26">
        <w:rPr>
          <w:rFonts w:ascii="Arial" w:hAnsi="Arial"/>
          <w:bCs/>
          <w:sz w:val="20"/>
        </w:rPr>
        <w:t xml:space="preserve"> APR/</w:t>
      </w:r>
      <w:r w:rsidRPr="00311693">
        <w:rPr>
          <w:rFonts w:ascii="Arial" w:hAnsi="Arial"/>
          <w:bCs/>
          <w:sz w:val="20"/>
        </w:rPr>
        <w:t>PIR</w:t>
      </w:r>
      <w:r w:rsidR="00670C26">
        <w:rPr>
          <w:rFonts w:ascii="Arial" w:hAnsi="Arial"/>
          <w:bCs/>
          <w:sz w:val="20"/>
        </w:rPr>
        <w:t xml:space="preserve"> </w:t>
      </w:r>
      <w:r w:rsidR="00A178B8">
        <w:rPr>
          <w:rFonts w:ascii="Arial" w:hAnsi="Arial"/>
          <w:bCs/>
          <w:sz w:val="20"/>
        </w:rPr>
        <w:t xml:space="preserve">reports of </w:t>
      </w:r>
      <w:r w:rsidR="00670C26">
        <w:rPr>
          <w:rFonts w:ascii="Arial" w:hAnsi="Arial"/>
          <w:bCs/>
          <w:sz w:val="20"/>
        </w:rPr>
        <w:t xml:space="preserve">2012 and </w:t>
      </w:r>
      <w:r w:rsidR="00A178B8">
        <w:rPr>
          <w:rFonts w:ascii="Arial" w:hAnsi="Arial"/>
          <w:bCs/>
          <w:sz w:val="20"/>
        </w:rPr>
        <w:t>20</w:t>
      </w:r>
      <w:r w:rsidR="00670C26">
        <w:rPr>
          <w:rFonts w:ascii="Arial" w:hAnsi="Arial"/>
          <w:bCs/>
          <w:sz w:val="20"/>
        </w:rPr>
        <w:t>13 respectively</w:t>
      </w:r>
      <w:r w:rsidRPr="00311693">
        <w:rPr>
          <w:rFonts w:ascii="Arial" w:hAnsi="Arial"/>
          <w:b/>
          <w:sz w:val="20"/>
        </w:rPr>
        <w:t>.</w:t>
      </w:r>
    </w:p>
    <w:p w:rsidR="00630FAB" w:rsidRPr="00311693" w:rsidRDefault="00630FAB" w:rsidP="00606997">
      <w:pPr>
        <w:spacing w:line="360" w:lineRule="auto"/>
        <w:ind w:left="426"/>
      </w:pPr>
    </w:p>
    <w:p w:rsidR="00F86E31" w:rsidRPr="00311693" w:rsidRDefault="009867CF" w:rsidP="000B414C">
      <w:pPr>
        <w:pStyle w:val="Heading2"/>
        <w:numPr>
          <w:ilvl w:val="0"/>
          <w:numId w:val="0"/>
        </w:numPr>
        <w:spacing w:before="0" w:after="0" w:line="360" w:lineRule="auto"/>
        <w:ind w:left="426"/>
        <w:jc w:val="center"/>
        <w:rPr>
          <w:rFonts w:ascii="Arial" w:hAnsi="Arial"/>
        </w:rPr>
      </w:pPr>
      <w:bookmarkStart w:id="18" w:name="_Toc386033020"/>
      <w:r w:rsidRPr="00311693">
        <w:rPr>
          <w:rFonts w:ascii="Arial" w:hAnsi="Arial"/>
        </w:rPr>
        <w:t>3.1 Progress</w:t>
      </w:r>
      <w:r w:rsidR="0075681C" w:rsidRPr="00311693">
        <w:rPr>
          <w:rFonts w:ascii="Arial" w:hAnsi="Arial"/>
        </w:rPr>
        <w:t xml:space="preserve"> towards Results</w:t>
      </w:r>
      <w:bookmarkEnd w:id="18"/>
    </w:p>
    <w:p w:rsidR="000F4532" w:rsidRPr="00311693" w:rsidRDefault="000F4532" w:rsidP="00606997">
      <w:pPr>
        <w:pStyle w:val="ListParagraph"/>
        <w:numPr>
          <w:ilvl w:val="0"/>
          <w:numId w:val="79"/>
        </w:numPr>
        <w:spacing w:before="0" w:line="360" w:lineRule="auto"/>
        <w:ind w:left="426"/>
        <w:rPr>
          <w:rFonts w:ascii="Arial" w:hAnsi="Arial"/>
          <w:sz w:val="20"/>
        </w:rPr>
      </w:pPr>
      <w:r w:rsidRPr="00311693">
        <w:rPr>
          <w:rFonts w:ascii="Arial" w:hAnsi="Arial"/>
          <w:sz w:val="20"/>
        </w:rPr>
        <w:t>The importance of the proje</w:t>
      </w:r>
      <w:r w:rsidR="000D550F" w:rsidRPr="00311693">
        <w:rPr>
          <w:rFonts w:ascii="Arial" w:hAnsi="Arial"/>
          <w:sz w:val="20"/>
        </w:rPr>
        <w:t>ct to the country’s economy can</w:t>
      </w:r>
      <w:r w:rsidRPr="00311693">
        <w:rPr>
          <w:rFonts w:ascii="Arial" w:hAnsi="Arial"/>
          <w:sz w:val="20"/>
        </w:rPr>
        <w:t>not be overemphasized. It is the basis for economic development as it addresses issues that are of critical importance to the power generation of the country whilst also preserving the livelihoods of many millions of peopled in the country.</w:t>
      </w:r>
    </w:p>
    <w:p w:rsidR="00D3398F" w:rsidRPr="00311693" w:rsidRDefault="00D3398F" w:rsidP="00606997">
      <w:pPr>
        <w:pStyle w:val="ListParagraph"/>
        <w:spacing w:before="0" w:line="360" w:lineRule="auto"/>
        <w:ind w:left="426"/>
        <w:rPr>
          <w:rFonts w:ascii="Arial" w:hAnsi="Arial"/>
          <w:sz w:val="20"/>
        </w:rPr>
      </w:pPr>
    </w:p>
    <w:p w:rsidR="000F4532" w:rsidRPr="00311693" w:rsidRDefault="000F4532" w:rsidP="00606997">
      <w:pPr>
        <w:pStyle w:val="ListParagraph"/>
        <w:numPr>
          <w:ilvl w:val="0"/>
          <w:numId w:val="79"/>
        </w:numPr>
        <w:spacing w:before="0" w:line="360" w:lineRule="auto"/>
        <w:ind w:left="426"/>
        <w:rPr>
          <w:rFonts w:ascii="Arial" w:hAnsi="Arial"/>
          <w:sz w:val="20"/>
        </w:rPr>
      </w:pPr>
      <w:r w:rsidRPr="00311693">
        <w:rPr>
          <w:rFonts w:ascii="Arial" w:hAnsi="Arial"/>
          <w:sz w:val="20"/>
        </w:rPr>
        <w:t xml:space="preserve">The SLM interventions so far introduced in the communities show great potential in addressing the real causes of land and water resources degradation in the region while building the community resilience to its adverse effects by creating sustainable food production systems that also help raise the income of the communities. Such interventions as </w:t>
      </w:r>
      <w:r w:rsidR="008C59C3" w:rsidRPr="00311693">
        <w:rPr>
          <w:rFonts w:ascii="Arial" w:hAnsi="Arial"/>
          <w:sz w:val="20"/>
        </w:rPr>
        <w:t>c</w:t>
      </w:r>
      <w:r w:rsidRPr="00311693">
        <w:rPr>
          <w:rFonts w:ascii="Arial" w:hAnsi="Arial"/>
          <w:sz w:val="20"/>
        </w:rPr>
        <w:t xml:space="preserve">onservation </w:t>
      </w:r>
      <w:r w:rsidR="008C59C3" w:rsidRPr="00311693">
        <w:rPr>
          <w:rFonts w:ascii="Arial" w:hAnsi="Arial"/>
          <w:sz w:val="20"/>
        </w:rPr>
        <w:t>a</w:t>
      </w:r>
      <w:r w:rsidRPr="00311693">
        <w:rPr>
          <w:rFonts w:ascii="Arial" w:hAnsi="Arial"/>
          <w:sz w:val="20"/>
        </w:rPr>
        <w:t>griculture</w:t>
      </w:r>
      <w:r w:rsidR="008C59C3" w:rsidRPr="00311693">
        <w:rPr>
          <w:rFonts w:ascii="Arial" w:hAnsi="Arial"/>
          <w:sz w:val="20"/>
        </w:rPr>
        <w:t xml:space="preserve"> and</w:t>
      </w:r>
      <w:r w:rsidRPr="00311693">
        <w:rPr>
          <w:rFonts w:ascii="Arial" w:hAnsi="Arial"/>
          <w:sz w:val="20"/>
        </w:rPr>
        <w:t xml:space="preserve"> fruit tree production integrated with </w:t>
      </w:r>
      <w:r w:rsidR="008C59C3" w:rsidRPr="00311693">
        <w:rPr>
          <w:rFonts w:ascii="Arial" w:hAnsi="Arial"/>
          <w:sz w:val="20"/>
        </w:rPr>
        <w:t xml:space="preserve">the </w:t>
      </w:r>
      <w:r w:rsidRPr="00311693">
        <w:rPr>
          <w:rFonts w:ascii="Arial" w:hAnsi="Arial"/>
          <w:sz w:val="20"/>
        </w:rPr>
        <w:t>overall re-af</w:t>
      </w:r>
      <w:r w:rsidR="000653B3" w:rsidRPr="00311693">
        <w:rPr>
          <w:rFonts w:ascii="Arial" w:hAnsi="Arial"/>
          <w:sz w:val="20"/>
        </w:rPr>
        <w:t>f</w:t>
      </w:r>
      <w:r w:rsidRPr="00311693">
        <w:rPr>
          <w:rFonts w:ascii="Arial" w:hAnsi="Arial"/>
          <w:sz w:val="20"/>
        </w:rPr>
        <w:t xml:space="preserve">orestation programme is proving a ‘win-win’ situation by not only addressing food security issues but also helping to increase resilience </w:t>
      </w:r>
      <w:r w:rsidR="00E36611" w:rsidRPr="00311693">
        <w:rPr>
          <w:rFonts w:ascii="Arial" w:hAnsi="Arial"/>
          <w:sz w:val="20"/>
        </w:rPr>
        <w:t xml:space="preserve">of </w:t>
      </w:r>
      <w:r w:rsidRPr="00311693">
        <w:rPr>
          <w:rFonts w:ascii="Arial" w:hAnsi="Arial"/>
          <w:sz w:val="20"/>
        </w:rPr>
        <w:t xml:space="preserve">the land to further adverse effects of land degradation.  </w:t>
      </w:r>
    </w:p>
    <w:p w:rsidR="00D3398F" w:rsidRPr="00311693" w:rsidRDefault="00D3398F" w:rsidP="00606997">
      <w:pPr>
        <w:pStyle w:val="ListParagraph"/>
        <w:spacing w:before="0" w:line="360" w:lineRule="auto"/>
        <w:ind w:left="426"/>
        <w:rPr>
          <w:rFonts w:ascii="Arial" w:hAnsi="Arial"/>
          <w:sz w:val="20"/>
        </w:rPr>
      </w:pPr>
    </w:p>
    <w:p w:rsidR="000F4532" w:rsidRPr="00AE46A1" w:rsidRDefault="008D6BCF" w:rsidP="00606997">
      <w:pPr>
        <w:pStyle w:val="ListParagraph"/>
        <w:numPr>
          <w:ilvl w:val="0"/>
          <w:numId w:val="79"/>
        </w:numPr>
        <w:spacing w:before="0" w:line="360" w:lineRule="auto"/>
        <w:ind w:left="426"/>
        <w:rPr>
          <w:rFonts w:ascii="Arial" w:hAnsi="Arial"/>
          <w:sz w:val="20"/>
        </w:rPr>
      </w:pPr>
      <w:r>
        <w:rPr>
          <w:noProof/>
        </w:rPr>
        <mc:AlternateContent>
          <mc:Choice Requires="wps">
            <w:drawing>
              <wp:anchor distT="0" distB="0" distL="114300" distR="114300" simplePos="0" relativeHeight="251660800" behindDoc="0" locked="0" layoutInCell="0" allowOverlap="1">
                <wp:simplePos x="0" y="0"/>
                <wp:positionH relativeFrom="page">
                  <wp:posOffset>5375910</wp:posOffset>
                </wp:positionH>
                <wp:positionV relativeFrom="page">
                  <wp:posOffset>2163445</wp:posOffset>
                </wp:positionV>
                <wp:extent cx="1748155" cy="5164455"/>
                <wp:effectExtent l="38100" t="38100" r="42545" b="36195"/>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5164455"/>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0B414C" w:rsidRDefault="000B414C" w:rsidP="00531C74">
                            <w:pPr>
                              <w:spacing w:line="360" w:lineRule="auto"/>
                              <w:jc w:val="center"/>
                              <w:rPr>
                                <w:rFonts w:asciiTheme="majorHAnsi" w:eastAsiaTheme="majorEastAsia" w:hAnsiTheme="majorHAnsi" w:cstheme="majorBidi"/>
                                <w:i/>
                                <w:iCs/>
                                <w:sz w:val="16"/>
                                <w:szCs w:val="16"/>
                              </w:rPr>
                            </w:pPr>
                            <w:r w:rsidRPr="00531C74">
                              <w:rPr>
                                <w:rFonts w:asciiTheme="majorHAnsi" w:eastAsiaTheme="majorEastAsia" w:hAnsiTheme="majorHAnsi" w:cstheme="majorBidi"/>
                                <w:i/>
                                <w:iCs/>
                                <w:sz w:val="16"/>
                                <w:szCs w:val="16"/>
                              </w:rPr>
                              <w:t>1</w:t>
                            </w:r>
                            <w:r>
                              <w:rPr>
                                <w:rFonts w:asciiTheme="majorHAnsi" w:eastAsiaTheme="majorEastAsia" w:hAnsiTheme="majorHAnsi" w:cstheme="majorBidi"/>
                                <w:i/>
                                <w:iCs/>
                                <w:sz w:val="16"/>
                                <w:szCs w:val="16"/>
                              </w:rPr>
                              <w:t>.The project implementation at MTE stage has been rated Satisfactory.</w:t>
                            </w:r>
                          </w:p>
                          <w:p w:rsidR="000B414C" w:rsidRDefault="000B414C" w:rsidP="00531C74">
                            <w:pPr>
                              <w:spacing w:line="360" w:lineRule="auto"/>
                              <w:jc w:val="center"/>
                              <w:rPr>
                                <w:rFonts w:asciiTheme="majorHAnsi" w:eastAsiaTheme="majorEastAsia" w:hAnsiTheme="majorHAnsi" w:cstheme="majorBidi"/>
                                <w:i/>
                                <w:iCs/>
                                <w:sz w:val="16"/>
                                <w:szCs w:val="16"/>
                              </w:rPr>
                            </w:pPr>
                            <w:r>
                              <w:rPr>
                                <w:rFonts w:asciiTheme="majorHAnsi" w:eastAsiaTheme="majorEastAsia" w:hAnsiTheme="majorHAnsi" w:cstheme="majorBidi"/>
                                <w:i/>
                                <w:iCs/>
                                <w:sz w:val="16"/>
                                <w:szCs w:val="16"/>
                              </w:rPr>
                              <w:t>2. Meanwhile, the project intends to pilot three innovative SLM technologies (GCS, Index-Based Insurance Scheme and Sustainable Production), all being fairly new tools to SLM.</w:t>
                            </w:r>
                          </w:p>
                          <w:p w:rsidR="000B414C" w:rsidRDefault="000B414C" w:rsidP="00531C74">
                            <w:pPr>
                              <w:spacing w:line="360" w:lineRule="auto"/>
                              <w:jc w:val="center"/>
                              <w:rPr>
                                <w:rFonts w:asciiTheme="majorHAnsi" w:eastAsiaTheme="majorEastAsia" w:hAnsiTheme="majorHAnsi" w:cstheme="majorBidi"/>
                                <w:i/>
                                <w:iCs/>
                                <w:sz w:val="16"/>
                                <w:szCs w:val="16"/>
                              </w:rPr>
                            </w:pPr>
                            <w:r>
                              <w:rPr>
                                <w:rFonts w:asciiTheme="majorHAnsi" w:eastAsiaTheme="majorEastAsia" w:hAnsiTheme="majorHAnsi" w:cstheme="majorBidi"/>
                                <w:i/>
                                <w:iCs/>
                                <w:sz w:val="16"/>
                                <w:szCs w:val="16"/>
                              </w:rPr>
                              <w:t>3. However, challenges exist, which slow down the good progress gained so far.</w:t>
                            </w:r>
                          </w:p>
                          <w:p w:rsidR="000B414C" w:rsidRDefault="000B414C" w:rsidP="00531C74">
                            <w:pPr>
                              <w:spacing w:line="360" w:lineRule="auto"/>
                              <w:jc w:val="center"/>
                              <w:rPr>
                                <w:rFonts w:asciiTheme="majorHAnsi" w:eastAsiaTheme="majorEastAsia" w:hAnsiTheme="majorHAnsi" w:cstheme="majorBidi"/>
                                <w:i/>
                                <w:iCs/>
                                <w:sz w:val="16"/>
                                <w:szCs w:val="16"/>
                              </w:rPr>
                            </w:pPr>
                            <w:r>
                              <w:rPr>
                                <w:rFonts w:asciiTheme="majorHAnsi" w:eastAsiaTheme="majorEastAsia" w:hAnsiTheme="majorHAnsi" w:cstheme="majorBidi"/>
                                <w:i/>
                                <w:iCs/>
                                <w:sz w:val="16"/>
                                <w:szCs w:val="16"/>
                              </w:rPr>
                              <w:t>4. Therefore, the SLM MTR consultant has made recommendation to assist project Team where to focus - These are mainly outlined in Tables 5 (A&amp;B) and 10.</w:t>
                            </w:r>
                          </w:p>
                          <w:p w:rsidR="000B414C" w:rsidRPr="00531C74" w:rsidRDefault="000B414C" w:rsidP="00E30EA5">
                            <w:pPr>
                              <w:spacing w:line="360" w:lineRule="auto"/>
                              <w:jc w:val="center"/>
                              <w:rPr>
                                <w:rFonts w:asciiTheme="majorHAnsi" w:eastAsiaTheme="majorEastAsia" w:hAnsiTheme="majorHAnsi" w:cstheme="majorBidi"/>
                                <w:i/>
                                <w:iCs/>
                                <w:sz w:val="16"/>
                                <w:szCs w:val="16"/>
                              </w:rPr>
                            </w:pPr>
                            <w:r>
                              <w:rPr>
                                <w:rFonts w:asciiTheme="majorHAnsi" w:eastAsiaTheme="majorEastAsia" w:hAnsiTheme="majorHAnsi" w:cstheme="majorBidi"/>
                                <w:i/>
                                <w:iCs/>
                                <w:sz w:val="16"/>
                                <w:szCs w:val="16"/>
                              </w:rPr>
                              <w:t>5. Meanwhile, the overall performance of the project is outlined in  Table 8 and Appendix A. Please refer to this  Table and Appendix for more detailed performance of the project.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9" o:spid="_x0000_s1028" type="#_x0000_t202" style="position:absolute;left:0;text-align:left;margin-left:423.3pt;margin-top:170.35pt;width:137.65pt;height:406.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" o:allowincell="f" filled="f" strokecolor="#622423 [1605]" strokeweight="6pt">
                <v:stroke linestyle="thickThin"/>
                <v:textbox inset="10.8pt,7.2pt,10.8pt,7.2pt">
                  <w:txbxContent>
                    <w:p w:rsidR="000B414C" w:rsidRDefault="000B414C" w:rsidP="00531C74">
                      <w:pPr>
                        <w:spacing w:line="360" w:lineRule="auto"/>
                        <w:jc w:val="center"/>
                        <w:rPr>
                          <w:rFonts w:asciiTheme="majorHAnsi" w:eastAsiaTheme="majorEastAsia" w:hAnsiTheme="majorHAnsi" w:cstheme="majorBidi"/>
                          <w:i/>
                          <w:iCs/>
                          <w:sz w:val="16"/>
                          <w:szCs w:val="16"/>
                        </w:rPr>
                      </w:pPr>
                      <w:r w:rsidRPr="00531C74">
                        <w:rPr>
                          <w:rFonts w:asciiTheme="majorHAnsi" w:eastAsiaTheme="majorEastAsia" w:hAnsiTheme="majorHAnsi" w:cstheme="majorBidi"/>
                          <w:i/>
                          <w:iCs/>
                          <w:sz w:val="16"/>
                          <w:szCs w:val="16"/>
                        </w:rPr>
                        <w:t>1</w:t>
                      </w:r>
                      <w:r>
                        <w:rPr>
                          <w:rFonts w:asciiTheme="majorHAnsi" w:eastAsiaTheme="majorEastAsia" w:hAnsiTheme="majorHAnsi" w:cstheme="majorBidi"/>
                          <w:i/>
                          <w:iCs/>
                          <w:sz w:val="16"/>
                          <w:szCs w:val="16"/>
                        </w:rPr>
                        <w:t>.The project implementation at MTE stage has been rated Satisfactory.</w:t>
                      </w:r>
                    </w:p>
                    <w:p w:rsidR="000B414C" w:rsidRDefault="000B414C" w:rsidP="00531C74">
                      <w:pPr>
                        <w:spacing w:line="360" w:lineRule="auto"/>
                        <w:jc w:val="center"/>
                        <w:rPr>
                          <w:rFonts w:asciiTheme="majorHAnsi" w:eastAsiaTheme="majorEastAsia" w:hAnsiTheme="majorHAnsi" w:cstheme="majorBidi"/>
                          <w:i/>
                          <w:iCs/>
                          <w:sz w:val="16"/>
                          <w:szCs w:val="16"/>
                        </w:rPr>
                      </w:pPr>
                      <w:r>
                        <w:rPr>
                          <w:rFonts w:asciiTheme="majorHAnsi" w:eastAsiaTheme="majorEastAsia" w:hAnsiTheme="majorHAnsi" w:cstheme="majorBidi"/>
                          <w:i/>
                          <w:iCs/>
                          <w:sz w:val="16"/>
                          <w:szCs w:val="16"/>
                        </w:rPr>
                        <w:t>2. Meanwhile, the project intends to pilot three innovative SLM technologies (GCS, Index-Based Insurance Scheme and Sustainable Production), all being fairly new tools to SLM.</w:t>
                      </w:r>
                    </w:p>
                    <w:p w:rsidR="000B414C" w:rsidRDefault="000B414C" w:rsidP="00531C74">
                      <w:pPr>
                        <w:spacing w:line="360" w:lineRule="auto"/>
                        <w:jc w:val="center"/>
                        <w:rPr>
                          <w:rFonts w:asciiTheme="majorHAnsi" w:eastAsiaTheme="majorEastAsia" w:hAnsiTheme="majorHAnsi" w:cstheme="majorBidi"/>
                          <w:i/>
                          <w:iCs/>
                          <w:sz w:val="16"/>
                          <w:szCs w:val="16"/>
                        </w:rPr>
                      </w:pPr>
                      <w:r>
                        <w:rPr>
                          <w:rFonts w:asciiTheme="majorHAnsi" w:eastAsiaTheme="majorEastAsia" w:hAnsiTheme="majorHAnsi" w:cstheme="majorBidi"/>
                          <w:i/>
                          <w:iCs/>
                          <w:sz w:val="16"/>
                          <w:szCs w:val="16"/>
                        </w:rPr>
                        <w:t>3. However, challenges exist, which slow down the good progress gained so far.</w:t>
                      </w:r>
                    </w:p>
                    <w:p w:rsidR="000B414C" w:rsidRDefault="000B414C" w:rsidP="00531C74">
                      <w:pPr>
                        <w:spacing w:line="360" w:lineRule="auto"/>
                        <w:jc w:val="center"/>
                        <w:rPr>
                          <w:rFonts w:asciiTheme="majorHAnsi" w:eastAsiaTheme="majorEastAsia" w:hAnsiTheme="majorHAnsi" w:cstheme="majorBidi"/>
                          <w:i/>
                          <w:iCs/>
                          <w:sz w:val="16"/>
                          <w:szCs w:val="16"/>
                        </w:rPr>
                      </w:pPr>
                      <w:r>
                        <w:rPr>
                          <w:rFonts w:asciiTheme="majorHAnsi" w:eastAsiaTheme="majorEastAsia" w:hAnsiTheme="majorHAnsi" w:cstheme="majorBidi"/>
                          <w:i/>
                          <w:iCs/>
                          <w:sz w:val="16"/>
                          <w:szCs w:val="16"/>
                        </w:rPr>
                        <w:t>4. Therefore, the SLM MTR consultant has made recommendation to assist project Team where to focus - These are mainly outlined in Tables 5 (A&amp;B) and 10.</w:t>
                      </w:r>
                    </w:p>
                    <w:p w:rsidR="000B414C" w:rsidRPr="00531C74" w:rsidRDefault="000B414C" w:rsidP="00E30EA5">
                      <w:pPr>
                        <w:spacing w:line="360" w:lineRule="auto"/>
                        <w:jc w:val="center"/>
                        <w:rPr>
                          <w:rFonts w:asciiTheme="majorHAnsi" w:eastAsiaTheme="majorEastAsia" w:hAnsiTheme="majorHAnsi" w:cstheme="majorBidi"/>
                          <w:i/>
                          <w:iCs/>
                          <w:sz w:val="16"/>
                          <w:szCs w:val="16"/>
                        </w:rPr>
                      </w:pPr>
                      <w:r>
                        <w:rPr>
                          <w:rFonts w:asciiTheme="majorHAnsi" w:eastAsiaTheme="majorEastAsia" w:hAnsiTheme="majorHAnsi" w:cstheme="majorBidi"/>
                          <w:i/>
                          <w:iCs/>
                          <w:sz w:val="16"/>
                          <w:szCs w:val="16"/>
                        </w:rPr>
                        <w:t>5. Meanwhile, the overall performance of the project is outlined in  Table 8 and Appendix A. Please refer to this  Table and Appendix for more detailed performance of the project.</w:t>
                      </w:r>
                    </w:p>
                  </w:txbxContent>
                </v:textbox>
                <w10:wrap type="square" anchorx="page" anchory="page"/>
              </v:shape>
            </w:pict>
          </mc:Fallback>
        </mc:AlternateContent>
      </w:r>
      <w:r w:rsidR="000F4532" w:rsidRPr="00AE46A1">
        <w:rPr>
          <w:rFonts w:ascii="Arial" w:hAnsi="Arial"/>
          <w:sz w:val="20"/>
        </w:rPr>
        <w:t xml:space="preserve">These efforts </w:t>
      </w:r>
      <w:r w:rsidR="001172A4" w:rsidRPr="00AE46A1">
        <w:rPr>
          <w:rFonts w:ascii="Arial" w:hAnsi="Arial"/>
          <w:sz w:val="20"/>
        </w:rPr>
        <w:t>need to</w:t>
      </w:r>
      <w:r w:rsidR="000F4532" w:rsidRPr="00AE46A1">
        <w:rPr>
          <w:rFonts w:ascii="Arial" w:hAnsi="Arial"/>
          <w:sz w:val="20"/>
        </w:rPr>
        <w:t xml:space="preserve"> be scale</w:t>
      </w:r>
      <w:r w:rsidR="0032398D" w:rsidRPr="00AE46A1">
        <w:rPr>
          <w:rFonts w:ascii="Arial" w:hAnsi="Arial"/>
          <w:sz w:val="20"/>
        </w:rPr>
        <w:t>d</w:t>
      </w:r>
      <w:r w:rsidR="000F4532" w:rsidRPr="00AE46A1">
        <w:rPr>
          <w:rFonts w:ascii="Arial" w:hAnsi="Arial"/>
          <w:sz w:val="20"/>
        </w:rPr>
        <w:t xml:space="preserve"> up and consolidat</w:t>
      </w:r>
      <w:r w:rsidR="008C59C3" w:rsidRPr="00AE46A1">
        <w:rPr>
          <w:rFonts w:ascii="Arial" w:hAnsi="Arial"/>
          <w:sz w:val="20"/>
        </w:rPr>
        <w:t>ed</w:t>
      </w:r>
      <w:r w:rsidR="000F4532" w:rsidRPr="00AE46A1">
        <w:rPr>
          <w:rFonts w:ascii="Arial" w:hAnsi="Arial"/>
          <w:sz w:val="20"/>
        </w:rPr>
        <w:t xml:space="preserve">, taking into account lessons learnt at every stage of project implementation </w:t>
      </w:r>
      <w:r w:rsidR="008C59C3" w:rsidRPr="00AE46A1">
        <w:rPr>
          <w:rFonts w:ascii="Arial" w:hAnsi="Arial"/>
          <w:sz w:val="20"/>
        </w:rPr>
        <w:t>(</w:t>
      </w:r>
      <w:r w:rsidR="000F4532" w:rsidRPr="00AE46A1">
        <w:rPr>
          <w:rFonts w:ascii="Arial" w:hAnsi="Arial"/>
          <w:sz w:val="20"/>
        </w:rPr>
        <w:t>including learning from each other and with other projects</w:t>
      </w:r>
      <w:r w:rsidR="008C59C3" w:rsidRPr="00AE46A1">
        <w:rPr>
          <w:rFonts w:ascii="Arial" w:hAnsi="Arial"/>
          <w:sz w:val="20"/>
        </w:rPr>
        <w:t>)</w:t>
      </w:r>
      <w:r w:rsidR="000F4532" w:rsidRPr="00AE46A1">
        <w:rPr>
          <w:rFonts w:ascii="Arial" w:hAnsi="Arial"/>
          <w:sz w:val="20"/>
        </w:rPr>
        <w:t xml:space="preserve">. Some of the lessons learnt so far include the need to involve local leaders at every stage of project implementation </w:t>
      </w:r>
      <w:r w:rsidR="00D175FA" w:rsidRPr="00AE46A1">
        <w:rPr>
          <w:rFonts w:ascii="Arial" w:hAnsi="Arial"/>
          <w:sz w:val="20"/>
        </w:rPr>
        <w:t>to solicit</w:t>
      </w:r>
      <w:r w:rsidR="000F4532" w:rsidRPr="00AE46A1">
        <w:rPr>
          <w:rFonts w:ascii="Arial" w:hAnsi="Arial"/>
          <w:sz w:val="20"/>
        </w:rPr>
        <w:t xml:space="preserve"> for support and local ownership; </w:t>
      </w:r>
      <w:r w:rsidR="008C59C3" w:rsidRPr="00AE46A1">
        <w:rPr>
          <w:rFonts w:ascii="Arial" w:hAnsi="Arial"/>
          <w:sz w:val="20"/>
        </w:rPr>
        <w:t xml:space="preserve">the </w:t>
      </w:r>
      <w:r w:rsidR="000F4532" w:rsidRPr="00AE46A1">
        <w:rPr>
          <w:rFonts w:ascii="Arial" w:hAnsi="Arial"/>
          <w:sz w:val="20"/>
        </w:rPr>
        <w:t>need to integrate alternative livelihoods for communities as incentives to engage in conservation activities</w:t>
      </w:r>
      <w:r w:rsidR="008C59C3" w:rsidRPr="00AE46A1">
        <w:rPr>
          <w:rFonts w:ascii="Arial" w:hAnsi="Arial"/>
          <w:sz w:val="20"/>
        </w:rPr>
        <w:t>; and</w:t>
      </w:r>
      <w:r w:rsidR="000F4532" w:rsidRPr="00AE46A1">
        <w:rPr>
          <w:rFonts w:ascii="Arial" w:hAnsi="Arial"/>
          <w:sz w:val="20"/>
        </w:rPr>
        <w:t xml:space="preserve"> the need for co-management of some of the forestry reserves to encourage regeneration as well as afforestation. Similarly, there is </w:t>
      </w:r>
      <w:r w:rsidR="008C59C3" w:rsidRPr="00AE46A1">
        <w:rPr>
          <w:rFonts w:ascii="Arial" w:hAnsi="Arial"/>
          <w:sz w:val="20"/>
        </w:rPr>
        <w:t xml:space="preserve">a </w:t>
      </w:r>
      <w:r w:rsidR="000F4532" w:rsidRPr="00AE46A1">
        <w:rPr>
          <w:rFonts w:ascii="Arial" w:hAnsi="Arial"/>
          <w:sz w:val="20"/>
        </w:rPr>
        <w:t xml:space="preserve">need to put in place </w:t>
      </w:r>
      <w:r w:rsidR="008C59C3" w:rsidRPr="00AE46A1">
        <w:rPr>
          <w:rFonts w:ascii="Arial" w:hAnsi="Arial"/>
          <w:sz w:val="20"/>
        </w:rPr>
        <w:t xml:space="preserve">a </w:t>
      </w:r>
      <w:r w:rsidR="000F4532" w:rsidRPr="00AE46A1">
        <w:rPr>
          <w:rFonts w:ascii="Arial" w:hAnsi="Arial"/>
          <w:sz w:val="20"/>
        </w:rPr>
        <w:t>mechanism to reduce rampant bushfires in the hotspots which are eroding the gains made in afforestation activities by communities. The project need</w:t>
      </w:r>
      <w:r w:rsidR="008C59C3" w:rsidRPr="00AE46A1">
        <w:rPr>
          <w:rFonts w:ascii="Arial" w:hAnsi="Arial"/>
          <w:sz w:val="20"/>
        </w:rPr>
        <w:t>s</w:t>
      </w:r>
      <w:r w:rsidR="000F4532" w:rsidRPr="00AE46A1">
        <w:rPr>
          <w:rFonts w:ascii="Arial" w:hAnsi="Arial"/>
          <w:sz w:val="20"/>
        </w:rPr>
        <w:t xml:space="preserve"> to scale up participatory approaches with the communities in order to create space for talking with everyone in the communities </w:t>
      </w:r>
      <w:r w:rsidR="008C59C3" w:rsidRPr="00AE46A1">
        <w:rPr>
          <w:rFonts w:ascii="Arial" w:hAnsi="Arial"/>
          <w:sz w:val="20"/>
        </w:rPr>
        <w:t>as a</w:t>
      </w:r>
      <w:r w:rsidR="000F4532" w:rsidRPr="00AE46A1">
        <w:rPr>
          <w:rFonts w:ascii="Arial" w:hAnsi="Arial"/>
          <w:sz w:val="20"/>
        </w:rPr>
        <w:t xml:space="preserve"> platform for constructive dialogue. </w:t>
      </w:r>
    </w:p>
    <w:p w:rsidR="00DB7088" w:rsidRPr="00AE46A1" w:rsidRDefault="00DB7088" w:rsidP="00606997">
      <w:pPr>
        <w:pStyle w:val="ListParagraph"/>
        <w:spacing w:before="0" w:line="360" w:lineRule="auto"/>
        <w:ind w:left="426"/>
        <w:rPr>
          <w:rFonts w:ascii="Arial" w:hAnsi="Arial"/>
          <w:sz w:val="20"/>
        </w:rPr>
      </w:pPr>
    </w:p>
    <w:p w:rsidR="00A663C5" w:rsidRPr="00AE46A1" w:rsidRDefault="00531C74" w:rsidP="00606997">
      <w:pPr>
        <w:pStyle w:val="ListParagraph"/>
        <w:numPr>
          <w:ilvl w:val="0"/>
          <w:numId w:val="79"/>
        </w:numPr>
        <w:spacing w:before="0" w:line="360" w:lineRule="auto"/>
        <w:ind w:left="426"/>
        <w:jc w:val="left"/>
        <w:rPr>
          <w:rFonts w:ascii="Arial" w:hAnsi="Arial"/>
          <w:sz w:val="20"/>
        </w:rPr>
      </w:pPr>
      <w:r w:rsidRPr="00AE46A1">
        <w:rPr>
          <w:rFonts w:ascii="Arial" w:hAnsi="Arial"/>
          <w:sz w:val="20"/>
        </w:rPr>
        <w:t xml:space="preserve">The project implementation at MTE has been rated satisfactory. Meanwhile, the project intends to pilot innovative SLM technologies – the Green Water Credit Scheme, Sustainable </w:t>
      </w:r>
      <w:r w:rsidR="008C59C3" w:rsidRPr="00AE46A1">
        <w:rPr>
          <w:rFonts w:ascii="Arial" w:hAnsi="Arial"/>
          <w:sz w:val="20"/>
        </w:rPr>
        <w:t>C</w:t>
      </w:r>
      <w:r w:rsidRPr="00AE46A1">
        <w:rPr>
          <w:rFonts w:ascii="Arial" w:hAnsi="Arial"/>
          <w:sz w:val="20"/>
        </w:rPr>
        <w:t xml:space="preserve">harcoal </w:t>
      </w:r>
      <w:r w:rsidR="008C59C3" w:rsidRPr="00AE46A1">
        <w:rPr>
          <w:rFonts w:ascii="Arial" w:hAnsi="Arial"/>
          <w:sz w:val="20"/>
        </w:rPr>
        <w:t>P</w:t>
      </w:r>
      <w:r w:rsidRPr="00AE46A1">
        <w:rPr>
          <w:rFonts w:ascii="Arial" w:hAnsi="Arial"/>
          <w:sz w:val="20"/>
        </w:rPr>
        <w:t>roduction and Index</w:t>
      </w:r>
      <w:r w:rsidR="008C59C3" w:rsidRPr="00AE46A1">
        <w:rPr>
          <w:rFonts w:ascii="Arial" w:hAnsi="Arial"/>
          <w:sz w:val="20"/>
        </w:rPr>
        <w:t>-</w:t>
      </w:r>
      <w:r w:rsidRPr="00AE46A1">
        <w:rPr>
          <w:rFonts w:ascii="Arial" w:hAnsi="Arial"/>
          <w:sz w:val="20"/>
        </w:rPr>
        <w:t>Based Insurance Scheme, all being fairly new tools for SLM, even from a global perspective</w:t>
      </w:r>
      <w:r w:rsidR="000A79E8" w:rsidRPr="00AE46A1">
        <w:rPr>
          <w:rFonts w:ascii="Arial" w:hAnsi="Arial"/>
          <w:sz w:val="20"/>
        </w:rPr>
        <w:t xml:space="preserve">. </w:t>
      </w:r>
    </w:p>
    <w:p w:rsidR="00A6483A" w:rsidRPr="00AE46A1" w:rsidRDefault="00A6483A" w:rsidP="00606997">
      <w:pPr>
        <w:pStyle w:val="ListParagraph"/>
        <w:ind w:left="426"/>
        <w:rPr>
          <w:rFonts w:ascii="Arial" w:hAnsi="Arial"/>
          <w:sz w:val="20"/>
        </w:rPr>
      </w:pPr>
    </w:p>
    <w:p w:rsidR="00531C74" w:rsidRPr="00AE46A1" w:rsidRDefault="00531C74" w:rsidP="00A178B8">
      <w:pPr>
        <w:pStyle w:val="ListParagraph"/>
        <w:numPr>
          <w:ilvl w:val="0"/>
          <w:numId w:val="79"/>
        </w:numPr>
        <w:spacing w:before="0" w:line="360" w:lineRule="auto"/>
        <w:ind w:left="426"/>
        <w:jc w:val="left"/>
        <w:rPr>
          <w:rFonts w:ascii="Arial" w:hAnsi="Arial"/>
          <w:sz w:val="20"/>
        </w:rPr>
      </w:pPr>
      <w:r w:rsidRPr="00AE46A1">
        <w:rPr>
          <w:rFonts w:ascii="Arial" w:hAnsi="Arial"/>
          <w:sz w:val="20"/>
        </w:rPr>
        <w:lastRenderedPageBreak/>
        <w:t>Ther</w:t>
      </w:r>
      <w:r w:rsidR="008C59C3" w:rsidRPr="00AE46A1">
        <w:rPr>
          <w:rFonts w:ascii="Arial" w:hAnsi="Arial"/>
          <w:sz w:val="20"/>
        </w:rPr>
        <w:t>e</w:t>
      </w:r>
      <w:r w:rsidRPr="00AE46A1">
        <w:rPr>
          <w:rFonts w:ascii="Arial" w:hAnsi="Arial"/>
          <w:sz w:val="20"/>
        </w:rPr>
        <w:t>fore the MTR consultant has made recommendations to give direction of where to focus. The main features of these are given in Tables 5</w:t>
      </w:r>
      <w:r w:rsidR="008529EA" w:rsidRPr="00AE46A1">
        <w:rPr>
          <w:rFonts w:ascii="Arial" w:hAnsi="Arial"/>
          <w:sz w:val="20"/>
        </w:rPr>
        <w:t xml:space="preserve"> (A&amp;B</w:t>
      </w:r>
      <w:r w:rsidR="00536FA0" w:rsidRPr="00AE46A1">
        <w:rPr>
          <w:rFonts w:ascii="Arial" w:hAnsi="Arial"/>
          <w:sz w:val="20"/>
        </w:rPr>
        <w:t xml:space="preserve">) </w:t>
      </w:r>
      <w:r w:rsidR="00A178B8">
        <w:rPr>
          <w:rFonts w:ascii="Arial" w:hAnsi="Arial"/>
          <w:sz w:val="20"/>
        </w:rPr>
        <w:t xml:space="preserve">and 10, </w:t>
      </w:r>
      <w:r w:rsidR="00536FA0" w:rsidRPr="00AE46A1">
        <w:rPr>
          <w:rFonts w:ascii="Arial" w:hAnsi="Arial"/>
          <w:sz w:val="20"/>
        </w:rPr>
        <w:t>and Appendix A.</w:t>
      </w:r>
    </w:p>
    <w:p w:rsidR="001172A4" w:rsidRPr="00AE46A1" w:rsidRDefault="001172A4" w:rsidP="00606997">
      <w:pPr>
        <w:pStyle w:val="ListParagraph"/>
        <w:spacing w:before="0" w:line="360" w:lineRule="auto"/>
        <w:ind w:left="426"/>
        <w:rPr>
          <w:rFonts w:ascii="Arial" w:hAnsi="Arial"/>
          <w:sz w:val="20"/>
        </w:rPr>
      </w:pPr>
    </w:p>
    <w:p w:rsidR="00670C26" w:rsidRDefault="000F4532" w:rsidP="00A178B8">
      <w:pPr>
        <w:pStyle w:val="ListParagraph"/>
        <w:numPr>
          <w:ilvl w:val="0"/>
          <w:numId w:val="79"/>
        </w:numPr>
        <w:spacing w:before="0" w:line="360" w:lineRule="auto"/>
        <w:ind w:left="426"/>
        <w:rPr>
          <w:rFonts w:ascii="Arial" w:hAnsi="Arial"/>
          <w:sz w:val="20"/>
        </w:rPr>
      </w:pPr>
      <w:r w:rsidRPr="00AE46A1">
        <w:rPr>
          <w:rFonts w:ascii="Arial" w:hAnsi="Arial"/>
          <w:sz w:val="20"/>
        </w:rPr>
        <w:t xml:space="preserve">However, challenges still remain which continue to slow down implementation of the project activities. One of the challenges revolves around fund flow constraints. There is </w:t>
      </w:r>
      <w:r w:rsidR="00E83D15" w:rsidRPr="00AE46A1">
        <w:rPr>
          <w:rFonts w:ascii="Arial" w:hAnsi="Arial"/>
          <w:sz w:val="20"/>
        </w:rPr>
        <w:t xml:space="preserve">a </w:t>
      </w:r>
      <w:r w:rsidRPr="00AE46A1">
        <w:rPr>
          <w:rFonts w:ascii="Arial" w:hAnsi="Arial"/>
          <w:sz w:val="20"/>
        </w:rPr>
        <w:t xml:space="preserve">need to critically review fund flow constraints in order to maintain the momentum raised in the communities while at the same time strengthening the capacity to manage, account and report on the use of funds being provided under the project.  There is </w:t>
      </w:r>
      <w:r w:rsidR="00E83D15" w:rsidRPr="00AE46A1">
        <w:rPr>
          <w:rFonts w:ascii="Arial" w:hAnsi="Arial"/>
          <w:sz w:val="20"/>
        </w:rPr>
        <w:t xml:space="preserve">also a </w:t>
      </w:r>
      <w:r w:rsidRPr="00AE46A1">
        <w:rPr>
          <w:rFonts w:ascii="Arial" w:hAnsi="Arial"/>
          <w:sz w:val="20"/>
        </w:rPr>
        <w:t>need to resolve the issue of reporting results for the project</w:t>
      </w:r>
      <w:r w:rsidR="00A178B8">
        <w:rPr>
          <w:rFonts w:ascii="Arial" w:hAnsi="Arial"/>
          <w:sz w:val="20"/>
        </w:rPr>
        <w:t xml:space="preserve"> so that it demonstrates the on-the- </w:t>
      </w:r>
      <w:r w:rsidRPr="00AE46A1">
        <w:rPr>
          <w:rFonts w:ascii="Arial" w:hAnsi="Arial"/>
          <w:sz w:val="20"/>
        </w:rPr>
        <w:t xml:space="preserve">ground </w:t>
      </w:r>
      <w:r w:rsidR="00A178B8">
        <w:rPr>
          <w:rFonts w:ascii="Arial" w:hAnsi="Arial"/>
          <w:sz w:val="20"/>
        </w:rPr>
        <w:t>result based, rather than reporting more on</w:t>
      </w:r>
      <w:r w:rsidRPr="00AE46A1">
        <w:rPr>
          <w:rFonts w:ascii="Arial" w:hAnsi="Arial"/>
          <w:sz w:val="20"/>
        </w:rPr>
        <w:t xml:space="preserve"> the processes as is the case now.</w:t>
      </w:r>
      <w:r w:rsidR="00670C26">
        <w:rPr>
          <w:rFonts w:ascii="Arial" w:hAnsi="Arial"/>
          <w:sz w:val="20"/>
        </w:rPr>
        <w:t xml:space="preserve"> </w:t>
      </w:r>
    </w:p>
    <w:p w:rsidR="00187470" w:rsidRDefault="00187470" w:rsidP="00187470">
      <w:pPr>
        <w:pStyle w:val="ListParagraph"/>
        <w:spacing w:before="0" w:line="360" w:lineRule="auto"/>
        <w:ind w:left="426"/>
        <w:rPr>
          <w:rFonts w:ascii="Arial" w:hAnsi="Arial"/>
          <w:sz w:val="20"/>
        </w:rPr>
      </w:pPr>
    </w:p>
    <w:p w:rsidR="00A178B8" w:rsidRDefault="00A178B8" w:rsidP="00A178B8">
      <w:pPr>
        <w:pStyle w:val="ListParagraph"/>
        <w:spacing w:before="0" w:line="360" w:lineRule="auto"/>
        <w:ind w:left="426"/>
        <w:rPr>
          <w:rFonts w:ascii="Arial" w:hAnsi="Arial"/>
          <w:sz w:val="20"/>
        </w:rPr>
      </w:pPr>
    </w:p>
    <w:p w:rsidR="00670C26" w:rsidRPr="00670C26" w:rsidRDefault="008D34F0" w:rsidP="00670C26">
      <w:pPr>
        <w:pStyle w:val="ListParagraph"/>
        <w:numPr>
          <w:ilvl w:val="0"/>
          <w:numId w:val="79"/>
        </w:numPr>
        <w:spacing w:before="0" w:line="360" w:lineRule="auto"/>
        <w:ind w:left="426"/>
        <w:rPr>
          <w:rFonts w:ascii="Arial" w:hAnsi="Arial"/>
          <w:sz w:val="20"/>
        </w:rPr>
      </w:pPr>
      <w:r w:rsidRPr="00670C26">
        <w:rPr>
          <w:rFonts w:ascii="Arial" w:hAnsi="Arial"/>
          <w:sz w:val="20"/>
        </w:rPr>
        <w:t>Therefore the report gives recommendations on inclusion of result</w:t>
      </w:r>
      <w:r w:rsidR="00E83D15" w:rsidRPr="00670C26">
        <w:rPr>
          <w:rFonts w:ascii="Arial" w:hAnsi="Arial"/>
          <w:sz w:val="20"/>
        </w:rPr>
        <w:t>-</w:t>
      </w:r>
      <w:r w:rsidRPr="00670C26">
        <w:rPr>
          <w:rFonts w:ascii="Arial" w:hAnsi="Arial"/>
          <w:sz w:val="20"/>
        </w:rPr>
        <w:t xml:space="preserve"> based specifics, such as land </w:t>
      </w:r>
    </w:p>
    <w:p w:rsidR="00DB7088" w:rsidRPr="00670C26" w:rsidRDefault="008D34F0" w:rsidP="00A178B8">
      <w:pPr>
        <w:spacing w:line="360" w:lineRule="auto"/>
        <w:ind w:left="360"/>
      </w:pPr>
      <w:r w:rsidRPr="00670C26">
        <w:t xml:space="preserve">hectare </w:t>
      </w:r>
      <w:r w:rsidR="00A178B8">
        <w:t>coverage when</w:t>
      </w:r>
      <w:r w:rsidRPr="00670C26">
        <w:t xml:space="preserve"> so many seedlings are planted and so much percentage survived</w:t>
      </w:r>
      <w:r w:rsidR="00E83D15" w:rsidRPr="00670C26">
        <w:t>.</w:t>
      </w:r>
      <w:r w:rsidRPr="00670C26">
        <w:t>. Such reporting would enable the project to attain the requirements of CDM</w:t>
      </w:r>
      <w:r w:rsidR="00DB7088" w:rsidRPr="00670C26">
        <w:t>.</w:t>
      </w:r>
    </w:p>
    <w:tbl>
      <w:tblPr>
        <w:tblStyle w:val="TableGrid3"/>
        <w:tblpPr w:leftFromText="180" w:rightFromText="180" w:vertAnchor="page" w:horzAnchor="margin" w:tblpY="2566"/>
        <w:tblW w:w="10254" w:type="dxa"/>
        <w:tblLayout w:type="fixed"/>
        <w:tblLook w:val="04A0" w:firstRow="1" w:lastRow="0" w:firstColumn="1" w:lastColumn="0" w:noHBand="0" w:noVBand="1"/>
      </w:tblPr>
      <w:tblGrid>
        <w:gridCol w:w="2331"/>
        <w:gridCol w:w="820"/>
        <w:gridCol w:w="789"/>
        <w:gridCol w:w="768"/>
        <w:gridCol w:w="710"/>
        <w:gridCol w:w="612"/>
        <w:gridCol w:w="630"/>
        <w:gridCol w:w="630"/>
        <w:gridCol w:w="540"/>
        <w:gridCol w:w="630"/>
        <w:gridCol w:w="540"/>
        <w:gridCol w:w="630"/>
        <w:gridCol w:w="624"/>
      </w:tblGrid>
      <w:tr w:rsidR="00670C26" w:rsidRPr="00AE46A1" w:rsidTr="00187470">
        <w:tc>
          <w:tcPr>
            <w:tcW w:w="10254" w:type="dxa"/>
            <w:gridSpan w:val="13"/>
            <w:shd w:val="pct12" w:color="auto" w:fill="auto"/>
          </w:tcPr>
          <w:p w:rsidR="00670C26" w:rsidRPr="00AE46A1" w:rsidRDefault="00670C26" w:rsidP="00187470">
            <w:pPr>
              <w:pStyle w:val="ListParagraph"/>
              <w:spacing w:before="0" w:line="360" w:lineRule="auto"/>
              <w:rPr>
                <w:rFonts w:ascii="Arial" w:hAnsi="Arial" w:cs="Arial"/>
                <w:b/>
                <w:bCs/>
                <w:sz w:val="20"/>
                <w:szCs w:val="20"/>
              </w:rPr>
            </w:pPr>
            <w:r w:rsidRPr="00AE46A1">
              <w:rPr>
                <w:rFonts w:ascii="Arial" w:hAnsi="Arial" w:cs="Arial"/>
                <w:b/>
                <w:bCs/>
                <w:sz w:val="20"/>
                <w:szCs w:val="20"/>
              </w:rPr>
              <w:t>Table 5(A) Status of SLM Targets at Mid-Term Evaluation - December 2013</w:t>
            </w:r>
          </w:p>
          <w:p w:rsidR="00670C26" w:rsidRPr="00AE46A1" w:rsidRDefault="00670C26" w:rsidP="00187470">
            <w:pPr>
              <w:rPr>
                <w:rFonts w:ascii="Arial" w:hAnsi="Arial" w:cs="Arial"/>
                <w:sz w:val="20"/>
                <w:szCs w:val="20"/>
              </w:rPr>
            </w:pPr>
          </w:p>
        </w:tc>
      </w:tr>
      <w:tr w:rsidR="00670C26" w:rsidRPr="00AE46A1" w:rsidTr="00187470">
        <w:tc>
          <w:tcPr>
            <w:tcW w:w="2331" w:type="dxa"/>
            <w:vMerge w:val="restart"/>
            <w:shd w:val="pct12" w:color="auto" w:fill="auto"/>
          </w:tcPr>
          <w:p w:rsidR="00670C26" w:rsidRPr="00AE46A1" w:rsidRDefault="00670C26" w:rsidP="00187470">
            <w:pPr>
              <w:rPr>
                <w:rFonts w:ascii="Arial" w:hAnsi="Arial" w:cs="Arial"/>
                <w:sz w:val="20"/>
                <w:szCs w:val="20"/>
              </w:rPr>
            </w:pPr>
            <w:r w:rsidRPr="00AE46A1">
              <w:rPr>
                <w:rFonts w:ascii="Arial" w:hAnsi="Arial" w:cs="Arial"/>
                <w:sz w:val="20"/>
                <w:szCs w:val="20"/>
              </w:rPr>
              <w:t>Target @ December 2013</w:t>
            </w:r>
          </w:p>
        </w:tc>
        <w:tc>
          <w:tcPr>
            <w:tcW w:w="1609" w:type="dxa"/>
            <w:gridSpan w:val="2"/>
            <w:tcBorders>
              <w:bottom w:val="single" w:sz="4" w:space="0" w:color="000000" w:themeColor="text1"/>
            </w:tcBorders>
            <w:shd w:val="pct12" w:color="auto" w:fill="auto"/>
          </w:tcPr>
          <w:p w:rsidR="00670C26" w:rsidRPr="00AE46A1" w:rsidRDefault="00670C26" w:rsidP="00187470">
            <w:pPr>
              <w:rPr>
                <w:rFonts w:ascii="Arial" w:hAnsi="Arial" w:cs="Arial"/>
                <w:sz w:val="20"/>
                <w:szCs w:val="20"/>
              </w:rPr>
            </w:pPr>
            <w:r w:rsidRPr="00AE46A1">
              <w:rPr>
                <w:rFonts w:ascii="Arial" w:hAnsi="Arial" w:cs="Arial"/>
                <w:sz w:val="20"/>
                <w:szCs w:val="20"/>
              </w:rPr>
              <w:t>Objective</w:t>
            </w:r>
          </w:p>
        </w:tc>
        <w:tc>
          <w:tcPr>
            <w:tcW w:w="1478" w:type="dxa"/>
            <w:gridSpan w:val="2"/>
            <w:tcBorders>
              <w:bottom w:val="single" w:sz="4" w:space="0" w:color="000000" w:themeColor="text1"/>
            </w:tcBorders>
            <w:shd w:val="pct12" w:color="auto" w:fill="auto"/>
          </w:tcPr>
          <w:p w:rsidR="00670C26" w:rsidRPr="00AE46A1" w:rsidRDefault="00670C26" w:rsidP="00187470">
            <w:pPr>
              <w:rPr>
                <w:rFonts w:ascii="Arial" w:hAnsi="Arial" w:cs="Arial"/>
                <w:sz w:val="20"/>
                <w:szCs w:val="20"/>
              </w:rPr>
            </w:pPr>
            <w:r w:rsidRPr="00AE46A1">
              <w:rPr>
                <w:rFonts w:ascii="Arial" w:hAnsi="Arial" w:cs="Arial"/>
                <w:sz w:val="20"/>
                <w:szCs w:val="20"/>
              </w:rPr>
              <w:t>Outcome 1</w:t>
            </w:r>
          </w:p>
        </w:tc>
        <w:tc>
          <w:tcPr>
            <w:tcW w:w="1242" w:type="dxa"/>
            <w:gridSpan w:val="2"/>
            <w:tcBorders>
              <w:bottom w:val="single" w:sz="4" w:space="0" w:color="000000" w:themeColor="text1"/>
            </w:tcBorders>
            <w:shd w:val="pct12" w:color="auto" w:fill="auto"/>
          </w:tcPr>
          <w:p w:rsidR="00670C26" w:rsidRPr="00AE46A1" w:rsidRDefault="00670C26" w:rsidP="00187470">
            <w:pPr>
              <w:rPr>
                <w:rFonts w:ascii="Arial" w:hAnsi="Arial" w:cs="Arial"/>
                <w:sz w:val="20"/>
                <w:szCs w:val="20"/>
              </w:rPr>
            </w:pPr>
            <w:r w:rsidRPr="00AE46A1">
              <w:rPr>
                <w:rFonts w:ascii="Arial" w:hAnsi="Arial" w:cs="Arial"/>
                <w:sz w:val="20"/>
                <w:szCs w:val="20"/>
              </w:rPr>
              <w:t>Outcome 2</w:t>
            </w:r>
          </w:p>
        </w:tc>
        <w:tc>
          <w:tcPr>
            <w:tcW w:w="1170" w:type="dxa"/>
            <w:gridSpan w:val="2"/>
            <w:tcBorders>
              <w:bottom w:val="single" w:sz="4" w:space="0" w:color="000000" w:themeColor="text1"/>
            </w:tcBorders>
            <w:shd w:val="pct12" w:color="auto" w:fill="auto"/>
          </w:tcPr>
          <w:p w:rsidR="00670C26" w:rsidRPr="00AE46A1" w:rsidRDefault="00670C26" w:rsidP="00187470">
            <w:pPr>
              <w:rPr>
                <w:rFonts w:ascii="Arial" w:hAnsi="Arial" w:cs="Arial"/>
                <w:sz w:val="20"/>
                <w:szCs w:val="20"/>
              </w:rPr>
            </w:pPr>
            <w:r w:rsidRPr="00AE46A1">
              <w:rPr>
                <w:rFonts w:ascii="Arial" w:hAnsi="Arial" w:cs="Arial"/>
                <w:sz w:val="20"/>
                <w:szCs w:val="20"/>
              </w:rPr>
              <w:t>Outcome 3</w:t>
            </w:r>
          </w:p>
        </w:tc>
        <w:tc>
          <w:tcPr>
            <w:tcW w:w="1170" w:type="dxa"/>
            <w:gridSpan w:val="2"/>
            <w:tcBorders>
              <w:bottom w:val="single" w:sz="4" w:space="0" w:color="000000" w:themeColor="text1"/>
            </w:tcBorders>
            <w:shd w:val="pct12" w:color="auto" w:fill="auto"/>
          </w:tcPr>
          <w:p w:rsidR="00670C26" w:rsidRPr="00AE46A1" w:rsidRDefault="00670C26" w:rsidP="00187470">
            <w:pPr>
              <w:rPr>
                <w:rFonts w:ascii="Arial" w:hAnsi="Arial" w:cs="Arial"/>
                <w:sz w:val="20"/>
                <w:szCs w:val="20"/>
              </w:rPr>
            </w:pPr>
            <w:r w:rsidRPr="00AE46A1">
              <w:rPr>
                <w:rFonts w:ascii="Arial" w:hAnsi="Arial" w:cs="Arial"/>
                <w:sz w:val="20"/>
                <w:szCs w:val="20"/>
              </w:rPr>
              <w:t>Outcome4</w:t>
            </w:r>
          </w:p>
        </w:tc>
        <w:tc>
          <w:tcPr>
            <w:tcW w:w="1254" w:type="dxa"/>
            <w:gridSpan w:val="2"/>
            <w:tcBorders>
              <w:bottom w:val="single" w:sz="4" w:space="0" w:color="000000" w:themeColor="text1"/>
            </w:tcBorders>
            <w:shd w:val="pct12" w:color="auto" w:fill="auto"/>
          </w:tcPr>
          <w:p w:rsidR="00670C26" w:rsidRPr="00AE46A1" w:rsidRDefault="00670C26" w:rsidP="00187470">
            <w:pPr>
              <w:rPr>
                <w:rFonts w:ascii="Arial" w:hAnsi="Arial" w:cs="Arial"/>
                <w:sz w:val="20"/>
                <w:szCs w:val="20"/>
              </w:rPr>
            </w:pPr>
            <w:r w:rsidRPr="00AE46A1">
              <w:rPr>
                <w:rFonts w:ascii="Arial" w:hAnsi="Arial" w:cs="Arial"/>
                <w:sz w:val="20"/>
                <w:szCs w:val="20"/>
              </w:rPr>
              <w:t>Total</w:t>
            </w:r>
          </w:p>
        </w:tc>
      </w:tr>
      <w:tr w:rsidR="00670C26" w:rsidRPr="00AE46A1" w:rsidTr="00187470">
        <w:tc>
          <w:tcPr>
            <w:tcW w:w="2331" w:type="dxa"/>
            <w:vMerge/>
            <w:tcBorders>
              <w:bottom w:val="single" w:sz="4" w:space="0" w:color="000000" w:themeColor="text1"/>
            </w:tcBorders>
          </w:tcPr>
          <w:p w:rsidR="00670C26" w:rsidRPr="00AE46A1" w:rsidRDefault="00670C26" w:rsidP="00187470">
            <w:pPr>
              <w:rPr>
                <w:rFonts w:ascii="Arial" w:hAnsi="Arial" w:cs="Arial"/>
                <w:sz w:val="20"/>
                <w:szCs w:val="20"/>
              </w:rPr>
            </w:pPr>
          </w:p>
        </w:tc>
        <w:tc>
          <w:tcPr>
            <w:tcW w:w="820" w:type="dxa"/>
            <w:tcBorders>
              <w:bottom w:val="single" w:sz="4" w:space="0" w:color="000000" w:themeColor="text1"/>
            </w:tcBorders>
            <w:shd w:val="pct5" w:color="auto" w:fill="auto"/>
          </w:tcPr>
          <w:p w:rsidR="00670C26" w:rsidRPr="00AE46A1" w:rsidRDefault="00670C26" w:rsidP="00187470">
            <w:pPr>
              <w:rPr>
                <w:rFonts w:ascii="Arial" w:hAnsi="Arial" w:cs="Arial"/>
                <w:sz w:val="20"/>
                <w:szCs w:val="20"/>
              </w:rPr>
            </w:pPr>
            <w:r w:rsidRPr="00AE46A1">
              <w:rPr>
                <w:rFonts w:ascii="Arial" w:hAnsi="Arial" w:cs="Arial"/>
                <w:sz w:val="20"/>
                <w:szCs w:val="20"/>
              </w:rPr>
              <w:t>No.</w:t>
            </w:r>
          </w:p>
        </w:tc>
        <w:tc>
          <w:tcPr>
            <w:tcW w:w="789" w:type="dxa"/>
            <w:tcBorders>
              <w:bottom w:val="single" w:sz="4" w:space="0" w:color="000000" w:themeColor="text1"/>
            </w:tcBorders>
            <w:shd w:val="pct5" w:color="auto" w:fill="auto"/>
          </w:tcPr>
          <w:p w:rsidR="00670C26" w:rsidRPr="00AE46A1" w:rsidRDefault="00670C26" w:rsidP="00187470">
            <w:pPr>
              <w:rPr>
                <w:rFonts w:ascii="Arial" w:hAnsi="Arial" w:cs="Arial"/>
                <w:sz w:val="20"/>
                <w:szCs w:val="20"/>
              </w:rPr>
            </w:pPr>
            <w:r w:rsidRPr="00AE46A1">
              <w:rPr>
                <w:rFonts w:ascii="Arial" w:hAnsi="Arial" w:cs="Arial"/>
                <w:sz w:val="20"/>
                <w:szCs w:val="20"/>
              </w:rPr>
              <w:t>%</w:t>
            </w:r>
          </w:p>
        </w:tc>
        <w:tc>
          <w:tcPr>
            <w:tcW w:w="768" w:type="dxa"/>
            <w:tcBorders>
              <w:bottom w:val="single" w:sz="4" w:space="0" w:color="000000" w:themeColor="text1"/>
            </w:tcBorders>
            <w:shd w:val="pct5" w:color="auto" w:fill="auto"/>
          </w:tcPr>
          <w:p w:rsidR="00670C26" w:rsidRPr="00AE46A1" w:rsidRDefault="00670C26" w:rsidP="00187470">
            <w:pPr>
              <w:rPr>
                <w:rFonts w:ascii="Arial" w:hAnsi="Arial" w:cs="Arial"/>
                <w:sz w:val="20"/>
                <w:szCs w:val="20"/>
              </w:rPr>
            </w:pPr>
            <w:r w:rsidRPr="00AE46A1">
              <w:rPr>
                <w:rFonts w:ascii="Arial" w:hAnsi="Arial" w:cs="Arial"/>
                <w:sz w:val="20"/>
                <w:szCs w:val="20"/>
              </w:rPr>
              <w:t>No.</w:t>
            </w:r>
          </w:p>
        </w:tc>
        <w:tc>
          <w:tcPr>
            <w:tcW w:w="710" w:type="dxa"/>
            <w:tcBorders>
              <w:bottom w:val="single" w:sz="4" w:space="0" w:color="000000" w:themeColor="text1"/>
            </w:tcBorders>
            <w:shd w:val="pct5" w:color="auto" w:fill="auto"/>
          </w:tcPr>
          <w:p w:rsidR="00670C26" w:rsidRPr="00AE46A1" w:rsidRDefault="00670C26" w:rsidP="00187470">
            <w:pPr>
              <w:rPr>
                <w:rFonts w:ascii="Arial" w:hAnsi="Arial" w:cs="Arial"/>
                <w:sz w:val="20"/>
                <w:szCs w:val="20"/>
              </w:rPr>
            </w:pPr>
            <w:r w:rsidRPr="00AE46A1">
              <w:rPr>
                <w:rFonts w:ascii="Arial" w:hAnsi="Arial" w:cs="Arial"/>
                <w:sz w:val="20"/>
                <w:szCs w:val="20"/>
              </w:rPr>
              <w:t>%</w:t>
            </w:r>
          </w:p>
        </w:tc>
        <w:tc>
          <w:tcPr>
            <w:tcW w:w="612" w:type="dxa"/>
            <w:tcBorders>
              <w:bottom w:val="single" w:sz="4" w:space="0" w:color="000000" w:themeColor="text1"/>
            </w:tcBorders>
            <w:shd w:val="pct5" w:color="auto" w:fill="auto"/>
          </w:tcPr>
          <w:p w:rsidR="00670C26" w:rsidRPr="00AE46A1" w:rsidRDefault="00670C26" w:rsidP="00187470">
            <w:pPr>
              <w:rPr>
                <w:rFonts w:ascii="Arial" w:hAnsi="Arial" w:cs="Arial"/>
                <w:sz w:val="20"/>
                <w:szCs w:val="20"/>
              </w:rPr>
            </w:pPr>
            <w:r w:rsidRPr="00AE46A1">
              <w:rPr>
                <w:rFonts w:ascii="Arial" w:hAnsi="Arial" w:cs="Arial"/>
                <w:sz w:val="20"/>
                <w:szCs w:val="20"/>
              </w:rPr>
              <w:t>No.</w:t>
            </w:r>
          </w:p>
        </w:tc>
        <w:tc>
          <w:tcPr>
            <w:tcW w:w="630" w:type="dxa"/>
            <w:tcBorders>
              <w:bottom w:val="single" w:sz="4" w:space="0" w:color="000000" w:themeColor="text1"/>
            </w:tcBorders>
            <w:shd w:val="pct5" w:color="auto" w:fill="auto"/>
          </w:tcPr>
          <w:p w:rsidR="00670C26" w:rsidRPr="00AE46A1" w:rsidRDefault="00670C26" w:rsidP="00187470">
            <w:pPr>
              <w:rPr>
                <w:rFonts w:ascii="Arial" w:hAnsi="Arial" w:cs="Arial"/>
                <w:sz w:val="20"/>
                <w:szCs w:val="20"/>
              </w:rPr>
            </w:pPr>
            <w:r w:rsidRPr="00AE46A1">
              <w:rPr>
                <w:rFonts w:ascii="Arial" w:hAnsi="Arial" w:cs="Arial"/>
                <w:sz w:val="20"/>
                <w:szCs w:val="20"/>
              </w:rPr>
              <w:t>%</w:t>
            </w:r>
          </w:p>
        </w:tc>
        <w:tc>
          <w:tcPr>
            <w:tcW w:w="630" w:type="dxa"/>
            <w:tcBorders>
              <w:bottom w:val="single" w:sz="4" w:space="0" w:color="000000" w:themeColor="text1"/>
            </w:tcBorders>
            <w:shd w:val="pct5" w:color="auto" w:fill="auto"/>
          </w:tcPr>
          <w:p w:rsidR="00670C26" w:rsidRPr="00AE46A1" w:rsidRDefault="00670C26" w:rsidP="00187470">
            <w:pPr>
              <w:rPr>
                <w:rFonts w:ascii="Arial" w:hAnsi="Arial" w:cs="Arial"/>
                <w:sz w:val="20"/>
                <w:szCs w:val="20"/>
              </w:rPr>
            </w:pPr>
            <w:r w:rsidRPr="00AE46A1">
              <w:rPr>
                <w:rFonts w:ascii="Arial" w:hAnsi="Arial" w:cs="Arial"/>
                <w:sz w:val="20"/>
                <w:szCs w:val="20"/>
              </w:rPr>
              <w:t>No.</w:t>
            </w:r>
          </w:p>
        </w:tc>
        <w:tc>
          <w:tcPr>
            <w:tcW w:w="540" w:type="dxa"/>
            <w:tcBorders>
              <w:bottom w:val="single" w:sz="4" w:space="0" w:color="000000" w:themeColor="text1"/>
            </w:tcBorders>
            <w:shd w:val="pct5" w:color="auto" w:fill="auto"/>
          </w:tcPr>
          <w:p w:rsidR="00670C26" w:rsidRPr="00AE46A1" w:rsidRDefault="00670C26" w:rsidP="00187470">
            <w:pPr>
              <w:rPr>
                <w:rFonts w:ascii="Arial" w:hAnsi="Arial" w:cs="Arial"/>
                <w:sz w:val="20"/>
                <w:szCs w:val="20"/>
              </w:rPr>
            </w:pPr>
            <w:r w:rsidRPr="00AE46A1">
              <w:rPr>
                <w:rFonts w:ascii="Arial" w:hAnsi="Arial" w:cs="Arial"/>
                <w:sz w:val="20"/>
                <w:szCs w:val="20"/>
              </w:rPr>
              <w:t>%</w:t>
            </w:r>
          </w:p>
        </w:tc>
        <w:tc>
          <w:tcPr>
            <w:tcW w:w="630" w:type="dxa"/>
            <w:tcBorders>
              <w:bottom w:val="single" w:sz="4" w:space="0" w:color="000000" w:themeColor="text1"/>
            </w:tcBorders>
            <w:shd w:val="pct5" w:color="auto" w:fill="auto"/>
          </w:tcPr>
          <w:p w:rsidR="00670C26" w:rsidRPr="00AE46A1" w:rsidRDefault="00670C26" w:rsidP="00187470">
            <w:pPr>
              <w:rPr>
                <w:rFonts w:ascii="Arial" w:hAnsi="Arial" w:cs="Arial"/>
                <w:sz w:val="20"/>
                <w:szCs w:val="20"/>
              </w:rPr>
            </w:pPr>
            <w:r w:rsidRPr="00AE46A1">
              <w:rPr>
                <w:rFonts w:ascii="Arial" w:hAnsi="Arial" w:cs="Arial"/>
                <w:sz w:val="20"/>
                <w:szCs w:val="20"/>
              </w:rPr>
              <w:t>No.</w:t>
            </w:r>
          </w:p>
        </w:tc>
        <w:tc>
          <w:tcPr>
            <w:tcW w:w="540" w:type="dxa"/>
            <w:tcBorders>
              <w:bottom w:val="single" w:sz="4" w:space="0" w:color="000000" w:themeColor="text1"/>
            </w:tcBorders>
            <w:shd w:val="pct5" w:color="auto" w:fill="auto"/>
          </w:tcPr>
          <w:p w:rsidR="00670C26" w:rsidRPr="00AE46A1" w:rsidRDefault="00670C26" w:rsidP="00187470">
            <w:pPr>
              <w:rPr>
                <w:rFonts w:ascii="Arial" w:hAnsi="Arial" w:cs="Arial"/>
                <w:sz w:val="20"/>
                <w:szCs w:val="20"/>
              </w:rPr>
            </w:pPr>
            <w:r w:rsidRPr="00AE46A1">
              <w:rPr>
                <w:rFonts w:ascii="Arial" w:hAnsi="Arial" w:cs="Arial"/>
                <w:sz w:val="20"/>
                <w:szCs w:val="20"/>
              </w:rPr>
              <w:t>%</w:t>
            </w:r>
          </w:p>
        </w:tc>
        <w:tc>
          <w:tcPr>
            <w:tcW w:w="630" w:type="dxa"/>
            <w:tcBorders>
              <w:bottom w:val="single" w:sz="4" w:space="0" w:color="000000" w:themeColor="text1"/>
            </w:tcBorders>
            <w:shd w:val="pct5" w:color="auto" w:fill="auto"/>
          </w:tcPr>
          <w:p w:rsidR="00670C26" w:rsidRPr="00AE46A1" w:rsidRDefault="00670C26" w:rsidP="00187470">
            <w:pPr>
              <w:rPr>
                <w:rFonts w:ascii="Arial" w:hAnsi="Arial" w:cs="Arial"/>
                <w:sz w:val="20"/>
                <w:szCs w:val="20"/>
              </w:rPr>
            </w:pPr>
            <w:r w:rsidRPr="00AE46A1">
              <w:rPr>
                <w:rFonts w:ascii="Arial" w:hAnsi="Arial" w:cs="Arial"/>
                <w:sz w:val="20"/>
                <w:szCs w:val="20"/>
              </w:rPr>
              <w:t>No.</w:t>
            </w:r>
          </w:p>
        </w:tc>
        <w:tc>
          <w:tcPr>
            <w:tcW w:w="624" w:type="dxa"/>
            <w:tcBorders>
              <w:bottom w:val="single" w:sz="4" w:space="0" w:color="000000" w:themeColor="text1"/>
            </w:tcBorders>
            <w:shd w:val="pct5" w:color="auto" w:fill="auto"/>
          </w:tcPr>
          <w:p w:rsidR="00670C26" w:rsidRPr="00AE46A1" w:rsidRDefault="00670C26" w:rsidP="00187470">
            <w:pPr>
              <w:rPr>
                <w:rFonts w:ascii="Arial" w:hAnsi="Arial" w:cs="Arial"/>
                <w:sz w:val="20"/>
                <w:szCs w:val="20"/>
              </w:rPr>
            </w:pPr>
            <w:r w:rsidRPr="00AE46A1">
              <w:rPr>
                <w:rFonts w:ascii="Arial" w:hAnsi="Arial" w:cs="Arial"/>
                <w:sz w:val="20"/>
                <w:szCs w:val="20"/>
              </w:rPr>
              <w:t>%</w:t>
            </w:r>
          </w:p>
        </w:tc>
      </w:tr>
      <w:tr w:rsidR="00670C26" w:rsidRPr="00AE46A1" w:rsidTr="00187470">
        <w:tc>
          <w:tcPr>
            <w:tcW w:w="2331" w:type="dxa"/>
            <w:tcBorders>
              <w:bottom w:val="single" w:sz="4" w:space="0" w:color="000000" w:themeColor="text1"/>
            </w:tcBorders>
            <w:shd w:val="clear" w:color="auto" w:fill="92D050"/>
          </w:tcPr>
          <w:p w:rsidR="00670C26" w:rsidRPr="00AE46A1" w:rsidRDefault="00670C26" w:rsidP="00187470">
            <w:pPr>
              <w:rPr>
                <w:rFonts w:ascii="Arial" w:hAnsi="Arial" w:cs="Arial"/>
                <w:sz w:val="20"/>
                <w:szCs w:val="20"/>
              </w:rPr>
            </w:pPr>
            <w:r w:rsidRPr="00AE46A1">
              <w:rPr>
                <w:rFonts w:ascii="Arial" w:hAnsi="Arial" w:cs="Arial"/>
                <w:sz w:val="20"/>
                <w:szCs w:val="20"/>
              </w:rPr>
              <w:t>Target Achieved</w:t>
            </w:r>
          </w:p>
        </w:tc>
        <w:tc>
          <w:tcPr>
            <w:tcW w:w="820" w:type="dxa"/>
            <w:tcBorders>
              <w:bottom w:val="single" w:sz="4" w:space="0" w:color="000000" w:themeColor="text1"/>
            </w:tcBorders>
            <w:shd w:val="clear" w:color="auto" w:fill="92D050"/>
          </w:tcPr>
          <w:p w:rsidR="00670C26" w:rsidRPr="00AE46A1" w:rsidRDefault="00670C26" w:rsidP="00187470">
            <w:pPr>
              <w:rPr>
                <w:rFonts w:ascii="Arial" w:hAnsi="Arial" w:cs="Arial"/>
                <w:sz w:val="20"/>
                <w:szCs w:val="20"/>
              </w:rPr>
            </w:pPr>
            <w:r w:rsidRPr="00AE46A1">
              <w:rPr>
                <w:rFonts w:ascii="Arial" w:hAnsi="Arial" w:cs="Arial"/>
                <w:sz w:val="20"/>
                <w:szCs w:val="20"/>
              </w:rPr>
              <w:t>0</w:t>
            </w:r>
          </w:p>
        </w:tc>
        <w:tc>
          <w:tcPr>
            <w:tcW w:w="789" w:type="dxa"/>
            <w:tcBorders>
              <w:bottom w:val="single" w:sz="4" w:space="0" w:color="000000" w:themeColor="text1"/>
            </w:tcBorders>
            <w:shd w:val="clear" w:color="auto" w:fill="92D050"/>
          </w:tcPr>
          <w:p w:rsidR="00670C26" w:rsidRPr="00AE46A1" w:rsidRDefault="00670C26" w:rsidP="00187470">
            <w:pPr>
              <w:rPr>
                <w:rFonts w:ascii="Arial" w:hAnsi="Arial" w:cs="Arial"/>
                <w:sz w:val="20"/>
                <w:szCs w:val="20"/>
              </w:rPr>
            </w:pPr>
            <w:r w:rsidRPr="00AE46A1">
              <w:rPr>
                <w:rFonts w:ascii="Arial" w:hAnsi="Arial" w:cs="Arial"/>
                <w:sz w:val="20"/>
                <w:szCs w:val="20"/>
              </w:rPr>
              <w:t>-</w:t>
            </w:r>
          </w:p>
          <w:p w:rsidR="00670C26" w:rsidRPr="00AE46A1" w:rsidRDefault="00670C26" w:rsidP="00187470">
            <w:pPr>
              <w:rPr>
                <w:rFonts w:ascii="Arial" w:hAnsi="Arial" w:cs="Arial"/>
                <w:sz w:val="20"/>
                <w:szCs w:val="20"/>
              </w:rPr>
            </w:pPr>
          </w:p>
        </w:tc>
        <w:tc>
          <w:tcPr>
            <w:tcW w:w="768" w:type="dxa"/>
            <w:tcBorders>
              <w:bottom w:val="single" w:sz="4" w:space="0" w:color="000000" w:themeColor="text1"/>
            </w:tcBorders>
            <w:shd w:val="clear" w:color="auto" w:fill="92D050"/>
          </w:tcPr>
          <w:p w:rsidR="00670C26" w:rsidRPr="00AE46A1" w:rsidRDefault="00670C26" w:rsidP="00187470">
            <w:pPr>
              <w:rPr>
                <w:rFonts w:ascii="Arial" w:hAnsi="Arial" w:cs="Arial"/>
                <w:sz w:val="20"/>
                <w:szCs w:val="20"/>
              </w:rPr>
            </w:pPr>
            <w:r w:rsidRPr="00AE46A1">
              <w:rPr>
                <w:rFonts w:ascii="Arial" w:hAnsi="Arial" w:cs="Arial"/>
                <w:sz w:val="20"/>
                <w:szCs w:val="20"/>
              </w:rPr>
              <w:t>1</w:t>
            </w:r>
          </w:p>
        </w:tc>
        <w:tc>
          <w:tcPr>
            <w:tcW w:w="710" w:type="dxa"/>
            <w:tcBorders>
              <w:bottom w:val="single" w:sz="4" w:space="0" w:color="000000" w:themeColor="text1"/>
            </w:tcBorders>
            <w:shd w:val="clear" w:color="auto" w:fill="92D050"/>
          </w:tcPr>
          <w:p w:rsidR="00670C26" w:rsidRPr="00AE46A1" w:rsidRDefault="00670C26" w:rsidP="00187470">
            <w:pPr>
              <w:rPr>
                <w:rFonts w:ascii="Arial" w:hAnsi="Arial" w:cs="Arial"/>
                <w:sz w:val="20"/>
                <w:szCs w:val="20"/>
              </w:rPr>
            </w:pPr>
            <w:r w:rsidRPr="00AE46A1">
              <w:rPr>
                <w:rFonts w:ascii="Arial" w:hAnsi="Arial" w:cs="Arial"/>
                <w:sz w:val="20"/>
                <w:szCs w:val="20"/>
              </w:rPr>
              <w:t>20.0</w:t>
            </w:r>
          </w:p>
        </w:tc>
        <w:tc>
          <w:tcPr>
            <w:tcW w:w="612" w:type="dxa"/>
            <w:tcBorders>
              <w:bottom w:val="single" w:sz="4" w:space="0" w:color="000000" w:themeColor="text1"/>
            </w:tcBorders>
            <w:shd w:val="clear" w:color="auto" w:fill="92D050"/>
          </w:tcPr>
          <w:p w:rsidR="00670C26" w:rsidRPr="00AE46A1" w:rsidRDefault="00670C26" w:rsidP="00187470">
            <w:pPr>
              <w:rPr>
                <w:rFonts w:ascii="Arial" w:hAnsi="Arial" w:cs="Arial"/>
                <w:sz w:val="20"/>
                <w:szCs w:val="20"/>
              </w:rPr>
            </w:pPr>
            <w:r w:rsidRPr="00AE46A1">
              <w:rPr>
                <w:rFonts w:ascii="Arial" w:hAnsi="Arial" w:cs="Arial"/>
                <w:sz w:val="20"/>
                <w:szCs w:val="20"/>
              </w:rPr>
              <w:t>1</w:t>
            </w:r>
          </w:p>
        </w:tc>
        <w:tc>
          <w:tcPr>
            <w:tcW w:w="630" w:type="dxa"/>
            <w:tcBorders>
              <w:bottom w:val="single" w:sz="4" w:space="0" w:color="000000" w:themeColor="text1"/>
            </w:tcBorders>
            <w:shd w:val="clear" w:color="auto" w:fill="92D050"/>
          </w:tcPr>
          <w:p w:rsidR="00670C26" w:rsidRPr="00AE46A1" w:rsidRDefault="00670C26" w:rsidP="00187470">
            <w:pPr>
              <w:rPr>
                <w:rFonts w:ascii="Arial" w:hAnsi="Arial" w:cs="Arial"/>
                <w:sz w:val="20"/>
                <w:szCs w:val="20"/>
              </w:rPr>
            </w:pPr>
            <w:r w:rsidRPr="00AE46A1">
              <w:rPr>
                <w:rFonts w:ascii="Arial" w:hAnsi="Arial" w:cs="Arial"/>
                <w:sz w:val="20"/>
                <w:szCs w:val="20"/>
              </w:rPr>
              <w:t>20.0</w:t>
            </w:r>
          </w:p>
        </w:tc>
        <w:tc>
          <w:tcPr>
            <w:tcW w:w="630" w:type="dxa"/>
            <w:tcBorders>
              <w:bottom w:val="single" w:sz="4" w:space="0" w:color="000000" w:themeColor="text1"/>
            </w:tcBorders>
            <w:shd w:val="clear" w:color="auto" w:fill="92D050"/>
          </w:tcPr>
          <w:p w:rsidR="00670C26" w:rsidRPr="00AE46A1" w:rsidRDefault="00670C26" w:rsidP="00187470">
            <w:pPr>
              <w:rPr>
                <w:rFonts w:ascii="Arial" w:hAnsi="Arial" w:cs="Arial"/>
                <w:sz w:val="20"/>
                <w:szCs w:val="20"/>
              </w:rPr>
            </w:pPr>
            <w:r w:rsidRPr="00AE46A1">
              <w:rPr>
                <w:rFonts w:ascii="Arial" w:hAnsi="Arial" w:cs="Arial"/>
                <w:sz w:val="20"/>
                <w:szCs w:val="20"/>
              </w:rPr>
              <w:t>0</w:t>
            </w:r>
          </w:p>
        </w:tc>
        <w:tc>
          <w:tcPr>
            <w:tcW w:w="540" w:type="dxa"/>
            <w:tcBorders>
              <w:bottom w:val="single" w:sz="4" w:space="0" w:color="000000" w:themeColor="text1"/>
            </w:tcBorders>
            <w:shd w:val="clear" w:color="auto" w:fill="92D050"/>
          </w:tcPr>
          <w:p w:rsidR="00670C26" w:rsidRPr="00AE46A1" w:rsidRDefault="00670C26" w:rsidP="00187470">
            <w:pPr>
              <w:rPr>
                <w:rFonts w:ascii="Arial" w:hAnsi="Arial" w:cs="Arial"/>
                <w:sz w:val="20"/>
                <w:szCs w:val="20"/>
              </w:rPr>
            </w:pPr>
            <w:r w:rsidRPr="00AE46A1">
              <w:rPr>
                <w:rFonts w:ascii="Arial" w:hAnsi="Arial" w:cs="Arial"/>
                <w:sz w:val="20"/>
                <w:szCs w:val="20"/>
              </w:rPr>
              <w:t>-</w:t>
            </w:r>
          </w:p>
        </w:tc>
        <w:tc>
          <w:tcPr>
            <w:tcW w:w="630" w:type="dxa"/>
            <w:tcBorders>
              <w:bottom w:val="single" w:sz="4" w:space="0" w:color="000000" w:themeColor="text1"/>
            </w:tcBorders>
            <w:shd w:val="clear" w:color="auto" w:fill="92D050"/>
          </w:tcPr>
          <w:p w:rsidR="00670C26" w:rsidRPr="00AE46A1" w:rsidRDefault="00670C26" w:rsidP="00187470">
            <w:pPr>
              <w:rPr>
                <w:rFonts w:ascii="Arial" w:hAnsi="Arial" w:cs="Arial"/>
                <w:sz w:val="20"/>
                <w:szCs w:val="20"/>
              </w:rPr>
            </w:pPr>
            <w:r w:rsidRPr="00AE46A1">
              <w:rPr>
                <w:rFonts w:ascii="Arial" w:hAnsi="Arial" w:cs="Arial"/>
                <w:sz w:val="20"/>
                <w:szCs w:val="20"/>
              </w:rPr>
              <w:t>3</w:t>
            </w:r>
          </w:p>
        </w:tc>
        <w:tc>
          <w:tcPr>
            <w:tcW w:w="540" w:type="dxa"/>
            <w:tcBorders>
              <w:bottom w:val="single" w:sz="4" w:space="0" w:color="000000" w:themeColor="text1"/>
            </w:tcBorders>
            <w:shd w:val="clear" w:color="auto" w:fill="92D050"/>
          </w:tcPr>
          <w:p w:rsidR="00670C26" w:rsidRPr="00AE46A1" w:rsidRDefault="00670C26" w:rsidP="00187470">
            <w:pPr>
              <w:rPr>
                <w:rFonts w:ascii="Arial" w:hAnsi="Arial" w:cs="Arial"/>
                <w:sz w:val="20"/>
                <w:szCs w:val="20"/>
              </w:rPr>
            </w:pPr>
            <w:r w:rsidRPr="00AE46A1">
              <w:rPr>
                <w:rFonts w:ascii="Arial" w:hAnsi="Arial" w:cs="Arial"/>
                <w:sz w:val="20"/>
                <w:szCs w:val="20"/>
              </w:rPr>
              <w:t>60.0</w:t>
            </w:r>
          </w:p>
        </w:tc>
        <w:tc>
          <w:tcPr>
            <w:tcW w:w="630" w:type="dxa"/>
            <w:tcBorders>
              <w:bottom w:val="single" w:sz="4" w:space="0" w:color="000000" w:themeColor="text1"/>
            </w:tcBorders>
            <w:shd w:val="clear" w:color="auto" w:fill="92D050"/>
          </w:tcPr>
          <w:p w:rsidR="00670C26" w:rsidRPr="00AE46A1" w:rsidRDefault="00670C26" w:rsidP="00187470">
            <w:pPr>
              <w:rPr>
                <w:rFonts w:ascii="Arial" w:hAnsi="Arial" w:cs="Arial"/>
                <w:sz w:val="20"/>
                <w:szCs w:val="20"/>
              </w:rPr>
            </w:pPr>
            <w:r w:rsidRPr="00AE46A1">
              <w:rPr>
                <w:rFonts w:ascii="Arial" w:hAnsi="Arial" w:cs="Arial"/>
                <w:sz w:val="20"/>
                <w:szCs w:val="20"/>
              </w:rPr>
              <w:t>5</w:t>
            </w:r>
          </w:p>
        </w:tc>
        <w:tc>
          <w:tcPr>
            <w:tcW w:w="624" w:type="dxa"/>
            <w:tcBorders>
              <w:bottom w:val="single" w:sz="4" w:space="0" w:color="000000" w:themeColor="text1"/>
            </w:tcBorders>
            <w:shd w:val="clear" w:color="auto" w:fill="92D050"/>
          </w:tcPr>
          <w:p w:rsidR="00670C26" w:rsidRPr="00AE46A1" w:rsidRDefault="00670C26" w:rsidP="00187470">
            <w:pPr>
              <w:rPr>
                <w:rFonts w:ascii="Arial" w:hAnsi="Arial" w:cs="Arial"/>
                <w:sz w:val="20"/>
                <w:szCs w:val="20"/>
              </w:rPr>
            </w:pPr>
            <w:r w:rsidRPr="00AE46A1">
              <w:rPr>
                <w:rFonts w:ascii="Arial" w:hAnsi="Arial" w:cs="Arial"/>
                <w:sz w:val="20"/>
                <w:szCs w:val="20"/>
              </w:rPr>
              <w:t>21.7</w:t>
            </w:r>
          </w:p>
        </w:tc>
      </w:tr>
      <w:tr w:rsidR="00670C26" w:rsidRPr="00AE46A1" w:rsidTr="00187470">
        <w:tc>
          <w:tcPr>
            <w:tcW w:w="2331" w:type="dxa"/>
            <w:tcBorders>
              <w:bottom w:val="single" w:sz="4" w:space="0" w:color="000000" w:themeColor="text1"/>
            </w:tcBorders>
            <w:shd w:val="clear" w:color="auto" w:fill="C6D9F1" w:themeFill="text2" w:themeFillTint="33"/>
          </w:tcPr>
          <w:p w:rsidR="00670C26" w:rsidRPr="00AE46A1" w:rsidRDefault="00670C26" w:rsidP="00187470">
            <w:pPr>
              <w:autoSpaceDE w:val="0"/>
              <w:autoSpaceDN w:val="0"/>
              <w:adjustRightInd w:val="0"/>
              <w:rPr>
                <w:rFonts w:ascii="Arial" w:hAnsi="Arial" w:cs="Arial"/>
                <w:sz w:val="20"/>
                <w:szCs w:val="20"/>
              </w:rPr>
            </w:pPr>
            <w:r w:rsidRPr="00AE46A1">
              <w:rPr>
                <w:rFonts w:ascii="Arial" w:hAnsi="Arial" w:cs="Arial"/>
                <w:sz w:val="20"/>
                <w:szCs w:val="20"/>
              </w:rPr>
              <w:t>On Track to achieve</w:t>
            </w:r>
          </w:p>
          <w:p w:rsidR="00670C26" w:rsidRPr="00AE46A1" w:rsidRDefault="00670C26" w:rsidP="00187470">
            <w:pPr>
              <w:rPr>
                <w:rFonts w:ascii="Arial" w:hAnsi="Arial" w:cs="Arial"/>
                <w:sz w:val="20"/>
                <w:szCs w:val="20"/>
              </w:rPr>
            </w:pPr>
            <w:r w:rsidRPr="00AE46A1">
              <w:rPr>
                <w:rFonts w:ascii="Arial" w:hAnsi="Arial" w:cs="Arial"/>
                <w:sz w:val="20"/>
                <w:szCs w:val="20"/>
              </w:rPr>
              <w:t>Target</w:t>
            </w:r>
          </w:p>
        </w:tc>
        <w:tc>
          <w:tcPr>
            <w:tcW w:w="820" w:type="dxa"/>
            <w:tcBorders>
              <w:bottom w:val="single" w:sz="4" w:space="0" w:color="000000" w:themeColor="text1"/>
            </w:tcBorders>
            <w:shd w:val="clear" w:color="auto" w:fill="C6D9F1" w:themeFill="text2" w:themeFillTint="33"/>
          </w:tcPr>
          <w:p w:rsidR="00670C26" w:rsidRPr="00AE46A1" w:rsidRDefault="00670C26" w:rsidP="00187470">
            <w:pPr>
              <w:rPr>
                <w:rFonts w:ascii="Arial" w:hAnsi="Arial" w:cs="Arial"/>
                <w:sz w:val="20"/>
                <w:szCs w:val="20"/>
              </w:rPr>
            </w:pPr>
            <w:r w:rsidRPr="00AE46A1">
              <w:rPr>
                <w:rFonts w:ascii="Arial" w:hAnsi="Arial" w:cs="Arial"/>
                <w:sz w:val="20"/>
                <w:szCs w:val="20"/>
              </w:rPr>
              <w:t>3</w:t>
            </w:r>
          </w:p>
        </w:tc>
        <w:tc>
          <w:tcPr>
            <w:tcW w:w="789" w:type="dxa"/>
            <w:tcBorders>
              <w:bottom w:val="single" w:sz="4" w:space="0" w:color="000000" w:themeColor="text1"/>
            </w:tcBorders>
            <w:shd w:val="clear" w:color="auto" w:fill="C6D9F1" w:themeFill="text2" w:themeFillTint="33"/>
          </w:tcPr>
          <w:p w:rsidR="00670C26" w:rsidRPr="00AE46A1" w:rsidRDefault="00670C26" w:rsidP="00187470">
            <w:pPr>
              <w:rPr>
                <w:rFonts w:ascii="Arial" w:hAnsi="Arial" w:cs="Arial"/>
                <w:sz w:val="20"/>
                <w:szCs w:val="20"/>
              </w:rPr>
            </w:pPr>
            <w:r w:rsidRPr="00AE46A1">
              <w:rPr>
                <w:rFonts w:ascii="Arial" w:hAnsi="Arial" w:cs="Arial"/>
                <w:sz w:val="20"/>
                <w:szCs w:val="20"/>
              </w:rPr>
              <w:t>50.0</w:t>
            </w:r>
          </w:p>
        </w:tc>
        <w:tc>
          <w:tcPr>
            <w:tcW w:w="768" w:type="dxa"/>
            <w:tcBorders>
              <w:bottom w:val="single" w:sz="4" w:space="0" w:color="000000" w:themeColor="text1"/>
            </w:tcBorders>
            <w:shd w:val="clear" w:color="auto" w:fill="C6D9F1" w:themeFill="text2" w:themeFillTint="33"/>
          </w:tcPr>
          <w:p w:rsidR="00670C26" w:rsidRPr="00AE46A1" w:rsidRDefault="00670C26" w:rsidP="00187470">
            <w:pPr>
              <w:rPr>
                <w:rFonts w:ascii="Arial" w:hAnsi="Arial" w:cs="Arial"/>
                <w:sz w:val="20"/>
                <w:szCs w:val="20"/>
              </w:rPr>
            </w:pPr>
            <w:r w:rsidRPr="00AE46A1">
              <w:rPr>
                <w:rFonts w:ascii="Arial" w:hAnsi="Arial" w:cs="Arial"/>
                <w:sz w:val="20"/>
                <w:szCs w:val="20"/>
              </w:rPr>
              <w:t>2</w:t>
            </w:r>
          </w:p>
        </w:tc>
        <w:tc>
          <w:tcPr>
            <w:tcW w:w="710" w:type="dxa"/>
            <w:tcBorders>
              <w:bottom w:val="single" w:sz="4" w:space="0" w:color="000000" w:themeColor="text1"/>
            </w:tcBorders>
            <w:shd w:val="clear" w:color="auto" w:fill="C6D9F1" w:themeFill="text2" w:themeFillTint="33"/>
          </w:tcPr>
          <w:p w:rsidR="00670C26" w:rsidRPr="00AE46A1" w:rsidRDefault="00670C26" w:rsidP="00187470">
            <w:pPr>
              <w:rPr>
                <w:rFonts w:ascii="Arial" w:hAnsi="Arial" w:cs="Arial"/>
                <w:sz w:val="20"/>
                <w:szCs w:val="20"/>
              </w:rPr>
            </w:pPr>
            <w:r w:rsidRPr="00AE46A1">
              <w:rPr>
                <w:rFonts w:ascii="Arial" w:hAnsi="Arial" w:cs="Arial"/>
                <w:sz w:val="20"/>
                <w:szCs w:val="20"/>
              </w:rPr>
              <w:t>40.0</w:t>
            </w:r>
          </w:p>
        </w:tc>
        <w:tc>
          <w:tcPr>
            <w:tcW w:w="612" w:type="dxa"/>
            <w:tcBorders>
              <w:bottom w:val="single" w:sz="4" w:space="0" w:color="000000" w:themeColor="text1"/>
            </w:tcBorders>
            <w:shd w:val="clear" w:color="auto" w:fill="C6D9F1" w:themeFill="text2" w:themeFillTint="33"/>
          </w:tcPr>
          <w:p w:rsidR="00670C26" w:rsidRPr="00AE46A1" w:rsidRDefault="00670C26" w:rsidP="00187470">
            <w:pPr>
              <w:rPr>
                <w:rFonts w:ascii="Arial" w:hAnsi="Arial" w:cs="Arial"/>
                <w:sz w:val="20"/>
                <w:szCs w:val="20"/>
              </w:rPr>
            </w:pPr>
            <w:r w:rsidRPr="00AE46A1">
              <w:rPr>
                <w:rFonts w:ascii="Arial" w:hAnsi="Arial" w:cs="Arial"/>
                <w:sz w:val="20"/>
                <w:szCs w:val="20"/>
              </w:rPr>
              <w:t>1</w:t>
            </w:r>
          </w:p>
        </w:tc>
        <w:tc>
          <w:tcPr>
            <w:tcW w:w="630" w:type="dxa"/>
            <w:tcBorders>
              <w:bottom w:val="single" w:sz="4" w:space="0" w:color="000000" w:themeColor="text1"/>
            </w:tcBorders>
            <w:shd w:val="clear" w:color="auto" w:fill="C6D9F1" w:themeFill="text2" w:themeFillTint="33"/>
          </w:tcPr>
          <w:p w:rsidR="00670C26" w:rsidRPr="00AE46A1" w:rsidRDefault="00670C26" w:rsidP="00187470">
            <w:pPr>
              <w:rPr>
                <w:rFonts w:ascii="Arial" w:hAnsi="Arial" w:cs="Arial"/>
                <w:sz w:val="20"/>
                <w:szCs w:val="20"/>
              </w:rPr>
            </w:pPr>
            <w:r w:rsidRPr="00AE46A1">
              <w:rPr>
                <w:rFonts w:ascii="Arial" w:hAnsi="Arial" w:cs="Arial"/>
                <w:sz w:val="20"/>
                <w:szCs w:val="20"/>
              </w:rPr>
              <w:t>20.0</w:t>
            </w:r>
          </w:p>
        </w:tc>
        <w:tc>
          <w:tcPr>
            <w:tcW w:w="630" w:type="dxa"/>
            <w:tcBorders>
              <w:bottom w:val="single" w:sz="4" w:space="0" w:color="000000" w:themeColor="text1"/>
            </w:tcBorders>
            <w:shd w:val="clear" w:color="auto" w:fill="C6D9F1" w:themeFill="text2" w:themeFillTint="33"/>
          </w:tcPr>
          <w:p w:rsidR="00670C26" w:rsidRPr="00AE46A1" w:rsidRDefault="00670C26" w:rsidP="00187470">
            <w:pPr>
              <w:rPr>
                <w:rFonts w:ascii="Arial" w:hAnsi="Arial" w:cs="Arial"/>
                <w:sz w:val="20"/>
                <w:szCs w:val="20"/>
              </w:rPr>
            </w:pPr>
            <w:r w:rsidRPr="00AE46A1">
              <w:rPr>
                <w:rFonts w:ascii="Arial" w:hAnsi="Arial" w:cs="Arial"/>
                <w:sz w:val="20"/>
                <w:szCs w:val="20"/>
              </w:rPr>
              <w:t>0</w:t>
            </w:r>
          </w:p>
        </w:tc>
        <w:tc>
          <w:tcPr>
            <w:tcW w:w="540" w:type="dxa"/>
            <w:tcBorders>
              <w:bottom w:val="single" w:sz="4" w:space="0" w:color="000000" w:themeColor="text1"/>
            </w:tcBorders>
            <w:shd w:val="clear" w:color="auto" w:fill="C6D9F1" w:themeFill="text2" w:themeFillTint="33"/>
          </w:tcPr>
          <w:p w:rsidR="00670C26" w:rsidRPr="00AE46A1" w:rsidRDefault="00670C26" w:rsidP="00187470">
            <w:pPr>
              <w:rPr>
                <w:rFonts w:ascii="Arial" w:hAnsi="Arial" w:cs="Arial"/>
                <w:sz w:val="20"/>
                <w:szCs w:val="20"/>
              </w:rPr>
            </w:pPr>
            <w:r w:rsidRPr="00AE46A1">
              <w:rPr>
                <w:rFonts w:ascii="Arial" w:hAnsi="Arial" w:cs="Arial"/>
                <w:sz w:val="20"/>
                <w:szCs w:val="20"/>
              </w:rPr>
              <w:t>-</w:t>
            </w:r>
          </w:p>
        </w:tc>
        <w:tc>
          <w:tcPr>
            <w:tcW w:w="630" w:type="dxa"/>
            <w:tcBorders>
              <w:bottom w:val="single" w:sz="4" w:space="0" w:color="000000" w:themeColor="text1"/>
            </w:tcBorders>
            <w:shd w:val="clear" w:color="auto" w:fill="C6D9F1" w:themeFill="text2" w:themeFillTint="33"/>
          </w:tcPr>
          <w:p w:rsidR="00670C26" w:rsidRPr="00AE46A1" w:rsidRDefault="00670C26" w:rsidP="00187470">
            <w:pPr>
              <w:rPr>
                <w:rFonts w:ascii="Arial" w:hAnsi="Arial" w:cs="Arial"/>
                <w:sz w:val="20"/>
                <w:szCs w:val="20"/>
              </w:rPr>
            </w:pPr>
            <w:r w:rsidRPr="00AE46A1">
              <w:rPr>
                <w:rFonts w:ascii="Arial" w:hAnsi="Arial" w:cs="Arial"/>
                <w:sz w:val="20"/>
                <w:szCs w:val="20"/>
              </w:rPr>
              <w:t>1</w:t>
            </w:r>
          </w:p>
        </w:tc>
        <w:tc>
          <w:tcPr>
            <w:tcW w:w="540" w:type="dxa"/>
            <w:tcBorders>
              <w:bottom w:val="single" w:sz="4" w:space="0" w:color="000000" w:themeColor="text1"/>
            </w:tcBorders>
            <w:shd w:val="clear" w:color="auto" w:fill="C6D9F1" w:themeFill="text2" w:themeFillTint="33"/>
          </w:tcPr>
          <w:p w:rsidR="00670C26" w:rsidRPr="00AE46A1" w:rsidRDefault="00670C26" w:rsidP="00187470">
            <w:pPr>
              <w:rPr>
                <w:rFonts w:ascii="Arial" w:hAnsi="Arial" w:cs="Arial"/>
                <w:sz w:val="20"/>
                <w:szCs w:val="20"/>
              </w:rPr>
            </w:pPr>
            <w:r w:rsidRPr="00AE46A1">
              <w:rPr>
                <w:rFonts w:ascii="Arial" w:hAnsi="Arial" w:cs="Arial"/>
                <w:sz w:val="20"/>
                <w:szCs w:val="20"/>
              </w:rPr>
              <w:t>20.0</w:t>
            </w:r>
          </w:p>
        </w:tc>
        <w:tc>
          <w:tcPr>
            <w:tcW w:w="630" w:type="dxa"/>
            <w:tcBorders>
              <w:bottom w:val="single" w:sz="4" w:space="0" w:color="000000" w:themeColor="text1"/>
            </w:tcBorders>
            <w:shd w:val="clear" w:color="auto" w:fill="C6D9F1" w:themeFill="text2" w:themeFillTint="33"/>
          </w:tcPr>
          <w:p w:rsidR="00670C26" w:rsidRPr="00AE46A1" w:rsidRDefault="00670C26" w:rsidP="00187470">
            <w:pPr>
              <w:rPr>
                <w:rFonts w:ascii="Arial" w:hAnsi="Arial" w:cs="Arial"/>
                <w:sz w:val="20"/>
                <w:szCs w:val="20"/>
              </w:rPr>
            </w:pPr>
            <w:r w:rsidRPr="00AE46A1">
              <w:rPr>
                <w:rFonts w:ascii="Arial" w:hAnsi="Arial" w:cs="Arial"/>
                <w:sz w:val="20"/>
                <w:szCs w:val="20"/>
              </w:rPr>
              <w:t>7</w:t>
            </w:r>
          </w:p>
        </w:tc>
        <w:tc>
          <w:tcPr>
            <w:tcW w:w="624" w:type="dxa"/>
            <w:tcBorders>
              <w:bottom w:val="single" w:sz="4" w:space="0" w:color="000000" w:themeColor="text1"/>
            </w:tcBorders>
            <w:shd w:val="clear" w:color="auto" w:fill="C6D9F1" w:themeFill="text2" w:themeFillTint="33"/>
          </w:tcPr>
          <w:p w:rsidR="00670C26" w:rsidRPr="00AE46A1" w:rsidRDefault="00670C26" w:rsidP="00187470">
            <w:pPr>
              <w:rPr>
                <w:rFonts w:ascii="Arial" w:hAnsi="Arial" w:cs="Arial"/>
                <w:sz w:val="20"/>
                <w:szCs w:val="20"/>
              </w:rPr>
            </w:pPr>
            <w:r w:rsidRPr="00AE46A1">
              <w:rPr>
                <w:rFonts w:ascii="Arial" w:hAnsi="Arial" w:cs="Arial"/>
                <w:sz w:val="20"/>
                <w:szCs w:val="20"/>
              </w:rPr>
              <w:t>30.4</w:t>
            </w:r>
          </w:p>
        </w:tc>
      </w:tr>
      <w:tr w:rsidR="00670C26" w:rsidRPr="00AE46A1" w:rsidTr="00187470">
        <w:tc>
          <w:tcPr>
            <w:tcW w:w="2331" w:type="dxa"/>
            <w:tcBorders>
              <w:bottom w:val="single" w:sz="4" w:space="0" w:color="000000" w:themeColor="text1"/>
            </w:tcBorders>
            <w:shd w:val="clear" w:color="auto" w:fill="FBD4B4" w:themeFill="accent6" w:themeFillTint="66"/>
          </w:tcPr>
          <w:p w:rsidR="00670C26" w:rsidRPr="00AE46A1" w:rsidRDefault="00670C26" w:rsidP="00187470">
            <w:pPr>
              <w:autoSpaceDE w:val="0"/>
              <w:autoSpaceDN w:val="0"/>
              <w:adjustRightInd w:val="0"/>
              <w:rPr>
                <w:rFonts w:ascii="Arial" w:hAnsi="Arial" w:cs="Arial"/>
                <w:sz w:val="20"/>
                <w:szCs w:val="20"/>
              </w:rPr>
            </w:pPr>
            <w:r w:rsidRPr="00AE46A1">
              <w:rPr>
                <w:rFonts w:ascii="Arial" w:hAnsi="Arial" w:cs="Arial"/>
                <w:sz w:val="20"/>
                <w:szCs w:val="20"/>
              </w:rPr>
              <w:t>Behind Target – needs</w:t>
            </w:r>
          </w:p>
          <w:p w:rsidR="00670C26" w:rsidRPr="00AE46A1" w:rsidRDefault="00670C26" w:rsidP="00187470">
            <w:pPr>
              <w:rPr>
                <w:rFonts w:ascii="Arial" w:hAnsi="Arial" w:cs="Arial"/>
                <w:sz w:val="20"/>
                <w:szCs w:val="20"/>
              </w:rPr>
            </w:pPr>
            <w:r w:rsidRPr="00AE46A1">
              <w:rPr>
                <w:rFonts w:ascii="Arial" w:hAnsi="Arial" w:cs="Arial"/>
                <w:sz w:val="20"/>
                <w:szCs w:val="20"/>
              </w:rPr>
              <w:t>attention</w:t>
            </w:r>
          </w:p>
        </w:tc>
        <w:tc>
          <w:tcPr>
            <w:tcW w:w="820" w:type="dxa"/>
            <w:tcBorders>
              <w:bottom w:val="single" w:sz="4" w:space="0" w:color="000000" w:themeColor="text1"/>
            </w:tcBorders>
            <w:shd w:val="clear" w:color="auto" w:fill="FBD4B4" w:themeFill="accent6" w:themeFillTint="66"/>
          </w:tcPr>
          <w:p w:rsidR="00670C26" w:rsidRPr="00AE46A1" w:rsidRDefault="00670C26" w:rsidP="00187470">
            <w:pPr>
              <w:rPr>
                <w:rFonts w:ascii="Arial" w:hAnsi="Arial" w:cs="Arial"/>
                <w:sz w:val="20"/>
                <w:szCs w:val="20"/>
              </w:rPr>
            </w:pPr>
            <w:r w:rsidRPr="00AE46A1">
              <w:rPr>
                <w:rFonts w:ascii="Arial" w:hAnsi="Arial" w:cs="Arial"/>
                <w:sz w:val="20"/>
                <w:szCs w:val="20"/>
              </w:rPr>
              <w:t>1</w:t>
            </w:r>
          </w:p>
        </w:tc>
        <w:tc>
          <w:tcPr>
            <w:tcW w:w="789" w:type="dxa"/>
            <w:tcBorders>
              <w:bottom w:val="single" w:sz="4" w:space="0" w:color="000000" w:themeColor="text1"/>
            </w:tcBorders>
            <w:shd w:val="clear" w:color="auto" w:fill="FBD4B4" w:themeFill="accent6" w:themeFillTint="66"/>
          </w:tcPr>
          <w:p w:rsidR="00670C26" w:rsidRPr="00AE46A1" w:rsidRDefault="00670C26" w:rsidP="00187470">
            <w:pPr>
              <w:rPr>
                <w:rFonts w:ascii="Arial" w:hAnsi="Arial" w:cs="Arial"/>
                <w:sz w:val="20"/>
                <w:szCs w:val="20"/>
              </w:rPr>
            </w:pPr>
            <w:r w:rsidRPr="00AE46A1">
              <w:rPr>
                <w:rFonts w:ascii="Arial" w:hAnsi="Arial" w:cs="Arial"/>
                <w:sz w:val="20"/>
                <w:szCs w:val="20"/>
              </w:rPr>
              <w:t>16.7</w:t>
            </w:r>
          </w:p>
        </w:tc>
        <w:tc>
          <w:tcPr>
            <w:tcW w:w="768" w:type="dxa"/>
            <w:tcBorders>
              <w:bottom w:val="single" w:sz="4" w:space="0" w:color="000000" w:themeColor="text1"/>
            </w:tcBorders>
            <w:shd w:val="clear" w:color="auto" w:fill="FBD4B4" w:themeFill="accent6" w:themeFillTint="66"/>
          </w:tcPr>
          <w:p w:rsidR="00670C26" w:rsidRPr="00AE46A1" w:rsidRDefault="00670C26" w:rsidP="00187470">
            <w:pPr>
              <w:rPr>
                <w:rFonts w:ascii="Arial" w:hAnsi="Arial" w:cs="Arial"/>
                <w:sz w:val="20"/>
                <w:szCs w:val="20"/>
              </w:rPr>
            </w:pPr>
            <w:r w:rsidRPr="00AE46A1">
              <w:rPr>
                <w:rFonts w:ascii="Arial" w:hAnsi="Arial" w:cs="Arial"/>
                <w:sz w:val="20"/>
                <w:szCs w:val="20"/>
              </w:rPr>
              <w:t>1</w:t>
            </w:r>
          </w:p>
        </w:tc>
        <w:tc>
          <w:tcPr>
            <w:tcW w:w="710" w:type="dxa"/>
            <w:tcBorders>
              <w:bottom w:val="single" w:sz="4" w:space="0" w:color="000000" w:themeColor="text1"/>
            </w:tcBorders>
            <w:shd w:val="clear" w:color="auto" w:fill="FBD4B4" w:themeFill="accent6" w:themeFillTint="66"/>
          </w:tcPr>
          <w:p w:rsidR="00670C26" w:rsidRPr="00AE46A1" w:rsidRDefault="00670C26" w:rsidP="00187470">
            <w:pPr>
              <w:rPr>
                <w:rFonts w:ascii="Arial" w:hAnsi="Arial" w:cs="Arial"/>
                <w:sz w:val="20"/>
                <w:szCs w:val="20"/>
              </w:rPr>
            </w:pPr>
            <w:r w:rsidRPr="00AE46A1">
              <w:rPr>
                <w:rFonts w:ascii="Arial" w:hAnsi="Arial" w:cs="Arial"/>
                <w:sz w:val="20"/>
                <w:szCs w:val="20"/>
              </w:rPr>
              <w:t>20.0</w:t>
            </w:r>
          </w:p>
        </w:tc>
        <w:tc>
          <w:tcPr>
            <w:tcW w:w="612" w:type="dxa"/>
            <w:tcBorders>
              <w:bottom w:val="single" w:sz="4" w:space="0" w:color="000000" w:themeColor="text1"/>
            </w:tcBorders>
            <w:shd w:val="clear" w:color="auto" w:fill="FBD4B4" w:themeFill="accent6" w:themeFillTint="66"/>
          </w:tcPr>
          <w:p w:rsidR="00670C26" w:rsidRPr="00AE46A1" w:rsidRDefault="00670C26" w:rsidP="00187470">
            <w:pPr>
              <w:rPr>
                <w:rFonts w:ascii="Arial" w:hAnsi="Arial" w:cs="Arial"/>
                <w:sz w:val="20"/>
                <w:szCs w:val="20"/>
              </w:rPr>
            </w:pPr>
            <w:r w:rsidRPr="00AE46A1">
              <w:rPr>
                <w:rFonts w:ascii="Arial" w:hAnsi="Arial" w:cs="Arial"/>
                <w:sz w:val="20"/>
                <w:szCs w:val="20"/>
              </w:rPr>
              <w:t>1</w:t>
            </w:r>
          </w:p>
        </w:tc>
        <w:tc>
          <w:tcPr>
            <w:tcW w:w="630" w:type="dxa"/>
            <w:tcBorders>
              <w:bottom w:val="single" w:sz="4" w:space="0" w:color="000000" w:themeColor="text1"/>
            </w:tcBorders>
            <w:shd w:val="clear" w:color="auto" w:fill="FBD4B4" w:themeFill="accent6" w:themeFillTint="66"/>
          </w:tcPr>
          <w:p w:rsidR="00670C26" w:rsidRPr="00AE46A1" w:rsidRDefault="00670C26" w:rsidP="00187470">
            <w:pPr>
              <w:rPr>
                <w:rFonts w:ascii="Arial" w:hAnsi="Arial" w:cs="Arial"/>
                <w:sz w:val="20"/>
                <w:szCs w:val="20"/>
              </w:rPr>
            </w:pPr>
            <w:r w:rsidRPr="00AE46A1">
              <w:rPr>
                <w:rFonts w:ascii="Arial" w:hAnsi="Arial" w:cs="Arial"/>
                <w:sz w:val="20"/>
                <w:szCs w:val="20"/>
              </w:rPr>
              <w:t>20.0</w:t>
            </w:r>
          </w:p>
        </w:tc>
        <w:tc>
          <w:tcPr>
            <w:tcW w:w="630" w:type="dxa"/>
            <w:tcBorders>
              <w:bottom w:val="single" w:sz="4" w:space="0" w:color="000000" w:themeColor="text1"/>
            </w:tcBorders>
            <w:shd w:val="clear" w:color="auto" w:fill="FBD4B4" w:themeFill="accent6" w:themeFillTint="66"/>
          </w:tcPr>
          <w:p w:rsidR="00670C26" w:rsidRPr="00AE46A1" w:rsidRDefault="00670C26" w:rsidP="00187470">
            <w:pPr>
              <w:rPr>
                <w:rFonts w:ascii="Arial" w:hAnsi="Arial" w:cs="Arial"/>
                <w:sz w:val="20"/>
                <w:szCs w:val="20"/>
              </w:rPr>
            </w:pPr>
            <w:r w:rsidRPr="00AE46A1">
              <w:rPr>
                <w:rFonts w:ascii="Arial" w:hAnsi="Arial" w:cs="Arial"/>
                <w:sz w:val="20"/>
                <w:szCs w:val="20"/>
              </w:rPr>
              <w:t>2</w:t>
            </w:r>
          </w:p>
        </w:tc>
        <w:tc>
          <w:tcPr>
            <w:tcW w:w="540" w:type="dxa"/>
            <w:tcBorders>
              <w:bottom w:val="single" w:sz="4" w:space="0" w:color="000000" w:themeColor="text1"/>
            </w:tcBorders>
            <w:shd w:val="clear" w:color="auto" w:fill="FBD4B4" w:themeFill="accent6" w:themeFillTint="66"/>
          </w:tcPr>
          <w:p w:rsidR="00670C26" w:rsidRPr="00AE46A1" w:rsidRDefault="00670C26" w:rsidP="00187470">
            <w:pPr>
              <w:rPr>
                <w:rFonts w:ascii="Arial" w:hAnsi="Arial" w:cs="Arial"/>
                <w:sz w:val="20"/>
                <w:szCs w:val="20"/>
              </w:rPr>
            </w:pPr>
            <w:r w:rsidRPr="00AE46A1">
              <w:rPr>
                <w:rFonts w:ascii="Arial" w:hAnsi="Arial" w:cs="Arial"/>
                <w:sz w:val="20"/>
                <w:szCs w:val="20"/>
              </w:rPr>
              <w:t>100</w:t>
            </w:r>
          </w:p>
        </w:tc>
        <w:tc>
          <w:tcPr>
            <w:tcW w:w="630" w:type="dxa"/>
            <w:tcBorders>
              <w:bottom w:val="single" w:sz="4" w:space="0" w:color="000000" w:themeColor="text1"/>
            </w:tcBorders>
            <w:shd w:val="clear" w:color="auto" w:fill="FBD4B4" w:themeFill="accent6" w:themeFillTint="66"/>
          </w:tcPr>
          <w:p w:rsidR="00670C26" w:rsidRPr="00AE46A1" w:rsidRDefault="00670C26" w:rsidP="00187470">
            <w:pPr>
              <w:rPr>
                <w:rFonts w:ascii="Arial" w:hAnsi="Arial" w:cs="Arial"/>
                <w:sz w:val="20"/>
                <w:szCs w:val="20"/>
              </w:rPr>
            </w:pPr>
            <w:r w:rsidRPr="00AE46A1">
              <w:rPr>
                <w:rFonts w:ascii="Arial" w:hAnsi="Arial" w:cs="Arial"/>
                <w:sz w:val="20"/>
                <w:szCs w:val="20"/>
              </w:rPr>
              <w:t>1</w:t>
            </w:r>
          </w:p>
        </w:tc>
        <w:tc>
          <w:tcPr>
            <w:tcW w:w="540" w:type="dxa"/>
            <w:tcBorders>
              <w:bottom w:val="single" w:sz="4" w:space="0" w:color="000000" w:themeColor="text1"/>
            </w:tcBorders>
            <w:shd w:val="clear" w:color="auto" w:fill="FBD4B4" w:themeFill="accent6" w:themeFillTint="66"/>
          </w:tcPr>
          <w:p w:rsidR="00670C26" w:rsidRPr="00AE46A1" w:rsidRDefault="00670C26" w:rsidP="00187470">
            <w:pPr>
              <w:rPr>
                <w:rFonts w:ascii="Arial" w:hAnsi="Arial" w:cs="Arial"/>
                <w:sz w:val="20"/>
                <w:szCs w:val="20"/>
              </w:rPr>
            </w:pPr>
            <w:r w:rsidRPr="00AE46A1">
              <w:rPr>
                <w:rFonts w:ascii="Arial" w:hAnsi="Arial" w:cs="Arial"/>
                <w:sz w:val="20"/>
                <w:szCs w:val="20"/>
              </w:rPr>
              <w:t>20.0</w:t>
            </w:r>
          </w:p>
        </w:tc>
        <w:tc>
          <w:tcPr>
            <w:tcW w:w="630" w:type="dxa"/>
            <w:tcBorders>
              <w:bottom w:val="single" w:sz="4" w:space="0" w:color="000000" w:themeColor="text1"/>
            </w:tcBorders>
            <w:shd w:val="clear" w:color="auto" w:fill="FBD4B4" w:themeFill="accent6" w:themeFillTint="66"/>
          </w:tcPr>
          <w:p w:rsidR="00670C26" w:rsidRPr="00AE46A1" w:rsidRDefault="00670C26" w:rsidP="00187470">
            <w:pPr>
              <w:rPr>
                <w:rFonts w:ascii="Arial" w:hAnsi="Arial" w:cs="Arial"/>
                <w:sz w:val="20"/>
                <w:szCs w:val="20"/>
              </w:rPr>
            </w:pPr>
            <w:r w:rsidRPr="00AE46A1">
              <w:rPr>
                <w:rFonts w:ascii="Arial" w:hAnsi="Arial" w:cs="Arial"/>
                <w:sz w:val="20"/>
                <w:szCs w:val="20"/>
              </w:rPr>
              <w:t>6</w:t>
            </w:r>
          </w:p>
        </w:tc>
        <w:tc>
          <w:tcPr>
            <w:tcW w:w="624" w:type="dxa"/>
            <w:tcBorders>
              <w:bottom w:val="single" w:sz="4" w:space="0" w:color="000000" w:themeColor="text1"/>
            </w:tcBorders>
            <w:shd w:val="clear" w:color="auto" w:fill="FBD4B4" w:themeFill="accent6" w:themeFillTint="66"/>
          </w:tcPr>
          <w:p w:rsidR="00670C26" w:rsidRPr="00AE46A1" w:rsidRDefault="00670C26" w:rsidP="00187470">
            <w:pPr>
              <w:rPr>
                <w:rFonts w:ascii="Arial" w:hAnsi="Arial" w:cs="Arial"/>
                <w:sz w:val="20"/>
                <w:szCs w:val="20"/>
              </w:rPr>
            </w:pPr>
            <w:r w:rsidRPr="00AE46A1">
              <w:rPr>
                <w:rFonts w:ascii="Arial" w:hAnsi="Arial" w:cs="Arial"/>
                <w:sz w:val="20"/>
                <w:szCs w:val="20"/>
              </w:rPr>
              <w:t>26.2</w:t>
            </w:r>
          </w:p>
        </w:tc>
      </w:tr>
      <w:tr w:rsidR="00670C26" w:rsidRPr="00AE46A1" w:rsidTr="00187470">
        <w:tc>
          <w:tcPr>
            <w:tcW w:w="2331" w:type="dxa"/>
            <w:tcBorders>
              <w:bottom w:val="single" w:sz="4" w:space="0" w:color="000000" w:themeColor="text1"/>
            </w:tcBorders>
            <w:shd w:val="clear" w:color="auto" w:fill="D99594" w:themeFill="accent2" w:themeFillTint="99"/>
          </w:tcPr>
          <w:p w:rsidR="00670C26" w:rsidRPr="00AE46A1" w:rsidRDefault="00670C26" w:rsidP="00187470">
            <w:pPr>
              <w:autoSpaceDE w:val="0"/>
              <w:autoSpaceDN w:val="0"/>
              <w:adjustRightInd w:val="0"/>
              <w:rPr>
                <w:rFonts w:ascii="Arial" w:hAnsi="Arial" w:cs="Arial"/>
                <w:sz w:val="20"/>
                <w:szCs w:val="20"/>
              </w:rPr>
            </w:pPr>
            <w:r w:rsidRPr="00AE46A1">
              <w:rPr>
                <w:rFonts w:ascii="Arial" w:hAnsi="Arial" w:cs="Arial"/>
                <w:sz w:val="20"/>
                <w:szCs w:val="20"/>
              </w:rPr>
              <w:t>Target at high risk of</w:t>
            </w:r>
          </w:p>
          <w:p w:rsidR="00670C26" w:rsidRPr="00AE46A1" w:rsidRDefault="00670C26" w:rsidP="00187470">
            <w:pPr>
              <w:rPr>
                <w:rFonts w:ascii="Arial" w:hAnsi="Arial" w:cs="Arial"/>
                <w:sz w:val="20"/>
                <w:szCs w:val="20"/>
              </w:rPr>
            </w:pPr>
            <w:r w:rsidRPr="00AE46A1">
              <w:rPr>
                <w:rFonts w:ascii="Arial" w:hAnsi="Arial" w:cs="Arial"/>
                <w:sz w:val="20"/>
                <w:szCs w:val="20"/>
              </w:rPr>
              <w:t>not being achieved</w:t>
            </w:r>
          </w:p>
        </w:tc>
        <w:tc>
          <w:tcPr>
            <w:tcW w:w="820" w:type="dxa"/>
            <w:tcBorders>
              <w:bottom w:val="single" w:sz="4" w:space="0" w:color="000000" w:themeColor="text1"/>
            </w:tcBorders>
            <w:shd w:val="clear" w:color="auto" w:fill="D99594" w:themeFill="accent2" w:themeFillTint="99"/>
          </w:tcPr>
          <w:p w:rsidR="00670C26" w:rsidRPr="00AE46A1" w:rsidRDefault="00670C26" w:rsidP="00187470">
            <w:pPr>
              <w:rPr>
                <w:rFonts w:ascii="Arial" w:hAnsi="Arial" w:cs="Arial"/>
                <w:sz w:val="20"/>
                <w:szCs w:val="20"/>
              </w:rPr>
            </w:pPr>
            <w:r w:rsidRPr="00AE46A1">
              <w:rPr>
                <w:rFonts w:ascii="Arial" w:hAnsi="Arial" w:cs="Arial"/>
                <w:sz w:val="20"/>
                <w:szCs w:val="20"/>
              </w:rPr>
              <w:t>2</w:t>
            </w:r>
          </w:p>
        </w:tc>
        <w:tc>
          <w:tcPr>
            <w:tcW w:w="789" w:type="dxa"/>
            <w:tcBorders>
              <w:bottom w:val="single" w:sz="4" w:space="0" w:color="000000" w:themeColor="text1"/>
            </w:tcBorders>
            <w:shd w:val="clear" w:color="auto" w:fill="D99594" w:themeFill="accent2" w:themeFillTint="99"/>
          </w:tcPr>
          <w:p w:rsidR="00670C26" w:rsidRPr="00AE46A1" w:rsidRDefault="00670C26" w:rsidP="00187470">
            <w:pPr>
              <w:rPr>
                <w:rFonts w:ascii="Arial" w:hAnsi="Arial" w:cs="Arial"/>
                <w:sz w:val="20"/>
                <w:szCs w:val="20"/>
              </w:rPr>
            </w:pPr>
            <w:r w:rsidRPr="00AE46A1">
              <w:rPr>
                <w:rFonts w:ascii="Arial" w:hAnsi="Arial" w:cs="Arial"/>
                <w:sz w:val="20"/>
                <w:szCs w:val="20"/>
              </w:rPr>
              <w:t>33.3</w:t>
            </w:r>
          </w:p>
        </w:tc>
        <w:tc>
          <w:tcPr>
            <w:tcW w:w="768" w:type="dxa"/>
            <w:tcBorders>
              <w:bottom w:val="single" w:sz="4" w:space="0" w:color="000000" w:themeColor="text1"/>
            </w:tcBorders>
            <w:shd w:val="clear" w:color="auto" w:fill="D99594" w:themeFill="accent2" w:themeFillTint="99"/>
          </w:tcPr>
          <w:p w:rsidR="00670C26" w:rsidRPr="00AE46A1" w:rsidRDefault="00670C26" w:rsidP="00187470">
            <w:pPr>
              <w:rPr>
                <w:rFonts w:ascii="Arial" w:hAnsi="Arial" w:cs="Arial"/>
                <w:sz w:val="20"/>
                <w:szCs w:val="20"/>
              </w:rPr>
            </w:pPr>
            <w:r w:rsidRPr="00AE46A1">
              <w:rPr>
                <w:rFonts w:ascii="Arial" w:hAnsi="Arial" w:cs="Arial"/>
                <w:sz w:val="20"/>
                <w:szCs w:val="20"/>
              </w:rPr>
              <w:t>1</w:t>
            </w:r>
          </w:p>
        </w:tc>
        <w:tc>
          <w:tcPr>
            <w:tcW w:w="710" w:type="dxa"/>
            <w:tcBorders>
              <w:bottom w:val="single" w:sz="4" w:space="0" w:color="000000" w:themeColor="text1"/>
            </w:tcBorders>
            <w:shd w:val="clear" w:color="auto" w:fill="D99594" w:themeFill="accent2" w:themeFillTint="99"/>
          </w:tcPr>
          <w:p w:rsidR="00670C26" w:rsidRPr="00AE46A1" w:rsidRDefault="00670C26" w:rsidP="00187470">
            <w:pPr>
              <w:rPr>
                <w:rFonts w:ascii="Arial" w:hAnsi="Arial" w:cs="Arial"/>
                <w:sz w:val="20"/>
                <w:szCs w:val="20"/>
              </w:rPr>
            </w:pPr>
            <w:r w:rsidRPr="00AE46A1">
              <w:rPr>
                <w:rFonts w:ascii="Arial" w:hAnsi="Arial" w:cs="Arial"/>
                <w:sz w:val="20"/>
                <w:szCs w:val="20"/>
              </w:rPr>
              <w:t>20.0</w:t>
            </w:r>
          </w:p>
        </w:tc>
        <w:tc>
          <w:tcPr>
            <w:tcW w:w="612" w:type="dxa"/>
            <w:tcBorders>
              <w:bottom w:val="single" w:sz="4" w:space="0" w:color="000000" w:themeColor="text1"/>
            </w:tcBorders>
            <w:shd w:val="clear" w:color="auto" w:fill="D99594" w:themeFill="accent2" w:themeFillTint="99"/>
          </w:tcPr>
          <w:p w:rsidR="00670C26" w:rsidRPr="00AE46A1" w:rsidRDefault="00670C26" w:rsidP="00187470">
            <w:pPr>
              <w:rPr>
                <w:rFonts w:ascii="Arial" w:hAnsi="Arial" w:cs="Arial"/>
                <w:sz w:val="20"/>
                <w:szCs w:val="20"/>
              </w:rPr>
            </w:pPr>
            <w:r w:rsidRPr="00AE46A1">
              <w:rPr>
                <w:rFonts w:ascii="Arial" w:hAnsi="Arial" w:cs="Arial"/>
                <w:sz w:val="20"/>
                <w:szCs w:val="20"/>
              </w:rPr>
              <w:t>2</w:t>
            </w:r>
          </w:p>
        </w:tc>
        <w:tc>
          <w:tcPr>
            <w:tcW w:w="630" w:type="dxa"/>
            <w:tcBorders>
              <w:bottom w:val="single" w:sz="4" w:space="0" w:color="000000" w:themeColor="text1"/>
            </w:tcBorders>
            <w:shd w:val="clear" w:color="auto" w:fill="D99594" w:themeFill="accent2" w:themeFillTint="99"/>
          </w:tcPr>
          <w:p w:rsidR="00670C26" w:rsidRPr="00AE46A1" w:rsidRDefault="00670C26" w:rsidP="00187470">
            <w:pPr>
              <w:rPr>
                <w:rFonts w:ascii="Arial" w:hAnsi="Arial" w:cs="Arial"/>
                <w:sz w:val="20"/>
                <w:szCs w:val="20"/>
              </w:rPr>
            </w:pPr>
            <w:r w:rsidRPr="00AE46A1">
              <w:rPr>
                <w:rFonts w:ascii="Arial" w:hAnsi="Arial" w:cs="Arial"/>
                <w:sz w:val="20"/>
                <w:szCs w:val="20"/>
              </w:rPr>
              <w:t>40.0</w:t>
            </w:r>
          </w:p>
        </w:tc>
        <w:tc>
          <w:tcPr>
            <w:tcW w:w="630" w:type="dxa"/>
            <w:tcBorders>
              <w:bottom w:val="single" w:sz="4" w:space="0" w:color="000000" w:themeColor="text1"/>
            </w:tcBorders>
            <w:shd w:val="clear" w:color="auto" w:fill="D99594" w:themeFill="accent2" w:themeFillTint="99"/>
          </w:tcPr>
          <w:p w:rsidR="00670C26" w:rsidRPr="00AE46A1" w:rsidRDefault="00670C26" w:rsidP="00187470">
            <w:pPr>
              <w:rPr>
                <w:rFonts w:ascii="Arial" w:hAnsi="Arial" w:cs="Arial"/>
                <w:sz w:val="20"/>
                <w:szCs w:val="20"/>
              </w:rPr>
            </w:pPr>
            <w:r w:rsidRPr="00AE46A1">
              <w:rPr>
                <w:rFonts w:ascii="Arial" w:hAnsi="Arial" w:cs="Arial"/>
                <w:sz w:val="20"/>
                <w:szCs w:val="20"/>
              </w:rPr>
              <w:t>0</w:t>
            </w:r>
          </w:p>
        </w:tc>
        <w:tc>
          <w:tcPr>
            <w:tcW w:w="540" w:type="dxa"/>
            <w:tcBorders>
              <w:bottom w:val="single" w:sz="4" w:space="0" w:color="000000" w:themeColor="text1"/>
            </w:tcBorders>
            <w:shd w:val="clear" w:color="auto" w:fill="D99594" w:themeFill="accent2" w:themeFillTint="99"/>
          </w:tcPr>
          <w:p w:rsidR="00670C26" w:rsidRPr="00AE46A1" w:rsidRDefault="00670C26" w:rsidP="00187470">
            <w:pPr>
              <w:rPr>
                <w:rFonts w:ascii="Arial" w:hAnsi="Arial" w:cs="Arial"/>
                <w:sz w:val="20"/>
                <w:szCs w:val="20"/>
              </w:rPr>
            </w:pPr>
            <w:r w:rsidRPr="00AE46A1">
              <w:rPr>
                <w:rFonts w:ascii="Arial" w:hAnsi="Arial" w:cs="Arial"/>
                <w:sz w:val="20"/>
                <w:szCs w:val="20"/>
              </w:rPr>
              <w:t>-</w:t>
            </w:r>
          </w:p>
        </w:tc>
        <w:tc>
          <w:tcPr>
            <w:tcW w:w="630" w:type="dxa"/>
            <w:tcBorders>
              <w:bottom w:val="single" w:sz="4" w:space="0" w:color="000000" w:themeColor="text1"/>
            </w:tcBorders>
            <w:shd w:val="clear" w:color="auto" w:fill="D99594" w:themeFill="accent2" w:themeFillTint="99"/>
          </w:tcPr>
          <w:p w:rsidR="00670C26" w:rsidRPr="00AE46A1" w:rsidRDefault="00670C26" w:rsidP="00187470">
            <w:pPr>
              <w:rPr>
                <w:rFonts w:ascii="Arial" w:hAnsi="Arial" w:cs="Arial"/>
                <w:sz w:val="20"/>
                <w:szCs w:val="20"/>
              </w:rPr>
            </w:pPr>
            <w:r w:rsidRPr="00AE46A1">
              <w:rPr>
                <w:rFonts w:ascii="Arial" w:hAnsi="Arial" w:cs="Arial"/>
                <w:sz w:val="20"/>
                <w:szCs w:val="20"/>
              </w:rPr>
              <w:t>0</w:t>
            </w:r>
          </w:p>
        </w:tc>
        <w:tc>
          <w:tcPr>
            <w:tcW w:w="540" w:type="dxa"/>
            <w:tcBorders>
              <w:bottom w:val="single" w:sz="4" w:space="0" w:color="000000" w:themeColor="text1"/>
            </w:tcBorders>
            <w:shd w:val="clear" w:color="auto" w:fill="D99594" w:themeFill="accent2" w:themeFillTint="99"/>
          </w:tcPr>
          <w:p w:rsidR="00670C26" w:rsidRPr="00AE46A1" w:rsidRDefault="00670C26" w:rsidP="00187470">
            <w:pPr>
              <w:rPr>
                <w:rFonts w:ascii="Arial" w:hAnsi="Arial" w:cs="Arial"/>
                <w:sz w:val="20"/>
                <w:szCs w:val="20"/>
              </w:rPr>
            </w:pPr>
            <w:r w:rsidRPr="00AE46A1">
              <w:rPr>
                <w:rFonts w:ascii="Arial" w:hAnsi="Arial" w:cs="Arial"/>
                <w:sz w:val="20"/>
                <w:szCs w:val="20"/>
              </w:rPr>
              <w:t>-</w:t>
            </w:r>
          </w:p>
        </w:tc>
        <w:tc>
          <w:tcPr>
            <w:tcW w:w="630" w:type="dxa"/>
            <w:tcBorders>
              <w:bottom w:val="single" w:sz="4" w:space="0" w:color="000000" w:themeColor="text1"/>
            </w:tcBorders>
            <w:shd w:val="clear" w:color="auto" w:fill="D99594" w:themeFill="accent2" w:themeFillTint="99"/>
          </w:tcPr>
          <w:p w:rsidR="00670C26" w:rsidRPr="00AE46A1" w:rsidRDefault="00670C26" w:rsidP="00187470">
            <w:pPr>
              <w:rPr>
                <w:rFonts w:ascii="Arial" w:hAnsi="Arial" w:cs="Arial"/>
                <w:sz w:val="20"/>
                <w:szCs w:val="20"/>
              </w:rPr>
            </w:pPr>
            <w:r w:rsidRPr="00AE46A1">
              <w:rPr>
                <w:rFonts w:ascii="Arial" w:hAnsi="Arial" w:cs="Arial"/>
                <w:sz w:val="20"/>
                <w:szCs w:val="20"/>
              </w:rPr>
              <w:t>5</w:t>
            </w:r>
          </w:p>
        </w:tc>
        <w:tc>
          <w:tcPr>
            <w:tcW w:w="624" w:type="dxa"/>
            <w:tcBorders>
              <w:bottom w:val="single" w:sz="4" w:space="0" w:color="000000" w:themeColor="text1"/>
            </w:tcBorders>
            <w:shd w:val="clear" w:color="auto" w:fill="D99594" w:themeFill="accent2" w:themeFillTint="99"/>
          </w:tcPr>
          <w:p w:rsidR="00670C26" w:rsidRPr="00AE46A1" w:rsidRDefault="00670C26" w:rsidP="00187470">
            <w:pPr>
              <w:rPr>
                <w:rFonts w:ascii="Arial" w:hAnsi="Arial" w:cs="Arial"/>
                <w:sz w:val="20"/>
                <w:szCs w:val="20"/>
              </w:rPr>
            </w:pPr>
            <w:r w:rsidRPr="00AE46A1">
              <w:rPr>
                <w:rFonts w:ascii="Arial" w:hAnsi="Arial" w:cs="Arial"/>
                <w:sz w:val="20"/>
                <w:szCs w:val="20"/>
              </w:rPr>
              <w:t>21.7</w:t>
            </w:r>
          </w:p>
        </w:tc>
      </w:tr>
      <w:tr w:rsidR="00670C26" w:rsidRPr="00AE46A1" w:rsidTr="00187470">
        <w:tc>
          <w:tcPr>
            <w:tcW w:w="2331" w:type="dxa"/>
            <w:shd w:val="clear" w:color="auto" w:fill="00B0F0"/>
          </w:tcPr>
          <w:p w:rsidR="00670C26" w:rsidRPr="00AE46A1" w:rsidRDefault="00670C26" w:rsidP="00187470">
            <w:pPr>
              <w:autoSpaceDE w:val="0"/>
              <w:autoSpaceDN w:val="0"/>
              <w:adjustRightInd w:val="0"/>
              <w:rPr>
                <w:rFonts w:ascii="Arial" w:hAnsi="Arial" w:cs="Arial"/>
                <w:sz w:val="20"/>
                <w:szCs w:val="20"/>
              </w:rPr>
            </w:pPr>
            <w:r w:rsidRPr="00AE46A1">
              <w:rPr>
                <w:rFonts w:ascii="Arial" w:hAnsi="Arial" w:cs="Arial"/>
                <w:sz w:val="20"/>
                <w:szCs w:val="20"/>
              </w:rPr>
              <w:t>Total</w:t>
            </w:r>
          </w:p>
        </w:tc>
        <w:tc>
          <w:tcPr>
            <w:tcW w:w="820" w:type="dxa"/>
            <w:shd w:val="clear" w:color="auto" w:fill="00B0F0"/>
          </w:tcPr>
          <w:p w:rsidR="00670C26" w:rsidRPr="00AE46A1" w:rsidRDefault="00670C26" w:rsidP="00187470">
            <w:pPr>
              <w:rPr>
                <w:rFonts w:ascii="Arial" w:hAnsi="Arial" w:cs="Arial"/>
                <w:sz w:val="20"/>
                <w:szCs w:val="20"/>
              </w:rPr>
            </w:pPr>
            <w:r w:rsidRPr="00AE46A1">
              <w:rPr>
                <w:rFonts w:ascii="Arial" w:hAnsi="Arial" w:cs="Arial"/>
                <w:sz w:val="20"/>
                <w:szCs w:val="20"/>
              </w:rPr>
              <w:t>6</w:t>
            </w:r>
          </w:p>
        </w:tc>
        <w:tc>
          <w:tcPr>
            <w:tcW w:w="789" w:type="dxa"/>
            <w:shd w:val="clear" w:color="auto" w:fill="00B0F0"/>
          </w:tcPr>
          <w:p w:rsidR="00670C26" w:rsidRPr="00AE46A1" w:rsidRDefault="00670C26" w:rsidP="00187470">
            <w:pPr>
              <w:rPr>
                <w:rFonts w:ascii="Arial" w:hAnsi="Arial" w:cs="Arial"/>
                <w:sz w:val="20"/>
                <w:szCs w:val="20"/>
              </w:rPr>
            </w:pPr>
          </w:p>
        </w:tc>
        <w:tc>
          <w:tcPr>
            <w:tcW w:w="768" w:type="dxa"/>
            <w:shd w:val="clear" w:color="auto" w:fill="00B0F0"/>
          </w:tcPr>
          <w:p w:rsidR="00670C26" w:rsidRPr="00AE46A1" w:rsidRDefault="00670C26" w:rsidP="00187470">
            <w:pPr>
              <w:rPr>
                <w:rFonts w:ascii="Arial" w:hAnsi="Arial" w:cs="Arial"/>
                <w:sz w:val="20"/>
                <w:szCs w:val="20"/>
              </w:rPr>
            </w:pPr>
            <w:r w:rsidRPr="00AE46A1">
              <w:rPr>
                <w:rFonts w:ascii="Arial" w:hAnsi="Arial" w:cs="Arial"/>
                <w:sz w:val="20"/>
                <w:szCs w:val="20"/>
              </w:rPr>
              <w:t>5</w:t>
            </w:r>
          </w:p>
        </w:tc>
        <w:tc>
          <w:tcPr>
            <w:tcW w:w="710" w:type="dxa"/>
            <w:shd w:val="clear" w:color="auto" w:fill="00B0F0"/>
          </w:tcPr>
          <w:p w:rsidR="00670C26" w:rsidRPr="00AE46A1" w:rsidRDefault="00670C26" w:rsidP="00187470">
            <w:pPr>
              <w:rPr>
                <w:rFonts w:ascii="Arial" w:hAnsi="Arial" w:cs="Arial"/>
                <w:sz w:val="20"/>
                <w:szCs w:val="20"/>
              </w:rPr>
            </w:pPr>
          </w:p>
        </w:tc>
        <w:tc>
          <w:tcPr>
            <w:tcW w:w="612" w:type="dxa"/>
            <w:shd w:val="clear" w:color="auto" w:fill="00B0F0"/>
          </w:tcPr>
          <w:p w:rsidR="00670C26" w:rsidRPr="00AE46A1" w:rsidRDefault="00670C26" w:rsidP="00187470">
            <w:pPr>
              <w:rPr>
                <w:rFonts w:ascii="Arial" w:hAnsi="Arial" w:cs="Arial"/>
                <w:sz w:val="20"/>
                <w:szCs w:val="20"/>
              </w:rPr>
            </w:pPr>
            <w:r w:rsidRPr="00AE46A1">
              <w:rPr>
                <w:rFonts w:ascii="Arial" w:hAnsi="Arial" w:cs="Arial"/>
                <w:sz w:val="20"/>
                <w:szCs w:val="20"/>
              </w:rPr>
              <w:t>5</w:t>
            </w:r>
          </w:p>
        </w:tc>
        <w:tc>
          <w:tcPr>
            <w:tcW w:w="630" w:type="dxa"/>
            <w:shd w:val="clear" w:color="auto" w:fill="00B0F0"/>
          </w:tcPr>
          <w:p w:rsidR="00670C26" w:rsidRPr="00AE46A1" w:rsidRDefault="00670C26" w:rsidP="00187470">
            <w:pPr>
              <w:rPr>
                <w:rFonts w:ascii="Arial" w:hAnsi="Arial" w:cs="Arial"/>
                <w:sz w:val="20"/>
                <w:szCs w:val="20"/>
              </w:rPr>
            </w:pPr>
          </w:p>
        </w:tc>
        <w:tc>
          <w:tcPr>
            <w:tcW w:w="630" w:type="dxa"/>
            <w:shd w:val="clear" w:color="auto" w:fill="00B0F0"/>
          </w:tcPr>
          <w:p w:rsidR="00670C26" w:rsidRPr="00AE46A1" w:rsidRDefault="00670C26" w:rsidP="00187470">
            <w:pPr>
              <w:rPr>
                <w:rFonts w:ascii="Arial" w:hAnsi="Arial" w:cs="Arial"/>
                <w:sz w:val="20"/>
                <w:szCs w:val="20"/>
              </w:rPr>
            </w:pPr>
            <w:r w:rsidRPr="00AE46A1">
              <w:rPr>
                <w:rFonts w:ascii="Arial" w:hAnsi="Arial" w:cs="Arial"/>
                <w:sz w:val="20"/>
                <w:szCs w:val="20"/>
              </w:rPr>
              <w:t>2</w:t>
            </w:r>
          </w:p>
        </w:tc>
        <w:tc>
          <w:tcPr>
            <w:tcW w:w="540" w:type="dxa"/>
            <w:shd w:val="clear" w:color="auto" w:fill="00B0F0"/>
          </w:tcPr>
          <w:p w:rsidR="00670C26" w:rsidRPr="00AE46A1" w:rsidRDefault="00670C26" w:rsidP="00187470">
            <w:pPr>
              <w:rPr>
                <w:rFonts w:ascii="Arial" w:hAnsi="Arial" w:cs="Arial"/>
                <w:sz w:val="20"/>
                <w:szCs w:val="20"/>
              </w:rPr>
            </w:pPr>
          </w:p>
        </w:tc>
        <w:tc>
          <w:tcPr>
            <w:tcW w:w="630" w:type="dxa"/>
            <w:shd w:val="clear" w:color="auto" w:fill="00B0F0"/>
          </w:tcPr>
          <w:p w:rsidR="00670C26" w:rsidRPr="00AE46A1" w:rsidRDefault="00670C26" w:rsidP="00187470">
            <w:pPr>
              <w:rPr>
                <w:rFonts w:ascii="Arial" w:hAnsi="Arial" w:cs="Arial"/>
                <w:sz w:val="20"/>
                <w:szCs w:val="20"/>
              </w:rPr>
            </w:pPr>
            <w:r w:rsidRPr="00AE46A1">
              <w:rPr>
                <w:rFonts w:ascii="Arial" w:hAnsi="Arial" w:cs="Arial"/>
                <w:sz w:val="20"/>
                <w:szCs w:val="20"/>
              </w:rPr>
              <w:t>5</w:t>
            </w:r>
          </w:p>
        </w:tc>
        <w:tc>
          <w:tcPr>
            <w:tcW w:w="540" w:type="dxa"/>
            <w:shd w:val="clear" w:color="auto" w:fill="00B0F0"/>
          </w:tcPr>
          <w:p w:rsidR="00670C26" w:rsidRPr="00AE46A1" w:rsidRDefault="00670C26" w:rsidP="00187470">
            <w:pPr>
              <w:rPr>
                <w:rFonts w:ascii="Arial" w:hAnsi="Arial" w:cs="Arial"/>
                <w:sz w:val="20"/>
                <w:szCs w:val="20"/>
              </w:rPr>
            </w:pPr>
          </w:p>
        </w:tc>
        <w:tc>
          <w:tcPr>
            <w:tcW w:w="630" w:type="dxa"/>
            <w:shd w:val="clear" w:color="auto" w:fill="00B0F0"/>
          </w:tcPr>
          <w:p w:rsidR="00670C26" w:rsidRPr="00AE46A1" w:rsidRDefault="00670C26" w:rsidP="00187470">
            <w:pPr>
              <w:rPr>
                <w:rFonts w:ascii="Arial" w:hAnsi="Arial" w:cs="Arial"/>
                <w:sz w:val="20"/>
                <w:szCs w:val="20"/>
              </w:rPr>
            </w:pPr>
            <w:r w:rsidRPr="00AE46A1">
              <w:rPr>
                <w:rFonts w:ascii="Arial" w:hAnsi="Arial" w:cs="Arial"/>
                <w:sz w:val="20"/>
                <w:szCs w:val="20"/>
              </w:rPr>
              <w:t>23</w:t>
            </w:r>
          </w:p>
        </w:tc>
        <w:tc>
          <w:tcPr>
            <w:tcW w:w="624" w:type="dxa"/>
            <w:shd w:val="clear" w:color="auto" w:fill="00B0F0"/>
          </w:tcPr>
          <w:p w:rsidR="00670C26" w:rsidRPr="00AE46A1" w:rsidRDefault="00670C26" w:rsidP="00187470">
            <w:pPr>
              <w:rPr>
                <w:rFonts w:ascii="Arial" w:hAnsi="Arial" w:cs="Arial"/>
                <w:sz w:val="20"/>
                <w:szCs w:val="20"/>
              </w:rPr>
            </w:pPr>
          </w:p>
          <w:p w:rsidR="00670C26" w:rsidRPr="00AE46A1" w:rsidRDefault="00670C26" w:rsidP="00187470">
            <w:pPr>
              <w:rPr>
                <w:rFonts w:ascii="Arial" w:hAnsi="Arial" w:cs="Arial"/>
                <w:sz w:val="20"/>
                <w:szCs w:val="20"/>
              </w:rPr>
            </w:pPr>
          </w:p>
        </w:tc>
      </w:tr>
    </w:tbl>
    <w:p w:rsidR="001172A4" w:rsidRPr="00AE46A1" w:rsidRDefault="001172A4" w:rsidP="006547ED">
      <w:pPr>
        <w:pStyle w:val="ListParagraph"/>
        <w:spacing w:before="0" w:line="360" w:lineRule="auto"/>
        <w:rPr>
          <w:rFonts w:ascii="Arial" w:hAnsi="Arial"/>
          <w:sz w:val="20"/>
        </w:rPr>
      </w:pPr>
    </w:p>
    <w:p w:rsidR="000F4532" w:rsidRPr="00AE46A1" w:rsidRDefault="000F4532" w:rsidP="00606997">
      <w:pPr>
        <w:pStyle w:val="ListParagraph"/>
        <w:numPr>
          <w:ilvl w:val="0"/>
          <w:numId w:val="79"/>
        </w:numPr>
        <w:spacing w:before="0" w:line="360" w:lineRule="auto"/>
        <w:ind w:left="426"/>
        <w:rPr>
          <w:rFonts w:ascii="Arial" w:hAnsi="Arial"/>
          <w:sz w:val="20"/>
        </w:rPr>
      </w:pPr>
      <w:r w:rsidRPr="00AE46A1">
        <w:rPr>
          <w:rFonts w:ascii="Arial" w:hAnsi="Arial"/>
          <w:sz w:val="20"/>
        </w:rPr>
        <w:t xml:space="preserve">It is hoped that the pace of project implementation will continue to improve particularly now that the consultancies on the review of policies on SLM alignment and </w:t>
      </w:r>
      <w:r w:rsidR="00E83D15" w:rsidRPr="00AE46A1">
        <w:rPr>
          <w:rFonts w:ascii="Arial" w:hAnsi="Arial"/>
          <w:sz w:val="20"/>
        </w:rPr>
        <w:t>S</w:t>
      </w:r>
      <w:r w:rsidRPr="00AE46A1">
        <w:rPr>
          <w:rFonts w:ascii="Arial" w:hAnsi="Arial"/>
          <w:sz w:val="20"/>
        </w:rPr>
        <w:t xml:space="preserve">ustainable Charcoal, development of </w:t>
      </w:r>
      <w:r w:rsidR="00E83D15" w:rsidRPr="00AE46A1">
        <w:rPr>
          <w:rFonts w:ascii="Arial" w:hAnsi="Arial"/>
          <w:sz w:val="20"/>
        </w:rPr>
        <w:t>G</w:t>
      </w:r>
      <w:r w:rsidRPr="00AE46A1">
        <w:rPr>
          <w:rFonts w:ascii="Arial" w:hAnsi="Arial"/>
          <w:sz w:val="20"/>
        </w:rPr>
        <w:t xml:space="preserve">reen </w:t>
      </w:r>
      <w:r w:rsidR="00E83D15" w:rsidRPr="00AE46A1">
        <w:rPr>
          <w:rFonts w:ascii="Arial" w:hAnsi="Arial"/>
          <w:sz w:val="20"/>
        </w:rPr>
        <w:t>W</w:t>
      </w:r>
      <w:r w:rsidRPr="00AE46A1">
        <w:rPr>
          <w:rFonts w:ascii="Arial" w:hAnsi="Arial"/>
          <w:sz w:val="20"/>
        </w:rPr>
        <w:t xml:space="preserve">ater </w:t>
      </w:r>
      <w:r w:rsidR="00E83D15" w:rsidRPr="00AE46A1">
        <w:rPr>
          <w:rFonts w:ascii="Arial" w:hAnsi="Arial"/>
          <w:sz w:val="20"/>
        </w:rPr>
        <w:t>C</w:t>
      </w:r>
      <w:r w:rsidRPr="00AE46A1">
        <w:rPr>
          <w:rFonts w:ascii="Arial" w:hAnsi="Arial"/>
          <w:sz w:val="20"/>
        </w:rPr>
        <w:t>redit and weather</w:t>
      </w:r>
      <w:r w:rsidR="00E83D15" w:rsidRPr="00AE46A1">
        <w:rPr>
          <w:rFonts w:ascii="Arial" w:hAnsi="Arial"/>
          <w:sz w:val="20"/>
        </w:rPr>
        <w:t>-</w:t>
      </w:r>
      <w:r w:rsidRPr="00AE46A1">
        <w:rPr>
          <w:rFonts w:ascii="Arial" w:hAnsi="Arial"/>
          <w:sz w:val="20"/>
        </w:rPr>
        <w:t xml:space="preserve">based </w:t>
      </w:r>
      <w:r w:rsidR="00E83D15" w:rsidRPr="00AE46A1">
        <w:rPr>
          <w:rFonts w:ascii="Arial" w:hAnsi="Arial"/>
          <w:sz w:val="20"/>
        </w:rPr>
        <w:t>C</w:t>
      </w:r>
      <w:r w:rsidRPr="00AE46A1">
        <w:rPr>
          <w:rFonts w:ascii="Arial" w:hAnsi="Arial"/>
          <w:sz w:val="20"/>
        </w:rPr>
        <w:t xml:space="preserve">rop </w:t>
      </w:r>
      <w:r w:rsidR="00E83D15" w:rsidRPr="00AE46A1">
        <w:rPr>
          <w:rFonts w:ascii="Arial" w:hAnsi="Arial"/>
          <w:sz w:val="20"/>
        </w:rPr>
        <w:t>I</w:t>
      </w:r>
      <w:r w:rsidRPr="00AE46A1">
        <w:rPr>
          <w:rFonts w:ascii="Arial" w:hAnsi="Arial"/>
          <w:sz w:val="20"/>
        </w:rPr>
        <w:t xml:space="preserve">nsurance have </w:t>
      </w:r>
      <w:r w:rsidR="005A3EBC" w:rsidRPr="00AE46A1">
        <w:rPr>
          <w:rFonts w:ascii="Arial" w:hAnsi="Arial"/>
          <w:sz w:val="20"/>
        </w:rPr>
        <w:t>been completed.</w:t>
      </w:r>
      <w:r w:rsidRPr="00AE46A1">
        <w:rPr>
          <w:rFonts w:ascii="Arial" w:hAnsi="Arial"/>
          <w:sz w:val="20"/>
        </w:rPr>
        <w:t xml:space="preserve"> These studies represent new opportunities to direct the project on how it can engage with both communities and stakeholders </w:t>
      </w:r>
      <w:r w:rsidR="00E83D15" w:rsidRPr="00AE46A1">
        <w:rPr>
          <w:rFonts w:ascii="Arial" w:hAnsi="Arial"/>
          <w:sz w:val="20"/>
        </w:rPr>
        <w:t>for joint</w:t>
      </w:r>
      <w:r w:rsidRPr="00AE46A1">
        <w:rPr>
          <w:rFonts w:ascii="Arial" w:hAnsi="Arial"/>
          <w:sz w:val="20"/>
        </w:rPr>
        <w:t xml:space="preserve"> implement</w:t>
      </w:r>
      <w:r w:rsidR="00E83D15" w:rsidRPr="00AE46A1">
        <w:rPr>
          <w:rFonts w:ascii="Arial" w:hAnsi="Arial"/>
          <w:sz w:val="20"/>
        </w:rPr>
        <w:t>ation of</w:t>
      </w:r>
      <w:r w:rsidRPr="00AE46A1">
        <w:rPr>
          <w:rFonts w:ascii="Arial" w:hAnsi="Arial"/>
          <w:sz w:val="20"/>
        </w:rPr>
        <w:t xml:space="preserve"> these initiatives in the pilot districts.</w:t>
      </w:r>
    </w:p>
    <w:p w:rsidR="001172A4" w:rsidRPr="00AE46A1" w:rsidRDefault="001172A4" w:rsidP="00606997">
      <w:pPr>
        <w:pStyle w:val="ListParagraph"/>
        <w:spacing w:before="0" w:line="360" w:lineRule="auto"/>
        <w:ind w:left="426"/>
        <w:rPr>
          <w:rFonts w:ascii="Arial" w:hAnsi="Arial"/>
          <w:sz w:val="20"/>
        </w:rPr>
      </w:pPr>
    </w:p>
    <w:p w:rsidR="00F541AE" w:rsidRDefault="00CD3EF7" w:rsidP="00670C26">
      <w:pPr>
        <w:pStyle w:val="ListParagraph"/>
        <w:numPr>
          <w:ilvl w:val="0"/>
          <w:numId w:val="79"/>
        </w:numPr>
        <w:spacing w:before="0" w:line="360" w:lineRule="auto"/>
        <w:ind w:left="426"/>
        <w:rPr>
          <w:rFonts w:ascii="Arial" w:hAnsi="Arial"/>
          <w:sz w:val="20"/>
        </w:rPr>
      </w:pPr>
      <w:r w:rsidRPr="00AE46A1">
        <w:rPr>
          <w:rStyle w:val="undpStyle"/>
          <w:rFonts w:ascii="Arial" w:hAnsi="Arial" w:cs="Arial"/>
          <w:sz w:val="20"/>
          <w:szCs w:val="20"/>
        </w:rPr>
        <w:t>Therefore, to give direction on how best to address the above</w:t>
      </w:r>
      <w:r w:rsidR="00E83D15" w:rsidRPr="00AE46A1">
        <w:rPr>
          <w:rStyle w:val="undpStyle"/>
          <w:rFonts w:ascii="Arial" w:hAnsi="Arial" w:cs="Arial"/>
          <w:sz w:val="20"/>
          <w:szCs w:val="20"/>
        </w:rPr>
        <w:t>-</w:t>
      </w:r>
      <w:r w:rsidRPr="00AE46A1">
        <w:rPr>
          <w:rStyle w:val="undpStyle"/>
          <w:rFonts w:ascii="Arial" w:hAnsi="Arial" w:cs="Arial"/>
          <w:sz w:val="20"/>
          <w:szCs w:val="20"/>
        </w:rPr>
        <w:t xml:space="preserve"> mentioned challenges, the MTR consultant has given comments in the tabulated progress towards achieving the PRODOC targets and indicators. This will assist </w:t>
      </w:r>
      <w:r w:rsidR="00E83D15" w:rsidRPr="00AE46A1">
        <w:rPr>
          <w:rStyle w:val="undpStyle"/>
          <w:rFonts w:ascii="Arial" w:hAnsi="Arial" w:cs="Arial"/>
          <w:sz w:val="20"/>
          <w:szCs w:val="20"/>
        </w:rPr>
        <w:t xml:space="preserve">in an </w:t>
      </w:r>
      <w:r w:rsidRPr="00AE46A1">
        <w:rPr>
          <w:rStyle w:val="undpStyle"/>
          <w:rFonts w:ascii="Arial" w:hAnsi="Arial" w:cs="Arial"/>
          <w:sz w:val="20"/>
          <w:szCs w:val="20"/>
        </w:rPr>
        <w:t>eas</w:t>
      </w:r>
      <w:r w:rsidR="0032398D" w:rsidRPr="00AE46A1">
        <w:rPr>
          <w:rStyle w:val="undpStyle"/>
          <w:rFonts w:ascii="Arial" w:hAnsi="Arial" w:cs="Arial"/>
          <w:sz w:val="20"/>
          <w:szCs w:val="20"/>
        </w:rPr>
        <w:t xml:space="preserve">y </w:t>
      </w:r>
      <w:r w:rsidRPr="00AE46A1">
        <w:rPr>
          <w:rStyle w:val="undpStyle"/>
          <w:rFonts w:ascii="Arial" w:hAnsi="Arial" w:cs="Arial"/>
          <w:sz w:val="20"/>
          <w:szCs w:val="20"/>
        </w:rPr>
        <w:t xml:space="preserve">way of </w:t>
      </w:r>
      <w:r w:rsidR="0032398D" w:rsidRPr="00AE46A1">
        <w:rPr>
          <w:rStyle w:val="undpStyle"/>
          <w:rFonts w:ascii="Arial" w:hAnsi="Arial" w:cs="Arial"/>
          <w:sz w:val="20"/>
          <w:szCs w:val="20"/>
        </w:rPr>
        <w:t>report</w:t>
      </w:r>
      <w:r w:rsidRPr="00AE46A1">
        <w:rPr>
          <w:rStyle w:val="undpStyle"/>
          <w:rFonts w:ascii="Arial" w:hAnsi="Arial" w:cs="Arial"/>
          <w:sz w:val="20"/>
          <w:szCs w:val="20"/>
        </w:rPr>
        <w:t>ing</w:t>
      </w:r>
      <w:r w:rsidR="0032398D" w:rsidRPr="00AE46A1">
        <w:rPr>
          <w:rStyle w:val="undpStyle"/>
          <w:rFonts w:ascii="Arial" w:hAnsi="Arial" w:cs="Arial"/>
          <w:sz w:val="20"/>
          <w:szCs w:val="20"/>
        </w:rPr>
        <w:t xml:space="preserve"> on results-based progress towards achieving the key impact and outcome indicators of the project which are crucial to demonstrating how it has impacted on the communities.  </w:t>
      </w:r>
      <w:r w:rsidR="008D34F0" w:rsidRPr="00AE46A1">
        <w:rPr>
          <w:rFonts w:ascii="Arial" w:hAnsi="Arial"/>
          <w:sz w:val="20"/>
        </w:rPr>
        <w:t>Table</w:t>
      </w:r>
      <w:r w:rsidR="00F85696" w:rsidRPr="00AE46A1">
        <w:rPr>
          <w:rFonts w:ascii="Arial" w:hAnsi="Arial"/>
          <w:sz w:val="20"/>
        </w:rPr>
        <w:t>s</w:t>
      </w:r>
      <w:r w:rsidR="008D34F0" w:rsidRPr="00AE46A1">
        <w:rPr>
          <w:rFonts w:ascii="Arial" w:hAnsi="Arial"/>
          <w:sz w:val="20"/>
        </w:rPr>
        <w:t xml:space="preserve"> 5 </w:t>
      </w:r>
      <w:r w:rsidR="00187470">
        <w:rPr>
          <w:rFonts w:ascii="Arial" w:hAnsi="Arial"/>
          <w:sz w:val="20"/>
        </w:rPr>
        <w:t>(A) and (B)</w:t>
      </w:r>
      <w:r w:rsidR="00E83D15" w:rsidRPr="00AE46A1">
        <w:rPr>
          <w:rFonts w:ascii="Arial" w:hAnsi="Arial"/>
          <w:sz w:val="20"/>
        </w:rPr>
        <w:t xml:space="preserve"> </w:t>
      </w:r>
      <w:r w:rsidR="00D175FA" w:rsidRPr="00AE46A1">
        <w:rPr>
          <w:rFonts w:ascii="Arial" w:hAnsi="Arial"/>
          <w:sz w:val="20"/>
        </w:rPr>
        <w:t>high</w:t>
      </w:r>
      <w:r w:rsidR="00F85696" w:rsidRPr="00AE46A1">
        <w:rPr>
          <w:rFonts w:ascii="Arial" w:hAnsi="Arial"/>
          <w:sz w:val="20"/>
        </w:rPr>
        <w:t>light</w:t>
      </w:r>
      <w:r w:rsidR="00D175FA" w:rsidRPr="00AE46A1">
        <w:rPr>
          <w:rFonts w:ascii="Arial" w:hAnsi="Arial"/>
          <w:sz w:val="20"/>
        </w:rPr>
        <w:t xml:space="preserve"> the</w:t>
      </w:r>
      <w:r w:rsidR="000D6689" w:rsidRPr="00AE46A1">
        <w:rPr>
          <w:rFonts w:ascii="Arial" w:hAnsi="Arial"/>
          <w:sz w:val="20"/>
        </w:rPr>
        <w:t xml:space="preserve"> progress towards achieving </w:t>
      </w:r>
      <w:r w:rsidR="00E83D15" w:rsidRPr="00AE46A1">
        <w:rPr>
          <w:rFonts w:ascii="Arial" w:hAnsi="Arial"/>
          <w:sz w:val="20"/>
        </w:rPr>
        <w:t xml:space="preserve">the </w:t>
      </w:r>
      <w:r w:rsidR="000D6689" w:rsidRPr="00AE46A1">
        <w:rPr>
          <w:rFonts w:ascii="Arial" w:hAnsi="Arial"/>
          <w:sz w:val="20"/>
        </w:rPr>
        <w:t xml:space="preserve">project's indicators and </w:t>
      </w:r>
      <w:r w:rsidR="00E83D15" w:rsidRPr="00AE46A1">
        <w:rPr>
          <w:rFonts w:ascii="Arial" w:hAnsi="Arial"/>
          <w:sz w:val="20"/>
        </w:rPr>
        <w:t>t</w:t>
      </w:r>
      <w:r w:rsidR="000D6689" w:rsidRPr="00AE46A1">
        <w:rPr>
          <w:rFonts w:ascii="Arial" w:hAnsi="Arial"/>
          <w:sz w:val="20"/>
        </w:rPr>
        <w:t>argets</w:t>
      </w:r>
      <w:r w:rsidRPr="00AE46A1">
        <w:rPr>
          <w:rFonts w:ascii="Arial" w:hAnsi="Arial"/>
          <w:sz w:val="20"/>
        </w:rPr>
        <w:t xml:space="preserve">, including </w:t>
      </w:r>
      <w:r w:rsidR="006D389C" w:rsidRPr="00AE46A1">
        <w:rPr>
          <w:rFonts w:ascii="Arial" w:hAnsi="Arial"/>
          <w:sz w:val="20"/>
        </w:rPr>
        <w:t xml:space="preserve">comments on </w:t>
      </w:r>
      <w:r w:rsidR="00E83D15" w:rsidRPr="00AE46A1">
        <w:rPr>
          <w:rFonts w:ascii="Arial" w:hAnsi="Arial"/>
          <w:sz w:val="20"/>
        </w:rPr>
        <w:t xml:space="preserve">the </w:t>
      </w:r>
      <w:r w:rsidR="006D389C" w:rsidRPr="00AE46A1">
        <w:rPr>
          <w:rFonts w:ascii="Arial" w:hAnsi="Arial"/>
          <w:sz w:val="20"/>
        </w:rPr>
        <w:t>way forward.</w:t>
      </w:r>
    </w:p>
    <w:p w:rsidR="00670C26" w:rsidRPr="00670C26" w:rsidRDefault="00670C26" w:rsidP="00670C26">
      <w:pPr>
        <w:pStyle w:val="ListParagraph"/>
        <w:spacing w:before="0" w:line="360" w:lineRule="auto"/>
        <w:ind w:left="426"/>
        <w:rPr>
          <w:rFonts w:ascii="Arial" w:hAnsi="Arial"/>
          <w:sz w:val="20"/>
        </w:rPr>
      </w:pPr>
    </w:p>
    <w:p w:rsidR="003E5617" w:rsidRDefault="003E5617" w:rsidP="00187470">
      <w:pPr>
        <w:pStyle w:val="ListParagraph"/>
        <w:numPr>
          <w:ilvl w:val="0"/>
          <w:numId w:val="79"/>
        </w:numPr>
        <w:spacing w:before="0" w:line="360" w:lineRule="auto"/>
        <w:ind w:left="426"/>
        <w:rPr>
          <w:rFonts w:ascii="Arial" w:hAnsi="Arial"/>
          <w:sz w:val="20"/>
        </w:rPr>
      </w:pPr>
      <w:r w:rsidRPr="00AE46A1">
        <w:rPr>
          <w:rFonts w:ascii="Arial" w:hAnsi="Arial"/>
          <w:sz w:val="20"/>
        </w:rPr>
        <w:lastRenderedPageBreak/>
        <w:t xml:space="preserve">Table 5(A) </w:t>
      </w:r>
      <w:r w:rsidR="00D62523" w:rsidRPr="00AE46A1">
        <w:rPr>
          <w:rFonts w:ascii="Arial" w:hAnsi="Arial"/>
          <w:sz w:val="20"/>
        </w:rPr>
        <w:t>above provides</w:t>
      </w:r>
      <w:r w:rsidRPr="00AE46A1">
        <w:rPr>
          <w:rFonts w:ascii="Arial" w:hAnsi="Arial"/>
          <w:sz w:val="20"/>
        </w:rPr>
        <w:t xml:space="preserve"> a high level assessment of the progress th</w:t>
      </w:r>
      <w:r w:rsidR="00536FA0" w:rsidRPr="00AE46A1">
        <w:rPr>
          <w:rFonts w:ascii="Arial" w:hAnsi="Arial"/>
          <w:sz w:val="20"/>
        </w:rPr>
        <w:t xml:space="preserve">e project has made against the </w:t>
      </w:r>
      <w:r w:rsidRPr="00AE46A1">
        <w:rPr>
          <w:rFonts w:ascii="Arial" w:hAnsi="Arial"/>
          <w:sz w:val="20"/>
        </w:rPr>
        <w:t>2</w:t>
      </w:r>
      <w:r w:rsidR="00536FA0" w:rsidRPr="00AE46A1">
        <w:rPr>
          <w:rFonts w:ascii="Arial" w:hAnsi="Arial"/>
          <w:sz w:val="20"/>
        </w:rPr>
        <w:t>3</w:t>
      </w:r>
      <w:r w:rsidRPr="00AE46A1">
        <w:rPr>
          <w:rFonts w:ascii="Arial" w:hAnsi="Arial"/>
          <w:sz w:val="20"/>
        </w:rPr>
        <w:t xml:space="preserve"> targets that are defined from the indicators in the project </w:t>
      </w:r>
      <w:r w:rsidR="00187470">
        <w:rPr>
          <w:rFonts w:ascii="Arial" w:hAnsi="Arial"/>
          <w:sz w:val="20"/>
        </w:rPr>
        <w:t>Log</w:t>
      </w:r>
      <w:r w:rsidRPr="00AE46A1">
        <w:rPr>
          <w:rFonts w:ascii="Arial" w:hAnsi="Arial"/>
          <w:sz w:val="20"/>
        </w:rPr>
        <w:t>frame. This assessment has been prepared b</w:t>
      </w:r>
      <w:r w:rsidR="00536FA0" w:rsidRPr="00AE46A1">
        <w:rPr>
          <w:rFonts w:ascii="Arial" w:hAnsi="Arial"/>
          <w:sz w:val="20"/>
        </w:rPr>
        <w:t xml:space="preserve">y the MTR </w:t>
      </w:r>
      <w:r w:rsidR="007E54A3" w:rsidRPr="00AE46A1">
        <w:rPr>
          <w:rFonts w:ascii="Arial" w:hAnsi="Arial"/>
          <w:sz w:val="20"/>
        </w:rPr>
        <w:t xml:space="preserve">Evaluation </w:t>
      </w:r>
      <w:r w:rsidR="00536FA0" w:rsidRPr="00AE46A1">
        <w:rPr>
          <w:rFonts w:ascii="Arial" w:hAnsi="Arial"/>
          <w:sz w:val="20"/>
        </w:rPr>
        <w:t xml:space="preserve">consultant. The sources of information </w:t>
      </w:r>
      <w:r w:rsidRPr="00AE46A1">
        <w:rPr>
          <w:rFonts w:ascii="Arial" w:hAnsi="Arial"/>
          <w:sz w:val="20"/>
        </w:rPr>
        <w:t xml:space="preserve">for this </w:t>
      </w:r>
      <w:r w:rsidR="00536FA0" w:rsidRPr="00AE46A1">
        <w:rPr>
          <w:rFonts w:ascii="Arial" w:hAnsi="Arial"/>
          <w:sz w:val="20"/>
        </w:rPr>
        <w:t xml:space="preserve">analysis </w:t>
      </w:r>
      <w:r w:rsidRPr="00AE46A1">
        <w:rPr>
          <w:rFonts w:ascii="Arial" w:hAnsi="Arial"/>
          <w:sz w:val="20"/>
        </w:rPr>
        <w:t>w</w:t>
      </w:r>
      <w:r w:rsidR="007F10B5" w:rsidRPr="00AE46A1">
        <w:rPr>
          <w:rFonts w:ascii="Arial" w:hAnsi="Arial"/>
          <w:sz w:val="20"/>
        </w:rPr>
        <w:t>e</w:t>
      </w:r>
      <w:r w:rsidR="00536FA0" w:rsidRPr="00AE46A1">
        <w:rPr>
          <w:rFonts w:ascii="Arial" w:hAnsi="Arial"/>
          <w:sz w:val="20"/>
        </w:rPr>
        <w:t>re</w:t>
      </w:r>
      <w:r w:rsidRPr="00AE46A1">
        <w:rPr>
          <w:rFonts w:ascii="Arial" w:hAnsi="Arial"/>
          <w:sz w:val="20"/>
        </w:rPr>
        <w:t xml:space="preserve"> the PIR/APR reports</w:t>
      </w:r>
      <w:r w:rsidR="00187470">
        <w:rPr>
          <w:rFonts w:ascii="Arial" w:hAnsi="Arial"/>
          <w:sz w:val="20"/>
        </w:rPr>
        <w:t xml:space="preserve"> 2012/2013</w:t>
      </w:r>
      <w:r w:rsidRPr="00AE46A1">
        <w:rPr>
          <w:rFonts w:ascii="Arial" w:hAnsi="Arial"/>
          <w:sz w:val="20"/>
        </w:rPr>
        <w:t xml:space="preserve">, </w:t>
      </w:r>
      <w:r w:rsidR="00D62523" w:rsidRPr="00AE46A1">
        <w:rPr>
          <w:rFonts w:ascii="Arial" w:hAnsi="Arial"/>
          <w:sz w:val="20"/>
        </w:rPr>
        <w:t>the updated</w:t>
      </w:r>
      <w:r w:rsidRPr="00AE46A1">
        <w:rPr>
          <w:rFonts w:ascii="Arial" w:hAnsi="Arial"/>
          <w:sz w:val="20"/>
        </w:rPr>
        <w:t xml:space="preserve"> scorecards, as well as interactions  with the </w:t>
      </w:r>
      <w:r w:rsidR="007464BE" w:rsidRPr="00AE46A1">
        <w:rPr>
          <w:rFonts w:ascii="Arial" w:hAnsi="Arial"/>
          <w:sz w:val="20"/>
        </w:rPr>
        <w:t>Project Manager, the Advise</w:t>
      </w:r>
      <w:r w:rsidR="00187470">
        <w:rPr>
          <w:rFonts w:ascii="Arial" w:hAnsi="Arial"/>
          <w:sz w:val="20"/>
        </w:rPr>
        <w:t>r and UNDP</w:t>
      </w:r>
      <w:r w:rsidR="007F10B5" w:rsidRPr="00AE46A1">
        <w:rPr>
          <w:rFonts w:ascii="Arial" w:hAnsi="Arial"/>
          <w:sz w:val="20"/>
        </w:rPr>
        <w:t>CO officials</w:t>
      </w:r>
      <w:r w:rsidRPr="00AE46A1">
        <w:rPr>
          <w:rFonts w:ascii="Arial" w:hAnsi="Arial"/>
          <w:sz w:val="20"/>
        </w:rPr>
        <w:t>. The evaluation assessment for each target probed on whether: a) the target had already been achieved; b) the target was on track to be achieved by the end of the project; c) the target was behind schedule and needed attention; or d) the target was at high risk of not being achieved by the end of the project. It must be clarified that this assessment is however very subjective, but does create a reasonable picture of the general progress with respect to the targets set in the PRODOC. The  p</w:t>
      </w:r>
      <w:r w:rsidRPr="00AE46A1">
        <w:rPr>
          <w:rFonts w:ascii="Arial" w:hAnsi="Arial"/>
          <w:i/>
          <w:iCs/>
          <w:sz w:val="20"/>
        </w:rPr>
        <w:t>roject's Outcom</w:t>
      </w:r>
      <w:r w:rsidR="00187470">
        <w:rPr>
          <w:rFonts w:ascii="Arial" w:hAnsi="Arial"/>
          <w:i/>
          <w:iCs/>
          <w:sz w:val="20"/>
        </w:rPr>
        <w:t>e 5 has been generated to account for project management learning, adaptive management, monitoring and evaluation. To this effect,</w:t>
      </w:r>
      <w:r w:rsidRPr="00AE46A1">
        <w:rPr>
          <w:rFonts w:ascii="Arial" w:hAnsi="Arial"/>
          <w:i/>
          <w:iCs/>
          <w:sz w:val="20"/>
        </w:rPr>
        <w:t xml:space="preserve"> it has been excluded</w:t>
      </w:r>
      <w:r w:rsidR="00187470">
        <w:rPr>
          <w:rFonts w:ascii="Arial" w:hAnsi="Arial"/>
          <w:i/>
          <w:iCs/>
          <w:sz w:val="20"/>
        </w:rPr>
        <w:t xml:space="preserve"> specifically </w:t>
      </w:r>
      <w:r w:rsidRPr="00AE46A1">
        <w:rPr>
          <w:rFonts w:ascii="Arial" w:hAnsi="Arial"/>
          <w:i/>
          <w:iCs/>
          <w:sz w:val="20"/>
        </w:rPr>
        <w:t xml:space="preserve"> from this analysis.</w:t>
      </w:r>
      <w:r w:rsidR="00F9475E">
        <w:rPr>
          <w:rFonts w:ascii="Arial" w:hAnsi="Arial"/>
          <w:i/>
          <w:iCs/>
          <w:sz w:val="20"/>
        </w:rPr>
        <w:t xml:space="preserve"> </w:t>
      </w:r>
      <w:r w:rsidR="007464BE" w:rsidRPr="00AE46A1">
        <w:rPr>
          <w:rFonts w:ascii="Arial" w:hAnsi="Arial"/>
          <w:sz w:val="20"/>
        </w:rPr>
        <w:t>This does not demean this Outcome; on the contrary. For example, Table 5</w:t>
      </w:r>
      <w:r w:rsidR="007E54A3" w:rsidRPr="00AE46A1">
        <w:rPr>
          <w:rFonts w:ascii="Arial" w:hAnsi="Arial"/>
          <w:sz w:val="20"/>
        </w:rPr>
        <w:t>B</w:t>
      </w:r>
      <w:r w:rsidR="007464BE" w:rsidRPr="00AE46A1">
        <w:rPr>
          <w:rFonts w:ascii="Arial" w:hAnsi="Arial"/>
          <w:sz w:val="20"/>
        </w:rPr>
        <w:t xml:space="preserve"> outlines the performance of this Outcome.</w:t>
      </w:r>
    </w:p>
    <w:p w:rsidR="00670C26" w:rsidRPr="00AE46A1" w:rsidRDefault="00670C26" w:rsidP="00670C26">
      <w:pPr>
        <w:pStyle w:val="ListParagraph"/>
        <w:spacing w:before="0" w:line="360" w:lineRule="auto"/>
        <w:ind w:left="426"/>
        <w:rPr>
          <w:rFonts w:ascii="Arial" w:hAnsi="Arial"/>
          <w:sz w:val="20"/>
        </w:rPr>
      </w:pPr>
    </w:p>
    <w:p w:rsidR="003E5617" w:rsidRDefault="003E5617" w:rsidP="00205259">
      <w:pPr>
        <w:pStyle w:val="ListParagraph"/>
        <w:numPr>
          <w:ilvl w:val="0"/>
          <w:numId w:val="79"/>
        </w:numPr>
        <w:autoSpaceDE w:val="0"/>
        <w:autoSpaceDN w:val="0"/>
        <w:adjustRightInd w:val="0"/>
        <w:spacing w:before="0" w:line="360" w:lineRule="auto"/>
        <w:ind w:left="426"/>
        <w:rPr>
          <w:rFonts w:ascii="Arial" w:hAnsi="Arial"/>
          <w:sz w:val="20"/>
        </w:rPr>
      </w:pPr>
      <w:r w:rsidRPr="00AE46A1">
        <w:rPr>
          <w:rFonts w:ascii="Arial" w:hAnsi="Arial"/>
          <w:sz w:val="20"/>
        </w:rPr>
        <w:t>The analysis shows that on the overall, 21.7% of the project targets have  been met, while 30.4% are  on track towards being  achieved by the end of project(giving a picture of assurance that at least 52.1% of the targets would be achieved at the end of the project). However, the analysis also points out that a lot more needs to be done as  a considerable percentage of  the targets, 26.2</w:t>
      </w:r>
      <w:r w:rsidR="00187470">
        <w:rPr>
          <w:rFonts w:ascii="Arial" w:hAnsi="Arial"/>
          <w:sz w:val="20"/>
        </w:rPr>
        <w:t>%</w:t>
      </w:r>
      <w:r w:rsidRPr="00AE46A1">
        <w:rPr>
          <w:rFonts w:ascii="Arial" w:hAnsi="Arial"/>
          <w:sz w:val="20"/>
        </w:rPr>
        <w:t xml:space="preserve"> </w:t>
      </w:r>
      <w:r w:rsidR="00187470">
        <w:rPr>
          <w:rFonts w:ascii="Arial" w:hAnsi="Arial"/>
          <w:sz w:val="20"/>
        </w:rPr>
        <w:t xml:space="preserve">are behind schedule, while 21.7% </w:t>
      </w:r>
      <w:r w:rsidRPr="00AE46A1">
        <w:rPr>
          <w:rFonts w:ascii="Arial" w:hAnsi="Arial"/>
          <w:sz w:val="20"/>
        </w:rPr>
        <w:t>are  at a high risk of not being achieved at all (painting a picture of about 47.9% "at risk"). The consultant is of the opinion that the  observed high risk could be attributed to the over ambitious targets originally set in the PRODOC. For example, the Ha coverage of 1 million target a</w:t>
      </w:r>
      <w:r w:rsidR="00187470">
        <w:rPr>
          <w:rFonts w:ascii="Arial" w:hAnsi="Arial"/>
          <w:sz w:val="20"/>
        </w:rPr>
        <w:t>t end of a project was on the higher side</w:t>
      </w:r>
      <w:r w:rsidRPr="00AE46A1">
        <w:rPr>
          <w:rFonts w:ascii="Arial" w:hAnsi="Arial"/>
          <w:sz w:val="20"/>
        </w:rPr>
        <w:t>. If the whole Shire River Basin is 3.1million Ha, the 4 SLM districts appear to be about 25%  to 30</w:t>
      </w:r>
      <w:r w:rsidR="007F10B5" w:rsidRPr="00AE46A1">
        <w:rPr>
          <w:rFonts w:ascii="Arial" w:hAnsi="Arial"/>
          <w:sz w:val="20"/>
        </w:rPr>
        <w:t>% of the SRB</w:t>
      </w:r>
      <w:r w:rsidR="00205259">
        <w:rPr>
          <w:rFonts w:ascii="Arial" w:hAnsi="Arial"/>
          <w:sz w:val="20"/>
        </w:rPr>
        <w:t>. T</w:t>
      </w:r>
      <w:r w:rsidR="007F10B5" w:rsidRPr="00AE46A1">
        <w:rPr>
          <w:rFonts w:ascii="Arial" w:hAnsi="Arial"/>
          <w:sz w:val="20"/>
        </w:rPr>
        <w:t xml:space="preserve">he target of </w:t>
      </w:r>
      <w:r w:rsidRPr="00AE46A1">
        <w:rPr>
          <w:rFonts w:ascii="Arial" w:hAnsi="Arial"/>
          <w:sz w:val="20"/>
        </w:rPr>
        <w:t>1 million Ha at the end of the project looks like 100% or over that</w:t>
      </w:r>
      <w:r w:rsidR="00205259">
        <w:rPr>
          <w:rFonts w:ascii="Arial" w:hAnsi="Arial"/>
          <w:sz w:val="20"/>
        </w:rPr>
        <w:t xml:space="preserve"> of the SRB.</w:t>
      </w:r>
      <w:r w:rsidRPr="00AE46A1">
        <w:rPr>
          <w:rFonts w:ascii="Arial" w:hAnsi="Arial"/>
          <w:sz w:val="20"/>
        </w:rPr>
        <w:t xml:space="preserve"> </w:t>
      </w:r>
      <w:r w:rsidR="00205259">
        <w:rPr>
          <w:rFonts w:ascii="Arial" w:hAnsi="Arial"/>
          <w:sz w:val="20"/>
        </w:rPr>
        <w:t>T</w:t>
      </w:r>
      <w:r w:rsidRPr="00AE46A1">
        <w:rPr>
          <w:rFonts w:ascii="Arial" w:hAnsi="Arial"/>
          <w:sz w:val="20"/>
        </w:rPr>
        <w:t>his targeting was</w:t>
      </w:r>
      <w:r w:rsidR="00205259">
        <w:rPr>
          <w:rFonts w:ascii="Arial" w:hAnsi="Arial"/>
          <w:sz w:val="20"/>
        </w:rPr>
        <w:t xml:space="preserve"> indeed on the higher side</w:t>
      </w:r>
      <w:r w:rsidRPr="00AE46A1">
        <w:rPr>
          <w:rFonts w:ascii="Arial" w:hAnsi="Arial"/>
          <w:sz w:val="20"/>
        </w:rPr>
        <w:t>. On the overall, the  consultant considers the  Evaluation  to be a satisfactory progress, even though much will need t</w:t>
      </w:r>
      <w:r w:rsidR="00205259">
        <w:rPr>
          <w:rFonts w:ascii="Arial" w:hAnsi="Arial"/>
          <w:sz w:val="20"/>
        </w:rPr>
        <w:t>o be done for the remaining period</w:t>
      </w:r>
      <w:r w:rsidRPr="00AE46A1">
        <w:rPr>
          <w:rFonts w:ascii="Arial" w:hAnsi="Arial"/>
          <w:sz w:val="20"/>
        </w:rPr>
        <w:t xml:space="preserve"> of the project. There is little room f</w:t>
      </w:r>
      <w:r w:rsidR="00205259">
        <w:rPr>
          <w:rFonts w:ascii="Arial" w:hAnsi="Arial"/>
          <w:sz w:val="20"/>
        </w:rPr>
        <w:t xml:space="preserve">or so many targets not to be achieved </w:t>
      </w:r>
      <w:r w:rsidRPr="00AE46A1">
        <w:rPr>
          <w:rFonts w:ascii="Arial" w:hAnsi="Arial"/>
          <w:sz w:val="20"/>
        </w:rPr>
        <w:t xml:space="preserve"> because the project has </w:t>
      </w:r>
      <w:r w:rsidR="00205259">
        <w:rPr>
          <w:rFonts w:ascii="Arial" w:hAnsi="Arial"/>
          <w:sz w:val="20"/>
        </w:rPr>
        <w:t>picked up much moment to meet</w:t>
      </w:r>
      <w:r w:rsidRPr="00AE46A1">
        <w:rPr>
          <w:rFonts w:ascii="Arial" w:hAnsi="Arial"/>
          <w:sz w:val="20"/>
        </w:rPr>
        <w:t xml:space="preserve"> these targets.</w:t>
      </w:r>
    </w:p>
    <w:p w:rsidR="00670C26" w:rsidRPr="00AE46A1" w:rsidRDefault="00670C26" w:rsidP="00670C26">
      <w:pPr>
        <w:pStyle w:val="ListParagraph"/>
        <w:autoSpaceDE w:val="0"/>
        <w:autoSpaceDN w:val="0"/>
        <w:adjustRightInd w:val="0"/>
        <w:spacing w:before="0" w:line="360" w:lineRule="auto"/>
        <w:ind w:left="426"/>
        <w:rPr>
          <w:rFonts w:ascii="Arial" w:hAnsi="Arial"/>
          <w:sz w:val="20"/>
        </w:rPr>
      </w:pPr>
    </w:p>
    <w:p w:rsidR="003E5617" w:rsidRPr="00AE46A1" w:rsidRDefault="003E5617" w:rsidP="00205259">
      <w:pPr>
        <w:pStyle w:val="ListParagraph"/>
        <w:numPr>
          <w:ilvl w:val="0"/>
          <w:numId w:val="79"/>
        </w:numPr>
        <w:autoSpaceDE w:val="0"/>
        <w:autoSpaceDN w:val="0"/>
        <w:adjustRightInd w:val="0"/>
        <w:spacing w:before="0" w:line="360" w:lineRule="auto"/>
        <w:ind w:left="426"/>
        <w:rPr>
          <w:rFonts w:ascii="Arial" w:hAnsi="Arial"/>
          <w:sz w:val="20"/>
        </w:rPr>
      </w:pPr>
      <w:r w:rsidRPr="00AE46A1">
        <w:rPr>
          <w:rFonts w:ascii="Arial" w:hAnsi="Arial"/>
          <w:sz w:val="20"/>
        </w:rPr>
        <w:t xml:space="preserve">On the other hand,  Table 5 (A)  shows that there is a significant difference in the level of targets achieved when comparing between Outcomes. For </w:t>
      </w:r>
      <w:r w:rsidR="007464BE" w:rsidRPr="00AE46A1">
        <w:rPr>
          <w:rFonts w:ascii="Arial" w:hAnsi="Arial"/>
          <w:sz w:val="20"/>
        </w:rPr>
        <w:t>example,  Outcomes 1 and 4 show</w:t>
      </w:r>
      <w:r w:rsidRPr="00AE46A1">
        <w:rPr>
          <w:rFonts w:ascii="Arial" w:hAnsi="Arial"/>
          <w:sz w:val="20"/>
        </w:rPr>
        <w:t xml:space="preserve"> that the proportion of Targets either achieved or on track is 60.0% and 80.0% respectively. Me</w:t>
      </w:r>
      <w:r w:rsidR="00205259">
        <w:rPr>
          <w:rFonts w:ascii="Arial" w:hAnsi="Arial"/>
          <w:sz w:val="20"/>
        </w:rPr>
        <w:t>anwhile</w:t>
      </w:r>
      <w:r w:rsidRPr="00AE46A1">
        <w:rPr>
          <w:rFonts w:ascii="Arial" w:hAnsi="Arial"/>
          <w:sz w:val="20"/>
        </w:rPr>
        <w:t xml:space="preserve"> Outcome 3  displays a 0% progress, a cause for concern. Table 5 (B) below highlights the overall performance including the indicators and comments on the </w:t>
      </w:r>
      <w:r w:rsidR="007464BE" w:rsidRPr="00AE46A1">
        <w:rPr>
          <w:rFonts w:ascii="Arial" w:hAnsi="Arial"/>
          <w:sz w:val="20"/>
        </w:rPr>
        <w:t>progress. In addition, Appendix</w:t>
      </w:r>
      <w:r w:rsidR="00205259">
        <w:rPr>
          <w:rFonts w:ascii="Arial" w:hAnsi="Arial"/>
          <w:sz w:val="20"/>
        </w:rPr>
        <w:t xml:space="preserve"> A,</w:t>
      </w:r>
      <w:r w:rsidR="007464BE" w:rsidRPr="00AE46A1">
        <w:rPr>
          <w:rFonts w:ascii="Arial" w:hAnsi="Arial"/>
          <w:sz w:val="20"/>
        </w:rPr>
        <w:t xml:space="preserve"> </w:t>
      </w:r>
      <w:r w:rsidRPr="00AE46A1">
        <w:rPr>
          <w:rFonts w:ascii="Arial" w:hAnsi="Arial"/>
          <w:sz w:val="20"/>
        </w:rPr>
        <w:t xml:space="preserve">gives a summary of </w:t>
      </w:r>
      <w:r w:rsidR="007464BE" w:rsidRPr="00AE46A1">
        <w:rPr>
          <w:rFonts w:ascii="Arial" w:hAnsi="Arial"/>
          <w:sz w:val="20"/>
        </w:rPr>
        <w:t xml:space="preserve"> overall performance and this may give an indicative direction of </w:t>
      </w:r>
      <w:r w:rsidRPr="00AE46A1">
        <w:rPr>
          <w:rFonts w:ascii="Arial" w:hAnsi="Arial"/>
          <w:sz w:val="20"/>
        </w:rPr>
        <w:t xml:space="preserve">what </w:t>
      </w:r>
      <w:r w:rsidR="007464BE" w:rsidRPr="00AE46A1">
        <w:rPr>
          <w:rFonts w:ascii="Arial" w:hAnsi="Arial"/>
          <w:sz w:val="20"/>
        </w:rPr>
        <w:t xml:space="preserve">activities </w:t>
      </w:r>
      <w:r w:rsidRPr="00AE46A1">
        <w:rPr>
          <w:rFonts w:ascii="Arial" w:hAnsi="Arial"/>
          <w:sz w:val="20"/>
        </w:rPr>
        <w:t>the project needs to focus on for the remaining period  of one and half years.</w:t>
      </w:r>
    </w:p>
    <w:p w:rsidR="00F57BFF" w:rsidRPr="00311693" w:rsidRDefault="00F57BFF" w:rsidP="002A25CE">
      <w:pPr>
        <w:pStyle w:val="ListParagraph"/>
        <w:spacing w:before="0" w:line="360" w:lineRule="auto"/>
        <w:ind w:left="426"/>
        <w:rPr>
          <w:rFonts w:ascii="Arial" w:hAnsi="Arial"/>
          <w:sz w:val="20"/>
        </w:rPr>
      </w:pPr>
    </w:p>
    <w:p w:rsidR="00F57BFF" w:rsidRPr="00311693" w:rsidRDefault="00F57BFF" w:rsidP="002A25CE">
      <w:pPr>
        <w:spacing w:line="360" w:lineRule="auto"/>
        <w:ind w:left="426"/>
        <w:rPr>
          <w:rFonts w:eastAsiaTheme="minorHAnsi"/>
          <w:b/>
          <w:bCs/>
          <w:sz w:val="22"/>
          <w:szCs w:val="22"/>
        </w:rPr>
      </w:pPr>
    </w:p>
    <w:p w:rsidR="00F57BFF" w:rsidRPr="00311693" w:rsidRDefault="00F57BFF" w:rsidP="002A25CE">
      <w:pPr>
        <w:pStyle w:val="ListParagraph"/>
        <w:spacing w:before="0" w:line="360" w:lineRule="auto"/>
        <w:ind w:left="426"/>
        <w:rPr>
          <w:rFonts w:ascii="Arial" w:hAnsi="Arial"/>
          <w:sz w:val="20"/>
        </w:rPr>
      </w:pPr>
    </w:p>
    <w:p w:rsidR="00F57BFF" w:rsidRPr="00311693" w:rsidRDefault="00F57BFF" w:rsidP="006547ED">
      <w:pPr>
        <w:pStyle w:val="ListParagraph"/>
        <w:spacing w:before="0" w:line="360" w:lineRule="auto"/>
        <w:ind w:left="0"/>
        <w:rPr>
          <w:rFonts w:ascii="Arial" w:hAnsi="Arial"/>
          <w:sz w:val="20"/>
        </w:rPr>
        <w:sectPr w:rsidR="00F57BFF" w:rsidRPr="00311693" w:rsidSect="00571D49">
          <w:footerReference w:type="default" r:id="rId18"/>
          <w:pgSz w:w="12240" w:h="15840"/>
          <w:pgMar w:top="1296" w:right="1183" w:bottom="1135" w:left="1440" w:header="720" w:footer="720" w:gutter="0"/>
          <w:cols w:space="720"/>
          <w:titlePg/>
          <w:docGrid w:linePitch="360"/>
        </w:sectPr>
      </w:pPr>
    </w:p>
    <w:p w:rsidR="00C97DE6" w:rsidRPr="00B41D0D" w:rsidRDefault="00EF26E8" w:rsidP="00C97DE6">
      <w:pPr>
        <w:pStyle w:val="ListParagraph"/>
        <w:spacing w:before="0" w:line="360" w:lineRule="auto"/>
        <w:ind w:left="0"/>
        <w:jc w:val="left"/>
        <w:rPr>
          <w:rFonts w:ascii="Arial" w:hAnsi="Arial"/>
          <w:b/>
          <w:bCs/>
          <w:color w:val="FF0000"/>
          <w:sz w:val="20"/>
        </w:rPr>
      </w:pPr>
      <w:r w:rsidRPr="00311693">
        <w:rPr>
          <w:rFonts w:ascii="Arial" w:hAnsi="Arial"/>
          <w:b/>
          <w:bCs/>
          <w:sz w:val="20"/>
        </w:rPr>
        <w:lastRenderedPageBreak/>
        <w:t>Table 5</w:t>
      </w:r>
      <w:r w:rsidR="00A31D99" w:rsidRPr="00311693">
        <w:rPr>
          <w:rFonts w:ascii="Arial" w:hAnsi="Arial"/>
          <w:b/>
          <w:bCs/>
          <w:sz w:val="20"/>
        </w:rPr>
        <w:t xml:space="preserve"> (B) Comments on </w:t>
      </w:r>
      <w:r w:rsidR="00E83D15" w:rsidRPr="00311693">
        <w:rPr>
          <w:rFonts w:ascii="Arial" w:hAnsi="Arial"/>
          <w:b/>
          <w:bCs/>
          <w:sz w:val="20"/>
        </w:rPr>
        <w:t>P</w:t>
      </w:r>
      <w:r w:rsidR="00577A37" w:rsidRPr="00311693">
        <w:rPr>
          <w:rFonts w:ascii="Arial" w:hAnsi="Arial"/>
          <w:b/>
          <w:bCs/>
          <w:sz w:val="20"/>
        </w:rPr>
        <w:t xml:space="preserve">roject </w:t>
      </w:r>
      <w:r w:rsidR="00E83D15" w:rsidRPr="00311693">
        <w:rPr>
          <w:rFonts w:ascii="Arial" w:hAnsi="Arial"/>
          <w:b/>
          <w:bCs/>
          <w:sz w:val="20"/>
        </w:rPr>
        <w:t>P</w:t>
      </w:r>
      <w:r w:rsidR="00577A37" w:rsidRPr="00311693">
        <w:rPr>
          <w:rFonts w:ascii="Arial" w:hAnsi="Arial"/>
          <w:b/>
          <w:bCs/>
          <w:sz w:val="20"/>
        </w:rPr>
        <w:t>erformance</w:t>
      </w:r>
      <w:r w:rsidR="00A31D99" w:rsidRPr="00311693">
        <w:rPr>
          <w:rFonts w:ascii="Arial" w:hAnsi="Arial"/>
          <w:b/>
          <w:bCs/>
          <w:sz w:val="20"/>
        </w:rPr>
        <w:t xml:space="preserve"> </w:t>
      </w:r>
      <w:r w:rsidR="00BF059E" w:rsidRPr="00311693">
        <w:rPr>
          <w:rFonts w:ascii="Arial" w:hAnsi="Arial"/>
          <w:b/>
          <w:bCs/>
          <w:sz w:val="20"/>
        </w:rPr>
        <w:t>towards</w:t>
      </w:r>
      <w:r w:rsidR="00BF059E">
        <w:rPr>
          <w:rFonts w:ascii="Arial" w:hAnsi="Arial"/>
          <w:b/>
          <w:bCs/>
          <w:sz w:val="20"/>
        </w:rPr>
        <w:t xml:space="preserve"> Outcomes</w:t>
      </w:r>
      <w:r w:rsidR="00CB494B">
        <w:rPr>
          <w:rFonts w:ascii="Arial" w:hAnsi="Arial"/>
          <w:b/>
          <w:bCs/>
          <w:sz w:val="20"/>
        </w:rPr>
        <w:t xml:space="preserve">, </w:t>
      </w:r>
      <w:r w:rsidR="00577A37" w:rsidRPr="00311693">
        <w:rPr>
          <w:rFonts w:ascii="Arial" w:hAnsi="Arial"/>
          <w:b/>
          <w:bCs/>
          <w:sz w:val="20"/>
        </w:rPr>
        <w:t>Indicators and Targets</w:t>
      </w:r>
      <w:r w:rsidR="00CB494B">
        <w:rPr>
          <w:rFonts w:ascii="Arial" w:hAnsi="Arial"/>
          <w:b/>
          <w:bCs/>
          <w:sz w:val="20"/>
        </w:rPr>
        <w:t xml:space="preserve"> at MTR Evaluation</w:t>
      </w:r>
      <w:r w:rsidR="00B41D0D" w:rsidRPr="00B41D0D">
        <w:rPr>
          <w:rFonts w:ascii="Arial" w:hAnsi="Arial"/>
          <w:b/>
          <w:bCs/>
          <w:color w:val="FF0000"/>
          <w:sz w:val="20"/>
        </w:rPr>
        <w:t>(Ratings: HS: Highly satisfactory/ S: Satisfactory / MS: marginally satisfactory / U: Unsatisfactory)</w:t>
      </w:r>
    </w:p>
    <w:tbl>
      <w:tblPr>
        <w:tblStyle w:val="TableGrid"/>
        <w:tblW w:w="14131" w:type="dxa"/>
        <w:tblInd w:w="-433" w:type="dxa"/>
        <w:tblLayout w:type="fixed"/>
        <w:tblLook w:val="04A0" w:firstRow="1" w:lastRow="0" w:firstColumn="1" w:lastColumn="0" w:noHBand="0" w:noVBand="1"/>
      </w:tblPr>
      <w:tblGrid>
        <w:gridCol w:w="1188"/>
        <w:gridCol w:w="1818"/>
        <w:gridCol w:w="2592"/>
        <w:gridCol w:w="4590"/>
        <w:gridCol w:w="1152"/>
        <w:gridCol w:w="2791"/>
      </w:tblGrid>
      <w:tr w:rsidR="00EA4C7F" w:rsidRPr="004E22C4" w:rsidTr="004E22C4">
        <w:trPr>
          <w:cantSplit/>
          <w:tblHeader/>
        </w:trPr>
        <w:tc>
          <w:tcPr>
            <w:tcW w:w="1188" w:type="dxa"/>
            <w:tcBorders>
              <w:right w:val="single" w:sz="4" w:space="0" w:color="auto"/>
            </w:tcBorders>
            <w:shd w:val="pct12" w:color="auto" w:fill="auto"/>
          </w:tcPr>
          <w:p w:rsidR="00EA4C7F" w:rsidRPr="004E22C4" w:rsidRDefault="00EA4C7F" w:rsidP="004A49DC">
            <w:pPr>
              <w:pStyle w:val="ListParagraph"/>
              <w:spacing w:before="40" w:after="40" w:line="276" w:lineRule="auto"/>
              <w:ind w:left="0"/>
              <w:jc w:val="left"/>
              <w:rPr>
                <w:rFonts w:ascii="Arial" w:hAnsi="Arial" w:cs="Arial"/>
                <w:b/>
                <w:bCs/>
                <w:sz w:val="16"/>
                <w:szCs w:val="16"/>
              </w:rPr>
            </w:pPr>
            <w:r w:rsidRPr="004E22C4">
              <w:rPr>
                <w:rFonts w:ascii="Arial" w:hAnsi="Arial" w:cs="Arial"/>
                <w:b/>
                <w:bCs/>
                <w:sz w:val="16"/>
                <w:szCs w:val="16"/>
              </w:rPr>
              <w:t>Strategy</w:t>
            </w:r>
          </w:p>
        </w:tc>
        <w:tc>
          <w:tcPr>
            <w:tcW w:w="1818" w:type="dxa"/>
            <w:tcBorders>
              <w:right w:val="single" w:sz="4" w:space="0" w:color="auto"/>
            </w:tcBorders>
            <w:shd w:val="pct12" w:color="auto" w:fill="auto"/>
          </w:tcPr>
          <w:p w:rsidR="00EA4C7F" w:rsidRPr="004E22C4" w:rsidRDefault="00EA4C7F" w:rsidP="004A49DC">
            <w:pPr>
              <w:pStyle w:val="ListParagraph"/>
              <w:spacing w:before="40" w:after="40" w:line="276" w:lineRule="auto"/>
              <w:ind w:left="0"/>
              <w:jc w:val="left"/>
              <w:rPr>
                <w:rFonts w:ascii="Arial" w:hAnsi="Arial" w:cs="Arial"/>
                <w:b/>
                <w:bCs/>
                <w:sz w:val="16"/>
                <w:szCs w:val="16"/>
              </w:rPr>
            </w:pPr>
            <w:r w:rsidRPr="004E22C4">
              <w:rPr>
                <w:rFonts w:ascii="Arial" w:hAnsi="Arial" w:cs="Arial"/>
                <w:b/>
                <w:bCs/>
                <w:sz w:val="16"/>
                <w:szCs w:val="16"/>
              </w:rPr>
              <w:t>Indicator</w:t>
            </w:r>
          </w:p>
        </w:tc>
        <w:tc>
          <w:tcPr>
            <w:tcW w:w="2592" w:type="dxa"/>
            <w:tcBorders>
              <w:left w:val="single" w:sz="4" w:space="0" w:color="auto"/>
              <w:right w:val="single" w:sz="4" w:space="0" w:color="auto"/>
            </w:tcBorders>
            <w:shd w:val="pct12" w:color="auto" w:fill="auto"/>
          </w:tcPr>
          <w:p w:rsidR="00EA4C7F" w:rsidRPr="004E22C4" w:rsidRDefault="00EA4C7F" w:rsidP="004A49DC">
            <w:pPr>
              <w:pStyle w:val="ListParagraph"/>
              <w:spacing w:before="40" w:after="40" w:line="276" w:lineRule="auto"/>
              <w:ind w:left="0"/>
              <w:jc w:val="left"/>
              <w:rPr>
                <w:rFonts w:ascii="Arial" w:hAnsi="Arial" w:cs="Arial"/>
                <w:b/>
                <w:bCs/>
                <w:sz w:val="16"/>
                <w:szCs w:val="16"/>
              </w:rPr>
            </w:pPr>
            <w:r w:rsidRPr="004E22C4">
              <w:rPr>
                <w:rFonts w:ascii="Arial" w:hAnsi="Arial" w:cs="Arial"/>
                <w:b/>
                <w:bCs/>
                <w:sz w:val="16"/>
                <w:szCs w:val="16"/>
              </w:rPr>
              <w:t>Target</w:t>
            </w:r>
          </w:p>
        </w:tc>
        <w:tc>
          <w:tcPr>
            <w:tcW w:w="4590" w:type="dxa"/>
            <w:tcBorders>
              <w:left w:val="single" w:sz="4" w:space="0" w:color="auto"/>
              <w:right w:val="single" w:sz="4" w:space="0" w:color="auto"/>
            </w:tcBorders>
            <w:shd w:val="pct12" w:color="auto" w:fill="auto"/>
          </w:tcPr>
          <w:p w:rsidR="00EA4C7F" w:rsidRPr="004E22C4" w:rsidRDefault="00EA4C7F" w:rsidP="004A49DC">
            <w:pPr>
              <w:pStyle w:val="ListParagraph"/>
              <w:spacing w:before="40" w:after="40" w:line="276" w:lineRule="auto"/>
              <w:ind w:left="0"/>
              <w:jc w:val="left"/>
              <w:rPr>
                <w:rFonts w:ascii="Arial" w:hAnsi="Arial" w:cs="Arial"/>
                <w:b/>
                <w:bCs/>
                <w:sz w:val="16"/>
                <w:szCs w:val="16"/>
              </w:rPr>
            </w:pPr>
            <w:r w:rsidRPr="004E22C4">
              <w:rPr>
                <w:rFonts w:ascii="Arial" w:hAnsi="Arial" w:cs="Arial"/>
                <w:b/>
                <w:bCs/>
                <w:sz w:val="16"/>
                <w:szCs w:val="16"/>
              </w:rPr>
              <w:t xml:space="preserve"> Midterm level &amp; Assessment</w:t>
            </w:r>
          </w:p>
        </w:tc>
        <w:tc>
          <w:tcPr>
            <w:tcW w:w="1152" w:type="dxa"/>
            <w:tcBorders>
              <w:left w:val="single" w:sz="4" w:space="0" w:color="auto"/>
              <w:right w:val="single" w:sz="4" w:space="0" w:color="auto"/>
            </w:tcBorders>
            <w:shd w:val="pct12" w:color="auto" w:fill="auto"/>
          </w:tcPr>
          <w:p w:rsidR="00EA4C7F" w:rsidRPr="004E22C4" w:rsidRDefault="00EA4C7F" w:rsidP="004A49DC">
            <w:pPr>
              <w:pStyle w:val="ListParagraph"/>
              <w:spacing w:before="40" w:after="40" w:line="276" w:lineRule="auto"/>
              <w:ind w:left="0"/>
              <w:jc w:val="left"/>
              <w:rPr>
                <w:rFonts w:ascii="Arial" w:hAnsi="Arial" w:cs="Arial"/>
                <w:b/>
                <w:bCs/>
                <w:sz w:val="16"/>
                <w:szCs w:val="16"/>
              </w:rPr>
            </w:pPr>
            <w:r w:rsidRPr="004E22C4">
              <w:rPr>
                <w:rFonts w:ascii="Arial" w:hAnsi="Arial" w:cs="Arial"/>
                <w:b/>
                <w:bCs/>
                <w:sz w:val="16"/>
                <w:szCs w:val="16"/>
              </w:rPr>
              <w:t>Achievement Rating</w:t>
            </w:r>
          </w:p>
        </w:tc>
        <w:tc>
          <w:tcPr>
            <w:tcW w:w="2791" w:type="dxa"/>
            <w:tcBorders>
              <w:left w:val="single" w:sz="4" w:space="0" w:color="auto"/>
            </w:tcBorders>
            <w:shd w:val="pct12" w:color="auto" w:fill="auto"/>
          </w:tcPr>
          <w:p w:rsidR="00EA4C7F" w:rsidRPr="004E22C4" w:rsidRDefault="00EA4C7F" w:rsidP="004A49DC">
            <w:pPr>
              <w:pStyle w:val="ListParagraph"/>
              <w:spacing w:before="40" w:after="40" w:line="276" w:lineRule="auto"/>
              <w:ind w:left="0"/>
              <w:jc w:val="left"/>
              <w:rPr>
                <w:rFonts w:ascii="Arial" w:hAnsi="Arial" w:cs="Arial"/>
                <w:b/>
                <w:bCs/>
                <w:sz w:val="16"/>
                <w:szCs w:val="16"/>
              </w:rPr>
            </w:pPr>
            <w:r w:rsidRPr="004E22C4">
              <w:rPr>
                <w:rFonts w:ascii="Arial" w:hAnsi="Arial" w:cs="Arial"/>
                <w:b/>
                <w:bCs/>
                <w:sz w:val="16"/>
                <w:szCs w:val="16"/>
              </w:rPr>
              <w:t>Justification for Rating</w:t>
            </w:r>
          </w:p>
        </w:tc>
      </w:tr>
      <w:tr w:rsidR="00BF4989" w:rsidRPr="004E22C4" w:rsidTr="004E22C4">
        <w:tc>
          <w:tcPr>
            <w:tcW w:w="14131" w:type="dxa"/>
            <w:gridSpan w:val="6"/>
          </w:tcPr>
          <w:p w:rsidR="00BF4989" w:rsidRPr="004E22C4" w:rsidRDefault="00CB494B" w:rsidP="004A49DC">
            <w:pPr>
              <w:pStyle w:val="ListParagraph"/>
              <w:spacing w:before="40" w:after="40" w:line="276" w:lineRule="auto"/>
              <w:ind w:left="0"/>
              <w:rPr>
                <w:rFonts w:ascii="Arial" w:hAnsi="Arial" w:cs="Arial"/>
                <w:sz w:val="16"/>
                <w:szCs w:val="16"/>
              </w:rPr>
            </w:pPr>
            <w:r w:rsidRPr="004E22C4">
              <w:rPr>
                <w:rFonts w:ascii="Arial" w:hAnsi="Arial" w:cs="Arial"/>
                <w:b/>
                <w:bCs/>
                <w:sz w:val="16"/>
                <w:szCs w:val="16"/>
              </w:rPr>
              <w:t xml:space="preserve">Outcome </w:t>
            </w:r>
            <w:r w:rsidR="00BF4989" w:rsidRPr="004E22C4">
              <w:rPr>
                <w:rFonts w:ascii="Arial" w:hAnsi="Arial" w:cs="Arial"/>
                <w:b/>
                <w:bCs/>
                <w:sz w:val="16"/>
                <w:szCs w:val="16"/>
                <w:lang w:val="en-ZA"/>
              </w:rPr>
              <w:t>1:  Provide Policy, Institutional &amp; Financial Enabling Environment for Sustained Adoption of SLM in Shire River Basin</w:t>
            </w:r>
          </w:p>
        </w:tc>
      </w:tr>
      <w:tr w:rsidR="00BF4989" w:rsidRPr="004E22C4" w:rsidTr="004E22C4">
        <w:tc>
          <w:tcPr>
            <w:tcW w:w="1188" w:type="dxa"/>
          </w:tcPr>
          <w:p w:rsidR="00BF4989" w:rsidRPr="004E22C4" w:rsidRDefault="00BF4989" w:rsidP="004A49DC">
            <w:pPr>
              <w:pStyle w:val="ListParagraph"/>
              <w:spacing w:before="40" w:after="40" w:line="276" w:lineRule="auto"/>
              <w:ind w:left="0"/>
              <w:jc w:val="left"/>
              <w:rPr>
                <w:rFonts w:ascii="Arial" w:hAnsi="Arial" w:cs="Arial"/>
                <w:sz w:val="16"/>
                <w:szCs w:val="16"/>
                <w:lang w:val="en-ZA"/>
              </w:rPr>
            </w:pPr>
          </w:p>
        </w:tc>
        <w:tc>
          <w:tcPr>
            <w:tcW w:w="1818" w:type="dxa"/>
          </w:tcPr>
          <w:p w:rsidR="00BF4989" w:rsidRPr="004E22C4" w:rsidRDefault="00BF4989" w:rsidP="004A49DC">
            <w:pPr>
              <w:pStyle w:val="ListParagraph"/>
              <w:spacing w:before="40" w:after="40" w:line="276" w:lineRule="auto"/>
              <w:ind w:left="0"/>
              <w:jc w:val="left"/>
              <w:rPr>
                <w:rFonts w:ascii="Arial" w:hAnsi="Arial" w:cs="Arial"/>
                <w:sz w:val="16"/>
                <w:szCs w:val="16"/>
                <w:lang w:val="en-ZA"/>
              </w:rPr>
            </w:pPr>
            <w:r w:rsidRPr="004E22C4">
              <w:rPr>
                <w:rFonts w:ascii="Arial" w:hAnsi="Arial" w:cs="Arial"/>
                <w:sz w:val="16"/>
                <w:szCs w:val="16"/>
                <w:lang w:val="en-ZA"/>
              </w:rPr>
              <w:t>Indicator 1.1: Carbon mitigated from sustainable charcoaling</w:t>
            </w:r>
          </w:p>
        </w:tc>
        <w:tc>
          <w:tcPr>
            <w:tcW w:w="2592" w:type="dxa"/>
          </w:tcPr>
          <w:p w:rsidR="00BF4989" w:rsidRPr="004E22C4" w:rsidRDefault="00BF4989" w:rsidP="004A49DC">
            <w:pPr>
              <w:pStyle w:val="ListParagraph"/>
              <w:spacing w:before="40" w:after="40" w:line="276" w:lineRule="auto"/>
              <w:ind w:left="0"/>
              <w:jc w:val="left"/>
              <w:rPr>
                <w:rFonts w:ascii="Arial" w:hAnsi="Arial" w:cs="Arial"/>
                <w:sz w:val="16"/>
                <w:szCs w:val="16"/>
              </w:rPr>
            </w:pPr>
            <w:r w:rsidRPr="004E22C4">
              <w:rPr>
                <w:rFonts w:ascii="Arial" w:hAnsi="Arial" w:cs="Arial"/>
                <w:sz w:val="16"/>
                <w:szCs w:val="16"/>
                <w:lang w:val="en-ZA"/>
              </w:rPr>
              <w:t>At least 0.5 million tons of carbon dioxide mitigated from sustainable charcoal in the districts by mid-term</w:t>
            </w:r>
          </w:p>
        </w:tc>
        <w:tc>
          <w:tcPr>
            <w:tcW w:w="4590" w:type="dxa"/>
            <w:tcBorders>
              <w:right w:val="single" w:sz="4" w:space="0" w:color="auto"/>
            </w:tcBorders>
            <w:shd w:val="clear" w:color="auto" w:fill="FDE9D9" w:themeFill="accent6" w:themeFillTint="33"/>
          </w:tcPr>
          <w:p w:rsidR="00BF4989" w:rsidRPr="004E22C4" w:rsidRDefault="00BF4989" w:rsidP="0071574F">
            <w:pPr>
              <w:pStyle w:val="ListParagraph"/>
              <w:spacing w:before="40" w:after="40" w:line="276" w:lineRule="auto"/>
              <w:ind w:left="0"/>
              <w:rPr>
                <w:rFonts w:ascii="Arial" w:hAnsi="Arial" w:cs="Arial"/>
                <w:sz w:val="16"/>
                <w:szCs w:val="16"/>
              </w:rPr>
            </w:pPr>
            <w:r w:rsidRPr="004E22C4">
              <w:rPr>
                <w:rFonts w:ascii="Arial" w:hAnsi="Arial" w:cs="Arial"/>
                <w:sz w:val="16"/>
                <w:szCs w:val="16"/>
              </w:rPr>
              <w:t>No progress to report on quantification of carbon mitigated</w:t>
            </w:r>
            <w:r w:rsidR="0055760E" w:rsidRPr="004E22C4">
              <w:rPr>
                <w:rFonts w:ascii="Arial" w:hAnsi="Arial" w:cs="Arial"/>
                <w:sz w:val="16"/>
                <w:szCs w:val="16"/>
              </w:rPr>
              <w:t xml:space="preserve"> from charcoaling,</w:t>
            </w:r>
            <w:r w:rsidRPr="004E22C4">
              <w:rPr>
                <w:rFonts w:ascii="Arial" w:hAnsi="Arial" w:cs="Arial"/>
                <w:sz w:val="16"/>
                <w:szCs w:val="16"/>
              </w:rPr>
              <w:t xml:space="preserve"> but the efficient kilns to be piloted have been identified</w:t>
            </w:r>
            <w:r w:rsidR="0071574F" w:rsidRPr="004E22C4">
              <w:rPr>
                <w:rFonts w:ascii="Arial" w:hAnsi="Arial" w:cs="Arial"/>
                <w:sz w:val="16"/>
                <w:szCs w:val="16"/>
              </w:rPr>
              <w:t xml:space="preserve"> and being tested, besides, </w:t>
            </w:r>
            <w:r w:rsidRPr="004E22C4">
              <w:rPr>
                <w:rFonts w:ascii="Arial" w:hAnsi="Arial" w:cs="Arial"/>
                <w:sz w:val="16"/>
                <w:szCs w:val="16"/>
              </w:rPr>
              <w:t>he</w:t>
            </w:r>
            <w:r w:rsidR="00F9475E" w:rsidRPr="004E22C4">
              <w:rPr>
                <w:rFonts w:ascii="Arial" w:hAnsi="Arial" w:cs="Arial"/>
                <w:sz w:val="16"/>
                <w:szCs w:val="16"/>
              </w:rPr>
              <w:t xml:space="preserve"> </w:t>
            </w:r>
            <w:r w:rsidRPr="004E22C4">
              <w:rPr>
                <w:rFonts w:ascii="Arial" w:hAnsi="Arial" w:cs="Arial"/>
                <w:sz w:val="16"/>
                <w:szCs w:val="16"/>
              </w:rPr>
              <w:t>policy on piloting sustainable charcoal production is finalized- which will assist indirectly in estimating the amount of carbon.</w:t>
            </w:r>
          </w:p>
        </w:tc>
        <w:tc>
          <w:tcPr>
            <w:tcW w:w="1152" w:type="dxa"/>
            <w:tcBorders>
              <w:right w:val="single" w:sz="4" w:space="0" w:color="auto"/>
            </w:tcBorders>
          </w:tcPr>
          <w:p w:rsidR="00BF4989" w:rsidRPr="004E22C4" w:rsidRDefault="0071574F" w:rsidP="0071574F">
            <w:pPr>
              <w:pStyle w:val="ListParagraph"/>
              <w:spacing w:before="40" w:after="40" w:line="276" w:lineRule="auto"/>
              <w:ind w:left="0"/>
              <w:jc w:val="center"/>
              <w:rPr>
                <w:rFonts w:ascii="Arial" w:hAnsi="Arial" w:cs="Arial"/>
                <w:b/>
                <w:bCs/>
                <w:sz w:val="16"/>
                <w:szCs w:val="16"/>
              </w:rPr>
            </w:pPr>
            <w:r w:rsidRPr="004E22C4">
              <w:rPr>
                <w:rFonts w:ascii="Arial" w:hAnsi="Arial" w:cs="Arial"/>
                <w:b/>
                <w:bCs/>
                <w:sz w:val="16"/>
                <w:szCs w:val="16"/>
              </w:rPr>
              <w:t>[S]</w:t>
            </w:r>
          </w:p>
        </w:tc>
        <w:tc>
          <w:tcPr>
            <w:tcW w:w="2791" w:type="dxa"/>
            <w:tcBorders>
              <w:left w:val="single" w:sz="4" w:space="0" w:color="auto"/>
            </w:tcBorders>
          </w:tcPr>
          <w:p w:rsidR="00BF4989" w:rsidRPr="004E22C4" w:rsidRDefault="0071574F" w:rsidP="0071574F">
            <w:pPr>
              <w:pStyle w:val="ListParagraph"/>
              <w:spacing w:before="40" w:after="40" w:line="276" w:lineRule="auto"/>
              <w:ind w:left="0"/>
              <w:rPr>
                <w:rFonts w:ascii="Arial" w:hAnsi="Arial" w:cs="Arial"/>
                <w:sz w:val="16"/>
                <w:szCs w:val="16"/>
              </w:rPr>
            </w:pPr>
            <w:r w:rsidRPr="004E22C4">
              <w:rPr>
                <w:rFonts w:ascii="Arial" w:hAnsi="Arial" w:cs="Arial"/>
                <w:sz w:val="16"/>
                <w:szCs w:val="16"/>
              </w:rPr>
              <w:t xml:space="preserve">Good foundational work has been covered so far, with 11 Charcoal Associations established and the kiln technologies being piloted currently </w:t>
            </w:r>
          </w:p>
        </w:tc>
      </w:tr>
      <w:tr w:rsidR="00BF4989" w:rsidRPr="004E22C4" w:rsidTr="004E22C4">
        <w:tc>
          <w:tcPr>
            <w:tcW w:w="1188" w:type="dxa"/>
          </w:tcPr>
          <w:p w:rsidR="00BF4989" w:rsidRPr="004E22C4" w:rsidRDefault="00BF4989" w:rsidP="004A49DC">
            <w:pPr>
              <w:pStyle w:val="ListParagraph"/>
              <w:spacing w:before="40" w:after="40" w:line="276" w:lineRule="auto"/>
              <w:ind w:left="0"/>
              <w:jc w:val="left"/>
              <w:rPr>
                <w:rFonts w:ascii="Arial" w:hAnsi="Arial" w:cs="Arial"/>
                <w:sz w:val="16"/>
                <w:szCs w:val="16"/>
              </w:rPr>
            </w:pPr>
          </w:p>
        </w:tc>
        <w:tc>
          <w:tcPr>
            <w:tcW w:w="1818" w:type="dxa"/>
          </w:tcPr>
          <w:p w:rsidR="00BF4989" w:rsidRPr="004E22C4" w:rsidRDefault="00BF4989" w:rsidP="004A49DC">
            <w:pPr>
              <w:pStyle w:val="ListParagraph"/>
              <w:spacing w:before="40" w:after="40" w:line="276" w:lineRule="auto"/>
              <w:ind w:left="0"/>
              <w:jc w:val="left"/>
              <w:rPr>
                <w:rFonts w:ascii="Arial" w:hAnsi="Arial" w:cs="Arial"/>
                <w:sz w:val="16"/>
                <w:szCs w:val="16"/>
              </w:rPr>
            </w:pPr>
            <w:r w:rsidRPr="004E22C4">
              <w:rPr>
                <w:rFonts w:ascii="Arial" w:hAnsi="Arial" w:cs="Arial"/>
                <w:sz w:val="16"/>
                <w:szCs w:val="16"/>
              </w:rPr>
              <w:t>Indicator 1.2: Reduction in soil erosion</w:t>
            </w:r>
          </w:p>
        </w:tc>
        <w:tc>
          <w:tcPr>
            <w:tcW w:w="2592" w:type="dxa"/>
          </w:tcPr>
          <w:p w:rsidR="00BF4989" w:rsidRPr="004E22C4" w:rsidRDefault="00BF4989" w:rsidP="004A49DC">
            <w:pPr>
              <w:pStyle w:val="ListParagraph"/>
              <w:spacing w:before="40" w:after="40" w:line="276" w:lineRule="auto"/>
              <w:ind w:left="0"/>
              <w:jc w:val="left"/>
              <w:rPr>
                <w:rFonts w:ascii="Arial" w:hAnsi="Arial" w:cs="Arial"/>
                <w:sz w:val="16"/>
                <w:szCs w:val="16"/>
              </w:rPr>
            </w:pPr>
            <w:r w:rsidRPr="004E22C4">
              <w:rPr>
                <w:rFonts w:ascii="Arial" w:hAnsi="Arial" w:cs="Arial"/>
                <w:sz w:val="16"/>
                <w:szCs w:val="16"/>
                <w:lang w:val="en-ZA"/>
              </w:rPr>
              <w:t>At least  half of land under improved SLM registers at least 15% reduction in soil erosion by mid-term</w:t>
            </w:r>
          </w:p>
        </w:tc>
        <w:tc>
          <w:tcPr>
            <w:tcW w:w="4590" w:type="dxa"/>
            <w:shd w:val="clear" w:color="auto" w:fill="FDE9D9" w:themeFill="accent6" w:themeFillTint="33"/>
          </w:tcPr>
          <w:p w:rsidR="00BF4989" w:rsidRPr="004E22C4" w:rsidRDefault="00BF4989" w:rsidP="004A49DC">
            <w:pPr>
              <w:pStyle w:val="ListParagraph"/>
              <w:spacing w:before="40" w:after="40" w:line="276" w:lineRule="auto"/>
              <w:ind w:left="0"/>
              <w:rPr>
                <w:rFonts w:ascii="Arial" w:hAnsi="Arial" w:cs="Arial"/>
                <w:sz w:val="16"/>
                <w:szCs w:val="16"/>
              </w:rPr>
            </w:pPr>
            <w:r w:rsidRPr="004E22C4">
              <w:rPr>
                <w:rFonts w:ascii="Arial" w:hAnsi="Arial" w:cs="Arial"/>
                <w:sz w:val="16"/>
                <w:szCs w:val="16"/>
              </w:rPr>
              <w:t>There is no measurement yet of the reduction in soil erosion in the wider basin. The Green Water Credits system, under which farmers in the wider basin are expected to be compensated by water users in order to manage the land better and reduce so</w:t>
            </w:r>
            <w:r w:rsidR="004E22C4" w:rsidRPr="004E22C4">
              <w:rPr>
                <w:rFonts w:ascii="Arial" w:hAnsi="Arial" w:cs="Arial"/>
                <w:sz w:val="16"/>
                <w:szCs w:val="16"/>
              </w:rPr>
              <w:t>il erosion, has not yet started,  but the strategy has been finalized</w:t>
            </w:r>
          </w:p>
        </w:tc>
        <w:tc>
          <w:tcPr>
            <w:tcW w:w="1152" w:type="dxa"/>
          </w:tcPr>
          <w:p w:rsidR="00BF4989" w:rsidRPr="00A6015C" w:rsidRDefault="0071574F" w:rsidP="0071574F">
            <w:pPr>
              <w:pStyle w:val="ListParagraph"/>
              <w:spacing w:before="40" w:after="40" w:line="276" w:lineRule="auto"/>
              <w:ind w:left="0"/>
              <w:jc w:val="center"/>
              <w:rPr>
                <w:rFonts w:ascii="Arial" w:hAnsi="Arial" w:cs="Arial"/>
                <w:b/>
                <w:bCs/>
                <w:sz w:val="16"/>
                <w:szCs w:val="16"/>
              </w:rPr>
            </w:pPr>
            <w:r w:rsidRPr="00A6015C">
              <w:rPr>
                <w:rFonts w:ascii="Arial" w:hAnsi="Arial" w:cs="Arial"/>
                <w:b/>
                <w:bCs/>
                <w:sz w:val="16"/>
                <w:szCs w:val="16"/>
              </w:rPr>
              <w:t>[S]</w:t>
            </w:r>
          </w:p>
        </w:tc>
        <w:tc>
          <w:tcPr>
            <w:tcW w:w="2791" w:type="dxa"/>
          </w:tcPr>
          <w:p w:rsidR="00BF4989" w:rsidRPr="004E22C4" w:rsidRDefault="005A6FF6" w:rsidP="00A6015C">
            <w:pPr>
              <w:pStyle w:val="ListParagraph"/>
              <w:spacing w:before="40" w:after="40" w:line="276" w:lineRule="auto"/>
              <w:ind w:left="0"/>
              <w:rPr>
                <w:rFonts w:ascii="Arial" w:hAnsi="Arial" w:cs="Arial"/>
                <w:sz w:val="16"/>
                <w:szCs w:val="16"/>
              </w:rPr>
            </w:pPr>
            <w:r>
              <w:rPr>
                <w:rFonts w:ascii="Arial" w:hAnsi="Arial" w:cs="Arial"/>
                <w:sz w:val="16"/>
                <w:szCs w:val="16"/>
              </w:rPr>
              <w:t>A lot of work has been done in areas of CA, gully control, vert</w:t>
            </w:r>
            <w:r w:rsidR="00B6218E">
              <w:rPr>
                <w:rFonts w:ascii="Arial" w:hAnsi="Arial" w:cs="Arial"/>
                <w:sz w:val="16"/>
                <w:szCs w:val="16"/>
              </w:rPr>
              <w:t>iver</w:t>
            </w:r>
            <w:r>
              <w:rPr>
                <w:rFonts w:ascii="Arial" w:hAnsi="Arial" w:cs="Arial"/>
                <w:sz w:val="16"/>
                <w:szCs w:val="16"/>
              </w:rPr>
              <w:t xml:space="preserve"> grass planting, affor</w:t>
            </w:r>
            <w:r w:rsidR="00B6218E">
              <w:rPr>
                <w:rFonts w:ascii="Arial" w:hAnsi="Arial" w:cs="Arial"/>
                <w:sz w:val="16"/>
                <w:szCs w:val="16"/>
              </w:rPr>
              <w:t>e</w:t>
            </w:r>
            <w:r>
              <w:rPr>
                <w:rFonts w:ascii="Arial" w:hAnsi="Arial" w:cs="Arial"/>
                <w:sz w:val="16"/>
                <w:szCs w:val="16"/>
              </w:rPr>
              <w:t>station</w:t>
            </w:r>
            <w:r w:rsidR="00B6218E">
              <w:rPr>
                <w:rFonts w:ascii="Arial" w:hAnsi="Arial" w:cs="Arial"/>
                <w:sz w:val="16"/>
                <w:szCs w:val="16"/>
              </w:rPr>
              <w:t>, etc., what remains is actual measurements to be done</w:t>
            </w:r>
          </w:p>
        </w:tc>
      </w:tr>
      <w:tr w:rsidR="00BF4989" w:rsidRPr="004E22C4" w:rsidTr="004E22C4">
        <w:tc>
          <w:tcPr>
            <w:tcW w:w="1188" w:type="dxa"/>
          </w:tcPr>
          <w:p w:rsidR="00BF4989" w:rsidRPr="004E22C4" w:rsidRDefault="00BF4989" w:rsidP="004A49DC">
            <w:pPr>
              <w:pStyle w:val="ListParagraph"/>
              <w:spacing w:before="40" w:after="40" w:line="276" w:lineRule="auto"/>
              <w:ind w:left="0"/>
              <w:jc w:val="left"/>
              <w:rPr>
                <w:rFonts w:ascii="Arial" w:hAnsi="Arial" w:cs="Arial"/>
                <w:sz w:val="16"/>
                <w:szCs w:val="16"/>
              </w:rPr>
            </w:pPr>
          </w:p>
        </w:tc>
        <w:tc>
          <w:tcPr>
            <w:tcW w:w="1818" w:type="dxa"/>
          </w:tcPr>
          <w:p w:rsidR="00BF4989" w:rsidRPr="004E22C4" w:rsidRDefault="00BF4989" w:rsidP="004A49DC">
            <w:pPr>
              <w:pStyle w:val="ListParagraph"/>
              <w:spacing w:before="40" w:after="40" w:line="276" w:lineRule="auto"/>
              <w:ind w:left="0"/>
              <w:jc w:val="left"/>
              <w:rPr>
                <w:rFonts w:ascii="Arial" w:hAnsi="Arial" w:cs="Arial"/>
                <w:sz w:val="16"/>
                <w:szCs w:val="16"/>
              </w:rPr>
            </w:pPr>
            <w:r w:rsidRPr="004E22C4">
              <w:rPr>
                <w:rFonts w:ascii="Arial" w:hAnsi="Arial" w:cs="Arial"/>
                <w:sz w:val="16"/>
                <w:szCs w:val="16"/>
              </w:rPr>
              <w:t>Indicator 1.3:  Improvement in the conditions of woodlands</w:t>
            </w:r>
          </w:p>
        </w:tc>
        <w:tc>
          <w:tcPr>
            <w:tcW w:w="2592" w:type="dxa"/>
          </w:tcPr>
          <w:p w:rsidR="00BF4989" w:rsidRPr="004E22C4" w:rsidRDefault="00BF4989" w:rsidP="004A49DC">
            <w:pPr>
              <w:pStyle w:val="ListParagraph"/>
              <w:spacing w:before="40" w:after="40" w:line="276" w:lineRule="auto"/>
              <w:ind w:left="0"/>
              <w:jc w:val="left"/>
              <w:rPr>
                <w:rFonts w:ascii="Arial" w:hAnsi="Arial" w:cs="Arial"/>
                <w:sz w:val="16"/>
                <w:szCs w:val="16"/>
              </w:rPr>
            </w:pPr>
            <w:r w:rsidRPr="004E22C4">
              <w:rPr>
                <w:rFonts w:ascii="Arial" w:hAnsi="Arial" w:cs="Arial"/>
                <w:sz w:val="16"/>
                <w:szCs w:val="16"/>
                <w:lang w:val="en-ZA"/>
              </w:rPr>
              <w:t>At least 50% increase in woody vegetation in urban areas and currently degraded areas as measured through increased density of tree species, increased species index in revegetated/naturally recovering patches</w:t>
            </w:r>
          </w:p>
        </w:tc>
        <w:tc>
          <w:tcPr>
            <w:tcW w:w="4590" w:type="dxa"/>
            <w:shd w:val="clear" w:color="auto" w:fill="FDE9D9" w:themeFill="accent6" w:themeFillTint="33"/>
          </w:tcPr>
          <w:p w:rsidR="00BF4989" w:rsidRPr="004E22C4" w:rsidRDefault="00BF4989" w:rsidP="004A49DC">
            <w:pPr>
              <w:pStyle w:val="ListParagraph"/>
              <w:spacing w:before="40" w:after="40" w:line="276" w:lineRule="auto"/>
              <w:ind w:left="0"/>
              <w:rPr>
                <w:rFonts w:ascii="Arial" w:hAnsi="Arial" w:cs="Arial"/>
                <w:sz w:val="16"/>
                <w:szCs w:val="16"/>
              </w:rPr>
            </w:pPr>
            <w:r w:rsidRPr="004E22C4">
              <w:rPr>
                <w:rFonts w:ascii="Arial" w:hAnsi="Arial" w:cs="Arial"/>
                <w:sz w:val="16"/>
                <w:szCs w:val="16"/>
              </w:rPr>
              <w:t>Instead of urban areas, the project has planted in the Buffer zone along the river banks of Nkasi (19km) and Mpale (8km) in the Balaka district – where communities have been supported to plant elephant grass and reed inter-planted with a variety of trees species along the 15 meter buffer zones</w:t>
            </w:r>
          </w:p>
        </w:tc>
        <w:tc>
          <w:tcPr>
            <w:tcW w:w="1152" w:type="dxa"/>
          </w:tcPr>
          <w:p w:rsidR="00BF4989" w:rsidRPr="00A6015C" w:rsidRDefault="00A6015C" w:rsidP="0071574F">
            <w:pPr>
              <w:pStyle w:val="ListParagraph"/>
              <w:spacing w:before="40" w:after="40" w:line="276" w:lineRule="auto"/>
              <w:ind w:left="0"/>
              <w:jc w:val="center"/>
              <w:rPr>
                <w:rFonts w:ascii="Arial" w:hAnsi="Arial" w:cs="Arial"/>
                <w:b/>
                <w:bCs/>
                <w:sz w:val="16"/>
                <w:szCs w:val="16"/>
              </w:rPr>
            </w:pPr>
            <w:r w:rsidRPr="00A6015C">
              <w:rPr>
                <w:rFonts w:ascii="Arial" w:hAnsi="Arial" w:cs="Arial"/>
                <w:b/>
                <w:bCs/>
                <w:sz w:val="16"/>
                <w:szCs w:val="16"/>
              </w:rPr>
              <w:t>[u</w:t>
            </w:r>
            <w:r w:rsidR="0071574F" w:rsidRPr="00A6015C">
              <w:rPr>
                <w:rFonts w:ascii="Arial" w:hAnsi="Arial" w:cs="Arial"/>
                <w:b/>
                <w:bCs/>
                <w:sz w:val="16"/>
                <w:szCs w:val="16"/>
              </w:rPr>
              <w:t>]</w:t>
            </w:r>
          </w:p>
        </w:tc>
        <w:tc>
          <w:tcPr>
            <w:tcW w:w="2791" w:type="dxa"/>
          </w:tcPr>
          <w:p w:rsidR="00BF4989" w:rsidRPr="004E22C4" w:rsidRDefault="00A6015C" w:rsidP="004A49DC">
            <w:pPr>
              <w:pStyle w:val="ListParagraph"/>
              <w:spacing w:before="40" w:after="40" w:line="276" w:lineRule="auto"/>
              <w:ind w:left="0"/>
              <w:rPr>
                <w:rFonts w:ascii="Arial" w:hAnsi="Arial" w:cs="Arial"/>
                <w:sz w:val="16"/>
                <w:szCs w:val="16"/>
              </w:rPr>
            </w:pPr>
            <w:r>
              <w:rPr>
                <w:rFonts w:ascii="Arial" w:hAnsi="Arial" w:cs="Arial"/>
                <w:sz w:val="16"/>
                <w:szCs w:val="16"/>
              </w:rPr>
              <w:t>No activity was undertaken under this component..</w:t>
            </w:r>
            <w:r w:rsidR="00BF4989" w:rsidRPr="004E22C4">
              <w:rPr>
                <w:rFonts w:ascii="Arial" w:hAnsi="Arial" w:cs="Arial"/>
                <w:sz w:val="16"/>
                <w:szCs w:val="16"/>
              </w:rPr>
              <w:t>This should be a project of its own or should be incorporated in other similar future projects</w:t>
            </w:r>
            <w:r>
              <w:rPr>
                <w:rFonts w:ascii="Arial" w:hAnsi="Arial" w:cs="Arial"/>
                <w:sz w:val="16"/>
                <w:szCs w:val="16"/>
              </w:rPr>
              <w:t>, taking into account its importance to the Malawi's urban environment challenges</w:t>
            </w:r>
          </w:p>
        </w:tc>
      </w:tr>
      <w:tr w:rsidR="00BF4989" w:rsidRPr="004E22C4" w:rsidTr="004E22C4">
        <w:tc>
          <w:tcPr>
            <w:tcW w:w="1188" w:type="dxa"/>
            <w:tcBorders>
              <w:bottom w:val="single" w:sz="4" w:space="0" w:color="000000" w:themeColor="text1"/>
            </w:tcBorders>
          </w:tcPr>
          <w:p w:rsidR="00BF4989" w:rsidRPr="004E22C4" w:rsidRDefault="00BF4989" w:rsidP="004A49DC">
            <w:pPr>
              <w:pStyle w:val="ListParagraph"/>
              <w:spacing w:before="40" w:after="40" w:line="276" w:lineRule="auto"/>
              <w:ind w:left="0"/>
              <w:jc w:val="left"/>
              <w:rPr>
                <w:rFonts w:ascii="Arial" w:hAnsi="Arial" w:cs="Arial"/>
                <w:sz w:val="16"/>
                <w:szCs w:val="16"/>
              </w:rPr>
            </w:pPr>
          </w:p>
        </w:tc>
        <w:tc>
          <w:tcPr>
            <w:tcW w:w="1818" w:type="dxa"/>
            <w:tcBorders>
              <w:bottom w:val="single" w:sz="4" w:space="0" w:color="000000" w:themeColor="text1"/>
            </w:tcBorders>
          </w:tcPr>
          <w:p w:rsidR="00BF4989" w:rsidRPr="004E22C4" w:rsidRDefault="00BF4989" w:rsidP="004A49DC">
            <w:pPr>
              <w:pStyle w:val="ListParagraph"/>
              <w:spacing w:before="40" w:after="40" w:line="276" w:lineRule="auto"/>
              <w:ind w:left="0"/>
              <w:jc w:val="left"/>
              <w:rPr>
                <w:rFonts w:ascii="Arial" w:hAnsi="Arial" w:cs="Arial"/>
                <w:sz w:val="16"/>
                <w:szCs w:val="16"/>
              </w:rPr>
            </w:pPr>
            <w:r w:rsidRPr="004E22C4">
              <w:rPr>
                <w:rFonts w:ascii="Arial" w:hAnsi="Arial" w:cs="Arial"/>
                <w:sz w:val="16"/>
                <w:szCs w:val="16"/>
              </w:rPr>
              <w:t>Indicator 1.4:  Change in household wellbeing</w:t>
            </w:r>
          </w:p>
        </w:tc>
        <w:tc>
          <w:tcPr>
            <w:tcW w:w="2592" w:type="dxa"/>
            <w:tcBorders>
              <w:bottom w:val="single" w:sz="4" w:space="0" w:color="000000" w:themeColor="text1"/>
            </w:tcBorders>
          </w:tcPr>
          <w:p w:rsidR="00BF4989" w:rsidRPr="004E22C4" w:rsidRDefault="00BF4989" w:rsidP="004A49DC">
            <w:pPr>
              <w:spacing w:before="40" w:after="40" w:line="276" w:lineRule="auto"/>
              <w:rPr>
                <w:rFonts w:ascii="Arial" w:eastAsiaTheme="minorHAnsi" w:hAnsi="Arial" w:cs="Arial"/>
                <w:sz w:val="16"/>
                <w:szCs w:val="16"/>
              </w:rPr>
            </w:pPr>
            <w:r w:rsidRPr="004E22C4">
              <w:rPr>
                <w:rFonts w:ascii="Arial" w:eastAsiaTheme="minorHAnsi" w:hAnsi="Arial" w:cs="Arial"/>
                <w:sz w:val="16"/>
                <w:szCs w:val="16"/>
              </w:rPr>
              <w:t>At least 25% improvement in household welfare for a minimum of 75% of the households in pilot districts, as measured by percentage increase in household income, percentage reduction in number of food insecure</w:t>
            </w:r>
          </w:p>
          <w:p w:rsidR="00BF4989" w:rsidRPr="004E22C4" w:rsidRDefault="00BF4989" w:rsidP="004A49DC">
            <w:pPr>
              <w:pStyle w:val="ListParagraph"/>
              <w:keepNext/>
              <w:numPr>
                <w:ilvl w:val="2"/>
                <w:numId w:val="2"/>
              </w:numPr>
              <w:tabs>
                <w:tab w:val="left" w:pos="851"/>
                <w:tab w:val="left" w:pos="1134"/>
                <w:tab w:val="left" w:pos="1418"/>
              </w:tabs>
              <w:spacing w:before="40" w:after="40" w:line="276" w:lineRule="auto"/>
              <w:ind w:left="0"/>
              <w:jc w:val="left"/>
              <w:outlineLvl w:val="2"/>
              <w:rPr>
                <w:rFonts w:ascii="Arial" w:hAnsi="Arial" w:cs="Arial"/>
                <w:sz w:val="16"/>
                <w:szCs w:val="16"/>
              </w:rPr>
            </w:pPr>
          </w:p>
        </w:tc>
        <w:tc>
          <w:tcPr>
            <w:tcW w:w="4590" w:type="dxa"/>
            <w:tcBorders>
              <w:bottom w:val="single" w:sz="4" w:space="0" w:color="000000" w:themeColor="text1"/>
            </w:tcBorders>
            <w:shd w:val="clear" w:color="auto" w:fill="FDE9D9" w:themeFill="accent6" w:themeFillTint="33"/>
          </w:tcPr>
          <w:p w:rsidR="00BF4989" w:rsidRPr="004E22C4" w:rsidRDefault="00BF4989" w:rsidP="004A49DC">
            <w:pPr>
              <w:pStyle w:val="ListParagraph"/>
              <w:spacing w:before="40" w:after="40" w:line="276" w:lineRule="auto"/>
              <w:ind w:left="0"/>
              <w:rPr>
                <w:rFonts w:ascii="Arial" w:hAnsi="Arial" w:cs="Arial"/>
                <w:sz w:val="16"/>
                <w:szCs w:val="16"/>
              </w:rPr>
            </w:pPr>
            <w:r w:rsidRPr="004E22C4">
              <w:rPr>
                <w:rFonts w:ascii="Arial" w:hAnsi="Arial" w:cs="Arial"/>
                <w:sz w:val="16"/>
                <w:szCs w:val="16"/>
              </w:rPr>
              <w:t>A</w:t>
            </w:r>
            <w:r w:rsidR="00A6015C">
              <w:rPr>
                <w:rFonts w:ascii="Arial" w:hAnsi="Arial" w:cs="Arial"/>
                <w:sz w:val="16"/>
                <w:szCs w:val="16"/>
              </w:rPr>
              <w:t xml:space="preserve"> </w:t>
            </w:r>
            <w:r w:rsidRPr="004E22C4">
              <w:rPr>
                <w:rFonts w:ascii="Arial" w:hAnsi="Arial" w:cs="Arial"/>
                <w:sz w:val="16"/>
                <w:szCs w:val="16"/>
              </w:rPr>
              <w:t xml:space="preserve"> socio-economic assessment has just been concluded and is currently being analyzed. However, preliminary results indicate a significant increase in the number of Income Generating Activities (IGAs) being practiced by the beneficiaries</w:t>
            </w:r>
          </w:p>
        </w:tc>
        <w:tc>
          <w:tcPr>
            <w:tcW w:w="1152" w:type="dxa"/>
            <w:tcBorders>
              <w:bottom w:val="single" w:sz="4" w:space="0" w:color="000000" w:themeColor="text1"/>
            </w:tcBorders>
          </w:tcPr>
          <w:p w:rsidR="00BF4989" w:rsidRPr="00A6015C" w:rsidRDefault="0071574F" w:rsidP="0071574F">
            <w:pPr>
              <w:spacing w:before="40" w:after="40" w:line="276" w:lineRule="auto"/>
              <w:jc w:val="center"/>
              <w:rPr>
                <w:rFonts w:ascii="Arial" w:hAnsi="Arial" w:cs="Arial"/>
                <w:b/>
                <w:bCs/>
                <w:sz w:val="16"/>
                <w:szCs w:val="16"/>
              </w:rPr>
            </w:pPr>
            <w:r w:rsidRPr="00A6015C">
              <w:rPr>
                <w:rFonts w:ascii="Arial" w:hAnsi="Arial" w:cs="Arial"/>
                <w:b/>
                <w:bCs/>
                <w:sz w:val="16"/>
                <w:szCs w:val="16"/>
              </w:rPr>
              <w:t>[S]</w:t>
            </w:r>
          </w:p>
        </w:tc>
        <w:tc>
          <w:tcPr>
            <w:tcW w:w="2791" w:type="dxa"/>
            <w:tcBorders>
              <w:bottom w:val="single" w:sz="4" w:space="0" w:color="000000" w:themeColor="text1"/>
            </w:tcBorders>
          </w:tcPr>
          <w:p w:rsidR="00C97DE6" w:rsidRPr="00A6015C" w:rsidRDefault="00A6015C" w:rsidP="00A6015C">
            <w:pPr>
              <w:spacing w:before="40" w:after="40" w:line="276" w:lineRule="auto"/>
              <w:jc w:val="both"/>
              <w:rPr>
                <w:rFonts w:ascii="Arial" w:hAnsi="Arial" w:cs="Arial"/>
                <w:sz w:val="16"/>
                <w:szCs w:val="16"/>
              </w:rPr>
            </w:pPr>
            <w:r>
              <w:rPr>
                <w:rFonts w:ascii="Arial" w:hAnsi="Arial" w:cs="Arial"/>
                <w:sz w:val="16"/>
                <w:szCs w:val="16"/>
              </w:rPr>
              <w:t xml:space="preserve">Good work has been done by UNDPCO, the results that signify improved income by gender - hence  </w:t>
            </w:r>
            <w:r w:rsidR="00BF4989" w:rsidRPr="004E22C4">
              <w:rPr>
                <w:rFonts w:ascii="Arial" w:hAnsi="Arial" w:cs="Arial"/>
                <w:sz w:val="16"/>
                <w:szCs w:val="16"/>
              </w:rPr>
              <w:t>A template table to measure this has been included  as Output 4.4  under Outcome</w:t>
            </w:r>
            <w:r>
              <w:rPr>
                <w:rFonts w:ascii="Arial" w:hAnsi="Arial" w:cs="Arial"/>
                <w:sz w:val="16"/>
                <w:szCs w:val="16"/>
              </w:rPr>
              <w:t xml:space="preserve"> 4 and this needs  to be added to the PRODOC Logframe and further approval by PSC</w:t>
            </w:r>
          </w:p>
        </w:tc>
      </w:tr>
      <w:tr w:rsidR="00BF4989" w:rsidRPr="004E22C4" w:rsidTr="004E22C4">
        <w:tc>
          <w:tcPr>
            <w:tcW w:w="14131" w:type="dxa"/>
            <w:gridSpan w:val="6"/>
            <w:shd w:val="clear" w:color="auto" w:fill="auto"/>
          </w:tcPr>
          <w:p w:rsidR="00BF4989" w:rsidRPr="004E22C4" w:rsidRDefault="00CB494B" w:rsidP="004E22C4">
            <w:pPr>
              <w:pStyle w:val="ListParagraph"/>
              <w:spacing w:before="40" w:after="40" w:line="276" w:lineRule="auto"/>
              <w:rPr>
                <w:rFonts w:ascii="Arial" w:hAnsi="Arial" w:cs="Arial"/>
                <w:sz w:val="16"/>
                <w:szCs w:val="16"/>
              </w:rPr>
            </w:pPr>
            <w:r w:rsidRPr="004E22C4">
              <w:rPr>
                <w:rFonts w:ascii="Arial" w:hAnsi="Arial" w:cs="Arial"/>
                <w:b/>
                <w:bCs/>
                <w:sz w:val="16"/>
                <w:szCs w:val="16"/>
              </w:rPr>
              <w:t>Outcome</w:t>
            </w:r>
            <w:r w:rsidR="00BF4989" w:rsidRPr="004E22C4">
              <w:rPr>
                <w:rFonts w:ascii="Arial" w:hAnsi="Arial" w:cs="Arial"/>
                <w:b/>
                <w:bCs/>
                <w:sz w:val="16"/>
                <w:szCs w:val="16"/>
              </w:rPr>
              <w:t xml:space="preserve"> 2: </w:t>
            </w:r>
            <w:r w:rsidR="00BF4989" w:rsidRPr="004E22C4">
              <w:rPr>
                <w:rFonts w:ascii="Arial" w:hAnsi="Arial" w:cs="Arial"/>
                <w:b/>
                <w:bCs/>
                <w:sz w:val="16"/>
                <w:szCs w:val="16"/>
                <w:lang w:val="en-ZA"/>
              </w:rPr>
              <w:t>The Policy, Regulatory &amp; Institutional Arrangement Support SLM in Shire River Basin</w:t>
            </w:r>
          </w:p>
        </w:tc>
      </w:tr>
      <w:tr w:rsidR="00BF4989" w:rsidRPr="004E22C4" w:rsidTr="004E22C4">
        <w:tc>
          <w:tcPr>
            <w:tcW w:w="1188" w:type="dxa"/>
            <w:tcBorders>
              <w:right w:val="single" w:sz="4" w:space="0" w:color="auto"/>
            </w:tcBorders>
          </w:tcPr>
          <w:p w:rsidR="00BF4989" w:rsidRPr="004E22C4" w:rsidRDefault="00BF4989" w:rsidP="004A49DC">
            <w:pPr>
              <w:pStyle w:val="ListParagraph"/>
              <w:keepNext/>
              <w:numPr>
                <w:ilvl w:val="2"/>
                <w:numId w:val="2"/>
              </w:numPr>
              <w:tabs>
                <w:tab w:val="left" w:pos="851"/>
                <w:tab w:val="left" w:pos="1134"/>
                <w:tab w:val="left" w:pos="1418"/>
              </w:tabs>
              <w:spacing w:before="40" w:after="40" w:line="276" w:lineRule="auto"/>
              <w:ind w:left="0"/>
              <w:jc w:val="left"/>
              <w:outlineLvl w:val="2"/>
              <w:rPr>
                <w:rFonts w:ascii="Arial" w:hAnsi="Arial" w:cs="Arial"/>
                <w:sz w:val="16"/>
                <w:szCs w:val="16"/>
                <w:lang w:val="en-ZA"/>
              </w:rPr>
            </w:pPr>
          </w:p>
        </w:tc>
        <w:tc>
          <w:tcPr>
            <w:tcW w:w="1818" w:type="dxa"/>
            <w:tcBorders>
              <w:right w:val="single" w:sz="4" w:space="0" w:color="auto"/>
            </w:tcBorders>
          </w:tcPr>
          <w:p w:rsidR="00BF4989" w:rsidRPr="004E22C4" w:rsidRDefault="00BF4989" w:rsidP="004A49DC">
            <w:pPr>
              <w:spacing w:before="40" w:after="40" w:line="276" w:lineRule="auto"/>
              <w:rPr>
                <w:rFonts w:ascii="Arial" w:hAnsi="Arial" w:cs="Arial"/>
                <w:b/>
                <w:bCs/>
                <w:sz w:val="16"/>
                <w:szCs w:val="16"/>
              </w:rPr>
            </w:pPr>
            <w:r w:rsidRPr="004E22C4">
              <w:rPr>
                <w:rFonts w:ascii="Arial" w:hAnsi="Arial" w:cs="Arial"/>
                <w:sz w:val="16"/>
                <w:szCs w:val="16"/>
              </w:rPr>
              <w:t>Indicator 2.1: Number of functional institutions leading/participating in SLM in the SRB</w:t>
            </w:r>
          </w:p>
          <w:p w:rsidR="00BF4989" w:rsidRPr="004E22C4" w:rsidRDefault="00BF4989" w:rsidP="004A49DC">
            <w:pPr>
              <w:pStyle w:val="ListParagraph"/>
              <w:keepNext/>
              <w:numPr>
                <w:ilvl w:val="2"/>
                <w:numId w:val="2"/>
              </w:numPr>
              <w:tabs>
                <w:tab w:val="left" w:pos="851"/>
                <w:tab w:val="left" w:pos="1134"/>
                <w:tab w:val="left" w:pos="1418"/>
              </w:tabs>
              <w:spacing w:before="40" w:after="40" w:line="276" w:lineRule="auto"/>
              <w:ind w:left="0"/>
              <w:jc w:val="left"/>
              <w:outlineLvl w:val="2"/>
              <w:rPr>
                <w:rFonts w:ascii="Arial" w:hAnsi="Arial" w:cs="Arial"/>
                <w:sz w:val="16"/>
                <w:szCs w:val="16"/>
                <w:lang w:val="en-ZA"/>
              </w:rPr>
            </w:pPr>
          </w:p>
        </w:tc>
        <w:tc>
          <w:tcPr>
            <w:tcW w:w="2592" w:type="dxa"/>
            <w:tcBorders>
              <w:left w:val="single" w:sz="4" w:space="0" w:color="auto"/>
              <w:right w:val="single" w:sz="4" w:space="0" w:color="auto"/>
            </w:tcBorders>
          </w:tcPr>
          <w:p w:rsidR="00BF4989" w:rsidRPr="004E22C4" w:rsidRDefault="00BF4989" w:rsidP="004A49DC">
            <w:pPr>
              <w:pStyle w:val="ListParagraph"/>
              <w:spacing w:before="40" w:after="40" w:line="276" w:lineRule="auto"/>
              <w:ind w:left="0"/>
              <w:jc w:val="left"/>
              <w:rPr>
                <w:rFonts w:ascii="Arial" w:hAnsi="Arial" w:cs="Arial"/>
                <w:sz w:val="16"/>
                <w:szCs w:val="16"/>
              </w:rPr>
            </w:pPr>
            <w:r w:rsidRPr="004E22C4">
              <w:rPr>
                <w:rFonts w:ascii="Arial" w:hAnsi="Arial" w:cs="Arial"/>
                <w:sz w:val="16"/>
                <w:szCs w:val="16"/>
                <w:lang w:val="en-ZA"/>
              </w:rPr>
              <w:t>The Shire River Basin Authority established by the end of the 2nd year, has adequate governance mechanisms to allow participatory decision making; charcoal associations established with by-laws and capacity to organise sustainable charcoal production by the Malawi Earth Carbon Trust Fund</w:t>
            </w:r>
          </w:p>
        </w:tc>
        <w:tc>
          <w:tcPr>
            <w:tcW w:w="4590" w:type="dxa"/>
            <w:tcBorders>
              <w:left w:val="single" w:sz="4" w:space="0" w:color="auto"/>
              <w:right w:val="single" w:sz="4" w:space="0" w:color="auto"/>
            </w:tcBorders>
            <w:shd w:val="clear" w:color="auto" w:fill="FDE9D9" w:themeFill="accent6" w:themeFillTint="33"/>
          </w:tcPr>
          <w:p w:rsidR="00BF4989" w:rsidRPr="004E22C4" w:rsidRDefault="00BF4989" w:rsidP="004A49DC">
            <w:pPr>
              <w:pStyle w:val="ListParagraph"/>
              <w:spacing w:before="40" w:after="40" w:line="276" w:lineRule="auto"/>
              <w:ind w:left="0"/>
              <w:rPr>
                <w:rFonts w:ascii="Arial" w:hAnsi="Arial" w:cs="Arial"/>
                <w:sz w:val="16"/>
                <w:szCs w:val="16"/>
              </w:rPr>
            </w:pPr>
            <w:r w:rsidRPr="004E22C4">
              <w:rPr>
                <w:rFonts w:ascii="Arial" w:hAnsi="Arial" w:cs="Arial"/>
                <w:sz w:val="16"/>
                <w:szCs w:val="16"/>
              </w:rPr>
              <w:t>The Water Act 2013 is in place and the road map for the formation of the Shire River Basin Authority is finalized. In addition, 11 sustainable charcoal production associations have been formed in Mwanza and Neno, which are the major charcoal producing areas of the country</w:t>
            </w:r>
          </w:p>
        </w:tc>
        <w:tc>
          <w:tcPr>
            <w:tcW w:w="1152" w:type="dxa"/>
            <w:tcBorders>
              <w:left w:val="single" w:sz="4" w:space="0" w:color="auto"/>
              <w:right w:val="single" w:sz="4" w:space="0" w:color="auto"/>
            </w:tcBorders>
          </w:tcPr>
          <w:p w:rsidR="00BF4989" w:rsidRPr="005705A4" w:rsidRDefault="0071574F" w:rsidP="0071574F">
            <w:pPr>
              <w:pStyle w:val="ListParagraph"/>
              <w:spacing w:before="40" w:after="40" w:line="276" w:lineRule="auto"/>
              <w:ind w:left="0"/>
              <w:jc w:val="center"/>
              <w:rPr>
                <w:rFonts w:ascii="Arial" w:hAnsi="Arial" w:cs="Arial"/>
                <w:b/>
                <w:bCs/>
                <w:sz w:val="16"/>
                <w:szCs w:val="16"/>
              </w:rPr>
            </w:pPr>
            <w:r w:rsidRPr="005705A4">
              <w:rPr>
                <w:rFonts w:ascii="Arial" w:hAnsi="Arial" w:cs="Arial"/>
                <w:b/>
                <w:bCs/>
                <w:sz w:val="16"/>
                <w:szCs w:val="16"/>
              </w:rPr>
              <w:t>[</w:t>
            </w:r>
            <w:r w:rsidR="005705A4" w:rsidRPr="005705A4">
              <w:rPr>
                <w:rFonts w:ascii="Arial" w:hAnsi="Arial" w:cs="Arial"/>
                <w:b/>
                <w:bCs/>
                <w:sz w:val="16"/>
                <w:szCs w:val="16"/>
              </w:rPr>
              <w:t>M</w:t>
            </w:r>
            <w:r w:rsidRPr="005705A4">
              <w:rPr>
                <w:rFonts w:ascii="Arial" w:hAnsi="Arial" w:cs="Arial"/>
                <w:b/>
                <w:bCs/>
                <w:sz w:val="16"/>
                <w:szCs w:val="16"/>
              </w:rPr>
              <w:t>S]</w:t>
            </w:r>
          </w:p>
        </w:tc>
        <w:tc>
          <w:tcPr>
            <w:tcW w:w="2791" w:type="dxa"/>
            <w:tcBorders>
              <w:left w:val="single" w:sz="4" w:space="0" w:color="auto"/>
            </w:tcBorders>
          </w:tcPr>
          <w:p w:rsidR="00BF4989" w:rsidRPr="004E22C4" w:rsidRDefault="005705A4" w:rsidP="005705A4">
            <w:pPr>
              <w:pStyle w:val="ListParagraph"/>
              <w:spacing w:before="40" w:after="40" w:line="276" w:lineRule="auto"/>
              <w:ind w:left="0"/>
              <w:rPr>
                <w:rFonts w:ascii="Arial" w:hAnsi="Arial" w:cs="Arial"/>
                <w:sz w:val="16"/>
                <w:szCs w:val="16"/>
              </w:rPr>
            </w:pPr>
            <w:r>
              <w:rPr>
                <w:rFonts w:ascii="Arial" w:hAnsi="Arial" w:cs="Arial"/>
                <w:sz w:val="16"/>
                <w:szCs w:val="16"/>
              </w:rPr>
              <w:t>Although n</w:t>
            </w:r>
            <w:r w:rsidR="00A6015C">
              <w:rPr>
                <w:rFonts w:ascii="Arial" w:hAnsi="Arial" w:cs="Arial"/>
                <w:sz w:val="16"/>
                <w:szCs w:val="16"/>
              </w:rPr>
              <w:t>ecessary grou</w:t>
            </w:r>
            <w:r>
              <w:rPr>
                <w:rFonts w:ascii="Arial" w:hAnsi="Arial" w:cs="Arial"/>
                <w:sz w:val="16"/>
                <w:szCs w:val="16"/>
              </w:rPr>
              <w:t xml:space="preserve">nd work has been laid,  but what </w:t>
            </w:r>
            <w:r w:rsidR="00A6015C">
              <w:rPr>
                <w:rFonts w:ascii="Arial" w:hAnsi="Arial" w:cs="Arial"/>
                <w:sz w:val="16"/>
                <w:szCs w:val="16"/>
              </w:rPr>
              <w:t>remains</w:t>
            </w:r>
            <w:r>
              <w:rPr>
                <w:rFonts w:ascii="Arial" w:hAnsi="Arial" w:cs="Arial"/>
                <w:sz w:val="16"/>
                <w:szCs w:val="16"/>
              </w:rPr>
              <w:t xml:space="preserve"> to be done </w:t>
            </w:r>
            <w:r w:rsidR="00A6015C">
              <w:rPr>
                <w:rFonts w:ascii="Arial" w:hAnsi="Arial" w:cs="Arial"/>
                <w:sz w:val="16"/>
                <w:szCs w:val="16"/>
              </w:rPr>
              <w:t xml:space="preserve"> is the fast tacking of the SBRA </w:t>
            </w:r>
            <w:r>
              <w:rPr>
                <w:rFonts w:ascii="Arial" w:hAnsi="Arial" w:cs="Arial"/>
                <w:sz w:val="16"/>
                <w:szCs w:val="16"/>
              </w:rPr>
              <w:t xml:space="preserve">establishment </w:t>
            </w:r>
            <w:r w:rsidR="00A6015C">
              <w:rPr>
                <w:rFonts w:ascii="Arial" w:hAnsi="Arial" w:cs="Arial"/>
                <w:sz w:val="16"/>
                <w:szCs w:val="16"/>
              </w:rPr>
              <w:t>and legalization of sustainable c</w:t>
            </w:r>
            <w:r>
              <w:rPr>
                <w:rFonts w:ascii="Arial" w:hAnsi="Arial" w:cs="Arial"/>
                <w:sz w:val="16"/>
                <w:szCs w:val="16"/>
              </w:rPr>
              <w:t>harcoaling.</w:t>
            </w:r>
          </w:p>
        </w:tc>
      </w:tr>
      <w:tr w:rsidR="00BF4989" w:rsidRPr="004E22C4" w:rsidTr="00644AA0">
        <w:trPr>
          <w:trHeight w:val="1412"/>
        </w:trPr>
        <w:tc>
          <w:tcPr>
            <w:tcW w:w="1188" w:type="dxa"/>
          </w:tcPr>
          <w:p w:rsidR="00BF4989" w:rsidRPr="004E22C4" w:rsidRDefault="00BF4989" w:rsidP="004A49DC">
            <w:pPr>
              <w:pStyle w:val="ListParagraph"/>
              <w:spacing w:before="40" w:after="40" w:line="276" w:lineRule="auto"/>
              <w:ind w:left="0"/>
              <w:jc w:val="left"/>
              <w:rPr>
                <w:rFonts w:ascii="Arial" w:hAnsi="Arial" w:cs="Arial"/>
                <w:sz w:val="16"/>
                <w:szCs w:val="16"/>
              </w:rPr>
            </w:pPr>
          </w:p>
        </w:tc>
        <w:tc>
          <w:tcPr>
            <w:tcW w:w="1818" w:type="dxa"/>
          </w:tcPr>
          <w:p w:rsidR="00BF4989" w:rsidRPr="004E22C4" w:rsidRDefault="00BF4989" w:rsidP="004A49DC">
            <w:pPr>
              <w:pStyle w:val="ListParagraph"/>
              <w:spacing w:before="40" w:after="40" w:line="276" w:lineRule="auto"/>
              <w:ind w:left="0"/>
              <w:jc w:val="left"/>
              <w:rPr>
                <w:rFonts w:ascii="Arial" w:hAnsi="Arial" w:cs="Arial"/>
                <w:sz w:val="16"/>
                <w:szCs w:val="16"/>
              </w:rPr>
            </w:pPr>
            <w:r w:rsidRPr="004E22C4">
              <w:rPr>
                <w:rFonts w:ascii="Arial" w:hAnsi="Arial" w:cs="Arial"/>
                <w:sz w:val="16"/>
                <w:szCs w:val="16"/>
              </w:rPr>
              <w:t xml:space="preserve">Indicator 2.2: </w:t>
            </w:r>
            <w:r w:rsidRPr="004E22C4">
              <w:rPr>
                <w:rFonts w:ascii="Arial" w:hAnsi="Arial" w:cs="Arial"/>
                <w:sz w:val="16"/>
                <w:szCs w:val="16"/>
                <w:lang w:val="en-ZA"/>
              </w:rPr>
              <w:t>Number of policies with legislation and institutional arrangement for effective implementation</w:t>
            </w:r>
          </w:p>
        </w:tc>
        <w:tc>
          <w:tcPr>
            <w:tcW w:w="2592" w:type="dxa"/>
          </w:tcPr>
          <w:p w:rsidR="00BF4989" w:rsidRPr="004E22C4" w:rsidRDefault="00BF4989" w:rsidP="004A49DC">
            <w:pPr>
              <w:pStyle w:val="ListParagraph"/>
              <w:spacing w:before="40" w:after="40" w:line="276" w:lineRule="auto"/>
              <w:ind w:left="0"/>
              <w:jc w:val="left"/>
              <w:rPr>
                <w:rFonts w:ascii="Arial" w:hAnsi="Arial" w:cs="Arial"/>
                <w:sz w:val="16"/>
                <w:szCs w:val="16"/>
              </w:rPr>
            </w:pPr>
            <w:r w:rsidRPr="004E22C4">
              <w:rPr>
                <w:rFonts w:ascii="Arial" w:hAnsi="Arial" w:cs="Arial"/>
                <w:sz w:val="16"/>
                <w:szCs w:val="16"/>
                <w:lang w:val="en-ZA"/>
              </w:rPr>
              <w:t>Discussions for  legislation and institutional arrangement for policy implementation for at least four key policies held by mid-term and recommendations provided adopted by end of the project</w:t>
            </w:r>
          </w:p>
        </w:tc>
        <w:tc>
          <w:tcPr>
            <w:tcW w:w="4590" w:type="dxa"/>
            <w:shd w:val="clear" w:color="auto" w:fill="FDE9D9" w:themeFill="accent6" w:themeFillTint="33"/>
          </w:tcPr>
          <w:p w:rsidR="00BF4989" w:rsidRPr="004E22C4" w:rsidRDefault="00BF4989" w:rsidP="004A49DC">
            <w:pPr>
              <w:pStyle w:val="ListParagraph"/>
              <w:spacing w:before="40" w:after="40" w:line="276" w:lineRule="auto"/>
              <w:ind w:left="0"/>
              <w:rPr>
                <w:rFonts w:ascii="Arial" w:hAnsi="Arial" w:cs="Arial"/>
                <w:sz w:val="16"/>
                <w:szCs w:val="16"/>
              </w:rPr>
            </w:pPr>
            <w:r w:rsidRPr="004E22C4">
              <w:rPr>
                <w:rFonts w:ascii="Arial" w:hAnsi="Arial" w:cs="Arial"/>
                <w:sz w:val="16"/>
                <w:szCs w:val="16"/>
              </w:rPr>
              <w:t>As at Mid-Term, four policies have been reviewed, which include the Fisheries and Forestry Policies</w:t>
            </w:r>
          </w:p>
        </w:tc>
        <w:tc>
          <w:tcPr>
            <w:tcW w:w="1152" w:type="dxa"/>
          </w:tcPr>
          <w:p w:rsidR="00BF4989" w:rsidRPr="005705A4" w:rsidRDefault="0071574F" w:rsidP="0071574F">
            <w:pPr>
              <w:pStyle w:val="ListParagraph"/>
              <w:spacing w:before="40" w:after="40" w:line="276" w:lineRule="auto"/>
              <w:ind w:left="0"/>
              <w:jc w:val="center"/>
              <w:rPr>
                <w:rFonts w:ascii="Arial" w:hAnsi="Arial" w:cs="Arial"/>
                <w:b/>
                <w:bCs/>
                <w:sz w:val="16"/>
                <w:szCs w:val="16"/>
              </w:rPr>
            </w:pPr>
            <w:r w:rsidRPr="005705A4">
              <w:rPr>
                <w:rFonts w:ascii="Arial" w:hAnsi="Arial" w:cs="Arial"/>
                <w:b/>
                <w:bCs/>
                <w:sz w:val="16"/>
                <w:szCs w:val="16"/>
              </w:rPr>
              <w:t>[</w:t>
            </w:r>
            <w:r w:rsidR="005705A4" w:rsidRPr="005705A4">
              <w:rPr>
                <w:rFonts w:ascii="Arial" w:hAnsi="Arial" w:cs="Arial"/>
                <w:b/>
                <w:bCs/>
                <w:sz w:val="16"/>
                <w:szCs w:val="16"/>
              </w:rPr>
              <w:t>H</w:t>
            </w:r>
            <w:r w:rsidRPr="005705A4">
              <w:rPr>
                <w:rFonts w:ascii="Arial" w:hAnsi="Arial" w:cs="Arial"/>
                <w:b/>
                <w:bCs/>
                <w:sz w:val="16"/>
                <w:szCs w:val="16"/>
              </w:rPr>
              <w:t>S]</w:t>
            </w:r>
          </w:p>
        </w:tc>
        <w:tc>
          <w:tcPr>
            <w:tcW w:w="2791" w:type="dxa"/>
          </w:tcPr>
          <w:p w:rsidR="00BF4989" w:rsidRPr="004E22C4" w:rsidRDefault="005705A4" w:rsidP="005705A4">
            <w:pPr>
              <w:pStyle w:val="ListParagraph"/>
              <w:spacing w:before="40" w:after="40" w:line="276" w:lineRule="auto"/>
              <w:ind w:left="0"/>
              <w:rPr>
                <w:rFonts w:ascii="Arial" w:hAnsi="Arial" w:cs="Arial"/>
                <w:sz w:val="16"/>
                <w:szCs w:val="16"/>
              </w:rPr>
            </w:pPr>
            <w:r>
              <w:rPr>
                <w:rFonts w:ascii="Arial" w:hAnsi="Arial" w:cs="Arial"/>
                <w:sz w:val="16"/>
                <w:szCs w:val="16"/>
              </w:rPr>
              <w:t xml:space="preserve">There has been 100% achievement, what would  need to be done for future exit is </w:t>
            </w:r>
            <w:r w:rsidR="00BF4989" w:rsidRPr="004E22C4">
              <w:rPr>
                <w:rFonts w:ascii="Arial" w:hAnsi="Arial" w:cs="Arial"/>
                <w:sz w:val="16"/>
                <w:szCs w:val="16"/>
              </w:rPr>
              <w:t xml:space="preserve"> the harmonizing the R</w:t>
            </w:r>
            <w:r>
              <w:rPr>
                <w:rFonts w:ascii="Arial" w:hAnsi="Arial" w:cs="Arial"/>
                <w:sz w:val="16"/>
                <w:szCs w:val="16"/>
              </w:rPr>
              <w:t>i</w:t>
            </w:r>
            <w:r w:rsidR="00BF4989" w:rsidRPr="004E22C4">
              <w:rPr>
                <w:rFonts w:ascii="Arial" w:hAnsi="Arial" w:cs="Arial"/>
                <w:sz w:val="16"/>
                <w:szCs w:val="16"/>
              </w:rPr>
              <w:t xml:space="preserve">ver Bank cultivation to ensure all partners activities do adhere to  the same practice </w:t>
            </w:r>
          </w:p>
        </w:tc>
      </w:tr>
      <w:tr w:rsidR="00BF4989" w:rsidRPr="004E22C4" w:rsidTr="004E22C4">
        <w:tc>
          <w:tcPr>
            <w:tcW w:w="1188" w:type="dxa"/>
          </w:tcPr>
          <w:p w:rsidR="00BF4989" w:rsidRPr="004E22C4" w:rsidRDefault="00BF4989" w:rsidP="004A49DC">
            <w:pPr>
              <w:pStyle w:val="ListParagraph"/>
              <w:spacing w:before="40" w:after="40" w:line="276" w:lineRule="auto"/>
              <w:ind w:left="0"/>
              <w:jc w:val="left"/>
              <w:rPr>
                <w:rFonts w:ascii="Arial" w:hAnsi="Arial" w:cs="Arial"/>
                <w:sz w:val="16"/>
                <w:szCs w:val="16"/>
              </w:rPr>
            </w:pPr>
          </w:p>
        </w:tc>
        <w:tc>
          <w:tcPr>
            <w:tcW w:w="1818" w:type="dxa"/>
          </w:tcPr>
          <w:p w:rsidR="00BF4989" w:rsidRPr="004E22C4" w:rsidRDefault="00BF4989" w:rsidP="004A49DC">
            <w:pPr>
              <w:pStyle w:val="ListParagraph"/>
              <w:spacing w:before="40" w:after="40" w:line="276" w:lineRule="auto"/>
              <w:ind w:left="0"/>
              <w:jc w:val="left"/>
              <w:rPr>
                <w:rFonts w:ascii="Arial" w:hAnsi="Arial" w:cs="Arial"/>
                <w:sz w:val="16"/>
                <w:szCs w:val="16"/>
              </w:rPr>
            </w:pPr>
            <w:r w:rsidRPr="004E22C4">
              <w:rPr>
                <w:rFonts w:ascii="Arial" w:hAnsi="Arial" w:cs="Arial"/>
                <w:sz w:val="16"/>
                <w:szCs w:val="16"/>
              </w:rPr>
              <w:t>Indicator 2.3: Legal status of charcoal</w:t>
            </w:r>
          </w:p>
        </w:tc>
        <w:tc>
          <w:tcPr>
            <w:tcW w:w="2592" w:type="dxa"/>
          </w:tcPr>
          <w:p w:rsidR="00BF4989" w:rsidRPr="004E22C4" w:rsidRDefault="00BF4989" w:rsidP="004A49DC">
            <w:pPr>
              <w:pStyle w:val="ListParagraph"/>
              <w:spacing w:before="40" w:after="40" w:line="276" w:lineRule="auto"/>
              <w:ind w:left="0"/>
              <w:rPr>
                <w:rFonts w:ascii="Arial" w:hAnsi="Arial" w:cs="Arial"/>
                <w:sz w:val="16"/>
                <w:szCs w:val="16"/>
              </w:rPr>
            </w:pPr>
            <w:r w:rsidRPr="004E22C4">
              <w:rPr>
                <w:rFonts w:ascii="Arial" w:hAnsi="Arial" w:cs="Arial"/>
                <w:sz w:val="16"/>
                <w:szCs w:val="16"/>
              </w:rPr>
              <w:t>Recommendations for policy changes needed to legalize charcoal provided by mid-term</w:t>
            </w:r>
          </w:p>
        </w:tc>
        <w:tc>
          <w:tcPr>
            <w:tcW w:w="4590" w:type="dxa"/>
            <w:shd w:val="clear" w:color="auto" w:fill="FDE9D9" w:themeFill="accent6" w:themeFillTint="33"/>
          </w:tcPr>
          <w:p w:rsidR="00BF4989" w:rsidRPr="004E22C4" w:rsidRDefault="00BF4989" w:rsidP="004A49DC">
            <w:pPr>
              <w:pStyle w:val="ListParagraph"/>
              <w:spacing w:before="40" w:after="40" w:line="276" w:lineRule="auto"/>
              <w:ind w:left="0"/>
              <w:rPr>
                <w:rFonts w:ascii="Arial" w:hAnsi="Arial" w:cs="Arial"/>
                <w:sz w:val="16"/>
                <w:szCs w:val="16"/>
              </w:rPr>
            </w:pPr>
            <w:r w:rsidRPr="004E22C4">
              <w:rPr>
                <w:rFonts w:ascii="Arial" w:hAnsi="Arial" w:cs="Arial"/>
                <w:sz w:val="16"/>
                <w:szCs w:val="16"/>
              </w:rPr>
              <w:t xml:space="preserve">Strategy policy for sustainable charcoal has been finalized </w:t>
            </w:r>
          </w:p>
        </w:tc>
        <w:tc>
          <w:tcPr>
            <w:tcW w:w="1152" w:type="dxa"/>
          </w:tcPr>
          <w:p w:rsidR="00BF4989" w:rsidRPr="00E93F5F" w:rsidRDefault="0071574F" w:rsidP="0071574F">
            <w:pPr>
              <w:pStyle w:val="ListParagraph"/>
              <w:spacing w:before="40" w:after="40" w:line="276" w:lineRule="auto"/>
              <w:ind w:left="0"/>
              <w:jc w:val="center"/>
              <w:rPr>
                <w:rFonts w:ascii="Arial" w:hAnsi="Arial" w:cs="Arial"/>
                <w:b/>
                <w:bCs/>
                <w:sz w:val="16"/>
                <w:szCs w:val="16"/>
              </w:rPr>
            </w:pPr>
            <w:r w:rsidRPr="00E93F5F">
              <w:rPr>
                <w:rFonts w:ascii="Arial" w:hAnsi="Arial" w:cs="Arial"/>
                <w:b/>
                <w:bCs/>
                <w:sz w:val="16"/>
                <w:szCs w:val="16"/>
              </w:rPr>
              <w:t>[S]</w:t>
            </w:r>
          </w:p>
        </w:tc>
        <w:tc>
          <w:tcPr>
            <w:tcW w:w="2791" w:type="dxa"/>
          </w:tcPr>
          <w:p w:rsidR="00BF4989" w:rsidRPr="004E22C4" w:rsidRDefault="00E93F5F" w:rsidP="00E93F5F">
            <w:pPr>
              <w:pStyle w:val="ListParagraph"/>
              <w:spacing w:before="40" w:after="40" w:line="276" w:lineRule="auto"/>
              <w:ind w:left="0"/>
              <w:rPr>
                <w:rFonts w:ascii="Arial" w:hAnsi="Arial" w:cs="Arial"/>
                <w:sz w:val="16"/>
                <w:szCs w:val="16"/>
              </w:rPr>
            </w:pPr>
            <w:r>
              <w:rPr>
                <w:rFonts w:ascii="Arial" w:hAnsi="Arial" w:cs="Arial"/>
                <w:sz w:val="16"/>
                <w:szCs w:val="16"/>
              </w:rPr>
              <w:t>Great strides have been undertaken, what remains is</w:t>
            </w:r>
            <w:r w:rsidR="00BF4989" w:rsidRPr="004E22C4">
              <w:rPr>
                <w:rFonts w:ascii="Arial" w:hAnsi="Arial" w:cs="Arial"/>
                <w:sz w:val="16"/>
                <w:szCs w:val="16"/>
              </w:rPr>
              <w:t xml:space="preserve"> legalizing</w:t>
            </w:r>
            <w:r>
              <w:rPr>
                <w:rFonts w:ascii="Arial" w:hAnsi="Arial" w:cs="Arial"/>
                <w:sz w:val="16"/>
                <w:szCs w:val="16"/>
              </w:rPr>
              <w:t xml:space="preserve"> sustainable  charcoal production and this should take into </w:t>
            </w:r>
            <w:r w:rsidR="00BF4989" w:rsidRPr="004E22C4">
              <w:rPr>
                <w:rFonts w:ascii="Arial" w:hAnsi="Arial" w:cs="Arial"/>
                <w:sz w:val="16"/>
                <w:szCs w:val="16"/>
              </w:rPr>
              <w:t>consideration the informal community charcoal producers.</w:t>
            </w:r>
          </w:p>
        </w:tc>
      </w:tr>
      <w:tr w:rsidR="00BF4989" w:rsidRPr="004E22C4" w:rsidTr="004E22C4">
        <w:trPr>
          <w:trHeight w:val="566"/>
        </w:trPr>
        <w:tc>
          <w:tcPr>
            <w:tcW w:w="1188" w:type="dxa"/>
            <w:tcBorders>
              <w:bottom w:val="single" w:sz="4" w:space="0" w:color="000000" w:themeColor="text1"/>
              <w:right w:val="single" w:sz="4" w:space="0" w:color="auto"/>
            </w:tcBorders>
          </w:tcPr>
          <w:p w:rsidR="00BF4989" w:rsidRPr="004E22C4" w:rsidRDefault="00BF4989" w:rsidP="004A49DC">
            <w:pPr>
              <w:pStyle w:val="ListParagraph"/>
              <w:spacing w:before="40" w:after="40" w:line="276" w:lineRule="auto"/>
              <w:ind w:left="0"/>
              <w:jc w:val="left"/>
              <w:rPr>
                <w:rFonts w:ascii="Arial" w:hAnsi="Arial" w:cs="Arial"/>
                <w:sz w:val="16"/>
                <w:szCs w:val="16"/>
                <w:lang w:val="en-ZA"/>
              </w:rPr>
            </w:pPr>
          </w:p>
        </w:tc>
        <w:tc>
          <w:tcPr>
            <w:tcW w:w="1818" w:type="dxa"/>
            <w:tcBorders>
              <w:bottom w:val="single" w:sz="4" w:space="0" w:color="000000" w:themeColor="text1"/>
              <w:right w:val="single" w:sz="4" w:space="0" w:color="auto"/>
            </w:tcBorders>
          </w:tcPr>
          <w:p w:rsidR="00BF4989" w:rsidRPr="004E22C4" w:rsidRDefault="00BF4989" w:rsidP="004A49DC">
            <w:pPr>
              <w:pStyle w:val="ListParagraph"/>
              <w:spacing w:before="40" w:after="40" w:line="276" w:lineRule="auto"/>
              <w:ind w:left="0"/>
              <w:jc w:val="left"/>
              <w:rPr>
                <w:rFonts w:ascii="Arial" w:hAnsi="Arial" w:cs="Arial"/>
                <w:sz w:val="16"/>
                <w:szCs w:val="16"/>
                <w:lang w:val="en-ZA"/>
              </w:rPr>
            </w:pPr>
            <w:r w:rsidRPr="004E22C4">
              <w:rPr>
                <w:rFonts w:ascii="Arial" w:hAnsi="Arial" w:cs="Arial"/>
                <w:sz w:val="16"/>
                <w:szCs w:val="16"/>
              </w:rPr>
              <w:t>Indicator 2.4: Revenue from charcoal going to district and national revenue</w:t>
            </w:r>
          </w:p>
        </w:tc>
        <w:tc>
          <w:tcPr>
            <w:tcW w:w="2592" w:type="dxa"/>
            <w:tcBorders>
              <w:left w:val="single" w:sz="4" w:space="0" w:color="auto"/>
              <w:bottom w:val="single" w:sz="4" w:space="0" w:color="000000" w:themeColor="text1"/>
              <w:right w:val="single" w:sz="4" w:space="0" w:color="auto"/>
            </w:tcBorders>
          </w:tcPr>
          <w:p w:rsidR="00BF4989" w:rsidRPr="004E22C4" w:rsidRDefault="00BF4989" w:rsidP="004A49DC">
            <w:pPr>
              <w:pStyle w:val="ListParagraph"/>
              <w:spacing w:before="40" w:after="40" w:line="276" w:lineRule="auto"/>
              <w:ind w:left="0"/>
              <w:rPr>
                <w:rFonts w:ascii="Arial" w:hAnsi="Arial" w:cs="Arial"/>
                <w:sz w:val="16"/>
                <w:szCs w:val="16"/>
              </w:rPr>
            </w:pPr>
            <w:r w:rsidRPr="004E22C4">
              <w:rPr>
                <w:rFonts w:ascii="Arial" w:hAnsi="Arial" w:cs="Arial"/>
                <w:sz w:val="16"/>
                <w:szCs w:val="16"/>
              </w:rPr>
              <w:t>Collection of revenue by districts and Malawi Revenue Authority from charcoal processes increase by 25% by mid-term</w:t>
            </w:r>
          </w:p>
        </w:tc>
        <w:tc>
          <w:tcPr>
            <w:tcW w:w="4590" w:type="dxa"/>
            <w:tcBorders>
              <w:left w:val="single" w:sz="4" w:space="0" w:color="auto"/>
              <w:bottom w:val="single" w:sz="4" w:space="0" w:color="000000" w:themeColor="text1"/>
            </w:tcBorders>
            <w:shd w:val="clear" w:color="auto" w:fill="FDE9D9" w:themeFill="accent6" w:themeFillTint="33"/>
          </w:tcPr>
          <w:p w:rsidR="00BF4989" w:rsidRPr="004E22C4" w:rsidRDefault="00BF4989" w:rsidP="00C959A7">
            <w:pPr>
              <w:pStyle w:val="ListParagraph"/>
              <w:spacing w:before="40" w:after="40" w:line="276" w:lineRule="auto"/>
              <w:ind w:left="0"/>
              <w:rPr>
                <w:rFonts w:ascii="Arial" w:hAnsi="Arial" w:cs="Arial"/>
                <w:sz w:val="16"/>
                <w:szCs w:val="16"/>
              </w:rPr>
            </w:pPr>
            <w:r w:rsidRPr="004E22C4">
              <w:rPr>
                <w:rFonts w:ascii="Arial" w:hAnsi="Arial" w:cs="Arial"/>
                <w:sz w:val="16"/>
                <w:szCs w:val="16"/>
              </w:rPr>
              <w:t>Currently, the practice is getting revenue from charcoal by the district assemblies</w:t>
            </w:r>
            <w:r w:rsidR="00C959A7">
              <w:rPr>
                <w:rFonts w:ascii="Arial" w:hAnsi="Arial" w:cs="Arial"/>
                <w:sz w:val="16"/>
                <w:szCs w:val="16"/>
              </w:rPr>
              <w:t xml:space="preserve"> through confiscation as charcoal productions </w:t>
            </w:r>
            <w:r w:rsidRPr="004E22C4">
              <w:rPr>
                <w:rFonts w:ascii="Arial" w:hAnsi="Arial" w:cs="Arial"/>
                <w:sz w:val="16"/>
                <w:szCs w:val="16"/>
              </w:rPr>
              <w:t>is still considered an illegal business</w:t>
            </w:r>
          </w:p>
        </w:tc>
        <w:tc>
          <w:tcPr>
            <w:tcW w:w="1152" w:type="dxa"/>
            <w:tcBorders>
              <w:bottom w:val="single" w:sz="4" w:space="0" w:color="000000" w:themeColor="text1"/>
            </w:tcBorders>
          </w:tcPr>
          <w:p w:rsidR="00BF4989" w:rsidRPr="00C959A7" w:rsidRDefault="00E93F5F" w:rsidP="0071574F">
            <w:pPr>
              <w:pStyle w:val="ListParagraph"/>
              <w:spacing w:before="40" w:after="40" w:line="276" w:lineRule="auto"/>
              <w:ind w:left="0"/>
              <w:jc w:val="center"/>
              <w:rPr>
                <w:rFonts w:ascii="Arial" w:hAnsi="Arial" w:cs="Arial"/>
                <w:b/>
                <w:bCs/>
                <w:sz w:val="16"/>
                <w:szCs w:val="16"/>
              </w:rPr>
            </w:pPr>
            <w:r w:rsidRPr="00C959A7">
              <w:rPr>
                <w:rFonts w:ascii="Arial" w:hAnsi="Arial" w:cs="Arial"/>
                <w:b/>
                <w:bCs/>
                <w:sz w:val="16"/>
                <w:szCs w:val="16"/>
              </w:rPr>
              <w:t>[</w:t>
            </w:r>
            <w:r w:rsidR="00C959A7" w:rsidRPr="00C959A7">
              <w:rPr>
                <w:rFonts w:ascii="Arial" w:hAnsi="Arial" w:cs="Arial"/>
                <w:b/>
                <w:bCs/>
                <w:sz w:val="16"/>
                <w:szCs w:val="16"/>
              </w:rPr>
              <w:t>M</w:t>
            </w:r>
            <w:r w:rsidRPr="00C959A7">
              <w:rPr>
                <w:rFonts w:ascii="Arial" w:hAnsi="Arial" w:cs="Arial"/>
                <w:b/>
                <w:bCs/>
                <w:sz w:val="16"/>
                <w:szCs w:val="16"/>
              </w:rPr>
              <w:t>S]</w:t>
            </w:r>
          </w:p>
        </w:tc>
        <w:tc>
          <w:tcPr>
            <w:tcW w:w="2791" w:type="dxa"/>
            <w:tcBorders>
              <w:bottom w:val="single" w:sz="4" w:space="0" w:color="000000" w:themeColor="text1"/>
            </w:tcBorders>
          </w:tcPr>
          <w:p w:rsidR="00BF4989" w:rsidRPr="004E22C4" w:rsidRDefault="00C959A7" w:rsidP="00C959A7">
            <w:pPr>
              <w:pStyle w:val="ListParagraph"/>
              <w:spacing w:before="40" w:after="40" w:line="276" w:lineRule="auto"/>
              <w:ind w:left="0"/>
              <w:rPr>
                <w:rFonts w:ascii="Arial" w:hAnsi="Arial" w:cs="Arial"/>
                <w:sz w:val="16"/>
                <w:szCs w:val="16"/>
              </w:rPr>
            </w:pPr>
            <w:r>
              <w:rPr>
                <w:rFonts w:ascii="Arial" w:hAnsi="Arial" w:cs="Arial"/>
                <w:sz w:val="16"/>
                <w:szCs w:val="16"/>
              </w:rPr>
              <w:t>Though SLM project has done a lot work on awareness raising, there still needs more to be done  t</w:t>
            </w:r>
            <w:r w:rsidR="00BF4989" w:rsidRPr="004E22C4">
              <w:rPr>
                <w:rFonts w:ascii="Arial" w:hAnsi="Arial" w:cs="Arial"/>
                <w:sz w:val="16"/>
                <w:szCs w:val="16"/>
              </w:rPr>
              <w:t>his should be tied to a</w:t>
            </w:r>
            <w:r>
              <w:rPr>
                <w:rFonts w:ascii="Arial" w:hAnsi="Arial" w:cs="Arial"/>
                <w:sz w:val="16"/>
                <w:szCs w:val="16"/>
              </w:rPr>
              <w:t>ctivities on indicator 2.3 above</w:t>
            </w:r>
          </w:p>
        </w:tc>
      </w:tr>
      <w:tr w:rsidR="00BF4989" w:rsidRPr="004E22C4" w:rsidTr="004E22C4">
        <w:tc>
          <w:tcPr>
            <w:tcW w:w="14131" w:type="dxa"/>
            <w:gridSpan w:val="6"/>
            <w:shd w:val="clear" w:color="auto" w:fill="auto"/>
          </w:tcPr>
          <w:p w:rsidR="00BF4989" w:rsidRPr="004E22C4" w:rsidRDefault="00BF4989" w:rsidP="004E22C4">
            <w:pPr>
              <w:spacing w:before="40" w:after="40" w:line="276" w:lineRule="auto"/>
              <w:rPr>
                <w:rFonts w:ascii="Arial" w:eastAsiaTheme="minorHAnsi" w:hAnsi="Arial" w:cs="Arial"/>
                <w:b/>
                <w:bCs/>
                <w:sz w:val="16"/>
                <w:szCs w:val="16"/>
              </w:rPr>
            </w:pPr>
          </w:p>
          <w:p w:rsidR="00BF4989" w:rsidRPr="004E22C4" w:rsidRDefault="00CB494B" w:rsidP="004E22C4">
            <w:pPr>
              <w:spacing w:before="40" w:after="40" w:line="276" w:lineRule="auto"/>
              <w:rPr>
                <w:rFonts w:ascii="Arial" w:hAnsi="Arial" w:cs="Arial"/>
                <w:sz w:val="16"/>
                <w:szCs w:val="16"/>
              </w:rPr>
            </w:pPr>
            <w:r w:rsidRPr="004E22C4">
              <w:rPr>
                <w:rFonts w:ascii="Arial" w:hAnsi="Arial" w:cs="Arial"/>
                <w:b/>
                <w:bCs/>
                <w:sz w:val="16"/>
                <w:szCs w:val="16"/>
              </w:rPr>
              <w:t>Outcome</w:t>
            </w:r>
            <w:r w:rsidR="00BF4989" w:rsidRPr="004E22C4">
              <w:rPr>
                <w:rFonts w:ascii="Arial" w:eastAsiaTheme="minorHAnsi" w:hAnsi="Arial" w:cs="Arial"/>
                <w:b/>
                <w:bCs/>
                <w:sz w:val="16"/>
                <w:szCs w:val="16"/>
              </w:rPr>
              <w:t>3:Private Public Partnerships (PPP) Providing Financial Incentives for SLM (through Green Water Credits &amp; Sustainable Charcoal)</w:t>
            </w:r>
          </w:p>
        </w:tc>
      </w:tr>
      <w:tr w:rsidR="00BF4989" w:rsidRPr="004E22C4" w:rsidTr="004E22C4">
        <w:tc>
          <w:tcPr>
            <w:tcW w:w="1188" w:type="dxa"/>
          </w:tcPr>
          <w:p w:rsidR="00BF4989" w:rsidRPr="004E22C4" w:rsidRDefault="00BF4989" w:rsidP="004A49DC">
            <w:pPr>
              <w:pStyle w:val="ListParagraph"/>
              <w:spacing w:before="40" w:after="40" w:line="276" w:lineRule="auto"/>
              <w:ind w:left="0"/>
              <w:jc w:val="left"/>
              <w:rPr>
                <w:rFonts w:ascii="Arial" w:eastAsia="Times New Roman" w:hAnsi="Arial" w:cs="Arial"/>
                <w:sz w:val="16"/>
                <w:szCs w:val="16"/>
                <w:lang w:bidi="ar-SA"/>
              </w:rPr>
            </w:pPr>
          </w:p>
        </w:tc>
        <w:tc>
          <w:tcPr>
            <w:tcW w:w="1818" w:type="dxa"/>
          </w:tcPr>
          <w:p w:rsidR="00BF4989" w:rsidRPr="004E22C4" w:rsidRDefault="00BF4989" w:rsidP="004A49DC">
            <w:pPr>
              <w:pStyle w:val="ListParagraph"/>
              <w:spacing w:before="40" w:after="40" w:line="276" w:lineRule="auto"/>
              <w:ind w:left="0"/>
              <w:jc w:val="left"/>
              <w:rPr>
                <w:rFonts w:ascii="Arial" w:eastAsia="Times New Roman" w:hAnsi="Arial" w:cs="Arial"/>
                <w:sz w:val="16"/>
                <w:szCs w:val="16"/>
                <w:lang w:bidi="ar-SA"/>
              </w:rPr>
            </w:pPr>
            <w:r w:rsidRPr="004E22C4">
              <w:rPr>
                <w:rFonts w:ascii="Arial" w:eastAsia="Times New Roman" w:hAnsi="Arial" w:cs="Arial"/>
                <w:sz w:val="16"/>
                <w:szCs w:val="16"/>
                <w:lang w:bidi="ar-SA"/>
              </w:rPr>
              <w:t xml:space="preserve">Indicator3.1: </w:t>
            </w:r>
            <w:r w:rsidRPr="004E22C4">
              <w:rPr>
                <w:rFonts w:ascii="Arial" w:eastAsia="Times New Roman" w:hAnsi="Arial" w:cs="Arial"/>
                <w:sz w:val="16"/>
                <w:szCs w:val="16"/>
                <w:lang w:val="en-ZA" w:bidi="ar-SA"/>
              </w:rPr>
              <w:t>Percentage of eligible farmers participating in the Green Water Credit Scheme, hectares covered and extent of its functioning</w:t>
            </w:r>
          </w:p>
        </w:tc>
        <w:tc>
          <w:tcPr>
            <w:tcW w:w="2592" w:type="dxa"/>
          </w:tcPr>
          <w:p w:rsidR="00BF4989" w:rsidRPr="004E22C4" w:rsidRDefault="00BF4989" w:rsidP="004A49DC">
            <w:pPr>
              <w:spacing w:before="40" w:after="40" w:line="276" w:lineRule="auto"/>
              <w:jc w:val="both"/>
              <w:rPr>
                <w:rFonts w:ascii="Arial" w:eastAsia="Times New Roman" w:hAnsi="Arial" w:cs="Arial"/>
                <w:b/>
                <w:kern w:val="28"/>
                <w:sz w:val="16"/>
                <w:szCs w:val="16"/>
                <w:lang w:bidi="ar-SA"/>
              </w:rPr>
            </w:pPr>
            <w:r w:rsidRPr="004E22C4">
              <w:rPr>
                <w:rFonts w:ascii="Arial" w:hAnsi="Arial" w:cs="Arial"/>
                <w:sz w:val="16"/>
                <w:szCs w:val="16"/>
              </w:rPr>
              <w:t xml:space="preserve">A Green Water Credits Scheme agreed by end of the first year and full implementation started by end of year 3; at least 75% of eligible farmers involved covering at least 75% of the watershed. The scheme has clear operational guidelines, clearly spelling out </w:t>
            </w:r>
            <w:r w:rsidRPr="004E22C4">
              <w:rPr>
                <w:rFonts w:ascii="Arial" w:hAnsi="Arial" w:cs="Arial"/>
                <w:sz w:val="16"/>
                <w:szCs w:val="16"/>
              </w:rPr>
              <w:lastRenderedPageBreak/>
              <w:t>roles and responsibilities as well as benefit sharing mechanisms</w:t>
            </w:r>
          </w:p>
        </w:tc>
        <w:tc>
          <w:tcPr>
            <w:tcW w:w="4590" w:type="dxa"/>
            <w:tcBorders>
              <w:right w:val="single" w:sz="4" w:space="0" w:color="auto"/>
            </w:tcBorders>
            <w:shd w:val="clear" w:color="auto" w:fill="FDE9D9" w:themeFill="accent6" w:themeFillTint="33"/>
          </w:tcPr>
          <w:p w:rsidR="00BF4989" w:rsidRPr="004E22C4" w:rsidRDefault="00BF4989" w:rsidP="004A49DC">
            <w:pPr>
              <w:pStyle w:val="ListParagraph"/>
              <w:spacing w:before="40" w:after="40" w:line="276" w:lineRule="auto"/>
              <w:ind w:left="0"/>
              <w:rPr>
                <w:rFonts w:ascii="Arial" w:eastAsia="Times New Roman" w:hAnsi="Arial" w:cs="Arial"/>
                <w:sz w:val="16"/>
                <w:szCs w:val="16"/>
                <w:lang w:val="en-ZA" w:bidi="ar-SA"/>
              </w:rPr>
            </w:pPr>
            <w:r w:rsidRPr="004E22C4">
              <w:rPr>
                <w:rFonts w:ascii="Arial" w:hAnsi="Arial" w:cs="Arial"/>
                <w:sz w:val="16"/>
                <w:szCs w:val="16"/>
              </w:rPr>
              <w:lastRenderedPageBreak/>
              <w:t xml:space="preserve">A strategy for the development of the Green Water Credits Scheme based on international best practices has been finalized. A specific scheme focusing on poorest segments of communities who may have limited opportunities to participate will now be built, bearing in mind that </w:t>
            </w:r>
            <w:r w:rsidRPr="004E22C4">
              <w:rPr>
                <w:rFonts w:ascii="Arial" w:hAnsi="Arial" w:cs="Arial"/>
                <w:sz w:val="16"/>
                <w:szCs w:val="16"/>
                <w:lang w:val="en-ZA"/>
              </w:rPr>
              <w:t xml:space="preserve">rules need to be devised to allow for informal land tenure and small land holdings, while simultaneously holding down transaction costs. This takes cognisance of the fact that the </w:t>
            </w:r>
            <w:r w:rsidRPr="004E22C4">
              <w:rPr>
                <w:rFonts w:ascii="Arial" w:hAnsi="Arial" w:cs="Arial"/>
                <w:sz w:val="16"/>
                <w:szCs w:val="16"/>
              </w:rPr>
              <w:t xml:space="preserve">legal and governance context </w:t>
            </w:r>
            <w:r w:rsidRPr="004E22C4">
              <w:rPr>
                <w:rFonts w:ascii="Arial" w:hAnsi="Arial" w:cs="Arial"/>
                <w:sz w:val="16"/>
                <w:szCs w:val="16"/>
              </w:rPr>
              <w:lastRenderedPageBreak/>
              <w:t>does not pose important obstacles for the introduction of GWC schemes</w:t>
            </w:r>
          </w:p>
        </w:tc>
        <w:tc>
          <w:tcPr>
            <w:tcW w:w="1152" w:type="dxa"/>
            <w:tcBorders>
              <w:right w:val="single" w:sz="4" w:space="0" w:color="auto"/>
            </w:tcBorders>
          </w:tcPr>
          <w:p w:rsidR="00BF4989" w:rsidRPr="00B74DDC" w:rsidRDefault="00E93F5F" w:rsidP="0071574F">
            <w:pPr>
              <w:pStyle w:val="ListParagraph"/>
              <w:spacing w:before="40" w:after="40" w:line="276" w:lineRule="auto"/>
              <w:ind w:left="0"/>
              <w:jc w:val="center"/>
              <w:rPr>
                <w:rFonts w:ascii="Arial" w:hAnsi="Arial" w:cs="Arial"/>
                <w:b/>
                <w:bCs/>
                <w:sz w:val="16"/>
                <w:szCs w:val="16"/>
              </w:rPr>
            </w:pPr>
            <w:r w:rsidRPr="00B74DDC">
              <w:rPr>
                <w:rFonts w:ascii="Arial" w:hAnsi="Arial" w:cs="Arial"/>
                <w:b/>
                <w:bCs/>
                <w:sz w:val="16"/>
                <w:szCs w:val="16"/>
              </w:rPr>
              <w:lastRenderedPageBreak/>
              <w:t>[</w:t>
            </w:r>
            <w:r w:rsidR="00B6218E">
              <w:rPr>
                <w:rFonts w:ascii="Arial" w:hAnsi="Arial" w:cs="Arial"/>
                <w:b/>
                <w:bCs/>
                <w:sz w:val="16"/>
                <w:szCs w:val="16"/>
              </w:rPr>
              <w:t>M</w:t>
            </w:r>
            <w:r w:rsidRPr="00B74DDC">
              <w:rPr>
                <w:rFonts w:ascii="Arial" w:hAnsi="Arial" w:cs="Arial"/>
                <w:b/>
                <w:bCs/>
                <w:sz w:val="16"/>
                <w:szCs w:val="16"/>
              </w:rPr>
              <w:t>S]</w:t>
            </w:r>
          </w:p>
        </w:tc>
        <w:tc>
          <w:tcPr>
            <w:tcW w:w="2791" w:type="dxa"/>
            <w:tcBorders>
              <w:left w:val="single" w:sz="4" w:space="0" w:color="auto"/>
            </w:tcBorders>
          </w:tcPr>
          <w:p w:rsidR="00BF4989" w:rsidRPr="004E22C4" w:rsidRDefault="00B3267C" w:rsidP="004A49DC">
            <w:pPr>
              <w:pStyle w:val="ListParagraph"/>
              <w:spacing w:before="40" w:after="40" w:line="276" w:lineRule="auto"/>
              <w:ind w:left="0"/>
              <w:rPr>
                <w:rFonts w:ascii="Arial" w:eastAsia="Times New Roman" w:hAnsi="Arial" w:cs="Arial"/>
                <w:sz w:val="16"/>
                <w:szCs w:val="16"/>
                <w:lang w:bidi="ar-SA"/>
              </w:rPr>
            </w:pPr>
            <w:r w:rsidRPr="004E22C4">
              <w:rPr>
                <w:rFonts w:ascii="Arial" w:hAnsi="Arial" w:cs="Arial"/>
                <w:sz w:val="16"/>
                <w:szCs w:val="16"/>
                <w:lang w:val="en-ZA"/>
              </w:rPr>
              <w:t>A strategy for the development of the green water credits scheme has  been finalized</w:t>
            </w:r>
            <w:r>
              <w:rPr>
                <w:rFonts w:ascii="Arial" w:hAnsi="Arial" w:cs="Arial"/>
                <w:sz w:val="16"/>
                <w:szCs w:val="16"/>
                <w:lang w:val="en-ZA"/>
              </w:rPr>
              <w:t>, and this is based on International Best Practices</w:t>
            </w:r>
            <w:r w:rsidR="00B6218E">
              <w:rPr>
                <w:rFonts w:ascii="Arial" w:hAnsi="Arial" w:cs="Arial"/>
                <w:sz w:val="16"/>
                <w:szCs w:val="16"/>
                <w:lang w:val="en-ZA"/>
              </w:rPr>
              <w:t>, but a lot more needs to be done</w:t>
            </w:r>
          </w:p>
        </w:tc>
      </w:tr>
      <w:tr w:rsidR="00BF4989" w:rsidRPr="004E22C4" w:rsidTr="004E22C4">
        <w:tc>
          <w:tcPr>
            <w:tcW w:w="1188" w:type="dxa"/>
          </w:tcPr>
          <w:p w:rsidR="00BF4989" w:rsidRPr="004E22C4" w:rsidRDefault="00BF4989" w:rsidP="004A49DC">
            <w:pPr>
              <w:pStyle w:val="ListParagraph"/>
              <w:spacing w:before="40" w:after="40" w:line="276" w:lineRule="auto"/>
              <w:ind w:left="0"/>
              <w:jc w:val="left"/>
              <w:rPr>
                <w:rFonts w:ascii="Arial" w:eastAsia="Times New Roman" w:hAnsi="Arial" w:cs="Arial"/>
                <w:sz w:val="16"/>
                <w:szCs w:val="16"/>
                <w:lang w:bidi="ar-SA"/>
              </w:rPr>
            </w:pPr>
          </w:p>
        </w:tc>
        <w:tc>
          <w:tcPr>
            <w:tcW w:w="1818" w:type="dxa"/>
          </w:tcPr>
          <w:p w:rsidR="00BF4989" w:rsidRPr="004E22C4" w:rsidRDefault="00BF4989" w:rsidP="004A49DC">
            <w:pPr>
              <w:pStyle w:val="ListParagraph"/>
              <w:spacing w:before="40" w:after="40" w:line="276" w:lineRule="auto"/>
              <w:ind w:left="0"/>
              <w:jc w:val="left"/>
              <w:rPr>
                <w:rFonts w:ascii="Arial" w:eastAsia="Times New Roman" w:hAnsi="Arial" w:cs="Arial"/>
                <w:sz w:val="16"/>
                <w:szCs w:val="16"/>
                <w:lang w:bidi="ar-SA"/>
              </w:rPr>
            </w:pPr>
            <w:r w:rsidRPr="004E22C4">
              <w:rPr>
                <w:rFonts w:ascii="Arial" w:eastAsia="Times New Roman" w:hAnsi="Arial" w:cs="Arial"/>
                <w:sz w:val="16"/>
                <w:szCs w:val="16"/>
                <w:lang w:bidi="ar-SA"/>
              </w:rPr>
              <w:t xml:space="preserve">Indicator 3.2: </w:t>
            </w:r>
            <w:r w:rsidRPr="004E22C4">
              <w:rPr>
                <w:rFonts w:ascii="Arial" w:hAnsi="Arial" w:cs="Arial"/>
                <w:sz w:val="16"/>
                <w:szCs w:val="16"/>
              </w:rPr>
              <w:t>Amounts of money being earned by communities from sustainable charcoal</w:t>
            </w:r>
          </w:p>
        </w:tc>
        <w:tc>
          <w:tcPr>
            <w:tcW w:w="2592" w:type="dxa"/>
          </w:tcPr>
          <w:p w:rsidR="00BF4989" w:rsidRPr="004E22C4" w:rsidRDefault="00BF4989" w:rsidP="004A49DC">
            <w:pPr>
              <w:pStyle w:val="ListParagraph"/>
              <w:spacing w:before="40" w:after="40" w:line="276" w:lineRule="auto"/>
              <w:ind w:left="0"/>
              <w:rPr>
                <w:rFonts w:ascii="Arial" w:eastAsia="Times New Roman" w:hAnsi="Arial" w:cs="Arial"/>
                <w:sz w:val="16"/>
                <w:szCs w:val="16"/>
                <w:lang w:bidi="ar-SA"/>
              </w:rPr>
            </w:pPr>
            <w:r w:rsidRPr="004E22C4">
              <w:rPr>
                <w:rFonts w:ascii="Arial" w:eastAsia="Times New Roman" w:hAnsi="Arial" w:cs="Arial"/>
                <w:sz w:val="16"/>
                <w:szCs w:val="16"/>
                <w:lang w:val="en-ZA" w:bidi="ar-SA"/>
              </w:rPr>
              <w:t>Income from sustainable charcoal increase profitability of charcoal by at least 25%</w:t>
            </w:r>
          </w:p>
        </w:tc>
        <w:tc>
          <w:tcPr>
            <w:tcW w:w="4590" w:type="dxa"/>
            <w:shd w:val="clear" w:color="auto" w:fill="FDE9D9" w:themeFill="accent6" w:themeFillTint="33"/>
          </w:tcPr>
          <w:p w:rsidR="00BF4989" w:rsidRPr="004E22C4" w:rsidRDefault="00BF4989" w:rsidP="004A49DC">
            <w:pPr>
              <w:pStyle w:val="ListParagraph"/>
              <w:spacing w:before="40" w:after="40" w:line="276" w:lineRule="auto"/>
              <w:ind w:left="0"/>
              <w:rPr>
                <w:rFonts w:ascii="Arial" w:eastAsia="Times New Roman" w:hAnsi="Arial" w:cs="Arial"/>
                <w:sz w:val="16"/>
                <w:szCs w:val="16"/>
                <w:lang w:bidi="ar-SA"/>
              </w:rPr>
            </w:pPr>
            <w:r w:rsidRPr="004E22C4">
              <w:rPr>
                <w:rFonts w:ascii="Arial" w:hAnsi="Arial" w:cs="Arial"/>
                <w:sz w:val="16"/>
                <w:szCs w:val="16"/>
              </w:rPr>
              <w:t>Communities have not started earning money from sustainable charcoal yet, but as stated  in indicator 2.1 above, more than 11 sustainable charcoal producer associations have been formed and are being supported with initial preparations for switching from unsustainable to sustainable charcoal production</w:t>
            </w:r>
          </w:p>
        </w:tc>
        <w:tc>
          <w:tcPr>
            <w:tcW w:w="1152" w:type="dxa"/>
          </w:tcPr>
          <w:p w:rsidR="00BF4989" w:rsidRPr="00BA57A2" w:rsidRDefault="0071574F" w:rsidP="0071574F">
            <w:pPr>
              <w:pStyle w:val="ListParagraph"/>
              <w:spacing w:before="40" w:after="40" w:line="276" w:lineRule="auto"/>
              <w:ind w:left="0"/>
              <w:jc w:val="center"/>
              <w:rPr>
                <w:rFonts w:ascii="Arial" w:hAnsi="Arial" w:cs="Arial"/>
                <w:b/>
                <w:bCs/>
                <w:sz w:val="16"/>
                <w:szCs w:val="16"/>
              </w:rPr>
            </w:pPr>
            <w:r w:rsidRPr="00BA57A2">
              <w:rPr>
                <w:rFonts w:ascii="Arial" w:hAnsi="Arial" w:cs="Arial"/>
                <w:b/>
                <w:bCs/>
                <w:sz w:val="16"/>
                <w:szCs w:val="16"/>
              </w:rPr>
              <w:t>[</w:t>
            </w:r>
            <w:r w:rsidR="00B6218E">
              <w:rPr>
                <w:rFonts w:ascii="Arial" w:hAnsi="Arial" w:cs="Arial"/>
                <w:b/>
                <w:bCs/>
                <w:sz w:val="16"/>
                <w:szCs w:val="16"/>
              </w:rPr>
              <w:t>M</w:t>
            </w:r>
            <w:r w:rsidRPr="00BA57A2">
              <w:rPr>
                <w:rFonts w:ascii="Arial" w:hAnsi="Arial" w:cs="Arial"/>
                <w:b/>
                <w:bCs/>
                <w:sz w:val="16"/>
                <w:szCs w:val="16"/>
              </w:rPr>
              <w:t>S]</w:t>
            </w:r>
          </w:p>
        </w:tc>
        <w:tc>
          <w:tcPr>
            <w:tcW w:w="2791" w:type="dxa"/>
          </w:tcPr>
          <w:p w:rsidR="00BF4989" w:rsidRPr="004E22C4" w:rsidRDefault="00BF4989" w:rsidP="00B6218E">
            <w:pPr>
              <w:pStyle w:val="ListParagraph"/>
              <w:spacing w:before="40" w:after="40" w:line="276" w:lineRule="auto"/>
              <w:ind w:left="0"/>
              <w:rPr>
                <w:rFonts w:ascii="Arial" w:eastAsia="Times New Roman" w:hAnsi="Arial" w:cs="Arial"/>
                <w:sz w:val="16"/>
                <w:szCs w:val="16"/>
                <w:lang w:bidi="ar-SA"/>
              </w:rPr>
            </w:pPr>
            <w:r w:rsidRPr="004E22C4">
              <w:rPr>
                <w:rFonts w:ascii="Arial" w:hAnsi="Arial" w:cs="Arial"/>
                <w:sz w:val="16"/>
                <w:szCs w:val="16"/>
              </w:rPr>
              <w:t>The project</w:t>
            </w:r>
            <w:r w:rsidR="00BA57A2">
              <w:rPr>
                <w:rFonts w:ascii="Arial" w:hAnsi="Arial" w:cs="Arial"/>
                <w:sz w:val="16"/>
                <w:szCs w:val="16"/>
              </w:rPr>
              <w:t xml:space="preserve"> has done great work to establish the Associations, </w:t>
            </w:r>
            <w:r w:rsidR="00B6218E">
              <w:rPr>
                <w:rFonts w:ascii="Arial" w:hAnsi="Arial" w:cs="Arial"/>
                <w:sz w:val="16"/>
                <w:szCs w:val="16"/>
              </w:rPr>
              <w:t xml:space="preserve">but  needs to put in more effort to legalize </w:t>
            </w:r>
            <w:r w:rsidR="00BA57A2">
              <w:rPr>
                <w:rFonts w:ascii="Arial" w:hAnsi="Arial" w:cs="Arial"/>
                <w:sz w:val="16"/>
                <w:szCs w:val="16"/>
              </w:rPr>
              <w:t xml:space="preserve"> sustainable  charcoaling </w:t>
            </w:r>
          </w:p>
        </w:tc>
      </w:tr>
      <w:tr w:rsidR="00BF4989" w:rsidRPr="004E22C4" w:rsidTr="004E22C4">
        <w:tc>
          <w:tcPr>
            <w:tcW w:w="1188" w:type="dxa"/>
          </w:tcPr>
          <w:p w:rsidR="00BF4989" w:rsidRPr="004E22C4" w:rsidRDefault="00BF4989" w:rsidP="004A49DC">
            <w:pPr>
              <w:pStyle w:val="ListParagraph"/>
              <w:spacing w:before="40" w:after="40" w:line="276" w:lineRule="auto"/>
              <w:ind w:left="0"/>
              <w:jc w:val="left"/>
              <w:rPr>
                <w:rFonts w:ascii="Arial" w:eastAsia="Times New Roman" w:hAnsi="Arial" w:cs="Arial"/>
                <w:sz w:val="16"/>
                <w:szCs w:val="16"/>
                <w:lang w:bidi="ar-SA"/>
              </w:rPr>
            </w:pPr>
          </w:p>
        </w:tc>
        <w:tc>
          <w:tcPr>
            <w:tcW w:w="1818" w:type="dxa"/>
          </w:tcPr>
          <w:p w:rsidR="00BF4989" w:rsidRPr="004E22C4" w:rsidRDefault="00BF4989" w:rsidP="004A49DC">
            <w:pPr>
              <w:pStyle w:val="ListParagraph"/>
              <w:spacing w:before="40" w:after="40" w:line="276" w:lineRule="auto"/>
              <w:ind w:left="0"/>
              <w:jc w:val="left"/>
              <w:rPr>
                <w:rFonts w:ascii="Arial" w:eastAsia="Times New Roman" w:hAnsi="Arial" w:cs="Arial"/>
                <w:sz w:val="16"/>
                <w:szCs w:val="16"/>
                <w:lang w:bidi="ar-SA"/>
              </w:rPr>
            </w:pPr>
            <w:r w:rsidRPr="004E22C4">
              <w:rPr>
                <w:rFonts w:ascii="Arial" w:eastAsia="Times New Roman" w:hAnsi="Arial" w:cs="Arial"/>
                <w:sz w:val="16"/>
                <w:szCs w:val="16"/>
                <w:lang w:bidi="ar-SA"/>
              </w:rPr>
              <w:t xml:space="preserve">Indicator 3.3: </w:t>
            </w:r>
            <w:r w:rsidRPr="004E22C4">
              <w:rPr>
                <w:rFonts w:ascii="Arial" w:hAnsi="Arial" w:cs="Arial"/>
                <w:sz w:val="16"/>
                <w:szCs w:val="16"/>
              </w:rPr>
              <w:t>Number of groups with operational sustainable charcoal processes</w:t>
            </w:r>
          </w:p>
        </w:tc>
        <w:tc>
          <w:tcPr>
            <w:tcW w:w="2592" w:type="dxa"/>
          </w:tcPr>
          <w:p w:rsidR="00BF4989" w:rsidRPr="004E22C4" w:rsidRDefault="00BF4989" w:rsidP="004A49DC">
            <w:pPr>
              <w:spacing w:before="40" w:after="40" w:line="276" w:lineRule="auto"/>
              <w:jc w:val="both"/>
              <w:rPr>
                <w:rFonts w:ascii="Arial" w:eastAsiaTheme="minorHAnsi" w:hAnsi="Arial" w:cs="Arial"/>
                <w:iCs/>
                <w:sz w:val="16"/>
                <w:szCs w:val="16"/>
              </w:rPr>
            </w:pPr>
            <w:r w:rsidRPr="004E22C4">
              <w:rPr>
                <w:rFonts w:ascii="Arial" w:eastAsiaTheme="minorHAnsi" w:hAnsi="Arial" w:cs="Arial"/>
                <w:iCs/>
                <w:sz w:val="16"/>
                <w:szCs w:val="16"/>
              </w:rPr>
              <w:t>At least 10 groups with sustainable charcoal production operations and earning money from carbon finance</w:t>
            </w:r>
          </w:p>
          <w:p w:rsidR="00BF4989" w:rsidRPr="004E22C4" w:rsidRDefault="00BF4989" w:rsidP="004A49DC">
            <w:pPr>
              <w:pStyle w:val="ListParagraph"/>
              <w:spacing w:before="40" w:after="40" w:line="276" w:lineRule="auto"/>
              <w:ind w:left="0"/>
              <w:rPr>
                <w:rFonts w:ascii="Arial" w:eastAsia="Times New Roman" w:hAnsi="Arial" w:cs="Arial"/>
                <w:sz w:val="16"/>
                <w:szCs w:val="16"/>
                <w:lang w:bidi="ar-SA"/>
              </w:rPr>
            </w:pPr>
          </w:p>
        </w:tc>
        <w:tc>
          <w:tcPr>
            <w:tcW w:w="4590" w:type="dxa"/>
            <w:shd w:val="clear" w:color="auto" w:fill="FDE9D9" w:themeFill="accent6" w:themeFillTint="33"/>
          </w:tcPr>
          <w:p w:rsidR="00BF4989" w:rsidRPr="004E22C4" w:rsidRDefault="00BF4989" w:rsidP="004A49DC">
            <w:pPr>
              <w:pStyle w:val="ListParagraph"/>
              <w:spacing w:before="40" w:after="40" w:line="276" w:lineRule="auto"/>
              <w:ind w:left="0"/>
              <w:rPr>
                <w:rFonts w:ascii="Arial" w:eastAsia="Times New Roman" w:hAnsi="Arial" w:cs="Arial"/>
                <w:sz w:val="16"/>
                <w:szCs w:val="16"/>
                <w:lang w:bidi="ar-SA"/>
              </w:rPr>
            </w:pPr>
            <w:r w:rsidRPr="004E22C4">
              <w:rPr>
                <w:rFonts w:ascii="Arial" w:eastAsia="Times New Roman" w:hAnsi="Arial" w:cs="Arial"/>
                <w:sz w:val="16"/>
                <w:szCs w:val="16"/>
                <w:lang w:bidi="ar-SA"/>
              </w:rPr>
              <w:t xml:space="preserve">No group earns money from carbon finance. Though </w:t>
            </w:r>
            <w:r w:rsidRPr="004E22C4">
              <w:rPr>
                <w:rFonts w:ascii="Arial" w:hAnsi="Arial" w:cs="Arial"/>
                <w:sz w:val="16"/>
                <w:szCs w:val="16"/>
              </w:rPr>
              <w:t>this indicator has been exceeded since 11 sustainable charcoal producer associations have been initiated across the four pilot districts and provided with capacity to switch from unsustainable to sustainable charcoaling, a lot more needs to be done.  Each group has 15-30 members; the groups include Tulonkhondo, Mulindi, Kunthembwe, Muotcha, Kanduku, Magareta, Lundu, Mdunga, Govati, Chirombo and Simbota</w:t>
            </w:r>
          </w:p>
        </w:tc>
        <w:tc>
          <w:tcPr>
            <w:tcW w:w="1152" w:type="dxa"/>
          </w:tcPr>
          <w:p w:rsidR="00BF4989" w:rsidRPr="00BA57A2" w:rsidRDefault="0071574F" w:rsidP="0071574F">
            <w:pPr>
              <w:spacing w:before="40" w:after="40" w:line="276" w:lineRule="auto"/>
              <w:jc w:val="center"/>
              <w:rPr>
                <w:rFonts w:ascii="Arial" w:eastAsiaTheme="minorHAnsi" w:hAnsi="Arial" w:cs="Arial"/>
                <w:b/>
                <w:bCs/>
                <w:sz w:val="16"/>
                <w:szCs w:val="16"/>
              </w:rPr>
            </w:pPr>
            <w:r w:rsidRPr="00BA57A2">
              <w:rPr>
                <w:rFonts w:ascii="Arial" w:hAnsi="Arial" w:cs="Arial"/>
                <w:b/>
                <w:bCs/>
                <w:sz w:val="16"/>
                <w:szCs w:val="16"/>
              </w:rPr>
              <w:t>[</w:t>
            </w:r>
            <w:r w:rsidR="0035006F">
              <w:rPr>
                <w:rFonts w:ascii="Arial" w:hAnsi="Arial" w:cs="Arial"/>
                <w:b/>
                <w:bCs/>
                <w:sz w:val="16"/>
                <w:szCs w:val="16"/>
              </w:rPr>
              <w:t>M</w:t>
            </w:r>
            <w:r w:rsidRPr="00BA57A2">
              <w:rPr>
                <w:rFonts w:ascii="Arial" w:hAnsi="Arial" w:cs="Arial"/>
                <w:b/>
                <w:bCs/>
                <w:sz w:val="16"/>
                <w:szCs w:val="16"/>
              </w:rPr>
              <w:t>S]</w:t>
            </w:r>
          </w:p>
        </w:tc>
        <w:tc>
          <w:tcPr>
            <w:tcW w:w="2791" w:type="dxa"/>
          </w:tcPr>
          <w:p w:rsidR="00BF4989" w:rsidRPr="004E22C4" w:rsidRDefault="00BA57A2" w:rsidP="00BA57A2">
            <w:pPr>
              <w:spacing w:before="40" w:after="40" w:line="276" w:lineRule="auto"/>
              <w:jc w:val="both"/>
              <w:rPr>
                <w:rFonts w:ascii="Arial" w:eastAsia="Times New Roman" w:hAnsi="Arial" w:cs="Arial"/>
                <w:sz w:val="16"/>
                <w:szCs w:val="16"/>
                <w:lang w:bidi="ar-SA"/>
              </w:rPr>
            </w:pPr>
            <w:r>
              <w:rPr>
                <w:rFonts w:ascii="Arial" w:eastAsia="Times New Roman" w:hAnsi="Arial" w:cs="Arial"/>
                <w:sz w:val="16"/>
                <w:szCs w:val="16"/>
                <w:lang w:bidi="ar-SA"/>
              </w:rPr>
              <w:t>The same justification as in Indicator 3.2 above</w:t>
            </w:r>
          </w:p>
        </w:tc>
      </w:tr>
      <w:tr w:rsidR="00BF4989" w:rsidRPr="004E22C4" w:rsidTr="004E22C4">
        <w:tc>
          <w:tcPr>
            <w:tcW w:w="1188" w:type="dxa"/>
          </w:tcPr>
          <w:p w:rsidR="00BF4989" w:rsidRPr="004E22C4" w:rsidRDefault="00BF4989" w:rsidP="004A49DC">
            <w:pPr>
              <w:pStyle w:val="ListParagraph"/>
              <w:spacing w:before="40" w:after="40" w:line="276" w:lineRule="auto"/>
              <w:ind w:left="0"/>
              <w:jc w:val="left"/>
              <w:rPr>
                <w:rFonts w:ascii="Arial" w:eastAsia="Times New Roman" w:hAnsi="Arial" w:cs="Arial"/>
                <w:sz w:val="16"/>
                <w:szCs w:val="16"/>
                <w:lang w:val="en-ZA" w:bidi="ar-SA"/>
              </w:rPr>
            </w:pPr>
          </w:p>
        </w:tc>
        <w:tc>
          <w:tcPr>
            <w:tcW w:w="1818" w:type="dxa"/>
          </w:tcPr>
          <w:p w:rsidR="00BF4989" w:rsidRPr="004E22C4" w:rsidRDefault="00BF4989" w:rsidP="004A49DC">
            <w:pPr>
              <w:spacing w:before="40" w:after="40" w:line="276" w:lineRule="auto"/>
              <w:rPr>
                <w:rFonts w:ascii="Arial" w:hAnsi="Arial" w:cs="Arial"/>
                <w:sz w:val="16"/>
                <w:szCs w:val="16"/>
              </w:rPr>
            </w:pPr>
            <w:r w:rsidRPr="004E22C4">
              <w:rPr>
                <w:rFonts w:ascii="Arial" w:eastAsia="Times New Roman" w:hAnsi="Arial" w:cs="Arial"/>
                <w:sz w:val="16"/>
                <w:szCs w:val="16"/>
                <w:lang w:bidi="ar-SA"/>
              </w:rPr>
              <w:t xml:space="preserve">Indicator 3:4 </w:t>
            </w:r>
            <w:r w:rsidRPr="004E22C4">
              <w:rPr>
                <w:rFonts w:ascii="Arial" w:hAnsi="Arial" w:cs="Arial"/>
                <w:sz w:val="16"/>
                <w:szCs w:val="16"/>
              </w:rPr>
              <w:t>Number of functional charcoal associations</w:t>
            </w:r>
          </w:p>
          <w:p w:rsidR="00BF4989" w:rsidRPr="004E22C4" w:rsidRDefault="00BF4989" w:rsidP="004A49DC">
            <w:pPr>
              <w:pStyle w:val="ListParagraph"/>
              <w:spacing w:before="40" w:after="40" w:line="276" w:lineRule="auto"/>
              <w:ind w:left="0"/>
              <w:jc w:val="left"/>
              <w:rPr>
                <w:rFonts w:ascii="Arial" w:eastAsia="Times New Roman" w:hAnsi="Arial" w:cs="Arial"/>
                <w:sz w:val="16"/>
                <w:szCs w:val="16"/>
                <w:lang w:val="en-ZA" w:bidi="ar-SA"/>
              </w:rPr>
            </w:pPr>
          </w:p>
        </w:tc>
        <w:tc>
          <w:tcPr>
            <w:tcW w:w="2592" w:type="dxa"/>
          </w:tcPr>
          <w:p w:rsidR="00BF4989" w:rsidRPr="004E22C4" w:rsidRDefault="00BF4989" w:rsidP="004A49DC">
            <w:pPr>
              <w:pStyle w:val="ListParagraph"/>
              <w:spacing w:before="40" w:after="40" w:line="276" w:lineRule="auto"/>
              <w:ind w:left="0"/>
              <w:jc w:val="left"/>
              <w:rPr>
                <w:rFonts w:ascii="Arial" w:eastAsia="Times New Roman" w:hAnsi="Arial" w:cs="Arial"/>
                <w:sz w:val="16"/>
                <w:szCs w:val="16"/>
                <w:lang w:bidi="ar-SA"/>
              </w:rPr>
            </w:pPr>
            <w:r w:rsidRPr="004E22C4">
              <w:rPr>
                <w:rFonts w:ascii="Arial" w:hAnsi="Arial" w:cs="Arial"/>
                <w:sz w:val="16"/>
                <w:szCs w:val="16"/>
              </w:rPr>
              <w:t>At least 10 charcoal associations  have rules and regulations for  sustainable charcoal and are actively enforcing them</w:t>
            </w:r>
          </w:p>
        </w:tc>
        <w:tc>
          <w:tcPr>
            <w:tcW w:w="4590" w:type="dxa"/>
            <w:shd w:val="clear" w:color="auto" w:fill="FDE9D9" w:themeFill="accent6" w:themeFillTint="33"/>
          </w:tcPr>
          <w:p w:rsidR="00BF4989" w:rsidRPr="004E22C4" w:rsidRDefault="00BF4989" w:rsidP="004A49DC">
            <w:pPr>
              <w:pStyle w:val="ListParagraph"/>
              <w:spacing w:before="40" w:after="40" w:line="276" w:lineRule="auto"/>
              <w:ind w:left="0"/>
              <w:rPr>
                <w:rFonts w:ascii="Arial" w:eastAsia="Times New Roman" w:hAnsi="Arial" w:cs="Arial"/>
                <w:sz w:val="16"/>
                <w:szCs w:val="16"/>
                <w:lang w:bidi="ar-SA"/>
              </w:rPr>
            </w:pPr>
            <w:r w:rsidRPr="004E22C4">
              <w:rPr>
                <w:rFonts w:ascii="Arial" w:eastAsia="Times New Roman" w:hAnsi="Arial" w:cs="Arial"/>
                <w:sz w:val="16"/>
                <w:szCs w:val="16"/>
                <w:lang w:bidi="ar-SA"/>
              </w:rPr>
              <w:t xml:space="preserve">No </w:t>
            </w:r>
            <w:r w:rsidRPr="004E22C4">
              <w:rPr>
                <w:rFonts w:ascii="Arial" w:hAnsi="Arial" w:cs="Arial"/>
                <w:sz w:val="16"/>
                <w:szCs w:val="16"/>
              </w:rPr>
              <w:t>charcoal association  has rules and regulations for  sustainable charcoal so far</w:t>
            </w:r>
          </w:p>
        </w:tc>
        <w:tc>
          <w:tcPr>
            <w:tcW w:w="1152" w:type="dxa"/>
          </w:tcPr>
          <w:p w:rsidR="00BF4989" w:rsidRPr="005A6FF6" w:rsidRDefault="0071574F" w:rsidP="0071574F">
            <w:pPr>
              <w:pStyle w:val="ListParagraph"/>
              <w:spacing w:before="40" w:after="40" w:line="276" w:lineRule="auto"/>
              <w:ind w:left="0"/>
              <w:jc w:val="center"/>
              <w:rPr>
                <w:rFonts w:ascii="Arial" w:hAnsi="Arial" w:cs="Arial"/>
                <w:b/>
                <w:bCs/>
                <w:sz w:val="16"/>
                <w:szCs w:val="16"/>
              </w:rPr>
            </w:pPr>
            <w:r w:rsidRPr="005A6FF6">
              <w:rPr>
                <w:rFonts w:ascii="Arial" w:hAnsi="Arial" w:cs="Arial"/>
                <w:b/>
                <w:bCs/>
                <w:sz w:val="16"/>
                <w:szCs w:val="16"/>
              </w:rPr>
              <w:t>[</w:t>
            </w:r>
            <w:r w:rsidR="0035006F">
              <w:rPr>
                <w:rFonts w:ascii="Arial" w:hAnsi="Arial" w:cs="Arial"/>
                <w:b/>
                <w:bCs/>
                <w:sz w:val="16"/>
                <w:szCs w:val="16"/>
              </w:rPr>
              <w:t>M</w:t>
            </w:r>
            <w:r w:rsidRPr="005A6FF6">
              <w:rPr>
                <w:rFonts w:ascii="Arial" w:hAnsi="Arial" w:cs="Arial"/>
                <w:b/>
                <w:bCs/>
                <w:sz w:val="16"/>
                <w:szCs w:val="16"/>
              </w:rPr>
              <w:t>S]</w:t>
            </w:r>
          </w:p>
        </w:tc>
        <w:tc>
          <w:tcPr>
            <w:tcW w:w="2791" w:type="dxa"/>
          </w:tcPr>
          <w:p w:rsidR="00BF4989" w:rsidRPr="004E22C4" w:rsidRDefault="005A6FF6" w:rsidP="005A6FF6">
            <w:pPr>
              <w:pStyle w:val="ListParagraph"/>
              <w:spacing w:before="40" w:after="40" w:line="276" w:lineRule="auto"/>
              <w:ind w:left="0"/>
              <w:rPr>
                <w:rFonts w:ascii="Arial" w:eastAsia="Times New Roman" w:hAnsi="Arial" w:cs="Arial"/>
                <w:sz w:val="16"/>
                <w:szCs w:val="16"/>
                <w:lang w:bidi="ar-SA"/>
              </w:rPr>
            </w:pPr>
            <w:r>
              <w:rPr>
                <w:rFonts w:ascii="Arial" w:eastAsia="Times New Roman" w:hAnsi="Arial" w:cs="Arial"/>
                <w:sz w:val="16"/>
                <w:szCs w:val="16"/>
                <w:lang w:bidi="ar-SA"/>
              </w:rPr>
              <w:t>The same justification as in Indicator, 3.2 &amp; 3.3 above</w:t>
            </w:r>
            <w:r>
              <w:rPr>
                <w:rFonts w:ascii="Arial" w:hAnsi="Arial" w:cs="Arial"/>
                <w:sz w:val="16"/>
                <w:szCs w:val="16"/>
              </w:rPr>
              <w:t>; however, t</w:t>
            </w:r>
            <w:r w:rsidR="00BF4989" w:rsidRPr="004E22C4">
              <w:rPr>
                <w:rFonts w:ascii="Arial" w:hAnsi="Arial" w:cs="Arial"/>
                <w:sz w:val="16"/>
                <w:szCs w:val="16"/>
              </w:rPr>
              <w:t>hese groups need support through bylaws, rules and regulations governing their operations and their legalization</w:t>
            </w:r>
          </w:p>
        </w:tc>
      </w:tr>
      <w:tr w:rsidR="00BF4989" w:rsidRPr="004E22C4" w:rsidTr="004E22C4">
        <w:tc>
          <w:tcPr>
            <w:tcW w:w="1188" w:type="dxa"/>
            <w:tcBorders>
              <w:bottom w:val="single" w:sz="4" w:space="0" w:color="000000" w:themeColor="text1"/>
              <w:right w:val="single" w:sz="4" w:space="0" w:color="auto"/>
            </w:tcBorders>
          </w:tcPr>
          <w:p w:rsidR="00BF4989" w:rsidRPr="004E22C4" w:rsidRDefault="00BF4989" w:rsidP="004A49DC">
            <w:pPr>
              <w:pStyle w:val="ListParagraph"/>
              <w:spacing w:before="40" w:after="40" w:line="276" w:lineRule="auto"/>
              <w:ind w:left="0"/>
              <w:jc w:val="left"/>
              <w:rPr>
                <w:rFonts w:ascii="Arial" w:eastAsia="Times New Roman" w:hAnsi="Arial" w:cs="Arial"/>
                <w:sz w:val="16"/>
                <w:szCs w:val="16"/>
                <w:lang w:val="en-ZA" w:bidi="ar-SA"/>
              </w:rPr>
            </w:pPr>
          </w:p>
        </w:tc>
        <w:tc>
          <w:tcPr>
            <w:tcW w:w="1818" w:type="dxa"/>
            <w:tcBorders>
              <w:bottom w:val="single" w:sz="4" w:space="0" w:color="000000" w:themeColor="text1"/>
              <w:right w:val="single" w:sz="4" w:space="0" w:color="auto"/>
            </w:tcBorders>
          </w:tcPr>
          <w:p w:rsidR="00BF4989" w:rsidRPr="004E22C4" w:rsidRDefault="00BF4989" w:rsidP="004A49DC">
            <w:pPr>
              <w:spacing w:before="40" w:after="40" w:line="276" w:lineRule="auto"/>
              <w:rPr>
                <w:rFonts w:ascii="Arial" w:hAnsi="Arial" w:cs="Arial"/>
                <w:sz w:val="16"/>
                <w:szCs w:val="16"/>
              </w:rPr>
            </w:pPr>
            <w:r w:rsidRPr="004E22C4">
              <w:rPr>
                <w:rFonts w:ascii="Arial" w:eastAsia="Times New Roman" w:hAnsi="Arial" w:cs="Arial"/>
                <w:sz w:val="16"/>
                <w:szCs w:val="16"/>
                <w:lang w:bidi="ar-SA"/>
              </w:rPr>
              <w:t xml:space="preserve">Indicator 3:5 </w:t>
            </w:r>
            <w:r w:rsidRPr="004E22C4">
              <w:rPr>
                <w:rFonts w:ascii="Arial" w:hAnsi="Arial" w:cs="Arial"/>
                <w:sz w:val="16"/>
                <w:szCs w:val="16"/>
              </w:rPr>
              <w:t>Adoption of improved kilns in carbonization</w:t>
            </w:r>
          </w:p>
          <w:p w:rsidR="00BF4989" w:rsidRPr="004E22C4" w:rsidRDefault="00BF4989" w:rsidP="004A49DC">
            <w:pPr>
              <w:pStyle w:val="ListParagraph"/>
              <w:spacing w:before="40" w:after="40" w:line="276" w:lineRule="auto"/>
              <w:ind w:left="0"/>
              <w:jc w:val="left"/>
              <w:rPr>
                <w:rFonts w:ascii="Arial" w:eastAsia="Times New Roman" w:hAnsi="Arial" w:cs="Arial"/>
                <w:sz w:val="16"/>
                <w:szCs w:val="16"/>
                <w:lang w:val="en-ZA" w:bidi="ar-SA"/>
              </w:rPr>
            </w:pPr>
          </w:p>
        </w:tc>
        <w:tc>
          <w:tcPr>
            <w:tcW w:w="2592" w:type="dxa"/>
            <w:tcBorders>
              <w:left w:val="single" w:sz="4" w:space="0" w:color="auto"/>
              <w:bottom w:val="single" w:sz="4" w:space="0" w:color="000000" w:themeColor="text1"/>
              <w:right w:val="single" w:sz="4" w:space="0" w:color="auto"/>
            </w:tcBorders>
          </w:tcPr>
          <w:p w:rsidR="00BF4989" w:rsidRPr="004E22C4" w:rsidRDefault="00BF4989" w:rsidP="004A49DC">
            <w:pPr>
              <w:pStyle w:val="ListParagraph"/>
              <w:spacing w:before="40" w:after="40" w:line="276" w:lineRule="auto"/>
              <w:ind w:left="0"/>
              <w:jc w:val="left"/>
              <w:rPr>
                <w:rFonts w:ascii="Arial" w:eastAsia="Times New Roman" w:hAnsi="Arial" w:cs="Arial"/>
                <w:sz w:val="16"/>
                <w:szCs w:val="16"/>
                <w:lang w:bidi="ar-SA"/>
              </w:rPr>
            </w:pPr>
            <w:r w:rsidRPr="004E22C4">
              <w:rPr>
                <w:rFonts w:ascii="Arial" w:hAnsi="Arial" w:cs="Arial"/>
                <w:sz w:val="16"/>
                <w:szCs w:val="16"/>
              </w:rPr>
              <w:t>Number of charcoal producers using improved kiln in carbonization in pilot districts increase by at least 30% by mid-term</w:t>
            </w:r>
          </w:p>
        </w:tc>
        <w:tc>
          <w:tcPr>
            <w:tcW w:w="4590" w:type="dxa"/>
            <w:tcBorders>
              <w:left w:val="single" w:sz="4" w:space="0" w:color="auto"/>
              <w:bottom w:val="single" w:sz="4" w:space="0" w:color="000000" w:themeColor="text1"/>
              <w:right w:val="single" w:sz="4" w:space="0" w:color="auto"/>
            </w:tcBorders>
            <w:shd w:val="clear" w:color="auto" w:fill="FDE9D9" w:themeFill="accent6" w:themeFillTint="33"/>
          </w:tcPr>
          <w:p w:rsidR="00BF4989" w:rsidRPr="004E22C4" w:rsidRDefault="00BF4989" w:rsidP="004A49DC">
            <w:pPr>
              <w:pStyle w:val="ListParagraph"/>
              <w:spacing w:before="40" w:after="40" w:line="276" w:lineRule="auto"/>
              <w:ind w:left="0"/>
              <w:rPr>
                <w:rFonts w:ascii="Arial" w:eastAsia="Times New Roman" w:hAnsi="Arial" w:cs="Arial"/>
                <w:sz w:val="16"/>
                <w:szCs w:val="16"/>
                <w:lang w:bidi="ar-SA"/>
              </w:rPr>
            </w:pPr>
            <w:r w:rsidRPr="004E22C4">
              <w:rPr>
                <w:rFonts w:ascii="Arial" w:hAnsi="Arial" w:cs="Arial"/>
                <w:sz w:val="16"/>
                <w:szCs w:val="16"/>
              </w:rPr>
              <w:t>The strategy has been prepared, which stipulates the piloting of efficient kilns in the project sites, such as sedentary charcoal burning technologies in those areas with a steady supply of wood and make-shift ones in those areas with short supply of wood. For example, the Adam Retort was chosen for piloting in Chikangawa and Zomba Plantations while the Orange kiln was chosen for Blantyre Fuelwood Area. Meanwhile, the Casamance retort was chosen for Dedza Plantation. An additional one or two kilns will be allocated for Neno and Balaka depending on the outcome of an forest resource assessment exercise</w:t>
            </w:r>
          </w:p>
        </w:tc>
        <w:tc>
          <w:tcPr>
            <w:tcW w:w="1152" w:type="dxa"/>
            <w:tcBorders>
              <w:left w:val="single" w:sz="4" w:space="0" w:color="auto"/>
              <w:bottom w:val="single" w:sz="4" w:space="0" w:color="000000" w:themeColor="text1"/>
              <w:right w:val="single" w:sz="4" w:space="0" w:color="auto"/>
            </w:tcBorders>
          </w:tcPr>
          <w:p w:rsidR="00BF4989" w:rsidRPr="0035006F" w:rsidRDefault="0071574F" w:rsidP="0071574F">
            <w:pPr>
              <w:pStyle w:val="ListParagraph"/>
              <w:spacing w:before="40" w:after="40" w:line="276" w:lineRule="auto"/>
              <w:ind w:left="0"/>
              <w:jc w:val="center"/>
              <w:rPr>
                <w:rFonts w:ascii="Arial" w:hAnsi="Arial" w:cs="Arial"/>
                <w:b/>
                <w:bCs/>
                <w:sz w:val="16"/>
                <w:szCs w:val="16"/>
              </w:rPr>
            </w:pPr>
            <w:r w:rsidRPr="0035006F">
              <w:rPr>
                <w:rFonts w:ascii="Arial" w:hAnsi="Arial" w:cs="Arial"/>
                <w:b/>
                <w:bCs/>
                <w:sz w:val="16"/>
                <w:szCs w:val="16"/>
              </w:rPr>
              <w:t>[</w:t>
            </w:r>
            <w:r w:rsidR="0035006F" w:rsidRPr="0035006F">
              <w:rPr>
                <w:rFonts w:ascii="Arial" w:hAnsi="Arial" w:cs="Arial"/>
                <w:b/>
                <w:bCs/>
                <w:sz w:val="16"/>
                <w:szCs w:val="16"/>
              </w:rPr>
              <w:t>M</w:t>
            </w:r>
            <w:r w:rsidRPr="0035006F">
              <w:rPr>
                <w:rFonts w:ascii="Arial" w:hAnsi="Arial" w:cs="Arial"/>
                <w:b/>
                <w:bCs/>
                <w:sz w:val="16"/>
                <w:szCs w:val="16"/>
              </w:rPr>
              <w:t>S]</w:t>
            </w:r>
          </w:p>
        </w:tc>
        <w:tc>
          <w:tcPr>
            <w:tcW w:w="2791" w:type="dxa"/>
            <w:tcBorders>
              <w:left w:val="single" w:sz="4" w:space="0" w:color="auto"/>
              <w:bottom w:val="single" w:sz="4" w:space="0" w:color="000000" w:themeColor="text1"/>
            </w:tcBorders>
          </w:tcPr>
          <w:p w:rsidR="00BF4989" w:rsidRPr="004E22C4" w:rsidRDefault="00BF4989" w:rsidP="004A49DC">
            <w:pPr>
              <w:pStyle w:val="ListParagraph"/>
              <w:spacing w:before="40" w:after="40" w:line="276" w:lineRule="auto"/>
              <w:ind w:left="0"/>
              <w:rPr>
                <w:rFonts w:ascii="Arial" w:eastAsia="Times New Roman" w:hAnsi="Arial" w:cs="Arial"/>
                <w:sz w:val="16"/>
                <w:szCs w:val="16"/>
                <w:lang w:bidi="ar-SA"/>
              </w:rPr>
            </w:pPr>
            <w:r w:rsidRPr="004E22C4">
              <w:rPr>
                <w:rFonts w:ascii="Arial" w:eastAsia="Times New Roman" w:hAnsi="Arial" w:cs="Arial"/>
                <w:sz w:val="16"/>
                <w:szCs w:val="16"/>
                <w:lang w:bidi="ar-SA"/>
              </w:rPr>
              <w:t xml:space="preserve">The </w:t>
            </w:r>
            <w:r w:rsidR="0035006F">
              <w:rPr>
                <w:rFonts w:ascii="Arial" w:eastAsia="Times New Roman" w:hAnsi="Arial" w:cs="Arial"/>
                <w:sz w:val="16"/>
                <w:szCs w:val="16"/>
                <w:lang w:bidi="ar-SA"/>
              </w:rPr>
              <w:t>technologies are still in piloting stages</w:t>
            </w:r>
          </w:p>
        </w:tc>
      </w:tr>
      <w:tr w:rsidR="00BF4989" w:rsidRPr="004E22C4" w:rsidTr="004E22C4">
        <w:tc>
          <w:tcPr>
            <w:tcW w:w="14131" w:type="dxa"/>
            <w:gridSpan w:val="6"/>
            <w:shd w:val="clear" w:color="auto" w:fill="auto"/>
          </w:tcPr>
          <w:p w:rsidR="00BF4989" w:rsidRPr="004E22C4" w:rsidRDefault="00CB494B" w:rsidP="004E22C4">
            <w:pPr>
              <w:spacing w:before="40" w:after="40" w:line="276" w:lineRule="auto"/>
              <w:rPr>
                <w:rFonts w:ascii="Arial" w:eastAsiaTheme="minorHAnsi" w:hAnsi="Arial" w:cs="Arial"/>
                <w:b/>
                <w:sz w:val="16"/>
                <w:szCs w:val="16"/>
              </w:rPr>
            </w:pPr>
            <w:r w:rsidRPr="004E22C4">
              <w:rPr>
                <w:rFonts w:ascii="Arial" w:hAnsi="Arial" w:cs="Arial"/>
                <w:b/>
                <w:bCs/>
                <w:sz w:val="16"/>
                <w:szCs w:val="16"/>
              </w:rPr>
              <w:t>Outcome</w:t>
            </w:r>
            <w:r w:rsidR="00BF4989" w:rsidRPr="004E22C4">
              <w:rPr>
                <w:rFonts w:ascii="Arial" w:hAnsi="Arial" w:cs="Arial"/>
                <w:b/>
                <w:sz w:val="16"/>
                <w:szCs w:val="16"/>
              </w:rPr>
              <w:t xml:space="preserve"> 4: </w:t>
            </w:r>
            <w:r w:rsidR="00BF4989" w:rsidRPr="004E22C4">
              <w:rPr>
                <w:rFonts w:ascii="Arial" w:eastAsiaTheme="minorHAnsi" w:hAnsi="Arial" w:cs="Arial"/>
                <w:b/>
                <w:sz w:val="16"/>
                <w:szCs w:val="16"/>
              </w:rPr>
              <w:t>Crop Insurance providing the Basis for Increased Access to Credits as well as Increased Use of Up-to-Date Weather Information in Decision Making</w:t>
            </w:r>
          </w:p>
          <w:p w:rsidR="00BF4989" w:rsidRPr="004E22C4" w:rsidRDefault="00BF4989" w:rsidP="0071574F">
            <w:pPr>
              <w:pStyle w:val="ListParagraph"/>
              <w:spacing w:before="40" w:after="40" w:line="276" w:lineRule="auto"/>
              <w:ind w:left="0"/>
              <w:jc w:val="center"/>
              <w:rPr>
                <w:rFonts w:ascii="Arial" w:hAnsi="Arial" w:cs="Arial"/>
                <w:sz w:val="16"/>
                <w:szCs w:val="16"/>
              </w:rPr>
            </w:pPr>
          </w:p>
        </w:tc>
      </w:tr>
      <w:tr w:rsidR="007C11F7" w:rsidRPr="004E22C4" w:rsidTr="004E22C4">
        <w:tc>
          <w:tcPr>
            <w:tcW w:w="1188" w:type="dxa"/>
          </w:tcPr>
          <w:p w:rsidR="007C11F7" w:rsidRPr="004E22C4" w:rsidRDefault="007C11F7" w:rsidP="004A49DC">
            <w:pPr>
              <w:pStyle w:val="ListParagraph"/>
              <w:spacing w:before="40" w:after="40" w:line="276" w:lineRule="auto"/>
              <w:ind w:left="0"/>
              <w:jc w:val="left"/>
              <w:rPr>
                <w:rFonts w:ascii="Arial" w:eastAsia="Times New Roman" w:hAnsi="Arial" w:cs="Arial"/>
                <w:sz w:val="16"/>
                <w:szCs w:val="16"/>
                <w:lang w:bidi="ar-SA"/>
              </w:rPr>
            </w:pPr>
          </w:p>
        </w:tc>
        <w:tc>
          <w:tcPr>
            <w:tcW w:w="1818" w:type="dxa"/>
          </w:tcPr>
          <w:p w:rsidR="007C11F7" w:rsidRPr="004E22C4" w:rsidRDefault="007C11F7" w:rsidP="004A49DC">
            <w:pPr>
              <w:pStyle w:val="ListParagraph"/>
              <w:spacing w:before="40" w:after="40" w:line="276" w:lineRule="auto"/>
              <w:ind w:left="0"/>
              <w:jc w:val="left"/>
              <w:rPr>
                <w:rFonts w:ascii="Arial" w:eastAsia="Times New Roman" w:hAnsi="Arial" w:cs="Arial"/>
                <w:sz w:val="16"/>
                <w:szCs w:val="16"/>
                <w:lang w:bidi="ar-SA"/>
              </w:rPr>
            </w:pPr>
            <w:r w:rsidRPr="004E22C4">
              <w:rPr>
                <w:rFonts w:ascii="Arial" w:eastAsia="Times New Roman" w:hAnsi="Arial" w:cs="Arial"/>
                <w:sz w:val="16"/>
                <w:szCs w:val="16"/>
                <w:lang w:bidi="ar-SA"/>
              </w:rPr>
              <w:t xml:space="preserve">Indicator 4.1: </w:t>
            </w:r>
            <w:r w:rsidRPr="004E22C4">
              <w:rPr>
                <w:rFonts w:ascii="Arial" w:eastAsia="Times New Roman" w:hAnsi="Arial" w:cs="Arial"/>
                <w:sz w:val="16"/>
                <w:szCs w:val="16"/>
                <w:lang w:val="en-ZA" w:bidi="ar-SA"/>
              </w:rPr>
              <w:t xml:space="preserve">Number of farmers participating in the </w:t>
            </w:r>
            <w:r w:rsidRPr="004E22C4">
              <w:rPr>
                <w:rFonts w:ascii="Arial" w:eastAsia="Times New Roman" w:hAnsi="Arial" w:cs="Arial"/>
                <w:sz w:val="16"/>
                <w:szCs w:val="16"/>
                <w:lang w:val="en-ZA" w:bidi="ar-SA"/>
              </w:rPr>
              <w:lastRenderedPageBreak/>
              <w:t>crop insurance crops and number of crops (and crop mixes) involved</w:t>
            </w:r>
          </w:p>
        </w:tc>
        <w:tc>
          <w:tcPr>
            <w:tcW w:w="2592" w:type="dxa"/>
          </w:tcPr>
          <w:p w:rsidR="007C11F7" w:rsidRPr="004E22C4" w:rsidRDefault="007C11F7" w:rsidP="004A49DC">
            <w:pPr>
              <w:spacing w:before="40" w:after="40" w:line="276" w:lineRule="auto"/>
              <w:rPr>
                <w:rFonts w:ascii="Arial" w:eastAsiaTheme="minorHAnsi" w:hAnsi="Arial" w:cs="Arial"/>
                <w:sz w:val="16"/>
                <w:szCs w:val="16"/>
              </w:rPr>
            </w:pPr>
            <w:r w:rsidRPr="004E22C4">
              <w:rPr>
                <w:rFonts w:ascii="Arial" w:eastAsiaTheme="minorHAnsi" w:hAnsi="Arial" w:cs="Arial"/>
                <w:sz w:val="16"/>
                <w:szCs w:val="16"/>
              </w:rPr>
              <w:lastRenderedPageBreak/>
              <w:t xml:space="preserve">At least 30% of the farmers in the SRB accessing crop insurance for at least three important crops </w:t>
            </w:r>
            <w:r w:rsidRPr="004E22C4">
              <w:rPr>
                <w:rFonts w:ascii="Arial" w:eastAsiaTheme="minorHAnsi" w:hAnsi="Arial" w:cs="Arial"/>
                <w:sz w:val="16"/>
                <w:szCs w:val="16"/>
              </w:rPr>
              <w:lastRenderedPageBreak/>
              <w:t>(and crop mixes of maize/groundnuts/cotton/tobacco) by mid-term and 45% by end of the project</w:t>
            </w:r>
          </w:p>
          <w:p w:rsidR="007C11F7" w:rsidRPr="004E22C4" w:rsidRDefault="007C11F7" w:rsidP="004A49DC">
            <w:pPr>
              <w:pStyle w:val="ListParagraph"/>
              <w:spacing w:before="40" w:after="40" w:line="276" w:lineRule="auto"/>
              <w:ind w:left="0"/>
              <w:jc w:val="left"/>
              <w:rPr>
                <w:rFonts w:ascii="Arial" w:eastAsia="Times New Roman" w:hAnsi="Arial" w:cs="Arial"/>
                <w:sz w:val="16"/>
                <w:szCs w:val="16"/>
                <w:lang w:bidi="ar-SA"/>
              </w:rPr>
            </w:pPr>
          </w:p>
        </w:tc>
        <w:tc>
          <w:tcPr>
            <w:tcW w:w="4590" w:type="dxa"/>
            <w:shd w:val="clear" w:color="auto" w:fill="FDE9D9" w:themeFill="accent6" w:themeFillTint="33"/>
          </w:tcPr>
          <w:p w:rsidR="007C11F7" w:rsidRPr="004E22C4" w:rsidRDefault="007C11F7" w:rsidP="004A49DC">
            <w:pPr>
              <w:spacing w:before="40" w:after="40" w:line="276" w:lineRule="auto"/>
              <w:jc w:val="both"/>
              <w:rPr>
                <w:rFonts w:ascii="Arial" w:hAnsi="Arial" w:cs="Arial"/>
                <w:sz w:val="16"/>
                <w:szCs w:val="16"/>
              </w:rPr>
            </w:pPr>
            <w:r w:rsidRPr="004E22C4">
              <w:rPr>
                <w:rFonts w:ascii="Arial" w:eastAsia="Times New Roman" w:hAnsi="Arial" w:cs="Arial"/>
                <w:sz w:val="16"/>
                <w:szCs w:val="16"/>
                <w:lang w:bidi="ar-SA"/>
              </w:rPr>
              <w:lastRenderedPageBreak/>
              <w:t xml:space="preserve">Not much progress has been made under this target. There are no farmers yet </w:t>
            </w:r>
            <w:r w:rsidRPr="004E22C4">
              <w:rPr>
                <w:rFonts w:ascii="Arial" w:hAnsi="Arial" w:cs="Arial"/>
                <w:sz w:val="16"/>
                <w:szCs w:val="16"/>
              </w:rPr>
              <w:t xml:space="preserve">in the SRB who are accessing crop insurance for at least three important crops. The only task that </w:t>
            </w:r>
            <w:r w:rsidRPr="004E22C4">
              <w:rPr>
                <w:rFonts w:ascii="Arial" w:hAnsi="Arial" w:cs="Arial"/>
                <w:sz w:val="16"/>
                <w:szCs w:val="16"/>
              </w:rPr>
              <w:lastRenderedPageBreak/>
              <w:t>has been undertaken is the preparation of the strategy that has recommended to pilot and which</w:t>
            </w:r>
            <w:r w:rsidR="0035006F">
              <w:rPr>
                <w:rFonts w:ascii="Arial" w:hAnsi="Arial" w:cs="Arial"/>
                <w:sz w:val="16"/>
                <w:szCs w:val="16"/>
              </w:rPr>
              <w:t xml:space="preserve"> </w:t>
            </w:r>
            <w:r w:rsidRPr="004E22C4">
              <w:rPr>
                <w:rFonts w:ascii="Arial" w:hAnsi="Arial" w:cs="Arial"/>
                <w:sz w:val="16"/>
                <w:szCs w:val="16"/>
              </w:rPr>
              <w:t>will cover 200 farmers in the four districts for the first season with a crop mix of at least 2 crops (Cotton and Maize).</w:t>
            </w:r>
          </w:p>
        </w:tc>
        <w:tc>
          <w:tcPr>
            <w:tcW w:w="1152" w:type="dxa"/>
          </w:tcPr>
          <w:p w:rsidR="007C11F7" w:rsidRPr="0035006F" w:rsidRDefault="0035006F" w:rsidP="0035006F">
            <w:pPr>
              <w:pStyle w:val="ListParagraph"/>
              <w:spacing w:before="40" w:after="40" w:line="276" w:lineRule="auto"/>
              <w:ind w:left="0"/>
              <w:jc w:val="center"/>
              <w:rPr>
                <w:rFonts w:ascii="Arial" w:hAnsi="Arial" w:cs="Arial"/>
                <w:b/>
                <w:bCs/>
                <w:sz w:val="16"/>
                <w:szCs w:val="16"/>
              </w:rPr>
            </w:pPr>
            <w:r w:rsidRPr="0035006F">
              <w:rPr>
                <w:rFonts w:ascii="Arial" w:hAnsi="Arial" w:cs="Arial"/>
                <w:b/>
                <w:bCs/>
                <w:sz w:val="16"/>
                <w:szCs w:val="16"/>
              </w:rPr>
              <w:lastRenderedPageBreak/>
              <w:t>[</w:t>
            </w:r>
            <w:r>
              <w:rPr>
                <w:rFonts w:ascii="Arial" w:hAnsi="Arial" w:cs="Arial"/>
                <w:b/>
                <w:bCs/>
                <w:sz w:val="16"/>
                <w:szCs w:val="16"/>
              </w:rPr>
              <w:t>MS</w:t>
            </w:r>
            <w:r w:rsidR="0071574F" w:rsidRPr="0035006F">
              <w:rPr>
                <w:rFonts w:ascii="Arial" w:hAnsi="Arial" w:cs="Arial"/>
                <w:b/>
                <w:bCs/>
                <w:sz w:val="16"/>
                <w:szCs w:val="16"/>
              </w:rPr>
              <w:t>]</w:t>
            </w:r>
          </w:p>
        </w:tc>
        <w:tc>
          <w:tcPr>
            <w:tcW w:w="2791" w:type="dxa"/>
          </w:tcPr>
          <w:p w:rsidR="007C11F7" w:rsidRPr="004E22C4" w:rsidRDefault="007C11F7" w:rsidP="0035006F">
            <w:pPr>
              <w:pStyle w:val="ListParagraph"/>
              <w:spacing w:before="40" w:after="40" w:line="276" w:lineRule="auto"/>
              <w:ind w:left="0"/>
              <w:rPr>
                <w:rFonts w:ascii="Arial" w:eastAsia="Times New Roman" w:hAnsi="Arial" w:cs="Arial"/>
                <w:sz w:val="16"/>
                <w:szCs w:val="16"/>
                <w:lang w:bidi="ar-SA"/>
              </w:rPr>
            </w:pPr>
            <w:r w:rsidRPr="004E22C4">
              <w:rPr>
                <w:rFonts w:ascii="Arial" w:eastAsia="Times New Roman" w:hAnsi="Arial" w:cs="Arial"/>
                <w:sz w:val="16"/>
                <w:szCs w:val="16"/>
                <w:lang w:bidi="ar-SA"/>
              </w:rPr>
              <w:t>This component has some challe</w:t>
            </w:r>
            <w:r w:rsidR="0035006F">
              <w:rPr>
                <w:rFonts w:ascii="Arial" w:eastAsia="Times New Roman" w:hAnsi="Arial" w:cs="Arial"/>
                <w:sz w:val="16"/>
                <w:szCs w:val="16"/>
                <w:lang w:bidi="ar-SA"/>
              </w:rPr>
              <w:t xml:space="preserve">nges. What would be feasible is to concentrate on the </w:t>
            </w:r>
            <w:r w:rsidRPr="004E22C4">
              <w:rPr>
                <w:rFonts w:ascii="Arial" w:eastAsia="Times New Roman" w:hAnsi="Arial" w:cs="Arial"/>
                <w:sz w:val="16"/>
                <w:szCs w:val="16"/>
                <w:lang w:bidi="ar-SA"/>
              </w:rPr>
              <w:t xml:space="preserve"> two</w:t>
            </w:r>
            <w:r w:rsidR="0035006F">
              <w:rPr>
                <w:rFonts w:ascii="Arial" w:eastAsia="Times New Roman" w:hAnsi="Arial" w:cs="Arial"/>
                <w:sz w:val="16"/>
                <w:szCs w:val="16"/>
                <w:lang w:bidi="ar-SA"/>
              </w:rPr>
              <w:t xml:space="preserve"> </w:t>
            </w:r>
            <w:r w:rsidR="0035006F">
              <w:rPr>
                <w:rFonts w:ascii="Arial" w:eastAsia="Times New Roman" w:hAnsi="Arial" w:cs="Arial"/>
                <w:sz w:val="16"/>
                <w:szCs w:val="16"/>
                <w:lang w:bidi="ar-SA"/>
              </w:rPr>
              <w:lastRenderedPageBreak/>
              <w:t xml:space="preserve">preliminary recommended </w:t>
            </w:r>
            <w:r w:rsidRPr="004E22C4">
              <w:rPr>
                <w:rFonts w:ascii="Arial" w:eastAsia="Times New Roman" w:hAnsi="Arial" w:cs="Arial"/>
                <w:sz w:val="16"/>
                <w:szCs w:val="16"/>
                <w:lang w:bidi="ar-SA"/>
              </w:rPr>
              <w:t xml:space="preserve"> crops mix of maize and cotton</w:t>
            </w:r>
          </w:p>
        </w:tc>
      </w:tr>
      <w:tr w:rsidR="007C11F7" w:rsidRPr="004E22C4" w:rsidTr="004E22C4">
        <w:tc>
          <w:tcPr>
            <w:tcW w:w="1188" w:type="dxa"/>
            <w:tcBorders>
              <w:bottom w:val="single" w:sz="4" w:space="0" w:color="000000" w:themeColor="text1"/>
              <w:right w:val="single" w:sz="4" w:space="0" w:color="auto"/>
            </w:tcBorders>
          </w:tcPr>
          <w:p w:rsidR="007C11F7" w:rsidRPr="004E22C4" w:rsidRDefault="007C11F7" w:rsidP="004A49DC">
            <w:pPr>
              <w:pStyle w:val="ListParagraph"/>
              <w:spacing w:before="40" w:after="40" w:line="276" w:lineRule="auto"/>
              <w:ind w:left="0"/>
              <w:jc w:val="left"/>
              <w:rPr>
                <w:rFonts w:ascii="Arial" w:eastAsia="Times New Roman" w:hAnsi="Arial" w:cs="Arial"/>
                <w:sz w:val="16"/>
                <w:szCs w:val="16"/>
                <w:lang w:bidi="ar-SA"/>
              </w:rPr>
            </w:pPr>
          </w:p>
        </w:tc>
        <w:tc>
          <w:tcPr>
            <w:tcW w:w="1818" w:type="dxa"/>
            <w:tcBorders>
              <w:left w:val="single" w:sz="4" w:space="0" w:color="auto"/>
              <w:bottom w:val="single" w:sz="4" w:space="0" w:color="000000" w:themeColor="text1"/>
              <w:right w:val="single" w:sz="4" w:space="0" w:color="auto"/>
            </w:tcBorders>
          </w:tcPr>
          <w:p w:rsidR="007C11F7" w:rsidRPr="004E22C4" w:rsidRDefault="007C11F7" w:rsidP="004A49DC">
            <w:pPr>
              <w:pStyle w:val="ListParagraph"/>
              <w:spacing w:before="40" w:after="40" w:line="276" w:lineRule="auto"/>
              <w:ind w:left="0"/>
              <w:jc w:val="left"/>
              <w:rPr>
                <w:rFonts w:ascii="Arial" w:eastAsia="Times New Roman" w:hAnsi="Arial" w:cs="Arial"/>
                <w:sz w:val="16"/>
                <w:szCs w:val="16"/>
                <w:lang w:bidi="ar-SA"/>
              </w:rPr>
            </w:pPr>
            <w:r w:rsidRPr="004E22C4">
              <w:rPr>
                <w:rFonts w:ascii="Arial" w:eastAsia="Times New Roman" w:hAnsi="Arial" w:cs="Arial"/>
                <w:sz w:val="16"/>
                <w:szCs w:val="16"/>
                <w:lang w:bidi="ar-SA"/>
              </w:rPr>
              <w:t xml:space="preserve">Indicator 4.2: </w:t>
            </w:r>
            <w:r w:rsidRPr="004E22C4">
              <w:rPr>
                <w:rFonts w:ascii="Arial" w:hAnsi="Arial" w:cs="Arial"/>
                <w:sz w:val="16"/>
                <w:szCs w:val="16"/>
              </w:rPr>
              <w:t>Number of farmers using up-to-date weather information in decision making</w:t>
            </w:r>
          </w:p>
        </w:tc>
        <w:tc>
          <w:tcPr>
            <w:tcW w:w="2592" w:type="dxa"/>
            <w:tcBorders>
              <w:left w:val="single" w:sz="4" w:space="0" w:color="auto"/>
              <w:bottom w:val="single" w:sz="4" w:space="0" w:color="000000" w:themeColor="text1"/>
              <w:right w:val="single" w:sz="4" w:space="0" w:color="auto"/>
            </w:tcBorders>
          </w:tcPr>
          <w:p w:rsidR="007C11F7" w:rsidRPr="004E22C4" w:rsidRDefault="007C11F7" w:rsidP="004A49DC">
            <w:pPr>
              <w:pStyle w:val="ListParagraph"/>
              <w:spacing w:before="40" w:after="40" w:line="276" w:lineRule="auto"/>
              <w:ind w:left="0"/>
              <w:jc w:val="left"/>
              <w:rPr>
                <w:rFonts w:ascii="Arial" w:eastAsia="Times New Roman" w:hAnsi="Arial" w:cs="Arial"/>
                <w:sz w:val="16"/>
                <w:szCs w:val="16"/>
                <w:lang w:bidi="ar-SA"/>
              </w:rPr>
            </w:pPr>
            <w:r w:rsidRPr="004E22C4">
              <w:rPr>
                <w:rFonts w:ascii="Arial" w:hAnsi="Arial" w:cs="Arial"/>
                <w:sz w:val="16"/>
                <w:szCs w:val="16"/>
              </w:rPr>
              <w:t>At least 50% of farmers using up-to-date information from weather stations to determine planting/harvesting dates by mid-term</w:t>
            </w:r>
          </w:p>
        </w:tc>
        <w:tc>
          <w:tcPr>
            <w:tcW w:w="4590" w:type="dxa"/>
            <w:tcBorders>
              <w:left w:val="single" w:sz="4" w:space="0" w:color="auto"/>
              <w:bottom w:val="single" w:sz="4" w:space="0" w:color="000000" w:themeColor="text1"/>
              <w:right w:val="single" w:sz="4" w:space="0" w:color="auto"/>
            </w:tcBorders>
            <w:shd w:val="clear" w:color="auto" w:fill="FDE9D9" w:themeFill="accent6" w:themeFillTint="33"/>
          </w:tcPr>
          <w:p w:rsidR="007C11F7" w:rsidRPr="004E22C4" w:rsidRDefault="007C11F7" w:rsidP="004A49DC">
            <w:pPr>
              <w:pStyle w:val="ListParagraph"/>
              <w:spacing w:before="40" w:after="40" w:line="276" w:lineRule="auto"/>
              <w:ind w:left="0"/>
              <w:rPr>
                <w:rFonts w:ascii="Arial" w:eastAsia="Times New Roman" w:hAnsi="Arial" w:cs="Arial"/>
                <w:sz w:val="16"/>
                <w:szCs w:val="16"/>
                <w:lang w:bidi="ar-SA"/>
              </w:rPr>
            </w:pPr>
            <w:r w:rsidRPr="004E22C4">
              <w:rPr>
                <w:rFonts w:ascii="Arial" w:eastAsia="Times New Roman" w:hAnsi="Arial" w:cs="Arial"/>
                <w:sz w:val="16"/>
                <w:szCs w:val="16"/>
                <w:lang w:bidi="ar-SA"/>
              </w:rPr>
              <w:t>There is no progress under this target, t</w:t>
            </w:r>
            <w:r w:rsidRPr="004E22C4">
              <w:rPr>
                <w:rFonts w:ascii="Arial" w:hAnsi="Arial" w:cs="Arial"/>
                <w:sz w:val="16"/>
                <w:szCs w:val="16"/>
              </w:rPr>
              <w:t>he project has not yet started implementing a weather-based crop insurance scheme. No recommendations have been made since the report is not finalized.</w:t>
            </w:r>
          </w:p>
        </w:tc>
        <w:tc>
          <w:tcPr>
            <w:tcW w:w="1152" w:type="dxa"/>
            <w:tcBorders>
              <w:left w:val="single" w:sz="4" w:space="0" w:color="auto"/>
              <w:bottom w:val="single" w:sz="4" w:space="0" w:color="000000" w:themeColor="text1"/>
              <w:right w:val="single" w:sz="4" w:space="0" w:color="auto"/>
            </w:tcBorders>
          </w:tcPr>
          <w:p w:rsidR="007C11F7" w:rsidRPr="007F7B0D" w:rsidRDefault="0035006F" w:rsidP="0071574F">
            <w:pPr>
              <w:spacing w:before="40" w:after="40" w:line="276" w:lineRule="auto"/>
              <w:jc w:val="center"/>
              <w:rPr>
                <w:rFonts w:ascii="Arial" w:hAnsi="Arial" w:cs="Arial"/>
                <w:b/>
                <w:bCs/>
                <w:sz w:val="16"/>
                <w:szCs w:val="16"/>
              </w:rPr>
            </w:pPr>
            <w:r w:rsidRPr="007F7B0D">
              <w:rPr>
                <w:rFonts w:ascii="Arial" w:hAnsi="Arial" w:cs="Arial"/>
                <w:b/>
                <w:bCs/>
                <w:sz w:val="16"/>
                <w:szCs w:val="16"/>
              </w:rPr>
              <w:t>[U</w:t>
            </w:r>
            <w:r w:rsidR="0071574F" w:rsidRPr="007F7B0D">
              <w:rPr>
                <w:rFonts w:ascii="Arial" w:hAnsi="Arial" w:cs="Arial"/>
                <w:b/>
                <w:bCs/>
                <w:sz w:val="16"/>
                <w:szCs w:val="16"/>
              </w:rPr>
              <w:t>]</w:t>
            </w:r>
          </w:p>
        </w:tc>
        <w:tc>
          <w:tcPr>
            <w:tcW w:w="2791" w:type="dxa"/>
            <w:tcBorders>
              <w:left w:val="single" w:sz="4" w:space="0" w:color="auto"/>
              <w:bottom w:val="single" w:sz="4" w:space="0" w:color="000000" w:themeColor="text1"/>
            </w:tcBorders>
          </w:tcPr>
          <w:p w:rsidR="007C11F7" w:rsidRPr="004E22C4" w:rsidRDefault="007F7B0D" w:rsidP="007F7B0D">
            <w:pPr>
              <w:spacing w:before="40" w:after="40" w:line="276" w:lineRule="auto"/>
              <w:jc w:val="both"/>
              <w:rPr>
                <w:rFonts w:ascii="Arial" w:eastAsia="Times New Roman" w:hAnsi="Arial" w:cs="Arial"/>
                <w:sz w:val="16"/>
                <w:szCs w:val="16"/>
                <w:lang w:val="en-ZA" w:bidi="ar-SA"/>
              </w:rPr>
            </w:pPr>
            <w:r>
              <w:rPr>
                <w:rFonts w:ascii="Arial" w:eastAsia="Times New Roman" w:hAnsi="Arial" w:cs="Arial"/>
                <w:sz w:val="16"/>
                <w:szCs w:val="16"/>
                <w:lang w:val="en-ZA" w:bidi="ar-SA"/>
              </w:rPr>
              <w:t>Hardly any work has been done, no recommendations to-date</w:t>
            </w:r>
          </w:p>
        </w:tc>
      </w:tr>
      <w:tr w:rsidR="00BF4989" w:rsidRPr="004E22C4" w:rsidTr="004E22C4">
        <w:tc>
          <w:tcPr>
            <w:tcW w:w="14131" w:type="dxa"/>
            <w:gridSpan w:val="6"/>
            <w:shd w:val="clear" w:color="auto" w:fill="auto"/>
          </w:tcPr>
          <w:p w:rsidR="00BF4989" w:rsidRPr="004E22C4" w:rsidRDefault="00CB494B" w:rsidP="004E22C4">
            <w:pPr>
              <w:pStyle w:val="ListParagraph"/>
              <w:spacing w:before="40" w:after="40" w:line="276" w:lineRule="auto"/>
              <w:ind w:left="0"/>
              <w:jc w:val="left"/>
              <w:rPr>
                <w:rFonts w:ascii="Arial" w:hAnsi="Arial" w:cs="Arial"/>
                <w:b/>
                <w:bCs/>
                <w:sz w:val="16"/>
                <w:szCs w:val="16"/>
              </w:rPr>
            </w:pPr>
            <w:r w:rsidRPr="004E22C4">
              <w:rPr>
                <w:rFonts w:ascii="Arial" w:hAnsi="Arial" w:cs="Arial"/>
                <w:b/>
                <w:bCs/>
                <w:sz w:val="16"/>
                <w:szCs w:val="16"/>
              </w:rPr>
              <w:t>Outcome</w:t>
            </w:r>
            <w:r w:rsidR="00BF4989" w:rsidRPr="004E22C4">
              <w:rPr>
                <w:rFonts w:ascii="Arial" w:eastAsia="Times New Roman" w:hAnsi="Arial" w:cs="Arial"/>
                <w:b/>
                <w:bCs/>
                <w:sz w:val="16"/>
                <w:szCs w:val="16"/>
                <w:lang w:bidi="ar-SA"/>
              </w:rPr>
              <w:t xml:space="preserve"> 5: K</w:t>
            </w:r>
            <w:r w:rsidR="00BF4989" w:rsidRPr="004E22C4">
              <w:rPr>
                <w:rFonts w:ascii="Arial" w:hAnsi="Arial" w:cs="Arial"/>
                <w:b/>
                <w:bCs/>
                <w:sz w:val="16"/>
                <w:szCs w:val="16"/>
              </w:rPr>
              <w:t>nowledge and Skills for SLM provided to Resource Managers at all Levels</w:t>
            </w:r>
          </w:p>
        </w:tc>
      </w:tr>
      <w:tr w:rsidR="007C11F7" w:rsidRPr="004E22C4" w:rsidTr="004E22C4">
        <w:tc>
          <w:tcPr>
            <w:tcW w:w="1188" w:type="dxa"/>
            <w:tcBorders>
              <w:right w:val="single" w:sz="4" w:space="0" w:color="auto"/>
            </w:tcBorders>
          </w:tcPr>
          <w:p w:rsidR="007C11F7" w:rsidRPr="004E22C4" w:rsidRDefault="007C11F7" w:rsidP="004A49DC">
            <w:pPr>
              <w:pStyle w:val="ListParagraph"/>
              <w:spacing w:before="40" w:after="40" w:line="276" w:lineRule="auto"/>
              <w:ind w:left="0"/>
              <w:jc w:val="left"/>
              <w:rPr>
                <w:rFonts w:ascii="Arial" w:eastAsia="Times New Roman" w:hAnsi="Arial" w:cs="Arial"/>
                <w:sz w:val="16"/>
                <w:szCs w:val="16"/>
                <w:lang w:bidi="ar-SA"/>
              </w:rPr>
            </w:pPr>
          </w:p>
        </w:tc>
        <w:tc>
          <w:tcPr>
            <w:tcW w:w="1818" w:type="dxa"/>
            <w:tcBorders>
              <w:left w:val="single" w:sz="4" w:space="0" w:color="auto"/>
              <w:right w:val="single" w:sz="4" w:space="0" w:color="auto"/>
            </w:tcBorders>
          </w:tcPr>
          <w:p w:rsidR="007C11F7" w:rsidRPr="004E22C4" w:rsidRDefault="007C11F7" w:rsidP="004A49DC">
            <w:pPr>
              <w:pStyle w:val="ListParagraph"/>
              <w:spacing w:before="40" w:after="40" w:line="276" w:lineRule="auto"/>
              <w:ind w:left="0"/>
              <w:jc w:val="left"/>
              <w:rPr>
                <w:rFonts w:ascii="Arial" w:eastAsia="Times New Roman" w:hAnsi="Arial" w:cs="Arial"/>
                <w:sz w:val="16"/>
                <w:szCs w:val="16"/>
                <w:lang w:bidi="ar-SA"/>
              </w:rPr>
            </w:pPr>
            <w:r w:rsidRPr="004E22C4">
              <w:rPr>
                <w:rFonts w:ascii="Arial" w:eastAsia="Times New Roman" w:hAnsi="Arial" w:cs="Arial"/>
                <w:sz w:val="16"/>
                <w:szCs w:val="16"/>
                <w:lang w:bidi="ar-SA"/>
              </w:rPr>
              <w:t xml:space="preserve">Indicator 5.1 </w:t>
            </w:r>
            <w:r w:rsidRPr="004E22C4">
              <w:rPr>
                <w:rFonts w:ascii="Arial" w:hAnsi="Arial" w:cs="Arial"/>
                <w:sz w:val="16"/>
                <w:szCs w:val="16"/>
              </w:rPr>
              <w:t>Percentage of land and resource users adopting improved practices</w:t>
            </w:r>
          </w:p>
        </w:tc>
        <w:tc>
          <w:tcPr>
            <w:tcW w:w="2592" w:type="dxa"/>
            <w:tcBorders>
              <w:left w:val="single" w:sz="4" w:space="0" w:color="auto"/>
              <w:right w:val="single" w:sz="4" w:space="0" w:color="auto"/>
            </w:tcBorders>
          </w:tcPr>
          <w:p w:rsidR="007C11F7" w:rsidRPr="004E22C4" w:rsidRDefault="007C11F7" w:rsidP="004A49DC">
            <w:pPr>
              <w:pStyle w:val="ListParagraph"/>
              <w:spacing w:before="40" w:after="40" w:line="276" w:lineRule="auto"/>
              <w:ind w:left="0"/>
              <w:rPr>
                <w:rFonts w:ascii="Arial" w:eastAsia="Times New Roman" w:hAnsi="Arial" w:cs="Arial"/>
                <w:sz w:val="16"/>
                <w:szCs w:val="16"/>
                <w:lang w:bidi="ar-SA"/>
              </w:rPr>
            </w:pPr>
            <w:r w:rsidRPr="004E22C4">
              <w:rPr>
                <w:rFonts w:ascii="Arial" w:hAnsi="Arial" w:cs="Arial"/>
                <w:sz w:val="16"/>
                <w:szCs w:val="16"/>
              </w:rPr>
              <w:t>At least 25% of farmers adopting three to five forms of improved practices by Mid-term</w:t>
            </w:r>
          </w:p>
        </w:tc>
        <w:tc>
          <w:tcPr>
            <w:tcW w:w="4590" w:type="dxa"/>
            <w:tcBorders>
              <w:left w:val="single" w:sz="4" w:space="0" w:color="auto"/>
              <w:right w:val="single" w:sz="4" w:space="0" w:color="auto"/>
            </w:tcBorders>
            <w:shd w:val="clear" w:color="auto" w:fill="FDE9D9" w:themeFill="accent6" w:themeFillTint="33"/>
          </w:tcPr>
          <w:p w:rsidR="007C11F7" w:rsidRPr="004E22C4" w:rsidRDefault="007C11F7" w:rsidP="004A49DC">
            <w:pPr>
              <w:pStyle w:val="ListParagraph"/>
              <w:spacing w:before="40" w:after="40" w:line="276" w:lineRule="auto"/>
              <w:ind w:left="0"/>
              <w:rPr>
                <w:rFonts w:ascii="Arial" w:eastAsia="Times New Roman" w:hAnsi="Arial" w:cs="Arial"/>
                <w:sz w:val="16"/>
                <w:szCs w:val="16"/>
                <w:lang w:bidi="ar-SA"/>
              </w:rPr>
            </w:pPr>
            <w:r w:rsidRPr="004E22C4">
              <w:rPr>
                <w:rFonts w:ascii="Arial" w:eastAsia="Times New Roman" w:hAnsi="Arial" w:cs="Arial"/>
                <w:sz w:val="16"/>
                <w:szCs w:val="16"/>
                <w:lang w:bidi="ar-SA"/>
              </w:rPr>
              <w:t>Preliminary data</w:t>
            </w:r>
            <w:r w:rsidRPr="004E22C4">
              <w:rPr>
                <w:rFonts w:ascii="Arial" w:hAnsi="Arial" w:cs="Arial"/>
                <w:sz w:val="16"/>
                <w:szCs w:val="16"/>
              </w:rPr>
              <w:t xml:space="preserve"> assessment shows that more than 75% of the farmers have adopted more than two SLM technologies(a combination of soil fertility and soil erosion control technologies with manure making and conservation agriculture technologies)</w:t>
            </w:r>
          </w:p>
        </w:tc>
        <w:tc>
          <w:tcPr>
            <w:tcW w:w="1152" w:type="dxa"/>
            <w:tcBorders>
              <w:left w:val="single" w:sz="4" w:space="0" w:color="auto"/>
              <w:right w:val="single" w:sz="4" w:space="0" w:color="auto"/>
            </w:tcBorders>
          </w:tcPr>
          <w:p w:rsidR="007C11F7" w:rsidRPr="007F7B0D" w:rsidRDefault="0071574F" w:rsidP="0071574F">
            <w:pPr>
              <w:spacing w:before="40" w:after="40" w:line="276" w:lineRule="auto"/>
              <w:jc w:val="center"/>
              <w:rPr>
                <w:rFonts w:ascii="Arial" w:hAnsi="Arial" w:cs="Arial"/>
                <w:b/>
                <w:bCs/>
                <w:sz w:val="16"/>
                <w:szCs w:val="16"/>
              </w:rPr>
            </w:pPr>
            <w:r w:rsidRPr="007F7B0D">
              <w:rPr>
                <w:rFonts w:ascii="Arial" w:hAnsi="Arial" w:cs="Arial"/>
                <w:b/>
                <w:bCs/>
                <w:sz w:val="16"/>
                <w:szCs w:val="16"/>
              </w:rPr>
              <w:t>[</w:t>
            </w:r>
            <w:r w:rsidR="007F7B0D" w:rsidRPr="007F7B0D">
              <w:rPr>
                <w:rFonts w:ascii="Arial" w:hAnsi="Arial" w:cs="Arial"/>
                <w:b/>
                <w:bCs/>
                <w:sz w:val="16"/>
                <w:szCs w:val="16"/>
              </w:rPr>
              <w:t>H</w:t>
            </w:r>
            <w:r w:rsidRPr="007F7B0D">
              <w:rPr>
                <w:rFonts w:ascii="Arial" w:hAnsi="Arial" w:cs="Arial"/>
                <w:b/>
                <w:bCs/>
                <w:sz w:val="16"/>
                <w:szCs w:val="16"/>
              </w:rPr>
              <w:t>S]</w:t>
            </w:r>
          </w:p>
        </w:tc>
        <w:tc>
          <w:tcPr>
            <w:tcW w:w="2791" w:type="dxa"/>
            <w:tcBorders>
              <w:left w:val="single" w:sz="4" w:space="0" w:color="auto"/>
            </w:tcBorders>
          </w:tcPr>
          <w:p w:rsidR="007C11F7" w:rsidRPr="004E22C4" w:rsidRDefault="007F7B0D" w:rsidP="007F7B0D">
            <w:pPr>
              <w:spacing w:before="40" w:after="40" w:line="276" w:lineRule="auto"/>
              <w:jc w:val="both"/>
              <w:rPr>
                <w:rFonts w:ascii="Arial" w:eastAsia="Times New Roman" w:hAnsi="Arial" w:cs="Arial"/>
                <w:sz w:val="16"/>
                <w:szCs w:val="16"/>
                <w:lang w:val="en-GB" w:bidi="ar-SA"/>
              </w:rPr>
            </w:pPr>
            <w:r>
              <w:rPr>
                <w:rFonts w:ascii="Arial" w:eastAsia="Times New Roman" w:hAnsi="Arial" w:cs="Arial"/>
                <w:sz w:val="16"/>
                <w:szCs w:val="16"/>
                <w:lang w:bidi="ar-SA"/>
              </w:rPr>
              <w:t>More than 75% land users have been adopted this technique - a</w:t>
            </w:r>
            <w:r w:rsidR="007C11F7" w:rsidRPr="004E22C4">
              <w:rPr>
                <w:rFonts w:ascii="Arial" w:eastAsia="Times New Roman" w:hAnsi="Arial" w:cs="Arial"/>
                <w:sz w:val="16"/>
                <w:szCs w:val="16"/>
                <w:lang w:bidi="ar-SA"/>
              </w:rPr>
              <w:t xml:space="preserve"> good progress under this target and needs to be enhanced. </w:t>
            </w:r>
          </w:p>
        </w:tc>
      </w:tr>
      <w:tr w:rsidR="007C11F7" w:rsidRPr="004E22C4" w:rsidTr="004E22C4">
        <w:trPr>
          <w:trHeight w:val="197"/>
        </w:trPr>
        <w:tc>
          <w:tcPr>
            <w:tcW w:w="1188" w:type="dxa"/>
          </w:tcPr>
          <w:p w:rsidR="007C11F7" w:rsidRPr="004E22C4" w:rsidRDefault="007C11F7" w:rsidP="004A49DC">
            <w:pPr>
              <w:pStyle w:val="ListParagraph"/>
              <w:spacing w:before="40" w:after="40" w:line="276" w:lineRule="auto"/>
              <w:ind w:left="0"/>
              <w:rPr>
                <w:rFonts w:ascii="Arial" w:eastAsia="Times New Roman" w:hAnsi="Arial" w:cs="Arial"/>
                <w:sz w:val="16"/>
                <w:szCs w:val="16"/>
                <w:lang w:bidi="ar-SA"/>
              </w:rPr>
            </w:pPr>
          </w:p>
        </w:tc>
        <w:tc>
          <w:tcPr>
            <w:tcW w:w="1818" w:type="dxa"/>
          </w:tcPr>
          <w:p w:rsidR="007C11F7" w:rsidRPr="004E22C4" w:rsidRDefault="007C11F7" w:rsidP="004A49DC">
            <w:pPr>
              <w:pStyle w:val="ListParagraph"/>
              <w:spacing w:before="40" w:after="40" w:line="276" w:lineRule="auto"/>
              <w:ind w:left="0"/>
              <w:rPr>
                <w:rFonts w:ascii="Arial" w:eastAsia="Times New Roman" w:hAnsi="Arial" w:cs="Arial"/>
                <w:sz w:val="16"/>
                <w:szCs w:val="16"/>
                <w:lang w:bidi="ar-SA"/>
              </w:rPr>
            </w:pPr>
            <w:r w:rsidRPr="004E22C4">
              <w:rPr>
                <w:rFonts w:ascii="Arial" w:eastAsia="Times New Roman" w:hAnsi="Arial" w:cs="Arial"/>
                <w:sz w:val="16"/>
                <w:szCs w:val="16"/>
                <w:lang w:bidi="ar-SA"/>
              </w:rPr>
              <w:t xml:space="preserve">Indicator 5.2 </w:t>
            </w:r>
            <w:r w:rsidRPr="004E22C4">
              <w:rPr>
                <w:rFonts w:ascii="Arial" w:hAnsi="Arial" w:cs="Arial"/>
                <w:sz w:val="16"/>
                <w:szCs w:val="16"/>
              </w:rPr>
              <w:t>Change in soil fertility</w:t>
            </w:r>
          </w:p>
        </w:tc>
        <w:tc>
          <w:tcPr>
            <w:tcW w:w="2592" w:type="dxa"/>
          </w:tcPr>
          <w:p w:rsidR="007C11F7" w:rsidRPr="004E22C4" w:rsidRDefault="007C11F7" w:rsidP="004A49DC">
            <w:pPr>
              <w:pStyle w:val="ListParagraph"/>
              <w:spacing w:before="40" w:after="40" w:line="276" w:lineRule="auto"/>
              <w:ind w:left="0"/>
              <w:rPr>
                <w:rFonts w:ascii="Arial" w:eastAsia="Times New Roman" w:hAnsi="Arial" w:cs="Arial"/>
                <w:sz w:val="16"/>
                <w:szCs w:val="16"/>
                <w:lang w:bidi="ar-SA"/>
              </w:rPr>
            </w:pPr>
            <w:r w:rsidRPr="004E22C4">
              <w:rPr>
                <w:rFonts w:ascii="Arial" w:hAnsi="Arial" w:cs="Arial"/>
                <w:sz w:val="16"/>
                <w:szCs w:val="16"/>
              </w:rPr>
              <w:t>At least 10% increase in soil fertility from baselines for land users consistently engaging in three to five improved practices by mid-term</w:t>
            </w:r>
          </w:p>
        </w:tc>
        <w:tc>
          <w:tcPr>
            <w:tcW w:w="4590" w:type="dxa"/>
            <w:shd w:val="clear" w:color="auto" w:fill="FDE9D9" w:themeFill="accent6" w:themeFillTint="33"/>
          </w:tcPr>
          <w:p w:rsidR="007C11F7" w:rsidRPr="004E22C4" w:rsidRDefault="007C11F7" w:rsidP="004A49DC">
            <w:pPr>
              <w:pStyle w:val="ListParagraph"/>
              <w:spacing w:before="40" w:after="40" w:line="276" w:lineRule="auto"/>
              <w:ind w:left="0"/>
              <w:rPr>
                <w:rFonts w:ascii="Arial" w:eastAsia="Times New Roman" w:hAnsi="Arial" w:cs="Arial"/>
                <w:sz w:val="16"/>
                <w:szCs w:val="16"/>
                <w:lang w:bidi="ar-SA"/>
              </w:rPr>
            </w:pPr>
            <w:r w:rsidRPr="004E22C4">
              <w:rPr>
                <w:rFonts w:ascii="Arial" w:eastAsia="Times New Roman" w:hAnsi="Arial" w:cs="Arial"/>
                <w:sz w:val="16"/>
                <w:szCs w:val="16"/>
                <w:lang w:bidi="ar-SA"/>
              </w:rPr>
              <w:t>There has been good progress under this target (</w:t>
            </w:r>
            <w:r w:rsidRPr="004E22C4">
              <w:rPr>
                <w:rFonts w:ascii="Arial" w:hAnsi="Arial" w:cs="Arial"/>
                <w:sz w:val="16"/>
                <w:szCs w:val="16"/>
              </w:rPr>
              <w:t>in the soil structure, increased water retention and increased soil nutrients in  the SLM project sites</w:t>
            </w:r>
            <w:r w:rsidRPr="004E22C4">
              <w:rPr>
                <w:rFonts w:ascii="Arial" w:eastAsia="Times New Roman" w:hAnsi="Arial" w:cs="Arial"/>
                <w:sz w:val="16"/>
                <w:szCs w:val="16"/>
                <w:lang w:bidi="ar-SA"/>
              </w:rPr>
              <w:t xml:space="preserve"> ) as </w:t>
            </w:r>
            <w:r w:rsidRPr="004E22C4">
              <w:rPr>
                <w:rFonts w:ascii="Arial" w:hAnsi="Arial" w:cs="Arial"/>
                <w:sz w:val="16"/>
                <w:szCs w:val="16"/>
              </w:rPr>
              <w:t xml:space="preserve"> evidenced in areas that adopted soil fertility improving technologies e.g. CA in Balaka and Blantyre, compost manure making and application in Mwanza (342 ha was applied with compost manure), use of agro-forestry technique, e.g. inter-cropping of gliricidiasepium and Tephrosiavogelli in Balaka</w:t>
            </w:r>
          </w:p>
        </w:tc>
        <w:tc>
          <w:tcPr>
            <w:tcW w:w="1152" w:type="dxa"/>
          </w:tcPr>
          <w:p w:rsidR="007C11F7" w:rsidRPr="007F7B0D" w:rsidRDefault="0071574F" w:rsidP="0071574F">
            <w:pPr>
              <w:pStyle w:val="ListParagraph"/>
              <w:spacing w:before="40" w:after="40" w:line="276" w:lineRule="auto"/>
              <w:ind w:left="0"/>
              <w:jc w:val="center"/>
              <w:rPr>
                <w:rFonts w:ascii="Arial" w:hAnsi="Arial" w:cs="Arial"/>
                <w:b/>
                <w:bCs/>
                <w:sz w:val="16"/>
                <w:szCs w:val="16"/>
              </w:rPr>
            </w:pPr>
            <w:r w:rsidRPr="007F7B0D">
              <w:rPr>
                <w:rFonts w:ascii="Arial" w:hAnsi="Arial" w:cs="Arial"/>
                <w:b/>
                <w:bCs/>
                <w:sz w:val="16"/>
                <w:szCs w:val="16"/>
              </w:rPr>
              <w:t>[S]</w:t>
            </w:r>
          </w:p>
        </w:tc>
        <w:tc>
          <w:tcPr>
            <w:tcW w:w="2791" w:type="dxa"/>
          </w:tcPr>
          <w:p w:rsidR="007C11F7" w:rsidRPr="004E22C4" w:rsidRDefault="007F7B0D" w:rsidP="007F7B0D">
            <w:pPr>
              <w:pStyle w:val="ListParagraph"/>
              <w:spacing w:before="40" w:after="40" w:line="276" w:lineRule="auto"/>
              <w:ind w:left="0"/>
              <w:rPr>
                <w:rFonts w:ascii="Arial" w:eastAsia="Times New Roman" w:hAnsi="Arial" w:cs="Arial"/>
                <w:sz w:val="16"/>
                <w:szCs w:val="16"/>
                <w:lang w:bidi="ar-SA"/>
              </w:rPr>
            </w:pPr>
            <w:r>
              <w:rPr>
                <w:rFonts w:ascii="Arial" w:eastAsia="Times New Roman" w:hAnsi="Arial" w:cs="Arial"/>
                <w:sz w:val="16"/>
                <w:szCs w:val="16"/>
                <w:lang w:bidi="ar-SA"/>
              </w:rPr>
              <w:t>Great work done, but s</w:t>
            </w:r>
            <w:r w:rsidR="007C11F7" w:rsidRPr="004E22C4">
              <w:rPr>
                <w:rFonts w:ascii="Arial" w:eastAsia="Times New Roman" w:hAnsi="Arial" w:cs="Arial"/>
                <w:sz w:val="16"/>
                <w:szCs w:val="16"/>
                <w:lang w:bidi="ar-SA"/>
              </w:rPr>
              <w:t>oil fertility measurement, just like soil erosion, is a critical parameter and  a necessity because it will demonstrate the impacts of the project</w:t>
            </w:r>
            <w:r>
              <w:rPr>
                <w:rFonts w:ascii="Arial" w:eastAsia="Times New Roman" w:hAnsi="Arial" w:cs="Arial"/>
                <w:sz w:val="16"/>
                <w:szCs w:val="16"/>
                <w:lang w:bidi="ar-SA"/>
              </w:rPr>
              <w:t xml:space="preserve"> - has to be measured</w:t>
            </w:r>
            <w:r w:rsidR="007C11F7" w:rsidRPr="004E22C4">
              <w:rPr>
                <w:rFonts w:ascii="Arial" w:eastAsia="Times New Roman" w:hAnsi="Arial" w:cs="Arial"/>
                <w:sz w:val="16"/>
                <w:szCs w:val="16"/>
                <w:lang w:bidi="ar-SA"/>
              </w:rPr>
              <w:t xml:space="preserve">. </w:t>
            </w:r>
          </w:p>
        </w:tc>
      </w:tr>
      <w:tr w:rsidR="007C11F7" w:rsidRPr="004E22C4" w:rsidTr="004E22C4">
        <w:tc>
          <w:tcPr>
            <w:tcW w:w="1188" w:type="dxa"/>
          </w:tcPr>
          <w:p w:rsidR="007C11F7" w:rsidRPr="004E22C4" w:rsidRDefault="007C11F7" w:rsidP="004A49DC">
            <w:pPr>
              <w:pStyle w:val="ListParagraph"/>
              <w:spacing w:before="40" w:after="40" w:line="276" w:lineRule="auto"/>
              <w:ind w:left="0"/>
              <w:rPr>
                <w:rFonts w:ascii="Arial" w:eastAsia="Times New Roman" w:hAnsi="Arial" w:cs="Arial"/>
                <w:sz w:val="16"/>
                <w:szCs w:val="16"/>
                <w:lang w:bidi="ar-SA"/>
              </w:rPr>
            </w:pPr>
          </w:p>
        </w:tc>
        <w:tc>
          <w:tcPr>
            <w:tcW w:w="1818" w:type="dxa"/>
          </w:tcPr>
          <w:p w:rsidR="007C11F7" w:rsidRPr="004E22C4" w:rsidRDefault="007C11F7" w:rsidP="004A49DC">
            <w:pPr>
              <w:pStyle w:val="ListParagraph"/>
              <w:spacing w:before="40" w:after="40" w:line="276" w:lineRule="auto"/>
              <w:ind w:left="0"/>
              <w:rPr>
                <w:rFonts w:ascii="Arial" w:eastAsia="Times New Roman" w:hAnsi="Arial" w:cs="Arial"/>
                <w:sz w:val="16"/>
                <w:szCs w:val="16"/>
                <w:lang w:bidi="ar-SA"/>
              </w:rPr>
            </w:pPr>
            <w:r w:rsidRPr="004E22C4">
              <w:rPr>
                <w:rFonts w:ascii="Arial" w:eastAsia="Times New Roman" w:hAnsi="Arial" w:cs="Arial"/>
                <w:sz w:val="16"/>
                <w:szCs w:val="16"/>
                <w:lang w:bidi="ar-SA"/>
              </w:rPr>
              <w:t xml:space="preserve">Indicator 5.3 </w:t>
            </w:r>
            <w:r w:rsidRPr="004E22C4">
              <w:rPr>
                <w:rFonts w:ascii="Arial" w:hAnsi="Arial" w:cs="Arial"/>
                <w:sz w:val="16"/>
                <w:szCs w:val="16"/>
              </w:rPr>
              <w:t>Number of people with relevant skills for SLM</w:t>
            </w:r>
          </w:p>
        </w:tc>
        <w:tc>
          <w:tcPr>
            <w:tcW w:w="2592" w:type="dxa"/>
          </w:tcPr>
          <w:p w:rsidR="007C11F7" w:rsidRPr="004E22C4" w:rsidRDefault="007C11F7" w:rsidP="004A49DC">
            <w:pPr>
              <w:pStyle w:val="ListParagraph"/>
              <w:spacing w:before="40" w:after="40" w:line="276" w:lineRule="auto"/>
              <w:ind w:left="0"/>
              <w:rPr>
                <w:rFonts w:ascii="Arial" w:eastAsia="Times New Roman" w:hAnsi="Arial" w:cs="Arial"/>
                <w:sz w:val="16"/>
                <w:szCs w:val="16"/>
                <w:lang w:bidi="ar-SA"/>
              </w:rPr>
            </w:pPr>
            <w:r w:rsidRPr="004E22C4">
              <w:rPr>
                <w:rFonts w:ascii="Arial" w:hAnsi="Arial" w:cs="Arial"/>
                <w:sz w:val="16"/>
                <w:szCs w:val="16"/>
              </w:rPr>
              <w:t>At least 40% of land users and 30% of technical officers requiring to update skills have done so by mid-term</w:t>
            </w:r>
          </w:p>
        </w:tc>
        <w:tc>
          <w:tcPr>
            <w:tcW w:w="4590" w:type="dxa"/>
            <w:shd w:val="clear" w:color="auto" w:fill="FDE9D9" w:themeFill="accent6" w:themeFillTint="33"/>
          </w:tcPr>
          <w:p w:rsidR="007C11F7" w:rsidRPr="004E22C4" w:rsidRDefault="007C11F7" w:rsidP="004A49DC">
            <w:pPr>
              <w:pStyle w:val="ListParagraph"/>
              <w:spacing w:before="40" w:after="40" w:line="276" w:lineRule="auto"/>
              <w:ind w:left="0"/>
              <w:rPr>
                <w:rFonts w:ascii="Arial" w:eastAsia="Times New Roman" w:hAnsi="Arial" w:cs="Arial"/>
                <w:sz w:val="16"/>
                <w:szCs w:val="16"/>
                <w:lang w:bidi="ar-SA"/>
              </w:rPr>
            </w:pPr>
            <w:r w:rsidRPr="004E22C4">
              <w:rPr>
                <w:rFonts w:ascii="Arial" w:eastAsia="Times New Roman" w:hAnsi="Arial" w:cs="Arial"/>
                <w:sz w:val="16"/>
                <w:szCs w:val="16"/>
                <w:lang w:bidi="ar-SA"/>
              </w:rPr>
              <w:t xml:space="preserve">This has been one of the best targets achieved. </w:t>
            </w:r>
            <w:r w:rsidRPr="004E22C4">
              <w:rPr>
                <w:rFonts w:ascii="Arial" w:hAnsi="Arial" w:cs="Arial"/>
                <w:sz w:val="16"/>
                <w:szCs w:val="16"/>
              </w:rPr>
              <w:t>Currently more than 80% of the technical personnel have been trained and updated their knowledge and skills in various aspects of SLM practices(included, mulching,  compost making, Agroforestry practices, minimum tillage etc.). Similarly, 75% of lead farmers have been trained in SLM who  in turn have trained between6,000and7,000 other farmers</w:t>
            </w:r>
          </w:p>
        </w:tc>
        <w:tc>
          <w:tcPr>
            <w:tcW w:w="1152" w:type="dxa"/>
          </w:tcPr>
          <w:p w:rsidR="007C11F7" w:rsidRPr="00CC5DE3" w:rsidRDefault="0071574F" w:rsidP="0071574F">
            <w:pPr>
              <w:pStyle w:val="ListParagraph"/>
              <w:spacing w:before="40" w:after="40" w:line="276" w:lineRule="auto"/>
              <w:ind w:left="0"/>
              <w:jc w:val="center"/>
              <w:rPr>
                <w:rFonts w:ascii="Arial" w:hAnsi="Arial" w:cs="Arial"/>
                <w:b/>
                <w:bCs/>
                <w:sz w:val="16"/>
                <w:szCs w:val="16"/>
              </w:rPr>
            </w:pPr>
            <w:r w:rsidRPr="00CC5DE3">
              <w:rPr>
                <w:rFonts w:ascii="Arial" w:hAnsi="Arial" w:cs="Arial"/>
                <w:b/>
                <w:bCs/>
                <w:sz w:val="16"/>
                <w:szCs w:val="16"/>
              </w:rPr>
              <w:t>[</w:t>
            </w:r>
            <w:r w:rsidR="007F7B0D" w:rsidRPr="00CC5DE3">
              <w:rPr>
                <w:rFonts w:ascii="Arial" w:hAnsi="Arial" w:cs="Arial"/>
                <w:b/>
                <w:bCs/>
                <w:sz w:val="16"/>
                <w:szCs w:val="16"/>
              </w:rPr>
              <w:t>H</w:t>
            </w:r>
            <w:r w:rsidRPr="00CC5DE3">
              <w:rPr>
                <w:rFonts w:ascii="Arial" w:hAnsi="Arial" w:cs="Arial"/>
                <w:b/>
                <w:bCs/>
                <w:sz w:val="16"/>
                <w:szCs w:val="16"/>
              </w:rPr>
              <w:t>S]</w:t>
            </w:r>
          </w:p>
        </w:tc>
        <w:tc>
          <w:tcPr>
            <w:tcW w:w="2791" w:type="dxa"/>
          </w:tcPr>
          <w:p w:rsidR="007C11F7" w:rsidRPr="004E22C4" w:rsidRDefault="007F7B0D" w:rsidP="004A49DC">
            <w:pPr>
              <w:pStyle w:val="ListParagraph"/>
              <w:spacing w:before="40" w:after="40" w:line="276" w:lineRule="auto"/>
              <w:ind w:left="0"/>
              <w:rPr>
                <w:rFonts w:ascii="Arial" w:eastAsia="Times New Roman" w:hAnsi="Arial" w:cs="Arial"/>
                <w:sz w:val="16"/>
                <w:szCs w:val="16"/>
                <w:lang w:bidi="ar-SA"/>
              </w:rPr>
            </w:pPr>
            <w:r>
              <w:rPr>
                <w:rFonts w:ascii="Arial" w:eastAsia="Times New Roman" w:hAnsi="Arial" w:cs="Arial"/>
                <w:sz w:val="16"/>
                <w:szCs w:val="16"/>
                <w:lang w:bidi="ar-SA"/>
              </w:rPr>
              <w:t>More than 80%</w:t>
            </w:r>
            <w:r w:rsidR="00CC5DE3">
              <w:rPr>
                <w:rFonts w:ascii="Arial" w:eastAsia="Times New Roman" w:hAnsi="Arial" w:cs="Arial"/>
                <w:sz w:val="16"/>
                <w:szCs w:val="16"/>
                <w:lang w:bidi="ar-SA"/>
              </w:rPr>
              <w:t xml:space="preserve"> of land users have been trained in modern methods of farming and afforestation</w:t>
            </w:r>
          </w:p>
        </w:tc>
      </w:tr>
      <w:tr w:rsidR="007C11F7" w:rsidRPr="004E22C4" w:rsidTr="004E22C4">
        <w:trPr>
          <w:trHeight w:val="359"/>
        </w:trPr>
        <w:tc>
          <w:tcPr>
            <w:tcW w:w="1188" w:type="dxa"/>
          </w:tcPr>
          <w:p w:rsidR="007C11F7" w:rsidRPr="004E22C4" w:rsidRDefault="007C11F7" w:rsidP="004A49DC">
            <w:pPr>
              <w:pStyle w:val="ListParagraph"/>
              <w:spacing w:before="40" w:after="40" w:line="276" w:lineRule="auto"/>
              <w:ind w:left="0"/>
              <w:rPr>
                <w:rFonts w:ascii="Arial" w:eastAsia="Times New Roman" w:hAnsi="Arial" w:cs="Arial"/>
                <w:sz w:val="16"/>
                <w:szCs w:val="16"/>
                <w:lang w:bidi="ar-SA"/>
              </w:rPr>
            </w:pPr>
          </w:p>
        </w:tc>
        <w:tc>
          <w:tcPr>
            <w:tcW w:w="1818" w:type="dxa"/>
          </w:tcPr>
          <w:p w:rsidR="007C11F7" w:rsidRPr="004E22C4" w:rsidRDefault="007C11F7" w:rsidP="004A49DC">
            <w:pPr>
              <w:pStyle w:val="ListParagraph"/>
              <w:spacing w:before="40" w:after="40" w:line="276" w:lineRule="auto"/>
              <w:ind w:left="0"/>
              <w:rPr>
                <w:rFonts w:ascii="Arial" w:eastAsia="Times New Roman" w:hAnsi="Arial" w:cs="Arial"/>
                <w:sz w:val="16"/>
                <w:szCs w:val="16"/>
                <w:lang w:bidi="ar-SA"/>
              </w:rPr>
            </w:pPr>
            <w:r w:rsidRPr="004E22C4">
              <w:rPr>
                <w:rFonts w:ascii="Arial" w:eastAsia="Times New Roman" w:hAnsi="Arial" w:cs="Arial"/>
                <w:sz w:val="16"/>
                <w:szCs w:val="16"/>
                <w:lang w:bidi="ar-SA"/>
              </w:rPr>
              <w:t xml:space="preserve">Indicator 5.4 </w:t>
            </w:r>
            <w:r w:rsidRPr="004E22C4">
              <w:rPr>
                <w:rFonts w:ascii="Arial" w:eastAsia="Times New Roman" w:hAnsi="Arial" w:cs="Arial"/>
                <w:sz w:val="16"/>
                <w:szCs w:val="16"/>
                <w:lang w:val="en-ZA" w:bidi="ar-SA"/>
              </w:rPr>
              <w:t>Lessons generated</w:t>
            </w:r>
          </w:p>
        </w:tc>
        <w:tc>
          <w:tcPr>
            <w:tcW w:w="2592" w:type="dxa"/>
          </w:tcPr>
          <w:p w:rsidR="007C11F7" w:rsidRPr="004E22C4" w:rsidRDefault="007C11F7" w:rsidP="004A49DC">
            <w:pPr>
              <w:pStyle w:val="ListParagraph"/>
              <w:spacing w:before="40" w:after="40" w:line="276" w:lineRule="auto"/>
              <w:ind w:left="0"/>
              <w:rPr>
                <w:rFonts w:ascii="Arial" w:eastAsia="Times New Roman" w:hAnsi="Arial" w:cs="Arial"/>
                <w:sz w:val="16"/>
                <w:szCs w:val="16"/>
                <w:lang w:bidi="ar-SA"/>
              </w:rPr>
            </w:pPr>
            <w:r w:rsidRPr="004E22C4">
              <w:rPr>
                <w:rFonts w:ascii="Arial" w:eastAsia="Times New Roman" w:hAnsi="Arial" w:cs="Arial"/>
                <w:sz w:val="16"/>
                <w:szCs w:val="16"/>
                <w:lang w:val="en-ZA" w:bidi="ar-SA"/>
              </w:rPr>
              <w:t>Lessons on Green Water Credits, Sustainable Charcoal, Crop Insurance, and other important project initiatives available for dissemination through the SRB and SLM National Dialogue process</w:t>
            </w:r>
          </w:p>
        </w:tc>
        <w:tc>
          <w:tcPr>
            <w:tcW w:w="4590" w:type="dxa"/>
            <w:shd w:val="clear" w:color="auto" w:fill="FDE9D9" w:themeFill="accent6" w:themeFillTint="33"/>
          </w:tcPr>
          <w:p w:rsidR="007C11F7" w:rsidRPr="004E22C4" w:rsidRDefault="007C11F7" w:rsidP="004A49DC">
            <w:pPr>
              <w:pStyle w:val="ListParagraph"/>
              <w:spacing w:before="40" w:after="40" w:line="276" w:lineRule="auto"/>
              <w:ind w:left="0"/>
              <w:rPr>
                <w:rFonts w:ascii="Arial" w:eastAsia="Times New Roman" w:hAnsi="Arial" w:cs="Arial"/>
                <w:sz w:val="16"/>
                <w:szCs w:val="16"/>
                <w:lang w:bidi="ar-SA"/>
              </w:rPr>
            </w:pPr>
            <w:r w:rsidRPr="004E22C4">
              <w:rPr>
                <w:rFonts w:ascii="Arial" w:hAnsi="Arial" w:cs="Arial"/>
                <w:sz w:val="16"/>
                <w:szCs w:val="16"/>
              </w:rPr>
              <w:t>Lessons drawn through the Improved Forest Management Programme: a livelihood approach to natural resources management is viable as it offers alternative  sources of income for the communities</w:t>
            </w:r>
          </w:p>
        </w:tc>
        <w:tc>
          <w:tcPr>
            <w:tcW w:w="1152" w:type="dxa"/>
          </w:tcPr>
          <w:p w:rsidR="007C11F7" w:rsidRPr="00CC5DE3" w:rsidRDefault="0071574F" w:rsidP="0071574F">
            <w:pPr>
              <w:pStyle w:val="ListParagraph"/>
              <w:spacing w:before="40" w:after="40" w:line="276" w:lineRule="auto"/>
              <w:ind w:left="0"/>
              <w:jc w:val="center"/>
              <w:rPr>
                <w:rFonts w:ascii="Arial" w:hAnsi="Arial" w:cs="Arial"/>
                <w:b/>
                <w:bCs/>
                <w:sz w:val="16"/>
                <w:szCs w:val="16"/>
              </w:rPr>
            </w:pPr>
            <w:r w:rsidRPr="00CC5DE3">
              <w:rPr>
                <w:rFonts w:ascii="Arial" w:hAnsi="Arial" w:cs="Arial"/>
                <w:b/>
                <w:bCs/>
                <w:sz w:val="16"/>
                <w:szCs w:val="16"/>
              </w:rPr>
              <w:t>[S]</w:t>
            </w:r>
          </w:p>
        </w:tc>
        <w:tc>
          <w:tcPr>
            <w:tcW w:w="2791" w:type="dxa"/>
          </w:tcPr>
          <w:p w:rsidR="007C11F7" w:rsidRPr="004E22C4" w:rsidRDefault="00644AA0" w:rsidP="00644AA0">
            <w:pPr>
              <w:pStyle w:val="ListParagraph"/>
              <w:spacing w:before="40" w:after="40" w:line="276" w:lineRule="auto"/>
              <w:ind w:left="0"/>
              <w:rPr>
                <w:rFonts w:ascii="Arial" w:eastAsia="Times New Roman" w:hAnsi="Arial" w:cs="Arial"/>
                <w:sz w:val="16"/>
                <w:szCs w:val="16"/>
                <w:lang w:bidi="ar-SA"/>
              </w:rPr>
            </w:pPr>
            <w:r>
              <w:rPr>
                <w:rFonts w:ascii="Arial" w:eastAsia="Times New Roman" w:hAnsi="Arial" w:cs="Arial"/>
                <w:sz w:val="16"/>
                <w:szCs w:val="16"/>
                <w:lang w:bidi="ar-SA"/>
              </w:rPr>
              <w:t xml:space="preserve">Though  little has been done on  </w:t>
            </w:r>
            <w:r w:rsidRPr="004E22C4">
              <w:rPr>
                <w:rFonts w:ascii="Arial" w:eastAsia="Times New Roman" w:hAnsi="Arial" w:cs="Arial"/>
                <w:sz w:val="16"/>
                <w:szCs w:val="16"/>
                <w:lang w:val="en-ZA" w:bidi="ar-SA"/>
              </w:rPr>
              <w:t>Green Water Credits, Sustainable Charcoal, Crop Insurance</w:t>
            </w:r>
            <w:r>
              <w:rPr>
                <w:rFonts w:ascii="Arial" w:eastAsia="Times New Roman" w:hAnsi="Arial" w:cs="Arial"/>
                <w:sz w:val="16"/>
                <w:szCs w:val="16"/>
                <w:lang w:val="en-ZA" w:bidi="ar-SA"/>
              </w:rPr>
              <w:t>, t</w:t>
            </w:r>
            <w:r w:rsidR="007C11F7" w:rsidRPr="004E22C4">
              <w:rPr>
                <w:rFonts w:ascii="Arial" w:eastAsia="Times New Roman" w:hAnsi="Arial" w:cs="Arial"/>
                <w:sz w:val="16"/>
                <w:szCs w:val="16"/>
                <w:lang w:bidi="ar-SA"/>
              </w:rPr>
              <w:t xml:space="preserve">he project </w:t>
            </w:r>
            <w:r w:rsidR="00CC5DE3">
              <w:rPr>
                <w:rFonts w:ascii="Arial" w:eastAsia="Times New Roman" w:hAnsi="Arial" w:cs="Arial"/>
                <w:sz w:val="16"/>
                <w:szCs w:val="16"/>
                <w:lang w:bidi="ar-SA"/>
              </w:rPr>
              <w:t xml:space="preserve"> has covered a lot of ground concerning establishing alternative sources of livelihoods, such as fish farming and bee keeping</w:t>
            </w:r>
          </w:p>
        </w:tc>
      </w:tr>
      <w:tr w:rsidR="007C11F7" w:rsidRPr="004E22C4" w:rsidTr="004E22C4">
        <w:tc>
          <w:tcPr>
            <w:tcW w:w="1188" w:type="dxa"/>
            <w:tcBorders>
              <w:bottom w:val="single" w:sz="4" w:space="0" w:color="000000" w:themeColor="text1"/>
            </w:tcBorders>
          </w:tcPr>
          <w:p w:rsidR="007C11F7" w:rsidRPr="004E22C4" w:rsidRDefault="007C11F7" w:rsidP="004A49DC">
            <w:pPr>
              <w:pStyle w:val="ListParagraph"/>
              <w:spacing w:before="40" w:after="40" w:line="276" w:lineRule="auto"/>
              <w:ind w:left="0"/>
              <w:rPr>
                <w:rFonts w:ascii="Arial" w:eastAsia="Times New Roman" w:hAnsi="Arial" w:cs="Arial"/>
                <w:sz w:val="16"/>
                <w:szCs w:val="16"/>
                <w:lang w:bidi="ar-SA"/>
              </w:rPr>
            </w:pPr>
          </w:p>
        </w:tc>
        <w:tc>
          <w:tcPr>
            <w:tcW w:w="1818" w:type="dxa"/>
            <w:tcBorders>
              <w:bottom w:val="single" w:sz="4" w:space="0" w:color="000000" w:themeColor="text1"/>
            </w:tcBorders>
          </w:tcPr>
          <w:p w:rsidR="007C11F7" w:rsidRPr="004E22C4" w:rsidRDefault="007C11F7" w:rsidP="004A49DC">
            <w:pPr>
              <w:spacing w:before="40" w:after="40" w:line="276" w:lineRule="auto"/>
              <w:rPr>
                <w:rFonts w:ascii="Arial" w:eastAsia="Times New Roman" w:hAnsi="Arial" w:cs="Arial"/>
                <w:sz w:val="16"/>
                <w:szCs w:val="16"/>
                <w:lang w:bidi="ar-SA"/>
              </w:rPr>
            </w:pPr>
            <w:r w:rsidRPr="004E22C4">
              <w:rPr>
                <w:rFonts w:ascii="Arial" w:eastAsia="Times New Roman" w:hAnsi="Arial" w:cs="Arial"/>
                <w:sz w:val="16"/>
                <w:szCs w:val="16"/>
                <w:lang w:bidi="ar-SA"/>
              </w:rPr>
              <w:t xml:space="preserve">Indicator 5.5 </w:t>
            </w:r>
            <w:r w:rsidRPr="004E22C4">
              <w:rPr>
                <w:rFonts w:ascii="Arial" w:hAnsi="Arial" w:cs="Arial"/>
                <w:sz w:val="16"/>
                <w:szCs w:val="16"/>
              </w:rPr>
              <w:t xml:space="preserve"> Change in agricultural productivity</w:t>
            </w:r>
          </w:p>
          <w:p w:rsidR="007C11F7" w:rsidRPr="004E22C4" w:rsidRDefault="007C11F7" w:rsidP="004A49DC">
            <w:pPr>
              <w:pStyle w:val="ListParagraph"/>
              <w:spacing w:before="40" w:after="40" w:line="276" w:lineRule="auto"/>
              <w:ind w:left="0"/>
              <w:rPr>
                <w:rFonts w:ascii="Arial" w:eastAsia="Times New Roman" w:hAnsi="Arial" w:cs="Arial"/>
                <w:sz w:val="16"/>
                <w:szCs w:val="16"/>
                <w:lang w:bidi="ar-SA"/>
              </w:rPr>
            </w:pPr>
          </w:p>
        </w:tc>
        <w:tc>
          <w:tcPr>
            <w:tcW w:w="2592" w:type="dxa"/>
            <w:tcBorders>
              <w:bottom w:val="single" w:sz="4" w:space="0" w:color="000000" w:themeColor="text1"/>
            </w:tcBorders>
          </w:tcPr>
          <w:p w:rsidR="007C11F7" w:rsidRPr="004E22C4" w:rsidRDefault="007C11F7" w:rsidP="004A49DC">
            <w:pPr>
              <w:pStyle w:val="ListParagraph"/>
              <w:spacing w:before="40" w:after="40" w:line="276" w:lineRule="auto"/>
              <w:ind w:left="0"/>
              <w:rPr>
                <w:rFonts w:ascii="Arial" w:eastAsia="Times New Roman" w:hAnsi="Arial" w:cs="Arial"/>
                <w:sz w:val="16"/>
                <w:szCs w:val="16"/>
                <w:lang w:bidi="ar-SA"/>
              </w:rPr>
            </w:pPr>
            <w:r w:rsidRPr="004E22C4">
              <w:rPr>
                <w:rFonts w:ascii="Arial" w:hAnsi="Arial" w:cs="Arial"/>
                <w:sz w:val="16"/>
                <w:szCs w:val="16"/>
              </w:rPr>
              <w:t>At least 20% increase in agricultural produce for key crops for those adopting three to five improved practices consistently by mid-term</w:t>
            </w:r>
          </w:p>
        </w:tc>
        <w:tc>
          <w:tcPr>
            <w:tcW w:w="4590" w:type="dxa"/>
            <w:tcBorders>
              <w:bottom w:val="single" w:sz="4" w:space="0" w:color="000000" w:themeColor="text1"/>
            </w:tcBorders>
            <w:shd w:val="clear" w:color="auto" w:fill="FDE9D9" w:themeFill="accent6" w:themeFillTint="33"/>
          </w:tcPr>
          <w:p w:rsidR="007C11F7" w:rsidRPr="004E22C4" w:rsidRDefault="007C11F7" w:rsidP="004A49DC">
            <w:pPr>
              <w:pStyle w:val="ListParagraph"/>
              <w:spacing w:before="40" w:after="40" w:line="276" w:lineRule="auto"/>
              <w:ind w:left="0"/>
              <w:rPr>
                <w:rFonts w:ascii="Arial" w:eastAsia="Times New Roman" w:hAnsi="Arial" w:cs="Arial"/>
                <w:sz w:val="16"/>
                <w:szCs w:val="16"/>
                <w:lang w:bidi="ar-SA"/>
              </w:rPr>
            </w:pPr>
            <w:r w:rsidRPr="004E22C4">
              <w:rPr>
                <w:rFonts w:ascii="Arial" w:eastAsia="Times New Roman" w:hAnsi="Arial" w:cs="Arial"/>
                <w:sz w:val="16"/>
                <w:szCs w:val="16"/>
                <w:lang w:bidi="ar-SA"/>
              </w:rPr>
              <w:t xml:space="preserve">There have been indicative figures from the </w:t>
            </w:r>
            <w:r w:rsidR="00644AA0">
              <w:rPr>
                <w:rFonts w:ascii="Arial" w:hAnsi="Arial" w:cs="Arial"/>
                <w:sz w:val="16"/>
                <w:szCs w:val="16"/>
              </w:rPr>
              <w:t>socio-economic</w:t>
            </w:r>
            <w:r w:rsidRPr="004E22C4">
              <w:rPr>
                <w:rFonts w:ascii="Arial" w:hAnsi="Arial" w:cs="Arial"/>
                <w:sz w:val="16"/>
                <w:szCs w:val="16"/>
              </w:rPr>
              <w:t xml:space="preserve"> survey  undertaken by UNDP CO on changes in productivity of the land as a result of uptake of SLM practices. These preliminary findings indicate that farmers adopting conservation agriculture have registered a 50-100% increase in maize, ground nuts and other crops. In addition, those  farmers adopting other forms of SLM technologies such as ridge alignment and compost manure have had productivity increase of at least 30% from the previous production.</w:t>
            </w:r>
          </w:p>
        </w:tc>
        <w:tc>
          <w:tcPr>
            <w:tcW w:w="1152" w:type="dxa"/>
            <w:tcBorders>
              <w:bottom w:val="single" w:sz="4" w:space="0" w:color="000000" w:themeColor="text1"/>
            </w:tcBorders>
          </w:tcPr>
          <w:p w:rsidR="007C11F7" w:rsidRPr="00644AA0" w:rsidRDefault="0071574F" w:rsidP="0071574F">
            <w:pPr>
              <w:pStyle w:val="ListParagraph"/>
              <w:spacing w:before="40" w:after="40" w:line="276" w:lineRule="auto"/>
              <w:ind w:left="0"/>
              <w:jc w:val="center"/>
              <w:rPr>
                <w:rFonts w:ascii="Arial" w:hAnsi="Arial" w:cs="Arial"/>
                <w:b/>
                <w:bCs/>
                <w:sz w:val="16"/>
                <w:szCs w:val="16"/>
              </w:rPr>
            </w:pPr>
            <w:r w:rsidRPr="00644AA0">
              <w:rPr>
                <w:rFonts w:ascii="Arial" w:hAnsi="Arial" w:cs="Arial"/>
                <w:b/>
                <w:bCs/>
                <w:sz w:val="16"/>
                <w:szCs w:val="16"/>
              </w:rPr>
              <w:t>[</w:t>
            </w:r>
            <w:r w:rsidR="00644AA0" w:rsidRPr="00644AA0">
              <w:rPr>
                <w:rFonts w:ascii="Arial" w:hAnsi="Arial" w:cs="Arial"/>
                <w:b/>
                <w:bCs/>
                <w:sz w:val="16"/>
                <w:szCs w:val="16"/>
              </w:rPr>
              <w:t>H</w:t>
            </w:r>
            <w:r w:rsidRPr="00644AA0">
              <w:rPr>
                <w:rFonts w:ascii="Arial" w:hAnsi="Arial" w:cs="Arial"/>
                <w:b/>
                <w:bCs/>
                <w:sz w:val="16"/>
                <w:szCs w:val="16"/>
              </w:rPr>
              <w:t>S]</w:t>
            </w:r>
          </w:p>
        </w:tc>
        <w:tc>
          <w:tcPr>
            <w:tcW w:w="2791" w:type="dxa"/>
            <w:tcBorders>
              <w:bottom w:val="single" w:sz="4" w:space="0" w:color="000000" w:themeColor="text1"/>
            </w:tcBorders>
          </w:tcPr>
          <w:p w:rsidR="007C11F7" w:rsidRPr="004E22C4" w:rsidRDefault="00644AA0" w:rsidP="004A49DC">
            <w:pPr>
              <w:pStyle w:val="ListParagraph"/>
              <w:spacing w:before="40" w:after="40" w:line="276" w:lineRule="auto"/>
              <w:ind w:left="0"/>
              <w:rPr>
                <w:rFonts w:ascii="Arial" w:eastAsia="Times New Roman" w:hAnsi="Arial" w:cs="Arial"/>
                <w:sz w:val="16"/>
                <w:szCs w:val="16"/>
                <w:lang w:bidi="ar-SA"/>
              </w:rPr>
            </w:pPr>
            <w:r>
              <w:rPr>
                <w:rFonts w:ascii="Arial" w:eastAsia="Times New Roman" w:hAnsi="Arial" w:cs="Arial"/>
                <w:sz w:val="16"/>
                <w:szCs w:val="16"/>
                <w:lang w:val="en-ZA" w:bidi="ar-SA"/>
              </w:rPr>
              <w:t>T</w:t>
            </w:r>
            <w:r w:rsidRPr="004E22C4">
              <w:rPr>
                <w:rFonts w:ascii="Arial" w:eastAsia="Times New Roman" w:hAnsi="Arial" w:cs="Arial"/>
                <w:sz w:val="16"/>
                <w:szCs w:val="16"/>
                <w:lang w:bidi="ar-SA"/>
              </w:rPr>
              <w:t xml:space="preserve">he project </w:t>
            </w:r>
            <w:r>
              <w:rPr>
                <w:rFonts w:ascii="Arial" w:eastAsia="Times New Roman" w:hAnsi="Arial" w:cs="Arial"/>
                <w:sz w:val="16"/>
                <w:szCs w:val="16"/>
                <w:lang w:bidi="ar-SA"/>
              </w:rPr>
              <w:t xml:space="preserve"> has covered a lot of ground concerning introduction of new techniques to boost agricultural produce for key crops</w:t>
            </w:r>
          </w:p>
        </w:tc>
      </w:tr>
      <w:tr w:rsidR="00EA4C7F" w:rsidRPr="004E22C4" w:rsidTr="004E22C4">
        <w:tc>
          <w:tcPr>
            <w:tcW w:w="1188" w:type="dxa"/>
            <w:shd w:val="clear" w:color="auto" w:fill="00B050"/>
          </w:tcPr>
          <w:p w:rsidR="00EA4C7F" w:rsidRPr="004E22C4" w:rsidRDefault="00EA4C7F" w:rsidP="004A49DC">
            <w:pPr>
              <w:pStyle w:val="ListParagraph"/>
              <w:spacing w:before="40" w:after="40" w:line="276" w:lineRule="auto"/>
              <w:ind w:left="0"/>
              <w:rPr>
                <w:rFonts w:ascii="Arial" w:eastAsia="Times New Roman" w:hAnsi="Arial" w:cs="Arial"/>
                <w:sz w:val="16"/>
                <w:szCs w:val="16"/>
                <w:lang w:bidi="ar-SA"/>
              </w:rPr>
            </w:pPr>
          </w:p>
        </w:tc>
        <w:tc>
          <w:tcPr>
            <w:tcW w:w="1818" w:type="dxa"/>
            <w:shd w:val="clear" w:color="auto" w:fill="00B050"/>
          </w:tcPr>
          <w:p w:rsidR="00EA4C7F" w:rsidRPr="004E22C4" w:rsidRDefault="00EA4C7F" w:rsidP="004A49DC">
            <w:pPr>
              <w:pStyle w:val="ListParagraph"/>
              <w:spacing w:before="40" w:after="40" w:line="276" w:lineRule="auto"/>
              <w:ind w:left="0"/>
              <w:rPr>
                <w:rFonts w:ascii="Arial" w:hAnsi="Arial" w:cs="Arial"/>
                <w:sz w:val="16"/>
                <w:szCs w:val="16"/>
              </w:rPr>
            </w:pPr>
          </w:p>
        </w:tc>
        <w:tc>
          <w:tcPr>
            <w:tcW w:w="2592" w:type="dxa"/>
            <w:shd w:val="clear" w:color="auto" w:fill="00B050"/>
          </w:tcPr>
          <w:p w:rsidR="00EA4C7F" w:rsidRPr="004E22C4" w:rsidRDefault="00EA4C7F" w:rsidP="004A49DC">
            <w:pPr>
              <w:pStyle w:val="ListParagraph"/>
              <w:spacing w:before="40" w:after="40" w:line="276" w:lineRule="auto"/>
              <w:ind w:left="0"/>
              <w:rPr>
                <w:rFonts w:ascii="Arial" w:eastAsia="Times New Roman" w:hAnsi="Arial" w:cs="Arial"/>
                <w:sz w:val="16"/>
                <w:szCs w:val="16"/>
                <w:lang w:bidi="ar-SA"/>
              </w:rPr>
            </w:pPr>
          </w:p>
        </w:tc>
        <w:tc>
          <w:tcPr>
            <w:tcW w:w="4590" w:type="dxa"/>
            <w:shd w:val="clear" w:color="auto" w:fill="00B050"/>
          </w:tcPr>
          <w:p w:rsidR="00EA4C7F" w:rsidRPr="004E22C4" w:rsidRDefault="00EA4C7F" w:rsidP="004A49DC">
            <w:pPr>
              <w:pStyle w:val="ListParagraph"/>
              <w:spacing w:before="40" w:after="40" w:line="276" w:lineRule="auto"/>
              <w:ind w:left="0"/>
              <w:rPr>
                <w:rFonts w:ascii="Arial" w:eastAsia="Times New Roman" w:hAnsi="Arial" w:cs="Arial"/>
                <w:sz w:val="16"/>
                <w:szCs w:val="16"/>
                <w:lang w:bidi="ar-SA"/>
              </w:rPr>
            </w:pPr>
          </w:p>
        </w:tc>
        <w:tc>
          <w:tcPr>
            <w:tcW w:w="1152" w:type="dxa"/>
            <w:shd w:val="clear" w:color="auto" w:fill="00B050"/>
          </w:tcPr>
          <w:p w:rsidR="00EA4C7F" w:rsidRPr="004E22C4" w:rsidRDefault="00EA4C7F" w:rsidP="004A49DC">
            <w:pPr>
              <w:pStyle w:val="ListParagraph"/>
              <w:spacing w:before="40" w:after="40" w:line="276" w:lineRule="auto"/>
              <w:ind w:left="0"/>
              <w:rPr>
                <w:rFonts w:ascii="Arial" w:hAnsi="Arial" w:cs="Arial"/>
                <w:sz w:val="16"/>
                <w:szCs w:val="16"/>
              </w:rPr>
            </w:pPr>
          </w:p>
        </w:tc>
        <w:tc>
          <w:tcPr>
            <w:tcW w:w="2791" w:type="dxa"/>
            <w:shd w:val="clear" w:color="auto" w:fill="00B050"/>
          </w:tcPr>
          <w:p w:rsidR="00EA4C7F" w:rsidRPr="004E22C4" w:rsidRDefault="00EA4C7F" w:rsidP="004A49DC">
            <w:pPr>
              <w:pStyle w:val="ListParagraph"/>
              <w:spacing w:before="40" w:after="40" w:line="276" w:lineRule="auto"/>
              <w:ind w:left="0"/>
              <w:rPr>
                <w:rFonts w:ascii="Arial" w:eastAsia="Times New Roman" w:hAnsi="Arial" w:cs="Arial"/>
                <w:sz w:val="16"/>
                <w:szCs w:val="16"/>
                <w:lang w:bidi="ar-SA"/>
              </w:rPr>
            </w:pPr>
          </w:p>
        </w:tc>
      </w:tr>
    </w:tbl>
    <w:p w:rsidR="004E30A2" w:rsidRDefault="004E30A2" w:rsidP="006547ED">
      <w:pPr>
        <w:pStyle w:val="ListParagraph"/>
        <w:spacing w:before="0" w:line="360" w:lineRule="auto"/>
        <w:ind w:left="0"/>
        <w:jc w:val="left"/>
        <w:rPr>
          <w:rFonts w:ascii="Arial" w:hAnsi="Arial"/>
          <w:sz w:val="20"/>
        </w:rPr>
      </w:pPr>
    </w:p>
    <w:p w:rsidR="00550751" w:rsidRDefault="00550751" w:rsidP="006547ED">
      <w:pPr>
        <w:pStyle w:val="ListParagraph"/>
        <w:spacing w:before="0" w:line="360" w:lineRule="auto"/>
        <w:ind w:left="0"/>
        <w:jc w:val="left"/>
        <w:rPr>
          <w:rFonts w:ascii="Arial" w:hAnsi="Arial"/>
          <w:sz w:val="20"/>
        </w:rPr>
      </w:pPr>
    </w:p>
    <w:p w:rsidR="00550751" w:rsidRDefault="00550751" w:rsidP="006547ED">
      <w:pPr>
        <w:pStyle w:val="ListParagraph"/>
        <w:spacing w:before="0" w:line="360" w:lineRule="auto"/>
        <w:ind w:left="0"/>
        <w:jc w:val="left"/>
        <w:rPr>
          <w:rFonts w:ascii="Arial" w:hAnsi="Arial"/>
          <w:sz w:val="20"/>
        </w:rPr>
      </w:pPr>
    </w:p>
    <w:p w:rsidR="00550751" w:rsidRDefault="00550751" w:rsidP="006547ED">
      <w:pPr>
        <w:pStyle w:val="ListParagraph"/>
        <w:spacing w:before="0" w:line="360" w:lineRule="auto"/>
        <w:ind w:left="0"/>
        <w:jc w:val="left"/>
        <w:rPr>
          <w:rFonts w:ascii="Arial" w:hAnsi="Arial"/>
          <w:sz w:val="20"/>
        </w:rPr>
      </w:pPr>
    </w:p>
    <w:p w:rsidR="00550751" w:rsidRDefault="00550751" w:rsidP="006547ED">
      <w:pPr>
        <w:pStyle w:val="ListParagraph"/>
        <w:spacing w:before="0" w:line="360" w:lineRule="auto"/>
        <w:ind w:left="0"/>
        <w:jc w:val="left"/>
        <w:rPr>
          <w:rFonts w:ascii="Arial" w:hAnsi="Arial"/>
          <w:sz w:val="20"/>
        </w:rPr>
      </w:pPr>
    </w:p>
    <w:p w:rsidR="00550751" w:rsidRDefault="00550751" w:rsidP="006547ED">
      <w:pPr>
        <w:pStyle w:val="ListParagraph"/>
        <w:spacing w:before="0" w:line="360" w:lineRule="auto"/>
        <w:ind w:left="0"/>
        <w:jc w:val="left"/>
        <w:rPr>
          <w:rFonts w:ascii="Arial" w:hAnsi="Arial"/>
          <w:sz w:val="20"/>
        </w:rPr>
      </w:pPr>
    </w:p>
    <w:p w:rsidR="00550751" w:rsidRPr="00311693" w:rsidRDefault="00550751" w:rsidP="006547ED">
      <w:pPr>
        <w:pStyle w:val="ListParagraph"/>
        <w:spacing w:before="0" w:line="360" w:lineRule="auto"/>
        <w:ind w:left="0"/>
        <w:jc w:val="left"/>
        <w:rPr>
          <w:rFonts w:ascii="Arial" w:hAnsi="Arial"/>
          <w:sz w:val="20"/>
        </w:rPr>
        <w:sectPr w:rsidR="00550751" w:rsidRPr="00311693" w:rsidSect="000D6689">
          <w:pgSz w:w="15840" w:h="12240" w:orient="landscape"/>
          <w:pgMar w:top="1440" w:right="1296" w:bottom="1440" w:left="1296" w:header="720" w:footer="720" w:gutter="0"/>
          <w:cols w:space="720"/>
          <w:docGrid w:linePitch="360"/>
        </w:sectPr>
      </w:pPr>
    </w:p>
    <w:p w:rsidR="00DE267D" w:rsidRPr="00311693" w:rsidRDefault="00A97A4C" w:rsidP="004A3358">
      <w:pPr>
        <w:pStyle w:val="Heading2"/>
        <w:numPr>
          <w:ilvl w:val="0"/>
          <w:numId w:val="0"/>
        </w:numPr>
        <w:ind w:left="2916"/>
        <w:rPr>
          <w:rFonts w:ascii="Arial" w:hAnsi="Arial"/>
        </w:rPr>
      </w:pPr>
      <w:bookmarkStart w:id="19" w:name="_Toc386033021"/>
      <w:r w:rsidRPr="00311693">
        <w:rPr>
          <w:rFonts w:ascii="Arial" w:hAnsi="Arial"/>
        </w:rPr>
        <w:lastRenderedPageBreak/>
        <w:t>3.2 Project</w:t>
      </w:r>
      <w:r w:rsidR="0075681C" w:rsidRPr="00311693">
        <w:rPr>
          <w:rFonts w:ascii="Arial" w:hAnsi="Arial"/>
        </w:rPr>
        <w:t xml:space="preserve"> Design</w:t>
      </w:r>
      <w:bookmarkEnd w:id="19"/>
    </w:p>
    <w:p w:rsidR="00BB7B43" w:rsidRPr="00311693" w:rsidRDefault="00BB7B43" w:rsidP="00904F1D">
      <w:pPr>
        <w:pStyle w:val="BodyText"/>
        <w:numPr>
          <w:ilvl w:val="0"/>
          <w:numId w:val="79"/>
        </w:numPr>
        <w:spacing w:after="0" w:line="360" w:lineRule="auto"/>
        <w:ind w:left="426"/>
      </w:pPr>
      <w:r w:rsidRPr="00311693">
        <w:t>The project design and funding mechanism was based on the assumption that several different parties would commit funding and other resources</w:t>
      </w:r>
      <w:r w:rsidR="005D596A" w:rsidRPr="00311693">
        <w:t>: the GEF, UNDP and government</w:t>
      </w:r>
      <w:r w:rsidR="00C82E21" w:rsidRPr="00311693">
        <w:t>.</w:t>
      </w:r>
    </w:p>
    <w:p w:rsidR="00DB7088" w:rsidRPr="00311693" w:rsidRDefault="00DB7088" w:rsidP="00904F1D">
      <w:pPr>
        <w:pStyle w:val="BodyText"/>
        <w:numPr>
          <w:ilvl w:val="0"/>
          <w:numId w:val="0"/>
        </w:numPr>
        <w:spacing w:after="0" w:line="360" w:lineRule="auto"/>
        <w:ind w:left="426"/>
      </w:pPr>
    </w:p>
    <w:p w:rsidR="00196389" w:rsidRPr="00311693" w:rsidRDefault="00196389" w:rsidP="00904F1D">
      <w:pPr>
        <w:pStyle w:val="BodyText"/>
        <w:numPr>
          <w:ilvl w:val="0"/>
          <w:numId w:val="79"/>
        </w:numPr>
        <w:spacing w:after="0" w:line="360" w:lineRule="auto"/>
        <w:ind w:left="426"/>
      </w:pPr>
      <w:r w:rsidRPr="00311693">
        <w:rPr>
          <w:iCs/>
        </w:rPr>
        <w:t>As already alluded to above, t</w:t>
      </w:r>
      <w:r w:rsidRPr="00311693">
        <w:t xml:space="preserve">he SLM project started as a concept document and was approved as GEF Work Programme in June 2007, and consequently approved as a Full Scale Project (FSP) by GEF Council in December 2008. According </w:t>
      </w:r>
      <w:r w:rsidR="00A97A4C" w:rsidRPr="00311693">
        <w:t>to PIF</w:t>
      </w:r>
      <w:r w:rsidR="00D55577" w:rsidRPr="00311693">
        <w:t>.</w:t>
      </w:r>
      <w:r w:rsidRPr="00311693">
        <w:t xml:space="preserve"> The implementation of the project was supposed to start in February 2009 with a Mid-term </w:t>
      </w:r>
      <w:r w:rsidR="00D55577" w:rsidRPr="00311693">
        <w:t>R</w:t>
      </w:r>
      <w:r w:rsidRPr="00311693">
        <w:t>eview</w:t>
      </w:r>
      <w:r w:rsidR="00D55577" w:rsidRPr="00311693">
        <w:t xml:space="preserve"> in</w:t>
      </w:r>
      <w:r w:rsidRPr="00311693">
        <w:t xml:space="preserve"> December 2010 and completion of the project in March 201</w:t>
      </w:r>
      <w:r w:rsidR="004200E5" w:rsidRPr="00311693">
        <w:t>4</w:t>
      </w:r>
      <w:r w:rsidRPr="00311693">
        <w:t>. However, the project implementation was markedly delayed</w:t>
      </w:r>
      <w:r w:rsidR="00D55577" w:rsidRPr="00311693">
        <w:t>. Th</w:t>
      </w:r>
      <w:r w:rsidRPr="00311693">
        <w:t xml:space="preserve">e start date was moved to April 2010, </w:t>
      </w:r>
      <w:r w:rsidR="00C82E21" w:rsidRPr="00311693">
        <w:t>then finally signed off on 13 July 2010, but finally implementation started in October</w:t>
      </w:r>
      <w:r w:rsidR="00A663C5" w:rsidRPr="00311693">
        <w:t xml:space="preserve"> 2010 </w:t>
      </w:r>
      <w:r w:rsidRPr="00311693">
        <w:t>with an end date of March 2014.</w:t>
      </w:r>
      <w:r w:rsidR="00C82E21" w:rsidRPr="00311693">
        <w:t xml:space="preserve"> The project has now </w:t>
      </w:r>
      <w:r w:rsidR="00A97A4C" w:rsidRPr="00311693">
        <w:t>planned for</w:t>
      </w:r>
      <w:r w:rsidR="00C82E21" w:rsidRPr="00311693">
        <w:t xml:space="preserve"> an extension to June 2015 (approved), with a possib</w:t>
      </w:r>
      <w:r w:rsidR="00A663C5" w:rsidRPr="00311693">
        <w:t xml:space="preserve">le </w:t>
      </w:r>
      <w:r w:rsidR="00C82E21" w:rsidRPr="00311693">
        <w:t xml:space="preserve"> further extension to December, 2015(not yet appr</w:t>
      </w:r>
      <w:r w:rsidR="00204CC3" w:rsidRPr="00311693">
        <w:t>o</w:t>
      </w:r>
      <w:r w:rsidR="00C82E21" w:rsidRPr="00311693">
        <w:t>ved)</w:t>
      </w:r>
      <w:r w:rsidR="00D55577" w:rsidRPr="00311693">
        <w:t>.</w:t>
      </w:r>
    </w:p>
    <w:p w:rsidR="00BB7B43" w:rsidRPr="00311693" w:rsidRDefault="00BB7B43" w:rsidP="00904F1D">
      <w:pPr>
        <w:spacing w:line="360" w:lineRule="auto"/>
        <w:ind w:left="426"/>
      </w:pPr>
    </w:p>
    <w:p w:rsidR="0075681C" w:rsidRPr="0054311A" w:rsidRDefault="00A97A4C" w:rsidP="00904F1D">
      <w:pPr>
        <w:pStyle w:val="Heading2"/>
        <w:numPr>
          <w:ilvl w:val="0"/>
          <w:numId w:val="0"/>
        </w:numPr>
        <w:ind w:left="1418"/>
        <w:rPr>
          <w:rFonts w:ascii="Arial" w:hAnsi="Arial"/>
        </w:rPr>
      </w:pPr>
      <w:bookmarkStart w:id="20" w:name="_Toc386033022"/>
      <w:r w:rsidRPr="0054311A">
        <w:rPr>
          <w:rFonts w:ascii="Arial" w:hAnsi="Arial"/>
        </w:rPr>
        <w:t>3.3 Progress</w:t>
      </w:r>
      <w:r w:rsidR="00500F02" w:rsidRPr="0054311A">
        <w:rPr>
          <w:rFonts w:ascii="Arial" w:hAnsi="Arial"/>
        </w:rPr>
        <w:t xml:space="preserve"> towards Objectives</w:t>
      </w:r>
      <w:r w:rsidRPr="0054311A">
        <w:rPr>
          <w:rFonts w:ascii="Arial" w:hAnsi="Arial"/>
        </w:rPr>
        <w:t>, Outcomes</w:t>
      </w:r>
      <w:r w:rsidR="00500F02" w:rsidRPr="0054311A">
        <w:rPr>
          <w:rFonts w:ascii="Arial" w:hAnsi="Arial"/>
        </w:rPr>
        <w:t xml:space="preserve"> and Outputs</w:t>
      </w:r>
      <w:bookmarkEnd w:id="20"/>
    </w:p>
    <w:p w:rsidR="00B4330C" w:rsidRPr="0054311A" w:rsidRDefault="00B4330C" w:rsidP="006547ED">
      <w:pPr>
        <w:pStyle w:val="BodyText"/>
        <w:numPr>
          <w:ilvl w:val="0"/>
          <w:numId w:val="0"/>
        </w:numPr>
        <w:spacing w:after="0" w:line="360" w:lineRule="auto"/>
        <w:rPr>
          <w:bCs/>
        </w:rPr>
      </w:pPr>
    </w:p>
    <w:p w:rsidR="000043DA" w:rsidRPr="0054311A" w:rsidRDefault="008B5E3B" w:rsidP="006547ED">
      <w:pPr>
        <w:pStyle w:val="Heading4"/>
        <w:numPr>
          <w:ilvl w:val="0"/>
          <w:numId w:val="0"/>
        </w:numPr>
        <w:spacing w:before="0" w:line="360" w:lineRule="auto"/>
      </w:pPr>
      <w:bookmarkStart w:id="21" w:name="_Toc386033023"/>
      <w:r w:rsidRPr="0054311A">
        <w:t>3.3</w:t>
      </w:r>
      <w:r w:rsidR="00050364" w:rsidRPr="0054311A">
        <w:t>.1</w:t>
      </w:r>
      <w:r w:rsidR="00670C26">
        <w:t xml:space="preserve"> </w:t>
      </w:r>
      <w:r w:rsidR="00050364" w:rsidRPr="0054311A">
        <w:t>Developmental</w:t>
      </w:r>
      <w:r w:rsidR="008A2143" w:rsidRPr="0054311A">
        <w:t xml:space="preserve"> Objective</w:t>
      </w:r>
      <w:bookmarkEnd w:id="21"/>
    </w:p>
    <w:p w:rsidR="00A724DD" w:rsidRPr="0054311A" w:rsidRDefault="00A724DD" w:rsidP="006547ED">
      <w:pPr>
        <w:spacing w:line="360" w:lineRule="auto"/>
        <w:jc w:val="both"/>
        <w:rPr>
          <w:b/>
          <w:bCs/>
        </w:rPr>
      </w:pPr>
      <w:r w:rsidRPr="0054311A">
        <w:rPr>
          <w:b/>
          <w:bCs/>
        </w:rPr>
        <w:t>To reduce land degradation in the Shire River Basin through improved institutional, policy and PES arrangements.</w:t>
      </w:r>
    </w:p>
    <w:p w:rsidR="0038119D" w:rsidRPr="0054311A" w:rsidRDefault="0038119D" w:rsidP="006547ED">
      <w:pPr>
        <w:spacing w:line="360" w:lineRule="auto"/>
        <w:jc w:val="both"/>
        <w:rPr>
          <w:b/>
          <w:bCs/>
        </w:rPr>
      </w:pPr>
    </w:p>
    <w:p w:rsidR="00EC72B3" w:rsidRPr="0054311A" w:rsidRDefault="003422A6" w:rsidP="00F81713">
      <w:pPr>
        <w:pStyle w:val="ListParagraph"/>
        <w:numPr>
          <w:ilvl w:val="0"/>
          <w:numId w:val="79"/>
        </w:numPr>
        <w:autoSpaceDE w:val="0"/>
        <w:autoSpaceDN w:val="0"/>
        <w:adjustRightInd w:val="0"/>
        <w:spacing w:before="0" w:line="360" w:lineRule="auto"/>
        <w:ind w:left="426"/>
        <w:rPr>
          <w:rFonts w:ascii="Arial" w:eastAsia="Calibri" w:hAnsi="Arial"/>
          <w:color w:val="000000"/>
          <w:sz w:val="20"/>
          <w:lang w:val="en-GB"/>
        </w:rPr>
      </w:pPr>
      <w:r w:rsidRPr="0054311A">
        <w:rPr>
          <w:rFonts w:ascii="Arial" w:eastAsia="Calibri" w:hAnsi="Arial"/>
          <w:color w:val="000000"/>
          <w:sz w:val="20"/>
          <w:lang w:val="en-GB"/>
        </w:rPr>
        <w:t>In terms of the UNCCD, the global objective, the GF4 strategy LD Oct 2007 Strategic Objective One: An enabling environment will place SLM in the main stream of development policy and practice at  regional, national, and local levels</w:t>
      </w:r>
      <w:r w:rsidR="00F85423" w:rsidRPr="0054311A">
        <w:rPr>
          <w:rFonts w:ascii="Arial" w:eastAsia="Calibri" w:hAnsi="Arial"/>
          <w:color w:val="000000"/>
          <w:sz w:val="20"/>
          <w:lang w:val="en-GB"/>
        </w:rPr>
        <w:t>. This would be</w:t>
      </w:r>
      <w:r w:rsidRPr="0054311A">
        <w:rPr>
          <w:rFonts w:ascii="Arial" w:eastAsia="Calibri" w:hAnsi="Arial"/>
          <w:color w:val="000000"/>
          <w:sz w:val="20"/>
          <w:lang w:val="en-GB"/>
        </w:rPr>
        <w:t xml:space="preserve"> with a target of </w:t>
      </w:r>
      <w:r w:rsidR="00F85423" w:rsidRPr="0054311A">
        <w:rPr>
          <w:rFonts w:ascii="Arial" w:eastAsia="Calibri" w:hAnsi="Arial"/>
          <w:color w:val="000000"/>
          <w:sz w:val="20"/>
          <w:lang w:val="en-GB"/>
        </w:rPr>
        <w:t>o</w:t>
      </w:r>
      <w:r w:rsidRPr="0054311A">
        <w:rPr>
          <w:rFonts w:ascii="Arial" w:eastAsia="Calibri" w:hAnsi="Arial"/>
          <w:color w:val="000000"/>
          <w:sz w:val="20"/>
          <w:lang w:val="en-GB"/>
        </w:rPr>
        <w:t>verall decrease in trend and/or severity of land degradation and the indicator</w:t>
      </w:r>
      <w:r w:rsidR="00F85423" w:rsidRPr="0054311A">
        <w:rPr>
          <w:rFonts w:ascii="Arial" w:eastAsia="Calibri" w:hAnsi="Arial"/>
          <w:color w:val="000000"/>
          <w:sz w:val="20"/>
          <w:lang w:val="en-GB"/>
        </w:rPr>
        <w:t xml:space="preserve">(i.e., the </w:t>
      </w:r>
      <w:r w:rsidRPr="0054311A">
        <w:rPr>
          <w:rFonts w:ascii="Arial" w:eastAsia="Calibri" w:hAnsi="Arial"/>
          <w:color w:val="000000"/>
          <w:sz w:val="20"/>
          <w:lang w:val="en-GB"/>
        </w:rPr>
        <w:t xml:space="preserve"> % Increase in carbon stocks</w:t>
      </w:r>
      <w:r w:rsidR="00F85423" w:rsidRPr="0054311A">
        <w:rPr>
          <w:rFonts w:ascii="Arial" w:eastAsia="Calibri" w:hAnsi="Arial"/>
          <w:color w:val="000000"/>
          <w:sz w:val="20"/>
          <w:lang w:val="en-GB"/>
        </w:rPr>
        <w:t xml:space="preserve"> - </w:t>
      </w:r>
      <w:r w:rsidRPr="0054311A">
        <w:rPr>
          <w:rFonts w:ascii="Arial" w:eastAsia="Calibri" w:hAnsi="Arial"/>
          <w:color w:val="000000"/>
          <w:sz w:val="20"/>
          <w:lang w:val="en-GB"/>
        </w:rPr>
        <w:t>soil and plant biomass)</w:t>
      </w:r>
      <w:r w:rsidR="00F85423" w:rsidRPr="0054311A">
        <w:rPr>
          <w:rFonts w:ascii="Arial" w:eastAsia="Calibri" w:hAnsi="Arial"/>
          <w:color w:val="000000"/>
          <w:sz w:val="20"/>
          <w:lang w:val="en-GB"/>
        </w:rPr>
        <w:t>. Meanwhile, the SLM PRODOC</w:t>
      </w:r>
      <w:r w:rsidRPr="0054311A">
        <w:rPr>
          <w:rFonts w:ascii="Arial" w:eastAsia="Calibri" w:hAnsi="Arial"/>
          <w:color w:val="000000"/>
          <w:sz w:val="20"/>
          <w:lang w:val="en-GB"/>
        </w:rPr>
        <w:t xml:space="preserve"> stipulated the </w:t>
      </w:r>
      <w:r w:rsidR="00F85423" w:rsidRPr="0054311A">
        <w:rPr>
          <w:rFonts w:ascii="Arial" w:eastAsia="Calibri" w:hAnsi="Arial"/>
          <w:color w:val="000000"/>
          <w:sz w:val="20"/>
          <w:lang w:val="en-GB"/>
        </w:rPr>
        <w:t xml:space="preserve">hectare </w:t>
      </w:r>
      <w:r w:rsidRPr="0054311A">
        <w:rPr>
          <w:rFonts w:ascii="Arial" w:eastAsia="Calibri" w:hAnsi="Arial"/>
          <w:color w:val="000000"/>
          <w:sz w:val="20"/>
          <w:lang w:val="en-GB"/>
        </w:rPr>
        <w:t xml:space="preserve">coverage of 600,000ha in the </w:t>
      </w:r>
      <w:r w:rsidR="00F85423" w:rsidRPr="0054311A">
        <w:rPr>
          <w:rFonts w:ascii="Arial" w:eastAsia="Calibri" w:hAnsi="Arial"/>
          <w:color w:val="000000"/>
          <w:sz w:val="20"/>
          <w:lang w:val="en-GB"/>
        </w:rPr>
        <w:t xml:space="preserve">SLM </w:t>
      </w:r>
      <w:r w:rsidRPr="0054311A">
        <w:rPr>
          <w:rFonts w:ascii="Arial" w:eastAsia="Calibri" w:hAnsi="Arial"/>
          <w:color w:val="000000"/>
          <w:sz w:val="20"/>
          <w:lang w:val="en-GB"/>
        </w:rPr>
        <w:t xml:space="preserve">project area by </w:t>
      </w:r>
      <w:r w:rsidR="002104E1" w:rsidRPr="0054311A">
        <w:rPr>
          <w:rFonts w:ascii="Arial" w:eastAsia="Calibri" w:hAnsi="Arial"/>
          <w:color w:val="000000"/>
          <w:sz w:val="20"/>
          <w:lang w:val="en-GB"/>
        </w:rPr>
        <w:t>m</w:t>
      </w:r>
      <w:r w:rsidRPr="0054311A">
        <w:rPr>
          <w:rFonts w:ascii="Arial" w:eastAsia="Calibri" w:hAnsi="Arial"/>
          <w:color w:val="000000"/>
          <w:sz w:val="20"/>
          <w:lang w:val="en-GB"/>
        </w:rPr>
        <w:t>id</w:t>
      </w:r>
      <w:r w:rsidR="00A210A0" w:rsidRPr="0054311A">
        <w:rPr>
          <w:rFonts w:ascii="Arial" w:eastAsia="Calibri" w:hAnsi="Arial"/>
          <w:color w:val="000000"/>
          <w:sz w:val="20"/>
          <w:lang w:val="en-GB"/>
        </w:rPr>
        <w:t>-</w:t>
      </w:r>
      <w:r w:rsidR="002104E1" w:rsidRPr="0054311A">
        <w:rPr>
          <w:rFonts w:ascii="Arial" w:eastAsia="Calibri" w:hAnsi="Arial"/>
          <w:color w:val="000000"/>
          <w:sz w:val="20"/>
          <w:lang w:val="en-GB"/>
        </w:rPr>
        <w:t>t</w:t>
      </w:r>
      <w:r w:rsidRPr="0054311A">
        <w:rPr>
          <w:rFonts w:ascii="Arial" w:eastAsia="Calibri" w:hAnsi="Arial"/>
          <w:color w:val="000000"/>
          <w:sz w:val="20"/>
          <w:lang w:val="en-GB"/>
        </w:rPr>
        <w:t xml:space="preserve">erm and 1 million ha at the end of the project. This is </w:t>
      </w:r>
      <w:r w:rsidR="00A210A0" w:rsidRPr="0054311A">
        <w:rPr>
          <w:rFonts w:ascii="Arial" w:eastAsia="Calibri" w:hAnsi="Arial"/>
          <w:color w:val="000000"/>
          <w:sz w:val="20"/>
          <w:lang w:val="en-GB"/>
        </w:rPr>
        <w:t xml:space="preserve">yet again </w:t>
      </w:r>
      <w:r w:rsidR="00F81713">
        <w:rPr>
          <w:rFonts w:ascii="Arial" w:eastAsia="Calibri" w:hAnsi="Arial"/>
          <w:color w:val="000000"/>
          <w:sz w:val="20"/>
          <w:lang w:val="en-GB"/>
        </w:rPr>
        <w:t xml:space="preserve">an overestimation. Another challenge </w:t>
      </w:r>
      <w:r w:rsidRPr="0054311A">
        <w:rPr>
          <w:rFonts w:ascii="Arial" w:eastAsia="Calibri" w:hAnsi="Arial"/>
          <w:color w:val="000000"/>
          <w:sz w:val="20"/>
          <w:lang w:val="en-GB"/>
        </w:rPr>
        <w:t>is a contradiction in</w:t>
      </w:r>
      <w:r w:rsidR="00F81713">
        <w:rPr>
          <w:rFonts w:ascii="Arial" w:eastAsia="Calibri" w:hAnsi="Arial"/>
          <w:color w:val="000000"/>
          <w:sz w:val="20"/>
          <w:lang w:val="en-GB"/>
        </w:rPr>
        <w:t xml:space="preserve"> reporting of</w:t>
      </w:r>
      <w:r w:rsidRPr="0054311A">
        <w:rPr>
          <w:rFonts w:ascii="Arial" w:eastAsia="Calibri" w:hAnsi="Arial"/>
          <w:color w:val="000000"/>
          <w:sz w:val="20"/>
          <w:lang w:val="en-GB"/>
        </w:rPr>
        <w:t xml:space="preserve"> the hectare</w:t>
      </w:r>
      <w:r w:rsidR="00F81713">
        <w:rPr>
          <w:rFonts w:ascii="Arial" w:eastAsia="Calibri" w:hAnsi="Arial"/>
          <w:color w:val="000000"/>
          <w:sz w:val="20"/>
          <w:lang w:val="en-GB"/>
        </w:rPr>
        <w:t xml:space="preserve"> </w:t>
      </w:r>
      <w:r w:rsidR="00F81713" w:rsidRPr="0054311A">
        <w:rPr>
          <w:rFonts w:ascii="Arial" w:eastAsia="Calibri" w:hAnsi="Arial"/>
          <w:color w:val="000000"/>
          <w:sz w:val="20"/>
          <w:lang w:val="en-GB"/>
        </w:rPr>
        <w:t>coverage</w:t>
      </w:r>
      <w:r w:rsidR="00F81713">
        <w:rPr>
          <w:rFonts w:ascii="Arial" w:eastAsia="Calibri" w:hAnsi="Arial"/>
          <w:color w:val="000000"/>
          <w:sz w:val="20"/>
          <w:lang w:val="en-GB"/>
        </w:rPr>
        <w:t xml:space="preserve"> figures by</w:t>
      </w:r>
      <w:r w:rsidRPr="0054311A">
        <w:rPr>
          <w:rFonts w:ascii="Arial" w:eastAsia="Calibri" w:hAnsi="Arial"/>
          <w:color w:val="000000"/>
          <w:sz w:val="20"/>
          <w:lang w:val="en-GB"/>
        </w:rPr>
        <w:t xml:space="preserve"> </w:t>
      </w:r>
      <w:r w:rsidR="00F81713">
        <w:rPr>
          <w:rFonts w:ascii="Arial" w:eastAsia="Calibri" w:hAnsi="Arial"/>
          <w:color w:val="000000"/>
          <w:sz w:val="20"/>
          <w:lang w:val="en-GB"/>
        </w:rPr>
        <w:t>the  District Focal Point  members (300ha - 500ha) and those by</w:t>
      </w:r>
      <w:r w:rsidR="00F85423" w:rsidRPr="0054311A">
        <w:rPr>
          <w:rFonts w:ascii="Arial" w:eastAsia="Calibri" w:hAnsi="Arial"/>
          <w:color w:val="000000"/>
          <w:sz w:val="20"/>
          <w:lang w:val="en-GB"/>
        </w:rPr>
        <w:t xml:space="preserve"> the </w:t>
      </w:r>
      <w:r w:rsidR="006F53D2" w:rsidRPr="0054311A">
        <w:rPr>
          <w:rFonts w:ascii="Arial" w:eastAsia="Calibri" w:hAnsi="Arial"/>
          <w:color w:val="000000"/>
          <w:sz w:val="20"/>
          <w:lang w:val="en-GB"/>
        </w:rPr>
        <w:t>IPs</w:t>
      </w:r>
      <w:r w:rsidRPr="0054311A">
        <w:rPr>
          <w:rFonts w:ascii="Arial" w:eastAsia="Calibri" w:hAnsi="Arial"/>
          <w:color w:val="000000"/>
          <w:sz w:val="20"/>
          <w:lang w:val="en-GB"/>
        </w:rPr>
        <w:t>(300,000ha to 450,000ha)</w:t>
      </w:r>
      <w:r w:rsidR="004A20B6" w:rsidRPr="0054311A">
        <w:rPr>
          <w:rFonts w:ascii="Arial" w:eastAsia="Calibri" w:hAnsi="Arial"/>
          <w:color w:val="000000"/>
          <w:sz w:val="20"/>
          <w:lang w:val="en-GB"/>
        </w:rPr>
        <w:t>. The implication of these differences in figures is that proper data capturing is not being done, hence the requirement of</w:t>
      </w:r>
      <w:r w:rsidR="00F81713">
        <w:rPr>
          <w:rFonts w:ascii="Arial" w:eastAsia="Calibri" w:hAnsi="Arial"/>
          <w:color w:val="000000"/>
          <w:sz w:val="20"/>
          <w:lang w:val="en-GB"/>
        </w:rPr>
        <w:t xml:space="preserve"> adhering to the reporting according to</w:t>
      </w:r>
      <w:r w:rsidR="004A20B6" w:rsidRPr="0054311A">
        <w:rPr>
          <w:rFonts w:ascii="Arial" w:eastAsia="Calibri" w:hAnsi="Arial"/>
          <w:color w:val="000000"/>
          <w:sz w:val="20"/>
          <w:lang w:val="en-GB"/>
        </w:rPr>
        <w:t xml:space="preserve"> </w:t>
      </w:r>
      <w:r w:rsidR="008540E8" w:rsidRPr="0054311A">
        <w:rPr>
          <w:rFonts w:ascii="Arial" w:eastAsia="Calibri" w:hAnsi="Arial"/>
          <w:color w:val="000000"/>
          <w:sz w:val="20"/>
          <w:lang w:val="en-GB"/>
        </w:rPr>
        <w:t>an all</w:t>
      </w:r>
      <w:r w:rsidR="00A210A0" w:rsidRPr="0054311A">
        <w:rPr>
          <w:rFonts w:ascii="Arial" w:eastAsia="Calibri" w:hAnsi="Arial"/>
          <w:color w:val="000000"/>
          <w:sz w:val="20"/>
          <w:lang w:val="en-GB"/>
        </w:rPr>
        <w:t>-</w:t>
      </w:r>
      <w:r w:rsidR="008540E8" w:rsidRPr="0054311A">
        <w:rPr>
          <w:rFonts w:ascii="Arial" w:eastAsia="Calibri" w:hAnsi="Arial"/>
          <w:color w:val="000000"/>
          <w:sz w:val="20"/>
          <w:lang w:val="en-GB"/>
        </w:rPr>
        <w:t>inclusive template</w:t>
      </w:r>
      <w:r w:rsidR="00F81713">
        <w:rPr>
          <w:rFonts w:ascii="Arial" w:eastAsia="Calibri" w:hAnsi="Arial"/>
          <w:color w:val="000000"/>
          <w:sz w:val="20"/>
          <w:lang w:val="en-GB"/>
        </w:rPr>
        <w:t xml:space="preserve"> which the PMU M&amp;E team has prepared. Further</w:t>
      </w:r>
      <w:r w:rsidR="008540E8" w:rsidRPr="0054311A">
        <w:rPr>
          <w:rFonts w:ascii="Arial" w:eastAsia="Calibri" w:hAnsi="Arial"/>
          <w:color w:val="000000"/>
          <w:sz w:val="20"/>
          <w:lang w:val="en-GB"/>
        </w:rPr>
        <w:t>more,</w:t>
      </w:r>
      <w:r w:rsidRPr="0054311A">
        <w:rPr>
          <w:rFonts w:ascii="Arial" w:eastAsia="Calibri" w:hAnsi="Arial"/>
          <w:color w:val="000000"/>
          <w:sz w:val="20"/>
          <w:lang w:val="en-GB"/>
        </w:rPr>
        <w:t xml:space="preserve"> the projected </w:t>
      </w:r>
      <w:r w:rsidR="00860BAD" w:rsidRPr="0054311A">
        <w:rPr>
          <w:rFonts w:ascii="Arial" w:eastAsia="Calibri" w:hAnsi="Arial"/>
          <w:color w:val="000000"/>
          <w:sz w:val="20"/>
          <w:lang w:val="en-GB"/>
        </w:rPr>
        <w:t>PRODOC</w:t>
      </w:r>
      <w:r w:rsidR="00F81713">
        <w:rPr>
          <w:rFonts w:ascii="Arial" w:eastAsia="Calibri" w:hAnsi="Arial"/>
          <w:color w:val="000000"/>
          <w:sz w:val="20"/>
          <w:lang w:val="en-GB"/>
        </w:rPr>
        <w:t xml:space="preserve"> target of 600,000ha  by </w:t>
      </w:r>
      <w:r w:rsidR="002104E1" w:rsidRPr="0054311A">
        <w:rPr>
          <w:rFonts w:ascii="Arial" w:eastAsia="Calibri" w:hAnsi="Arial"/>
          <w:color w:val="000000"/>
          <w:sz w:val="20"/>
          <w:lang w:val="en-GB"/>
        </w:rPr>
        <w:t>m</w:t>
      </w:r>
      <w:r w:rsidRPr="0054311A">
        <w:rPr>
          <w:rFonts w:ascii="Arial" w:eastAsia="Calibri" w:hAnsi="Arial"/>
          <w:color w:val="000000"/>
          <w:sz w:val="20"/>
          <w:lang w:val="en-GB"/>
        </w:rPr>
        <w:t>id</w:t>
      </w:r>
      <w:r w:rsidR="002104E1" w:rsidRPr="0054311A">
        <w:rPr>
          <w:rFonts w:ascii="Arial" w:eastAsia="Calibri" w:hAnsi="Arial"/>
          <w:color w:val="000000"/>
          <w:sz w:val="20"/>
          <w:lang w:val="en-GB"/>
        </w:rPr>
        <w:t>-t</w:t>
      </w:r>
      <w:r w:rsidR="00F81713">
        <w:rPr>
          <w:rFonts w:ascii="Arial" w:eastAsia="Calibri" w:hAnsi="Arial"/>
          <w:color w:val="000000"/>
          <w:sz w:val="20"/>
          <w:lang w:val="en-GB"/>
        </w:rPr>
        <w:t xml:space="preserve">erm  to 1,000,000ha </w:t>
      </w:r>
      <w:r w:rsidRPr="0054311A">
        <w:rPr>
          <w:rFonts w:ascii="Arial" w:eastAsia="Calibri" w:hAnsi="Arial"/>
          <w:color w:val="000000"/>
          <w:sz w:val="20"/>
          <w:lang w:val="en-GB"/>
        </w:rPr>
        <w:t xml:space="preserve">end of </w:t>
      </w:r>
      <w:r w:rsidR="00F81713">
        <w:rPr>
          <w:rFonts w:ascii="Arial" w:eastAsia="Calibri" w:hAnsi="Arial"/>
          <w:color w:val="000000"/>
          <w:sz w:val="20"/>
          <w:lang w:val="en-GB"/>
        </w:rPr>
        <w:t>the project are still on the higher side</w:t>
      </w:r>
      <w:r w:rsidRPr="0054311A">
        <w:rPr>
          <w:rFonts w:ascii="Arial" w:eastAsia="Calibri" w:hAnsi="Arial"/>
          <w:color w:val="000000"/>
          <w:sz w:val="20"/>
          <w:lang w:val="en-GB"/>
        </w:rPr>
        <w:t xml:space="preserve">. </w:t>
      </w:r>
      <w:r w:rsidR="00F81713">
        <w:rPr>
          <w:rFonts w:ascii="Arial" w:eastAsia="Calibri" w:hAnsi="Arial"/>
          <w:color w:val="000000"/>
          <w:sz w:val="20"/>
          <w:lang w:val="en-GB"/>
        </w:rPr>
        <w:t>The MTR Evaluation has recommended that the PMU with the approval of the PSC adjust these targets down wards closer to those stipulated by partner projects (MCA and Forestry department). See recommendation C.7 in Table 10.</w:t>
      </w:r>
    </w:p>
    <w:p w:rsidR="001B3A99" w:rsidRPr="0054311A" w:rsidRDefault="001B3A99" w:rsidP="00904F1D">
      <w:pPr>
        <w:pStyle w:val="ListParagraph"/>
        <w:autoSpaceDE w:val="0"/>
        <w:autoSpaceDN w:val="0"/>
        <w:adjustRightInd w:val="0"/>
        <w:spacing w:before="0" w:line="360" w:lineRule="auto"/>
        <w:ind w:left="426"/>
        <w:rPr>
          <w:rFonts w:ascii="Arial" w:eastAsia="Calibri" w:hAnsi="Arial"/>
          <w:color w:val="000000"/>
          <w:sz w:val="20"/>
          <w:lang w:val="en-GB"/>
        </w:rPr>
      </w:pPr>
    </w:p>
    <w:p w:rsidR="003422A6" w:rsidRPr="00D748A0" w:rsidRDefault="00F81713" w:rsidP="00950219">
      <w:pPr>
        <w:pStyle w:val="ListParagraph"/>
        <w:numPr>
          <w:ilvl w:val="0"/>
          <w:numId w:val="79"/>
        </w:numPr>
        <w:autoSpaceDE w:val="0"/>
        <w:autoSpaceDN w:val="0"/>
        <w:adjustRightInd w:val="0"/>
        <w:spacing w:before="0" w:line="360" w:lineRule="auto"/>
        <w:ind w:left="426"/>
        <w:rPr>
          <w:rFonts w:ascii="Arial" w:eastAsia="Calibri" w:hAnsi="Arial"/>
          <w:color w:val="000000"/>
          <w:sz w:val="20"/>
          <w:lang w:val="en-GB"/>
        </w:rPr>
      </w:pPr>
      <w:r>
        <w:rPr>
          <w:rFonts w:ascii="Arial" w:eastAsia="Calibri" w:hAnsi="Arial"/>
          <w:color w:val="000000"/>
          <w:sz w:val="20"/>
          <w:lang w:val="en-GB"/>
        </w:rPr>
        <w:t>Luck</w:t>
      </w:r>
      <w:r w:rsidR="00950219">
        <w:rPr>
          <w:rFonts w:ascii="Arial" w:eastAsia="Calibri" w:hAnsi="Arial"/>
          <w:color w:val="000000"/>
          <w:sz w:val="20"/>
          <w:lang w:val="en-GB"/>
        </w:rPr>
        <w:t>i</w:t>
      </w:r>
      <w:r>
        <w:rPr>
          <w:rFonts w:ascii="Arial" w:eastAsia="Calibri" w:hAnsi="Arial"/>
          <w:color w:val="000000"/>
          <w:sz w:val="20"/>
          <w:lang w:val="en-GB"/>
        </w:rPr>
        <w:t>ly enough</w:t>
      </w:r>
      <w:r w:rsidR="003422A6" w:rsidRPr="0054311A">
        <w:rPr>
          <w:rFonts w:ascii="Arial" w:eastAsia="Calibri" w:hAnsi="Arial"/>
          <w:color w:val="000000"/>
          <w:sz w:val="20"/>
          <w:lang w:val="en-GB"/>
        </w:rPr>
        <w:t xml:space="preserve">, </w:t>
      </w:r>
      <w:r w:rsidR="002104E1" w:rsidRPr="0054311A">
        <w:rPr>
          <w:rFonts w:ascii="Arial" w:eastAsia="Calibri" w:hAnsi="Arial"/>
          <w:color w:val="000000"/>
          <w:sz w:val="20"/>
          <w:lang w:val="en-GB"/>
        </w:rPr>
        <w:t xml:space="preserve">the </w:t>
      </w:r>
      <w:r w:rsidR="003422A6" w:rsidRPr="0054311A">
        <w:rPr>
          <w:rFonts w:ascii="Arial" w:eastAsia="Calibri" w:hAnsi="Arial"/>
          <w:b/>
          <w:color w:val="000000"/>
          <w:sz w:val="20"/>
        </w:rPr>
        <w:t>Project Implementation Review</w:t>
      </w:r>
      <w:r w:rsidR="008540E8" w:rsidRPr="0054311A">
        <w:rPr>
          <w:rFonts w:ascii="Arial" w:hAnsi="Arial"/>
          <w:sz w:val="20"/>
        </w:rPr>
        <w:t xml:space="preserve"> (</w:t>
      </w:r>
      <w:r w:rsidR="008540E8" w:rsidRPr="0054311A">
        <w:rPr>
          <w:rFonts w:ascii="Arial" w:eastAsia="Calibri" w:hAnsi="Arial"/>
          <w:b/>
          <w:color w:val="000000"/>
          <w:sz w:val="20"/>
        </w:rPr>
        <w:t>PIR-2013-GEFID3376-PIMS2085)</w:t>
      </w:r>
      <w:r w:rsidR="00950219">
        <w:rPr>
          <w:rFonts w:ascii="Arial" w:eastAsia="Calibri" w:hAnsi="Arial"/>
          <w:b/>
          <w:color w:val="000000"/>
          <w:sz w:val="20"/>
        </w:rPr>
        <w:t xml:space="preserve"> </w:t>
      </w:r>
      <w:r w:rsidR="008540E8" w:rsidRPr="0054311A">
        <w:rPr>
          <w:rFonts w:ascii="Arial" w:eastAsia="Calibri" w:hAnsi="Arial"/>
          <w:b/>
          <w:color w:val="000000"/>
          <w:sz w:val="20"/>
        </w:rPr>
        <w:t xml:space="preserve">report of the </w:t>
      </w:r>
      <w:r w:rsidR="003422A6" w:rsidRPr="0054311A">
        <w:rPr>
          <w:rFonts w:ascii="Arial" w:eastAsia="Calibri" w:hAnsi="Arial"/>
          <w:b/>
          <w:color w:val="000000"/>
          <w:sz w:val="20"/>
        </w:rPr>
        <w:t xml:space="preserve"> UNDP Supported GEF Financed Projects </w:t>
      </w:r>
      <w:r w:rsidR="003422A6" w:rsidRPr="0054311A">
        <w:rPr>
          <w:rFonts w:ascii="Arial" w:eastAsia="Calibri" w:hAnsi="Arial"/>
          <w:bCs/>
          <w:color w:val="000000"/>
          <w:sz w:val="20"/>
        </w:rPr>
        <w:t xml:space="preserve">presents a more accurate data on hectare coverage. </w:t>
      </w:r>
      <w:r w:rsidR="00A663C5" w:rsidRPr="0054311A">
        <w:rPr>
          <w:rFonts w:ascii="Arial" w:eastAsia="Calibri" w:hAnsi="Arial"/>
          <w:bCs/>
          <w:color w:val="000000"/>
          <w:sz w:val="20"/>
        </w:rPr>
        <w:t xml:space="preserve">This PIR report </w:t>
      </w:r>
      <w:r w:rsidR="003422A6" w:rsidRPr="0054311A">
        <w:rPr>
          <w:rFonts w:ascii="Arial" w:eastAsia="Calibri" w:hAnsi="Arial"/>
          <w:bCs/>
          <w:color w:val="000000"/>
          <w:sz w:val="20"/>
        </w:rPr>
        <w:t xml:space="preserve">states that as </w:t>
      </w:r>
      <w:r w:rsidR="00950219">
        <w:rPr>
          <w:rFonts w:ascii="Arial" w:eastAsia="Calibri" w:hAnsi="Arial"/>
          <w:bCs/>
          <w:color w:val="000000"/>
          <w:sz w:val="20"/>
        </w:rPr>
        <w:t>at</w:t>
      </w:r>
      <w:r w:rsidR="003422A6" w:rsidRPr="0054311A">
        <w:rPr>
          <w:rFonts w:ascii="Arial" w:eastAsia="Calibri" w:hAnsi="Arial"/>
          <w:bCs/>
          <w:color w:val="000000"/>
          <w:sz w:val="20"/>
        </w:rPr>
        <w:t xml:space="preserve"> 30 June 2013, a</w:t>
      </w:r>
      <w:r w:rsidR="003422A6" w:rsidRPr="0054311A">
        <w:rPr>
          <w:rFonts w:ascii="Arial" w:eastAsia="Calibri" w:hAnsi="Arial"/>
          <w:color w:val="000000"/>
          <w:sz w:val="20"/>
        </w:rPr>
        <w:t xml:space="preserve"> total of 10,349 hectares </w:t>
      </w:r>
      <w:r w:rsidR="00950219">
        <w:rPr>
          <w:rFonts w:ascii="Arial" w:eastAsia="Calibri" w:hAnsi="Arial"/>
          <w:color w:val="000000"/>
          <w:sz w:val="20"/>
        </w:rPr>
        <w:t>had been under direct achievement of SLM coverage by</w:t>
      </w:r>
      <w:r w:rsidR="003422A6" w:rsidRPr="0054311A">
        <w:rPr>
          <w:rFonts w:ascii="Arial" w:eastAsia="Calibri" w:hAnsi="Arial"/>
          <w:color w:val="000000"/>
          <w:sz w:val="20"/>
        </w:rPr>
        <w:t xml:space="preserve"> all the four districts of Neno, Blantyre, Balaka and Mwanza due to conservation agriculture (CA) </w:t>
      </w:r>
      <w:r w:rsidR="003422A6" w:rsidRPr="0054311A">
        <w:rPr>
          <w:rFonts w:ascii="Arial" w:eastAsia="Calibri" w:hAnsi="Arial"/>
          <w:color w:val="000000"/>
          <w:sz w:val="20"/>
        </w:rPr>
        <w:lastRenderedPageBreak/>
        <w:t>practices, afforestation, Ridge Alignment, Vetiver and Natural Regeneration.</w:t>
      </w:r>
      <w:r w:rsidR="00950219">
        <w:rPr>
          <w:rFonts w:ascii="Arial" w:eastAsia="Calibri" w:hAnsi="Arial"/>
          <w:color w:val="000000"/>
          <w:sz w:val="20"/>
        </w:rPr>
        <w:t xml:space="preserve"> Besides this </w:t>
      </w:r>
      <w:r w:rsidR="003422A6" w:rsidRPr="0054311A">
        <w:rPr>
          <w:rFonts w:ascii="Arial" w:eastAsia="Calibri" w:hAnsi="Arial"/>
          <w:color w:val="000000"/>
          <w:sz w:val="20"/>
        </w:rPr>
        <w:t xml:space="preserve"> </w:t>
      </w:r>
      <w:r w:rsidR="00950219">
        <w:rPr>
          <w:rFonts w:ascii="Arial" w:eastAsia="Calibri" w:hAnsi="Arial"/>
          <w:color w:val="000000"/>
          <w:sz w:val="20"/>
        </w:rPr>
        <w:t>data, it has also been documented in</w:t>
      </w:r>
      <w:r w:rsidR="003422A6" w:rsidRPr="0054311A">
        <w:rPr>
          <w:rFonts w:ascii="Arial" w:eastAsia="Calibri" w:hAnsi="Arial"/>
          <w:color w:val="000000"/>
          <w:sz w:val="20"/>
        </w:rPr>
        <w:t xml:space="preserve"> reports from the </w:t>
      </w:r>
      <w:r w:rsidR="00D175FA" w:rsidRPr="0054311A">
        <w:rPr>
          <w:rFonts w:ascii="Arial" w:eastAsia="Calibri" w:hAnsi="Arial"/>
          <w:color w:val="000000"/>
          <w:sz w:val="20"/>
        </w:rPr>
        <w:t>four districts</w:t>
      </w:r>
      <w:r w:rsidR="00950219">
        <w:rPr>
          <w:rFonts w:ascii="Arial" w:eastAsia="Calibri" w:hAnsi="Arial"/>
          <w:color w:val="000000"/>
          <w:sz w:val="20"/>
        </w:rPr>
        <w:t xml:space="preserve">, </w:t>
      </w:r>
      <w:r w:rsidR="003422A6" w:rsidRPr="0054311A">
        <w:rPr>
          <w:rFonts w:ascii="Arial" w:eastAsia="Calibri" w:hAnsi="Arial"/>
          <w:color w:val="000000"/>
          <w:sz w:val="20"/>
        </w:rPr>
        <w:t>hat between Ju</w:t>
      </w:r>
      <w:r w:rsidR="00950219">
        <w:rPr>
          <w:rFonts w:ascii="Arial" w:eastAsia="Calibri" w:hAnsi="Arial"/>
          <w:color w:val="000000"/>
          <w:sz w:val="20"/>
        </w:rPr>
        <w:t>ly and December 2013, Mwanza had</w:t>
      </w:r>
      <w:r w:rsidR="003422A6" w:rsidRPr="0054311A">
        <w:rPr>
          <w:rFonts w:ascii="Arial" w:eastAsia="Calibri" w:hAnsi="Arial"/>
          <w:color w:val="000000"/>
          <w:sz w:val="20"/>
        </w:rPr>
        <w:t xml:space="preserve"> covered 80 h</w:t>
      </w:r>
      <w:r w:rsidR="00950219">
        <w:rPr>
          <w:rFonts w:ascii="Arial" w:eastAsia="Calibri" w:hAnsi="Arial"/>
          <w:color w:val="000000"/>
          <w:sz w:val="20"/>
        </w:rPr>
        <w:t xml:space="preserve">a, Neno 287 ha, Balaka 2 ha, with </w:t>
      </w:r>
      <w:r w:rsidR="003422A6" w:rsidRPr="0054311A">
        <w:rPr>
          <w:rFonts w:ascii="Arial" w:eastAsia="Calibri" w:hAnsi="Arial"/>
          <w:color w:val="000000"/>
          <w:sz w:val="20"/>
        </w:rPr>
        <w:t>no fee</w:t>
      </w:r>
      <w:r w:rsidR="002104E1" w:rsidRPr="0054311A">
        <w:rPr>
          <w:rFonts w:ascii="Arial" w:eastAsia="Calibri" w:hAnsi="Arial"/>
          <w:color w:val="000000"/>
          <w:sz w:val="20"/>
        </w:rPr>
        <w:t>d</w:t>
      </w:r>
      <w:r w:rsidR="003422A6" w:rsidRPr="0054311A">
        <w:rPr>
          <w:rFonts w:ascii="Arial" w:eastAsia="Calibri" w:hAnsi="Arial"/>
          <w:color w:val="000000"/>
          <w:sz w:val="20"/>
        </w:rPr>
        <w:t xml:space="preserve">back from Blantyre district. These districts therefore contributed a total of 369 ha coverage between July and December 2013. </w:t>
      </w:r>
      <w:r w:rsidR="003422A6" w:rsidRPr="00D748A0">
        <w:rPr>
          <w:rFonts w:ascii="Arial" w:eastAsia="Calibri" w:hAnsi="Arial"/>
          <w:i/>
          <w:iCs/>
          <w:color w:val="000000"/>
          <w:sz w:val="20"/>
        </w:rPr>
        <w:t xml:space="preserve">Hence the total hectare coverage contributed by SLM activities  so far </w:t>
      </w:r>
      <w:r w:rsidR="00950219" w:rsidRPr="00D748A0">
        <w:rPr>
          <w:rFonts w:ascii="Arial" w:eastAsia="Calibri" w:hAnsi="Arial"/>
          <w:i/>
          <w:iCs/>
          <w:color w:val="000000"/>
          <w:sz w:val="20"/>
        </w:rPr>
        <w:t xml:space="preserve"> by Mid-term (</w:t>
      </w:r>
      <w:r w:rsidR="003422A6" w:rsidRPr="00D748A0">
        <w:rPr>
          <w:rFonts w:ascii="Arial" w:eastAsia="Calibri" w:hAnsi="Arial"/>
          <w:i/>
          <w:iCs/>
          <w:color w:val="000000"/>
          <w:sz w:val="20"/>
        </w:rPr>
        <w:t>over a period of three (3) years</w:t>
      </w:r>
      <w:r w:rsidR="00950219" w:rsidRPr="00D748A0">
        <w:rPr>
          <w:rFonts w:ascii="Arial" w:eastAsia="Calibri" w:hAnsi="Arial"/>
          <w:i/>
          <w:iCs/>
          <w:color w:val="000000"/>
          <w:sz w:val="20"/>
        </w:rPr>
        <w:t>)</w:t>
      </w:r>
      <w:r w:rsidR="003422A6" w:rsidRPr="00D748A0">
        <w:rPr>
          <w:rFonts w:ascii="Arial" w:eastAsia="Calibri" w:hAnsi="Arial"/>
          <w:i/>
          <w:iCs/>
          <w:color w:val="000000"/>
          <w:sz w:val="20"/>
        </w:rPr>
        <w:t xml:space="preserve"> is </w:t>
      </w:r>
      <w:r w:rsidR="003422A6" w:rsidRPr="00D748A0">
        <w:rPr>
          <w:rFonts w:ascii="Arial" w:eastAsia="Calibri" w:hAnsi="Arial"/>
          <w:i/>
          <w:iCs/>
          <w:color w:val="000000"/>
          <w:sz w:val="20"/>
          <w:u w:val="single"/>
        </w:rPr>
        <w:t>10,718 ha</w:t>
      </w:r>
      <w:r w:rsidR="003422A6" w:rsidRPr="00D748A0">
        <w:rPr>
          <w:rFonts w:ascii="Arial" w:eastAsia="Calibri" w:hAnsi="Arial"/>
          <w:color w:val="000000"/>
          <w:sz w:val="20"/>
          <w:u w:val="single"/>
        </w:rPr>
        <w:t>.</w:t>
      </w:r>
      <w:r w:rsidR="003422A6" w:rsidRPr="00D748A0">
        <w:rPr>
          <w:rFonts w:ascii="Arial" w:eastAsia="Calibri" w:hAnsi="Arial"/>
          <w:color w:val="000000"/>
          <w:sz w:val="20"/>
        </w:rPr>
        <w:t xml:space="preserve">  </w:t>
      </w:r>
    </w:p>
    <w:p w:rsidR="001B3A99" w:rsidRPr="0054311A" w:rsidRDefault="001B3A99" w:rsidP="00904F1D">
      <w:pPr>
        <w:pStyle w:val="ListParagraph"/>
        <w:spacing w:before="0" w:line="360" w:lineRule="auto"/>
        <w:ind w:left="426"/>
        <w:rPr>
          <w:rFonts w:ascii="Arial" w:eastAsia="Calibri" w:hAnsi="Arial"/>
          <w:color w:val="000000"/>
          <w:sz w:val="20"/>
          <w:lang w:val="en-GB"/>
        </w:rPr>
      </w:pPr>
    </w:p>
    <w:p w:rsidR="000D1DD4" w:rsidRPr="0054311A" w:rsidRDefault="008540E8" w:rsidP="00904F1D">
      <w:pPr>
        <w:pStyle w:val="ListParagraph"/>
        <w:numPr>
          <w:ilvl w:val="0"/>
          <w:numId w:val="79"/>
        </w:numPr>
        <w:autoSpaceDE w:val="0"/>
        <w:autoSpaceDN w:val="0"/>
        <w:adjustRightInd w:val="0"/>
        <w:spacing w:before="0" w:line="360" w:lineRule="auto"/>
        <w:ind w:left="426"/>
        <w:rPr>
          <w:rFonts w:ascii="Arial" w:eastAsia="Calibri" w:hAnsi="Arial"/>
          <w:color w:val="000000"/>
          <w:sz w:val="20"/>
          <w:lang w:val="en-GB"/>
        </w:rPr>
      </w:pPr>
      <w:r w:rsidRPr="0054311A">
        <w:rPr>
          <w:rFonts w:ascii="Arial" w:eastAsia="Calibri" w:hAnsi="Arial"/>
          <w:color w:val="000000"/>
          <w:sz w:val="20"/>
        </w:rPr>
        <w:t>In this</w:t>
      </w:r>
      <w:r w:rsidR="00670C26">
        <w:rPr>
          <w:rFonts w:ascii="Arial" w:eastAsia="Calibri" w:hAnsi="Arial"/>
          <w:color w:val="000000"/>
          <w:sz w:val="20"/>
        </w:rPr>
        <w:t xml:space="preserve"> </w:t>
      </w:r>
      <w:r w:rsidRPr="0054311A">
        <w:rPr>
          <w:rFonts w:ascii="Arial" w:eastAsia="Calibri" w:hAnsi="Arial"/>
          <w:color w:val="000000"/>
          <w:sz w:val="20"/>
        </w:rPr>
        <w:t>PIR-2013-GEFID3376-PIMS2085 report, it is documented that t</w:t>
      </w:r>
      <w:r w:rsidR="00784963" w:rsidRPr="0054311A">
        <w:rPr>
          <w:rFonts w:ascii="Arial" w:eastAsia="Calibri" w:hAnsi="Arial"/>
          <w:color w:val="000000"/>
          <w:sz w:val="20"/>
        </w:rPr>
        <w:t>o address th</w:t>
      </w:r>
      <w:r w:rsidRPr="0054311A">
        <w:rPr>
          <w:rFonts w:ascii="Arial" w:eastAsia="Calibri" w:hAnsi="Arial"/>
          <w:color w:val="000000"/>
          <w:sz w:val="20"/>
        </w:rPr>
        <w:t xml:space="preserve">e </w:t>
      </w:r>
      <w:r w:rsidR="00784963" w:rsidRPr="0054311A">
        <w:rPr>
          <w:rFonts w:ascii="Arial" w:eastAsia="Calibri" w:hAnsi="Arial"/>
          <w:color w:val="000000"/>
          <w:sz w:val="20"/>
        </w:rPr>
        <w:t xml:space="preserve"> objective's</w:t>
      </w:r>
      <w:r w:rsidR="00EC72B3" w:rsidRPr="0054311A">
        <w:rPr>
          <w:rFonts w:ascii="Arial" w:eastAsia="Calibri" w:hAnsi="Arial"/>
          <w:color w:val="000000"/>
          <w:sz w:val="20"/>
        </w:rPr>
        <w:t xml:space="preserve"> indicator: </w:t>
      </w:r>
      <w:r w:rsidRPr="0054311A">
        <w:rPr>
          <w:rFonts w:ascii="Arial" w:eastAsia="Calibri" w:hAnsi="Arial"/>
          <w:i/>
          <w:iCs/>
          <w:color w:val="000000"/>
          <w:sz w:val="20"/>
        </w:rPr>
        <w:t>"</w:t>
      </w:r>
      <w:r w:rsidR="00EC72B3" w:rsidRPr="0054311A">
        <w:rPr>
          <w:rFonts w:ascii="Arial" w:hAnsi="Arial"/>
          <w:i/>
          <w:iCs/>
          <w:sz w:val="20"/>
        </w:rPr>
        <w:t>Improvement in the conditions of woodlands</w:t>
      </w:r>
      <w:r w:rsidRPr="0054311A">
        <w:rPr>
          <w:rFonts w:ascii="Arial" w:hAnsi="Arial"/>
          <w:i/>
          <w:iCs/>
          <w:sz w:val="20"/>
        </w:rPr>
        <w:t xml:space="preserve"> in Urban degraded areas</w:t>
      </w:r>
      <w:r w:rsidRPr="0054311A">
        <w:rPr>
          <w:rFonts w:ascii="Arial" w:hAnsi="Arial"/>
          <w:sz w:val="20"/>
        </w:rPr>
        <w:t>"</w:t>
      </w:r>
      <w:r w:rsidR="00784963" w:rsidRPr="0054311A">
        <w:rPr>
          <w:rFonts w:ascii="Arial" w:hAnsi="Arial"/>
          <w:sz w:val="20"/>
        </w:rPr>
        <w:t>, the project</w:t>
      </w:r>
      <w:r w:rsidRPr="0054311A">
        <w:rPr>
          <w:rFonts w:ascii="Arial" w:hAnsi="Arial"/>
          <w:sz w:val="20"/>
        </w:rPr>
        <w:t xml:space="preserve"> had instead of urban areas, opted </w:t>
      </w:r>
      <w:r w:rsidR="00C3025E" w:rsidRPr="0054311A">
        <w:rPr>
          <w:rFonts w:ascii="Arial" w:hAnsi="Arial"/>
          <w:sz w:val="20"/>
        </w:rPr>
        <w:t>for the</w:t>
      </w:r>
      <w:r w:rsidR="00784963" w:rsidRPr="0054311A">
        <w:rPr>
          <w:rFonts w:ascii="Arial" w:hAnsi="Arial"/>
          <w:sz w:val="20"/>
        </w:rPr>
        <w:t xml:space="preserve"> following particularly degraded areas</w:t>
      </w:r>
      <w:r w:rsidR="002104E1" w:rsidRPr="0054311A">
        <w:rPr>
          <w:rFonts w:ascii="Arial" w:hAnsi="Arial"/>
          <w:sz w:val="20"/>
        </w:rPr>
        <w:t>:</w:t>
      </w:r>
      <w:r w:rsidR="00F9475E">
        <w:rPr>
          <w:rFonts w:ascii="Arial" w:hAnsi="Arial"/>
          <w:sz w:val="20"/>
        </w:rPr>
        <w:t xml:space="preserve"> </w:t>
      </w:r>
      <w:r w:rsidR="00784963" w:rsidRPr="0054311A">
        <w:rPr>
          <w:rFonts w:ascii="Arial" w:hAnsi="Arial"/>
          <w:sz w:val="20"/>
        </w:rPr>
        <w:t>i) Buffer zone along the river banks of Nkasi (19km) and Mpale (8km) in Balaka district – where communities have been supported to plant elephant grass and reed inter-planted with a variety of species along the 15 meter buffer zones</w:t>
      </w:r>
      <w:r w:rsidR="00DB7088" w:rsidRPr="0054311A">
        <w:rPr>
          <w:rFonts w:ascii="Arial" w:hAnsi="Arial"/>
          <w:sz w:val="20"/>
        </w:rPr>
        <w:t>.</w:t>
      </w:r>
    </w:p>
    <w:p w:rsidR="000D1DD4" w:rsidRPr="0054311A" w:rsidRDefault="000D1DD4" w:rsidP="00904F1D">
      <w:pPr>
        <w:pStyle w:val="Heading3"/>
        <w:numPr>
          <w:ilvl w:val="0"/>
          <w:numId w:val="0"/>
        </w:numPr>
        <w:spacing w:before="0" w:line="360" w:lineRule="auto"/>
        <w:ind w:left="426"/>
        <w:rPr>
          <w:rFonts w:ascii="Arial" w:hAnsi="Arial"/>
          <w:sz w:val="20"/>
          <w:lang w:val="en-GB"/>
        </w:rPr>
      </w:pPr>
    </w:p>
    <w:p w:rsidR="00A724DD" w:rsidRPr="00311693" w:rsidRDefault="003958AA" w:rsidP="000302CD">
      <w:pPr>
        <w:pStyle w:val="Heading3"/>
        <w:numPr>
          <w:ilvl w:val="0"/>
          <w:numId w:val="0"/>
        </w:numPr>
        <w:spacing w:before="0" w:line="360" w:lineRule="auto"/>
        <w:rPr>
          <w:rFonts w:ascii="Arial" w:hAnsi="Arial"/>
          <w:sz w:val="20"/>
          <w:lang w:val="en-GB"/>
        </w:rPr>
      </w:pPr>
      <w:bookmarkStart w:id="22" w:name="_Toc386033024"/>
      <w:r w:rsidRPr="0054311A">
        <w:rPr>
          <w:rFonts w:ascii="Arial" w:hAnsi="Arial"/>
          <w:sz w:val="20"/>
          <w:lang w:val="en-GB"/>
        </w:rPr>
        <w:t>3.3</w:t>
      </w:r>
      <w:r w:rsidR="00050364" w:rsidRPr="0054311A">
        <w:rPr>
          <w:rFonts w:ascii="Arial" w:hAnsi="Arial"/>
          <w:sz w:val="20"/>
          <w:lang w:val="en-GB"/>
        </w:rPr>
        <w:t>.2</w:t>
      </w:r>
      <w:r w:rsidR="00950219">
        <w:rPr>
          <w:rFonts w:ascii="Arial" w:hAnsi="Arial"/>
          <w:sz w:val="20"/>
          <w:lang w:val="en-GB"/>
        </w:rPr>
        <w:t xml:space="preserve"> </w:t>
      </w:r>
      <w:r w:rsidR="006217D2" w:rsidRPr="0054311A">
        <w:rPr>
          <w:rFonts w:ascii="Arial" w:hAnsi="Arial"/>
          <w:sz w:val="20"/>
          <w:lang w:val="en-GB"/>
        </w:rPr>
        <w:t>Outcome 1: The policy, regulatory and institutional arrangement support sustainable land management in the Shire River Basin</w:t>
      </w:r>
      <w:bookmarkEnd w:id="22"/>
    </w:p>
    <w:p w:rsidR="00DB7088" w:rsidRPr="00311693" w:rsidRDefault="00DB7088" w:rsidP="00904F1D">
      <w:pPr>
        <w:spacing w:line="360" w:lineRule="auto"/>
        <w:ind w:left="426"/>
        <w:jc w:val="both"/>
        <w:rPr>
          <w:lang w:val="en-GB"/>
        </w:rPr>
      </w:pPr>
    </w:p>
    <w:p w:rsidR="008D6801" w:rsidRPr="00311693" w:rsidRDefault="008D6801" w:rsidP="00904F1D">
      <w:pPr>
        <w:pStyle w:val="ListParagraph"/>
        <w:numPr>
          <w:ilvl w:val="0"/>
          <w:numId w:val="79"/>
        </w:numPr>
        <w:spacing w:before="0" w:line="360" w:lineRule="auto"/>
        <w:ind w:left="426"/>
        <w:rPr>
          <w:rFonts w:ascii="Arial" w:hAnsi="Arial"/>
          <w:sz w:val="20"/>
          <w:lang w:val="en-GB"/>
        </w:rPr>
      </w:pPr>
      <w:r w:rsidRPr="00311693">
        <w:rPr>
          <w:rFonts w:ascii="Arial" w:hAnsi="Arial"/>
          <w:sz w:val="20"/>
          <w:lang w:val="en-GB"/>
        </w:rPr>
        <w:t>This has two outputs as outlined below.</w:t>
      </w:r>
    </w:p>
    <w:p w:rsidR="00EF0A6B" w:rsidRPr="00311693" w:rsidRDefault="008D6801" w:rsidP="006547ED">
      <w:pPr>
        <w:spacing w:line="360" w:lineRule="auto"/>
        <w:jc w:val="both"/>
        <w:outlineLvl w:val="0"/>
        <w:rPr>
          <w:b/>
          <w:bCs/>
          <w:i/>
          <w:iCs/>
        </w:rPr>
      </w:pPr>
      <w:r w:rsidRPr="00311693">
        <w:rPr>
          <w:b/>
          <w:bCs/>
          <w:i/>
          <w:iCs/>
          <w:lang w:val="en-GB"/>
        </w:rPr>
        <w:t>Output 1.1: Alignment of sector policies improved</w:t>
      </w:r>
    </w:p>
    <w:p w:rsidR="0078210F" w:rsidRPr="00311693" w:rsidRDefault="008D6801" w:rsidP="006547ED">
      <w:pPr>
        <w:numPr>
          <w:ilvl w:val="0"/>
          <w:numId w:val="39"/>
        </w:numPr>
        <w:spacing w:line="360" w:lineRule="auto"/>
        <w:jc w:val="both"/>
        <w:rPr>
          <w:rFonts w:eastAsia="Calibri"/>
          <w:lang w:val="en-GB"/>
        </w:rPr>
      </w:pPr>
      <w:r w:rsidRPr="00311693">
        <w:rPr>
          <w:rFonts w:eastAsia="Calibri"/>
        </w:rPr>
        <w:t xml:space="preserve">The study on </w:t>
      </w:r>
      <w:r w:rsidR="002104E1" w:rsidRPr="00311693">
        <w:rPr>
          <w:rFonts w:eastAsia="Calibri"/>
        </w:rPr>
        <w:t>p</w:t>
      </w:r>
      <w:r w:rsidRPr="00311693">
        <w:rPr>
          <w:rFonts w:eastAsia="Calibri"/>
        </w:rPr>
        <w:t xml:space="preserve">olicies has looked at </w:t>
      </w:r>
      <w:r w:rsidR="002104E1" w:rsidRPr="00311693">
        <w:rPr>
          <w:rFonts w:eastAsia="Calibri"/>
        </w:rPr>
        <w:t>environment, water, fisheries, forestry, wildlife, energy, agriculture, irrigation, construction and planning and mining;</w:t>
      </w:r>
      <w:r w:rsidRPr="00311693">
        <w:rPr>
          <w:rFonts w:eastAsia="Calibri"/>
        </w:rPr>
        <w:t xml:space="preserve">  all have already in them some relevance to the activities of SLM</w:t>
      </w:r>
      <w:r w:rsidR="002104E1" w:rsidRPr="00311693">
        <w:rPr>
          <w:rFonts w:eastAsia="Calibri"/>
        </w:rPr>
        <w:t>. H</w:t>
      </w:r>
      <w:r w:rsidRPr="00311693">
        <w:rPr>
          <w:rFonts w:eastAsia="Calibri"/>
        </w:rPr>
        <w:t xml:space="preserve">owever, recommendations have been made for alignment of Sustainable Land Management </w:t>
      </w:r>
      <w:r w:rsidR="002104E1" w:rsidRPr="00311693">
        <w:rPr>
          <w:rFonts w:eastAsia="Calibri"/>
        </w:rPr>
        <w:t>p</w:t>
      </w:r>
      <w:r w:rsidRPr="00311693">
        <w:rPr>
          <w:rFonts w:eastAsia="Calibri"/>
        </w:rPr>
        <w:t>rinciples where applicable.</w:t>
      </w:r>
    </w:p>
    <w:p w:rsidR="0078210F" w:rsidRPr="00311693" w:rsidRDefault="008D6801" w:rsidP="006547ED">
      <w:pPr>
        <w:numPr>
          <w:ilvl w:val="0"/>
          <w:numId w:val="39"/>
        </w:numPr>
        <w:spacing w:line="360" w:lineRule="auto"/>
        <w:jc w:val="both"/>
        <w:rPr>
          <w:rFonts w:eastAsia="Calibri"/>
          <w:lang w:val="en-GB"/>
        </w:rPr>
      </w:pPr>
      <w:r w:rsidRPr="00311693">
        <w:rPr>
          <w:rFonts w:eastAsia="Calibri"/>
          <w:lang w:val="en-GB"/>
        </w:rPr>
        <w:t xml:space="preserve">Meanwhile, </w:t>
      </w:r>
      <w:r w:rsidRPr="00311693">
        <w:rPr>
          <w:rFonts w:eastAsia="Calibri"/>
        </w:rPr>
        <w:t>Fisheries and Forestry Policies have already been revised and have made provisions for SLM</w:t>
      </w:r>
      <w:r w:rsidR="002104E1" w:rsidRPr="00311693">
        <w:rPr>
          <w:rFonts w:eastAsia="Calibri"/>
        </w:rPr>
        <w:t>.</w:t>
      </w:r>
    </w:p>
    <w:p w:rsidR="0078210F" w:rsidRPr="00311693" w:rsidRDefault="002104E1" w:rsidP="006547ED">
      <w:pPr>
        <w:numPr>
          <w:ilvl w:val="0"/>
          <w:numId w:val="39"/>
        </w:numPr>
        <w:spacing w:line="360" w:lineRule="auto"/>
        <w:jc w:val="both"/>
        <w:rPr>
          <w:rFonts w:eastAsia="Calibri"/>
          <w:lang w:val="en-GB"/>
        </w:rPr>
      </w:pPr>
      <w:r w:rsidRPr="00311693">
        <w:rPr>
          <w:rFonts w:eastAsia="Calibri"/>
          <w:lang w:val="en-GB"/>
        </w:rPr>
        <w:t xml:space="preserve">The </w:t>
      </w:r>
      <w:r w:rsidR="008D6801" w:rsidRPr="00311693">
        <w:rPr>
          <w:rFonts w:eastAsia="Calibri"/>
          <w:lang w:val="en-GB"/>
        </w:rPr>
        <w:t>Water Act, 2013, under which the SRBA could be established</w:t>
      </w:r>
      <w:r w:rsidRPr="00311693">
        <w:rPr>
          <w:rFonts w:eastAsia="Calibri"/>
          <w:lang w:val="en-GB"/>
        </w:rPr>
        <w:t>,</w:t>
      </w:r>
      <w:r w:rsidR="008D6801" w:rsidRPr="00311693">
        <w:rPr>
          <w:rFonts w:eastAsia="Calibri"/>
          <w:lang w:val="en-GB"/>
        </w:rPr>
        <w:t xml:space="preserve"> has been enacted and this presents the best basis for SRBA establishment through the IWRM processes.</w:t>
      </w:r>
    </w:p>
    <w:p w:rsidR="0078210F" w:rsidRPr="00311693" w:rsidRDefault="008D6801" w:rsidP="006547ED">
      <w:pPr>
        <w:numPr>
          <w:ilvl w:val="0"/>
          <w:numId w:val="39"/>
        </w:numPr>
        <w:spacing w:line="360" w:lineRule="auto"/>
        <w:jc w:val="both"/>
        <w:rPr>
          <w:rFonts w:eastAsia="Calibri"/>
          <w:lang w:val="en-GB"/>
        </w:rPr>
      </w:pPr>
      <w:r w:rsidRPr="00311693">
        <w:rPr>
          <w:rFonts w:eastAsia="Calibri"/>
        </w:rPr>
        <w:t xml:space="preserve">Draft strategy for sustainable charcoal been drafted. </w:t>
      </w:r>
    </w:p>
    <w:p w:rsidR="0078210F" w:rsidRPr="00311693" w:rsidRDefault="008D6801" w:rsidP="006547ED">
      <w:pPr>
        <w:numPr>
          <w:ilvl w:val="0"/>
          <w:numId w:val="39"/>
        </w:numPr>
        <w:spacing w:line="360" w:lineRule="auto"/>
        <w:jc w:val="both"/>
        <w:rPr>
          <w:rFonts w:eastAsia="Calibri"/>
          <w:lang w:val="en-GB"/>
        </w:rPr>
      </w:pPr>
      <w:r w:rsidRPr="00311693">
        <w:rPr>
          <w:rFonts w:eastAsia="Calibri"/>
        </w:rPr>
        <w:t>However</w:t>
      </w:r>
      <w:r w:rsidR="002104E1" w:rsidRPr="00311693">
        <w:rPr>
          <w:rFonts w:eastAsia="Calibri"/>
        </w:rPr>
        <w:t>,</w:t>
      </w:r>
      <w:r w:rsidRPr="00311693">
        <w:rPr>
          <w:rFonts w:eastAsia="Calibri"/>
        </w:rPr>
        <w:t xml:space="preserve"> one constraint in the legal area is the lack of enactment of the</w:t>
      </w:r>
      <w:r w:rsidR="006C1B72" w:rsidRPr="00311693">
        <w:rPr>
          <w:rFonts w:eastAsia="Calibri"/>
        </w:rPr>
        <w:t xml:space="preserve"> New EMA in the last </w:t>
      </w:r>
      <w:r w:rsidR="002104E1" w:rsidRPr="00311693">
        <w:rPr>
          <w:rFonts w:eastAsia="Calibri"/>
        </w:rPr>
        <w:t>eight</w:t>
      </w:r>
      <w:r w:rsidR="006C1B72" w:rsidRPr="00311693">
        <w:rPr>
          <w:rFonts w:eastAsia="Calibri"/>
        </w:rPr>
        <w:t xml:space="preserve"> years, hence the use of the</w:t>
      </w:r>
      <w:r w:rsidRPr="00311693">
        <w:rPr>
          <w:rFonts w:eastAsia="Calibri"/>
        </w:rPr>
        <w:t xml:space="preserve"> 1996 Environmental Management Act despite it having been revised several times</w:t>
      </w:r>
      <w:r w:rsidR="002104E1" w:rsidRPr="00311693">
        <w:rPr>
          <w:rFonts w:eastAsia="Calibri"/>
        </w:rPr>
        <w:t>.</w:t>
      </w:r>
    </w:p>
    <w:p w:rsidR="0078210F" w:rsidRPr="00311693" w:rsidRDefault="008D6801" w:rsidP="006547ED">
      <w:pPr>
        <w:numPr>
          <w:ilvl w:val="0"/>
          <w:numId w:val="39"/>
        </w:numPr>
        <w:spacing w:line="360" w:lineRule="auto"/>
        <w:jc w:val="both"/>
        <w:rPr>
          <w:rFonts w:eastAsia="Calibri"/>
          <w:lang w:val="en-GB"/>
        </w:rPr>
      </w:pPr>
      <w:r w:rsidRPr="00311693">
        <w:rPr>
          <w:rFonts w:eastAsia="Calibri"/>
          <w:lang w:val="en-GB"/>
        </w:rPr>
        <w:t>Institutional</w:t>
      </w:r>
      <w:r w:rsidR="006C1B72" w:rsidRPr="00311693">
        <w:rPr>
          <w:rFonts w:eastAsia="Calibri"/>
          <w:lang w:val="en-GB"/>
        </w:rPr>
        <w:t>ly, SLM is</w:t>
      </w:r>
      <w:r w:rsidRPr="00311693">
        <w:rPr>
          <w:rFonts w:eastAsia="Calibri"/>
          <w:lang w:val="en-GB"/>
        </w:rPr>
        <w:t xml:space="preserve"> currently coordinated by DEA </w:t>
      </w:r>
      <w:r w:rsidR="006C1B72" w:rsidRPr="00311693">
        <w:rPr>
          <w:rFonts w:eastAsia="Calibri"/>
          <w:lang w:val="en-GB"/>
        </w:rPr>
        <w:t xml:space="preserve">and </w:t>
      </w:r>
      <w:r w:rsidRPr="00311693">
        <w:rPr>
          <w:rFonts w:eastAsia="Calibri"/>
          <w:lang w:val="en-GB"/>
        </w:rPr>
        <w:t>has been acknowledged by all Focal Point members as the right arrangement which</w:t>
      </w:r>
      <w:r w:rsidR="006C1B72" w:rsidRPr="00311693">
        <w:rPr>
          <w:rFonts w:eastAsia="Calibri"/>
          <w:lang w:val="en-GB"/>
        </w:rPr>
        <w:t xml:space="preserve"> is</w:t>
      </w:r>
      <w:r w:rsidRPr="00311693">
        <w:rPr>
          <w:rFonts w:eastAsia="Calibri"/>
          <w:lang w:val="en-GB"/>
        </w:rPr>
        <w:t xml:space="preserve"> supported by</w:t>
      </w:r>
      <w:r w:rsidR="006C1B72" w:rsidRPr="00311693">
        <w:rPr>
          <w:rFonts w:eastAsia="Calibri"/>
          <w:lang w:val="en-GB"/>
        </w:rPr>
        <w:t xml:space="preserve"> the</w:t>
      </w:r>
      <w:r w:rsidRPr="00311693">
        <w:rPr>
          <w:rFonts w:eastAsia="Calibri"/>
          <w:lang w:val="en-GB"/>
        </w:rPr>
        <w:t xml:space="preserve"> legal framework.</w:t>
      </w:r>
    </w:p>
    <w:p w:rsidR="008D6801" w:rsidRPr="00311693" w:rsidRDefault="008D6801" w:rsidP="006547ED">
      <w:pPr>
        <w:spacing w:line="360" w:lineRule="auto"/>
        <w:jc w:val="both"/>
        <w:rPr>
          <w:rFonts w:eastAsia="Calibri"/>
          <w:lang w:val="en-GB"/>
        </w:rPr>
      </w:pPr>
    </w:p>
    <w:p w:rsidR="008D6801" w:rsidRPr="00311693" w:rsidRDefault="008D6801" w:rsidP="006547ED">
      <w:pPr>
        <w:spacing w:line="360" w:lineRule="auto"/>
        <w:jc w:val="both"/>
        <w:rPr>
          <w:b/>
          <w:bCs/>
          <w:lang w:val="en-GB"/>
        </w:rPr>
      </w:pPr>
      <w:r w:rsidRPr="00311693">
        <w:rPr>
          <w:b/>
          <w:bCs/>
          <w:i/>
          <w:iCs/>
          <w:lang w:val="en-GB"/>
        </w:rPr>
        <w:t xml:space="preserve">Output 1.2:  SRB Development Authority formed and supported to improve coordination of SLM, </w:t>
      </w:r>
      <w:r w:rsidRPr="00311693">
        <w:rPr>
          <w:b/>
          <w:bCs/>
          <w:lang w:val="en-GB"/>
        </w:rPr>
        <w:t>environmental management and development:</w:t>
      </w:r>
    </w:p>
    <w:p w:rsidR="0078210F" w:rsidRPr="00311693" w:rsidRDefault="008D6801" w:rsidP="006547ED">
      <w:pPr>
        <w:numPr>
          <w:ilvl w:val="0"/>
          <w:numId w:val="38"/>
        </w:numPr>
        <w:spacing w:line="360" w:lineRule="auto"/>
        <w:contextualSpacing/>
        <w:jc w:val="both"/>
        <w:rPr>
          <w:rFonts w:eastAsia="Calibri"/>
          <w:lang w:val="en-GB"/>
        </w:rPr>
      </w:pPr>
      <w:r w:rsidRPr="00311693">
        <w:rPr>
          <w:rFonts w:eastAsia="Calibri"/>
          <w:lang w:val="en-GB"/>
        </w:rPr>
        <w:t>There has been generally</w:t>
      </w:r>
      <w:r w:rsidR="00D633D2" w:rsidRPr="00311693">
        <w:rPr>
          <w:rFonts w:eastAsia="Calibri"/>
          <w:lang w:val="en-GB"/>
        </w:rPr>
        <w:t xml:space="preserve"> a </w:t>
      </w:r>
      <w:r w:rsidR="002104E1" w:rsidRPr="00311693">
        <w:rPr>
          <w:rFonts w:eastAsia="Calibri"/>
          <w:lang w:val="en-GB"/>
        </w:rPr>
        <w:t>good increase</w:t>
      </w:r>
      <w:r w:rsidR="00F9475E">
        <w:rPr>
          <w:rFonts w:eastAsia="Calibri"/>
          <w:lang w:val="en-GB"/>
        </w:rPr>
        <w:t xml:space="preserve"> </w:t>
      </w:r>
      <w:r w:rsidR="00D376F7" w:rsidRPr="00311693">
        <w:rPr>
          <w:rFonts w:eastAsia="Calibri"/>
          <w:lang w:val="en-GB"/>
        </w:rPr>
        <w:t>in the</w:t>
      </w:r>
      <w:r w:rsidR="00D175FA" w:rsidRPr="00311693">
        <w:rPr>
          <w:rFonts w:eastAsia="Calibri"/>
          <w:lang w:val="en-GB"/>
        </w:rPr>
        <w:t xml:space="preserve"> level</w:t>
      </w:r>
      <w:r w:rsidRPr="00311693">
        <w:rPr>
          <w:rFonts w:eastAsia="Calibri"/>
          <w:lang w:val="en-GB"/>
        </w:rPr>
        <w:t xml:space="preserve"> of awareness through a network of focal points</w:t>
      </w:r>
      <w:r w:rsidR="002104E1" w:rsidRPr="00311693">
        <w:rPr>
          <w:rFonts w:eastAsia="Calibri"/>
          <w:lang w:val="en-GB"/>
        </w:rPr>
        <w:t>.</w:t>
      </w:r>
    </w:p>
    <w:p w:rsidR="0078210F" w:rsidRPr="00311693" w:rsidRDefault="00D175FA" w:rsidP="006547ED">
      <w:pPr>
        <w:numPr>
          <w:ilvl w:val="0"/>
          <w:numId w:val="38"/>
        </w:numPr>
        <w:spacing w:line="360" w:lineRule="auto"/>
        <w:contextualSpacing/>
        <w:jc w:val="both"/>
        <w:rPr>
          <w:rFonts w:eastAsia="Calibri"/>
          <w:lang w:val="en-GB"/>
        </w:rPr>
      </w:pPr>
      <w:r w:rsidRPr="00311693">
        <w:rPr>
          <w:rFonts w:eastAsia="Calibri"/>
          <w:lang w:val="en-GB"/>
        </w:rPr>
        <w:t xml:space="preserve">There </w:t>
      </w:r>
      <w:r w:rsidR="00D376F7" w:rsidRPr="00311693">
        <w:rPr>
          <w:rFonts w:eastAsia="Calibri"/>
          <w:lang w:val="en-GB"/>
        </w:rPr>
        <w:t>have been</w:t>
      </w:r>
      <w:r w:rsidRPr="00311693">
        <w:rPr>
          <w:rFonts w:eastAsia="Calibri"/>
          <w:lang w:val="en-GB"/>
        </w:rPr>
        <w:t xml:space="preserve"> three donor</w:t>
      </w:r>
      <w:r w:rsidR="008D6801" w:rsidRPr="00311693">
        <w:rPr>
          <w:rFonts w:eastAsia="Calibri"/>
          <w:lang w:val="en-GB"/>
        </w:rPr>
        <w:t xml:space="preserve"> coordination meetings for World Bank, SLM, EU, JICA&amp; MCC</w:t>
      </w:r>
      <w:r w:rsidR="002104E1" w:rsidRPr="00311693">
        <w:rPr>
          <w:rFonts w:eastAsia="Calibri"/>
          <w:lang w:val="en-GB"/>
        </w:rPr>
        <w:t>.</w:t>
      </w:r>
    </w:p>
    <w:p w:rsidR="0078210F" w:rsidRPr="00311693" w:rsidRDefault="008D6801" w:rsidP="006547ED">
      <w:pPr>
        <w:numPr>
          <w:ilvl w:val="0"/>
          <w:numId w:val="38"/>
        </w:numPr>
        <w:spacing w:line="360" w:lineRule="auto"/>
        <w:contextualSpacing/>
        <w:jc w:val="both"/>
        <w:rPr>
          <w:rFonts w:eastAsia="Calibri"/>
          <w:lang w:val="en-GB"/>
        </w:rPr>
      </w:pPr>
      <w:r w:rsidRPr="00311693">
        <w:rPr>
          <w:rFonts w:eastAsia="Calibri"/>
          <w:lang w:val="en-GB"/>
        </w:rPr>
        <w:t>The road map for its establishment is in place, including the legal options for its establishment</w:t>
      </w:r>
      <w:r w:rsidR="002104E1" w:rsidRPr="00311693">
        <w:rPr>
          <w:rFonts w:eastAsia="Calibri"/>
          <w:lang w:val="en-GB"/>
        </w:rPr>
        <w:t>.</w:t>
      </w:r>
    </w:p>
    <w:p w:rsidR="0078210F" w:rsidRPr="00311693" w:rsidRDefault="002104E1" w:rsidP="006547ED">
      <w:pPr>
        <w:numPr>
          <w:ilvl w:val="0"/>
          <w:numId w:val="38"/>
        </w:numPr>
        <w:spacing w:line="360" w:lineRule="auto"/>
        <w:contextualSpacing/>
        <w:jc w:val="both"/>
        <w:rPr>
          <w:rFonts w:eastAsia="Calibri"/>
          <w:lang w:val="en-GB"/>
        </w:rPr>
      </w:pPr>
      <w:r w:rsidRPr="00311693">
        <w:rPr>
          <w:rFonts w:eastAsia="Calibri"/>
        </w:rPr>
        <w:t xml:space="preserve">The </w:t>
      </w:r>
      <w:r w:rsidR="008D6801" w:rsidRPr="00311693">
        <w:rPr>
          <w:rFonts w:eastAsia="Calibri"/>
        </w:rPr>
        <w:t xml:space="preserve">Water Act 2013 has made provision </w:t>
      </w:r>
      <w:r w:rsidR="00D633D2" w:rsidRPr="00311693">
        <w:rPr>
          <w:rFonts w:eastAsia="Calibri"/>
        </w:rPr>
        <w:t xml:space="preserve">for </w:t>
      </w:r>
      <w:r w:rsidR="008D6801" w:rsidRPr="00311693">
        <w:rPr>
          <w:rFonts w:eastAsia="Calibri"/>
        </w:rPr>
        <w:t>establishing the SRBA</w:t>
      </w:r>
      <w:r w:rsidRPr="00311693">
        <w:rPr>
          <w:rFonts w:eastAsia="Calibri"/>
        </w:rPr>
        <w:t>.</w:t>
      </w:r>
    </w:p>
    <w:p w:rsidR="0078210F" w:rsidRPr="00311693" w:rsidRDefault="008D6801" w:rsidP="006547ED">
      <w:pPr>
        <w:numPr>
          <w:ilvl w:val="0"/>
          <w:numId w:val="38"/>
        </w:numPr>
        <w:spacing w:line="360" w:lineRule="auto"/>
        <w:contextualSpacing/>
        <w:jc w:val="both"/>
        <w:rPr>
          <w:rFonts w:eastAsia="Calibri"/>
          <w:lang w:val="en-GB"/>
        </w:rPr>
      </w:pPr>
      <w:r w:rsidRPr="00311693">
        <w:rPr>
          <w:rFonts w:eastAsia="Calibri"/>
        </w:rPr>
        <w:t>The donor  partners consulted so far(World Bank, MCA and JICA) expressed the desire for UNDP to take a leading role together with the World Bank in championing the establishment of the SRBA.</w:t>
      </w:r>
      <w:r w:rsidR="00D633D2" w:rsidRPr="00311693">
        <w:rPr>
          <w:rFonts w:eastAsia="Calibri"/>
        </w:rPr>
        <w:t xml:space="preserve"> Unfortunately, the </w:t>
      </w:r>
      <w:r w:rsidR="00D633D2" w:rsidRPr="00311693">
        <w:rPr>
          <w:rFonts w:eastAsia="Calibri"/>
        </w:rPr>
        <w:lastRenderedPageBreak/>
        <w:t xml:space="preserve">consultant did not have an </w:t>
      </w:r>
      <w:r w:rsidR="00C3025E" w:rsidRPr="00311693">
        <w:rPr>
          <w:rFonts w:eastAsia="Calibri"/>
        </w:rPr>
        <w:t>opportunity</w:t>
      </w:r>
      <w:r w:rsidR="00D633D2" w:rsidRPr="00311693">
        <w:rPr>
          <w:rFonts w:eastAsia="Calibri"/>
        </w:rPr>
        <w:t xml:space="preserve"> to visit the EU because they had declined the appointment due to other  commitments.</w:t>
      </w:r>
    </w:p>
    <w:p w:rsidR="000D1DD4" w:rsidRPr="00670C26" w:rsidRDefault="000D1DD4" w:rsidP="006547ED">
      <w:pPr>
        <w:spacing w:line="360" w:lineRule="auto"/>
        <w:rPr>
          <w:lang w:val="en-GB"/>
        </w:rPr>
      </w:pPr>
    </w:p>
    <w:p w:rsidR="00DB7088" w:rsidRPr="00670C26" w:rsidRDefault="004D4104" w:rsidP="00865AEE">
      <w:pPr>
        <w:pStyle w:val="Heading3"/>
        <w:numPr>
          <w:ilvl w:val="0"/>
          <w:numId w:val="0"/>
        </w:numPr>
        <w:spacing w:before="0" w:line="360" w:lineRule="auto"/>
        <w:rPr>
          <w:rFonts w:ascii="Arial" w:hAnsi="Arial"/>
          <w:sz w:val="20"/>
          <w:lang w:val="en-GB"/>
        </w:rPr>
      </w:pPr>
      <w:bookmarkStart w:id="23" w:name="_Toc386033025"/>
      <w:r w:rsidRPr="00670C26">
        <w:rPr>
          <w:rFonts w:ascii="Arial" w:hAnsi="Arial"/>
          <w:sz w:val="20"/>
          <w:lang w:val="en-GB"/>
        </w:rPr>
        <w:t>3</w:t>
      </w:r>
      <w:r w:rsidR="006964FF" w:rsidRPr="00670C26">
        <w:rPr>
          <w:rFonts w:ascii="Arial" w:hAnsi="Arial"/>
          <w:sz w:val="20"/>
          <w:lang w:val="en-GB"/>
        </w:rPr>
        <w:t>.</w:t>
      </w:r>
      <w:r w:rsidR="003958AA" w:rsidRPr="00670C26">
        <w:rPr>
          <w:rFonts w:ascii="Arial" w:hAnsi="Arial"/>
          <w:sz w:val="20"/>
          <w:lang w:val="en-GB"/>
        </w:rPr>
        <w:t>3</w:t>
      </w:r>
      <w:r w:rsidR="00050364" w:rsidRPr="00670C26">
        <w:rPr>
          <w:rFonts w:ascii="Arial" w:hAnsi="Arial"/>
          <w:sz w:val="20"/>
          <w:lang w:val="en-GB"/>
        </w:rPr>
        <w:t>.3</w:t>
      </w:r>
      <w:r w:rsidR="00D748A0">
        <w:rPr>
          <w:rFonts w:ascii="Arial" w:hAnsi="Arial"/>
          <w:sz w:val="20"/>
          <w:lang w:val="en-GB"/>
        </w:rPr>
        <w:t xml:space="preserve"> </w:t>
      </w:r>
      <w:r w:rsidR="006217D2" w:rsidRPr="00670C26">
        <w:rPr>
          <w:rFonts w:ascii="Arial" w:hAnsi="Arial"/>
          <w:sz w:val="20"/>
          <w:lang w:val="en-GB"/>
        </w:rPr>
        <w:t xml:space="preserve">Outcome 2: Private Public Partnerships (PPP) providing financial incentives for SLM (through </w:t>
      </w:r>
      <w:r w:rsidR="002104E1" w:rsidRPr="00670C26">
        <w:rPr>
          <w:rFonts w:ascii="Arial" w:hAnsi="Arial"/>
          <w:sz w:val="20"/>
          <w:lang w:val="en-GB"/>
        </w:rPr>
        <w:t>G</w:t>
      </w:r>
      <w:r w:rsidR="006217D2" w:rsidRPr="00670C26">
        <w:rPr>
          <w:rFonts w:ascii="Arial" w:hAnsi="Arial"/>
          <w:sz w:val="20"/>
          <w:lang w:val="en-GB"/>
        </w:rPr>
        <w:t xml:space="preserve">reen </w:t>
      </w:r>
      <w:r w:rsidR="002104E1" w:rsidRPr="00670C26">
        <w:rPr>
          <w:rFonts w:ascii="Arial" w:hAnsi="Arial"/>
          <w:sz w:val="20"/>
          <w:lang w:val="en-GB"/>
        </w:rPr>
        <w:t>W</w:t>
      </w:r>
      <w:r w:rsidR="006217D2" w:rsidRPr="00670C26">
        <w:rPr>
          <w:rFonts w:ascii="Arial" w:hAnsi="Arial"/>
          <w:sz w:val="20"/>
          <w:lang w:val="en-GB"/>
        </w:rPr>
        <w:t xml:space="preserve">ater </w:t>
      </w:r>
      <w:r w:rsidR="002104E1" w:rsidRPr="00670C26">
        <w:rPr>
          <w:rFonts w:ascii="Arial" w:hAnsi="Arial"/>
          <w:sz w:val="20"/>
          <w:lang w:val="en-GB"/>
        </w:rPr>
        <w:t>C</w:t>
      </w:r>
      <w:r w:rsidR="006217D2" w:rsidRPr="00670C26">
        <w:rPr>
          <w:rFonts w:ascii="Arial" w:hAnsi="Arial"/>
          <w:sz w:val="20"/>
          <w:lang w:val="en-GB"/>
        </w:rPr>
        <w:t xml:space="preserve">redits and </w:t>
      </w:r>
      <w:r w:rsidR="002104E1" w:rsidRPr="00670C26">
        <w:rPr>
          <w:rFonts w:ascii="Arial" w:hAnsi="Arial"/>
          <w:sz w:val="20"/>
          <w:lang w:val="en-GB"/>
        </w:rPr>
        <w:t>S</w:t>
      </w:r>
      <w:r w:rsidR="006217D2" w:rsidRPr="00670C26">
        <w:rPr>
          <w:rFonts w:ascii="Arial" w:hAnsi="Arial"/>
          <w:sz w:val="20"/>
          <w:lang w:val="en-GB"/>
        </w:rPr>
        <w:t xml:space="preserve">ustainable </w:t>
      </w:r>
      <w:r w:rsidR="002104E1" w:rsidRPr="00670C26">
        <w:rPr>
          <w:rFonts w:ascii="Arial" w:hAnsi="Arial"/>
          <w:sz w:val="20"/>
          <w:lang w:val="en-GB"/>
        </w:rPr>
        <w:t>C</w:t>
      </w:r>
      <w:r w:rsidR="006217D2" w:rsidRPr="00670C26">
        <w:rPr>
          <w:rFonts w:ascii="Arial" w:hAnsi="Arial"/>
          <w:sz w:val="20"/>
          <w:lang w:val="en-GB"/>
        </w:rPr>
        <w:t>harcoal)</w:t>
      </w:r>
      <w:bookmarkEnd w:id="23"/>
    </w:p>
    <w:p w:rsidR="00865AEE" w:rsidRPr="00670C26" w:rsidRDefault="00865AEE" w:rsidP="00865AEE">
      <w:pPr>
        <w:rPr>
          <w:lang w:val="en-GB"/>
        </w:rPr>
      </w:pPr>
    </w:p>
    <w:p w:rsidR="008D6801" w:rsidRPr="00670C26" w:rsidRDefault="008D6801" w:rsidP="004A49DC">
      <w:pPr>
        <w:pStyle w:val="ListParagraph"/>
        <w:numPr>
          <w:ilvl w:val="0"/>
          <w:numId w:val="79"/>
        </w:numPr>
        <w:spacing w:before="0" w:line="360" w:lineRule="auto"/>
        <w:rPr>
          <w:rFonts w:ascii="Arial" w:hAnsi="Arial"/>
          <w:bCs/>
          <w:sz w:val="20"/>
          <w:lang w:val="en-GB"/>
        </w:rPr>
      </w:pPr>
      <w:r w:rsidRPr="00670C26">
        <w:rPr>
          <w:rFonts w:ascii="Arial" w:hAnsi="Arial"/>
          <w:bCs/>
          <w:sz w:val="20"/>
          <w:lang w:val="en-GB"/>
        </w:rPr>
        <w:t>This outcome has two outputs and these are outlined below.</w:t>
      </w:r>
    </w:p>
    <w:p w:rsidR="00EF0A6B" w:rsidRPr="00670C26" w:rsidRDefault="008D6801" w:rsidP="006547ED">
      <w:pPr>
        <w:spacing w:line="360" w:lineRule="auto"/>
        <w:contextualSpacing/>
        <w:outlineLvl w:val="0"/>
        <w:rPr>
          <w:rFonts w:eastAsia="Calibri"/>
          <w:b/>
          <w:bCs/>
          <w:i/>
          <w:iCs/>
          <w:lang w:val="en-GB"/>
        </w:rPr>
      </w:pPr>
      <w:r w:rsidRPr="00670C26">
        <w:rPr>
          <w:rFonts w:eastAsia="Calibri"/>
          <w:b/>
          <w:bCs/>
          <w:i/>
          <w:iCs/>
          <w:lang w:val="en-GB"/>
        </w:rPr>
        <w:t xml:space="preserve">Output 2.1 Green Water Credits Scheme </w:t>
      </w:r>
      <w:r w:rsidR="00D748A0">
        <w:rPr>
          <w:rFonts w:eastAsia="Calibri"/>
          <w:b/>
          <w:bCs/>
          <w:i/>
          <w:iCs/>
          <w:lang w:val="en-GB"/>
        </w:rPr>
        <w:t xml:space="preserve">(GWCS) </w:t>
      </w:r>
      <w:r w:rsidRPr="00670C26">
        <w:rPr>
          <w:rFonts w:eastAsia="Calibri"/>
          <w:b/>
          <w:bCs/>
          <w:i/>
          <w:iCs/>
          <w:lang w:val="en-GB"/>
        </w:rPr>
        <w:t>operationalized to provide financial incentive for SLM</w:t>
      </w:r>
    </w:p>
    <w:p w:rsidR="0078210F" w:rsidRPr="00670C26" w:rsidRDefault="008D6801" w:rsidP="006547ED">
      <w:pPr>
        <w:numPr>
          <w:ilvl w:val="0"/>
          <w:numId w:val="40"/>
        </w:numPr>
        <w:spacing w:line="360" w:lineRule="auto"/>
        <w:contextualSpacing/>
        <w:jc w:val="both"/>
        <w:rPr>
          <w:rFonts w:eastAsia="Calibri"/>
        </w:rPr>
      </w:pPr>
      <w:r w:rsidRPr="00670C26">
        <w:rPr>
          <w:rFonts w:eastAsia="Calibri"/>
        </w:rPr>
        <w:t>The strategy for the GWC</w:t>
      </w:r>
      <w:r w:rsidR="00D748A0">
        <w:rPr>
          <w:rFonts w:eastAsia="Calibri"/>
        </w:rPr>
        <w:t>S</w:t>
      </w:r>
      <w:r w:rsidRPr="00670C26">
        <w:rPr>
          <w:rFonts w:eastAsia="Calibri"/>
        </w:rPr>
        <w:t xml:space="preserve"> scheme is finalized and implementation but there is still some challenges with implementation</w:t>
      </w:r>
      <w:r w:rsidR="002104E1" w:rsidRPr="00670C26">
        <w:rPr>
          <w:rFonts w:eastAsia="Calibri"/>
        </w:rPr>
        <w:t>. To</w:t>
      </w:r>
      <w:r w:rsidR="00D633D2" w:rsidRPr="00670C26">
        <w:rPr>
          <w:rFonts w:eastAsia="Calibri"/>
        </w:rPr>
        <w:t xml:space="preserve"> put m</w:t>
      </w:r>
      <w:r w:rsidR="004A3596" w:rsidRPr="00670C26">
        <w:rPr>
          <w:rFonts w:eastAsia="Calibri"/>
        </w:rPr>
        <w:t>echanisms in place to facilitate the process is a daunting task that requires concerted efforts.</w:t>
      </w:r>
      <w:r w:rsidR="00D633D2" w:rsidRPr="00670C26">
        <w:rPr>
          <w:rFonts w:eastAsia="Calibri"/>
        </w:rPr>
        <w:t xml:space="preserve"> Tables 5</w:t>
      </w:r>
      <w:r w:rsidR="00D748A0">
        <w:rPr>
          <w:rFonts w:eastAsia="Calibri"/>
        </w:rPr>
        <w:t>, 8</w:t>
      </w:r>
      <w:r w:rsidR="00D633D2" w:rsidRPr="00670C26">
        <w:rPr>
          <w:rFonts w:eastAsia="Calibri"/>
        </w:rPr>
        <w:t xml:space="preserve"> and 10 give proper guidance on how to proceed with this component</w:t>
      </w:r>
      <w:r w:rsidRPr="00670C26">
        <w:rPr>
          <w:rFonts w:eastAsia="Calibri"/>
        </w:rPr>
        <w:t>.</w:t>
      </w:r>
    </w:p>
    <w:p w:rsidR="0078210F" w:rsidRPr="00670C26" w:rsidRDefault="008D6801" w:rsidP="006547ED">
      <w:pPr>
        <w:numPr>
          <w:ilvl w:val="0"/>
          <w:numId w:val="40"/>
        </w:numPr>
        <w:spacing w:line="360" w:lineRule="auto"/>
        <w:contextualSpacing/>
        <w:jc w:val="both"/>
        <w:rPr>
          <w:rFonts w:eastAsia="Calibri"/>
        </w:rPr>
      </w:pPr>
      <w:r w:rsidRPr="00670C26">
        <w:rPr>
          <w:rFonts w:eastAsia="Calibri"/>
        </w:rPr>
        <w:t xml:space="preserve">Among recommendations that have been made </w:t>
      </w:r>
      <w:r w:rsidR="004A3596" w:rsidRPr="00670C26">
        <w:rPr>
          <w:rFonts w:eastAsia="Calibri"/>
        </w:rPr>
        <w:t>by the consultant</w:t>
      </w:r>
      <w:r w:rsidR="00D748A0">
        <w:rPr>
          <w:rFonts w:eastAsia="Calibri"/>
        </w:rPr>
        <w:t xml:space="preserve"> for GWCS</w:t>
      </w:r>
      <w:r w:rsidR="004A3596" w:rsidRPr="00670C26">
        <w:rPr>
          <w:rFonts w:eastAsia="Calibri"/>
        </w:rPr>
        <w:t xml:space="preserve"> </w:t>
      </w:r>
      <w:r w:rsidRPr="00670C26">
        <w:rPr>
          <w:rFonts w:eastAsia="Calibri"/>
        </w:rPr>
        <w:t xml:space="preserve">are to pilot either one of the following: one buyer </w:t>
      </w:r>
      <w:r w:rsidR="002104E1" w:rsidRPr="00670C26">
        <w:rPr>
          <w:rFonts w:eastAsia="Calibri"/>
        </w:rPr>
        <w:t xml:space="preserve"> ̶  one s</w:t>
      </w:r>
      <w:r w:rsidRPr="00670C26">
        <w:rPr>
          <w:rFonts w:eastAsia="Calibri"/>
        </w:rPr>
        <w:t xml:space="preserve">eller </w:t>
      </w:r>
      <w:r w:rsidR="00D175FA" w:rsidRPr="00670C26">
        <w:rPr>
          <w:rFonts w:eastAsia="Calibri"/>
        </w:rPr>
        <w:t>model; one</w:t>
      </w:r>
      <w:r w:rsidRPr="00670C26">
        <w:rPr>
          <w:rFonts w:eastAsia="Calibri"/>
        </w:rPr>
        <w:t xml:space="preserve"> buyer </w:t>
      </w:r>
      <w:r w:rsidR="002104E1" w:rsidRPr="00670C26">
        <w:rPr>
          <w:rFonts w:eastAsia="Calibri"/>
        </w:rPr>
        <w:t xml:space="preserve"> ̶  m</w:t>
      </w:r>
      <w:r w:rsidRPr="00670C26">
        <w:rPr>
          <w:rFonts w:eastAsia="Calibri"/>
        </w:rPr>
        <w:t xml:space="preserve">ultiple </w:t>
      </w:r>
      <w:r w:rsidR="002104E1" w:rsidRPr="00670C26">
        <w:rPr>
          <w:rFonts w:eastAsia="Calibri"/>
        </w:rPr>
        <w:t>s</w:t>
      </w:r>
      <w:r w:rsidRPr="00670C26">
        <w:rPr>
          <w:rFonts w:eastAsia="Calibri"/>
        </w:rPr>
        <w:t xml:space="preserve">ellers, and  </w:t>
      </w:r>
      <w:r w:rsidR="002104E1" w:rsidRPr="00670C26">
        <w:rPr>
          <w:rFonts w:eastAsia="Calibri"/>
        </w:rPr>
        <w:t>m</w:t>
      </w:r>
      <w:r w:rsidRPr="00670C26">
        <w:rPr>
          <w:rFonts w:eastAsia="Calibri"/>
        </w:rPr>
        <w:t xml:space="preserve">ultiple buyers </w:t>
      </w:r>
      <w:r w:rsidR="002104E1" w:rsidRPr="00670C26">
        <w:rPr>
          <w:rFonts w:eastAsia="Calibri"/>
        </w:rPr>
        <w:t xml:space="preserve"> ̶  m</w:t>
      </w:r>
      <w:r w:rsidRPr="00670C26">
        <w:rPr>
          <w:rFonts w:eastAsia="Calibri"/>
        </w:rPr>
        <w:t xml:space="preserve">ultiple </w:t>
      </w:r>
      <w:r w:rsidR="00D376F7" w:rsidRPr="00670C26">
        <w:rPr>
          <w:rFonts w:eastAsia="Calibri"/>
        </w:rPr>
        <w:t>sellers model</w:t>
      </w:r>
      <w:r w:rsidR="00D748A0">
        <w:rPr>
          <w:rFonts w:eastAsia="Calibri"/>
        </w:rPr>
        <w:t>s</w:t>
      </w:r>
      <w:r w:rsidR="00DD7FE2" w:rsidRPr="00670C26">
        <w:rPr>
          <w:rFonts w:eastAsia="Calibri"/>
        </w:rPr>
        <w:t xml:space="preserve">. The </w:t>
      </w:r>
      <w:r w:rsidR="00D748A0">
        <w:rPr>
          <w:rFonts w:eastAsia="Calibri"/>
        </w:rPr>
        <w:t>one-</w:t>
      </w:r>
      <w:r w:rsidRPr="00670C26">
        <w:rPr>
          <w:rFonts w:eastAsia="Calibri"/>
        </w:rPr>
        <w:t>buyer</w:t>
      </w:r>
      <w:r w:rsidR="00D748A0">
        <w:rPr>
          <w:rFonts w:eastAsia="Calibri"/>
        </w:rPr>
        <w:t>-</w:t>
      </w:r>
      <w:r w:rsidRPr="00670C26">
        <w:rPr>
          <w:rFonts w:eastAsia="Calibri"/>
        </w:rPr>
        <w:t>one seller is preferred</w:t>
      </w:r>
      <w:r w:rsidR="004A3596" w:rsidRPr="00670C26">
        <w:rPr>
          <w:rFonts w:eastAsia="Calibri"/>
        </w:rPr>
        <w:t xml:space="preserve"> by all the stakeholders( as reported in PIR-2013-GEFID3376-PIMS2085)</w:t>
      </w:r>
      <w:r w:rsidRPr="00670C26">
        <w:rPr>
          <w:rFonts w:eastAsia="Calibri"/>
        </w:rPr>
        <w:t>.</w:t>
      </w:r>
    </w:p>
    <w:p w:rsidR="0078210F" w:rsidRPr="00670C26" w:rsidRDefault="00D748A0" w:rsidP="00D748A0">
      <w:pPr>
        <w:numPr>
          <w:ilvl w:val="0"/>
          <w:numId w:val="40"/>
        </w:numPr>
        <w:spacing w:line="360" w:lineRule="auto"/>
        <w:contextualSpacing/>
        <w:jc w:val="both"/>
        <w:rPr>
          <w:rFonts w:eastAsia="Calibri"/>
        </w:rPr>
      </w:pPr>
      <w:r>
        <w:rPr>
          <w:rFonts w:eastAsia="Calibri"/>
        </w:rPr>
        <w:t>The point still</w:t>
      </w:r>
      <w:r w:rsidR="008D6801" w:rsidRPr="00670C26">
        <w:rPr>
          <w:rFonts w:eastAsia="Calibri"/>
        </w:rPr>
        <w:t xml:space="preserve"> remain</w:t>
      </w:r>
      <w:r w:rsidR="00CB7F34" w:rsidRPr="00670C26">
        <w:rPr>
          <w:rFonts w:eastAsia="Calibri"/>
        </w:rPr>
        <w:t>s</w:t>
      </w:r>
      <w:r>
        <w:rPr>
          <w:rFonts w:eastAsia="Calibri"/>
        </w:rPr>
        <w:t xml:space="preserve"> that for this to be </w:t>
      </w:r>
      <w:r w:rsidR="008D6801" w:rsidRPr="00670C26">
        <w:rPr>
          <w:rFonts w:eastAsia="Calibri"/>
        </w:rPr>
        <w:t xml:space="preserve"> achieved within the remaining timeframe of one</w:t>
      </w:r>
      <w:r>
        <w:rPr>
          <w:rFonts w:eastAsia="Calibri"/>
        </w:rPr>
        <w:t xml:space="preserve"> and half years shall require extra energy, dedication and focus from the PMU and the project implementation team</w:t>
      </w:r>
      <w:r w:rsidR="00DD7FE2" w:rsidRPr="00670C26">
        <w:rPr>
          <w:rFonts w:eastAsia="Calibri"/>
        </w:rPr>
        <w:t>.</w:t>
      </w:r>
      <w:r w:rsidR="004A3596" w:rsidRPr="00670C26">
        <w:rPr>
          <w:rFonts w:eastAsia="Calibri"/>
        </w:rPr>
        <w:t xml:space="preserve"> Tables 5</w:t>
      </w:r>
      <w:r w:rsidR="0035190F">
        <w:rPr>
          <w:rFonts w:eastAsia="Calibri"/>
        </w:rPr>
        <w:t>, 8</w:t>
      </w:r>
      <w:r w:rsidR="004A3596" w:rsidRPr="00670C26">
        <w:rPr>
          <w:rFonts w:eastAsia="Calibri"/>
        </w:rPr>
        <w:t xml:space="preserve"> and 10 give directions on this</w:t>
      </w:r>
      <w:r w:rsidR="008D6801" w:rsidRPr="00670C26">
        <w:rPr>
          <w:rFonts w:eastAsia="Calibri"/>
        </w:rPr>
        <w:t>.</w:t>
      </w:r>
    </w:p>
    <w:p w:rsidR="0078210F" w:rsidRPr="00670C26" w:rsidRDefault="004A3596" w:rsidP="006547ED">
      <w:pPr>
        <w:numPr>
          <w:ilvl w:val="0"/>
          <w:numId w:val="40"/>
        </w:numPr>
        <w:spacing w:line="360" w:lineRule="auto"/>
        <w:contextualSpacing/>
        <w:jc w:val="both"/>
        <w:rPr>
          <w:rFonts w:eastAsia="Calibri"/>
        </w:rPr>
      </w:pPr>
      <w:r w:rsidRPr="00670C26">
        <w:rPr>
          <w:rFonts w:eastAsia="Calibri"/>
        </w:rPr>
        <w:t>It is also documented in the</w:t>
      </w:r>
      <w:r w:rsidR="0035190F">
        <w:rPr>
          <w:rFonts w:eastAsia="Calibri"/>
        </w:rPr>
        <w:t xml:space="preserve"> same </w:t>
      </w:r>
      <w:r w:rsidRPr="00670C26">
        <w:rPr>
          <w:rFonts w:eastAsia="Calibri"/>
        </w:rPr>
        <w:t xml:space="preserve"> PIR report that  i</w:t>
      </w:r>
      <w:r w:rsidR="00D3231F" w:rsidRPr="00670C26">
        <w:rPr>
          <w:rFonts w:eastAsia="Calibri"/>
        </w:rPr>
        <w:t>n the absence of the SRBA an independent organization will need to be appointed to take up the negotiation between the sellers and buyers.</w:t>
      </w:r>
      <w:r w:rsidR="0035190F">
        <w:rPr>
          <w:rFonts w:eastAsia="Calibri"/>
        </w:rPr>
        <w:t xml:space="preserve"> This has to be done as urgently as possible, noting that it may take a little longer to have the SRBA established.</w:t>
      </w:r>
    </w:p>
    <w:p w:rsidR="00865AEE" w:rsidRPr="00311693" w:rsidRDefault="00865AEE" w:rsidP="00865AEE">
      <w:pPr>
        <w:spacing w:line="360" w:lineRule="auto"/>
        <w:ind w:left="360"/>
        <w:contextualSpacing/>
        <w:jc w:val="both"/>
        <w:rPr>
          <w:rFonts w:eastAsia="Calibri"/>
        </w:rPr>
      </w:pPr>
    </w:p>
    <w:p w:rsidR="008D6801" w:rsidRPr="004406C3" w:rsidRDefault="008D6801" w:rsidP="000D1DD4">
      <w:pPr>
        <w:spacing w:line="360" w:lineRule="auto"/>
        <w:jc w:val="both"/>
        <w:rPr>
          <w:b/>
          <w:bCs/>
          <w:i/>
          <w:iCs/>
          <w:lang w:val="en-GB"/>
        </w:rPr>
      </w:pPr>
      <w:r w:rsidRPr="00311693">
        <w:rPr>
          <w:b/>
          <w:bCs/>
          <w:i/>
          <w:iCs/>
          <w:lang w:val="en-GB"/>
        </w:rPr>
        <w:t xml:space="preserve">Output 2.2  Sustainable charcoal providing additional income as an incentive for sustainable woodlands </w:t>
      </w:r>
      <w:r w:rsidRPr="004406C3">
        <w:rPr>
          <w:b/>
          <w:bCs/>
          <w:i/>
          <w:iCs/>
          <w:lang w:val="en-GB"/>
        </w:rPr>
        <w:t>management</w:t>
      </w:r>
    </w:p>
    <w:p w:rsidR="0078210F" w:rsidRPr="004406C3" w:rsidRDefault="008D6801" w:rsidP="006547ED">
      <w:pPr>
        <w:numPr>
          <w:ilvl w:val="0"/>
          <w:numId w:val="41"/>
        </w:numPr>
        <w:spacing w:line="360" w:lineRule="auto"/>
        <w:jc w:val="both"/>
        <w:rPr>
          <w:rFonts w:eastAsia="Calibri"/>
          <w:lang w:val="en-GB"/>
        </w:rPr>
      </w:pPr>
      <w:r w:rsidRPr="004406C3">
        <w:rPr>
          <w:rFonts w:eastAsia="Calibri"/>
          <w:lang w:val="en-GB"/>
        </w:rPr>
        <w:t>The strategy for sustainable charcoal has been finalised</w:t>
      </w:r>
      <w:r w:rsidR="00AA5C19" w:rsidRPr="004406C3">
        <w:rPr>
          <w:rFonts w:eastAsia="Calibri"/>
          <w:lang w:val="en-GB"/>
        </w:rPr>
        <w:t>.</w:t>
      </w:r>
    </w:p>
    <w:p w:rsidR="0078210F" w:rsidRPr="004406C3" w:rsidRDefault="00AA5C19" w:rsidP="006547ED">
      <w:pPr>
        <w:numPr>
          <w:ilvl w:val="0"/>
          <w:numId w:val="41"/>
        </w:numPr>
        <w:spacing w:line="360" w:lineRule="auto"/>
        <w:jc w:val="both"/>
        <w:rPr>
          <w:rFonts w:eastAsia="Calibri"/>
          <w:lang w:val="en-GB"/>
        </w:rPr>
      </w:pPr>
      <w:r w:rsidRPr="004406C3">
        <w:rPr>
          <w:rFonts w:eastAsia="Calibri"/>
        </w:rPr>
        <w:t>The p</w:t>
      </w:r>
      <w:r w:rsidR="008D6801" w:rsidRPr="004406C3">
        <w:rPr>
          <w:rFonts w:eastAsia="Calibri"/>
        </w:rPr>
        <w:t>roject to pilot efficient kilns is due to start in</w:t>
      </w:r>
      <w:r w:rsidR="00F228BA" w:rsidRPr="004406C3">
        <w:rPr>
          <w:rFonts w:eastAsia="Calibri"/>
        </w:rPr>
        <w:t xml:space="preserve"> forest plantations in</w:t>
      </w:r>
      <w:r w:rsidR="00F9475E" w:rsidRPr="004406C3">
        <w:rPr>
          <w:rFonts w:eastAsia="Calibri"/>
        </w:rPr>
        <w:t xml:space="preserve"> </w:t>
      </w:r>
      <w:r w:rsidR="008D6801" w:rsidRPr="004406C3">
        <w:rPr>
          <w:rFonts w:eastAsia="Calibri"/>
        </w:rPr>
        <w:t>Chikangawa</w:t>
      </w:r>
      <w:r w:rsidR="00F228BA" w:rsidRPr="004406C3">
        <w:rPr>
          <w:rFonts w:eastAsia="Calibri"/>
        </w:rPr>
        <w:t xml:space="preserve">, Mulanje, Zomba as well as in customary lands in at least two </w:t>
      </w:r>
      <w:r w:rsidR="00D175FA" w:rsidRPr="004406C3">
        <w:rPr>
          <w:rFonts w:eastAsia="Calibri"/>
        </w:rPr>
        <w:t>districts. This</w:t>
      </w:r>
      <w:r w:rsidR="008D6801" w:rsidRPr="004406C3">
        <w:rPr>
          <w:rFonts w:eastAsia="Calibri"/>
        </w:rPr>
        <w:t xml:space="preserve"> is an encouraging development</w:t>
      </w:r>
      <w:r w:rsidR="00F228BA" w:rsidRPr="004406C3">
        <w:rPr>
          <w:rFonts w:eastAsia="Calibri"/>
        </w:rPr>
        <w:t>.</w:t>
      </w:r>
    </w:p>
    <w:p w:rsidR="0078210F" w:rsidRPr="004406C3" w:rsidRDefault="008D6801" w:rsidP="006547ED">
      <w:pPr>
        <w:numPr>
          <w:ilvl w:val="0"/>
          <w:numId w:val="41"/>
        </w:numPr>
        <w:spacing w:line="360" w:lineRule="auto"/>
        <w:jc w:val="both"/>
        <w:rPr>
          <w:rFonts w:eastAsia="Calibri"/>
          <w:lang w:val="en-GB"/>
        </w:rPr>
      </w:pPr>
      <w:r w:rsidRPr="004406C3">
        <w:rPr>
          <w:rFonts w:eastAsia="Calibri"/>
          <w:lang w:val="en-GB"/>
        </w:rPr>
        <w:t xml:space="preserve">Notably, there has been at  least 11 groups initiated with functional charcoal activities going on in their areas. </w:t>
      </w:r>
      <w:r w:rsidRPr="004406C3">
        <w:rPr>
          <w:rFonts w:eastAsia="Calibri"/>
        </w:rPr>
        <w:t xml:space="preserve">These groups include Tulonkhondo, Mulindi, Kunthembwe, Muotcha, Kanduku, Magareta, Lundu, Mdunga, Govati, Chirombo, Simbota. Each group has 15-30 members.   </w:t>
      </w:r>
    </w:p>
    <w:p w:rsidR="0078210F" w:rsidRPr="004406C3" w:rsidRDefault="008D6801" w:rsidP="006547ED">
      <w:pPr>
        <w:numPr>
          <w:ilvl w:val="0"/>
          <w:numId w:val="41"/>
        </w:numPr>
        <w:spacing w:line="360" w:lineRule="auto"/>
        <w:jc w:val="both"/>
        <w:rPr>
          <w:rFonts w:eastAsia="Calibri"/>
          <w:lang w:val="en-GB"/>
        </w:rPr>
      </w:pPr>
      <w:r w:rsidRPr="004406C3">
        <w:rPr>
          <w:rFonts w:eastAsia="Calibri"/>
          <w:lang w:val="en-GB"/>
        </w:rPr>
        <w:t>Another critical initiative to consider alternatives of livelihoods in the interim, such as linking it with cash  for  work aspects of the Public Works programme.</w:t>
      </w:r>
      <w:r w:rsidR="006A0FA7" w:rsidRPr="004406C3">
        <w:rPr>
          <w:rFonts w:eastAsia="Calibri"/>
          <w:lang w:val="en-GB"/>
        </w:rPr>
        <w:t xml:space="preserve"> when people stop producing charcoal</w:t>
      </w:r>
    </w:p>
    <w:p w:rsidR="006217D2" w:rsidRPr="00311693" w:rsidRDefault="006217D2" w:rsidP="006547ED">
      <w:pPr>
        <w:spacing w:line="360" w:lineRule="auto"/>
        <w:rPr>
          <w:lang w:val="en-GB"/>
        </w:rPr>
      </w:pPr>
    </w:p>
    <w:p w:rsidR="006217D2" w:rsidRPr="00311693" w:rsidRDefault="004D4104" w:rsidP="006547ED">
      <w:pPr>
        <w:pStyle w:val="Heading3"/>
        <w:numPr>
          <w:ilvl w:val="0"/>
          <w:numId w:val="0"/>
        </w:numPr>
        <w:spacing w:before="0" w:line="360" w:lineRule="auto"/>
        <w:rPr>
          <w:rFonts w:ascii="Arial" w:hAnsi="Arial"/>
          <w:sz w:val="20"/>
          <w:lang w:val="en-GB"/>
        </w:rPr>
      </w:pPr>
      <w:bookmarkStart w:id="24" w:name="_Toc386033026"/>
      <w:r w:rsidRPr="00311693">
        <w:rPr>
          <w:rFonts w:ascii="Arial" w:hAnsi="Arial"/>
          <w:sz w:val="20"/>
          <w:lang w:val="en-GB"/>
        </w:rPr>
        <w:t>3.3</w:t>
      </w:r>
      <w:r w:rsidR="00050364">
        <w:rPr>
          <w:rFonts w:ascii="Arial" w:hAnsi="Arial"/>
          <w:sz w:val="20"/>
          <w:lang w:val="en-GB"/>
        </w:rPr>
        <w:t>.4</w:t>
      </w:r>
      <w:r w:rsidR="00B4235B">
        <w:rPr>
          <w:rFonts w:ascii="Arial" w:hAnsi="Arial"/>
          <w:sz w:val="20"/>
          <w:lang w:val="en-GB"/>
        </w:rPr>
        <w:t xml:space="preserve"> </w:t>
      </w:r>
      <w:r w:rsidR="000C35D4" w:rsidRPr="00311693">
        <w:rPr>
          <w:rFonts w:ascii="Arial" w:hAnsi="Arial"/>
          <w:sz w:val="20"/>
          <w:lang w:val="en-GB"/>
        </w:rPr>
        <w:t>Outcome 3: Crop insurance providing the basis for increased access to credits as well as increased use of up to date weather information in decision making.</w:t>
      </w:r>
      <w:bookmarkEnd w:id="24"/>
    </w:p>
    <w:p w:rsidR="00DB7088" w:rsidRPr="00311693" w:rsidRDefault="00DB7088" w:rsidP="006547ED">
      <w:pPr>
        <w:spacing w:line="360" w:lineRule="auto"/>
        <w:jc w:val="both"/>
        <w:rPr>
          <w:bCs/>
          <w:lang w:val="en-GB"/>
        </w:rPr>
      </w:pPr>
    </w:p>
    <w:p w:rsidR="008D6801" w:rsidRPr="00311693" w:rsidRDefault="008D6801" w:rsidP="004A49DC">
      <w:pPr>
        <w:pStyle w:val="ListParagraph"/>
        <w:numPr>
          <w:ilvl w:val="0"/>
          <w:numId w:val="79"/>
        </w:numPr>
        <w:spacing w:before="0" w:line="360" w:lineRule="auto"/>
        <w:rPr>
          <w:rFonts w:ascii="Arial" w:hAnsi="Arial"/>
          <w:bCs/>
          <w:sz w:val="20"/>
          <w:lang w:val="en-GB"/>
        </w:rPr>
      </w:pPr>
      <w:r w:rsidRPr="00311693">
        <w:rPr>
          <w:rFonts w:ascii="Arial" w:hAnsi="Arial"/>
          <w:bCs/>
          <w:sz w:val="20"/>
          <w:lang w:val="en-GB"/>
        </w:rPr>
        <w:t xml:space="preserve">This outcome </w:t>
      </w:r>
      <w:r w:rsidR="00D376F7" w:rsidRPr="00311693">
        <w:rPr>
          <w:rFonts w:ascii="Arial" w:hAnsi="Arial"/>
          <w:bCs/>
          <w:sz w:val="20"/>
          <w:lang w:val="en-GB"/>
        </w:rPr>
        <w:t>also has</w:t>
      </w:r>
      <w:r w:rsidRPr="00311693">
        <w:rPr>
          <w:rFonts w:ascii="Arial" w:hAnsi="Arial"/>
          <w:bCs/>
          <w:sz w:val="20"/>
          <w:lang w:val="en-GB"/>
        </w:rPr>
        <w:t xml:space="preserve"> two outputs and these are outlined below.</w:t>
      </w:r>
    </w:p>
    <w:p w:rsidR="00EF0A6B" w:rsidRPr="00311693" w:rsidRDefault="000C35D4" w:rsidP="006547ED">
      <w:pPr>
        <w:spacing w:line="360" w:lineRule="auto"/>
        <w:jc w:val="both"/>
        <w:outlineLvl w:val="0"/>
        <w:rPr>
          <w:b/>
          <w:bCs/>
          <w:i/>
          <w:iCs/>
          <w:lang w:val="en-GB"/>
        </w:rPr>
      </w:pPr>
      <w:r w:rsidRPr="00311693">
        <w:rPr>
          <w:b/>
          <w:bCs/>
          <w:i/>
          <w:iCs/>
          <w:lang w:val="en-GB"/>
        </w:rPr>
        <w:t>Output 3.1 Weather-based index insurance for crop mixes piloted</w:t>
      </w:r>
    </w:p>
    <w:p w:rsidR="003A226B" w:rsidRPr="00311693" w:rsidRDefault="000C35D4" w:rsidP="006547ED">
      <w:pPr>
        <w:pStyle w:val="ListParagraph"/>
        <w:numPr>
          <w:ilvl w:val="0"/>
          <w:numId w:val="68"/>
        </w:numPr>
        <w:spacing w:before="0" w:line="360" w:lineRule="auto"/>
        <w:contextualSpacing/>
        <w:rPr>
          <w:rFonts w:ascii="Arial" w:eastAsia="Calibri" w:hAnsi="Arial"/>
          <w:lang w:val="en-GB"/>
        </w:rPr>
      </w:pPr>
      <w:r w:rsidRPr="00311693">
        <w:rPr>
          <w:rFonts w:ascii="Arial" w:eastAsia="Calibri" w:hAnsi="Arial"/>
          <w:sz w:val="20"/>
          <w:lang w:val="en-GB"/>
        </w:rPr>
        <w:lastRenderedPageBreak/>
        <w:t xml:space="preserve">Strategy for an implementable weather index-based insurance scheme </w:t>
      </w:r>
      <w:r w:rsidR="006964FF" w:rsidRPr="00311693">
        <w:rPr>
          <w:rFonts w:ascii="Arial" w:eastAsia="Calibri" w:hAnsi="Arial"/>
          <w:sz w:val="20"/>
          <w:lang w:val="en-GB"/>
        </w:rPr>
        <w:t xml:space="preserve">has been </w:t>
      </w:r>
      <w:r w:rsidR="001B3A99" w:rsidRPr="00311693">
        <w:rPr>
          <w:rFonts w:ascii="Arial" w:eastAsia="Calibri" w:hAnsi="Arial"/>
          <w:sz w:val="20"/>
          <w:lang w:val="en-GB"/>
        </w:rPr>
        <w:t xml:space="preserve">finalized </w:t>
      </w:r>
      <w:r w:rsidR="00D376F7" w:rsidRPr="00311693">
        <w:rPr>
          <w:rFonts w:ascii="Arial" w:eastAsia="Calibri" w:hAnsi="Arial"/>
          <w:sz w:val="20"/>
          <w:lang w:val="en-GB"/>
        </w:rPr>
        <w:t>and the</w:t>
      </w:r>
      <w:r w:rsidR="001B3A99" w:rsidRPr="00311693">
        <w:rPr>
          <w:rFonts w:ascii="Arial" w:eastAsia="Calibri" w:hAnsi="Arial"/>
          <w:sz w:val="20"/>
          <w:lang w:val="en-GB"/>
        </w:rPr>
        <w:t xml:space="preserve"> recommendations</w:t>
      </w:r>
      <w:r w:rsidRPr="00311693">
        <w:rPr>
          <w:rFonts w:ascii="Arial" w:eastAsia="Calibri" w:hAnsi="Arial"/>
          <w:sz w:val="20"/>
          <w:lang w:val="en-GB"/>
        </w:rPr>
        <w:t xml:space="preserve"> are for cotton and selected food crops</w:t>
      </w:r>
      <w:r w:rsidR="006964FF" w:rsidRPr="00311693">
        <w:rPr>
          <w:rFonts w:ascii="Arial" w:eastAsia="Calibri" w:hAnsi="Arial"/>
          <w:sz w:val="20"/>
          <w:lang w:val="en-GB"/>
        </w:rPr>
        <w:t xml:space="preserve"> (maize)</w:t>
      </w:r>
      <w:r w:rsidR="00AA5C19" w:rsidRPr="00311693">
        <w:rPr>
          <w:rFonts w:ascii="Arial" w:eastAsia="Calibri" w:hAnsi="Arial"/>
          <w:sz w:val="20"/>
          <w:lang w:val="en-GB"/>
        </w:rPr>
        <w:t>.</w:t>
      </w:r>
    </w:p>
    <w:p w:rsidR="003A226B" w:rsidRPr="00311693" w:rsidRDefault="000C35D4" w:rsidP="006547ED">
      <w:pPr>
        <w:pStyle w:val="ListParagraph"/>
        <w:numPr>
          <w:ilvl w:val="0"/>
          <w:numId w:val="68"/>
        </w:numPr>
        <w:spacing w:before="0" w:line="360" w:lineRule="auto"/>
        <w:contextualSpacing/>
        <w:rPr>
          <w:rFonts w:ascii="Arial" w:eastAsia="Calibri" w:hAnsi="Arial"/>
          <w:lang w:val="en-GB"/>
        </w:rPr>
      </w:pPr>
      <w:r w:rsidRPr="00311693">
        <w:rPr>
          <w:rFonts w:ascii="Arial" w:eastAsia="Calibri" w:hAnsi="Arial"/>
          <w:sz w:val="20"/>
          <w:lang w:val="en-GB"/>
        </w:rPr>
        <w:t>T</w:t>
      </w:r>
      <w:r w:rsidR="00AA5C19" w:rsidRPr="00311693">
        <w:rPr>
          <w:rFonts w:ascii="Arial" w:eastAsia="Calibri" w:hAnsi="Arial"/>
          <w:sz w:val="20"/>
          <w:lang w:val="en-GB"/>
        </w:rPr>
        <w:t>his component has lagged behind</w:t>
      </w:r>
      <w:r w:rsidRPr="00311693">
        <w:rPr>
          <w:rFonts w:ascii="Arial" w:eastAsia="Calibri" w:hAnsi="Arial"/>
          <w:sz w:val="20"/>
          <w:lang w:val="en-GB"/>
        </w:rPr>
        <w:t xml:space="preserve"> due to lack of weather data collection finalization.</w:t>
      </w:r>
    </w:p>
    <w:p w:rsidR="003A226B" w:rsidRPr="00311693" w:rsidRDefault="000C35D4" w:rsidP="006547ED">
      <w:pPr>
        <w:pStyle w:val="ListParagraph"/>
        <w:numPr>
          <w:ilvl w:val="0"/>
          <w:numId w:val="68"/>
        </w:numPr>
        <w:spacing w:before="0" w:line="360" w:lineRule="auto"/>
        <w:contextualSpacing/>
        <w:rPr>
          <w:rFonts w:ascii="Arial" w:eastAsia="Calibri" w:hAnsi="Arial"/>
          <w:lang w:val="en-GB"/>
        </w:rPr>
      </w:pPr>
      <w:r w:rsidRPr="00311693">
        <w:rPr>
          <w:rFonts w:ascii="Arial" w:eastAsia="Calibri" w:hAnsi="Arial"/>
          <w:sz w:val="20"/>
          <w:lang w:val="en-GB"/>
        </w:rPr>
        <w:t>However, it is planned that the pilot will cover 50 farmers per district, which will give a total of about 200 farmers for the first season with a crop mix of at least two crops (cotton and maize).</w:t>
      </w:r>
    </w:p>
    <w:p w:rsidR="003A226B" w:rsidRPr="00311693" w:rsidRDefault="000C35D4" w:rsidP="006547ED">
      <w:pPr>
        <w:pStyle w:val="ListParagraph"/>
        <w:numPr>
          <w:ilvl w:val="0"/>
          <w:numId w:val="68"/>
        </w:numPr>
        <w:spacing w:before="0" w:line="360" w:lineRule="auto"/>
        <w:contextualSpacing/>
        <w:rPr>
          <w:rFonts w:ascii="Arial" w:eastAsia="Calibri" w:hAnsi="Arial"/>
          <w:lang w:val="en-GB"/>
        </w:rPr>
      </w:pPr>
      <w:r w:rsidRPr="00311693">
        <w:rPr>
          <w:rFonts w:ascii="Arial" w:eastAsia="Calibri" w:hAnsi="Arial"/>
          <w:sz w:val="20"/>
          <w:lang w:val="en-GB"/>
        </w:rPr>
        <w:t>To this effect, consultation with other key players such as  Ministry of Agriculture has already started and service provider to support micro-weather insurance programme are being sought.</w:t>
      </w:r>
    </w:p>
    <w:p w:rsidR="003A226B" w:rsidRPr="00311693" w:rsidRDefault="000C35D4" w:rsidP="006547ED">
      <w:pPr>
        <w:pStyle w:val="ListParagraph"/>
        <w:numPr>
          <w:ilvl w:val="0"/>
          <w:numId w:val="68"/>
        </w:numPr>
        <w:spacing w:before="0" w:line="360" w:lineRule="auto"/>
        <w:contextualSpacing/>
        <w:rPr>
          <w:rFonts w:ascii="Arial" w:eastAsia="Calibri" w:hAnsi="Arial"/>
          <w:lang w:val="en-GB"/>
        </w:rPr>
      </w:pPr>
      <w:r w:rsidRPr="00311693">
        <w:rPr>
          <w:rFonts w:ascii="Arial" w:eastAsia="Calibri" w:hAnsi="Arial"/>
          <w:sz w:val="20"/>
          <w:lang w:val="en-GB"/>
        </w:rPr>
        <w:t>The consultancy on the design for weather index cro</w:t>
      </w:r>
      <w:r w:rsidR="00AA5C19" w:rsidRPr="00311693">
        <w:rPr>
          <w:rFonts w:ascii="Arial" w:eastAsia="Calibri" w:hAnsi="Arial"/>
          <w:sz w:val="20"/>
          <w:lang w:val="en-GB"/>
        </w:rPr>
        <w:t xml:space="preserve">p insurance is behind schedule </w:t>
      </w:r>
      <w:r w:rsidRPr="00311693">
        <w:rPr>
          <w:rFonts w:ascii="Arial" w:eastAsia="Calibri" w:hAnsi="Arial"/>
          <w:sz w:val="20"/>
          <w:lang w:val="en-GB"/>
        </w:rPr>
        <w:t>(issues with consult</w:t>
      </w:r>
      <w:r w:rsidR="00A37AB0" w:rsidRPr="00311693">
        <w:rPr>
          <w:rFonts w:ascii="Arial" w:eastAsia="Calibri" w:hAnsi="Arial"/>
          <w:sz w:val="20"/>
          <w:lang w:val="en-GB"/>
        </w:rPr>
        <w:t>ants</w:t>
      </w:r>
      <w:r w:rsidRPr="00311693">
        <w:rPr>
          <w:rFonts w:ascii="Arial" w:eastAsia="Calibri" w:hAnsi="Arial"/>
          <w:sz w:val="20"/>
          <w:lang w:val="en-GB"/>
        </w:rPr>
        <w:t>) report and design not completed to date</w:t>
      </w:r>
      <w:r w:rsidR="00AA5C19" w:rsidRPr="00311693">
        <w:rPr>
          <w:rFonts w:ascii="Arial" w:eastAsia="Calibri" w:hAnsi="Arial"/>
          <w:sz w:val="20"/>
          <w:lang w:val="en-GB"/>
        </w:rPr>
        <w:t>.</w:t>
      </w:r>
    </w:p>
    <w:p w:rsidR="003A226B" w:rsidRPr="001B19A1" w:rsidRDefault="000C35D4" w:rsidP="006547ED">
      <w:pPr>
        <w:pStyle w:val="ListParagraph"/>
        <w:numPr>
          <w:ilvl w:val="0"/>
          <w:numId w:val="68"/>
        </w:numPr>
        <w:spacing w:before="0" w:line="360" w:lineRule="auto"/>
        <w:contextualSpacing/>
        <w:rPr>
          <w:rFonts w:ascii="Arial" w:eastAsia="Calibri" w:hAnsi="Arial"/>
          <w:lang w:val="en-GB"/>
        </w:rPr>
      </w:pPr>
      <w:r w:rsidRPr="001B19A1">
        <w:rPr>
          <w:rFonts w:ascii="Arial" w:eastAsia="Calibri" w:hAnsi="Arial"/>
          <w:sz w:val="20"/>
          <w:lang w:val="en-GB"/>
        </w:rPr>
        <w:t>To capitalise on the season at hand, after agreement between the project m</w:t>
      </w:r>
      <w:r w:rsidR="00AA5C19" w:rsidRPr="001B19A1">
        <w:rPr>
          <w:rFonts w:ascii="Arial" w:eastAsia="Calibri" w:hAnsi="Arial"/>
          <w:sz w:val="20"/>
          <w:lang w:val="en-GB"/>
        </w:rPr>
        <w:t>anagement</w:t>
      </w:r>
      <w:r w:rsidRPr="001B19A1">
        <w:rPr>
          <w:rFonts w:ascii="Arial" w:eastAsia="Calibri" w:hAnsi="Arial"/>
          <w:sz w:val="20"/>
          <w:lang w:val="en-GB"/>
        </w:rPr>
        <w:t xml:space="preserve"> and consultants</w:t>
      </w:r>
      <w:r w:rsidR="00AA5C19" w:rsidRPr="001B19A1">
        <w:rPr>
          <w:rFonts w:ascii="Arial" w:eastAsia="Calibri" w:hAnsi="Arial"/>
          <w:sz w:val="20"/>
          <w:lang w:val="en-GB"/>
        </w:rPr>
        <w:t>,</w:t>
      </w:r>
      <w:r w:rsidRPr="001B19A1">
        <w:rPr>
          <w:rFonts w:ascii="Arial" w:eastAsia="Calibri" w:hAnsi="Arial"/>
          <w:sz w:val="20"/>
          <w:lang w:val="en-GB"/>
        </w:rPr>
        <w:t xml:space="preserve"> a dry-run pilot is being concurrently run with EARS (</w:t>
      </w:r>
      <w:r w:rsidR="00AA5C19" w:rsidRPr="001B19A1">
        <w:rPr>
          <w:rFonts w:ascii="Arial" w:eastAsia="Calibri" w:hAnsi="Arial"/>
          <w:sz w:val="20"/>
          <w:lang w:val="en-GB"/>
        </w:rPr>
        <w:t>a Dutch</w:t>
      </w:r>
      <w:r w:rsidRPr="001B19A1">
        <w:rPr>
          <w:rFonts w:ascii="Arial" w:eastAsia="Calibri" w:hAnsi="Arial"/>
          <w:sz w:val="20"/>
          <w:lang w:val="en-GB"/>
        </w:rPr>
        <w:t xml:space="preserve"> company) using an alternative methodology using satellite data superimposed on the areas with automated weather stations. This will give a comparison of which farmers would have been paid using either method.</w:t>
      </w:r>
    </w:p>
    <w:p w:rsidR="003A226B" w:rsidRPr="00311693" w:rsidRDefault="000C35D4" w:rsidP="006547ED">
      <w:pPr>
        <w:pStyle w:val="ListParagraph"/>
        <w:numPr>
          <w:ilvl w:val="0"/>
          <w:numId w:val="68"/>
        </w:numPr>
        <w:spacing w:before="0" w:line="360" w:lineRule="auto"/>
        <w:contextualSpacing/>
        <w:rPr>
          <w:rFonts w:ascii="Arial" w:eastAsia="Calibri" w:hAnsi="Arial"/>
          <w:lang w:val="en-GB"/>
        </w:rPr>
      </w:pPr>
      <w:r w:rsidRPr="00311693">
        <w:rPr>
          <w:rFonts w:ascii="Arial" w:eastAsia="Calibri" w:hAnsi="Arial"/>
          <w:sz w:val="20"/>
          <w:lang w:val="en-GB"/>
        </w:rPr>
        <w:t xml:space="preserve">Dry-run pilot results </w:t>
      </w:r>
      <w:r w:rsidR="006964FF" w:rsidRPr="00311693">
        <w:rPr>
          <w:rFonts w:ascii="Arial" w:eastAsia="Calibri" w:hAnsi="Arial"/>
          <w:sz w:val="20"/>
          <w:lang w:val="en-GB"/>
        </w:rPr>
        <w:t xml:space="preserve">are expected to be </w:t>
      </w:r>
      <w:r w:rsidRPr="00311693">
        <w:rPr>
          <w:rFonts w:ascii="Arial" w:eastAsia="Calibri" w:hAnsi="Arial"/>
          <w:sz w:val="20"/>
          <w:lang w:val="en-GB"/>
        </w:rPr>
        <w:t>available end of season</w:t>
      </w:r>
      <w:r w:rsidR="00AA5C19" w:rsidRPr="00311693">
        <w:rPr>
          <w:rFonts w:ascii="Arial" w:eastAsia="Calibri" w:hAnsi="Arial"/>
          <w:sz w:val="20"/>
          <w:lang w:val="en-GB"/>
        </w:rPr>
        <w:t>,</w:t>
      </w:r>
      <w:r w:rsidRPr="00311693">
        <w:rPr>
          <w:rFonts w:ascii="Arial" w:eastAsia="Calibri" w:hAnsi="Arial"/>
          <w:sz w:val="20"/>
          <w:lang w:val="en-GB"/>
        </w:rPr>
        <w:t xml:space="preserve"> i.e. end April</w:t>
      </w:r>
      <w:r w:rsidR="00A663C5" w:rsidRPr="00311693">
        <w:rPr>
          <w:rFonts w:ascii="Arial" w:eastAsia="Calibri" w:hAnsi="Arial"/>
          <w:sz w:val="20"/>
          <w:lang w:val="en-GB"/>
        </w:rPr>
        <w:t xml:space="preserve"> 2014</w:t>
      </w:r>
      <w:r w:rsidRPr="00311693">
        <w:rPr>
          <w:rFonts w:ascii="Arial" w:eastAsia="Calibri" w:hAnsi="Arial"/>
          <w:sz w:val="20"/>
          <w:lang w:val="en-GB"/>
        </w:rPr>
        <w:t xml:space="preserve"> for maize </w:t>
      </w:r>
      <w:r w:rsidR="006964FF" w:rsidRPr="00311693">
        <w:rPr>
          <w:rFonts w:ascii="Arial" w:eastAsia="Calibri" w:hAnsi="Arial"/>
          <w:sz w:val="20"/>
          <w:lang w:val="en-GB"/>
        </w:rPr>
        <w:t>(</w:t>
      </w:r>
      <w:r w:rsidRPr="00311693">
        <w:rPr>
          <w:rFonts w:ascii="Arial" w:eastAsia="Calibri" w:hAnsi="Arial"/>
          <w:sz w:val="20"/>
          <w:lang w:val="en-GB"/>
        </w:rPr>
        <w:t>nationwide</w:t>
      </w:r>
      <w:r w:rsidR="006964FF" w:rsidRPr="00311693">
        <w:rPr>
          <w:rFonts w:ascii="Arial" w:eastAsia="Calibri" w:hAnsi="Arial"/>
          <w:sz w:val="20"/>
          <w:lang w:val="en-GB"/>
        </w:rPr>
        <w:t>)</w:t>
      </w:r>
      <w:r w:rsidRPr="00311693">
        <w:rPr>
          <w:rFonts w:ascii="Arial" w:eastAsia="Calibri" w:hAnsi="Arial"/>
          <w:sz w:val="20"/>
          <w:lang w:val="en-GB"/>
        </w:rPr>
        <w:t xml:space="preserve"> and cotton in the project area (SRB)</w:t>
      </w:r>
      <w:r w:rsidR="00AA5C19" w:rsidRPr="00311693">
        <w:rPr>
          <w:rFonts w:ascii="Arial" w:eastAsia="Calibri" w:hAnsi="Arial"/>
          <w:sz w:val="20"/>
          <w:lang w:val="en-GB"/>
        </w:rPr>
        <w:t>.</w:t>
      </w:r>
    </w:p>
    <w:p w:rsidR="0054539B" w:rsidRPr="00311693" w:rsidRDefault="0054539B" w:rsidP="006547ED">
      <w:pPr>
        <w:spacing w:line="360" w:lineRule="auto"/>
        <w:jc w:val="both"/>
        <w:outlineLvl w:val="0"/>
        <w:rPr>
          <w:b/>
          <w:bCs/>
          <w:i/>
          <w:iCs/>
          <w:sz w:val="24"/>
          <w:lang w:val="en-GB"/>
        </w:rPr>
      </w:pPr>
    </w:p>
    <w:p w:rsidR="00EF0A6B" w:rsidRPr="00050364" w:rsidRDefault="008D6801" w:rsidP="006547ED">
      <w:pPr>
        <w:spacing w:line="360" w:lineRule="auto"/>
        <w:jc w:val="both"/>
        <w:outlineLvl w:val="0"/>
        <w:rPr>
          <w:b/>
          <w:bCs/>
          <w:i/>
          <w:iCs/>
          <w:lang w:val="en-GB"/>
        </w:rPr>
      </w:pPr>
      <w:r w:rsidRPr="00050364">
        <w:rPr>
          <w:b/>
          <w:bCs/>
          <w:i/>
          <w:iCs/>
          <w:lang w:val="en-GB"/>
        </w:rPr>
        <w:t>Output 3.2:Weather data generation and use</w:t>
      </w:r>
    </w:p>
    <w:p w:rsidR="0078210F" w:rsidRPr="00311693" w:rsidRDefault="008D6801" w:rsidP="006547ED">
      <w:pPr>
        <w:numPr>
          <w:ilvl w:val="0"/>
          <w:numId w:val="38"/>
        </w:numPr>
        <w:spacing w:line="360" w:lineRule="auto"/>
        <w:contextualSpacing/>
        <w:jc w:val="both"/>
        <w:rPr>
          <w:rFonts w:eastAsia="Calibri"/>
        </w:rPr>
      </w:pPr>
      <w:r w:rsidRPr="00311693">
        <w:rPr>
          <w:rFonts w:eastAsia="Calibri"/>
        </w:rPr>
        <w:t>This output has lagged behind</w:t>
      </w:r>
      <w:r w:rsidR="00AA5C19" w:rsidRPr="00311693">
        <w:rPr>
          <w:rFonts w:eastAsia="Calibri"/>
        </w:rPr>
        <w:t>. I</w:t>
      </w:r>
      <w:r w:rsidRPr="00311693">
        <w:rPr>
          <w:rFonts w:eastAsia="Calibri"/>
        </w:rPr>
        <w:t xml:space="preserve">t may be necessary to consider only what is achievable </w:t>
      </w:r>
      <w:r w:rsidR="00AA5C19" w:rsidRPr="00311693">
        <w:rPr>
          <w:rFonts w:eastAsia="Calibri"/>
        </w:rPr>
        <w:t>for</w:t>
      </w:r>
      <w:r w:rsidRPr="00311693">
        <w:rPr>
          <w:rFonts w:eastAsia="Calibri"/>
        </w:rPr>
        <w:t xml:space="preserve"> inclusion in the 2013 Work Plan, such as concentrating on awareness</w:t>
      </w:r>
      <w:r w:rsidR="00B4235B">
        <w:rPr>
          <w:rFonts w:eastAsia="Calibri"/>
        </w:rPr>
        <w:t xml:space="preserve"> </w:t>
      </w:r>
      <w:r w:rsidR="004A3596" w:rsidRPr="00311693">
        <w:rPr>
          <w:rFonts w:eastAsia="Calibri"/>
        </w:rPr>
        <w:t>(See Tables 5</w:t>
      </w:r>
      <w:r w:rsidR="00B4235B">
        <w:rPr>
          <w:rFonts w:eastAsia="Calibri"/>
        </w:rPr>
        <w:t xml:space="preserve">,8 </w:t>
      </w:r>
      <w:r w:rsidR="004A3596" w:rsidRPr="00311693">
        <w:rPr>
          <w:rFonts w:eastAsia="Calibri"/>
        </w:rPr>
        <w:t xml:space="preserve"> and 10)</w:t>
      </w:r>
    </w:p>
    <w:p w:rsidR="0078210F" w:rsidRPr="00311693" w:rsidRDefault="008D6801" w:rsidP="006547ED">
      <w:pPr>
        <w:numPr>
          <w:ilvl w:val="0"/>
          <w:numId w:val="38"/>
        </w:numPr>
        <w:spacing w:line="360" w:lineRule="auto"/>
        <w:contextualSpacing/>
        <w:jc w:val="both"/>
        <w:rPr>
          <w:rFonts w:eastAsia="Calibri"/>
        </w:rPr>
      </w:pPr>
      <w:r w:rsidRPr="00311693">
        <w:rPr>
          <w:lang w:val="en-GB"/>
        </w:rPr>
        <w:t xml:space="preserve">Under this output only the inventory of existing national weather </w:t>
      </w:r>
      <w:r w:rsidR="001B3A99" w:rsidRPr="00311693">
        <w:rPr>
          <w:lang w:val="en-GB"/>
        </w:rPr>
        <w:t>stations has</w:t>
      </w:r>
      <w:r w:rsidRPr="00311693">
        <w:rPr>
          <w:lang w:val="en-GB"/>
        </w:rPr>
        <w:t xml:space="preserve"> been done but need to focus on hotspots.</w:t>
      </w:r>
    </w:p>
    <w:p w:rsidR="003A226B" w:rsidRPr="00311693" w:rsidRDefault="008D6801" w:rsidP="006547ED">
      <w:pPr>
        <w:numPr>
          <w:ilvl w:val="0"/>
          <w:numId w:val="38"/>
        </w:numPr>
        <w:spacing w:line="360" w:lineRule="auto"/>
        <w:contextualSpacing/>
        <w:jc w:val="both"/>
        <w:rPr>
          <w:lang w:val="en-GB"/>
        </w:rPr>
      </w:pPr>
      <w:r w:rsidRPr="00311693">
        <w:rPr>
          <w:rFonts w:eastAsia="Calibri"/>
        </w:rPr>
        <w:t xml:space="preserve">Initial inventory of existing national weather stations needs to be revisited because not much </w:t>
      </w:r>
      <w:r w:rsidR="004A3596" w:rsidRPr="00311693">
        <w:rPr>
          <w:rFonts w:eastAsia="Calibri"/>
        </w:rPr>
        <w:t xml:space="preserve">was </w:t>
      </w:r>
      <w:r w:rsidRPr="00311693">
        <w:rPr>
          <w:rFonts w:eastAsia="Calibri"/>
        </w:rPr>
        <w:t xml:space="preserve">  done</w:t>
      </w:r>
      <w:r w:rsidR="004A3596" w:rsidRPr="00311693">
        <w:rPr>
          <w:rFonts w:eastAsia="Calibri"/>
        </w:rPr>
        <w:t xml:space="preserve"> in the </w:t>
      </w:r>
      <w:r w:rsidR="00C3025E" w:rsidRPr="00311693">
        <w:rPr>
          <w:rFonts w:eastAsia="Calibri"/>
        </w:rPr>
        <w:t>initial</w:t>
      </w:r>
      <w:r w:rsidR="004A3596" w:rsidRPr="00311693">
        <w:rPr>
          <w:rFonts w:eastAsia="Calibri"/>
        </w:rPr>
        <w:t xml:space="preserve"> attempt</w:t>
      </w:r>
      <w:r w:rsidRPr="00311693">
        <w:rPr>
          <w:rFonts w:eastAsia="Calibri"/>
        </w:rPr>
        <w:t xml:space="preserve">. There was a proposition that the model of data collection should emulate that of LEAD Southern Africa being </w:t>
      </w:r>
      <w:r w:rsidR="00D175FA" w:rsidRPr="00311693">
        <w:rPr>
          <w:rFonts w:eastAsia="Calibri"/>
        </w:rPr>
        <w:t>practiced</w:t>
      </w:r>
      <w:r w:rsidRPr="00311693">
        <w:rPr>
          <w:rFonts w:eastAsia="Calibri"/>
        </w:rPr>
        <w:t xml:space="preserve"> in Lake Chirwa basin which </w:t>
      </w:r>
      <w:r w:rsidR="00D376F7" w:rsidRPr="00311693">
        <w:rPr>
          <w:rFonts w:eastAsia="Calibri"/>
        </w:rPr>
        <w:t>utilizes traditional</w:t>
      </w:r>
      <w:r w:rsidRPr="00311693">
        <w:rPr>
          <w:rFonts w:eastAsia="Calibri"/>
        </w:rPr>
        <w:t xml:space="preserve"> authorities to help managing the stations (for security and safety of the equipment).</w:t>
      </w:r>
      <w:r w:rsidR="004A3596" w:rsidRPr="00311693">
        <w:rPr>
          <w:rFonts w:eastAsia="Calibri"/>
        </w:rPr>
        <w:t>This would be highly recommendable because it utilizes the established existing village management systems such as VGH and Chiefs.</w:t>
      </w:r>
    </w:p>
    <w:p w:rsidR="008D6801" w:rsidRPr="00311693" w:rsidRDefault="004A3596" w:rsidP="000E6774">
      <w:pPr>
        <w:numPr>
          <w:ilvl w:val="0"/>
          <w:numId w:val="38"/>
        </w:numPr>
        <w:spacing w:line="360" w:lineRule="auto"/>
        <w:contextualSpacing/>
        <w:jc w:val="both"/>
        <w:rPr>
          <w:lang w:val="en-GB"/>
        </w:rPr>
      </w:pPr>
      <w:r w:rsidRPr="00311693">
        <w:rPr>
          <w:lang w:val="en-GB"/>
        </w:rPr>
        <w:t xml:space="preserve">It was also reported by the PMU that an </w:t>
      </w:r>
      <w:r w:rsidR="001D6D42" w:rsidRPr="00311693">
        <w:rPr>
          <w:lang w:val="en-GB"/>
        </w:rPr>
        <w:t>a</w:t>
      </w:r>
      <w:r w:rsidR="008E5ADC" w:rsidRPr="00311693">
        <w:rPr>
          <w:lang w:val="en-GB"/>
        </w:rPr>
        <w:t xml:space="preserve">utomated </w:t>
      </w:r>
      <w:r w:rsidR="001D6D42" w:rsidRPr="00311693">
        <w:rPr>
          <w:lang w:val="en-GB"/>
        </w:rPr>
        <w:t>w</w:t>
      </w:r>
      <w:r w:rsidR="008E5ADC" w:rsidRPr="00311693">
        <w:rPr>
          <w:lang w:val="en-GB"/>
        </w:rPr>
        <w:t xml:space="preserve">eather </w:t>
      </w:r>
      <w:r w:rsidR="001D6D42" w:rsidRPr="00311693">
        <w:rPr>
          <w:lang w:val="en-GB"/>
        </w:rPr>
        <w:t>s</w:t>
      </w:r>
      <w:r w:rsidR="008E5ADC" w:rsidRPr="00311693">
        <w:rPr>
          <w:lang w:val="en-GB"/>
        </w:rPr>
        <w:t xml:space="preserve">tation </w:t>
      </w:r>
      <w:r w:rsidRPr="00311693">
        <w:rPr>
          <w:lang w:val="en-GB"/>
        </w:rPr>
        <w:t xml:space="preserve">would be </w:t>
      </w:r>
      <w:r w:rsidR="008E5ADC" w:rsidRPr="00311693">
        <w:rPr>
          <w:lang w:val="en-GB"/>
        </w:rPr>
        <w:t>installed in Neno by mid-Jan 2014</w:t>
      </w:r>
      <w:r w:rsidR="00F743CB" w:rsidRPr="00311693">
        <w:rPr>
          <w:lang w:val="en-GB"/>
        </w:rPr>
        <w:t>. This would be a welcome development</w:t>
      </w:r>
    </w:p>
    <w:p w:rsidR="006217D2" w:rsidRPr="00311693" w:rsidRDefault="006217D2" w:rsidP="006547ED">
      <w:pPr>
        <w:spacing w:line="360" w:lineRule="auto"/>
        <w:rPr>
          <w:lang w:val="en-GB"/>
        </w:rPr>
      </w:pPr>
    </w:p>
    <w:p w:rsidR="00DB7088" w:rsidRPr="00DB745A" w:rsidRDefault="004D4104" w:rsidP="00DB745A">
      <w:pPr>
        <w:pStyle w:val="Heading3"/>
        <w:numPr>
          <w:ilvl w:val="0"/>
          <w:numId w:val="0"/>
        </w:numPr>
        <w:spacing w:before="0" w:line="360" w:lineRule="auto"/>
        <w:rPr>
          <w:rFonts w:ascii="Arial" w:eastAsia="Calibri" w:hAnsi="Arial"/>
        </w:rPr>
      </w:pPr>
      <w:bookmarkStart w:id="25" w:name="_Toc386033027"/>
      <w:r w:rsidRPr="00311693">
        <w:rPr>
          <w:rFonts w:ascii="Arial" w:eastAsia="Calibri" w:hAnsi="Arial"/>
        </w:rPr>
        <w:t>3.3</w:t>
      </w:r>
      <w:r w:rsidR="00050364">
        <w:rPr>
          <w:rFonts w:ascii="Arial" w:eastAsia="Calibri" w:hAnsi="Arial"/>
        </w:rPr>
        <w:t>.5</w:t>
      </w:r>
      <w:r w:rsidR="006217D2" w:rsidRPr="00311693">
        <w:rPr>
          <w:rFonts w:ascii="Arial" w:eastAsia="Calibri" w:hAnsi="Arial"/>
        </w:rPr>
        <w:t>Outcome 4: Knowledge and skills for SLM provided to resource managers at all level</w:t>
      </w:r>
      <w:bookmarkEnd w:id="25"/>
    </w:p>
    <w:p w:rsidR="00B42650" w:rsidRPr="00311693" w:rsidRDefault="00B42650" w:rsidP="000302CD">
      <w:pPr>
        <w:pStyle w:val="ListParagraph"/>
        <w:numPr>
          <w:ilvl w:val="0"/>
          <w:numId w:val="79"/>
        </w:numPr>
        <w:spacing w:before="0" w:line="360" w:lineRule="auto"/>
        <w:ind w:left="426"/>
        <w:rPr>
          <w:rFonts w:ascii="Arial" w:hAnsi="Arial"/>
          <w:sz w:val="20"/>
          <w:lang w:val="en-GB"/>
        </w:rPr>
      </w:pPr>
      <w:r w:rsidRPr="00311693">
        <w:rPr>
          <w:rFonts w:ascii="Arial" w:hAnsi="Arial"/>
          <w:sz w:val="20"/>
          <w:lang w:val="en-GB"/>
        </w:rPr>
        <w:t>This outcome had three outputs but a fo</w:t>
      </w:r>
      <w:r w:rsidR="001D6D42" w:rsidRPr="00311693">
        <w:rPr>
          <w:rFonts w:ascii="Arial" w:hAnsi="Arial"/>
          <w:sz w:val="20"/>
          <w:lang w:val="en-GB"/>
        </w:rPr>
        <w:t>u</w:t>
      </w:r>
      <w:r w:rsidRPr="00311693">
        <w:rPr>
          <w:rFonts w:ascii="Arial" w:hAnsi="Arial"/>
          <w:sz w:val="20"/>
          <w:lang w:val="en-GB"/>
        </w:rPr>
        <w:t>rth one has been added to take into account the socio-economic study that UNDP country office has done. These outputs are outlined below</w:t>
      </w:r>
      <w:r w:rsidR="009C3FCC" w:rsidRPr="00311693">
        <w:rPr>
          <w:rFonts w:ascii="Arial" w:hAnsi="Arial"/>
          <w:sz w:val="20"/>
          <w:lang w:val="en-GB"/>
        </w:rPr>
        <w:t>.</w:t>
      </w:r>
    </w:p>
    <w:p w:rsidR="00B42650" w:rsidRPr="00311693" w:rsidRDefault="00B42650" w:rsidP="006547ED">
      <w:pPr>
        <w:spacing w:line="360" w:lineRule="auto"/>
        <w:rPr>
          <w:b/>
          <w:bCs/>
        </w:rPr>
      </w:pPr>
      <w:r w:rsidRPr="00311693">
        <w:rPr>
          <w:b/>
          <w:bCs/>
        </w:rPr>
        <w:t xml:space="preserve">Output 4.1: Application of knowledge to support SLM implementation by farmers and rehabilitation of specifically degraded communal lands. </w:t>
      </w:r>
    </w:p>
    <w:p w:rsidR="0078210F" w:rsidRPr="00311693" w:rsidRDefault="008100FF" w:rsidP="006547ED">
      <w:pPr>
        <w:pStyle w:val="ListParagraph"/>
        <w:numPr>
          <w:ilvl w:val="0"/>
          <w:numId w:val="47"/>
        </w:numPr>
        <w:spacing w:before="0" w:line="360" w:lineRule="auto"/>
        <w:contextualSpacing/>
        <w:jc w:val="left"/>
        <w:rPr>
          <w:rFonts w:ascii="Arial" w:hAnsi="Arial"/>
          <w:sz w:val="20"/>
          <w:lang w:val="en-GB"/>
        </w:rPr>
      </w:pPr>
      <w:r w:rsidRPr="00311693">
        <w:rPr>
          <w:rFonts w:ascii="Arial" w:hAnsi="Arial"/>
          <w:sz w:val="20"/>
          <w:lang w:val="en-ZA"/>
        </w:rPr>
        <w:t xml:space="preserve">There has been an </w:t>
      </w:r>
      <w:r w:rsidRPr="00311693">
        <w:rPr>
          <w:rFonts w:ascii="Arial" w:hAnsi="Arial"/>
          <w:sz w:val="20"/>
          <w:lang w:val="en-GB"/>
        </w:rPr>
        <w:t xml:space="preserve"> increase in agricultural produce for key crops as a result of improved SLM practices increasing soil fertility and soil-water use by crops;</w:t>
      </w:r>
      <w:r w:rsidR="00BD7B23" w:rsidRPr="00311693">
        <w:rPr>
          <w:rFonts w:ascii="Arial" w:hAnsi="Arial"/>
          <w:sz w:val="20"/>
          <w:lang w:val="en-GB"/>
        </w:rPr>
        <w:t xml:space="preserve"> and water conservation by realigned ridges</w:t>
      </w:r>
    </w:p>
    <w:p w:rsidR="0078210F" w:rsidRPr="00311693" w:rsidRDefault="008100FF" w:rsidP="006547ED">
      <w:pPr>
        <w:pStyle w:val="ListParagraph"/>
        <w:numPr>
          <w:ilvl w:val="0"/>
          <w:numId w:val="47"/>
        </w:numPr>
        <w:spacing w:before="0" w:line="360" w:lineRule="auto"/>
        <w:contextualSpacing/>
        <w:jc w:val="left"/>
        <w:rPr>
          <w:rFonts w:ascii="Arial" w:hAnsi="Arial"/>
          <w:sz w:val="20"/>
          <w:lang w:val="en-GB"/>
        </w:rPr>
      </w:pPr>
      <w:r w:rsidRPr="00311693">
        <w:rPr>
          <w:rFonts w:ascii="Arial" w:hAnsi="Arial"/>
          <w:sz w:val="20"/>
          <w:lang w:val="en-GB"/>
        </w:rPr>
        <w:lastRenderedPageBreak/>
        <w:t xml:space="preserve">This has </w:t>
      </w:r>
      <w:r w:rsidR="001D6D42" w:rsidRPr="00311693">
        <w:rPr>
          <w:rFonts w:ascii="Arial" w:hAnsi="Arial"/>
          <w:sz w:val="20"/>
          <w:lang w:val="en-GB"/>
        </w:rPr>
        <w:t>a</w:t>
      </w:r>
      <w:r w:rsidRPr="00311693">
        <w:rPr>
          <w:rFonts w:ascii="Arial" w:hAnsi="Arial"/>
          <w:sz w:val="20"/>
          <w:lang w:val="en-GB"/>
        </w:rPr>
        <w:t xml:space="preserve"> high satisfactory rate because </w:t>
      </w:r>
      <w:r w:rsidR="008552DD" w:rsidRPr="00311693">
        <w:rPr>
          <w:rFonts w:ascii="Arial" w:hAnsi="Arial"/>
          <w:sz w:val="20"/>
          <w:lang w:val="en-GB"/>
        </w:rPr>
        <w:t>the percentage</w:t>
      </w:r>
      <w:r w:rsidR="00607E17" w:rsidRPr="00311693">
        <w:rPr>
          <w:rFonts w:ascii="Arial" w:hAnsi="Arial"/>
          <w:sz w:val="20"/>
          <w:lang w:val="en-GB"/>
        </w:rPr>
        <w:t xml:space="preserve"> of</w:t>
      </w:r>
      <w:r w:rsidRPr="00311693">
        <w:rPr>
          <w:rFonts w:ascii="Arial" w:hAnsi="Arial"/>
          <w:sz w:val="20"/>
          <w:lang w:val="en-GB"/>
        </w:rPr>
        <w:t xml:space="preserve"> people with relevant skills for SLM by gender is more than 80 %</w:t>
      </w:r>
      <w:r w:rsidR="00680518" w:rsidRPr="00311693">
        <w:rPr>
          <w:rFonts w:ascii="Arial" w:hAnsi="Arial"/>
          <w:sz w:val="20"/>
          <w:lang w:val="en-GB"/>
        </w:rPr>
        <w:t xml:space="preserve"> in the project </w:t>
      </w:r>
      <w:r w:rsidR="00C3025E" w:rsidRPr="00311693">
        <w:rPr>
          <w:rFonts w:ascii="Arial" w:hAnsi="Arial"/>
          <w:sz w:val="20"/>
          <w:lang w:val="en-GB"/>
        </w:rPr>
        <w:t>areas</w:t>
      </w:r>
      <w:r w:rsidR="009C3FCC" w:rsidRPr="00311693">
        <w:rPr>
          <w:rFonts w:ascii="Arial" w:hAnsi="Arial"/>
          <w:sz w:val="20"/>
          <w:lang w:val="en-GB"/>
        </w:rPr>
        <w:t>.</w:t>
      </w:r>
    </w:p>
    <w:p w:rsidR="0078210F" w:rsidRPr="00311693" w:rsidRDefault="008552DD" w:rsidP="006547ED">
      <w:pPr>
        <w:pStyle w:val="ListParagraph"/>
        <w:numPr>
          <w:ilvl w:val="0"/>
          <w:numId w:val="47"/>
        </w:numPr>
        <w:spacing w:before="0" w:line="360" w:lineRule="auto"/>
        <w:contextualSpacing/>
        <w:jc w:val="left"/>
        <w:rPr>
          <w:rFonts w:ascii="Arial" w:hAnsi="Arial"/>
          <w:sz w:val="20"/>
          <w:lang w:val="en-GB"/>
        </w:rPr>
      </w:pPr>
      <w:r w:rsidRPr="00311693">
        <w:rPr>
          <w:rFonts w:ascii="Arial" w:hAnsi="Arial"/>
          <w:sz w:val="20"/>
          <w:lang w:val="en-GB"/>
        </w:rPr>
        <w:t xml:space="preserve">The </w:t>
      </w:r>
      <w:r w:rsidR="00D376F7" w:rsidRPr="00311693">
        <w:rPr>
          <w:rFonts w:ascii="Arial" w:hAnsi="Arial"/>
          <w:sz w:val="20"/>
          <w:lang w:val="en-GB"/>
        </w:rPr>
        <w:t>percentage change</w:t>
      </w:r>
      <w:r w:rsidR="008100FF" w:rsidRPr="00311693">
        <w:rPr>
          <w:rFonts w:ascii="Arial" w:hAnsi="Arial"/>
          <w:sz w:val="20"/>
          <w:lang w:val="en-GB"/>
        </w:rPr>
        <w:t xml:space="preserve"> in soil fertility has improved but needs scientific </w:t>
      </w:r>
      <w:r w:rsidR="00D376F7" w:rsidRPr="00311693">
        <w:rPr>
          <w:rFonts w:ascii="Arial" w:hAnsi="Arial"/>
          <w:sz w:val="20"/>
          <w:lang w:val="en-GB"/>
        </w:rPr>
        <w:t>evidence. This</w:t>
      </w:r>
      <w:r w:rsidR="00F743CB" w:rsidRPr="00311693">
        <w:rPr>
          <w:rFonts w:ascii="Arial" w:hAnsi="Arial"/>
          <w:sz w:val="20"/>
          <w:lang w:val="en-GB"/>
        </w:rPr>
        <w:t xml:space="preserve"> need engaging the Chitedze</w:t>
      </w:r>
      <w:r w:rsidR="00F9475E">
        <w:rPr>
          <w:rFonts w:ascii="Arial" w:hAnsi="Arial"/>
          <w:sz w:val="20"/>
          <w:lang w:val="en-GB"/>
        </w:rPr>
        <w:t xml:space="preserve"> </w:t>
      </w:r>
      <w:r w:rsidR="00E34D09" w:rsidRPr="00311693">
        <w:rPr>
          <w:rFonts w:ascii="Arial" w:hAnsi="Arial"/>
          <w:sz w:val="20"/>
          <w:lang w:val="en-GB"/>
        </w:rPr>
        <w:t>Agric</w:t>
      </w:r>
      <w:r w:rsidR="00F743CB" w:rsidRPr="00311693">
        <w:rPr>
          <w:rFonts w:ascii="Arial" w:hAnsi="Arial"/>
          <w:sz w:val="20"/>
          <w:lang w:val="en-GB"/>
        </w:rPr>
        <w:t xml:space="preserve">ultural </w:t>
      </w:r>
      <w:r w:rsidR="008100FF" w:rsidRPr="00311693">
        <w:rPr>
          <w:rFonts w:ascii="Arial" w:hAnsi="Arial"/>
          <w:sz w:val="20"/>
          <w:lang w:val="en-GB"/>
        </w:rPr>
        <w:t>Research</w:t>
      </w:r>
      <w:r w:rsidR="00F743CB" w:rsidRPr="00311693">
        <w:rPr>
          <w:rFonts w:ascii="Arial" w:hAnsi="Arial"/>
          <w:sz w:val="20"/>
          <w:lang w:val="en-GB"/>
        </w:rPr>
        <w:t xml:space="preserve"> Station.</w:t>
      </w:r>
    </w:p>
    <w:p w:rsidR="00DB745A" w:rsidRDefault="00DB745A" w:rsidP="006547ED">
      <w:pPr>
        <w:spacing w:line="360" w:lineRule="auto"/>
        <w:outlineLvl w:val="0"/>
        <w:rPr>
          <w:b/>
          <w:bCs/>
        </w:rPr>
      </w:pPr>
    </w:p>
    <w:p w:rsidR="00EF0A6B" w:rsidRPr="00311693" w:rsidRDefault="00B42650" w:rsidP="006547ED">
      <w:pPr>
        <w:spacing w:line="360" w:lineRule="auto"/>
        <w:outlineLvl w:val="0"/>
        <w:rPr>
          <w:b/>
          <w:bCs/>
        </w:rPr>
      </w:pPr>
      <w:r w:rsidRPr="00311693">
        <w:rPr>
          <w:b/>
          <w:bCs/>
        </w:rPr>
        <w:t xml:space="preserve">Output 4.2:  Support to increase forest and plantation forest productivity </w:t>
      </w:r>
    </w:p>
    <w:p w:rsidR="0078210F" w:rsidRPr="00311693" w:rsidRDefault="000C35D4" w:rsidP="006547ED">
      <w:pPr>
        <w:pStyle w:val="ListParagraph"/>
        <w:numPr>
          <w:ilvl w:val="0"/>
          <w:numId w:val="48"/>
        </w:numPr>
        <w:spacing w:before="0" w:line="360" w:lineRule="auto"/>
        <w:contextualSpacing/>
        <w:jc w:val="left"/>
        <w:rPr>
          <w:rFonts w:ascii="Arial" w:hAnsi="Arial"/>
          <w:sz w:val="20"/>
          <w:lang w:val="en-GB"/>
        </w:rPr>
      </w:pPr>
      <w:r w:rsidRPr="00311693">
        <w:rPr>
          <w:rFonts w:ascii="Arial" w:hAnsi="Arial"/>
          <w:sz w:val="20"/>
          <w:lang w:val="en-GB"/>
        </w:rPr>
        <w:t>There is an observed high rate of percentage increase in the extent of forests under protected areas because a lot of work is done on this component due to the forest regeneration and anti- bushfire campaigns.</w:t>
      </w:r>
    </w:p>
    <w:p w:rsidR="0078210F" w:rsidRPr="00311693" w:rsidRDefault="000C35D4" w:rsidP="006547ED">
      <w:pPr>
        <w:pStyle w:val="ListParagraph"/>
        <w:numPr>
          <w:ilvl w:val="0"/>
          <w:numId w:val="48"/>
        </w:numPr>
        <w:spacing w:before="0" w:line="360" w:lineRule="auto"/>
        <w:contextualSpacing/>
        <w:jc w:val="left"/>
        <w:rPr>
          <w:rFonts w:ascii="Arial" w:hAnsi="Arial"/>
          <w:sz w:val="20"/>
          <w:lang w:val="en-GB"/>
        </w:rPr>
      </w:pPr>
      <w:r w:rsidRPr="00311693">
        <w:rPr>
          <w:rFonts w:ascii="Arial" w:hAnsi="Arial"/>
          <w:sz w:val="20"/>
          <w:lang w:val="en-GB"/>
        </w:rPr>
        <w:t>Similarly,  there is also a high rate of percentage improvement in production for plantation forests though the negative impacts of bushfires during the dry seasons significantly reduces this effort.</w:t>
      </w:r>
    </w:p>
    <w:p w:rsidR="0054539B" w:rsidRPr="00311693" w:rsidRDefault="0054539B" w:rsidP="006547ED">
      <w:pPr>
        <w:spacing w:line="360" w:lineRule="auto"/>
        <w:rPr>
          <w:b/>
          <w:bCs/>
        </w:rPr>
      </w:pPr>
    </w:p>
    <w:p w:rsidR="00EF3C90" w:rsidRPr="00311693" w:rsidRDefault="00B42650" w:rsidP="000E6774">
      <w:pPr>
        <w:spacing w:line="360" w:lineRule="auto"/>
        <w:rPr>
          <w:b/>
          <w:bCs/>
        </w:rPr>
      </w:pPr>
      <w:r w:rsidRPr="00311693">
        <w:rPr>
          <w:b/>
          <w:bCs/>
        </w:rPr>
        <w:t>Out</w:t>
      </w:r>
      <w:r w:rsidR="001D6D42" w:rsidRPr="00311693">
        <w:rPr>
          <w:b/>
          <w:bCs/>
        </w:rPr>
        <w:t xml:space="preserve">put </w:t>
      </w:r>
      <w:r w:rsidRPr="00311693">
        <w:rPr>
          <w:b/>
          <w:bCs/>
        </w:rPr>
        <w:t>4.3: A participatory M&amp;E system designed and used to monitor ecosystem health and improvements in livelihoods:</w:t>
      </w:r>
    </w:p>
    <w:p w:rsidR="000E6774" w:rsidRPr="00BF059E" w:rsidRDefault="00EF3C90" w:rsidP="00BF059E">
      <w:pPr>
        <w:numPr>
          <w:ilvl w:val="0"/>
          <w:numId w:val="49"/>
        </w:numPr>
        <w:spacing w:line="360" w:lineRule="auto"/>
        <w:rPr>
          <w:b/>
          <w:bCs/>
        </w:rPr>
      </w:pPr>
      <w:r w:rsidRPr="00311693">
        <w:rPr>
          <w:lang w:val="en-GB"/>
        </w:rPr>
        <w:t>Though</w:t>
      </w:r>
      <w:r w:rsidR="00F743CB" w:rsidRPr="00311693">
        <w:rPr>
          <w:lang w:val="en-GB"/>
        </w:rPr>
        <w:t xml:space="preserve"> it is acknowledged that good</w:t>
      </w:r>
      <w:r w:rsidRPr="00311693">
        <w:rPr>
          <w:lang w:val="en-GB"/>
        </w:rPr>
        <w:t xml:space="preserve"> progress has been made on M&amp;E system </w:t>
      </w:r>
      <w:r w:rsidR="00BF059E" w:rsidRPr="00311693">
        <w:rPr>
          <w:lang w:val="en-GB"/>
        </w:rPr>
        <w:t>up and</w:t>
      </w:r>
      <w:r w:rsidR="00F743CB" w:rsidRPr="00311693">
        <w:rPr>
          <w:lang w:val="en-GB"/>
        </w:rPr>
        <w:t xml:space="preserve"> </w:t>
      </w:r>
      <w:r w:rsidRPr="00311693">
        <w:rPr>
          <w:lang w:val="en-GB"/>
        </w:rPr>
        <w:t xml:space="preserve"> running under various SLM activities, there is</w:t>
      </w:r>
      <w:r w:rsidR="00F743CB" w:rsidRPr="00311693">
        <w:rPr>
          <w:lang w:val="en-GB"/>
        </w:rPr>
        <w:t xml:space="preserve"> still </w:t>
      </w:r>
      <w:r w:rsidR="001D6D42" w:rsidRPr="00311693">
        <w:rPr>
          <w:lang w:val="en-GB"/>
        </w:rPr>
        <w:t>a</w:t>
      </w:r>
      <w:r w:rsidRPr="00311693">
        <w:rPr>
          <w:lang w:val="en-GB"/>
        </w:rPr>
        <w:t xml:space="preserve"> need to develop a harmonized reporting template</w:t>
      </w:r>
      <w:r w:rsidR="007172F3" w:rsidRPr="00311693">
        <w:rPr>
          <w:lang w:val="en-GB"/>
        </w:rPr>
        <w:t xml:space="preserve">. This is evidenced by the </w:t>
      </w:r>
      <w:r w:rsidR="001D6D42" w:rsidRPr="00311693">
        <w:rPr>
          <w:lang w:val="en-GB"/>
        </w:rPr>
        <w:t xml:space="preserve">lack of agreement </w:t>
      </w:r>
      <w:r w:rsidR="00D376F7" w:rsidRPr="00311693">
        <w:rPr>
          <w:lang w:val="en-GB"/>
        </w:rPr>
        <w:t>between figures</w:t>
      </w:r>
      <w:r w:rsidR="007172F3" w:rsidRPr="00311693">
        <w:rPr>
          <w:lang w:val="en-GB"/>
        </w:rPr>
        <w:t xml:space="preserve"> reported by various sectors and departs on the same thing.</w:t>
      </w:r>
    </w:p>
    <w:p w:rsidR="00EF0A6B" w:rsidRPr="00311693" w:rsidRDefault="000C35D4" w:rsidP="006547ED">
      <w:pPr>
        <w:spacing w:line="360" w:lineRule="auto"/>
        <w:jc w:val="both"/>
        <w:outlineLvl w:val="0"/>
        <w:rPr>
          <w:b/>
          <w:bCs/>
          <w:i/>
          <w:iCs/>
          <w:lang w:val="en-GB"/>
        </w:rPr>
      </w:pPr>
      <w:r w:rsidRPr="00311693">
        <w:rPr>
          <w:b/>
          <w:bCs/>
          <w:i/>
          <w:iCs/>
          <w:lang w:val="en-GB"/>
        </w:rPr>
        <w:t>Output 4.4 Increased Socio-economic demographic incomes in the project area</w:t>
      </w:r>
    </w:p>
    <w:p w:rsidR="003F15BD" w:rsidRPr="00BF059E" w:rsidRDefault="008217B3" w:rsidP="00BF059E">
      <w:pPr>
        <w:pStyle w:val="ListParagraph"/>
        <w:numPr>
          <w:ilvl w:val="0"/>
          <w:numId w:val="79"/>
        </w:numPr>
        <w:spacing w:before="0" w:line="360" w:lineRule="auto"/>
        <w:ind w:left="426"/>
        <w:rPr>
          <w:rFonts w:ascii="Arial" w:hAnsi="Arial"/>
          <w:sz w:val="20"/>
          <w:lang w:val="en-GB"/>
        </w:rPr>
      </w:pPr>
      <w:r w:rsidRPr="00311693">
        <w:rPr>
          <w:rFonts w:ascii="Arial" w:hAnsi="Arial"/>
          <w:sz w:val="20"/>
          <w:lang w:val="en-GB"/>
        </w:rPr>
        <w:t>The changes</w:t>
      </w:r>
      <w:r w:rsidR="00B92E05" w:rsidRPr="00311693">
        <w:rPr>
          <w:rFonts w:ascii="Arial" w:hAnsi="Arial"/>
          <w:sz w:val="20"/>
          <w:lang w:val="en-GB"/>
        </w:rPr>
        <w:t xml:space="preserve"> have been made to accommodate the results of the socio-economic survey undertaken by the UNDP country office. The </w:t>
      </w:r>
      <w:r w:rsidR="00756614" w:rsidRPr="00311693">
        <w:rPr>
          <w:rFonts w:ascii="Arial" w:hAnsi="Arial"/>
          <w:sz w:val="20"/>
          <w:lang w:val="en-GB"/>
        </w:rPr>
        <w:t>changes to</w:t>
      </w:r>
      <w:r w:rsidRPr="00311693">
        <w:rPr>
          <w:rFonts w:ascii="Arial" w:hAnsi="Arial"/>
          <w:sz w:val="20"/>
          <w:lang w:val="en-GB"/>
        </w:rPr>
        <w:t xml:space="preserve"> this component in terms of Indicator, output, target level at end of the project, targ</w:t>
      </w:r>
      <w:r w:rsidR="00B92E05" w:rsidRPr="00311693">
        <w:rPr>
          <w:rFonts w:ascii="Arial" w:hAnsi="Arial"/>
          <w:sz w:val="20"/>
          <w:lang w:val="en-GB"/>
        </w:rPr>
        <w:t>e</w:t>
      </w:r>
      <w:r w:rsidRPr="00311693">
        <w:rPr>
          <w:rFonts w:ascii="Arial" w:hAnsi="Arial"/>
          <w:sz w:val="20"/>
          <w:lang w:val="en-GB"/>
        </w:rPr>
        <w:t>t and expected results as at December</w:t>
      </w:r>
      <w:r w:rsidR="009C3FCC" w:rsidRPr="00311693">
        <w:rPr>
          <w:rFonts w:ascii="Arial" w:hAnsi="Arial"/>
          <w:sz w:val="20"/>
          <w:lang w:val="en-GB"/>
        </w:rPr>
        <w:t xml:space="preserve"> 2013</w:t>
      </w:r>
      <w:r w:rsidR="00B92E05" w:rsidRPr="00311693">
        <w:rPr>
          <w:rFonts w:ascii="Arial" w:hAnsi="Arial"/>
          <w:sz w:val="20"/>
          <w:lang w:val="en-GB"/>
        </w:rPr>
        <w:t xml:space="preserve"> and status of achievement to date are indicated in the table</w:t>
      </w:r>
      <w:r w:rsidR="00AC6622" w:rsidRPr="00311693">
        <w:rPr>
          <w:rFonts w:ascii="Arial" w:hAnsi="Arial"/>
          <w:sz w:val="20"/>
          <w:lang w:val="en-GB"/>
        </w:rPr>
        <w:t>6</w:t>
      </w:r>
      <w:r w:rsidR="00B92E05" w:rsidRPr="00311693">
        <w:rPr>
          <w:rFonts w:ascii="Arial" w:hAnsi="Arial"/>
          <w:sz w:val="20"/>
          <w:lang w:val="en-GB"/>
        </w:rPr>
        <w:t xml:space="preserve"> below.</w:t>
      </w:r>
      <w:r w:rsidR="007464BE" w:rsidRPr="00311693">
        <w:rPr>
          <w:rFonts w:ascii="Arial" w:hAnsi="Arial"/>
          <w:sz w:val="20"/>
          <w:lang w:val="en-GB"/>
        </w:rPr>
        <w:t xml:space="preserve"> This inclus</w:t>
      </w:r>
      <w:r w:rsidR="00A073B9" w:rsidRPr="00311693">
        <w:rPr>
          <w:rFonts w:ascii="Arial" w:hAnsi="Arial"/>
          <w:sz w:val="20"/>
          <w:lang w:val="en-GB"/>
        </w:rPr>
        <w:t>i</w:t>
      </w:r>
      <w:r w:rsidR="007464BE" w:rsidRPr="00311693">
        <w:rPr>
          <w:rFonts w:ascii="Arial" w:hAnsi="Arial"/>
          <w:sz w:val="20"/>
          <w:lang w:val="en-GB"/>
        </w:rPr>
        <w:t>on will need the ste</w:t>
      </w:r>
      <w:r w:rsidR="00A073B9" w:rsidRPr="00311693">
        <w:rPr>
          <w:rFonts w:ascii="Arial" w:hAnsi="Arial"/>
          <w:sz w:val="20"/>
          <w:lang w:val="en-GB"/>
        </w:rPr>
        <w:t>ering committee's approval. It must be noted that this inclusion enhances what the project document ha</w:t>
      </w:r>
      <w:r w:rsidR="00AC4539" w:rsidRPr="00311693">
        <w:rPr>
          <w:rFonts w:ascii="Arial" w:hAnsi="Arial"/>
          <w:sz w:val="20"/>
          <w:lang w:val="en-GB"/>
        </w:rPr>
        <w:t xml:space="preserve">d planned to be done. For example, indicator: "Change in household wellbeing" for the </w:t>
      </w:r>
      <w:r w:rsidR="00AC4539" w:rsidRPr="00311693">
        <w:rPr>
          <w:rFonts w:ascii="Arial" w:hAnsi="Arial"/>
          <w:sz w:val="20"/>
        </w:rPr>
        <w:t>Objective: “To provide policy, institutional and financial enabling environment for the sustained adoption of SLM in the Shire River Basin".</w:t>
      </w:r>
    </w:p>
    <w:p w:rsidR="00BF059E" w:rsidRPr="00BF059E" w:rsidRDefault="00BF059E" w:rsidP="00BF059E">
      <w:pPr>
        <w:pStyle w:val="ListParagraph"/>
        <w:spacing w:before="0" w:line="360" w:lineRule="auto"/>
        <w:ind w:left="426"/>
        <w:rPr>
          <w:rFonts w:ascii="Arial" w:hAnsi="Arial"/>
          <w:sz w:val="20"/>
          <w:lang w:val="en-GB"/>
        </w:rPr>
      </w:pPr>
    </w:p>
    <w:p w:rsidR="00EF0A6B" w:rsidRPr="00311693" w:rsidRDefault="003F15BD" w:rsidP="006547ED">
      <w:pPr>
        <w:spacing w:line="360" w:lineRule="auto"/>
        <w:jc w:val="both"/>
        <w:outlineLvl w:val="0"/>
        <w:rPr>
          <w:b/>
          <w:bCs/>
          <w:lang w:val="en-GB"/>
        </w:rPr>
      </w:pPr>
      <w:r w:rsidRPr="00311693">
        <w:rPr>
          <w:b/>
          <w:bCs/>
          <w:lang w:val="en-GB"/>
        </w:rPr>
        <w:t xml:space="preserve">Table </w:t>
      </w:r>
      <w:r w:rsidR="00AC6622" w:rsidRPr="00311693">
        <w:rPr>
          <w:b/>
          <w:bCs/>
          <w:lang w:val="en-GB"/>
        </w:rPr>
        <w:t>6</w:t>
      </w:r>
      <w:r w:rsidRPr="00311693">
        <w:rPr>
          <w:b/>
          <w:bCs/>
          <w:lang w:val="en-GB"/>
        </w:rPr>
        <w:t>: Output 4.4 of Outcome 4 contents</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1843"/>
        <w:gridCol w:w="1843"/>
        <w:gridCol w:w="2268"/>
        <w:gridCol w:w="1559"/>
      </w:tblGrid>
      <w:tr w:rsidR="001D6D42" w:rsidRPr="00BF059E" w:rsidTr="00D61C7B">
        <w:trPr>
          <w:trHeight w:val="438"/>
        </w:trPr>
        <w:tc>
          <w:tcPr>
            <w:tcW w:w="1951" w:type="dxa"/>
            <w:tcBorders>
              <w:top w:val="single" w:sz="4" w:space="0" w:color="auto"/>
            </w:tcBorders>
            <w:shd w:val="pct12" w:color="auto" w:fill="auto"/>
          </w:tcPr>
          <w:p w:rsidR="008217B3" w:rsidRPr="00BF059E" w:rsidRDefault="000C35D4" w:rsidP="006547ED">
            <w:pPr>
              <w:pStyle w:val="ListParagraph"/>
              <w:spacing w:before="0" w:line="360" w:lineRule="auto"/>
              <w:ind w:left="0"/>
              <w:jc w:val="left"/>
              <w:rPr>
                <w:rFonts w:ascii="Arial" w:hAnsi="Arial"/>
                <w:b/>
                <w:sz w:val="16"/>
                <w:szCs w:val="16"/>
                <w:lang w:val="en-GB"/>
              </w:rPr>
            </w:pPr>
            <w:r w:rsidRPr="00BF059E">
              <w:rPr>
                <w:rFonts w:ascii="Arial" w:hAnsi="Arial"/>
                <w:b/>
                <w:sz w:val="16"/>
                <w:szCs w:val="16"/>
                <w:lang w:val="en-GB"/>
              </w:rPr>
              <w:t>Outcome/Indicator</w:t>
            </w:r>
          </w:p>
        </w:tc>
        <w:tc>
          <w:tcPr>
            <w:tcW w:w="1843" w:type="dxa"/>
            <w:tcBorders>
              <w:top w:val="single" w:sz="4" w:space="0" w:color="auto"/>
            </w:tcBorders>
            <w:shd w:val="pct12" w:color="auto" w:fill="auto"/>
          </w:tcPr>
          <w:p w:rsidR="008217B3" w:rsidRPr="00BF059E" w:rsidRDefault="000C35D4" w:rsidP="006547ED">
            <w:pPr>
              <w:pStyle w:val="ListParagraph"/>
              <w:spacing w:before="0" w:line="360" w:lineRule="auto"/>
              <w:ind w:left="0"/>
              <w:jc w:val="left"/>
              <w:rPr>
                <w:rFonts w:ascii="Arial" w:hAnsi="Arial"/>
                <w:b/>
                <w:sz w:val="16"/>
                <w:szCs w:val="16"/>
                <w:lang w:val="en-GB"/>
              </w:rPr>
            </w:pPr>
            <w:r w:rsidRPr="00BF059E">
              <w:rPr>
                <w:rFonts w:ascii="Arial" w:hAnsi="Arial"/>
                <w:b/>
                <w:sz w:val="16"/>
                <w:szCs w:val="16"/>
                <w:lang w:val="en-GB"/>
              </w:rPr>
              <w:t>Output</w:t>
            </w:r>
          </w:p>
        </w:tc>
        <w:tc>
          <w:tcPr>
            <w:tcW w:w="1843" w:type="dxa"/>
            <w:tcBorders>
              <w:top w:val="single" w:sz="4" w:space="0" w:color="auto"/>
            </w:tcBorders>
            <w:shd w:val="pct12" w:color="auto" w:fill="auto"/>
          </w:tcPr>
          <w:p w:rsidR="008217B3" w:rsidRPr="00BF059E" w:rsidRDefault="000C35D4" w:rsidP="006547ED">
            <w:pPr>
              <w:pStyle w:val="ListParagraph"/>
              <w:spacing w:before="0" w:line="360" w:lineRule="auto"/>
              <w:ind w:left="0"/>
              <w:jc w:val="left"/>
              <w:rPr>
                <w:rFonts w:ascii="Arial" w:hAnsi="Arial"/>
                <w:b/>
                <w:sz w:val="16"/>
                <w:szCs w:val="16"/>
                <w:lang w:val="en-GB"/>
              </w:rPr>
            </w:pPr>
            <w:r w:rsidRPr="00BF059E">
              <w:rPr>
                <w:rFonts w:ascii="Arial" w:hAnsi="Arial"/>
                <w:b/>
                <w:sz w:val="16"/>
                <w:szCs w:val="16"/>
                <w:lang w:val="en-GB"/>
              </w:rPr>
              <w:t>Target level at end of the project</w:t>
            </w:r>
          </w:p>
        </w:tc>
        <w:tc>
          <w:tcPr>
            <w:tcW w:w="2268" w:type="dxa"/>
            <w:tcBorders>
              <w:top w:val="single" w:sz="4" w:space="0" w:color="auto"/>
            </w:tcBorders>
            <w:shd w:val="pct12" w:color="auto" w:fill="auto"/>
          </w:tcPr>
          <w:p w:rsidR="008217B3" w:rsidRPr="00BF059E" w:rsidRDefault="000C35D4" w:rsidP="006547ED">
            <w:pPr>
              <w:pStyle w:val="ListParagraph"/>
              <w:spacing w:before="0" w:line="360" w:lineRule="auto"/>
              <w:ind w:left="0"/>
              <w:jc w:val="left"/>
              <w:rPr>
                <w:rFonts w:ascii="Arial" w:hAnsi="Arial"/>
                <w:b/>
                <w:sz w:val="16"/>
                <w:szCs w:val="16"/>
                <w:lang w:val="en-GB"/>
              </w:rPr>
            </w:pPr>
            <w:r w:rsidRPr="00BF059E">
              <w:rPr>
                <w:rFonts w:ascii="Arial" w:hAnsi="Arial"/>
                <w:b/>
                <w:sz w:val="16"/>
                <w:szCs w:val="16"/>
                <w:lang w:val="en-GB"/>
              </w:rPr>
              <w:t>Target and Expected results as at December 2013</w:t>
            </w:r>
          </w:p>
        </w:tc>
        <w:tc>
          <w:tcPr>
            <w:tcW w:w="1559" w:type="dxa"/>
            <w:tcBorders>
              <w:top w:val="single" w:sz="4" w:space="0" w:color="auto"/>
            </w:tcBorders>
            <w:shd w:val="pct12" w:color="auto" w:fill="auto"/>
          </w:tcPr>
          <w:p w:rsidR="008217B3" w:rsidRPr="00BF059E" w:rsidRDefault="000C35D4" w:rsidP="006547ED">
            <w:pPr>
              <w:pStyle w:val="ListParagraph"/>
              <w:spacing w:before="0" w:line="360" w:lineRule="auto"/>
              <w:ind w:left="0"/>
              <w:jc w:val="left"/>
              <w:rPr>
                <w:rFonts w:ascii="Arial" w:hAnsi="Arial"/>
                <w:b/>
                <w:sz w:val="16"/>
                <w:szCs w:val="16"/>
                <w:lang w:val="en-GB"/>
              </w:rPr>
            </w:pPr>
            <w:r w:rsidRPr="00BF059E">
              <w:rPr>
                <w:rFonts w:ascii="Arial" w:hAnsi="Arial"/>
                <w:b/>
                <w:sz w:val="16"/>
                <w:szCs w:val="16"/>
                <w:lang w:val="en-GB"/>
              </w:rPr>
              <w:t xml:space="preserve">Status of achievement to </w:t>
            </w:r>
            <w:r w:rsidR="001D6D42" w:rsidRPr="00BF059E">
              <w:rPr>
                <w:rFonts w:ascii="Arial" w:hAnsi="Arial"/>
                <w:b/>
                <w:sz w:val="16"/>
                <w:szCs w:val="16"/>
                <w:lang w:val="en-GB"/>
              </w:rPr>
              <w:t>d</w:t>
            </w:r>
            <w:r w:rsidRPr="00BF059E">
              <w:rPr>
                <w:rFonts w:ascii="Arial" w:hAnsi="Arial"/>
                <w:b/>
                <w:sz w:val="16"/>
                <w:szCs w:val="16"/>
                <w:lang w:val="en-GB"/>
              </w:rPr>
              <w:t>ate</w:t>
            </w:r>
          </w:p>
        </w:tc>
      </w:tr>
      <w:tr w:rsidR="008217B3" w:rsidRPr="00BF059E" w:rsidTr="001C4ED5">
        <w:trPr>
          <w:trHeight w:val="438"/>
        </w:trPr>
        <w:tc>
          <w:tcPr>
            <w:tcW w:w="1951" w:type="dxa"/>
            <w:tcBorders>
              <w:top w:val="single" w:sz="4" w:space="0" w:color="auto"/>
            </w:tcBorders>
            <w:shd w:val="clear" w:color="auto" w:fill="auto"/>
          </w:tcPr>
          <w:p w:rsidR="008217B3" w:rsidRPr="00BF059E" w:rsidRDefault="000C35D4" w:rsidP="006547ED">
            <w:pPr>
              <w:pStyle w:val="ListParagraph"/>
              <w:spacing w:before="0" w:line="360" w:lineRule="auto"/>
              <w:ind w:left="0"/>
              <w:jc w:val="left"/>
              <w:rPr>
                <w:rFonts w:ascii="Arial" w:hAnsi="Arial"/>
                <w:sz w:val="16"/>
                <w:szCs w:val="16"/>
                <w:lang w:val="en-GB"/>
              </w:rPr>
            </w:pPr>
            <w:r w:rsidRPr="00BF059E">
              <w:rPr>
                <w:rFonts w:ascii="Arial" w:hAnsi="Arial"/>
                <w:sz w:val="16"/>
                <w:szCs w:val="16"/>
                <w:lang w:val="en-GB"/>
              </w:rPr>
              <w:t>Indicator</w:t>
            </w:r>
          </w:p>
          <w:p w:rsidR="008217B3" w:rsidRPr="00BF059E" w:rsidRDefault="000C35D4" w:rsidP="006547ED">
            <w:pPr>
              <w:pStyle w:val="ListParagraph"/>
              <w:spacing w:before="0" w:line="360" w:lineRule="auto"/>
              <w:ind w:left="0"/>
              <w:jc w:val="left"/>
              <w:rPr>
                <w:rFonts w:ascii="Arial" w:hAnsi="Arial"/>
                <w:sz w:val="16"/>
                <w:szCs w:val="16"/>
                <w:lang w:val="en-GB"/>
              </w:rPr>
            </w:pPr>
            <w:r w:rsidRPr="00BF059E">
              <w:rPr>
                <w:rFonts w:ascii="Arial" w:hAnsi="Arial"/>
                <w:sz w:val="16"/>
                <w:szCs w:val="16"/>
                <w:lang w:val="en-GB"/>
              </w:rPr>
              <w:t>Improvement in  Income changes</w:t>
            </w:r>
            <w:r w:rsidR="00F9475E" w:rsidRPr="00BF059E">
              <w:rPr>
                <w:rFonts w:ascii="Arial" w:hAnsi="Arial"/>
                <w:sz w:val="16"/>
                <w:szCs w:val="16"/>
                <w:lang w:val="en-GB"/>
              </w:rPr>
              <w:t xml:space="preserve"> by gender </w:t>
            </w:r>
            <w:r w:rsidRPr="00BF059E">
              <w:rPr>
                <w:rFonts w:ascii="Arial" w:hAnsi="Arial"/>
                <w:sz w:val="16"/>
                <w:szCs w:val="16"/>
                <w:lang w:val="en-GB"/>
              </w:rPr>
              <w:t xml:space="preserve"> of communities</w:t>
            </w:r>
          </w:p>
        </w:tc>
        <w:tc>
          <w:tcPr>
            <w:tcW w:w="1843" w:type="dxa"/>
            <w:tcBorders>
              <w:top w:val="single" w:sz="4" w:space="0" w:color="auto"/>
            </w:tcBorders>
            <w:shd w:val="clear" w:color="auto" w:fill="auto"/>
          </w:tcPr>
          <w:p w:rsidR="008217B3" w:rsidRPr="00BF059E" w:rsidRDefault="000C35D4" w:rsidP="006547ED">
            <w:pPr>
              <w:pStyle w:val="ListParagraph"/>
              <w:spacing w:before="0" w:line="360" w:lineRule="auto"/>
              <w:ind w:left="0"/>
              <w:jc w:val="left"/>
              <w:rPr>
                <w:rFonts w:ascii="Arial" w:hAnsi="Arial"/>
                <w:sz w:val="16"/>
                <w:szCs w:val="16"/>
                <w:lang w:val="en-GB"/>
              </w:rPr>
            </w:pPr>
            <w:r w:rsidRPr="00BF059E">
              <w:rPr>
                <w:rFonts w:ascii="Arial" w:hAnsi="Arial"/>
                <w:sz w:val="16"/>
                <w:szCs w:val="16"/>
                <w:lang w:val="en-GB"/>
              </w:rPr>
              <w:t>Output 4.4  Increased</w:t>
            </w:r>
            <w:r w:rsidR="001D6D42" w:rsidRPr="00BF059E">
              <w:rPr>
                <w:rFonts w:ascii="Arial" w:hAnsi="Arial"/>
                <w:sz w:val="16"/>
                <w:szCs w:val="16"/>
                <w:lang w:val="en-GB"/>
              </w:rPr>
              <w:t xml:space="preserve"> s</w:t>
            </w:r>
            <w:r w:rsidRPr="00BF059E">
              <w:rPr>
                <w:rFonts w:ascii="Arial" w:hAnsi="Arial"/>
                <w:sz w:val="16"/>
                <w:szCs w:val="16"/>
                <w:lang w:val="en-GB"/>
              </w:rPr>
              <w:t>ocio-economic  demographic income  in the project area</w:t>
            </w:r>
          </w:p>
        </w:tc>
        <w:tc>
          <w:tcPr>
            <w:tcW w:w="1843" w:type="dxa"/>
            <w:tcBorders>
              <w:top w:val="single" w:sz="4" w:space="0" w:color="auto"/>
            </w:tcBorders>
            <w:shd w:val="clear" w:color="auto" w:fill="auto"/>
          </w:tcPr>
          <w:p w:rsidR="008217B3" w:rsidRPr="00BF059E" w:rsidRDefault="000C35D4" w:rsidP="006547ED">
            <w:pPr>
              <w:pStyle w:val="ListParagraph"/>
              <w:spacing w:before="0" w:line="360" w:lineRule="auto"/>
              <w:ind w:left="16"/>
              <w:jc w:val="left"/>
              <w:rPr>
                <w:rFonts w:ascii="Arial" w:hAnsi="Arial"/>
                <w:sz w:val="16"/>
                <w:szCs w:val="16"/>
                <w:lang w:val="en-GB"/>
              </w:rPr>
            </w:pPr>
            <w:r w:rsidRPr="00BF059E">
              <w:rPr>
                <w:rFonts w:ascii="Arial" w:hAnsi="Arial"/>
                <w:sz w:val="16"/>
                <w:szCs w:val="16"/>
                <w:lang w:val="en-GB"/>
              </w:rPr>
              <w:t>% increase in demographic income changes</w:t>
            </w:r>
          </w:p>
        </w:tc>
        <w:tc>
          <w:tcPr>
            <w:tcW w:w="2268" w:type="dxa"/>
            <w:tcBorders>
              <w:top w:val="single" w:sz="4" w:space="0" w:color="auto"/>
            </w:tcBorders>
            <w:shd w:val="clear" w:color="auto" w:fill="auto"/>
          </w:tcPr>
          <w:p w:rsidR="008217B3" w:rsidRPr="00BF059E" w:rsidRDefault="000C35D4" w:rsidP="006547ED">
            <w:pPr>
              <w:pStyle w:val="ListParagraph"/>
              <w:spacing w:before="0" w:line="360" w:lineRule="auto"/>
              <w:ind w:left="-45"/>
              <w:jc w:val="left"/>
              <w:rPr>
                <w:rFonts w:ascii="Arial" w:hAnsi="Arial"/>
                <w:sz w:val="16"/>
                <w:szCs w:val="16"/>
                <w:lang w:val="en-GB"/>
              </w:rPr>
            </w:pPr>
            <w:r w:rsidRPr="00BF059E">
              <w:rPr>
                <w:rFonts w:ascii="Arial" w:hAnsi="Arial"/>
                <w:sz w:val="16"/>
                <w:szCs w:val="16"/>
                <w:lang w:val="en-GB"/>
              </w:rPr>
              <w:t xml:space="preserve">At least 40 </w:t>
            </w:r>
            <w:r w:rsidR="001D6D42" w:rsidRPr="00BF059E">
              <w:rPr>
                <w:rFonts w:ascii="Arial" w:hAnsi="Arial"/>
                <w:sz w:val="16"/>
                <w:szCs w:val="16"/>
                <w:lang w:val="en-GB"/>
              </w:rPr>
              <w:t>m</w:t>
            </w:r>
            <w:r w:rsidRPr="00BF059E">
              <w:rPr>
                <w:rFonts w:ascii="Arial" w:hAnsi="Arial"/>
                <w:sz w:val="16"/>
                <w:szCs w:val="16"/>
                <w:lang w:val="en-GB"/>
              </w:rPr>
              <w:t>ale</w:t>
            </w:r>
            <w:r w:rsidR="001D6D42" w:rsidRPr="00BF059E">
              <w:rPr>
                <w:rFonts w:ascii="Arial" w:hAnsi="Arial"/>
                <w:sz w:val="16"/>
                <w:szCs w:val="16"/>
                <w:lang w:val="en-GB"/>
              </w:rPr>
              <w:t>-</w:t>
            </w:r>
            <w:r w:rsidRPr="00BF059E">
              <w:rPr>
                <w:rFonts w:ascii="Arial" w:hAnsi="Arial"/>
                <w:sz w:val="16"/>
                <w:szCs w:val="16"/>
                <w:lang w:val="en-GB"/>
              </w:rPr>
              <w:t xml:space="preserve">headed h/holds and 20 </w:t>
            </w:r>
            <w:r w:rsidR="001D6D42" w:rsidRPr="00BF059E">
              <w:rPr>
                <w:rFonts w:ascii="Arial" w:hAnsi="Arial"/>
                <w:sz w:val="16"/>
                <w:szCs w:val="16"/>
                <w:lang w:val="en-GB"/>
              </w:rPr>
              <w:t>f</w:t>
            </w:r>
            <w:r w:rsidRPr="00BF059E">
              <w:rPr>
                <w:rFonts w:ascii="Arial" w:hAnsi="Arial"/>
                <w:sz w:val="16"/>
                <w:szCs w:val="16"/>
                <w:lang w:val="en-GB"/>
              </w:rPr>
              <w:t>emale h/holds registering  50% increase in income changes</w:t>
            </w:r>
          </w:p>
        </w:tc>
        <w:tc>
          <w:tcPr>
            <w:tcW w:w="1559" w:type="dxa"/>
            <w:tcBorders>
              <w:top w:val="single" w:sz="4" w:space="0" w:color="auto"/>
            </w:tcBorders>
          </w:tcPr>
          <w:p w:rsidR="008217B3" w:rsidRPr="00BF059E" w:rsidRDefault="000C35D4" w:rsidP="006547ED">
            <w:pPr>
              <w:pStyle w:val="ListParagraph"/>
              <w:spacing w:before="0" w:line="360" w:lineRule="auto"/>
              <w:ind w:left="12"/>
              <w:jc w:val="left"/>
              <w:rPr>
                <w:rFonts w:ascii="Arial" w:hAnsi="Arial"/>
                <w:sz w:val="16"/>
                <w:szCs w:val="16"/>
                <w:lang w:val="en-GB"/>
              </w:rPr>
            </w:pPr>
            <w:r w:rsidRPr="00BF059E">
              <w:rPr>
                <w:rFonts w:ascii="Arial" w:hAnsi="Arial"/>
                <w:sz w:val="16"/>
                <w:szCs w:val="16"/>
                <w:lang w:val="en-GB"/>
              </w:rPr>
              <w:t>!00% by the end of the project</w:t>
            </w:r>
          </w:p>
        </w:tc>
      </w:tr>
    </w:tbl>
    <w:p w:rsidR="008217B3" w:rsidRPr="00311693" w:rsidRDefault="008217B3" w:rsidP="006547ED">
      <w:pPr>
        <w:spacing w:line="360" w:lineRule="auto"/>
        <w:jc w:val="both"/>
        <w:rPr>
          <w:b/>
          <w:bCs/>
          <w:i/>
          <w:iCs/>
        </w:rPr>
      </w:pPr>
    </w:p>
    <w:p w:rsidR="00EF0A6B" w:rsidRPr="00311693" w:rsidRDefault="009C3FCC" w:rsidP="006547ED">
      <w:pPr>
        <w:spacing w:line="360" w:lineRule="auto"/>
        <w:jc w:val="both"/>
        <w:outlineLvl w:val="0"/>
        <w:rPr>
          <w:b/>
          <w:bCs/>
          <w:i/>
          <w:iCs/>
          <w:lang w:val="en-GB"/>
        </w:rPr>
      </w:pPr>
      <w:r w:rsidRPr="00311693">
        <w:rPr>
          <w:b/>
          <w:bCs/>
          <w:i/>
          <w:iCs/>
          <w:lang w:val="en-GB"/>
        </w:rPr>
        <w:t>The targets for the Output 4.4 a</w:t>
      </w:r>
      <w:r w:rsidR="000C35D4" w:rsidRPr="00311693">
        <w:rPr>
          <w:b/>
          <w:bCs/>
          <w:i/>
          <w:iCs/>
          <w:lang w:val="en-GB"/>
        </w:rPr>
        <w:t>ccording to the survey findings</w:t>
      </w:r>
      <w:r w:rsidRPr="00311693">
        <w:rPr>
          <w:b/>
          <w:bCs/>
          <w:i/>
          <w:iCs/>
          <w:lang w:val="en-GB"/>
        </w:rPr>
        <w:t xml:space="preserve"> are as follows</w:t>
      </w:r>
      <w:r w:rsidR="000C35D4" w:rsidRPr="00311693">
        <w:rPr>
          <w:b/>
          <w:bCs/>
          <w:i/>
          <w:iCs/>
          <w:lang w:val="en-GB"/>
        </w:rPr>
        <w:t>:</w:t>
      </w:r>
    </w:p>
    <w:p w:rsidR="008217B3" w:rsidRPr="00311693" w:rsidRDefault="000C35D4" w:rsidP="006547ED">
      <w:pPr>
        <w:pStyle w:val="ListParagraph"/>
        <w:numPr>
          <w:ilvl w:val="0"/>
          <w:numId w:val="42"/>
        </w:numPr>
        <w:spacing w:before="0" w:line="360" w:lineRule="auto"/>
        <w:ind w:left="709"/>
        <w:contextualSpacing/>
        <w:rPr>
          <w:rFonts w:ascii="Arial" w:hAnsi="Arial"/>
          <w:sz w:val="20"/>
          <w:lang w:val="en-GB"/>
        </w:rPr>
      </w:pPr>
      <w:r w:rsidRPr="00311693">
        <w:rPr>
          <w:rFonts w:ascii="Arial" w:hAnsi="Arial"/>
          <w:sz w:val="20"/>
          <w:lang w:val="en-GB"/>
        </w:rPr>
        <w:t>31 male headed h/hold registering 50% increase in income changes (78% at Mid</w:t>
      </w:r>
      <w:r w:rsidR="001D6D42" w:rsidRPr="00311693">
        <w:rPr>
          <w:rFonts w:ascii="Arial" w:hAnsi="Arial"/>
          <w:sz w:val="20"/>
          <w:lang w:val="en-GB"/>
        </w:rPr>
        <w:t>-</w:t>
      </w:r>
      <w:r w:rsidRPr="00311693">
        <w:rPr>
          <w:rFonts w:ascii="Arial" w:hAnsi="Arial"/>
          <w:sz w:val="20"/>
          <w:lang w:val="en-GB"/>
        </w:rPr>
        <w:t>term)</w:t>
      </w:r>
    </w:p>
    <w:p w:rsidR="008217B3" w:rsidRPr="00311693" w:rsidRDefault="000C35D4" w:rsidP="006547ED">
      <w:pPr>
        <w:pStyle w:val="ListParagraph"/>
        <w:numPr>
          <w:ilvl w:val="0"/>
          <w:numId w:val="42"/>
        </w:numPr>
        <w:spacing w:before="0" w:line="360" w:lineRule="auto"/>
        <w:ind w:left="709"/>
        <w:contextualSpacing/>
        <w:rPr>
          <w:rFonts w:ascii="Arial" w:hAnsi="Arial"/>
          <w:sz w:val="20"/>
          <w:lang w:val="en-GB"/>
        </w:rPr>
      </w:pPr>
      <w:r w:rsidRPr="00311693">
        <w:rPr>
          <w:rFonts w:ascii="Arial" w:hAnsi="Arial"/>
          <w:sz w:val="20"/>
          <w:lang w:val="en-GB"/>
        </w:rPr>
        <w:t>16 Female headed h/holds registering 50% increase in income changes(80% at Mid</w:t>
      </w:r>
      <w:r w:rsidR="001D6D42" w:rsidRPr="00311693">
        <w:rPr>
          <w:rFonts w:ascii="Arial" w:hAnsi="Arial"/>
          <w:sz w:val="20"/>
          <w:lang w:val="en-GB"/>
        </w:rPr>
        <w:t>-</w:t>
      </w:r>
      <w:r w:rsidRPr="00311693">
        <w:rPr>
          <w:rFonts w:ascii="Arial" w:hAnsi="Arial"/>
          <w:sz w:val="20"/>
          <w:lang w:val="en-GB"/>
        </w:rPr>
        <w:t>term)</w:t>
      </w:r>
      <w:r w:rsidR="00311693" w:rsidRPr="00311693">
        <w:rPr>
          <w:rFonts w:ascii="Arial" w:hAnsi="Arial"/>
          <w:sz w:val="20"/>
          <w:lang w:val="en-GB"/>
        </w:rPr>
        <w:t>.</w:t>
      </w:r>
    </w:p>
    <w:p w:rsidR="006217D2" w:rsidRPr="00311693" w:rsidRDefault="006217D2" w:rsidP="006547ED">
      <w:pPr>
        <w:spacing w:line="360" w:lineRule="auto"/>
        <w:rPr>
          <w:rFonts w:eastAsia="Calibri"/>
          <w:lang w:val="en-GB"/>
        </w:rPr>
      </w:pPr>
    </w:p>
    <w:p w:rsidR="006217D2" w:rsidRPr="00311693" w:rsidRDefault="004D4104" w:rsidP="006547ED">
      <w:pPr>
        <w:pStyle w:val="Heading3"/>
        <w:numPr>
          <w:ilvl w:val="0"/>
          <w:numId w:val="0"/>
        </w:numPr>
        <w:spacing w:before="0" w:line="360" w:lineRule="auto"/>
        <w:rPr>
          <w:rFonts w:ascii="Arial" w:eastAsia="Calibri" w:hAnsi="Arial"/>
          <w:sz w:val="20"/>
        </w:rPr>
      </w:pPr>
      <w:bookmarkStart w:id="26" w:name="_Toc386033028"/>
      <w:r w:rsidRPr="00311693">
        <w:rPr>
          <w:rFonts w:ascii="Arial" w:eastAsia="Calibri" w:hAnsi="Arial"/>
          <w:sz w:val="20"/>
        </w:rPr>
        <w:t>3.3</w:t>
      </w:r>
      <w:r w:rsidR="007E54A3">
        <w:rPr>
          <w:rFonts w:ascii="Arial" w:eastAsia="Calibri" w:hAnsi="Arial"/>
          <w:sz w:val="20"/>
        </w:rPr>
        <w:t>.6</w:t>
      </w:r>
      <w:r w:rsidR="00F9475E">
        <w:rPr>
          <w:rFonts w:ascii="Arial" w:eastAsia="Calibri" w:hAnsi="Arial"/>
          <w:sz w:val="20"/>
        </w:rPr>
        <w:t xml:space="preserve"> </w:t>
      </w:r>
      <w:r w:rsidR="006217D2" w:rsidRPr="00311693">
        <w:rPr>
          <w:rFonts w:ascii="Arial" w:eastAsia="Calibri" w:hAnsi="Arial"/>
          <w:sz w:val="20"/>
        </w:rPr>
        <w:t>Outcome 5: Project Management</w:t>
      </w:r>
      <w:bookmarkEnd w:id="26"/>
    </w:p>
    <w:p w:rsidR="000E6774" w:rsidRPr="00311693" w:rsidRDefault="000E6774" w:rsidP="000E6774">
      <w:pPr>
        <w:rPr>
          <w:rFonts w:eastAsia="Calibri"/>
        </w:rPr>
      </w:pPr>
    </w:p>
    <w:p w:rsidR="0054539B" w:rsidRPr="00DB745A" w:rsidRDefault="00B92E05" w:rsidP="004A49DC">
      <w:pPr>
        <w:pStyle w:val="ListParagraph"/>
        <w:numPr>
          <w:ilvl w:val="0"/>
          <w:numId w:val="79"/>
        </w:numPr>
        <w:spacing w:before="0" w:line="360" w:lineRule="auto"/>
        <w:outlineLvl w:val="0"/>
        <w:rPr>
          <w:rFonts w:ascii="Arial" w:hAnsi="Arial"/>
          <w:bCs/>
          <w:sz w:val="20"/>
          <w:lang w:val="en-GB"/>
        </w:rPr>
      </w:pPr>
      <w:r w:rsidRPr="00DB745A">
        <w:rPr>
          <w:rFonts w:ascii="Arial" w:hAnsi="Arial"/>
          <w:bCs/>
          <w:sz w:val="20"/>
          <w:lang w:val="en-GB"/>
        </w:rPr>
        <w:t xml:space="preserve">This outcome </w:t>
      </w:r>
      <w:r w:rsidR="001D6D42" w:rsidRPr="00DB745A">
        <w:rPr>
          <w:rFonts w:ascii="Arial" w:hAnsi="Arial"/>
          <w:bCs/>
          <w:sz w:val="20"/>
          <w:lang w:val="en-GB"/>
        </w:rPr>
        <w:t>also has</w:t>
      </w:r>
      <w:r w:rsidRPr="00DB745A">
        <w:rPr>
          <w:rFonts w:ascii="Arial" w:hAnsi="Arial"/>
          <w:bCs/>
          <w:sz w:val="20"/>
          <w:lang w:val="en-GB"/>
        </w:rPr>
        <w:t xml:space="preserve"> two outputs.</w:t>
      </w:r>
    </w:p>
    <w:p w:rsidR="00EF0A6B" w:rsidRPr="00DB745A" w:rsidRDefault="00B92E05" w:rsidP="006547ED">
      <w:pPr>
        <w:spacing w:line="360" w:lineRule="auto"/>
        <w:jc w:val="both"/>
        <w:outlineLvl w:val="0"/>
        <w:rPr>
          <w:b/>
          <w:bCs/>
          <w:i/>
          <w:iCs/>
          <w:lang w:val="en-GB"/>
        </w:rPr>
      </w:pPr>
      <w:r w:rsidRPr="00DB745A">
        <w:rPr>
          <w:b/>
          <w:bCs/>
          <w:i/>
          <w:iCs/>
          <w:lang w:val="en-GB"/>
        </w:rPr>
        <w:t xml:space="preserve">Output </w:t>
      </w:r>
      <w:r w:rsidR="008552DD" w:rsidRPr="00DB745A">
        <w:rPr>
          <w:b/>
          <w:bCs/>
          <w:i/>
          <w:iCs/>
          <w:lang w:val="en-GB"/>
        </w:rPr>
        <w:t>5.1:</w:t>
      </w:r>
      <w:r w:rsidRPr="00DB745A">
        <w:rPr>
          <w:b/>
          <w:bCs/>
          <w:i/>
          <w:iCs/>
          <w:lang w:val="en-GB"/>
        </w:rPr>
        <w:t xml:space="preserve"> Learning, Adaptive Management, Monitoring &amp; Evaluation</w:t>
      </w:r>
    </w:p>
    <w:p w:rsidR="00B92E05" w:rsidRPr="00311693" w:rsidRDefault="00B92E05" w:rsidP="006547ED">
      <w:pPr>
        <w:numPr>
          <w:ilvl w:val="0"/>
          <w:numId w:val="44"/>
        </w:numPr>
        <w:spacing w:line="360" w:lineRule="auto"/>
        <w:ind w:left="567"/>
        <w:jc w:val="both"/>
        <w:rPr>
          <w:rFonts w:eastAsia="Calibri"/>
          <w:lang w:val="en-GB"/>
        </w:rPr>
      </w:pPr>
      <w:r w:rsidRPr="00DB745A">
        <w:rPr>
          <w:rFonts w:eastAsia="Calibri"/>
          <w:lang w:val="en-GB"/>
        </w:rPr>
        <w:t xml:space="preserve">It has been documented that systems for financial and technical reporting </w:t>
      </w:r>
      <w:r w:rsidR="001D6D42" w:rsidRPr="00DB745A">
        <w:rPr>
          <w:rFonts w:eastAsia="Calibri"/>
          <w:lang w:val="en-GB"/>
        </w:rPr>
        <w:t xml:space="preserve">have been </w:t>
      </w:r>
      <w:r w:rsidRPr="00DB745A">
        <w:rPr>
          <w:rFonts w:eastAsia="Calibri"/>
          <w:lang w:val="en-GB"/>
        </w:rPr>
        <w:t xml:space="preserve">strengthened and </w:t>
      </w:r>
      <w:r w:rsidR="001D6D42" w:rsidRPr="00DB745A">
        <w:rPr>
          <w:rFonts w:eastAsia="Calibri"/>
          <w:lang w:val="en-GB"/>
        </w:rPr>
        <w:t xml:space="preserve">are </w:t>
      </w:r>
      <w:r w:rsidRPr="00DB745A">
        <w:rPr>
          <w:rFonts w:eastAsia="Calibri"/>
          <w:lang w:val="en-GB"/>
        </w:rPr>
        <w:t>being used in the districts – though challenges still</w:t>
      </w:r>
      <w:r w:rsidRPr="00311693">
        <w:rPr>
          <w:rFonts w:eastAsia="Calibri"/>
          <w:lang w:val="en-GB"/>
        </w:rPr>
        <w:t xml:space="preserve"> remains on reporting</w:t>
      </w:r>
      <w:r w:rsidR="001D6D42" w:rsidRPr="00311693">
        <w:rPr>
          <w:rFonts w:eastAsia="Calibri"/>
          <w:lang w:val="en-GB"/>
        </w:rPr>
        <w:t>, n</w:t>
      </w:r>
      <w:r w:rsidR="000D475F" w:rsidRPr="00311693">
        <w:rPr>
          <w:rFonts w:eastAsia="Calibri"/>
          <w:lang w:val="en-GB"/>
        </w:rPr>
        <w:t xml:space="preserve">o dedicated or assigned </w:t>
      </w:r>
      <w:r w:rsidR="001D6D42" w:rsidRPr="00311693">
        <w:rPr>
          <w:rFonts w:eastAsia="Calibri"/>
          <w:lang w:val="en-GB"/>
        </w:rPr>
        <w:t xml:space="preserve">personnel are available </w:t>
      </w:r>
      <w:r w:rsidR="000D475F" w:rsidRPr="00311693">
        <w:rPr>
          <w:rFonts w:eastAsia="Calibri"/>
          <w:lang w:val="en-GB"/>
        </w:rPr>
        <w:t>to look at the project issues</w:t>
      </w:r>
      <w:r w:rsidR="001D6D42" w:rsidRPr="00311693">
        <w:rPr>
          <w:rFonts w:eastAsia="Calibri"/>
          <w:lang w:val="en-GB"/>
        </w:rPr>
        <w:t>.</w:t>
      </w:r>
    </w:p>
    <w:p w:rsidR="00B92E05" w:rsidRPr="00311693" w:rsidRDefault="00B92E05" w:rsidP="006547ED">
      <w:pPr>
        <w:numPr>
          <w:ilvl w:val="0"/>
          <w:numId w:val="44"/>
        </w:numPr>
        <w:spacing w:line="360" w:lineRule="auto"/>
        <w:ind w:left="567"/>
        <w:jc w:val="both"/>
        <w:rPr>
          <w:rFonts w:eastAsia="Calibri"/>
          <w:lang w:val="en-GB"/>
        </w:rPr>
      </w:pPr>
      <w:r w:rsidRPr="00311693">
        <w:rPr>
          <w:rFonts w:eastAsia="Calibri"/>
          <w:lang w:val="en-GB"/>
        </w:rPr>
        <w:t>It has been recorded that draft IEC materials have to be produced following completion of consultancies</w:t>
      </w:r>
      <w:r w:rsidR="001D6D42" w:rsidRPr="00311693">
        <w:rPr>
          <w:rFonts w:eastAsia="Calibri"/>
          <w:lang w:val="en-GB"/>
        </w:rPr>
        <w:t>. This</w:t>
      </w:r>
      <w:r w:rsidRPr="00311693">
        <w:rPr>
          <w:rFonts w:eastAsia="Calibri"/>
          <w:lang w:val="en-GB"/>
        </w:rPr>
        <w:t xml:space="preserve"> has to be implemented</w:t>
      </w:r>
      <w:r w:rsidR="009C3FCC" w:rsidRPr="00311693">
        <w:rPr>
          <w:rFonts w:eastAsia="Calibri"/>
          <w:lang w:val="en-GB"/>
        </w:rPr>
        <w:t>.</w:t>
      </w:r>
    </w:p>
    <w:p w:rsidR="00B92E05" w:rsidRPr="00311693" w:rsidRDefault="00B92E05" w:rsidP="006547ED">
      <w:pPr>
        <w:numPr>
          <w:ilvl w:val="0"/>
          <w:numId w:val="44"/>
        </w:numPr>
        <w:spacing w:line="360" w:lineRule="auto"/>
        <w:ind w:left="567"/>
        <w:jc w:val="both"/>
        <w:rPr>
          <w:rFonts w:eastAsia="Calibri"/>
          <w:lang w:val="en-GB"/>
        </w:rPr>
      </w:pPr>
      <w:r w:rsidRPr="00311693">
        <w:rPr>
          <w:rFonts w:eastAsia="Calibri"/>
          <w:lang w:val="en-GB"/>
        </w:rPr>
        <w:t xml:space="preserve">Though </w:t>
      </w:r>
      <w:r w:rsidR="001D6D42" w:rsidRPr="00311693">
        <w:rPr>
          <w:rFonts w:eastAsia="Calibri"/>
        </w:rPr>
        <w:t xml:space="preserve">the </w:t>
      </w:r>
      <w:r w:rsidRPr="00311693">
        <w:rPr>
          <w:rFonts w:eastAsia="Calibri"/>
        </w:rPr>
        <w:t>project has deliberately introduced</w:t>
      </w:r>
      <w:r w:rsidR="00CE07F1" w:rsidRPr="00311693">
        <w:rPr>
          <w:rFonts w:eastAsia="Calibri"/>
        </w:rPr>
        <w:t xml:space="preserve"> IGP like</w:t>
      </w:r>
      <w:r w:rsidRPr="00311693">
        <w:rPr>
          <w:rFonts w:eastAsia="Calibri"/>
        </w:rPr>
        <w:t xml:space="preserve"> bee keeping and fish farming in the project sites in order to enhance catchment management as well as improve the welfare of the beneficiaries, there is </w:t>
      </w:r>
      <w:r w:rsidR="001D6D42" w:rsidRPr="00311693">
        <w:rPr>
          <w:rFonts w:eastAsia="Calibri"/>
        </w:rPr>
        <w:t xml:space="preserve">a </w:t>
      </w:r>
      <w:r w:rsidRPr="00311693">
        <w:rPr>
          <w:rFonts w:eastAsia="Calibri"/>
        </w:rPr>
        <w:t xml:space="preserve">need to diversify more, especially in the area of </w:t>
      </w:r>
      <w:r w:rsidR="00D376F7" w:rsidRPr="00311693">
        <w:rPr>
          <w:rFonts w:eastAsia="Calibri"/>
        </w:rPr>
        <w:t>utilizing</w:t>
      </w:r>
      <w:r w:rsidR="00F9475E">
        <w:rPr>
          <w:rFonts w:eastAsia="Calibri"/>
        </w:rPr>
        <w:t xml:space="preserve"> </w:t>
      </w:r>
      <w:r w:rsidR="001D6D42" w:rsidRPr="00311693">
        <w:rPr>
          <w:rFonts w:eastAsia="Calibri"/>
        </w:rPr>
        <w:t>f</w:t>
      </w:r>
      <w:r w:rsidRPr="00311693">
        <w:rPr>
          <w:rFonts w:eastAsia="Calibri"/>
        </w:rPr>
        <w:t>ire</w:t>
      </w:r>
      <w:r w:rsidR="001D6D42" w:rsidRPr="00311693">
        <w:rPr>
          <w:rFonts w:eastAsia="Calibri"/>
        </w:rPr>
        <w:t>b</w:t>
      </w:r>
      <w:r w:rsidRPr="00311693">
        <w:rPr>
          <w:rFonts w:eastAsia="Calibri"/>
        </w:rPr>
        <w:t>reak clearing as a source of extra income (</w:t>
      </w:r>
      <w:r w:rsidR="001D6D42" w:rsidRPr="00311693">
        <w:rPr>
          <w:rFonts w:eastAsia="Calibri"/>
        </w:rPr>
        <w:t>a possi</w:t>
      </w:r>
      <w:r w:rsidR="0026767A" w:rsidRPr="00311693">
        <w:rPr>
          <w:rFonts w:eastAsia="Calibri"/>
        </w:rPr>
        <w:t>bi</w:t>
      </w:r>
      <w:r w:rsidR="001D6D42" w:rsidRPr="00311693">
        <w:rPr>
          <w:rFonts w:eastAsia="Calibri"/>
        </w:rPr>
        <w:t>lity of</w:t>
      </w:r>
      <w:r w:rsidRPr="00311693">
        <w:rPr>
          <w:rFonts w:eastAsia="Calibri"/>
        </w:rPr>
        <w:t xml:space="preserve"> linking this with </w:t>
      </w:r>
      <w:r w:rsidR="001D6D42" w:rsidRPr="00311693">
        <w:rPr>
          <w:rFonts w:eastAsia="Calibri"/>
        </w:rPr>
        <w:t xml:space="preserve">the </w:t>
      </w:r>
      <w:r w:rsidRPr="00311693">
        <w:rPr>
          <w:rFonts w:eastAsia="Calibri"/>
        </w:rPr>
        <w:t>Public Works programme of cash</w:t>
      </w:r>
      <w:r w:rsidR="0026767A" w:rsidRPr="00311693">
        <w:rPr>
          <w:rFonts w:eastAsia="Calibri"/>
        </w:rPr>
        <w:t>-</w:t>
      </w:r>
      <w:r w:rsidRPr="00311693">
        <w:rPr>
          <w:rFonts w:eastAsia="Calibri"/>
        </w:rPr>
        <w:t>for</w:t>
      </w:r>
      <w:r w:rsidR="0026767A" w:rsidRPr="00311693">
        <w:rPr>
          <w:rFonts w:eastAsia="Calibri"/>
        </w:rPr>
        <w:t>-</w:t>
      </w:r>
      <w:r w:rsidRPr="00311693">
        <w:rPr>
          <w:rFonts w:eastAsia="Calibri"/>
        </w:rPr>
        <w:t>work)</w:t>
      </w:r>
      <w:r w:rsidR="002B3877" w:rsidRPr="00311693">
        <w:rPr>
          <w:rFonts w:eastAsia="Calibri"/>
        </w:rPr>
        <w:t>. Sustainability of this approach remains in the way it is designed.</w:t>
      </w:r>
    </w:p>
    <w:p w:rsidR="00970495" w:rsidRPr="00311693" w:rsidRDefault="00970495" w:rsidP="006547ED">
      <w:pPr>
        <w:numPr>
          <w:ilvl w:val="0"/>
          <w:numId w:val="44"/>
        </w:numPr>
        <w:spacing w:line="360" w:lineRule="auto"/>
        <w:ind w:left="567"/>
        <w:jc w:val="both"/>
        <w:rPr>
          <w:rFonts w:eastAsia="Calibri"/>
          <w:lang w:val="en-GB"/>
        </w:rPr>
      </w:pPr>
      <w:r w:rsidRPr="00311693">
        <w:rPr>
          <w:rFonts w:eastAsia="Calibri"/>
        </w:rPr>
        <w:t>Limited documentation of best practices and lessons learnt so far by the project.</w:t>
      </w:r>
    </w:p>
    <w:p w:rsidR="00B92E05" w:rsidRPr="00311693" w:rsidRDefault="00B92E05" w:rsidP="006547ED">
      <w:pPr>
        <w:numPr>
          <w:ilvl w:val="0"/>
          <w:numId w:val="44"/>
        </w:numPr>
        <w:spacing w:line="360" w:lineRule="auto"/>
        <w:ind w:left="567"/>
        <w:jc w:val="both"/>
        <w:rPr>
          <w:rFonts w:eastAsia="Calibri"/>
          <w:lang w:val="en-GB"/>
        </w:rPr>
      </w:pPr>
      <w:r w:rsidRPr="00311693">
        <w:rPr>
          <w:rFonts w:eastAsia="Calibri"/>
        </w:rPr>
        <w:t xml:space="preserve">Notably, there has been good development in the area </w:t>
      </w:r>
      <w:r w:rsidR="00756614" w:rsidRPr="00311693">
        <w:rPr>
          <w:rFonts w:eastAsia="Calibri"/>
        </w:rPr>
        <w:t>of Monthly</w:t>
      </w:r>
      <w:r w:rsidRPr="00311693">
        <w:rPr>
          <w:rFonts w:eastAsia="Calibri"/>
        </w:rPr>
        <w:t xml:space="preserve"> and Quarterly Reporting Formats -though district and IP reporting more of output than result-based</w:t>
      </w:r>
      <w:r w:rsidRPr="00311693">
        <w:rPr>
          <w:rFonts w:eastAsia="Calibri"/>
          <w:lang w:val="en-GB"/>
        </w:rPr>
        <w:t>.</w:t>
      </w:r>
    </w:p>
    <w:p w:rsidR="00B92E05" w:rsidRPr="00DB745A" w:rsidRDefault="00B92E05" w:rsidP="006547ED">
      <w:pPr>
        <w:spacing w:line="360" w:lineRule="auto"/>
        <w:jc w:val="both"/>
        <w:rPr>
          <w:lang w:val="en-GB"/>
        </w:rPr>
      </w:pPr>
    </w:p>
    <w:p w:rsidR="00EF0A6B" w:rsidRPr="00DB745A" w:rsidRDefault="00B92E05" w:rsidP="006547ED">
      <w:pPr>
        <w:spacing w:line="360" w:lineRule="auto"/>
        <w:jc w:val="both"/>
        <w:outlineLvl w:val="0"/>
        <w:rPr>
          <w:b/>
          <w:bCs/>
          <w:i/>
          <w:iCs/>
          <w:lang w:val="en-GB"/>
        </w:rPr>
      </w:pPr>
      <w:r w:rsidRPr="00DB745A">
        <w:rPr>
          <w:b/>
          <w:bCs/>
          <w:i/>
          <w:iCs/>
          <w:lang w:val="en-GB"/>
        </w:rPr>
        <w:t xml:space="preserve">Output 5.2: </w:t>
      </w:r>
      <w:r w:rsidR="00756614" w:rsidRPr="00DB745A">
        <w:rPr>
          <w:b/>
          <w:bCs/>
          <w:i/>
          <w:iCs/>
          <w:lang w:val="en-GB"/>
        </w:rPr>
        <w:t>Project Management</w:t>
      </w:r>
      <w:r w:rsidRPr="00DB745A">
        <w:rPr>
          <w:b/>
          <w:bCs/>
          <w:i/>
          <w:iCs/>
          <w:lang w:val="en-GB"/>
        </w:rPr>
        <w:t xml:space="preserve"> Unit</w:t>
      </w:r>
    </w:p>
    <w:p w:rsidR="0078210F" w:rsidRPr="00DB745A" w:rsidRDefault="00B92E05" w:rsidP="006547ED">
      <w:pPr>
        <w:pStyle w:val="ListParagraph"/>
        <w:numPr>
          <w:ilvl w:val="0"/>
          <w:numId w:val="43"/>
        </w:numPr>
        <w:spacing w:before="0" w:line="360" w:lineRule="auto"/>
        <w:ind w:left="567"/>
        <w:contextualSpacing/>
        <w:rPr>
          <w:rFonts w:ascii="Arial" w:hAnsi="Arial"/>
          <w:sz w:val="20"/>
          <w:lang w:val="en-GB"/>
        </w:rPr>
      </w:pPr>
      <w:r w:rsidRPr="00DB745A">
        <w:rPr>
          <w:rFonts w:ascii="Arial" w:hAnsi="Arial"/>
          <w:sz w:val="20"/>
        </w:rPr>
        <w:t xml:space="preserve">It has been documented that one Focal Point project review meeting </w:t>
      </w:r>
      <w:r w:rsidR="009C3FCC" w:rsidRPr="00DB745A">
        <w:rPr>
          <w:rFonts w:ascii="Arial" w:hAnsi="Arial"/>
          <w:sz w:val="20"/>
        </w:rPr>
        <w:t xml:space="preserve">was </w:t>
      </w:r>
      <w:r w:rsidRPr="00DB745A">
        <w:rPr>
          <w:rFonts w:ascii="Arial" w:hAnsi="Arial"/>
          <w:sz w:val="20"/>
        </w:rPr>
        <w:t>held</w:t>
      </w:r>
      <w:r w:rsidR="0075376E" w:rsidRPr="00DB745A">
        <w:rPr>
          <w:rFonts w:ascii="Arial" w:hAnsi="Arial"/>
          <w:sz w:val="20"/>
        </w:rPr>
        <w:t xml:space="preserve"> in</w:t>
      </w:r>
      <w:r w:rsidRPr="00DB745A">
        <w:rPr>
          <w:rFonts w:ascii="Arial" w:hAnsi="Arial"/>
          <w:sz w:val="20"/>
        </w:rPr>
        <w:t xml:space="preserve"> April 2013 and </w:t>
      </w:r>
      <w:r w:rsidR="00756614" w:rsidRPr="00DB745A">
        <w:rPr>
          <w:rFonts w:ascii="Arial" w:hAnsi="Arial"/>
          <w:sz w:val="20"/>
        </w:rPr>
        <w:t>a Steering</w:t>
      </w:r>
      <w:r w:rsidRPr="00DB745A">
        <w:rPr>
          <w:rFonts w:ascii="Arial" w:hAnsi="Arial"/>
          <w:sz w:val="20"/>
        </w:rPr>
        <w:t xml:space="preserve"> Committee meeting </w:t>
      </w:r>
      <w:r w:rsidR="00205FAE" w:rsidRPr="00DB745A">
        <w:rPr>
          <w:rFonts w:ascii="Arial" w:hAnsi="Arial"/>
          <w:sz w:val="20"/>
        </w:rPr>
        <w:t xml:space="preserve">was </w:t>
      </w:r>
      <w:r w:rsidRPr="00DB745A">
        <w:rPr>
          <w:rFonts w:ascii="Arial" w:hAnsi="Arial"/>
          <w:sz w:val="20"/>
        </w:rPr>
        <w:t xml:space="preserve">held in July 2013. </w:t>
      </w:r>
    </w:p>
    <w:p w:rsidR="00630FAB" w:rsidRPr="00DB745A" w:rsidRDefault="00B92E05" w:rsidP="000E6774">
      <w:pPr>
        <w:pStyle w:val="ListParagraph"/>
        <w:numPr>
          <w:ilvl w:val="0"/>
          <w:numId w:val="43"/>
        </w:numPr>
        <w:spacing w:before="0" w:line="360" w:lineRule="auto"/>
        <w:ind w:left="567"/>
        <w:contextualSpacing/>
        <w:rPr>
          <w:rFonts w:ascii="Arial" w:hAnsi="Arial"/>
          <w:sz w:val="20"/>
          <w:lang w:val="en-GB"/>
        </w:rPr>
      </w:pPr>
      <w:r w:rsidRPr="00DB745A">
        <w:rPr>
          <w:rFonts w:ascii="Arial" w:hAnsi="Arial"/>
          <w:sz w:val="20"/>
          <w:lang w:val="en-GB"/>
        </w:rPr>
        <w:t>From the Mid</w:t>
      </w:r>
      <w:r w:rsidR="0075376E" w:rsidRPr="00DB745A">
        <w:rPr>
          <w:rFonts w:ascii="Arial" w:hAnsi="Arial"/>
          <w:sz w:val="20"/>
          <w:lang w:val="en-GB"/>
        </w:rPr>
        <w:t>-</w:t>
      </w:r>
      <w:r w:rsidRPr="00DB745A">
        <w:rPr>
          <w:rFonts w:ascii="Arial" w:hAnsi="Arial"/>
          <w:sz w:val="20"/>
          <w:lang w:val="en-GB"/>
        </w:rPr>
        <w:t xml:space="preserve">term review outcomes there </w:t>
      </w:r>
      <w:r w:rsidR="00756614" w:rsidRPr="00DB745A">
        <w:rPr>
          <w:rFonts w:ascii="Arial" w:hAnsi="Arial"/>
          <w:sz w:val="20"/>
          <w:lang w:val="en-GB"/>
        </w:rPr>
        <w:t xml:space="preserve">is </w:t>
      </w:r>
      <w:r w:rsidR="00D376F7" w:rsidRPr="00DB745A">
        <w:rPr>
          <w:rFonts w:ascii="Arial" w:hAnsi="Arial"/>
          <w:sz w:val="20"/>
          <w:lang w:val="en-GB"/>
        </w:rPr>
        <w:t>a strong</w:t>
      </w:r>
      <w:r w:rsidRPr="00DB745A">
        <w:rPr>
          <w:rFonts w:ascii="Arial" w:hAnsi="Arial"/>
          <w:sz w:val="20"/>
          <w:lang w:val="en-GB"/>
        </w:rPr>
        <w:t xml:space="preserve"> consideration to reallocate the PMU to </w:t>
      </w:r>
      <w:r w:rsidR="00756614" w:rsidRPr="00DB745A">
        <w:rPr>
          <w:rFonts w:ascii="Arial" w:hAnsi="Arial"/>
          <w:sz w:val="20"/>
          <w:lang w:val="en-GB"/>
        </w:rPr>
        <w:t>a district</w:t>
      </w:r>
      <w:r w:rsidRPr="00DB745A">
        <w:rPr>
          <w:rFonts w:ascii="Arial" w:hAnsi="Arial"/>
          <w:sz w:val="20"/>
          <w:lang w:val="en-GB"/>
        </w:rPr>
        <w:t xml:space="preserve"> suitable for coordination and implementation where either the Project Manager </w:t>
      </w:r>
      <w:r w:rsidR="005406C1" w:rsidRPr="00DB745A">
        <w:rPr>
          <w:rFonts w:ascii="Arial" w:hAnsi="Arial"/>
          <w:sz w:val="20"/>
          <w:lang w:val="en-GB"/>
        </w:rPr>
        <w:t xml:space="preserve">and </w:t>
      </w:r>
      <w:r w:rsidR="00756614" w:rsidRPr="00DB745A">
        <w:rPr>
          <w:rFonts w:ascii="Arial" w:hAnsi="Arial"/>
          <w:sz w:val="20"/>
          <w:lang w:val="en-GB"/>
        </w:rPr>
        <w:t>Adviser or</w:t>
      </w:r>
      <w:r w:rsidR="00205FAE" w:rsidRPr="00DB745A">
        <w:rPr>
          <w:rFonts w:ascii="Arial" w:hAnsi="Arial"/>
          <w:sz w:val="20"/>
          <w:lang w:val="en-GB"/>
        </w:rPr>
        <w:t>,</w:t>
      </w:r>
      <w:r w:rsidRPr="00DB745A">
        <w:rPr>
          <w:rFonts w:ascii="Arial" w:hAnsi="Arial"/>
          <w:sz w:val="20"/>
          <w:lang w:val="en-GB"/>
        </w:rPr>
        <w:t xml:space="preserve"> either the Project Manager or </w:t>
      </w:r>
      <w:r w:rsidR="002E25D6" w:rsidRPr="00DB745A">
        <w:rPr>
          <w:rFonts w:ascii="Arial" w:hAnsi="Arial"/>
          <w:sz w:val="20"/>
          <w:lang w:val="en-GB"/>
        </w:rPr>
        <w:t xml:space="preserve">Adviser </w:t>
      </w:r>
      <w:r w:rsidRPr="00DB745A">
        <w:rPr>
          <w:rFonts w:ascii="Arial" w:hAnsi="Arial"/>
          <w:sz w:val="20"/>
          <w:lang w:val="en-GB"/>
        </w:rPr>
        <w:t>could move</w:t>
      </w:r>
      <w:r w:rsidR="00205FAE" w:rsidRPr="00DB745A">
        <w:rPr>
          <w:rFonts w:ascii="Arial" w:hAnsi="Arial"/>
          <w:sz w:val="20"/>
          <w:lang w:val="en-GB"/>
        </w:rPr>
        <w:t xml:space="preserve"> to </w:t>
      </w:r>
      <w:r w:rsidRPr="00DB745A">
        <w:rPr>
          <w:rFonts w:ascii="Arial" w:hAnsi="Arial"/>
          <w:sz w:val="20"/>
          <w:lang w:val="en-GB"/>
        </w:rPr>
        <w:t>Balaka</w:t>
      </w:r>
      <w:r w:rsidR="00F9475E">
        <w:rPr>
          <w:rFonts w:ascii="Arial" w:hAnsi="Arial"/>
          <w:sz w:val="20"/>
          <w:lang w:val="en-GB"/>
        </w:rPr>
        <w:t xml:space="preserve"> </w:t>
      </w:r>
      <w:r w:rsidR="00756614" w:rsidRPr="00DB745A">
        <w:rPr>
          <w:rFonts w:ascii="Arial" w:hAnsi="Arial"/>
          <w:sz w:val="20"/>
          <w:lang w:val="en-GB"/>
        </w:rPr>
        <w:t>District (</w:t>
      </w:r>
      <w:r w:rsidR="00205FAE" w:rsidRPr="00DB745A">
        <w:rPr>
          <w:rFonts w:ascii="Arial" w:hAnsi="Arial"/>
          <w:sz w:val="20"/>
          <w:lang w:val="en-GB"/>
        </w:rPr>
        <w:t>preferably)</w:t>
      </w:r>
      <w:r w:rsidRPr="00DB745A">
        <w:rPr>
          <w:rFonts w:ascii="Arial" w:hAnsi="Arial"/>
          <w:sz w:val="20"/>
          <w:lang w:val="en-GB"/>
        </w:rPr>
        <w:t>, or Mwanza</w:t>
      </w:r>
      <w:r w:rsidR="00205FAE" w:rsidRPr="00DB745A">
        <w:rPr>
          <w:rFonts w:ascii="Arial" w:hAnsi="Arial"/>
          <w:sz w:val="20"/>
          <w:lang w:val="en-GB"/>
        </w:rPr>
        <w:t>(alternatively)</w:t>
      </w:r>
      <w:r w:rsidRPr="00DB745A">
        <w:rPr>
          <w:rFonts w:ascii="Arial" w:hAnsi="Arial"/>
          <w:sz w:val="20"/>
          <w:lang w:val="en-GB"/>
        </w:rPr>
        <w:t>.</w:t>
      </w:r>
    </w:p>
    <w:p w:rsidR="000E6774" w:rsidRPr="00DB745A" w:rsidRDefault="000E6774" w:rsidP="000E6774">
      <w:pPr>
        <w:pStyle w:val="ListParagraph"/>
        <w:spacing w:before="0" w:line="360" w:lineRule="auto"/>
        <w:ind w:left="567"/>
        <w:contextualSpacing/>
        <w:rPr>
          <w:rFonts w:ascii="Arial" w:hAnsi="Arial"/>
          <w:sz w:val="20"/>
          <w:lang w:val="en-GB"/>
        </w:rPr>
      </w:pPr>
    </w:p>
    <w:p w:rsidR="00630FAB" w:rsidRPr="00DB745A" w:rsidRDefault="00F760A5" w:rsidP="004A49DC">
      <w:pPr>
        <w:pStyle w:val="ListParagraph"/>
        <w:numPr>
          <w:ilvl w:val="0"/>
          <w:numId w:val="79"/>
        </w:numPr>
        <w:spacing w:before="0" w:line="360" w:lineRule="auto"/>
        <w:contextualSpacing/>
        <w:rPr>
          <w:rFonts w:ascii="Arial" w:hAnsi="Arial"/>
          <w:sz w:val="20"/>
          <w:lang w:val="en-GB"/>
        </w:rPr>
      </w:pPr>
      <w:r w:rsidRPr="00DB745A">
        <w:rPr>
          <w:rFonts w:ascii="Arial" w:hAnsi="Arial"/>
          <w:sz w:val="20"/>
        </w:rPr>
        <w:t xml:space="preserve">However, one constraint the consultant has noted is that there is only the Project Manager and the Adviser in the project management unit; without the </w:t>
      </w:r>
      <w:r w:rsidR="00756614" w:rsidRPr="00DB745A">
        <w:rPr>
          <w:rFonts w:ascii="Arial" w:hAnsi="Arial"/>
          <w:sz w:val="20"/>
        </w:rPr>
        <w:t>services of</w:t>
      </w:r>
      <w:r w:rsidRPr="00DB745A">
        <w:rPr>
          <w:rFonts w:ascii="Arial" w:hAnsi="Arial"/>
          <w:sz w:val="20"/>
        </w:rPr>
        <w:t xml:space="preserve"> the much-needed Personal Assistant (Preferably, an Administrative and Finance Assistant would be suitable). This has to be rectified in the extended period of the </w:t>
      </w:r>
      <w:r w:rsidR="00756614" w:rsidRPr="00DB745A">
        <w:rPr>
          <w:rFonts w:ascii="Arial" w:hAnsi="Arial"/>
          <w:sz w:val="20"/>
        </w:rPr>
        <w:t>project (to</w:t>
      </w:r>
      <w:r w:rsidRPr="00DB745A">
        <w:rPr>
          <w:rFonts w:ascii="Arial" w:hAnsi="Arial"/>
          <w:sz w:val="20"/>
        </w:rPr>
        <w:t xml:space="preserve"> June 2015, with a further possible extension to December 2015). Failure to do may render great strides achieved by the project </w:t>
      </w:r>
      <w:r w:rsidR="00756614" w:rsidRPr="00DB745A">
        <w:rPr>
          <w:rFonts w:ascii="Arial" w:hAnsi="Arial"/>
          <w:sz w:val="20"/>
        </w:rPr>
        <w:t>to be</w:t>
      </w:r>
      <w:r w:rsidRPr="00DB745A">
        <w:rPr>
          <w:rFonts w:ascii="Arial" w:hAnsi="Arial"/>
          <w:sz w:val="20"/>
        </w:rPr>
        <w:t xml:space="preserve"> drastically hampered, especially </w:t>
      </w:r>
      <w:r w:rsidR="00756614" w:rsidRPr="00DB745A">
        <w:rPr>
          <w:rFonts w:ascii="Arial" w:hAnsi="Arial"/>
          <w:sz w:val="20"/>
        </w:rPr>
        <w:t>if the</w:t>
      </w:r>
      <w:r w:rsidRPr="00DB745A">
        <w:rPr>
          <w:rFonts w:ascii="Arial" w:hAnsi="Arial"/>
          <w:sz w:val="20"/>
        </w:rPr>
        <w:t xml:space="preserve"> PMU moves </w:t>
      </w:r>
      <w:r w:rsidR="00756614" w:rsidRPr="00DB745A">
        <w:rPr>
          <w:rFonts w:ascii="Arial" w:hAnsi="Arial"/>
          <w:sz w:val="20"/>
        </w:rPr>
        <w:t>to a</w:t>
      </w:r>
      <w:r w:rsidRPr="00DB745A">
        <w:rPr>
          <w:rFonts w:ascii="Arial" w:hAnsi="Arial"/>
          <w:sz w:val="20"/>
        </w:rPr>
        <w:t xml:space="preserve"> new location. </w:t>
      </w:r>
    </w:p>
    <w:p w:rsidR="0054539B" w:rsidRPr="00311693" w:rsidRDefault="0054539B" w:rsidP="0054539B">
      <w:pPr>
        <w:pStyle w:val="ListParagraph"/>
        <w:spacing w:before="0" w:line="360" w:lineRule="auto"/>
        <w:ind w:left="426"/>
        <w:contextualSpacing/>
        <w:rPr>
          <w:rFonts w:ascii="Arial" w:hAnsi="Arial"/>
          <w:sz w:val="20"/>
          <w:lang w:val="en-GB"/>
        </w:rPr>
      </w:pPr>
    </w:p>
    <w:p w:rsidR="000D6960" w:rsidRPr="00311693" w:rsidRDefault="00756614" w:rsidP="000E6774">
      <w:pPr>
        <w:pStyle w:val="Heading2"/>
        <w:numPr>
          <w:ilvl w:val="0"/>
          <w:numId w:val="0"/>
        </w:numPr>
        <w:ind w:left="2916"/>
        <w:rPr>
          <w:rFonts w:ascii="Arial" w:hAnsi="Arial"/>
        </w:rPr>
      </w:pPr>
      <w:bookmarkStart w:id="27" w:name="_Toc386033029"/>
      <w:r w:rsidRPr="00311693">
        <w:rPr>
          <w:rFonts w:ascii="Arial" w:hAnsi="Arial"/>
        </w:rPr>
        <w:t>3.4 Adaptive</w:t>
      </w:r>
      <w:r w:rsidR="00CA5D91" w:rsidRPr="00311693">
        <w:rPr>
          <w:rFonts w:ascii="Arial" w:hAnsi="Arial"/>
        </w:rPr>
        <w:t xml:space="preserve"> Management</w:t>
      </w:r>
      <w:bookmarkEnd w:id="27"/>
    </w:p>
    <w:p w:rsidR="00484EE5" w:rsidRPr="00311693" w:rsidRDefault="00C87205" w:rsidP="004A49DC">
      <w:pPr>
        <w:pStyle w:val="npara"/>
        <w:numPr>
          <w:ilvl w:val="0"/>
          <w:numId w:val="79"/>
        </w:numPr>
        <w:spacing w:after="0" w:line="360" w:lineRule="auto"/>
        <w:jc w:val="both"/>
        <w:rPr>
          <w:rStyle w:val="undpStyle"/>
          <w:rFonts w:ascii="Arial" w:hAnsi="Arial" w:cs="Arial"/>
          <w:sz w:val="20"/>
          <w:szCs w:val="20"/>
        </w:rPr>
      </w:pPr>
      <w:r w:rsidRPr="00311693">
        <w:rPr>
          <w:rStyle w:val="undpStyle"/>
          <w:rFonts w:ascii="Arial" w:hAnsi="Arial" w:cs="Arial"/>
          <w:sz w:val="20"/>
          <w:szCs w:val="20"/>
        </w:rPr>
        <w:t>It has</w:t>
      </w:r>
      <w:r w:rsidR="00194A2A" w:rsidRPr="00311693">
        <w:rPr>
          <w:rStyle w:val="undpStyle"/>
          <w:rFonts w:ascii="Arial" w:hAnsi="Arial" w:cs="Arial"/>
          <w:sz w:val="20"/>
          <w:szCs w:val="20"/>
          <w:lang w:val="en-US"/>
        </w:rPr>
        <w:t xml:space="preserve"> been documented in the April-July 2013 Progress Report that </w:t>
      </w:r>
      <w:r w:rsidR="00194A2A" w:rsidRPr="00311693">
        <w:rPr>
          <w:rStyle w:val="undpStyle"/>
          <w:rFonts w:ascii="Arial" w:hAnsi="Arial" w:cs="Arial"/>
          <w:sz w:val="20"/>
          <w:szCs w:val="20"/>
        </w:rPr>
        <w:t xml:space="preserve"> t</w:t>
      </w:r>
      <w:r w:rsidR="00484EE5" w:rsidRPr="00311693">
        <w:rPr>
          <w:rStyle w:val="undpStyle"/>
          <w:rFonts w:ascii="Arial" w:hAnsi="Arial" w:cs="Arial"/>
          <w:sz w:val="20"/>
          <w:szCs w:val="20"/>
        </w:rPr>
        <w:t xml:space="preserve">he project has had challenges </w:t>
      </w:r>
      <w:r w:rsidR="00C3025E" w:rsidRPr="00311693">
        <w:rPr>
          <w:rStyle w:val="undpStyle"/>
          <w:rFonts w:ascii="Arial" w:hAnsi="Arial" w:cs="Arial"/>
          <w:sz w:val="20"/>
          <w:szCs w:val="20"/>
        </w:rPr>
        <w:t>in getting</w:t>
      </w:r>
      <w:r w:rsidR="00484EE5" w:rsidRPr="00311693">
        <w:rPr>
          <w:rStyle w:val="undpStyle"/>
          <w:rFonts w:ascii="Arial" w:hAnsi="Arial" w:cs="Arial"/>
          <w:sz w:val="20"/>
          <w:szCs w:val="20"/>
        </w:rPr>
        <w:t xml:space="preserve"> reports from the implementing partners particularly with regard</w:t>
      </w:r>
      <w:r w:rsidRPr="00311693">
        <w:rPr>
          <w:rStyle w:val="undpStyle"/>
          <w:rFonts w:ascii="Arial" w:hAnsi="Arial" w:cs="Arial"/>
          <w:sz w:val="20"/>
          <w:szCs w:val="20"/>
        </w:rPr>
        <w:t>s</w:t>
      </w:r>
      <w:r w:rsidR="00484EE5" w:rsidRPr="00311693">
        <w:rPr>
          <w:rStyle w:val="undpStyle"/>
          <w:rFonts w:ascii="Arial" w:hAnsi="Arial" w:cs="Arial"/>
          <w:sz w:val="20"/>
          <w:szCs w:val="20"/>
        </w:rPr>
        <w:t xml:space="preserve"> to data in the M &amp; E Framework. </w:t>
      </w:r>
      <w:r w:rsidR="00194A2A" w:rsidRPr="00311693">
        <w:rPr>
          <w:rStyle w:val="undpStyle"/>
          <w:rFonts w:ascii="Arial" w:hAnsi="Arial" w:cs="Arial"/>
          <w:sz w:val="20"/>
          <w:szCs w:val="20"/>
        </w:rPr>
        <w:t>Yet t</w:t>
      </w:r>
      <w:r w:rsidR="00484EE5" w:rsidRPr="00311693">
        <w:rPr>
          <w:rStyle w:val="undpStyle"/>
          <w:rFonts w:ascii="Arial" w:hAnsi="Arial" w:cs="Arial"/>
          <w:sz w:val="20"/>
          <w:szCs w:val="20"/>
        </w:rPr>
        <w:t xml:space="preserve">here have </w:t>
      </w:r>
      <w:r w:rsidR="00194A2A" w:rsidRPr="00311693">
        <w:rPr>
          <w:rStyle w:val="undpStyle"/>
          <w:rFonts w:ascii="Arial" w:hAnsi="Arial" w:cs="Arial"/>
          <w:sz w:val="20"/>
          <w:szCs w:val="20"/>
        </w:rPr>
        <w:t xml:space="preserve">had </w:t>
      </w:r>
      <w:r w:rsidR="00484EE5" w:rsidRPr="00311693">
        <w:rPr>
          <w:rStyle w:val="undpStyle"/>
          <w:rFonts w:ascii="Arial" w:hAnsi="Arial" w:cs="Arial"/>
          <w:sz w:val="20"/>
          <w:szCs w:val="20"/>
        </w:rPr>
        <w:t xml:space="preserve">been several attempts to train the implementing partners (both districts and government staff) in reporting for this project </w:t>
      </w:r>
      <w:r w:rsidR="00194A2A" w:rsidRPr="00311693">
        <w:rPr>
          <w:rStyle w:val="undpStyle"/>
          <w:rFonts w:ascii="Arial" w:hAnsi="Arial" w:cs="Arial"/>
          <w:sz w:val="20"/>
          <w:szCs w:val="20"/>
        </w:rPr>
        <w:t>but this has not yet yielded the desired results</w:t>
      </w:r>
      <w:r w:rsidR="00484EE5" w:rsidRPr="00311693">
        <w:rPr>
          <w:rStyle w:val="undpStyle"/>
          <w:rFonts w:ascii="Arial" w:hAnsi="Arial" w:cs="Arial"/>
          <w:sz w:val="20"/>
          <w:szCs w:val="20"/>
        </w:rPr>
        <w:t xml:space="preserve"> The IPs have </w:t>
      </w:r>
      <w:r w:rsidR="00484EE5" w:rsidRPr="00311693">
        <w:rPr>
          <w:rStyle w:val="undpStyle"/>
          <w:rFonts w:ascii="Arial" w:hAnsi="Arial" w:cs="Arial"/>
          <w:sz w:val="20"/>
          <w:szCs w:val="20"/>
        </w:rPr>
        <w:lastRenderedPageBreak/>
        <w:t xml:space="preserve">mostly dwelt on reporting the outputs emanating from the activities they have </w:t>
      </w:r>
      <w:r w:rsidR="00C3025E" w:rsidRPr="00311693">
        <w:rPr>
          <w:rStyle w:val="undpStyle"/>
          <w:rFonts w:ascii="Arial" w:hAnsi="Arial" w:cs="Arial"/>
          <w:sz w:val="20"/>
          <w:szCs w:val="20"/>
        </w:rPr>
        <w:t>undertaken</w:t>
      </w:r>
      <w:r w:rsidR="00484EE5" w:rsidRPr="00311693">
        <w:rPr>
          <w:rStyle w:val="undpStyle"/>
          <w:rFonts w:ascii="Arial" w:hAnsi="Arial" w:cs="Arial"/>
          <w:sz w:val="20"/>
          <w:szCs w:val="20"/>
        </w:rPr>
        <w:t xml:space="preserve"> and have reported very little on the outcome and impacts on the beneficiaries from the various activities. This </w:t>
      </w:r>
      <w:r w:rsidR="00756614" w:rsidRPr="00311693">
        <w:rPr>
          <w:rStyle w:val="undpStyle"/>
          <w:rFonts w:ascii="Arial" w:hAnsi="Arial" w:cs="Arial"/>
          <w:sz w:val="20"/>
          <w:szCs w:val="20"/>
        </w:rPr>
        <w:t>meant most</w:t>
      </w:r>
      <w:r w:rsidR="00484EE5" w:rsidRPr="00311693">
        <w:rPr>
          <w:rStyle w:val="undpStyle"/>
          <w:rFonts w:ascii="Arial" w:hAnsi="Arial" w:cs="Arial"/>
          <w:sz w:val="20"/>
          <w:szCs w:val="20"/>
        </w:rPr>
        <w:t xml:space="preserve"> indicators in the results framework not being reported properly</w:t>
      </w:r>
      <w:r w:rsidR="0075376E" w:rsidRPr="00311693">
        <w:rPr>
          <w:rStyle w:val="undpStyle"/>
          <w:rFonts w:ascii="Arial" w:hAnsi="Arial" w:cs="Arial"/>
          <w:sz w:val="20"/>
          <w:szCs w:val="20"/>
        </w:rPr>
        <w:t>. N</w:t>
      </w:r>
      <w:r w:rsidR="00194A2A" w:rsidRPr="00311693">
        <w:rPr>
          <w:rStyle w:val="undpStyle"/>
          <w:rFonts w:ascii="Arial" w:hAnsi="Arial" w:cs="Arial"/>
          <w:sz w:val="20"/>
          <w:szCs w:val="20"/>
        </w:rPr>
        <w:t>eedless to say</w:t>
      </w:r>
      <w:r w:rsidR="0075376E" w:rsidRPr="00311693">
        <w:rPr>
          <w:rStyle w:val="undpStyle"/>
          <w:rFonts w:ascii="Arial" w:hAnsi="Arial" w:cs="Arial"/>
          <w:sz w:val="20"/>
          <w:szCs w:val="20"/>
        </w:rPr>
        <w:t xml:space="preserve">, there </w:t>
      </w:r>
      <w:r w:rsidR="00756614" w:rsidRPr="00311693">
        <w:rPr>
          <w:rStyle w:val="undpStyle"/>
          <w:rFonts w:ascii="Arial" w:hAnsi="Arial" w:cs="Arial"/>
          <w:sz w:val="20"/>
          <w:szCs w:val="20"/>
        </w:rPr>
        <w:t>are gaps</w:t>
      </w:r>
      <w:r w:rsidR="00484EE5" w:rsidRPr="00311693">
        <w:rPr>
          <w:rStyle w:val="undpStyle"/>
          <w:rFonts w:ascii="Arial" w:hAnsi="Arial" w:cs="Arial"/>
          <w:sz w:val="20"/>
          <w:szCs w:val="20"/>
        </w:rPr>
        <w:t xml:space="preserve"> in terms of the amount of data </w:t>
      </w:r>
      <w:r w:rsidR="00194A2A" w:rsidRPr="00311693">
        <w:rPr>
          <w:rStyle w:val="undpStyle"/>
          <w:rFonts w:ascii="Arial" w:hAnsi="Arial" w:cs="Arial"/>
          <w:sz w:val="20"/>
          <w:szCs w:val="20"/>
        </w:rPr>
        <w:t xml:space="preserve">the </w:t>
      </w:r>
      <w:r w:rsidR="00C3025E" w:rsidRPr="00311693">
        <w:rPr>
          <w:rStyle w:val="undpStyle"/>
          <w:rFonts w:ascii="Arial" w:hAnsi="Arial" w:cs="Arial"/>
          <w:sz w:val="20"/>
          <w:szCs w:val="20"/>
        </w:rPr>
        <w:t xml:space="preserve">project </w:t>
      </w:r>
      <w:r w:rsidR="00D376F7" w:rsidRPr="00311693">
        <w:rPr>
          <w:rStyle w:val="undpStyle"/>
          <w:rFonts w:ascii="Arial" w:hAnsi="Arial" w:cs="Arial"/>
          <w:sz w:val="20"/>
          <w:szCs w:val="20"/>
        </w:rPr>
        <w:t>could have</w:t>
      </w:r>
      <w:r w:rsidR="00B4235B">
        <w:rPr>
          <w:rStyle w:val="undpStyle"/>
          <w:rFonts w:ascii="Arial" w:hAnsi="Arial" w:cs="Arial"/>
          <w:sz w:val="20"/>
          <w:szCs w:val="20"/>
        </w:rPr>
        <w:t xml:space="preserve"> </w:t>
      </w:r>
      <w:r w:rsidR="00484EE5" w:rsidRPr="00311693">
        <w:rPr>
          <w:rStyle w:val="undpStyle"/>
          <w:rFonts w:ascii="Arial" w:hAnsi="Arial" w:cs="Arial"/>
          <w:sz w:val="20"/>
          <w:szCs w:val="20"/>
        </w:rPr>
        <w:t>generate</w:t>
      </w:r>
      <w:r w:rsidR="00194A2A" w:rsidRPr="00311693">
        <w:rPr>
          <w:rStyle w:val="undpStyle"/>
          <w:rFonts w:ascii="Arial" w:hAnsi="Arial" w:cs="Arial"/>
          <w:sz w:val="20"/>
          <w:szCs w:val="20"/>
        </w:rPr>
        <w:t>d</w:t>
      </w:r>
      <w:r w:rsidR="00484EE5" w:rsidRPr="00311693">
        <w:rPr>
          <w:rStyle w:val="undpStyle"/>
          <w:rFonts w:ascii="Arial" w:hAnsi="Arial" w:cs="Arial"/>
          <w:sz w:val="20"/>
          <w:szCs w:val="20"/>
        </w:rPr>
        <w:t xml:space="preserve"> to report </w:t>
      </w:r>
      <w:r w:rsidR="00194A2A" w:rsidRPr="00311693">
        <w:rPr>
          <w:rStyle w:val="undpStyle"/>
          <w:rFonts w:ascii="Arial" w:hAnsi="Arial" w:cs="Arial"/>
          <w:sz w:val="20"/>
          <w:szCs w:val="20"/>
        </w:rPr>
        <w:t>on</w:t>
      </w:r>
      <w:r w:rsidR="0075376E" w:rsidRPr="00311693">
        <w:rPr>
          <w:rStyle w:val="undpStyle"/>
          <w:rFonts w:ascii="Arial" w:hAnsi="Arial" w:cs="Arial"/>
          <w:sz w:val="20"/>
          <w:szCs w:val="20"/>
        </w:rPr>
        <w:t>.</w:t>
      </w:r>
      <w:r w:rsidR="00194A2A" w:rsidRPr="00311693">
        <w:rPr>
          <w:rStyle w:val="undpStyle"/>
          <w:rFonts w:ascii="Arial" w:hAnsi="Arial" w:cs="Arial"/>
          <w:sz w:val="20"/>
          <w:szCs w:val="20"/>
        </w:rPr>
        <w:t xml:space="preserve"> It has been documented in the same April-July Progress report that to resolve this, the project team</w:t>
      </w:r>
      <w:r w:rsidR="00484EE5" w:rsidRPr="00311693">
        <w:rPr>
          <w:rStyle w:val="undpStyle"/>
          <w:rFonts w:ascii="Arial" w:hAnsi="Arial" w:cs="Arial"/>
          <w:sz w:val="20"/>
          <w:szCs w:val="20"/>
        </w:rPr>
        <w:t xml:space="preserve"> decided to come up with project monthly and quarterly reporting formats that actually reflect the in</w:t>
      </w:r>
      <w:r w:rsidR="0081540A" w:rsidRPr="00311693">
        <w:rPr>
          <w:rStyle w:val="undpStyle"/>
          <w:rFonts w:ascii="Arial" w:hAnsi="Arial" w:cs="Arial"/>
          <w:sz w:val="20"/>
          <w:szCs w:val="20"/>
        </w:rPr>
        <w:t>dicators that are in the M &amp;</w:t>
      </w:r>
      <w:r w:rsidR="00484EE5" w:rsidRPr="00311693">
        <w:rPr>
          <w:rStyle w:val="undpStyle"/>
          <w:rFonts w:ascii="Arial" w:hAnsi="Arial" w:cs="Arial"/>
          <w:sz w:val="20"/>
          <w:szCs w:val="20"/>
        </w:rPr>
        <w:t xml:space="preserve"> E Framework (Results Framework) for this project. </w:t>
      </w:r>
      <w:r w:rsidR="0075376E" w:rsidRPr="00311693">
        <w:rPr>
          <w:rStyle w:val="undpStyle"/>
          <w:rFonts w:ascii="Arial" w:hAnsi="Arial" w:cs="Arial"/>
          <w:sz w:val="20"/>
          <w:szCs w:val="20"/>
        </w:rPr>
        <w:t>In addition</w:t>
      </w:r>
      <w:r w:rsidR="00194A2A" w:rsidRPr="00311693">
        <w:rPr>
          <w:rStyle w:val="undpStyle"/>
          <w:rFonts w:ascii="Arial" w:hAnsi="Arial" w:cs="Arial"/>
          <w:sz w:val="20"/>
          <w:szCs w:val="20"/>
        </w:rPr>
        <w:t xml:space="preserve">, </w:t>
      </w:r>
      <w:r w:rsidR="0075376E" w:rsidRPr="00311693">
        <w:rPr>
          <w:rStyle w:val="undpStyle"/>
          <w:rFonts w:ascii="Arial" w:hAnsi="Arial" w:cs="Arial"/>
          <w:sz w:val="20"/>
          <w:szCs w:val="20"/>
        </w:rPr>
        <w:t xml:space="preserve">districts </w:t>
      </w:r>
      <w:r w:rsidR="00484EE5" w:rsidRPr="00311693">
        <w:rPr>
          <w:rStyle w:val="undpStyle"/>
          <w:rFonts w:ascii="Arial" w:hAnsi="Arial" w:cs="Arial"/>
          <w:sz w:val="20"/>
          <w:szCs w:val="20"/>
        </w:rPr>
        <w:t xml:space="preserve">were trained in the indicators that have to be reported on each of the four outcomes of the project as well as on the information required for the PIR. </w:t>
      </w:r>
      <w:r w:rsidR="00AA18F0" w:rsidRPr="00311693">
        <w:rPr>
          <w:rStyle w:val="undpStyle"/>
          <w:rFonts w:ascii="Arial" w:hAnsi="Arial" w:cs="Arial"/>
          <w:sz w:val="20"/>
          <w:szCs w:val="20"/>
        </w:rPr>
        <w:t xml:space="preserve"> Since this is an important aspect of t</w:t>
      </w:r>
      <w:r w:rsidR="00756614" w:rsidRPr="00311693">
        <w:rPr>
          <w:rStyle w:val="undpStyle"/>
          <w:rFonts w:ascii="Arial" w:hAnsi="Arial" w:cs="Arial"/>
          <w:sz w:val="20"/>
          <w:szCs w:val="20"/>
        </w:rPr>
        <w:t xml:space="preserve">he project, the MTR consultant </w:t>
      </w:r>
      <w:r w:rsidR="00AA18F0" w:rsidRPr="00311693">
        <w:rPr>
          <w:rStyle w:val="undpStyle"/>
          <w:rFonts w:ascii="Arial" w:hAnsi="Arial" w:cs="Arial"/>
          <w:sz w:val="20"/>
          <w:szCs w:val="20"/>
        </w:rPr>
        <w:t xml:space="preserve">proposes that the  </w:t>
      </w:r>
      <w:r w:rsidR="0075376E" w:rsidRPr="00311693">
        <w:rPr>
          <w:rStyle w:val="undpStyle"/>
          <w:rFonts w:ascii="Arial" w:hAnsi="Arial" w:cs="Arial"/>
          <w:sz w:val="20"/>
          <w:szCs w:val="20"/>
        </w:rPr>
        <w:t>t</w:t>
      </w:r>
      <w:r w:rsidR="00AA18F0" w:rsidRPr="00311693">
        <w:rPr>
          <w:rStyle w:val="undpStyle"/>
          <w:rFonts w:ascii="Arial" w:hAnsi="Arial" w:cs="Arial"/>
          <w:sz w:val="20"/>
          <w:szCs w:val="20"/>
        </w:rPr>
        <w:t>emplate should be re</w:t>
      </w:r>
      <w:r w:rsidR="00F6657E" w:rsidRPr="00311693">
        <w:rPr>
          <w:rStyle w:val="undpStyle"/>
          <w:rFonts w:ascii="Arial" w:hAnsi="Arial" w:cs="Arial"/>
          <w:sz w:val="20"/>
          <w:szCs w:val="20"/>
        </w:rPr>
        <w:t>-</w:t>
      </w:r>
      <w:r w:rsidR="00AA18F0" w:rsidRPr="00311693">
        <w:rPr>
          <w:rStyle w:val="undpStyle"/>
          <w:rFonts w:ascii="Arial" w:hAnsi="Arial" w:cs="Arial"/>
          <w:sz w:val="20"/>
          <w:szCs w:val="20"/>
        </w:rPr>
        <w:t xml:space="preserve">circulated with an reiterating message that reports not adhering to the supplied Template will </w:t>
      </w:r>
      <w:r w:rsidR="00F6657E" w:rsidRPr="00311693">
        <w:rPr>
          <w:rStyle w:val="undpStyle"/>
          <w:rFonts w:ascii="Arial" w:hAnsi="Arial" w:cs="Arial"/>
          <w:sz w:val="20"/>
          <w:szCs w:val="20"/>
        </w:rPr>
        <w:t>have to be returned to the owner.</w:t>
      </w:r>
    </w:p>
    <w:p w:rsidR="0081540A" w:rsidRPr="00311693" w:rsidRDefault="0081540A" w:rsidP="006547ED">
      <w:pPr>
        <w:pStyle w:val="npara"/>
        <w:spacing w:after="0" w:line="360" w:lineRule="auto"/>
        <w:jc w:val="both"/>
      </w:pPr>
    </w:p>
    <w:p w:rsidR="00CA5D91" w:rsidRPr="00311693" w:rsidRDefault="00787CAA" w:rsidP="006547ED">
      <w:pPr>
        <w:pStyle w:val="Heading3"/>
        <w:numPr>
          <w:ilvl w:val="0"/>
          <w:numId w:val="0"/>
        </w:numPr>
        <w:spacing w:before="0" w:line="360" w:lineRule="auto"/>
        <w:jc w:val="both"/>
        <w:rPr>
          <w:rFonts w:ascii="Arial" w:hAnsi="Arial"/>
          <w:sz w:val="20"/>
        </w:rPr>
      </w:pPr>
      <w:bookmarkStart w:id="28" w:name="_Toc386033030"/>
      <w:r w:rsidRPr="00311693">
        <w:rPr>
          <w:rFonts w:ascii="Arial" w:hAnsi="Arial"/>
          <w:sz w:val="20"/>
        </w:rPr>
        <w:t>3.4.1</w:t>
      </w:r>
      <w:r w:rsidR="00A27320">
        <w:rPr>
          <w:rFonts w:ascii="Arial" w:hAnsi="Arial"/>
          <w:sz w:val="20"/>
        </w:rPr>
        <w:t xml:space="preserve"> </w:t>
      </w:r>
      <w:r w:rsidR="00CA5D91" w:rsidRPr="00311693">
        <w:rPr>
          <w:rFonts w:ascii="Arial" w:hAnsi="Arial"/>
          <w:sz w:val="20"/>
        </w:rPr>
        <w:t>Work planning</w:t>
      </w:r>
      <w:bookmarkEnd w:id="28"/>
    </w:p>
    <w:p w:rsidR="00484EE5" w:rsidRPr="00311693" w:rsidRDefault="00484EE5" w:rsidP="004A49DC">
      <w:pPr>
        <w:pStyle w:val="ListParagraph"/>
        <w:numPr>
          <w:ilvl w:val="0"/>
          <w:numId w:val="79"/>
        </w:numPr>
        <w:spacing w:before="0" w:line="360" w:lineRule="auto"/>
        <w:rPr>
          <w:rFonts w:ascii="Arial" w:hAnsi="Arial"/>
          <w:sz w:val="20"/>
        </w:rPr>
      </w:pPr>
      <w:r w:rsidRPr="00311693">
        <w:rPr>
          <w:rFonts w:ascii="Arial" w:hAnsi="Arial"/>
          <w:sz w:val="20"/>
        </w:rPr>
        <w:t xml:space="preserve">This component has been done very well. </w:t>
      </w:r>
      <w:r w:rsidR="0075376E" w:rsidRPr="00311693">
        <w:rPr>
          <w:rFonts w:ascii="Arial" w:hAnsi="Arial"/>
          <w:sz w:val="20"/>
        </w:rPr>
        <w:t xml:space="preserve">The </w:t>
      </w:r>
      <w:r w:rsidR="00D175FA" w:rsidRPr="00311693">
        <w:rPr>
          <w:rFonts w:ascii="Arial" w:hAnsi="Arial"/>
          <w:sz w:val="20"/>
        </w:rPr>
        <w:t>Work</w:t>
      </w:r>
      <w:r w:rsidR="00917A52">
        <w:rPr>
          <w:rFonts w:ascii="Arial" w:hAnsi="Arial"/>
          <w:sz w:val="20"/>
        </w:rPr>
        <w:t xml:space="preserve"> P</w:t>
      </w:r>
      <w:r w:rsidR="00D175FA" w:rsidRPr="00311693">
        <w:rPr>
          <w:rFonts w:ascii="Arial" w:hAnsi="Arial"/>
          <w:sz w:val="20"/>
        </w:rPr>
        <w:t>lan</w:t>
      </w:r>
      <w:r w:rsidRPr="00311693">
        <w:rPr>
          <w:rFonts w:ascii="Arial" w:hAnsi="Arial"/>
          <w:sz w:val="20"/>
        </w:rPr>
        <w:t xml:space="preserve"> for both project PMU and the districts have been prepared on time. The challenge</w:t>
      </w:r>
      <w:r w:rsidR="0075376E" w:rsidRPr="00311693">
        <w:rPr>
          <w:rFonts w:ascii="Arial" w:hAnsi="Arial"/>
          <w:sz w:val="20"/>
        </w:rPr>
        <w:t>,</w:t>
      </w:r>
      <w:r w:rsidRPr="00311693">
        <w:rPr>
          <w:rFonts w:ascii="Arial" w:hAnsi="Arial"/>
          <w:sz w:val="20"/>
        </w:rPr>
        <w:t xml:space="preserve"> though</w:t>
      </w:r>
      <w:r w:rsidR="0075376E" w:rsidRPr="00311693">
        <w:rPr>
          <w:rFonts w:ascii="Arial" w:hAnsi="Arial"/>
          <w:sz w:val="20"/>
        </w:rPr>
        <w:t>,</w:t>
      </w:r>
      <w:r w:rsidRPr="00311693">
        <w:rPr>
          <w:rFonts w:ascii="Arial" w:hAnsi="Arial"/>
          <w:sz w:val="20"/>
        </w:rPr>
        <w:t xml:space="preserve"> has been the implementation</w:t>
      </w:r>
      <w:r w:rsidR="0081540A" w:rsidRPr="00311693">
        <w:rPr>
          <w:rFonts w:ascii="Arial" w:hAnsi="Arial"/>
          <w:sz w:val="20"/>
        </w:rPr>
        <w:t>. In addition</w:t>
      </w:r>
      <w:r w:rsidR="0075376E" w:rsidRPr="00311693">
        <w:rPr>
          <w:rFonts w:ascii="Arial" w:hAnsi="Arial"/>
          <w:sz w:val="20"/>
        </w:rPr>
        <w:t>,</w:t>
      </w:r>
      <w:r w:rsidR="0081540A" w:rsidRPr="00311693">
        <w:rPr>
          <w:rFonts w:ascii="Arial" w:hAnsi="Arial"/>
          <w:sz w:val="20"/>
        </w:rPr>
        <w:t xml:space="preserve"> the submission of financial reports by districts needs improvement</w:t>
      </w:r>
    </w:p>
    <w:p w:rsidR="00F179B9" w:rsidRPr="00311693" w:rsidRDefault="00F179B9" w:rsidP="006547ED">
      <w:pPr>
        <w:pStyle w:val="Heading3"/>
        <w:numPr>
          <w:ilvl w:val="0"/>
          <w:numId w:val="0"/>
        </w:numPr>
        <w:spacing w:before="0" w:line="360" w:lineRule="auto"/>
        <w:rPr>
          <w:rFonts w:ascii="Arial" w:hAnsi="Arial"/>
          <w:sz w:val="20"/>
        </w:rPr>
      </w:pPr>
    </w:p>
    <w:p w:rsidR="00B51BE8" w:rsidRPr="00311693" w:rsidRDefault="00B51BE8" w:rsidP="006547ED">
      <w:pPr>
        <w:pStyle w:val="Heading3"/>
        <w:numPr>
          <w:ilvl w:val="0"/>
          <w:numId w:val="0"/>
        </w:numPr>
        <w:spacing w:before="0" w:line="360" w:lineRule="auto"/>
        <w:rPr>
          <w:rFonts w:ascii="Arial" w:hAnsi="Arial"/>
          <w:sz w:val="20"/>
        </w:rPr>
      </w:pPr>
      <w:bookmarkStart w:id="29" w:name="_Toc386033031"/>
      <w:r w:rsidRPr="00311693">
        <w:rPr>
          <w:rFonts w:ascii="Arial" w:hAnsi="Arial"/>
          <w:sz w:val="20"/>
        </w:rPr>
        <w:t>3.4.2</w:t>
      </w:r>
      <w:r w:rsidR="00A27320">
        <w:rPr>
          <w:rFonts w:ascii="Arial" w:hAnsi="Arial"/>
          <w:sz w:val="20"/>
        </w:rPr>
        <w:t xml:space="preserve"> </w:t>
      </w:r>
      <w:r w:rsidRPr="00311693">
        <w:rPr>
          <w:rFonts w:ascii="Arial" w:hAnsi="Arial"/>
          <w:sz w:val="20"/>
        </w:rPr>
        <w:t xml:space="preserve"> Finance and co-finance</w:t>
      </w:r>
      <w:bookmarkEnd w:id="29"/>
    </w:p>
    <w:p w:rsidR="00B51BE8" w:rsidRDefault="0014369D" w:rsidP="004A49DC">
      <w:pPr>
        <w:pStyle w:val="ListParagraph"/>
        <w:numPr>
          <w:ilvl w:val="0"/>
          <w:numId w:val="79"/>
        </w:numPr>
        <w:spacing w:before="0" w:line="360" w:lineRule="auto"/>
        <w:rPr>
          <w:rFonts w:ascii="Arial" w:hAnsi="Arial"/>
          <w:sz w:val="20"/>
        </w:rPr>
      </w:pPr>
      <w:r w:rsidRPr="00311693">
        <w:rPr>
          <w:rFonts w:ascii="Arial" w:hAnsi="Arial"/>
          <w:sz w:val="20"/>
        </w:rPr>
        <w:t xml:space="preserve">Currently, the project is mainly co-financed by the government of </w:t>
      </w:r>
      <w:r w:rsidR="00D175FA" w:rsidRPr="00311693">
        <w:rPr>
          <w:rFonts w:ascii="Arial" w:hAnsi="Arial"/>
          <w:sz w:val="20"/>
        </w:rPr>
        <w:t>Malawi personnel</w:t>
      </w:r>
      <w:r w:rsidR="00556BB5" w:rsidRPr="00311693">
        <w:rPr>
          <w:rFonts w:ascii="Arial" w:hAnsi="Arial"/>
          <w:sz w:val="20"/>
        </w:rPr>
        <w:t>(</w:t>
      </w:r>
      <w:r w:rsidR="00D175FA" w:rsidRPr="00311693">
        <w:rPr>
          <w:rFonts w:ascii="Arial" w:hAnsi="Arial"/>
          <w:sz w:val="20"/>
        </w:rPr>
        <w:t>in-kind</w:t>
      </w:r>
      <w:r w:rsidR="00556BB5" w:rsidRPr="00311693">
        <w:rPr>
          <w:rFonts w:ascii="Arial" w:hAnsi="Arial"/>
          <w:sz w:val="20"/>
        </w:rPr>
        <w:t>)</w:t>
      </w:r>
      <w:r w:rsidRPr="00311693">
        <w:rPr>
          <w:rFonts w:ascii="Arial" w:hAnsi="Arial"/>
          <w:sz w:val="20"/>
        </w:rPr>
        <w:t xml:space="preserve"> and UNDP, </w:t>
      </w:r>
      <w:r w:rsidR="0075376E" w:rsidRPr="00311693">
        <w:rPr>
          <w:rFonts w:ascii="Arial" w:hAnsi="Arial"/>
          <w:sz w:val="20"/>
        </w:rPr>
        <w:t xml:space="preserve">in addition </w:t>
      </w:r>
      <w:r w:rsidR="00D175FA" w:rsidRPr="00311693">
        <w:rPr>
          <w:rFonts w:ascii="Arial" w:hAnsi="Arial"/>
          <w:sz w:val="20"/>
        </w:rPr>
        <w:t>tithe</w:t>
      </w:r>
      <w:r w:rsidRPr="00311693">
        <w:rPr>
          <w:rFonts w:ascii="Arial" w:hAnsi="Arial"/>
          <w:sz w:val="20"/>
        </w:rPr>
        <w:t xml:space="preserve"> GEF funding. It is expected that this would be the norm for the remaining year, including the</w:t>
      </w:r>
      <w:r w:rsidR="00011A6A" w:rsidRPr="00311693">
        <w:rPr>
          <w:rFonts w:ascii="Arial" w:hAnsi="Arial"/>
          <w:sz w:val="20"/>
        </w:rPr>
        <w:t xml:space="preserve"> proposed</w:t>
      </w:r>
      <w:r w:rsidRPr="00311693">
        <w:rPr>
          <w:rFonts w:ascii="Arial" w:hAnsi="Arial"/>
          <w:sz w:val="20"/>
        </w:rPr>
        <w:t xml:space="preserve"> extension of the proj</w:t>
      </w:r>
      <w:r w:rsidR="0081540A" w:rsidRPr="00311693">
        <w:rPr>
          <w:rFonts w:ascii="Arial" w:hAnsi="Arial"/>
          <w:sz w:val="20"/>
        </w:rPr>
        <w:t xml:space="preserve">ect to December 2015. </w:t>
      </w:r>
      <w:r w:rsidR="00000111" w:rsidRPr="00311693">
        <w:rPr>
          <w:rFonts w:ascii="Arial" w:hAnsi="Arial"/>
          <w:sz w:val="20"/>
        </w:rPr>
        <w:t>It must be noted that the Financial management procedures follow standard UNDP guidelines/manual for NEX projects, with the NPD having authority to approve and disburse payments. Interaction with senior management of the project  and discussions with different stakeholders showed that  there was every indication of tight financial management to seek the highest possible cost-effectiveness in the use of the project’s resources.</w:t>
      </w:r>
      <w:r w:rsidR="003233AD">
        <w:rPr>
          <w:rFonts w:ascii="Arial" w:hAnsi="Arial"/>
          <w:sz w:val="20"/>
        </w:rPr>
        <w:t xml:space="preserve"> </w:t>
      </w:r>
      <w:r w:rsidR="0081540A" w:rsidRPr="00311693">
        <w:rPr>
          <w:rFonts w:ascii="Arial" w:hAnsi="Arial"/>
          <w:sz w:val="20"/>
        </w:rPr>
        <w:t>Table</w:t>
      </w:r>
      <w:r w:rsidR="00B460F6" w:rsidRPr="00311693">
        <w:rPr>
          <w:rFonts w:ascii="Arial" w:hAnsi="Arial"/>
          <w:sz w:val="20"/>
        </w:rPr>
        <w:t>7</w:t>
      </w:r>
      <w:r w:rsidR="003233AD">
        <w:rPr>
          <w:rFonts w:ascii="Arial" w:hAnsi="Arial"/>
          <w:sz w:val="20"/>
        </w:rPr>
        <w:t xml:space="preserve"> </w:t>
      </w:r>
      <w:r w:rsidRPr="00311693">
        <w:rPr>
          <w:rFonts w:ascii="Arial" w:hAnsi="Arial"/>
          <w:sz w:val="20"/>
        </w:rPr>
        <w:t xml:space="preserve">below presents the summary of </w:t>
      </w:r>
      <w:r w:rsidR="00000111" w:rsidRPr="00311693">
        <w:rPr>
          <w:rFonts w:ascii="Arial" w:hAnsi="Arial"/>
          <w:sz w:val="20"/>
        </w:rPr>
        <w:t xml:space="preserve">how the budget of </w:t>
      </w:r>
      <w:r w:rsidR="004B1E68" w:rsidRPr="00311693">
        <w:rPr>
          <w:rFonts w:ascii="Arial" w:hAnsi="Arial"/>
          <w:sz w:val="20"/>
        </w:rPr>
        <w:t>this project</w:t>
      </w:r>
      <w:r w:rsidR="00000111" w:rsidRPr="00311693">
        <w:rPr>
          <w:rFonts w:ascii="Arial" w:hAnsi="Arial"/>
          <w:sz w:val="20"/>
        </w:rPr>
        <w:t xml:space="preserve"> has been disbursed</w:t>
      </w:r>
      <w:r w:rsidRPr="00311693">
        <w:rPr>
          <w:rFonts w:ascii="Arial" w:hAnsi="Arial"/>
          <w:sz w:val="20"/>
        </w:rPr>
        <w:t>.</w:t>
      </w:r>
    </w:p>
    <w:p w:rsidR="0054311A" w:rsidRDefault="0054311A" w:rsidP="0054311A">
      <w:pPr>
        <w:spacing w:line="360" w:lineRule="auto"/>
      </w:pPr>
    </w:p>
    <w:p w:rsidR="00B51BE8" w:rsidRPr="00311693" w:rsidRDefault="00B51BE8" w:rsidP="006547ED">
      <w:pPr>
        <w:pStyle w:val="ListParagraph"/>
        <w:spacing w:before="0" w:line="360" w:lineRule="auto"/>
        <w:rPr>
          <w:rFonts w:ascii="Arial" w:hAnsi="Arial"/>
          <w:b/>
          <w:bCs/>
          <w:sz w:val="20"/>
        </w:rPr>
      </w:pPr>
      <w:r w:rsidRPr="00311693">
        <w:rPr>
          <w:rFonts w:ascii="Arial" w:hAnsi="Arial"/>
          <w:b/>
          <w:bCs/>
          <w:sz w:val="20"/>
        </w:rPr>
        <w:t>Table 7: SLM Budget and Expenditure Summary for GEF and UNDP funds (US$/Year)</w:t>
      </w:r>
    </w:p>
    <w:tbl>
      <w:tblPr>
        <w:tblStyle w:val="TableGrid1"/>
        <w:tblW w:w="0" w:type="auto"/>
        <w:tblInd w:w="288" w:type="dxa"/>
        <w:tblLook w:val="04A0" w:firstRow="1" w:lastRow="0" w:firstColumn="1" w:lastColumn="0" w:noHBand="0" w:noVBand="1"/>
      </w:tblPr>
      <w:tblGrid>
        <w:gridCol w:w="1833"/>
        <w:gridCol w:w="1245"/>
        <w:gridCol w:w="1581"/>
        <w:gridCol w:w="1650"/>
        <w:gridCol w:w="1650"/>
        <w:gridCol w:w="1666"/>
      </w:tblGrid>
      <w:tr w:rsidR="00B51BE8" w:rsidRPr="00311693" w:rsidTr="00B51BE8">
        <w:tc>
          <w:tcPr>
            <w:tcW w:w="1890" w:type="dxa"/>
            <w:tcBorders>
              <w:bottom w:val="single" w:sz="4" w:space="0" w:color="000000" w:themeColor="text1"/>
            </w:tcBorders>
            <w:shd w:val="clear" w:color="auto" w:fill="D9D9D9" w:themeFill="background1" w:themeFillShade="D9"/>
          </w:tcPr>
          <w:p w:rsidR="00B51BE8" w:rsidRPr="00311693" w:rsidRDefault="00B51BE8" w:rsidP="006547ED">
            <w:pPr>
              <w:spacing w:line="360" w:lineRule="auto"/>
              <w:jc w:val="center"/>
              <w:rPr>
                <w:rFonts w:ascii="Arial" w:hAnsi="Arial" w:cs="Arial"/>
                <w:b/>
                <w:sz w:val="20"/>
                <w:szCs w:val="20"/>
              </w:rPr>
            </w:pPr>
            <w:r w:rsidRPr="00311693">
              <w:rPr>
                <w:rFonts w:ascii="Arial" w:hAnsi="Arial" w:cs="Arial"/>
                <w:sz w:val="20"/>
                <w:szCs w:val="20"/>
              </w:rPr>
              <w:t>Year</w:t>
            </w:r>
          </w:p>
        </w:tc>
        <w:tc>
          <w:tcPr>
            <w:tcW w:w="1260" w:type="dxa"/>
            <w:tcBorders>
              <w:bottom w:val="single" w:sz="4" w:space="0" w:color="000000" w:themeColor="text1"/>
            </w:tcBorders>
            <w:shd w:val="clear" w:color="auto" w:fill="D9D9D9" w:themeFill="background1" w:themeFillShade="D9"/>
          </w:tcPr>
          <w:p w:rsidR="00B51BE8" w:rsidRPr="00311693" w:rsidRDefault="00B51BE8" w:rsidP="006547ED">
            <w:pPr>
              <w:spacing w:line="360" w:lineRule="auto"/>
              <w:jc w:val="center"/>
              <w:rPr>
                <w:rFonts w:ascii="Arial" w:hAnsi="Arial" w:cs="Arial"/>
                <w:b/>
                <w:sz w:val="20"/>
                <w:szCs w:val="20"/>
              </w:rPr>
            </w:pPr>
            <w:r w:rsidRPr="00311693">
              <w:rPr>
                <w:rFonts w:ascii="Arial" w:hAnsi="Arial" w:cs="Arial"/>
                <w:b/>
                <w:sz w:val="20"/>
                <w:szCs w:val="20"/>
              </w:rPr>
              <w:t>2010</w:t>
            </w:r>
          </w:p>
        </w:tc>
        <w:tc>
          <w:tcPr>
            <w:tcW w:w="1618" w:type="dxa"/>
            <w:tcBorders>
              <w:bottom w:val="single" w:sz="4" w:space="0" w:color="000000" w:themeColor="text1"/>
            </w:tcBorders>
            <w:shd w:val="clear" w:color="auto" w:fill="D9D9D9" w:themeFill="background1" w:themeFillShade="D9"/>
          </w:tcPr>
          <w:p w:rsidR="00B51BE8" w:rsidRPr="00311693" w:rsidRDefault="00B51BE8" w:rsidP="006547ED">
            <w:pPr>
              <w:spacing w:line="360" w:lineRule="auto"/>
              <w:jc w:val="center"/>
              <w:rPr>
                <w:rFonts w:ascii="Arial" w:hAnsi="Arial" w:cs="Arial"/>
                <w:b/>
                <w:sz w:val="20"/>
                <w:szCs w:val="20"/>
              </w:rPr>
            </w:pPr>
            <w:r w:rsidRPr="00311693">
              <w:rPr>
                <w:rFonts w:ascii="Arial" w:hAnsi="Arial" w:cs="Arial"/>
                <w:b/>
                <w:sz w:val="20"/>
                <w:szCs w:val="20"/>
              </w:rPr>
              <w:t>2011</w:t>
            </w:r>
          </w:p>
        </w:tc>
        <w:tc>
          <w:tcPr>
            <w:tcW w:w="1694" w:type="dxa"/>
            <w:tcBorders>
              <w:bottom w:val="single" w:sz="4" w:space="0" w:color="000000" w:themeColor="text1"/>
            </w:tcBorders>
            <w:shd w:val="clear" w:color="auto" w:fill="D9D9D9" w:themeFill="background1" w:themeFillShade="D9"/>
          </w:tcPr>
          <w:p w:rsidR="00B51BE8" w:rsidRPr="00311693" w:rsidRDefault="00B51BE8" w:rsidP="006547ED">
            <w:pPr>
              <w:spacing w:line="360" w:lineRule="auto"/>
              <w:jc w:val="center"/>
              <w:rPr>
                <w:rFonts w:ascii="Arial" w:hAnsi="Arial" w:cs="Arial"/>
                <w:b/>
                <w:sz w:val="20"/>
                <w:szCs w:val="20"/>
              </w:rPr>
            </w:pPr>
            <w:r w:rsidRPr="00311693">
              <w:rPr>
                <w:rFonts w:ascii="Arial" w:hAnsi="Arial" w:cs="Arial"/>
                <w:b/>
                <w:sz w:val="20"/>
                <w:szCs w:val="20"/>
              </w:rPr>
              <w:t>2012</w:t>
            </w:r>
          </w:p>
        </w:tc>
        <w:tc>
          <w:tcPr>
            <w:tcW w:w="1694" w:type="dxa"/>
            <w:tcBorders>
              <w:bottom w:val="single" w:sz="4" w:space="0" w:color="000000" w:themeColor="text1"/>
            </w:tcBorders>
            <w:shd w:val="clear" w:color="auto" w:fill="D9D9D9" w:themeFill="background1" w:themeFillShade="D9"/>
          </w:tcPr>
          <w:p w:rsidR="00B51BE8" w:rsidRPr="00311693" w:rsidRDefault="00B51BE8" w:rsidP="006547ED">
            <w:pPr>
              <w:spacing w:line="360" w:lineRule="auto"/>
              <w:jc w:val="center"/>
              <w:rPr>
                <w:rFonts w:ascii="Arial" w:hAnsi="Arial" w:cs="Arial"/>
                <w:b/>
                <w:sz w:val="20"/>
                <w:szCs w:val="20"/>
              </w:rPr>
            </w:pPr>
            <w:r w:rsidRPr="00311693">
              <w:rPr>
                <w:rFonts w:ascii="Arial" w:hAnsi="Arial" w:cs="Arial"/>
                <w:b/>
                <w:sz w:val="20"/>
                <w:szCs w:val="20"/>
              </w:rPr>
              <w:t>2013</w:t>
            </w:r>
          </w:p>
        </w:tc>
        <w:tc>
          <w:tcPr>
            <w:tcW w:w="1695" w:type="dxa"/>
            <w:tcBorders>
              <w:bottom w:val="single" w:sz="4" w:space="0" w:color="000000" w:themeColor="text1"/>
            </w:tcBorders>
            <w:shd w:val="clear" w:color="auto" w:fill="D9D9D9" w:themeFill="background1" w:themeFillShade="D9"/>
          </w:tcPr>
          <w:p w:rsidR="00B51BE8" w:rsidRPr="00311693" w:rsidRDefault="00B51BE8" w:rsidP="006547ED">
            <w:pPr>
              <w:spacing w:line="360" w:lineRule="auto"/>
              <w:jc w:val="center"/>
              <w:rPr>
                <w:rFonts w:ascii="Arial" w:hAnsi="Arial" w:cs="Arial"/>
                <w:b/>
                <w:sz w:val="20"/>
                <w:szCs w:val="20"/>
              </w:rPr>
            </w:pPr>
            <w:r w:rsidRPr="00311693">
              <w:rPr>
                <w:rFonts w:ascii="Arial" w:hAnsi="Arial" w:cs="Arial"/>
                <w:b/>
                <w:sz w:val="20"/>
                <w:szCs w:val="20"/>
              </w:rPr>
              <w:t>Totals</w:t>
            </w:r>
          </w:p>
        </w:tc>
      </w:tr>
      <w:tr w:rsidR="00B51BE8" w:rsidRPr="00311693" w:rsidTr="00B51BE8">
        <w:tc>
          <w:tcPr>
            <w:tcW w:w="1890" w:type="dxa"/>
            <w:tcBorders>
              <w:bottom w:val="single" w:sz="4" w:space="0" w:color="000000" w:themeColor="text1"/>
            </w:tcBorders>
            <w:shd w:val="clear" w:color="auto" w:fill="9BBB59" w:themeFill="accent3"/>
          </w:tcPr>
          <w:p w:rsidR="00B51BE8" w:rsidRPr="00311693" w:rsidRDefault="00B51BE8" w:rsidP="006547ED">
            <w:pPr>
              <w:spacing w:line="360" w:lineRule="auto"/>
              <w:rPr>
                <w:rFonts w:ascii="Arial" w:hAnsi="Arial" w:cs="Arial"/>
                <w:sz w:val="20"/>
                <w:szCs w:val="20"/>
              </w:rPr>
            </w:pPr>
            <w:r w:rsidRPr="00311693">
              <w:rPr>
                <w:rFonts w:ascii="Arial" w:hAnsi="Arial" w:cs="Arial"/>
                <w:b/>
                <w:bCs/>
                <w:sz w:val="20"/>
                <w:szCs w:val="20"/>
                <w:vertAlign w:val="superscript"/>
              </w:rPr>
              <w:t>*</w:t>
            </w:r>
            <w:r w:rsidRPr="00311693">
              <w:rPr>
                <w:rFonts w:ascii="Arial" w:hAnsi="Arial" w:cs="Arial"/>
                <w:sz w:val="20"/>
                <w:szCs w:val="20"/>
              </w:rPr>
              <w:t>GEF Budget</w:t>
            </w:r>
          </w:p>
        </w:tc>
        <w:tc>
          <w:tcPr>
            <w:tcW w:w="1260" w:type="dxa"/>
            <w:tcBorders>
              <w:bottom w:val="single" w:sz="4" w:space="0" w:color="000000" w:themeColor="text1"/>
            </w:tcBorders>
            <w:shd w:val="clear" w:color="auto" w:fill="9BBB59" w:themeFill="accent3"/>
          </w:tcPr>
          <w:p w:rsidR="00B51BE8" w:rsidRPr="00311693" w:rsidRDefault="00B51BE8" w:rsidP="006547ED">
            <w:pPr>
              <w:spacing w:line="360" w:lineRule="auto"/>
              <w:jc w:val="center"/>
              <w:rPr>
                <w:rFonts w:ascii="Arial" w:hAnsi="Arial" w:cs="Arial"/>
                <w:sz w:val="20"/>
                <w:szCs w:val="20"/>
              </w:rPr>
            </w:pPr>
            <w:r w:rsidRPr="00311693">
              <w:rPr>
                <w:rFonts w:ascii="Arial" w:hAnsi="Arial" w:cs="Arial"/>
                <w:sz w:val="20"/>
                <w:szCs w:val="20"/>
              </w:rPr>
              <w:t>-</w:t>
            </w:r>
          </w:p>
        </w:tc>
        <w:tc>
          <w:tcPr>
            <w:tcW w:w="1618" w:type="dxa"/>
            <w:tcBorders>
              <w:bottom w:val="single" w:sz="4" w:space="0" w:color="000000" w:themeColor="text1"/>
            </w:tcBorders>
            <w:shd w:val="clear" w:color="auto" w:fill="9BBB59" w:themeFill="accent3"/>
          </w:tcPr>
          <w:p w:rsidR="00B51BE8" w:rsidRPr="00311693" w:rsidRDefault="00B51BE8" w:rsidP="006547ED">
            <w:pPr>
              <w:spacing w:line="360" w:lineRule="auto"/>
              <w:jc w:val="center"/>
              <w:rPr>
                <w:rFonts w:ascii="Arial" w:hAnsi="Arial" w:cs="Arial"/>
                <w:sz w:val="20"/>
                <w:szCs w:val="20"/>
              </w:rPr>
            </w:pPr>
            <w:r w:rsidRPr="00311693">
              <w:rPr>
                <w:rFonts w:ascii="Arial" w:hAnsi="Arial" w:cs="Arial"/>
                <w:sz w:val="20"/>
                <w:szCs w:val="20"/>
              </w:rPr>
              <w:t>720, 001.00</w:t>
            </w:r>
          </w:p>
        </w:tc>
        <w:tc>
          <w:tcPr>
            <w:tcW w:w="1694" w:type="dxa"/>
            <w:tcBorders>
              <w:bottom w:val="single" w:sz="4" w:space="0" w:color="000000" w:themeColor="text1"/>
            </w:tcBorders>
            <w:shd w:val="clear" w:color="auto" w:fill="9BBB59" w:themeFill="accent3"/>
          </w:tcPr>
          <w:p w:rsidR="00B51BE8" w:rsidRPr="00311693" w:rsidRDefault="00B51BE8" w:rsidP="006547ED">
            <w:pPr>
              <w:spacing w:line="360" w:lineRule="auto"/>
              <w:jc w:val="center"/>
              <w:rPr>
                <w:rFonts w:ascii="Arial" w:hAnsi="Arial" w:cs="Arial"/>
                <w:sz w:val="20"/>
                <w:szCs w:val="20"/>
              </w:rPr>
            </w:pPr>
            <w:r w:rsidRPr="00311693">
              <w:rPr>
                <w:rFonts w:ascii="Arial" w:hAnsi="Arial" w:cs="Arial"/>
                <w:sz w:val="20"/>
                <w:szCs w:val="20"/>
              </w:rPr>
              <w:t>614, 873.53</w:t>
            </w:r>
          </w:p>
        </w:tc>
        <w:tc>
          <w:tcPr>
            <w:tcW w:w="1694" w:type="dxa"/>
            <w:tcBorders>
              <w:bottom w:val="single" w:sz="4" w:space="0" w:color="000000" w:themeColor="text1"/>
            </w:tcBorders>
            <w:shd w:val="clear" w:color="auto" w:fill="9BBB59" w:themeFill="accent3"/>
          </w:tcPr>
          <w:p w:rsidR="00B51BE8" w:rsidRPr="00311693" w:rsidRDefault="00B51BE8" w:rsidP="006547ED">
            <w:pPr>
              <w:spacing w:line="360" w:lineRule="auto"/>
              <w:jc w:val="center"/>
              <w:rPr>
                <w:rFonts w:ascii="Arial" w:hAnsi="Arial" w:cs="Arial"/>
                <w:sz w:val="20"/>
                <w:szCs w:val="20"/>
              </w:rPr>
            </w:pPr>
            <w:r w:rsidRPr="00311693">
              <w:rPr>
                <w:rFonts w:ascii="Arial" w:hAnsi="Arial" w:cs="Arial"/>
                <w:sz w:val="20"/>
                <w:szCs w:val="20"/>
              </w:rPr>
              <w:t>748, 250.00</w:t>
            </w:r>
          </w:p>
        </w:tc>
        <w:tc>
          <w:tcPr>
            <w:tcW w:w="1695" w:type="dxa"/>
            <w:tcBorders>
              <w:bottom w:val="single" w:sz="4" w:space="0" w:color="000000" w:themeColor="text1"/>
            </w:tcBorders>
            <w:shd w:val="clear" w:color="auto" w:fill="9BBB59" w:themeFill="accent3"/>
          </w:tcPr>
          <w:p w:rsidR="00B51BE8" w:rsidRPr="00311693" w:rsidRDefault="00B51BE8" w:rsidP="006547ED">
            <w:pPr>
              <w:spacing w:line="360" w:lineRule="auto"/>
              <w:jc w:val="center"/>
              <w:rPr>
                <w:rFonts w:ascii="Arial" w:hAnsi="Arial" w:cs="Arial"/>
                <w:sz w:val="20"/>
                <w:szCs w:val="20"/>
              </w:rPr>
            </w:pPr>
            <w:r w:rsidRPr="00311693">
              <w:rPr>
                <w:rFonts w:ascii="Arial" w:hAnsi="Arial" w:cs="Arial"/>
                <w:sz w:val="20"/>
                <w:szCs w:val="20"/>
              </w:rPr>
              <w:t>2, 083, 124.53</w:t>
            </w:r>
          </w:p>
        </w:tc>
      </w:tr>
      <w:tr w:rsidR="00B51BE8" w:rsidRPr="00311693" w:rsidTr="00B51BE8">
        <w:tc>
          <w:tcPr>
            <w:tcW w:w="1890" w:type="dxa"/>
            <w:tcBorders>
              <w:bottom w:val="single" w:sz="4" w:space="0" w:color="000000" w:themeColor="text1"/>
            </w:tcBorders>
            <w:shd w:val="clear" w:color="auto" w:fill="E36C0A" w:themeFill="accent6" w:themeFillShade="BF"/>
          </w:tcPr>
          <w:p w:rsidR="00B51BE8" w:rsidRPr="00311693" w:rsidRDefault="00B51BE8" w:rsidP="006547ED">
            <w:pPr>
              <w:spacing w:line="360" w:lineRule="auto"/>
              <w:rPr>
                <w:rFonts w:ascii="Arial" w:hAnsi="Arial" w:cs="Arial"/>
                <w:sz w:val="20"/>
                <w:szCs w:val="20"/>
              </w:rPr>
            </w:pPr>
            <w:r w:rsidRPr="00311693">
              <w:rPr>
                <w:rFonts w:ascii="Arial" w:hAnsi="Arial" w:cs="Arial"/>
                <w:b/>
                <w:bCs/>
                <w:sz w:val="20"/>
                <w:szCs w:val="20"/>
                <w:vertAlign w:val="superscript"/>
              </w:rPr>
              <w:t>**</w:t>
            </w:r>
            <w:r w:rsidRPr="00311693">
              <w:rPr>
                <w:rFonts w:ascii="Arial" w:hAnsi="Arial" w:cs="Arial"/>
                <w:sz w:val="20"/>
                <w:szCs w:val="20"/>
              </w:rPr>
              <w:t>GEF Expenditure</w:t>
            </w:r>
          </w:p>
        </w:tc>
        <w:tc>
          <w:tcPr>
            <w:tcW w:w="1260" w:type="dxa"/>
            <w:tcBorders>
              <w:bottom w:val="single" w:sz="4" w:space="0" w:color="000000" w:themeColor="text1"/>
            </w:tcBorders>
            <w:shd w:val="clear" w:color="auto" w:fill="E36C0A" w:themeFill="accent6" w:themeFillShade="BF"/>
          </w:tcPr>
          <w:p w:rsidR="00B51BE8" w:rsidRPr="00311693" w:rsidRDefault="00B51BE8" w:rsidP="006547ED">
            <w:pPr>
              <w:spacing w:line="360" w:lineRule="auto"/>
              <w:jc w:val="center"/>
              <w:rPr>
                <w:rFonts w:ascii="Arial" w:hAnsi="Arial" w:cs="Arial"/>
                <w:sz w:val="20"/>
                <w:szCs w:val="20"/>
              </w:rPr>
            </w:pPr>
            <w:r w:rsidRPr="00311693">
              <w:rPr>
                <w:rFonts w:ascii="Arial" w:hAnsi="Arial" w:cs="Arial"/>
                <w:sz w:val="20"/>
                <w:szCs w:val="20"/>
              </w:rPr>
              <w:t>-</w:t>
            </w:r>
          </w:p>
        </w:tc>
        <w:tc>
          <w:tcPr>
            <w:tcW w:w="1618" w:type="dxa"/>
            <w:tcBorders>
              <w:bottom w:val="single" w:sz="4" w:space="0" w:color="000000" w:themeColor="text1"/>
            </w:tcBorders>
            <w:shd w:val="clear" w:color="auto" w:fill="E36C0A" w:themeFill="accent6" w:themeFillShade="BF"/>
          </w:tcPr>
          <w:p w:rsidR="00B51BE8" w:rsidRPr="00311693" w:rsidRDefault="00B51BE8" w:rsidP="006547ED">
            <w:pPr>
              <w:spacing w:line="360" w:lineRule="auto"/>
              <w:jc w:val="center"/>
              <w:rPr>
                <w:rFonts w:ascii="Arial" w:hAnsi="Arial" w:cs="Arial"/>
                <w:sz w:val="20"/>
                <w:szCs w:val="20"/>
              </w:rPr>
            </w:pPr>
            <w:r w:rsidRPr="00311693">
              <w:rPr>
                <w:rFonts w:ascii="Arial" w:hAnsi="Arial" w:cs="Arial"/>
                <w:sz w:val="20"/>
                <w:szCs w:val="20"/>
              </w:rPr>
              <w:t>386, 878.93</w:t>
            </w:r>
          </w:p>
        </w:tc>
        <w:tc>
          <w:tcPr>
            <w:tcW w:w="1694" w:type="dxa"/>
            <w:tcBorders>
              <w:bottom w:val="single" w:sz="4" w:space="0" w:color="000000" w:themeColor="text1"/>
            </w:tcBorders>
            <w:shd w:val="clear" w:color="auto" w:fill="E36C0A" w:themeFill="accent6" w:themeFillShade="BF"/>
          </w:tcPr>
          <w:p w:rsidR="00B51BE8" w:rsidRPr="00311693" w:rsidRDefault="00B51BE8" w:rsidP="006547ED">
            <w:pPr>
              <w:spacing w:line="360" w:lineRule="auto"/>
              <w:jc w:val="center"/>
              <w:rPr>
                <w:rFonts w:ascii="Arial" w:hAnsi="Arial" w:cs="Arial"/>
                <w:sz w:val="20"/>
                <w:szCs w:val="20"/>
              </w:rPr>
            </w:pPr>
            <w:r w:rsidRPr="00311693">
              <w:rPr>
                <w:rFonts w:ascii="Arial" w:hAnsi="Arial" w:cs="Arial"/>
                <w:sz w:val="20"/>
                <w:szCs w:val="20"/>
              </w:rPr>
              <w:t>571, 649.07</w:t>
            </w:r>
          </w:p>
        </w:tc>
        <w:tc>
          <w:tcPr>
            <w:tcW w:w="1694" w:type="dxa"/>
            <w:tcBorders>
              <w:bottom w:val="single" w:sz="4" w:space="0" w:color="000000" w:themeColor="text1"/>
            </w:tcBorders>
            <w:shd w:val="clear" w:color="auto" w:fill="E36C0A" w:themeFill="accent6" w:themeFillShade="BF"/>
          </w:tcPr>
          <w:p w:rsidR="00B51BE8" w:rsidRPr="00311693" w:rsidRDefault="00B51BE8" w:rsidP="006547ED">
            <w:pPr>
              <w:spacing w:line="360" w:lineRule="auto"/>
              <w:jc w:val="center"/>
              <w:rPr>
                <w:rFonts w:ascii="Arial" w:hAnsi="Arial" w:cs="Arial"/>
                <w:sz w:val="20"/>
                <w:szCs w:val="20"/>
              </w:rPr>
            </w:pPr>
            <w:r w:rsidRPr="00311693">
              <w:rPr>
                <w:rFonts w:ascii="Arial" w:hAnsi="Arial" w:cs="Arial"/>
                <w:sz w:val="20"/>
                <w:szCs w:val="20"/>
              </w:rPr>
              <w:t>695, 751.15</w:t>
            </w:r>
          </w:p>
        </w:tc>
        <w:tc>
          <w:tcPr>
            <w:tcW w:w="1695" w:type="dxa"/>
            <w:tcBorders>
              <w:bottom w:val="single" w:sz="4" w:space="0" w:color="000000" w:themeColor="text1"/>
            </w:tcBorders>
            <w:shd w:val="clear" w:color="auto" w:fill="E36C0A" w:themeFill="accent6" w:themeFillShade="BF"/>
          </w:tcPr>
          <w:p w:rsidR="00B51BE8" w:rsidRPr="00311693" w:rsidRDefault="00EA1C00" w:rsidP="006547ED">
            <w:pPr>
              <w:spacing w:line="360" w:lineRule="auto"/>
              <w:jc w:val="center"/>
              <w:rPr>
                <w:rFonts w:ascii="Arial" w:hAnsi="Arial" w:cs="Arial"/>
                <w:sz w:val="20"/>
                <w:szCs w:val="20"/>
              </w:rPr>
            </w:pPr>
            <w:r>
              <w:rPr>
                <w:rFonts w:ascii="Arial" w:hAnsi="Arial" w:cs="Arial"/>
                <w:sz w:val="20"/>
                <w:szCs w:val="20"/>
              </w:rPr>
              <w:t>1,</w:t>
            </w:r>
            <w:r w:rsidR="00B51BE8" w:rsidRPr="00311693">
              <w:rPr>
                <w:rFonts w:ascii="Arial" w:hAnsi="Arial" w:cs="Arial"/>
                <w:sz w:val="20"/>
                <w:szCs w:val="20"/>
              </w:rPr>
              <w:t>6</w:t>
            </w:r>
            <w:r>
              <w:rPr>
                <w:rFonts w:ascii="Arial" w:hAnsi="Arial" w:cs="Arial"/>
                <w:sz w:val="20"/>
                <w:szCs w:val="20"/>
              </w:rPr>
              <w:t>54,</w:t>
            </w:r>
            <w:r w:rsidR="00B51BE8" w:rsidRPr="00311693">
              <w:rPr>
                <w:rFonts w:ascii="Arial" w:hAnsi="Arial" w:cs="Arial"/>
                <w:sz w:val="20"/>
                <w:szCs w:val="20"/>
              </w:rPr>
              <w:t>2</w:t>
            </w:r>
            <w:r>
              <w:rPr>
                <w:rFonts w:ascii="Arial" w:hAnsi="Arial" w:cs="Arial"/>
                <w:sz w:val="20"/>
                <w:szCs w:val="20"/>
              </w:rPr>
              <w:t>79.15</w:t>
            </w:r>
          </w:p>
        </w:tc>
      </w:tr>
      <w:tr w:rsidR="00B51BE8" w:rsidRPr="00311693" w:rsidTr="00B51BE8">
        <w:tc>
          <w:tcPr>
            <w:tcW w:w="1890" w:type="dxa"/>
            <w:tcBorders>
              <w:bottom w:val="single" w:sz="4" w:space="0" w:color="000000" w:themeColor="text1"/>
            </w:tcBorders>
            <w:shd w:val="clear" w:color="auto" w:fill="9BBB59" w:themeFill="accent3"/>
          </w:tcPr>
          <w:p w:rsidR="00B51BE8" w:rsidRPr="00311693" w:rsidRDefault="00B51BE8" w:rsidP="006547ED">
            <w:pPr>
              <w:spacing w:line="360" w:lineRule="auto"/>
              <w:rPr>
                <w:rFonts w:ascii="Arial" w:hAnsi="Arial" w:cs="Arial"/>
                <w:sz w:val="20"/>
                <w:szCs w:val="20"/>
              </w:rPr>
            </w:pPr>
            <w:r w:rsidRPr="00311693">
              <w:rPr>
                <w:rFonts w:ascii="Arial" w:hAnsi="Arial" w:cs="Arial"/>
                <w:b/>
                <w:bCs/>
                <w:sz w:val="20"/>
                <w:szCs w:val="20"/>
                <w:vertAlign w:val="superscript"/>
              </w:rPr>
              <w:t>*</w:t>
            </w:r>
            <w:r w:rsidRPr="00311693">
              <w:rPr>
                <w:rFonts w:ascii="Arial" w:hAnsi="Arial" w:cs="Arial"/>
                <w:sz w:val="20"/>
                <w:szCs w:val="20"/>
              </w:rPr>
              <w:t>UNDP Budget</w:t>
            </w:r>
          </w:p>
        </w:tc>
        <w:tc>
          <w:tcPr>
            <w:tcW w:w="1260" w:type="dxa"/>
            <w:tcBorders>
              <w:bottom w:val="single" w:sz="4" w:space="0" w:color="000000" w:themeColor="text1"/>
            </w:tcBorders>
            <w:shd w:val="clear" w:color="auto" w:fill="9BBB59" w:themeFill="accent3"/>
          </w:tcPr>
          <w:p w:rsidR="00B51BE8" w:rsidRPr="00311693" w:rsidRDefault="00EA1C00" w:rsidP="006547ED">
            <w:pPr>
              <w:spacing w:line="360" w:lineRule="auto"/>
              <w:jc w:val="center"/>
              <w:rPr>
                <w:rFonts w:ascii="Arial" w:hAnsi="Arial" w:cs="Arial"/>
                <w:sz w:val="20"/>
                <w:szCs w:val="20"/>
              </w:rPr>
            </w:pPr>
            <w:r w:rsidRPr="00311693">
              <w:rPr>
                <w:rFonts w:ascii="Arial" w:hAnsi="Arial" w:cs="Arial"/>
                <w:sz w:val="20"/>
                <w:szCs w:val="20"/>
              </w:rPr>
              <w:t>29,388.27</w:t>
            </w:r>
          </w:p>
        </w:tc>
        <w:tc>
          <w:tcPr>
            <w:tcW w:w="1618" w:type="dxa"/>
            <w:tcBorders>
              <w:bottom w:val="single" w:sz="4" w:space="0" w:color="000000" w:themeColor="text1"/>
            </w:tcBorders>
            <w:shd w:val="clear" w:color="auto" w:fill="9BBB59" w:themeFill="accent3"/>
          </w:tcPr>
          <w:p w:rsidR="00B51BE8" w:rsidRPr="00311693" w:rsidRDefault="00B51BE8" w:rsidP="006547ED">
            <w:pPr>
              <w:spacing w:line="360" w:lineRule="auto"/>
              <w:jc w:val="center"/>
              <w:rPr>
                <w:rFonts w:ascii="Arial" w:hAnsi="Arial" w:cs="Arial"/>
                <w:sz w:val="20"/>
                <w:szCs w:val="20"/>
              </w:rPr>
            </w:pPr>
            <w:r w:rsidRPr="00311693">
              <w:rPr>
                <w:rFonts w:ascii="Arial" w:hAnsi="Arial" w:cs="Arial"/>
                <w:sz w:val="20"/>
                <w:szCs w:val="20"/>
              </w:rPr>
              <w:t>31, 516.73</w:t>
            </w:r>
          </w:p>
        </w:tc>
        <w:tc>
          <w:tcPr>
            <w:tcW w:w="1694" w:type="dxa"/>
            <w:tcBorders>
              <w:bottom w:val="single" w:sz="4" w:space="0" w:color="000000" w:themeColor="text1"/>
            </w:tcBorders>
            <w:shd w:val="clear" w:color="auto" w:fill="9BBB59" w:themeFill="accent3"/>
          </w:tcPr>
          <w:p w:rsidR="00B51BE8" w:rsidRPr="00311693" w:rsidRDefault="00B51BE8" w:rsidP="006547ED">
            <w:pPr>
              <w:spacing w:line="360" w:lineRule="auto"/>
              <w:jc w:val="center"/>
              <w:rPr>
                <w:rFonts w:ascii="Arial" w:hAnsi="Arial" w:cs="Arial"/>
                <w:sz w:val="20"/>
                <w:szCs w:val="20"/>
              </w:rPr>
            </w:pPr>
            <w:r w:rsidRPr="00311693">
              <w:rPr>
                <w:rFonts w:ascii="Arial" w:hAnsi="Arial" w:cs="Arial"/>
                <w:sz w:val="20"/>
                <w:szCs w:val="20"/>
              </w:rPr>
              <w:t>100, 000.00</w:t>
            </w:r>
          </w:p>
        </w:tc>
        <w:tc>
          <w:tcPr>
            <w:tcW w:w="1694" w:type="dxa"/>
            <w:tcBorders>
              <w:bottom w:val="single" w:sz="4" w:space="0" w:color="000000" w:themeColor="text1"/>
            </w:tcBorders>
            <w:shd w:val="clear" w:color="auto" w:fill="9BBB59" w:themeFill="accent3"/>
          </w:tcPr>
          <w:p w:rsidR="00B51BE8" w:rsidRPr="00311693" w:rsidRDefault="00B51BE8" w:rsidP="006547ED">
            <w:pPr>
              <w:spacing w:line="360" w:lineRule="auto"/>
              <w:jc w:val="center"/>
              <w:rPr>
                <w:rFonts w:ascii="Arial" w:hAnsi="Arial" w:cs="Arial"/>
                <w:sz w:val="20"/>
                <w:szCs w:val="20"/>
              </w:rPr>
            </w:pPr>
            <w:r w:rsidRPr="00311693">
              <w:rPr>
                <w:rFonts w:ascii="Arial" w:hAnsi="Arial" w:cs="Arial"/>
                <w:sz w:val="20"/>
                <w:szCs w:val="20"/>
              </w:rPr>
              <w:t>204, 500.00</w:t>
            </w:r>
          </w:p>
        </w:tc>
        <w:tc>
          <w:tcPr>
            <w:tcW w:w="1695" w:type="dxa"/>
            <w:tcBorders>
              <w:bottom w:val="single" w:sz="4" w:space="0" w:color="000000" w:themeColor="text1"/>
            </w:tcBorders>
            <w:shd w:val="clear" w:color="auto" w:fill="9BBB59" w:themeFill="accent3"/>
          </w:tcPr>
          <w:p w:rsidR="00B51BE8" w:rsidRPr="00311693" w:rsidRDefault="006F1993" w:rsidP="006F1993">
            <w:pPr>
              <w:spacing w:line="360" w:lineRule="auto"/>
              <w:jc w:val="center"/>
              <w:rPr>
                <w:rFonts w:ascii="Arial" w:hAnsi="Arial" w:cs="Arial"/>
                <w:sz w:val="20"/>
                <w:szCs w:val="20"/>
              </w:rPr>
            </w:pPr>
            <w:r>
              <w:rPr>
                <w:rFonts w:ascii="Arial" w:hAnsi="Arial" w:cs="Arial"/>
                <w:sz w:val="20"/>
                <w:szCs w:val="20"/>
              </w:rPr>
              <w:t>3</w:t>
            </w:r>
            <w:r w:rsidR="00B51BE8" w:rsidRPr="00311693">
              <w:rPr>
                <w:rFonts w:ascii="Arial" w:hAnsi="Arial" w:cs="Arial"/>
                <w:sz w:val="20"/>
                <w:szCs w:val="20"/>
              </w:rPr>
              <w:t>6</w:t>
            </w:r>
            <w:r>
              <w:rPr>
                <w:rFonts w:ascii="Arial" w:hAnsi="Arial" w:cs="Arial"/>
                <w:sz w:val="20"/>
                <w:szCs w:val="20"/>
              </w:rPr>
              <w:t>5, 405.00</w:t>
            </w:r>
          </w:p>
        </w:tc>
      </w:tr>
      <w:tr w:rsidR="00B51BE8" w:rsidRPr="00311693" w:rsidTr="00B51BE8">
        <w:tc>
          <w:tcPr>
            <w:tcW w:w="1890" w:type="dxa"/>
            <w:shd w:val="clear" w:color="auto" w:fill="E36C0A" w:themeFill="accent6" w:themeFillShade="BF"/>
          </w:tcPr>
          <w:p w:rsidR="00B51BE8" w:rsidRPr="00311693" w:rsidRDefault="00B51BE8" w:rsidP="006547ED">
            <w:pPr>
              <w:spacing w:line="360" w:lineRule="auto"/>
              <w:rPr>
                <w:rFonts w:ascii="Arial" w:hAnsi="Arial" w:cs="Arial"/>
                <w:sz w:val="20"/>
                <w:szCs w:val="20"/>
              </w:rPr>
            </w:pPr>
            <w:r w:rsidRPr="00311693">
              <w:rPr>
                <w:rFonts w:ascii="Arial" w:hAnsi="Arial" w:cs="Arial"/>
                <w:b/>
                <w:bCs/>
                <w:sz w:val="20"/>
                <w:szCs w:val="20"/>
                <w:vertAlign w:val="superscript"/>
              </w:rPr>
              <w:t>**</w:t>
            </w:r>
            <w:r w:rsidRPr="00311693">
              <w:rPr>
                <w:rFonts w:ascii="Arial" w:hAnsi="Arial" w:cs="Arial"/>
                <w:sz w:val="20"/>
                <w:szCs w:val="20"/>
              </w:rPr>
              <w:t>UNDP Expenditure</w:t>
            </w:r>
          </w:p>
        </w:tc>
        <w:tc>
          <w:tcPr>
            <w:tcW w:w="1260" w:type="dxa"/>
            <w:shd w:val="clear" w:color="auto" w:fill="E36C0A" w:themeFill="accent6" w:themeFillShade="BF"/>
          </w:tcPr>
          <w:p w:rsidR="00B51BE8" w:rsidRPr="00311693" w:rsidRDefault="00B51BE8" w:rsidP="006547ED">
            <w:pPr>
              <w:spacing w:line="360" w:lineRule="auto"/>
              <w:jc w:val="center"/>
              <w:rPr>
                <w:rFonts w:ascii="Arial" w:hAnsi="Arial" w:cs="Arial"/>
                <w:sz w:val="20"/>
                <w:szCs w:val="20"/>
              </w:rPr>
            </w:pPr>
            <w:r w:rsidRPr="00311693">
              <w:rPr>
                <w:rFonts w:ascii="Arial" w:hAnsi="Arial" w:cs="Arial"/>
                <w:sz w:val="20"/>
                <w:szCs w:val="20"/>
              </w:rPr>
              <w:t>29,388.27</w:t>
            </w:r>
          </w:p>
        </w:tc>
        <w:tc>
          <w:tcPr>
            <w:tcW w:w="1618" w:type="dxa"/>
            <w:shd w:val="clear" w:color="auto" w:fill="E36C0A" w:themeFill="accent6" w:themeFillShade="BF"/>
          </w:tcPr>
          <w:p w:rsidR="00B51BE8" w:rsidRPr="00311693" w:rsidRDefault="00B51BE8" w:rsidP="006547ED">
            <w:pPr>
              <w:spacing w:line="360" w:lineRule="auto"/>
              <w:jc w:val="center"/>
              <w:rPr>
                <w:rFonts w:ascii="Arial" w:hAnsi="Arial" w:cs="Arial"/>
                <w:sz w:val="20"/>
                <w:szCs w:val="20"/>
              </w:rPr>
            </w:pPr>
            <w:r w:rsidRPr="00311693">
              <w:rPr>
                <w:rFonts w:ascii="Arial" w:hAnsi="Arial" w:cs="Arial"/>
                <w:sz w:val="20"/>
                <w:szCs w:val="20"/>
              </w:rPr>
              <w:t>22,860.64</w:t>
            </w:r>
          </w:p>
        </w:tc>
        <w:tc>
          <w:tcPr>
            <w:tcW w:w="1694" w:type="dxa"/>
            <w:shd w:val="clear" w:color="auto" w:fill="E36C0A" w:themeFill="accent6" w:themeFillShade="BF"/>
          </w:tcPr>
          <w:p w:rsidR="00B51BE8" w:rsidRPr="00311693" w:rsidRDefault="00B51BE8" w:rsidP="006547ED">
            <w:pPr>
              <w:spacing w:line="360" w:lineRule="auto"/>
              <w:jc w:val="center"/>
              <w:rPr>
                <w:rFonts w:ascii="Arial" w:hAnsi="Arial" w:cs="Arial"/>
                <w:sz w:val="20"/>
                <w:szCs w:val="20"/>
              </w:rPr>
            </w:pPr>
            <w:r w:rsidRPr="00311693">
              <w:rPr>
                <w:rFonts w:ascii="Arial" w:hAnsi="Arial" w:cs="Arial"/>
                <w:sz w:val="20"/>
                <w:szCs w:val="20"/>
              </w:rPr>
              <w:t>95, 601.54</w:t>
            </w:r>
          </w:p>
        </w:tc>
        <w:tc>
          <w:tcPr>
            <w:tcW w:w="1694" w:type="dxa"/>
            <w:shd w:val="clear" w:color="auto" w:fill="E36C0A" w:themeFill="accent6" w:themeFillShade="BF"/>
          </w:tcPr>
          <w:p w:rsidR="00B51BE8" w:rsidRPr="00311693" w:rsidRDefault="00B51BE8" w:rsidP="006547ED">
            <w:pPr>
              <w:spacing w:line="360" w:lineRule="auto"/>
              <w:jc w:val="center"/>
              <w:rPr>
                <w:rFonts w:ascii="Arial" w:hAnsi="Arial" w:cs="Arial"/>
                <w:sz w:val="20"/>
                <w:szCs w:val="20"/>
              </w:rPr>
            </w:pPr>
            <w:r w:rsidRPr="00311693">
              <w:rPr>
                <w:rFonts w:ascii="Arial" w:hAnsi="Arial" w:cs="Arial"/>
                <w:sz w:val="20"/>
                <w:szCs w:val="20"/>
              </w:rPr>
              <w:t>158, 388.08</w:t>
            </w:r>
          </w:p>
        </w:tc>
        <w:tc>
          <w:tcPr>
            <w:tcW w:w="1695" w:type="dxa"/>
            <w:shd w:val="clear" w:color="auto" w:fill="E36C0A" w:themeFill="accent6" w:themeFillShade="BF"/>
          </w:tcPr>
          <w:p w:rsidR="00B51BE8" w:rsidRPr="00311693" w:rsidRDefault="006F1993" w:rsidP="006F1993">
            <w:pPr>
              <w:spacing w:line="360" w:lineRule="auto"/>
              <w:jc w:val="center"/>
              <w:rPr>
                <w:rFonts w:ascii="Arial" w:hAnsi="Arial" w:cs="Arial"/>
                <w:sz w:val="20"/>
                <w:szCs w:val="20"/>
              </w:rPr>
            </w:pPr>
            <w:r>
              <w:rPr>
                <w:rFonts w:ascii="Arial" w:hAnsi="Arial" w:cs="Arial"/>
                <w:sz w:val="20"/>
                <w:szCs w:val="20"/>
              </w:rPr>
              <w:t>306, 238.53</w:t>
            </w:r>
          </w:p>
        </w:tc>
      </w:tr>
      <w:tr w:rsidR="00B51BE8" w:rsidRPr="00311693" w:rsidTr="00B51BE8">
        <w:tc>
          <w:tcPr>
            <w:tcW w:w="1890" w:type="dxa"/>
            <w:tcBorders>
              <w:bottom w:val="single" w:sz="4" w:space="0" w:color="000000" w:themeColor="text1"/>
            </w:tcBorders>
          </w:tcPr>
          <w:p w:rsidR="00B51BE8" w:rsidRPr="00311693" w:rsidRDefault="00B51BE8" w:rsidP="006547ED">
            <w:pPr>
              <w:spacing w:line="360" w:lineRule="auto"/>
              <w:jc w:val="center"/>
              <w:rPr>
                <w:rFonts w:ascii="Arial" w:hAnsi="Arial" w:cs="Arial"/>
                <w:sz w:val="20"/>
                <w:szCs w:val="20"/>
              </w:rPr>
            </w:pPr>
          </w:p>
        </w:tc>
        <w:tc>
          <w:tcPr>
            <w:tcW w:w="1260" w:type="dxa"/>
            <w:tcBorders>
              <w:bottom w:val="single" w:sz="4" w:space="0" w:color="000000" w:themeColor="text1"/>
            </w:tcBorders>
          </w:tcPr>
          <w:p w:rsidR="00B51BE8" w:rsidRPr="00311693" w:rsidRDefault="00B51BE8" w:rsidP="006547ED">
            <w:pPr>
              <w:spacing w:line="360" w:lineRule="auto"/>
              <w:jc w:val="center"/>
              <w:rPr>
                <w:rFonts w:ascii="Arial" w:hAnsi="Arial" w:cs="Arial"/>
                <w:sz w:val="20"/>
                <w:szCs w:val="20"/>
              </w:rPr>
            </w:pPr>
          </w:p>
        </w:tc>
        <w:tc>
          <w:tcPr>
            <w:tcW w:w="1618" w:type="dxa"/>
            <w:tcBorders>
              <w:bottom w:val="single" w:sz="4" w:space="0" w:color="000000" w:themeColor="text1"/>
            </w:tcBorders>
          </w:tcPr>
          <w:p w:rsidR="00B51BE8" w:rsidRPr="00311693" w:rsidRDefault="00B51BE8" w:rsidP="006547ED">
            <w:pPr>
              <w:spacing w:line="360" w:lineRule="auto"/>
              <w:jc w:val="center"/>
              <w:rPr>
                <w:rFonts w:ascii="Arial" w:hAnsi="Arial" w:cs="Arial"/>
                <w:sz w:val="20"/>
                <w:szCs w:val="20"/>
              </w:rPr>
            </w:pPr>
          </w:p>
        </w:tc>
        <w:tc>
          <w:tcPr>
            <w:tcW w:w="1694" w:type="dxa"/>
            <w:tcBorders>
              <w:bottom w:val="single" w:sz="4" w:space="0" w:color="000000" w:themeColor="text1"/>
            </w:tcBorders>
          </w:tcPr>
          <w:p w:rsidR="00B51BE8" w:rsidRPr="00311693" w:rsidRDefault="00B51BE8" w:rsidP="006547ED">
            <w:pPr>
              <w:spacing w:line="360" w:lineRule="auto"/>
              <w:jc w:val="center"/>
              <w:rPr>
                <w:rFonts w:ascii="Arial" w:hAnsi="Arial" w:cs="Arial"/>
                <w:sz w:val="20"/>
                <w:szCs w:val="20"/>
              </w:rPr>
            </w:pPr>
          </w:p>
        </w:tc>
        <w:tc>
          <w:tcPr>
            <w:tcW w:w="1694" w:type="dxa"/>
            <w:tcBorders>
              <w:bottom w:val="single" w:sz="4" w:space="0" w:color="000000" w:themeColor="text1"/>
            </w:tcBorders>
          </w:tcPr>
          <w:p w:rsidR="00B51BE8" w:rsidRPr="00311693" w:rsidRDefault="00B51BE8" w:rsidP="006547ED">
            <w:pPr>
              <w:spacing w:line="360" w:lineRule="auto"/>
              <w:jc w:val="center"/>
              <w:rPr>
                <w:rFonts w:ascii="Arial" w:hAnsi="Arial" w:cs="Arial"/>
                <w:sz w:val="20"/>
                <w:szCs w:val="20"/>
              </w:rPr>
            </w:pPr>
          </w:p>
        </w:tc>
        <w:tc>
          <w:tcPr>
            <w:tcW w:w="1695" w:type="dxa"/>
            <w:tcBorders>
              <w:bottom w:val="single" w:sz="4" w:space="0" w:color="000000" w:themeColor="text1"/>
            </w:tcBorders>
          </w:tcPr>
          <w:p w:rsidR="00B51BE8" w:rsidRPr="00311693" w:rsidRDefault="00B51BE8" w:rsidP="006547ED">
            <w:pPr>
              <w:spacing w:line="360" w:lineRule="auto"/>
              <w:jc w:val="center"/>
              <w:rPr>
                <w:rFonts w:ascii="Arial" w:hAnsi="Arial" w:cs="Arial"/>
                <w:sz w:val="20"/>
                <w:szCs w:val="20"/>
              </w:rPr>
            </w:pPr>
          </w:p>
        </w:tc>
      </w:tr>
      <w:tr w:rsidR="00B51BE8" w:rsidRPr="00311693" w:rsidTr="00B51BE8">
        <w:tc>
          <w:tcPr>
            <w:tcW w:w="1890" w:type="dxa"/>
            <w:tcBorders>
              <w:bottom w:val="single" w:sz="4" w:space="0" w:color="000000" w:themeColor="text1"/>
            </w:tcBorders>
            <w:shd w:val="clear" w:color="auto" w:fill="9BBB59" w:themeFill="accent3"/>
          </w:tcPr>
          <w:p w:rsidR="00B51BE8" w:rsidRPr="00311693" w:rsidRDefault="00B51BE8" w:rsidP="006547ED">
            <w:pPr>
              <w:spacing w:line="360" w:lineRule="auto"/>
              <w:rPr>
                <w:rFonts w:ascii="Arial" w:hAnsi="Arial" w:cs="Arial"/>
                <w:sz w:val="20"/>
                <w:szCs w:val="20"/>
              </w:rPr>
            </w:pPr>
            <w:r w:rsidRPr="00311693">
              <w:rPr>
                <w:rFonts w:ascii="Arial" w:hAnsi="Arial" w:cs="Arial"/>
                <w:sz w:val="20"/>
                <w:szCs w:val="20"/>
              </w:rPr>
              <w:t>Total Budget</w:t>
            </w:r>
          </w:p>
        </w:tc>
        <w:tc>
          <w:tcPr>
            <w:tcW w:w="1260" w:type="dxa"/>
            <w:tcBorders>
              <w:bottom w:val="single" w:sz="4" w:space="0" w:color="000000" w:themeColor="text1"/>
            </w:tcBorders>
            <w:shd w:val="clear" w:color="auto" w:fill="9BBB59" w:themeFill="accent3"/>
          </w:tcPr>
          <w:p w:rsidR="00B51BE8" w:rsidRPr="00311693" w:rsidRDefault="00B623F5" w:rsidP="006547ED">
            <w:pPr>
              <w:spacing w:line="360" w:lineRule="auto"/>
              <w:jc w:val="center"/>
              <w:rPr>
                <w:rFonts w:ascii="Arial" w:hAnsi="Arial" w:cs="Arial"/>
                <w:sz w:val="20"/>
                <w:szCs w:val="20"/>
              </w:rPr>
            </w:pPr>
            <w:r w:rsidRPr="00311693">
              <w:rPr>
                <w:rFonts w:ascii="Arial" w:hAnsi="Arial" w:cs="Arial"/>
                <w:sz w:val="20"/>
                <w:szCs w:val="20"/>
              </w:rPr>
              <w:t>29,388.27</w:t>
            </w:r>
          </w:p>
        </w:tc>
        <w:tc>
          <w:tcPr>
            <w:tcW w:w="1618" w:type="dxa"/>
            <w:tcBorders>
              <w:bottom w:val="single" w:sz="4" w:space="0" w:color="000000" w:themeColor="text1"/>
            </w:tcBorders>
            <w:shd w:val="clear" w:color="auto" w:fill="9BBB59" w:themeFill="accent3"/>
          </w:tcPr>
          <w:p w:rsidR="00B51BE8" w:rsidRPr="00311693" w:rsidRDefault="00B623F5" w:rsidP="006547ED">
            <w:pPr>
              <w:spacing w:line="360" w:lineRule="auto"/>
              <w:jc w:val="center"/>
              <w:rPr>
                <w:rFonts w:ascii="Arial" w:hAnsi="Arial" w:cs="Arial"/>
                <w:sz w:val="20"/>
                <w:szCs w:val="20"/>
              </w:rPr>
            </w:pPr>
            <w:r>
              <w:rPr>
                <w:rFonts w:ascii="Arial" w:hAnsi="Arial" w:cs="Arial"/>
                <w:sz w:val="20"/>
                <w:szCs w:val="20"/>
              </w:rPr>
              <w:t>751,517.73</w:t>
            </w:r>
          </w:p>
        </w:tc>
        <w:tc>
          <w:tcPr>
            <w:tcW w:w="1694" w:type="dxa"/>
            <w:tcBorders>
              <w:bottom w:val="single" w:sz="4" w:space="0" w:color="000000" w:themeColor="text1"/>
            </w:tcBorders>
            <w:shd w:val="clear" w:color="auto" w:fill="9BBB59" w:themeFill="accent3"/>
          </w:tcPr>
          <w:p w:rsidR="00B51BE8" w:rsidRPr="00311693" w:rsidRDefault="00B623F5" w:rsidP="006547ED">
            <w:pPr>
              <w:spacing w:line="360" w:lineRule="auto"/>
              <w:jc w:val="center"/>
              <w:rPr>
                <w:rFonts w:ascii="Arial" w:hAnsi="Arial" w:cs="Arial"/>
                <w:sz w:val="20"/>
                <w:szCs w:val="20"/>
              </w:rPr>
            </w:pPr>
            <w:r>
              <w:rPr>
                <w:rFonts w:ascii="Arial" w:hAnsi="Arial" w:cs="Arial"/>
                <w:sz w:val="20"/>
                <w:szCs w:val="20"/>
              </w:rPr>
              <w:t>714,873.53</w:t>
            </w:r>
          </w:p>
        </w:tc>
        <w:tc>
          <w:tcPr>
            <w:tcW w:w="1694" w:type="dxa"/>
            <w:tcBorders>
              <w:bottom w:val="single" w:sz="4" w:space="0" w:color="000000" w:themeColor="text1"/>
            </w:tcBorders>
            <w:shd w:val="clear" w:color="auto" w:fill="9BBB59" w:themeFill="accent3"/>
          </w:tcPr>
          <w:p w:rsidR="00B51BE8" w:rsidRPr="00311693" w:rsidRDefault="00B623F5" w:rsidP="006547ED">
            <w:pPr>
              <w:spacing w:line="360" w:lineRule="auto"/>
              <w:jc w:val="center"/>
              <w:rPr>
                <w:rFonts w:ascii="Arial" w:hAnsi="Arial" w:cs="Arial"/>
                <w:sz w:val="20"/>
                <w:szCs w:val="20"/>
              </w:rPr>
            </w:pPr>
            <w:r>
              <w:rPr>
                <w:rFonts w:ascii="Arial" w:hAnsi="Arial" w:cs="Arial"/>
                <w:sz w:val="20"/>
                <w:szCs w:val="20"/>
              </w:rPr>
              <w:t>952,750.00</w:t>
            </w:r>
          </w:p>
        </w:tc>
        <w:tc>
          <w:tcPr>
            <w:tcW w:w="1695" w:type="dxa"/>
            <w:tcBorders>
              <w:bottom w:val="single" w:sz="4" w:space="0" w:color="000000" w:themeColor="text1"/>
            </w:tcBorders>
            <w:shd w:val="clear" w:color="auto" w:fill="9BBB59" w:themeFill="accent3"/>
          </w:tcPr>
          <w:p w:rsidR="00B51BE8" w:rsidRPr="00311693" w:rsidRDefault="006F1993" w:rsidP="006547ED">
            <w:pPr>
              <w:spacing w:line="360" w:lineRule="auto"/>
              <w:jc w:val="center"/>
              <w:rPr>
                <w:rFonts w:ascii="Arial" w:hAnsi="Arial" w:cs="Arial"/>
                <w:sz w:val="20"/>
                <w:szCs w:val="20"/>
              </w:rPr>
            </w:pPr>
            <w:r>
              <w:rPr>
                <w:rFonts w:ascii="Arial" w:hAnsi="Arial" w:cs="Arial"/>
                <w:sz w:val="20"/>
                <w:szCs w:val="20"/>
              </w:rPr>
              <w:t>2, 4</w:t>
            </w:r>
            <w:r w:rsidR="008E1881">
              <w:rPr>
                <w:rFonts w:ascii="Arial" w:hAnsi="Arial" w:cs="Arial"/>
                <w:sz w:val="20"/>
                <w:szCs w:val="20"/>
              </w:rPr>
              <w:t>48</w:t>
            </w:r>
            <w:r>
              <w:rPr>
                <w:rFonts w:ascii="Arial" w:hAnsi="Arial" w:cs="Arial"/>
                <w:sz w:val="20"/>
                <w:szCs w:val="20"/>
              </w:rPr>
              <w:t>, 529.53</w:t>
            </w:r>
          </w:p>
        </w:tc>
      </w:tr>
      <w:tr w:rsidR="00B51BE8" w:rsidRPr="00311693" w:rsidTr="00B51BE8">
        <w:tc>
          <w:tcPr>
            <w:tcW w:w="1890" w:type="dxa"/>
            <w:shd w:val="clear" w:color="auto" w:fill="E36C0A" w:themeFill="accent6" w:themeFillShade="BF"/>
          </w:tcPr>
          <w:p w:rsidR="00B51BE8" w:rsidRPr="00311693" w:rsidRDefault="00B51BE8" w:rsidP="006547ED">
            <w:pPr>
              <w:spacing w:line="360" w:lineRule="auto"/>
              <w:rPr>
                <w:rFonts w:ascii="Arial" w:hAnsi="Arial" w:cs="Arial"/>
                <w:sz w:val="20"/>
                <w:szCs w:val="20"/>
              </w:rPr>
            </w:pPr>
            <w:r w:rsidRPr="00311693">
              <w:rPr>
                <w:rFonts w:ascii="Arial" w:hAnsi="Arial" w:cs="Arial"/>
                <w:sz w:val="20"/>
                <w:szCs w:val="20"/>
              </w:rPr>
              <w:t>Total Expenses</w:t>
            </w:r>
          </w:p>
        </w:tc>
        <w:tc>
          <w:tcPr>
            <w:tcW w:w="1260" w:type="dxa"/>
            <w:shd w:val="clear" w:color="auto" w:fill="E36C0A" w:themeFill="accent6" w:themeFillShade="BF"/>
          </w:tcPr>
          <w:p w:rsidR="00B51BE8" w:rsidRPr="00311693" w:rsidRDefault="00B623F5" w:rsidP="006547ED">
            <w:pPr>
              <w:spacing w:line="360" w:lineRule="auto"/>
              <w:jc w:val="center"/>
              <w:rPr>
                <w:rFonts w:ascii="Arial" w:hAnsi="Arial" w:cs="Arial"/>
                <w:sz w:val="20"/>
                <w:szCs w:val="20"/>
              </w:rPr>
            </w:pPr>
            <w:r w:rsidRPr="00311693">
              <w:rPr>
                <w:rFonts w:ascii="Arial" w:hAnsi="Arial" w:cs="Arial"/>
                <w:sz w:val="20"/>
                <w:szCs w:val="20"/>
              </w:rPr>
              <w:t>29,388.27</w:t>
            </w:r>
          </w:p>
        </w:tc>
        <w:tc>
          <w:tcPr>
            <w:tcW w:w="1618" w:type="dxa"/>
            <w:shd w:val="clear" w:color="auto" w:fill="E36C0A" w:themeFill="accent6" w:themeFillShade="BF"/>
          </w:tcPr>
          <w:p w:rsidR="00B51BE8" w:rsidRPr="00311693" w:rsidRDefault="00B623F5" w:rsidP="006547ED">
            <w:pPr>
              <w:spacing w:line="360" w:lineRule="auto"/>
              <w:jc w:val="center"/>
              <w:rPr>
                <w:rFonts w:ascii="Arial" w:hAnsi="Arial" w:cs="Arial"/>
                <w:sz w:val="20"/>
                <w:szCs w:val="20"/>
              </w:rPr>
            </w:pPr>
            <w:r>
              <w:rPr>
                <w:rFonts w:ascii="Arial" w:hAnsi="Arial" w:cs="Arial"/>
                <w:sz w:val="20"/>
                <w:szCs w:val="20"/>
              </w:rPr>
              <w:t>409,739.57</w:t>
            </w:r>
          </w:p>
        </w:tc>
        <w:tc>
          <w:tcPr>
            <w:tcW w:w="1694" w:type="dxa"/>
            <w:shd w:val="clear" w:color="auto" w:fill="E36C0A" w:themeFill="accent6" w:themeFillShade="BF"/>
          </w:tcPr>
          <w:p w:rsidR="00B51BE8" w:rsidRPr="00311693" w:rsidRDefault="00B623F5" w:rsidP="006547ED">
            <w:pPr>
              <w:spacing w:line="360" w:lineRule="auto"/>
              <w:jc w:val="center"/>
              <w:rPr>
                <w:rFonts w:ascii="Arial" w:hAnsi="Arial" w:cs="Arial"/>
                <w:sz w:val="20"/>
                <w:szCs w:val="20"/>
              </w:rPr>
            </w:pPr>
            <w:r>
              <w:rPr>
                <w:rFonts w:ascii="Arial" w:hAnsi="Arial" w:cs="Arial"/>
                <w:sz w:val="20"/>
                <w:szCs w:val="20"/>
              </w:rPr>
              <w:t>667,250.61</w:t>
            </w:r>
          </w:p>
        </w:tc>
        <w:tc>
          <w:tcPr>
            <w:tcW w:w="1694" w:type="dxa"/>
            <w:shd w:val="clear" w:color="auto" w:fill="E36C0A" w:themeFill="accent6" w:themeFillShade="BF"/>
          </w:tcPr>
          <w:p w:rsidR="00B51BE8" w:rsidRPr="00311693" w:rsidRDefault="00B623F5" w:rsidP="006547ED">
            <w:pPr>
              <w:spacing w:line="360" w:lineRule="auto"/>
              <w:jc w:val="center"/>
              <w:rPr>
                <w:rFonts w:ascii="Arial" w:hAnsi="Arial" w:cs="Arial"/>
                <w:sz w:val="20"/>
                <w:szCs w:val="20"/>
              </w:rPr>
            </w:pPr>
            <w:r>
              <w:rPr>
                <w:rFonts w:ascii="Arial" w:hAnsi="Arial" w:cs="Arial"/>
                <w:sz w:val="20"/>
                <w:szCs w:val="20"/>
              </w:rPr>
              <w:t>854,139.23</w:t>
            </w:r>
          </w:p>
        </w:tc>
        <w:tc>
          <w:tcPr>
            <w:tcW w:w="1695" w:type="dxa"/>
            <w:shd w:val="clear" w:color="auto" w:fill="E36C0A" w:themeFill="accent6" w:themeFillShade="BF"/>
          </w:tcPr>
          <w:p w:rsidR="00B51BE8" w:rsidRPr="00311693" w:rsidRDefault="008E1881" w:rsidP="006547ED">
            <w:pPr>
              <w:spacing w:line="360" w:lineRule="auto"/>
              <w:jc w:val="center"/>
              <w:rPr>
                <w:rFonts w:ascii="Arial" w:hAnsi="Arial" w:cs="Arial"/>
                <w:sz w:val="20"/>
                <w:szCs w:val="20"/>
              </w:rPr>
            </w:pPr>
            <w:r>
              <w:rPr>
                <w:rFonts w:ascii="Arial" w:hAnsi="Arial" w:cs="Arial"/>
                <w:sz w:val="20"/>
                <w:szCs w:val="20"/>
              </w:rPr>
              <w:t>1, 960, 517.68</w:t>
            </w:r>
          </w:p>
        </w:tc>
      </w:tr>
    </w:tbl>
    <w:p w:rsidR="00B51BE8" w:rsidRPr="00311693" w:rsidRDefault="00B51BE8" w:rsidP="006547ED">
      <w:pPr>
        <w:pStyle w:val="ListParagraph"/>
        <w:spacing w:before="0" w:line="360" w:lineRule="auto"/>
        <w:rPr>
          <w:rFonts w:ascii="Arial" w:hAnsi="Arial"/>
          <w:b/>
          <w:bCs/>
          <w:vertAlign w:val="superscript"/>
        </w:rPr>
      </w:pPr>
    </w:p>
    <w:p w:rsidR="00B51BE8" w:rsidRDefault="00B51BE8" w:rsidP="006547ED">
      <w:pPr>
        <w:spacing w:line="360" w:lineRule="auto"/>
        <w:ind w:left="360"/>
      </w:pPr>
      <w:r w:rsidRPr="0054311A">
        <w:rPr>
          <w:b/>
          <w:bCs/>
          <w:i/>
          <w:iCs/>
          <w:vertAlign w:val="superscript"/>
        </w:rPr>
        <w:t>*</w:t>
      </w:r>
      <w:r w:rsidRPr="0054311A">
        <w:rPr>
          <w:i/>
          <w:iCs/>
        </w:rPr>
        <w:t xml:space="preserve">Note: Source: from Project Manager's database of project  budget and  expenditure for 2011, 2012 and 2013. </w:t>
      </w:r>
      <w:r w:rsidRPr="0054311A">
        <w:rPr>
          <w:b/>
          <w:bCs/>
          <w:i/>
          <w:iCs/>
          <w:vertAlign w:val="superscript"/>
        </w:rPr>
        <w:t>**</w:t>
      </w:r>
      <w:r w:rsidRPr="0054311A">
        <w:rPr>
          <w:i/>
          <w:iCs/>
        </w:rPr>
        <w:t>Note: Source: from UNDPCO  Programme officer's data base of project's expenditure 2010, 2011, 2012 and 2013</w:t>
      </w:r>
      <w:r w:rsidRPr="00311693">
        <w:t>.</w:t>
      </w:r>
    </w:p>
    <w:p w:rsidR="0054311A" w:rsidRPr="00311693" w:rsidRDefault="0054311A" w:rsidP="006547ED">
      <w:pPr>
        <w:spacing w:line="360" w:lineRule="auto"/>
        <w:ind w:left="360"/>
      </w:pPr>
    </w:p>
    <w:p w:rsidR="00BF3077" w:rsidRDefault="002E25D6" w:rsidP="004A49DC">
      <w:pPr>
        <w:pStyle w:val="ListParagraph"/>
        <w:numPr>
          <w:ilvl w:val="0"/>
          <w:numId w:val="79"/>
        </w:numPr>
        <w:spacing w:before="0" w:line="360" w:lineRule="auto"/>
        <w:rPr>
          <w:rFonts w:ascii="Arial" w:hAnsi="Arial"/>
          <w:sz w:val="20"/>
        </w:rPr>
      </w:pPr>
      <w:r w:rsidRPr="0054311A">
        <w:rPr>
          <w:rFonts w:ascii="Arial" w:hAnsi="Arial"/>
          <w:sz w:val="20"/>
        </w:rPr>
        <w:t xml:space="preserve">From the PIR </w:t>
      </w:r>
      <w:r w:rsidR="008A43C0" w:rsidRPr="0054311A">
        <w:rPr>
          <w:rFonts w:ascii="Arial" w:hAnsi="Arial"/>
          <w:sz w:val="20"/>
        </w:rPr>
        <w:t>report (</w:t>
      </w:r>
      <w:r w:rsidR="006542FE" w:rsidRPr="0054311A">
        <w:rPr>
          <w:rFonts w:ascii="Arial" w:hAnsi="Arial"/>
          <w:sz w:val="20"/>
        </w:rPr>
        <w:t>PIR-2013-GEFID3376-PIMS2085)</w:t>
      </w:r>
      <w:r w:rsidRPr="0054311A">
        <w:rPr>
          <w:rFonts w:ascii="Arial" w:hAnsi="Arial"/>
          <w:sz w:val="20"/>
        </w:rPr>
        <w:t xml:space="preserve">, </w:t>
      </w:r>
      <w:r w:rsidR="00000111" w:rsidRPr="0054311A">
        <w:rPr>
          <w:rFonts w:ascii="Arial" w:hAnsi="Arial"/>
          <w:sz w:val="20"/>
        </w:rPr>
        <w:t>it was highlighted</w:t>
      </w:r>
      <w:r w:rsidR="006542FE" w:rsidRPr="0054311A">
        <w:rPr>
          <w:rFonts w:ascii="Arial" w:hAnsi="Arial"/>
          <w:sz w:val="20"/>
        </w:rPr>
        <w:t xml:space="preserve"> that </w:t>
      </w:r>
      <w:r w:rsidRPr="0054311A">
        <w:rPr>
          <w:rFonts w:ascii="Arial" w:hAnsi="Arial"/>
          <w:sz w:val="20"/>
        </w:rPr>
        <w:t>the cumulative disbursement (</w:t>
      </w:r>
      <w:r w:rsidR="006542FE" w:rsidRPr="0054311A">
        <w:rPr>
          <w:rFonts w:ascii="Arial" w:hAnsi="Arial"/>
          <w:sz w:val="20"/>
        </w:rPr>
        <w:t xml:space="preserve">and delivery) for this project </w:t>
      </w:r>
      <w:r w:rsidR="00E4301F" w:rsidRPr="0054311A">
        <w:rPr>
          <w:rFonts w:ascii="Arial" w:hAnsi="Arial"/>
          <w:sz w:val="20"/>
        </w:rPr>
        <w:t xml:space="preserve">as at June 2013 </w:t>
      </w:r>
      <w:r w:rsidR="006542FE" w:rsidRPr="0054311A">
        <w:rPr>
          <w:rFonts w:ascii="Arial" w:hAnsi="Arial"/>
          <w:sz w:val="20"/>
        </w:rPr>
        <w:t>wa</w:t>
      </w:r>
      <w:r w:rsidRPr="0054311A">
        <w:rPr>
          <w:rFonts w:ascii="Arial" w:hAnsi="Arial"/>
          <w:sz w:val="20"/>
        </w:rPr>
        <w:t>s just over 50% (US$1,275,466 disbursed against the total</w:t>
      </w:r>
      <w:r w:rsidR="006542FE" w:rsidRPr="0054311A">
        <w:rPr>
          <w:rFonts w:ascii="Arial" w:hAnsi="Arial"/>
          <w:sz w:val="20"/>
        </w:rPr>
        <w:t xml:space="preserve"> budget of US$2,197,940). </w:t>
      </w:r>
      <w:r w:rsidR="00EA2E45" w:rsidRPr="0054311A">
        <w:rPr>
          <w:rFonts w:ascii="Arial" w:hAnsi="Arial"/>
          <w:sz w:val="20"/>
        </w:rPr>
        <w:t>There seems to be a discrepancy in reporting  because from the Table 7 above, shows that as of December 2013, US$1, 232, 020.90 was disbursed against total budget of US$ 2, 449, 144.26  and this  needs to be corrected despite it being in line with implementation time). T</w:t>
      </w:r>
      <w:r w:rsidR="006542FE" w:rsidRPr="0054311A">
        <w:rPr>
          <w:rFonts w:ascii="Arial" w:hAnsi="Arial"/>
          <w:sz w:val="20"/>
        </w:rPr>
        <w:t>he same</w:t>
      </w:r>
      <w:r w:rsidR="00E4301F" w:rsidRPr="0054311A">
        <w:rPr>
          <w:rFonts w:ascii="Arial" w:hAnsi="Arial"/>
          <w:sz w:val="20"/>
        </w:rPr>
        <w:t xml:space="preserve"> PIR report</w:t>
      </w:r>
      <w:r w:rsidR="00EA2E45" w:rsidRPr="0054311A">
        <w:rPr>
          <w:rFonts w:ascii="Arial" w:hAnsi="Arial"/>
          <w:sz w:val="20"/>
        </w:rPr>
        <w:t xml:space="preserve"> highlighted that by 30 June2013, </w:t>
      </w:r>
      <w:r w:rsidR="006542FE" w:rsidRPr="0054311A">
        <w:rPr>
          <w:rFonts w:ascii="Arial" w:hAnsi="Arial"/>
          <w:sz w:val="20"/>
        </w:rPr>
        <w:t>o</w:t>
      </w:r>
      <w:r w:rsidRPr="0054311A">
        <w:rPr>
          <w:rFonts w:ascii="Arial" w:hAnsi="Arial"/>
          <w:sz w:val="20"/>
        </w:rPr>
        <w:t xml:space="preserve">ut of the US$ 5,200,000 co-finance pledged at the planning stage, </w:t>
      </w:r>
      <w:r w:rsidR="0075376E" w:rsidRPr="0054311A">
        <w:rPr>
          <w:rFonts w:ascii="Arial" w:hAnsi="Arial"/>
          <w:sz w:val="20"/>
        </w:rPr>
        <w:t>US$</w:t>
      </w:r>
      <w:r w:rsidRPr="0054311A">
        <w:rPr>
          <w:rFonts w:ascii="Arial" w:hAnsi="Arial"/>
          <w:sz w:val="20"/>
        </w:rPr>
        <w:t>5,189,994.00 ha</w:t>
      </w:r>
      <w:r w:rsidR="006542FE" w:rsidRPr="0054311A">
        <w:rPr>
          <w:rFonts w:ascii="Arial" w:hAnsi="Arial"/>
          <w:sz w:val="20"/>
        </w:rPr>
        <w:t>d</w:t>
      </w:r>
      <w:r w:rsidR="00A54EAA" w:rsidRPr="0054311A">
        <w:rPr>
          <w:rFonts w:ascii="Arial" w:hAnsi="Arial"/>
          <w:sz w:val="20"/>
        </w:rPr>
        <w:t xml:space="preserve"> already been delivered as the sum of USD 262,992 from UNDP and  </w:t>
      </w:r>
      <w:r w:rsidR="0075376E" w:rsidRPr="0054311A">
        <w:rPr>
          <w:rFonts w:ascii="Arial" w:hAnsi="Arial"/>
          <w:sz w:val="20"/>
        </w:rPr>
        <w:t>US$</w:t>
      </w:r>
      <w:r w:rsidRPr="0054311A">
        <w:rPr>
          <w:rFonts w:ascii="Arial" w:hAnsi="Arial"/>
          <w:sz w:val="20"/>
        </w:rPr>
        <w:t>4,927,000 from government (</w:t>
      </w:r>
      <w:r w:rsidR="0075376E" w:rsidRPr="0054311A">
        <w:rPr>
          <w:rFonts w:ascii="Arial" w:hAnsi="Arial"/>
          <w:sz w:val="20"/>
        </w:rPr>
        <w:t>US$</w:t>
      </w:r>
      <w:r w:rsidRPr="0054311A">
        <w:rPr>
          <w:rFonts w:ascii="Arial" w:hAnsi="Arial"/>
          <w:sz w:val="20"/>
        </w:rPr>
        <w:t xml:space="preserve">200,000 in cash and </w:t>
      </w:r>
      <w:r w:rsidR="0075376E" w:rsidRPr="0054311A">
        <w:rPr>
          <w:rFonts w:ascii="Arial" w:hAnsi="Arial"/>
          <w:sz w:val="20"/>
        </w:rPr>
        <w:t>US$</w:t>
      </w:r>
      <w:r w:rsidRPr="0054311A">
        <w:rPr>
          <w:rFonts w:ascii="Arial" w:hAnsi="Arial"/>
          <w:sz w:val="20"/>
        </w:rPr>
        <w:t>4,727,000 in kind).</w:t>
      </w:r>
      <w:r w:rsidR="00BF3077" w:rsidRPr="0054311A">
        <w:rPr>
          <w:rFonts w:ascii="Arial" w:hAnsi="Arial"/>
          <w:sz w:val="20"/>
        </w:rPr>
        <w:t xml:space="preserve">The </w:t>
      </w:r>
      <w:r w:rsidR="00A54EAA" w:rsidRPr="0054311A">
        <w:rPr>
          <w:rFonts w:ascii="Arial" w:hAnsi="Arial"/>
          <w:sz w:val="20"/>
        </w:rPr>
        <w:t xml:space="preserve">report further highlighted that the </w:t>
      </w:r>
      <w:r w:rsidR="00BF3077" w:rsidRPr="0054311A">
        <w:rPr>
          <w:rFonts w:ascii="Arial" w:hAnsi="Arial"/>
          <w:sz w:val="20"/>
        </w:rPr>
        <w:t>estimated cumulative leveraged resources as of 30 June 2013 was US$10000.00.</w:t>
      </w:r>
    </w:p>
    <w:p w:rsidR="00F9475E" w:rsidRPr="0054311A" w:rsidRDefault="00F9475E" w:rsidP="00F9475E">
      <w:pPr>
        <w:pStyle w:val="ListParagraph"/>
        <w:spacing w:before="0" w:line="360" w:lineRule="auto"/>
        <w:rPr>
          <w:rFonts w:ascii="Arial" w:hAnsi="Arial"/>
          <w:sz w:val="20"/>
        </w:rPr>
      </w:pPr>
    </w:p>
    <w:p w:rsidR="0089362B" w:rsidRPr="0054311A" w:rsidRDefault="00A54EAA" w:rsidP="004A49DC">
      <w:pPr>
        <w:pStyle w:val="ListParagraph"/>
        <w:numPr>
          <w:ilvl w:val="0"/>
          <w:numId w:val="79"/>
        </w:numPr>
        <w:spacing w:before="0" w:line="360" w:lineRule="auto"/>
        <w:rPr>
          <w:rFonts w:ascii="Arial" w:hAnsi="Arial"/>
          <w:sz w:val="20"/>
        </w:rPr>
      </w:pPr>
      <w:r w:rsidRPr="0054311A">
        <w:rPr>
          <w:rFonts w:ascii="Arial" w:hAnsi="Arial"/>
          <w:sz w:val="20"/>
        </w:rPr>
        <w:t>However, i</w:t>
      </w:r>
      <w:r w:rsidR="007F5FBF" w:rsidRPr="0054311A">
        <w:rPr>
          <w:rFonts w:ascii="Arial" w:hAnsi="Arial"/>
          <w:sz w:val="20"/>
        </w:rPr>
        <w:t xml:space="preserve">n terms of </w:t>
      </w:r>
      <w:r w:rsidRPr="0054311A">
        <w:rPr>
          <w:rFonts w:ascii="Arial" w:hAnsi="Arial"/>
          <w:sz w:val="20"/>
        </w:rPr>
        <w:t xml:space="preserve">the December 2013 Mid-Term </w:t>
      </w:r>
      <w:r w:rsidR="007F5FBF" w:rsidRPr="0054311A">
        <w:rPr>
          <w:rFonts w:ascii="Arial" w:hAnsi="Arial"/>
          <w:sz w:val="20"/>
        </w:rPr>
        <w:t>evaluation process for financial ex</w:t>
      </w:r>
      <w:r w:rsidRPr="0054311A">
        <w:rPr>
          <w:rFonts w:ascii="Arial" w:hAnsi="Arial"/>
          <w:sz w:val="20"/>
        </w:rPr>
        <w:t>penditures, Table 7 above has been the source of</w:t>
      </w:r>
      <w:r w:rsidR="007F5FBF" w:rsidRPr="0054311A">
        <w:rPr>
          <w:rFonts w:ascii="Arial" w:hAnsi="Arial"/>
          <w:sz w:val="20"/>
        </w:rPr>
        <w:t xml:space="preserve"> information</w:t>
      </w:r>
      <w:r w:rsidRPr="0054311A">
        <w:rPr>
          <w:rFonts w:ascii="Arial" w:hAnsi="Arial"/>
          <w:sz w:val="20"/>
        </w:rPr>
        <w:t xml:space="preserve"> and data.</w:t>
      </w:r>
      <w:r w:rsidR="00B4235B">
        <w:rPr>
          <w:rFonts w:ascii="Arial" w:hAnsi="Arial"/>
          <w:sz w:val="20"/>
        </w:rPr>
        <w:t xml:space="preserve"> </w:t>
      </w:r>
      <w:r w:rsidR="004B1E68" w:rsidRPr="0054311A">
        <w:rPr>
          <w:rFonts w:ascii="Arial" w:hAnsi="Arial"/>
          <w:sz w:val="20"/>
        </w:rPr>
        <w:t>The Evaluation consultant was provided with financial expenditure reports for 2010, 2011, 2012 and that of 2013(</w:t>
      </w:r>
      <w:r w:rsidR="00D339F5" w:rsidRPr="0054311A">
        <w:rPr>
          <w:rFonts w:ascii="Arial" w:hAnsi="Arial"/>
          <w:sz w:val="20"/>
        </w:rPr>
        <w:t xml:space="preserve"> Bu</w:t>
      </w:r>
      <w:r w:rsidRPr="0054311A">
        <w:rPr>
          <w:rFonts w:ascii="Arial" w:hAnsi="Arial"/>
          <w:sz w:val="20"/>
        </w:rPr>
        <w:t>dget extracted from</w:t>
      </w:r>
      <w:r w:rsidR="00B4235B">
        <w:rPr>
          <w:rFonts w:ascii="Arial" w:hAnsi="Arial"/>
          <w:sz w:val="20"/>
        </w:rPr>
        <w:t xml:space="preserve"> </w:t>
      </w:r>
      <w:r w:rsidR="004B1E68" w:rsidRPr="0054311A">
        <w:rPr>
          <w:rFonts w:ascii="Arial" w:hAnsi="Arial"/>
          <w:sz w:val="20"/>
        </w:rPr>
        <w:t xml:space="preserve">the provided </w:t>
      </w:r>
      <w:r w:rsidRPr="0054311A">
        <w:rPr>
          <w:rFonts w:ascii="Arial" w:hAnsi="Arial"/>
          <w:sz w:val="20"/>
        </w:rPr>
        <w:t>Project Manager's</w:t>
      </w:r>
      <w:r w:rsidR="004B1E68" w:rsidRPr="0054311A">
        <w:rPr>
          <w:rFonts w:ascii="Arial" w:hAnsi="Arial"/>
          <w:sz w:val="20"/>
        </w:rPr>
        <w:t xml:space="preserve"> database of project, </w:t>
      </w:r>
      <w:r w:rsidRPr="0054311A">
        <w:rPr>
          <w:rFonts w:ascii="Arial" w:hAnsi="Arial"/>
          <w:sz w:val="20"/>
        </w:rPr>
        <w:t>while expenditure</w:t>
      </w:r>
      <w:r w:rsidR="004B1E68" w:rsidRPr="0054311A">
        <w:rPr>
          <w:rFonts w:ascii="Arial" w:hAnsi="Arial"/>
          <w:sz w:val="20"/>
        </w:rPr>
        <w:t xml:space="preserve"> details have been</w:t>
      </w:r>
      <w:r w:rsidRPr="0054311A">
        <w:rPr>
          <w:rFonts w:ascii="Arial" w:hAnsi="Arial"/>
          <w:sz w:val="20"/>
        </w:rPr>
        <w:t xml:space="preserve"> extracted from </w:t>
      </w:r>
      <w:r w:rsidR="004B1E68" w:rsidRPr="0054311A">
        <w:rPr>
          <w:rFonts w:ascii="Arial" w:hAnsi="Arial"/>
          <w:sz w:val="20"/>
        </w:rPr>
        <w:t xml:space="preserve">the provided </w:t>
      </w:r>
      <w:r w:rsidRPr="0054311A">
        <w:rPr>
          <w:rFonts w:ascii="Arial" w:hAnsi="Arial"/>
          <w:sz w:val="20"/>
        </w:rPr>
        <w:t>UNDPCO  Programme officer's data base).</w:t>
      </w:r>
      <w:r w:rsidR="0089362B" w:rsidRPr="0054311A">
        <w:rPr>
          <w:rFonts w:ascii="Arial" w:hAnsi="Arial"/>
          <w:sz w:val="20"/>
        </w:rPr>
        <w:t>From this data, the total 2013 financial year expenditure for GEF funds was US$ 695, 751.15, out of the allocated annual budget allocation of US$748, 250.00. This represents a percentage of 92.98 % expenditure and is on target taking into account the deliverables that have been achieved. Similarly, the total 2012 financial year expenditure for GEF was close to that of 2013,  at 92.97% (i.e. US$ 571, 649.07 expenditure out of the  allocated cash of US$614, 873.53). However, the total 2011 GEF expenditure was very low, at 53.73% (i.e. expenditure of US$ 386, 878.93 out of the provided budget of US$ 720, 001.00). This signifies that the project started at a very slow pace( also exemplified by the 2010 zero budget and  expenditure for GEF funds). Likewise, the trend  for   UNDP expenditure shows similar trends as those of the GEF annual expenditures. The total 2013 expenditure for  the UNDP funds shows that out of the allocated US$ 204,500.00, the expenditure was 158, 388.08 (representing 77.45%). This is also on target taking into account the deliverables achieved, though slowed down as compared to 2012 expenditure which was at 95.60%. The 2011 UNDP expenditure at  72.54% was the lowest of all the UNDP annual expenditures. This also signifies the slow start of the project. The overall expenditure as of December 2013 stood at 79.41% for GEF budget and 83.81 for UNDP budget. A combination expenditure for  both the GEF and UNDP budget lines stood at 80.07%. This is indicative of on track good progress. Likewise, co-financing expenditure from the government contribution was also on track.</w:t>
      </w:r>
    </w:p>
    <w:p w:rsidR="00F179B9" w:rsidRPr="00311693" w:rsidRDefault="00F179B9" w:rsidP="006547ED">
      <w:pPr>
        <w:spacing w:line="360" w:lineRule="auto"/>
        <w:outlineLvl w:val="0"/>
        <w:rPr>
          <w:b/>
          <w:bCs/>
        </w:rPr>
      </w:pPr>
    </w:p>
    <w:p w:rsidR="00EF0A6B" w:rsidRPr="00311693" w:rsidRDefault="003F15BD" w:rsidP="006547ED">
      <w:pPr>
        <w:spacing w:line="360" w:lineRule="auto"/>
        <w:outlineLvl w:val="0"/>
        <w:rPr>
          <w:b/>
          <w:bCs/>
        </w:rPr>
      </w:pPr>
      <w:r w:rsidRPr="00311693">
        <w:rPr>
          <w:b/>
          <w:bCs/>
        </w:rPr>
        <w:lastRenderedPageBreak/>
        <w:t xml:space="preserve">Table </w:t>
      </w:r>
      <w:r w:rsidR="00AC6622" w:rsidRPr="00311693">
        <w:rPr>
          <w:b/>
          <w:bCs/>
        </w:rPr>
        <w:t>8</w:t>
      </w:r>
      <w:r w:rsidR="00C05E7A" w:rsidRPr="00311693">
        <w:rPr>
          <w:b/>
          <w:bCs/>
        </w:rPr>
        <w:t>: Budget</w:t>
      </w:r>
      <w:r w:rsidR="0014369D" w:rsidRPr="00311693">
        <w:rPr>
          <w:b/>
          <w:bCs/>
        </w:rPr>
        <w:t xml:space="preserve"> and GEF versus Co-financing by outcomes and outputs</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8"/>
        <w:gridCol w:w="3267"/>
        <w:gridCol w:w="1406"/>
        <w:gridCol w:w="1219"/>
        <w:gridCol w:w="1449"/>
      </w:tblGrid>
      <w:tr w:rsidR="0014369D" w:rsidRPr="00670C26" w:rsidTr="005D5CB1">
        <w:trPr>
          <w:cantSplit/>
          <w:tblHeader/>
        </w:trPr>
        <w:tc>
          <w:tcPr>
            <w:tcW w:w="2298" w:type="dxa"/>
            <w:shd w:val="pct12" w:color="auto" w:fill="auto"/>
          </w:tcPr>
          <w:p w:rsidR="0014369D" w:rsidRPr="00670C26" w:rsidRDefault="0014369D" w:rsidP="006547ED">
            <w:pPr>
              <w:pStyle w:val="Normal1"/>
              <w:spacing w:line="360" w:lineRule="auto"/>
              <w:jc w:val="center"/>
              <w:rPr>
                <w:b/>
                <w:sz w:val="16"/>
                <w:szCs w:val="16"/>
              </w:rPr>
            </w:pPr>
            <w:r w:rsidRPr="00670C26">
              <w:rPr>
                <w:b/>
                <w:sz w:val="16"/>
                <w:szCs w:val="16"/>
              </w:rPr>
              <w:t>Outcome</w:t>
            </w:r>
          </w:p>
        </w:tc>
        <w:tc>
          <w:tcPr>
            <w:tcW w:w="3267" w:type="dxa"/>
            <w:shd w:val="pct12" w:color="auto" w:fill="auto"/>
          </w:tcPr>
          <w:p w:rsidR="0014369D" w:rsidRPr="00670C26" w:rsidRDefault="0014369D" w:rsidP="006547ED">
            <w:pPr>
              <w:pStyle w:val="Normal1"/>
              <w:spacing w:line="360" w:lineRule="auto"/>
              <w:jc w:val="center"/>
              <w:rPr>
                <w:b/>
                <w:sz w:val="16"/>
                <w:szCs w:val="16"/>
              </w:rPr>
            </w:pPr>
            <w:r w:rsidRPr="00670C26">
              <w:rPr>
                <w:b/>
                <w:sz w:val="16"/>
                <w:szCs w:val="16"/>
              </w:rPr>
              <w:t>Outputs</w:t>
            </w:r>
          </w:p>
        </w:tc>
        <w:tc>
          <w:tcPr>
            <w:tcW w:w="1406" w:type="dxa"/>
            <w:shd w:val="pct12" w:color="auto" w:fill="auto"/>
          </w:tcPr>
          <w:p w:rsidR="0014369D" w:rsidRPr="00670C26" w:rsidRDefault="0014369D" w:rsidP="006547ED">
            <w:pPr>
              <w:pStyle w:val="Normal1"/>
              <w:spacing w:line="360" w:lineRule="auto"/>
              <w:rPr>
                <w:sz w:val="16"/>
                <w:szCs w:val="16"/>
              </w:rPr>
            </w:pPr>
            <w:r w:rsidRPr="00670C26">
              <w:rPr>
                <w:sz w:val="16"/>
                <w:szCs w:val="16"/>
              </w:rPr>
              <w:t>GEF Budget</w:t>
            </w:r>
          </w:p>
        </w:tc>
        <w:tc>
          <w:tcPr>
            <w:tcW w:w="1219" w:type="dxa"/>
            <w:shd w:val="pct12" w:color="auto" w:fill="auto"/>
          </w:tcPr>
          <w:p w:rsidR="0014369D" w:rsidRPr="00670C26" w:rsidRDefault="0014369D" w:rsidP="006547ED">
            <w:pPr>
              <w:pStyle w:val="Normal1"/>
              <w:spacing w:line="360" w:lineRule="auto"/>
              <w:rPr>
                <w:sz w:val="16"/>
                <w:szCs w:val="16"/>
              </w:rPr>
            </w:pPr>
            <w:r w:rsidRPr="00670C26">
              <w:rPr>
                <w:sz w:val="16"/>
                <w:szCs w:val="16"/>
              </w:rPr>
              <w:t>Co-finance</w:t>
            </w:r>
          </w:p>
        </w:tc>
        <w:tc>
          <w:tcPr>
            <w:tcW w:w="1449" w:type="dxa"/>
            <w:shd w:val="pct12" w:color="auto" w:fill="auto"/>
          </w:tcPr>
          <w:p w:rsidR="0014369D" w:rsidRPr="00670C26" w:rsidRDefault="0014369D" w:rsidP="006547ED">
            <w:pPr>
              <w:pStyle w:val="Normal1"/>
              <w:spacing w:line="360" w:lineRule="auto"/>
              <w:rPr>
                <w:sz w:val="16"/>
                <w:szCs w:val="16"/>
              </w:rPr>
            </w:pPr>
            <w:r w:rsidRPr="00670C26">
              <w:rPr>
                <w:sz w:val="16"/>
                <w:szCs w:val="16"/>
              </w:rPr>
              <w:t>Total</w:t>
            </w:r>
          </w:p>
        </w:tc>
      </w:tr>
      <w:tr w:rsidR="0014369D" w:rsidRPr="00670C26" w:rsidTr="005D5CB1">
        <w:tc>
          <w:tcPr>
            <w:tcW w:w="2298" w:type="dxa"/>
            <w:vMerge w:val="restart"/>
          </w:tcPr>
          <w:p w:rsidR="0014369D" w:rsidRPr="00670C26" w:rsidRDefault="0014369D" w:rsidP="006547ED">
            <w:pPr>
              <w:pStyle w:val="Normal1"/>
              <w:spacing w:line="360" w:lineRule="auto"/>
              <w:rPr>
                <w:sz w:val="16"/>
                <w:szCs w:val="16"/>
              </w:rPr>
            </w:pPr>
            <w:r w:rsidRPr="00670C26">
              <w:rPr>
                <w:sz w:val="16"/>
                <w:szCs w:val="16"/>
              </w:rPr>
              <w:t>Outcome 1: The policy, regulatory and institutional arrangement support sustainable land management in the SRB</w:t>
            </w:r>
          </w:p>
        </w:tc>
        <w:tc>
          <w:tcPr>
            <w:tcW w:w="3267" w:type="dxa"/>
          </w:tcPr>
          <w:p w:rsidR="0014369D" w:rsidRPr="00670C26" w:rsidRDefault="0014369D" w:rsidP="006547ED">
            <w:pPr>
              <w:pStyle w:val="Normal1"/>
              <w:spacing w:line="360" w:lineRule="auto"/>
              <w:rPr>
                <w:sz w:val="16"/>
                <w:szCs w:val="16"/>
              </w:rPr>
            </w:pPr>
            <w:r w:rsidRPr="00670C26">
              <w:rPr>
                <w:sz w:val="16"/>
                <w:szCs w:val="16"/>
              </w:rPr>
              <w:t xml:space="preserve">Output 1.1: Alignment of sector policies improved: </w:t>
            </w:r>
          </w:p>
        </w:tc>
        <w:tc>
          <w:tcPr>
            <w:tcW w:w="1406" w:type="dxa"/>
          </w:tcPr>
          <w:p w:rsidR="0014369D" w:rsidRPr="00670C26" w:rsidRDefault="0014369D" w:rsidP="006547ED">
            <w:pPr>
              <w:pStyle w:val="Normal1"/>
              <w:spacing w:line="360" w:lineRule="auto"/>
              <w:rPr>
                <w:sz w:val="16"/>
                <w:szCs w:val="16"/>
              </w:rPr>
            </w:pPr>
            <w:r w:rsidRPr="00670C26">
              <w:rPr>
                <w:sz w:val="16"/>
                <w:szCs w:val="16"/>
              </w:rPr>
              <w:t>50,000</w:t>
            </w:r>
          </w:p>
        </w:tc>
        <w:tc>
          <w:tcPr>
            <w:tcW w:w="1219" w:type="dxa"/>
          </w:tcPr>
          <w:p w:rsidR="0014369D" w:rsidRPr="00670C26" w:rsidRDefault="0014369D" w:rsidP="006547ED">
            <w:pPr>
              <w:pStyle w:val="Normal1"/>
              <w:spacing w:line="360" w:lineRule="auto"/>
              <w:rPr>
                <w:color w:val="000000"/>
                <w:sz w:val="16"/>
                <w:szCs w:val="16"/>
              </w:rPr>
            </w:pPr>
            <w:r w:rsidRPr="00670C26">
              <w:rPr>
                <w:color w:val="000000"/>
                <w:sz w:val="16"/>
                <w:szCs w:val="16"/>
              </w:rPr>
              <w:t>650,000</w:t>
            </w:r>
          </w:p>
        </w:tc>
        <w:tc>
          <w:tcPr>
            <w:tcW w:w="1449" w:type="dxa"/>
          </w:tcPr>
          <w:p w:rsidR="0014369D" w:rsidRPr="00670C26" w:rsidRDefault="0014369D" w:rsidP="006547ED">
            <w:pPr>
              <w:pStyle w:val="Normal1"/>
              <w:spacing w:line="360" w:lineRule="auto"/>
              <w:rPr>
                <w:color w:val="000000"/>
                <w:sz w:val="16"/>
                <w:szCs w:val="16"/>
              </w:rPr>
            </w:pPr>
            <w:r w:rsidRPr="00670C26">
              <w:rPr>
                <w:color w:val="000000"/>
                <w:sz w:val="16"/>
                <w:szCs w:val="16"/>
              </w:rPr>
              <w:t>700,000</w:t>
            </w:r>
          </w:p>
        </w:tc>
      </w:tr>
      <w:tr w:rsidR="0014369D" w:rsidRPr="00670C26" w:rsidTr="005D5CB1">
        <w:tc>
          <w:tcPr>
            <w:tcW w:w="2298" w:type="dxa"/>
            <w:vMerge/>
          </w:tcPr>
          <w:p w:rsidR="0014369D" w:rsidRPr="00670C26" w:rsidRDefault="0014369D" w:rsidP="006547ED">
            <w:pPr>
              <w:pStyle w:val="Normal1"/>
              <w:spacing w:line="360" w:lineRule="auto"/>
              <w:rPr>
                <w:sz w:val="16"/>
                <w:szCs w:val="16"/>
              </w:rPr>
            </w:pPr>
          </w:p>
        </w:tc>
        <w:tc>
          <w:tcPr>
            <w:tcW w:w="3267" w:type="dxa"/>
          </w:tcPr>
          <w:p w:rsidR="0014369D" w:rsidRPr="00670C26" w:rsidRDefault="0014369D" w:rsidP="006547ED">
            <w:pPr>
              <w:pStyle w:val="Normal1"/>
              <w:spacing w:line="360" w:lineRule="auto"/>
              <w:rPr>
                <w:sz w:val="16"/>
                <w:szCs w:val="16"/>
              </w:rPr>
            </w:pPr>
            <w:r w:rsidRPr="00670C26">
              <w:rPr>
                <w:sz w:val="16"/>
                <w:szCs w:val="16"/>
              </w:rPr>
              <w:t>Output1.2: SRB Development Authority formed  improve coordination of SLM, environmental management &amp;development in Basin</w:t>
            </w:r>
          </w:p>
        </w:tc>
        <w:tc>
          <w:tcPr>
            <w:tcW w:w="1406" w:type="dxa"/>
          </w:tcPr>
          <w:p w:rsidR="0014369D" w:rsidRPr="00670C26" w:rsidRDefault="0014369D" w:rsidP="006547ED">
            <w:pPr>
              <w:pStyle w:val="Normal1"/>
              <w:spacing w:line="360" w:lineRule="auto"/>
              <w:rPr>
                <w:sz w:val="16"/>
                <w:szCs w:val="16"/>
              </w:rPr>
            </w:pPr>
            <w:r w:rsidRPr="00670C26">
              <w:rPr>
                <w:sz w:val="16"/>
                <w:szCs w:val="16"/>
              </w:rPr>
              <w:t>35,0000</w:t>
            </w:r>
          </w:p>
        </w:tc>
        <w:tc>
          <w:tcPr>
            <w:tcW w:w="1219" w:type="dxa"/>
          </w:tcPr>
          <w:p w:rsidR="0014369D" w:rsidRPr="00670C26" w:rsidRDefault="0014369D" w:rsidP="006547ED">
            <w:pPr>
              <w:pStyle w:val="Normal1"/>
              <w:spacing w:line="360" w:lineRule="auto"/>
              <w:rPr>
                <w:color w:val="000000"/>
                <w:sz w:val="16"/>
                <w:szCs w:val="16"/>
              </w:rPr>
            </w:pPr>
            <w:r w:rsidRPr="00670C26">
              <w:rPr>
                <w:color w:val="000000"/>
                <w:sz w:val="16"/>
                <w:szCs w:val="16"/>
              </w:rPr>
              <w:t>2,650,000</w:t>
            </w:r>
          </w:p>
        </w:tc>
        <w:tc>
          <w:tcPr>
            <w:tcW w:w="1449" w:type="dxa"/>
          </w:tcPr>
          <w:p w:rsidR="0014369D" w:rsidRPr="00670C26" w:rsidRDefault="0014369D" w:rsidP="006547ED">
            <w:pPr>
              <w:pStyle w:val="Normal1"/>
              <w:spacing w:line="360" w:lineRule="auto"/>
              <w:rPr>
                <w:color w:val="000000"/>
                <w:sz w:val="16"/>
                <w:szCs w:val="16"/>
              </w:rPr>
            </w:pPr>
            <w:r w:rsidRPr="00670C26">
              <w:rPr>
                <w:color w:val="000000"/>
                <w:sz w:val="16"/>
                <w:szCs w:val="16"/>
              </w:rPr>
              <w:t>3,000,000</w:t>
            </w:r>
          </w:p>
        </w:tc>
      </w:tr>
      <w:tr w:rsidR="0014369D" w:rsidRPr="00670C26" w:rsidTr="005D5CB1">
        <w:tc>
          <w:tcPr>
            <w:tcW w:w="5565" w:type="dxa"/>
            <w:gridSpan w:val="2"/>
          </w:tcPr>
          <w:p w:rsidR="0014369D" w:rsidRPr="00670C26" w:rsidRDefault="0014369D" w:rsidP="006547ED">
            <w:pPr>
              <w:pStyle w:val="StyleNormal1Italic"/>
              <w:spacing w:line="360" w:lineRule="auto"/>
              <w:rPr>
                <w:rFonts w:ascii="Arial" w:hAnsi="Arial"/>
                <w:sz w:val="16"/>
                <w:szCs w:val="16"/>
              </w:rPr>
            </w:pPr>
            <w:r w:rsidRPr="00670C26">
              <w:rPr>
                <w:rFonts w:ascii="Arial" w:hAnsi="Arial"/>
                <w:sz w:val="16"/>
                <w:szCs w:val="16"/>
              </w:rPr>
              <w:t>Outcome total</w:t>
            </w:r>
          </w:p>
        </w:tc>
        <w:tc>
          <w:tcPr>
            <w:tcW w:w="1406" w:type="dxa"/>
          </w:tcPr>
          <w:p w:rsidR="0014369D" w:rsidRPr="00670C26" w:rsidRDefault="0014369D" w:rsidP="006547ED">
            <w:pPr>
              <w:pStyle w:val="Normal1"/>
              <w:spacing w:line="360" w:lineRule="auto"/>
              <w:rPr>
                <w:sz w:val="16"/>
                <w:szCs w:val="16"/>
              </w:rPr>
            </w:pPr>
            <w:r w:rsidRPr="00670C26">
              <w:rPr>
                <w:sz w:val="16"/>
                <w:szCs w:val="16"/>
              </w:rPr>
              <w:t>400,000</w:t>
            </w:r>
          </w:p>
        </w:tc>
        <w:tc>
          <w:tcPr>
            <w:tcW w:w="1219" w:type="dxa"/>
          </w:tcPr>
          <w:p w:rsidR="0014369D" w:rsidRPr="00670C26" w:rsidRDefault="0014369D" w:rsidP="006547ED">
            <w:pPr>
              <w:pStyle w:val="Normal1"/>
              <w:spacing w:line="360" w:lineRule="auto"/>
              <w:rPr>
                <w:sz w:val="16"/>
                <w:szCs w:val="16"/>
              </w:rPr>
            </w:pPr>
            <w:r w:rsidRPr="00670C26">
              <w:rPr>
                <w:sz w:val="16"/>
                <w:szCs w:val="16"/>
              </w:rPr>
              <w:t>905,000</w:t>
            </w:r>
          </w:p>
        </w:tc>
        <w:tc>
          <w:tcPr>
            <w:tcW w:w="1449" w:type="dxa"/>
          </w:tcPr>
          <w:p w:rsidR="0014369D" w:rsidRPr="00670C26" w:rsidRDefault="0014369D" w:rsidP="006547ED">
            <w:pPr>
              <w:pStyle w:val="Normal1"/>
              <w:spacing w:line="360" w:lineRule="auto"/>
              <w:rPr>
                <w:color w:val="000000"/>
                <w:sz w:val="16"/>
                <w:szCs w:val="16"/>
              </w:rPr>
            </w:pPr>
            <w:r w:rsidRPr="00670C26">
              <w:rPr>
                <w:color w:val="000000"/>
                <w:sz w:val="16"/>
                <w:szCs w:val="16"/>
              </w:rPr>
              <w:t>3,300,000</w:t>
            </w:r>
          </w:p>
        </w:tc>
      </w:tr>
      <w:tr w:rsidR="0014369D" w:rsidRPr="00670C26" w:rsidTr="005D5CB1">
        <w:tc>
          <w:tcPr>
            <w:tcW w:w="2298" w:type="dxa"/>
            <w:vMerge w:val="restart"/>
          </w:tcPr>
          <w:p w:rsidR="0014369D" w:rsidRPr="00670C26" w:rsidRDefault="0014369D" w:rsidP="006547ED">
            <w:pPr>
              <w:pStyle w:val="Normal1"/>
              <w:spacing w:line="360" w:lineRule="auto"/>
              <w:rPr>
                <w:sz w:val="16"/>
                <w:szCs w:val="16"/>
              </w:rPr>
            </w:pPr>
            <w:r w:rsidRPr="00670C26">
              <w:rPr>
                <w:sz w:val="16"/>
                <w:szCs w:val="16"/>
              </w:rPr>
              <w:t xml:space="preserve">Outcome 2: Private Public Partnerships (PPP) providing financial incentives for SLM </w:t>
            </w:r>
          </w:p>
        </w:tc>
        <w:tc>
          <w:tcPr>
            <w:tcW w:w="3267" w:type="dxa"/>
          </w:tcPr>
          <w:p w:rsidR="0014369D" w:rsidRPr="00670C26" w:rsidRDefault="0014369D" w:rsidP="006547ED">
            <w:pPr>
              <w:pStyle w:val="Normal1"/>
              <w:spacing w:line="360" w:lineRule="auto"/>
              <w:rPr>
                <w:sz w:val="16"/>
                <w:szCs w:val="16"/>
              </w:rPr>
            </w:pPr>
            <w:r w:rsidRPr="00670C26">
              <w:rPr>
                <w:sz w:val="16"/>
                <w:szCs w:val="16"/>
              </w:rPr>
              <w:t>Output 2.1: Green Water Credits Scheme operationalized to provide financial incentive for SLM:</w:t>
            </w:r>
          </w:p>
        </w:tc>
        <w:tc>
          <w:tcPr>
            <w:tcW w:w="1406" w:type="dxa"/>
          </w:tcPr>
          <w:p w:rsidR="0014369D" w:rsidRPr="00670C26" w:rsidRDefault="0014369D" w:rsidP="006547ED">
            <w:pPr>
              <w:pStyle w:val="Normal1"/>
              <w:spacing w:line="360" w:lineRule="auto"/>
              <w:rPr>
                <w:sz w:val="16"/>
                <w:szCs w:val="16"/>
              </w:rPr>
            </w:pPr>
            <w:r w:rsidRPr="00670C26">
              <w:rPr>
                <w:sz w:val="16"/>
                <w:szCs w:val="16"/>
              </w:rPr>
              <w:t>300000</w:t>
            </w:r>
          </w:p>
        </w:tc>
        <w:tc>
          <w:tcPr>
            <w:tcW w:w="1219" w:type="dxa"/>
          </w:tcPr>
          <w:p w:rsidR="0014369D" w:rsidRPr="00670C26" w:rsidRDefault="0014369D" w:rsidP="006547ED">
            <w:pPr>
              <w:pStyle w:val="Normal1"/>
              <w:spacing w:line="360" w:lineRule="auto"/>
              <w:rPr>
                <w:color w:val="000000"/>
                <w:sz w:val="16"/>
                <w:szCs w:val="16"/>
              </w:rPr>
            </w:pPr>
            <w:r w:rsidRPr="00670C26">
              <w:rPr>
                <w:color w:val="000000"/>
                <w:sz w:val="16"/>
                <w:szCs w:val="16"/>
              </w:rPr>
              <w:t>2,200,000</w:t>
            </w:r>
          </w:p>
        </w:tc>
        <w:tc>
          <w:tcPr>
            <w:tcW w:w="1449" w:type="dxa"/>
          </w:tcPr>
          <w:p w:rsidR="0014369D" w:rsidRPr="00670C26" w:rsidRDefault="0014369D" w:rsidP="006547ED">
            <w:pPr>
              <w:pStyle w:val="Normal1"/>
              <w:spacing w:line="360" w:lineRule="auto"/>
              <w:rPr>
                <w:color w:val="000000"/>
                <w:sz w:val="16"/>
                <w:szCs w:val="16"/>
              </w:rPr>
            </w:pPr>
            <w:r w:rsidRPr="00670C26">
              <w:rPr>
                <w:color w:val="000000"/>
                <w:sz w:val="16"/>
                <w:szCs w:val="16"/>
              </w:rPr>
              <w:t>2,500,000</w:t>
            </w:r>
          </w:p>
        </w:tc>
      </w:tr>
      <w:tr w:rsidR="0014369D" w:rsidRPr="00670C26" w:rsidTr="005D5CB1">
        <w:tc>
          <w:tcPr>
            <w:tcW w:w="2298" w:type="dxa"/>
            <w:vMerge/>
          </w:tcPr>
          <w:p w:rsidR="0014369D" w:rsidRPr="00670C26" w:rsidRDefault="0014369D" w:rsidP="006547ED">
            <w:pPr>
              <w:pStyle w:val="Normal1"/>
              <w:spacing w:line="360" w:lineRule="auto"/>
              <w:rPr>
                <w:sz w:val="16"/>
                <w:szCs w:val="16"/>
              </w:rPr>
            </w:pPr>
          </w:p>
        </w:tc>
        <w:tc>
          <w:tcPr>
            <w:tcW w:w="3267" w:type="dxa"/>
          </w:tcPr>
          <w:p w:rsidR="0014369D" w:rsidRPr="00670C26" w:rsidRDefault="0014369D" w:rsidP="006547ED">
            <w:pPr>
              <w:pStyle w:val="Normal1"/>
              <w:spacing w:line="360" w:lineRule="auto"/>
              <w:rPr>
                <w:sz w:val="16"/>
                <w:szCs w:val="16"/>
              </w:rPr>
            </w:pPr>
            <w:r w:rsidRPr="00670C26">
              <w:rPr>
                <w:sz w:val="16"/>
                <w:szCs w:val="16"/>
              </w:rPr>
              <w:t xml:space="preserve">Output 2.2: Sustainable charcoal providing additional income as an incentive for sustainable woodlands management: </w:t>
            </w:r>
          </w:p>
        </w:tc>
        <w:tc>
          <w:tcPr>
            <w:tcW w:w="1406" w:type="dxa"/>
          </w:tcPr>
          <w:p w:rsidR="0014369D" w:rsidRPr="00670C26" w:rsidRDefault="0014369D" w:rsidP="006547ED">
            <w:pPr>
              <w:pStyle w:val="Normal1"/>
              <w:spacing w:line="360" w:lineRule="auto"/>
              <w:rPr>
                <w:sz w:val="16"/>
                <w:szCs w:val="16"/>
              </w:rPr>
            </w:pPr>
            <w:r w:rsidRPr="00670C26">
              <w:rPr>
                <w:color w:val="000000"/>
                <w:sz w:val="16"/>
                <w:szCs w:val="16"/>
              </w:rPr>
              <w:t>469,940</w:t>
            </w:r>
          </w:p>
        </w:tc>
        <w:tc>
          <w:tcPr>
            <w:tcW w:w="1219" w:type="dxa"/>
          </w:tcPr>
          <w:p w:rsidR="0014369D" w:rsidRPr="00670C26" w:rsidRDefault="0014369D" w:rsidP="006547ED">
            <w:pPr>
              <w:pStyle w:val="Normal1"/>
              <w:spacing w:line="360" w:lineRule="auto"/>
              <w:rPr>
                <w:color w:val="000000"/>
                <w:sz w:val="16"/>
                <w:szCs w:val="16"/>
              </w:rPr>
            </w:pPr>
            <w:r w:rsidRPr="00670C26">
              <w:rPr>
                <w:color w:val="000000"/>
                <w:sz w:val="16"/>
                <w:szCs w:val="16"/>
              </w:rPr>
              <w:t>2,320,000</w:t>
            </w:r>
          </w:p>
        </w:tc>
        <w:tc>
          <w:tcPr>
            <w:tcW w:w="1449" w:type="dxa"/>
          </w:tcPr>
          <w:p w:rsidR="0014369D" w:rsidRPr="00670C26" w:rsidRDefault="0014369D" w:rsidP="006547ED">
            <w:pPr>
              <w:pStyle w:val="Normal1"/>
              <w:spacing w:line="360" w:lineRule="auto"/>
              <w:rPr>
                <w:color w:val="000000"/>
                <w:sz w:val="16"/>
                <w:szCs w:val="16"/>
              </w:rPr>
            </w:pPr>
            <w:r w:rsidRPr="00670C26">
              <w:rPr>
                <w:color w:val="000000"/>
                <w:sz w:val="16"/>
                <w:szCs w:val="16"/>
              </w:rPr>
              <w:t>2,789,940</w:t>
            </w:r>
          </w:p>
        </w:tc>
      </w:tr>
      <w:tr w:rsidR="0014369D" w:rsidRPr="00670C26" w:rsidTr="005D5CB1">
        <w:tc>
          <w:tcPr>
            <w:tcW w:w="5565" w:type="dxa"/>
            <w:gridSpan w:val="2"/>
          </w:tcPr>
          <w:p w:rsidR="0014369D" w:rsidRPr="00670C26" w:rsidRDefault="0014369D" w:rsidP="006547ED">
            <w:pPr>
              <w:pStyle w:val="StyleNormal1Italic"/>
              <w:spacing w:line="360" w:lineRule="auto"/>
              <w:rPr>
                <w:rFonts w:ascii="Arial" w:hAnsi="Arial"/>
                <w:sz w:val="16"/>
                <w:szCs w:val="16"/>
              </w:rPr>
            </w:pPr>
            <w:r w:rsidRPr="00670C26">
              <w:rPr>
                <w:rFonts w:ascii="Arial" w:hAnsi="Arial"/>
                <w:sz w:val="16"/>
                <w:szCs w:val="16"/>
              </w:rPr>
              <w:t>Outcome total</w:t>
            </w:r>
          </w:p>
        </w:tc>
        <w:tc>
          <w:tcPr>
            <w:tcW w:w="1406" w:type="dxa"/>
          </w:tcPr>
          <w:p w:rsidR="0014369D" w:rsidRPr="00670C26" w:rsidRDefault="0014369D" w:rsidP="006547ED">
            <w:pPr>
              <w:pStyle w:val="Normal1"/>
              <w:spacing w:line="360" w:lineRule="auto"/>
              <w:rPr>
                <w:sz w:val="16"/>
                <w:szCs w:val="16"/>
              </w:rPr>
            </w:pPr>
            <w:r w:rsidRPr="00670C26">
              <w:rPr>
                <w:color w:val="000000"/>
                <w:sz w:val="16"/>
                <w:szCs w:val="16"/>
              </w:rPr>
              <w:t>769,940</w:t>
            </w:r>
          </w:p>
        </w:tc>
        <w:tc>
          <w:tcPr>
            <w:tcW w:w="1219" w:type="dxa"/>
          </w:tcPr>
          <w:p w:rsidR="0014369D" w:rsidRPr="00670C26" w:rsidRDefault="0014369D" w:rsidP="006547ED">
            <w:pPr>
              <w:pStyle w:val="Normal1"/>
              <w:spacing w:line="360" w:lineRule="auto"/>
              <w:rPr>
                <w:sz w:val="16"/>
                <w:szCs w:val="16"/>
              </w:rPr>
            </w:pPr>
            <w:r w:rsidRPr="00670C26">
              <w:rPr>
                <w:sz w:val="16"/>
                <w:szCs w:val="16"/>
              </w:rPr>
              <w:t>1,100,000</w:t>
            </w:r>
          </w:p>
        </w:tc>
        <w:tc>
          <w:tcPr>
            <w:tcW w:w="1449" w:type="dxa"/>
          </w:tcPr>
          <w:p w:rsidR="0014369D" w:rsidRPr="00670C26" w:rsidRDefault="0014369D" w:rsidP="006547ED">
            <w:pPr>
              <w:pStyle w:val="Normal1"/>
              <w:spacing w:line="360" w:lineRule="auto"/>
              <w:rPr>
                <w:color w:val="000000"/>
                <w:sz w:val="16"/>
                <w:szCs w:val="16"/>
              </w:rPr>
            </w:pPr>
            <w:r w:rsidRPr="00670C26">
              <w:rPr>
                <w:color w:val="000000"/>
                <w:sz w:val="16"/>
                <w:szCs w:val="16"/>
              </w:rPr>
              <w:t>4,520,000</w:t>
            </w:r>
          </w:p>
        </w:tc>
      </w:tr>
      <w:tr w:rsidR="0014369D" w:rsidRPr="00670C26" w:rsidTr="005D5CB1">
        <w:tc>
          <w:tcPr>
            <w:tcW w:w="2298" w:type="dxa"/>
            <w:vMerge w:val="restart"/>
          </w:tcPr>
          <w:p w:rsidR="0014369D" w:rsidRPr="00670C26" w:rsidRDefault="0014369D" w:rsidP="006547ED">
            <w:pPr>
              <w:pStyle w:val="Normal1"/>
              <w:spacing w:line="360" w:lineRule="auto"/>
              <w:rPr>
                <w:iCs/>
                <w:sz w:val="16"/>
                <w:szCs w:val="16"/>
              </w:rPr>
            </w:pPr>
            <w:r w:rsidRPr="00670C26">
              <w:rPr>
                <w:iCs/>
                <w:sz w:val="16"/>
                <w:szCs w:val="16"/>
              </w:rPr>
              <w:t xml:space="preserve">Outcome 3: </w:t>
            </w:r>
            <w:r w:rsidRPr="00670C26">
              <w:rPr>
                <w:sz w:val="16"/>
                <w:szCs w:val="16"/>
              </w:rPr>
              <w:t>Crop insurance providing the basis for increased access to credits and use of  weather information in decision making</w:t>
            </w:r>
          </w:p>
        </w:tc>
        <w:tc>
          <w:tcPr>
            <w:tcW w:w="3267" w:type="dxa"/>
          </w:tcPr>
          <w:p w:rsidR="0014369D" w:rsidRPr="00670C26" w:rsidRDefault="0014369D" w:rsidP="006547ED">
            <w:pPr>
              <w:pStyle w:val="Normal1"/>
              <w:spacing w:line="360" w:lineRule="auto"/>
              <w:rPr>
                <w:sz w:val="16"/>
                <w:szCs w:val="16"/>
              </w:rPr>
            </w:pPr>
            <w:r w:rsidRPr="00670C26">
              <w:rPr>
                <w:sz w:val="16"/>
                <w:szCs w:val="16"/>
              </w:rPr>
              <w:t>Output 3.1: Index</w:t>
            </w:r>
            <w:r w:rsidR="00C26FD2" w:rsidRPr="00670C26">
              <w:rPr>
                <w:sz w:val="16"/>
                <w:szCs w:val="16"/>
              </w:rPr>
              <w:t>-</w:t>
            </w:r>
            <w:r w:rsidRPr="00670C26">
              <w:rPr>
                <w:sz w:val="16"/>
                <w:szCs w:val="16"/>
              </w:rPr>
              <w:t xml:space="preserve">based crop insurance piloted using lessons learnt during the initial pilot to refine the scheme: </w:t>
            </w:r>
          </w:p>
        </w:tc>
        <w:tc>
          <w:tcPr>
            <w:tcW w:w="1406" w:type="dxa"/>
          </w:tcPr>
          <w:p w:rsidR="0014369D" w:rsidRPr="00670C26" w:rsidRDefault="0014369D" w:rsidP="006547ED">
            <w:pPr>
              <w:pStyle w:val="Normal1"/>
              <w:spacing w:line="360" w:lineRule="auto"/>
              <w:rPr>
                <w:sz w:val="16"/>
                <w:szCs w:val="16"/>
              </w:rPr>
            </w:pPr>
            <w:r w:rsidRPr="00670C26">
              <w:rPr>
                <w:sz w:val="16"/>
                <w:szCs w:val="16"/>
              </w:rPr>
              <w:t>310,000</w:t>
            </w:r>
          </w:p>
        </w:tc>
        <w:tc>
          <w:tcPr>
            <w:tcW w:w="1219" w:type="dxa"/>
          </w:tcPr>
          <w:p w:rsidR="0014369D" w:rsidRPr="00670C26" w:rsidRDefault="0014369D" w:rsidP="006547ED">
            <w:pPr>
              <w:pStyle w:val="Normal1"/>
              <w:spacing w:line="360" w:lineRule="auto"/>
              <w:rPr>
                <w:color w:val="000000"/>
                <w:sz w:val="16"/>
                <w:szCs w:val="16"/>
              </w:rPr>
            </w:pPr>
            <w:r w:rsidRPr="00670C26">
              <w:rPr>
                <w:color w:val="000000"/>
                <w:sz w:val="16"/>
                <w:szCs w:val="16"/>
              </w:rPr>
              <w:t>4,500,000</w:t>
            </w:r>
          </w:p>
        </w:tc>
        <w:tc>
          <w:tcPr>
            <w:tcW w:w="1449" w:type="dxa"/>
          </w:tcPr>
          <w:p w:rsidR="0014369D" w:rsidRPr="00670C26" w:rsidRDefault="0014369D" w:rsidP="006547ED">
            <w:pPr>
              <w:pStyle w:val="Normal1"/>
              <w:spacing w:line="360" w:lineRule="auto"/>
              <w:rPr>
                <w:color w:val="000000"/>
                <w:sz w:val="16"/>
                <w:szCs w:val="16"/>
              </w:rPr>
            </w:pPr>
            <w:r w:rsidRPr="00670C26">
              <w:rPr>
                <w:color w:val="000000"/>
                <w:sz w:val="16"/>
                <w:szCs w:val="16"/>
              </w:rPr>
              <w:t>4,810,000</w:t>
            </w:r>
          </w:p>
        </w:tc>
      </w:tr>
      <w:tr w:rsidR="0014369D" w:rsidRPr="00670C26" w:rsidTr="005D5CB1">
        <w:tc>
          <w:tcPr>
            <w:tcW w:w="2298" w:type="dxa"/>
            <w:vMerge/>
          </w:tcPr>
          <w:p w:rsidR="0014369D" w:rsidRPr="00670C26" w:rsidRDefault="0014369D" w:rsidP="006547ED">
            <w:pPr>
              <w:pStyle w:val="Normal1"/>
              <w:spacing w:line="360" w:lineRule="auto"/>
              <w:rPr>
                <w:sz w:val="16"/>
                <w:szCs w:val="16"/>
              </w:rPr>
            </w:pPr>
          </w:p>
        </w:tc>
        <w:tc>
          <w:tcPr>
            <w:tcW w:w="3267" w:type="dxa"/>
          </w:tcPr>
          <w:p w:rsidR="0014369D" w:rsidRPr="00670C26" w:rsidRDefault="0014369D" w:rsidP="006547ED">
            <w:pPr>
              <w:pStyle w:val="Normal1"/>
              <w:spacing w:line="360" w:lineRule="auto"/>
              <w:rPr>
                <w:sz w:val="16"/>
                <w:szCs w:val="16"/>
              </w:rPr>
            </w:pPr>
            <w:r w:rsidRPr="00670C26">
              <w:rPr>
                <w:sz w:val="16"/>
                <w:szCs w:val="16"/>
              </w:rPr>
              <w:t xml:space="preserve">Output 3.2: Improving weather data generation and use in decision making: </w:t>
            </w:r>
          </w:p>
        </w:tc>
        <w:tc>
          <w:tcPr>
            <w:tcW w:w="1406" w:type="dxa"/>
          </w:tcPr>
          <w:p w:rsidR="0014369D" w:rsidRPr="00670C26" w:rsidRDefault="0014369D" w:rsidP="006547ED">
            <w:pPr>
              <w:pStyle w:val="Normal1"/>
              <w:spacing w:line="360" w:lineRule="auto"/>
              <w:rPr>
                <w:sz w:val="16"/>
                <w:szCs w:val="16"/>
              </w:rPr>
            </w:pPr>
            <w:r w:rsidRPr="00670C26">
              <w:rPr>
                <w:sz w:val="16"/>
                <w:szCs w:val="16"/>
              </w:rPr>
              <w:t>50,000</w:t>
            </w:r>
          </w:p>
        </w:tc>
        <w:tc>
          <w:tcPr>
            <w:tcW w:w="1219" w:type="dxa"/>
          </w:tcPr>
          <w:p w:rsidR="0014369D" w:rsidRPr="00670C26" w:rsidRDefault="0014369D" w:rsidP="006547ED">
            <w:pPr>
              <w:pStyle w:val="Normal1"/>
              <w:spacing w:line="360" w:lineRule="auto"/>
              <w:rPr>
                <w:color w:val="000000"/>
                <w:sz w:val="16"/>
                <w:szCs w:val="16"/>
              </w:rPr>
            </w:pPr>
            <w:r w:rsidRPr="00670C26">
              <w:rPr>
                <w:color w:val="000000"/>
                <w:sz w:val="16"/>
                <w:szCs w:val="16"/>
              </w:rPr>
              <w:t>1,000,000</w:t>
            </w:r>
          </w:p>
        </w:tc>
        <w:tc>
          <w:tcPr>
            <w:tcW w:w="1449" w:type="dxa"/>
          </w:tcPr>
          <w:p w:rsidR="0014369D" w:rsidRPr="00670C26" w:rsidRDefault="0014369D" w:rsidP="006547ED">
            <w:pPr>
              <w:pStyle w:val="Normal1"/>
              <w:spacing w:line="360" w:lineRule="auto"/>
              <w:rPr>
                <w:color w:val="000000"/>
                <w:sz w:val="16"/>
                <w:szCs w:val="16"/>
              </w:rPr>
            </w:pPr>
            <w:r w:rsidRPr="00670C26">
              <w:rPr>
                <w:color w:val="000000"/>
                <w:sz w:val="16"/>
                <w:szCs w:val="16"/>
              </w:rPr>
              <w:t>1,050,000</w:t>
            </w:r>
          </w:p>
        </w:tc>
      </w:tr>
      <w:tr w:rsidR="0014369D" w:rsidRPr="00670C26" w:rsidTr="005D5CB1">
        <w:tc>
          <w:tcPr>
            <w:tcW w:w="5565" w:type="dxa"/>
            <w:gridSpan w:val="2"/>
          </w:tcPr>
          <w:p w:rsidR="0014369D" w:rsidRPr="00670C26" w:rsidRDefault="0014369D" w:rsidP="006547ED">
            <w:pPr>
              <w:pStyle w:val="StyleNormal1Italic"/>
              <w:spacing w:line="360" w:lineRule="auto"/>
              <w:rPr>
                <w:rFonts w:ascii="Arial" w:hAnsi="Arial"/>
                <w:sz w:val="16"/>
                <w:szCs w:val="16"/>
              </w:rPr>
            </w:pPr>
            <w:r w:rsidRPr="00670C26">
              <w:rPr>
                <w:rFonts w:ascii="Arial" w:hAnsi="Arial"/>
                <w:sz w:val="16"/>
                <w:szCs w:val="16"/>
              </w:rPr>
              <w:t>Outcome total</w:t>
            </w:r>
          </w:p>
        </w:tc>
        <w:tc>
          <w:tcPr>
            <w:tcW w:w="1406" w:type="dxa"/>
          </w:tcPr>
          <w:p w:rsidR="0014369D" w:rsidRPr="00670C26" w:rsidRDefault="0014369D" w:rsidP="006547ED">
            <w:pPr>
              <w:pStyle w:val="Normal1"/>
              <w:spacing w:line="360" w:lineRule="auto"/>
              <w:rPr>
                <w:sz w:val="16"/>
                <w:szCs w:val="16"/>
              </w:rPr>
            </w:pPr>
            <w:r w:rsidRPr="00670C26">
              <w:rPr>
                <w:sz w:val="16"/>
                <w:szCs w:val="16"/>
              </w:rPr>
              <w:t>360,000</w:t>
            </w:r>
          </w:p>
        </w:tc>
        <w:tc>
          <w:tcPr>
            <w:tcW w:w="1219" w:type="dxa"/>
          </w:tcPr>
          <w:p w:rsidR="0014369D" w:rsidRPr="00670C26" w:rsidRDefault="0014369D" w:rsidP="006547ED">
            <w:pPr>
              <w:pStyle w:val="Normal1"/>
              <w:spacing w:line="360" w:lineRule="auto"/>
              <w:rPr>
                <w:sz w:val="16"/>
                <w:szCs w:val="16"/>
              </w:rPr>
            </w:pPr>
            <w:r w:rsidRPr="00670C26">
              <w:rPr>
                <w:sz w:val="16"/>
                <w:szCs w:val="16"/>
              </w:rPr>
              <w:t>700,000</w:t>
            </w:r>
          </w:p>
        </w:tc>
        <w:tc>
          <w:tcPr>
            <w:tcW w:w="1449" w:type="dxa"/>
          </w:tcPr>
          <w:p w:rsidR="0014369D" w:rsidRPr="00670C26" w:rsidRDefault="0014369D" w:rsidP="006547ED">
            <w:pPr>
              <w:pStyle w:val="Normal1"/>
              <w:spacing w:line="360" w:lineRule="auto"/>
              <w:rPr>
                <w:color w:val="000000"/>
                <w:sz w:val="16"/>
                <w:szCs w:val="16"/>
              </w:rPr>
            </w:pPr>
            <w:r w:rsidRPr="00670C26">
              <w:rPr>
                <w:color w:val="000000"/>
                <w:sz w:val="16"/>
                <w:szCs w:val="16"/>
              </w:rPr>
              <w:t>5,500,000</w:t>
            </w:r>
          </w:p>
        </w:tc>
      </w:tr>
      <w:tr w:rsidR="00F86A4B" w:rsidRPr="00670C26" w:rsidTr="005D5CB1">
        <w:tc>
          <w:tcPr>
            <w:tcW w:w="2298" w:type="dxa"/>
            <w:vMerge w:val="restart"/>
          </w:tcPr>
          <w:p w:rsidR="00F86A4B" w:rsidRPr="00670C26" w:rsidRDefault="00F86A4B" w:rsidP="006547ED">
            <w:pPr>
              <w:pStyle w:val="Normal1"/>
              <w:spacing w:line="360" w:lineRule="auto"/>
              <w:rPr>
                <w:sz w:val="16"/>
                <w:szCs w:val="16"/>
              </w:rPr>
            </w:pPr>
            <w:r w:rsidRPr="00670C26">
              <w:rPr>
                <w:sz w:val="16"/>
                <w:szCs w:val="16"/>
              </w:rPr>
              <w:t>Outcome 4: Knowledge and skills for SLM provided to resource managers at all levels:</w:t>
            </w:r>
          </w:p>
        </w:tc>
        <w:tc>
          <w:tcPr>
            <w:tcW w:w="3267" w:type="dxa"/>
          </w:tcPr>
          <w:p w:rsidR="00F86A4B" w:rsidRPr="00670C26" w:rsidRDefault="00F86A4B" w:rsidP="006547ED">
            <w:pPr>
              <w:pStyle w:val="Normal1"/>
              <w:spacing w:line="360" w:lineRule="auto"/>
              <w:rPr>
                <w:sz w:val="16"/>
                <w:szCs w:val="16"/>
              </w:rPr>
            </w:pPr>
            <w:r w:rsidRPr="00670C26">
              <w:rPr>
                <w:sz w:val="16"/>
                <w:szCs w:val="16"/>
              </w:rPr>
              <w:t xml:space="preserve">Output 4.1: Application of knowledge to support SLM implementation by farmers and rehabilitation of specifically degraded communal lands. </w:t>
            </w:r>
          </w:p>
        </w:tc>
        <w:tc>
          <w:tcPr>
            <w:tcW w:w="1406" w:type="dxa"/>
          </w:tcPr>
          <w:p w:rsidR="00F86A4B" w:rsidRPr="00670C26" w:rsidRDefault="00F86A4B" w:rsidP="006547ED">
            <w:pPr>
              <w:pStyle w:val="Normal1"/>
              <w:spacing w:line="360" w:lineRule="auto"/>
              <w:rPr>
                <w:sz w:val="16"/>
                <w:szCs w:val="16"/>
              </w:rPr>
            </w:pPr>
            <w:r w:rsidRPr="00670C26">
              <w:rPr>
                <w:sz w:val="16"/>
                <w:szCs w:val="16"/>
              </w:rPr>
              <w:t>100,000</w:t>
            </w:r>
          </w:p>
        </w:tc>
        <w:tc>
          <w:tcPr>
            <w:tcW w:w="1219" w:type="dxa"/>
          </w:tcPr>
          <w:p w:rsidR="00F86A4B" w:rsidRPr="00670C26" w:rsidRDefault="00F86A4B" w:rsidP="006547ED">
            <w:pPr>
              <w:pStyle w:val="Normal1"/>
              <w:spacing w:line="360" w:lineRule="auto"/>
              <w:rPr>
                <w:color w:val="000000"/>
                <w:sz w:val="16"/>
                <w:szCs w:val="16"/>
              </w:rPr>
            </w:pPr>
            <w:r w:rsidRPr="00670C26">
              <w:rPr>
                <w:color w:val="000000"/>
                <w:sz w:val="16"/>
                <w:szCs w:val="16"/>
              </w:rPr>
              <w:t>4,000,000</w:t>
            </w:r>
          </w:p>
        </w:tc>
        <w:tc>
          <w:tcPr>
            <w:tcW w:w="1449" w:type="dxa"/>
          </w:tcPr>
          <w:p w:rsidR="00F86A4B" w:rsidRPr="00670C26" w:rsidRDefault="00F86A4B" w:rsidP="006547ED">
            <w:pPr>
              <w:pStyle w:val="Normal1"/>
              <w:spacing w:line="360" w:lineRule="auto"/>
              <w:rPr>
                <w:color w:val="000000"/>
                <w:sz w:val="16"/>
                <w:szCs w:val="16"/>
              </w:rPr>
            </w:pPr>
            <w:r w:rsidRPr="00670C26">
              <w:rPr>
                <w:color w:val="000000"/>
                <w:sz w:val="16"/>
                <w:szCs w:val="16"/>
              </w:rPr>
              <w:t>4,100,000</w:t>
            </w:r>
          </w:p>
        </w:tc>
      </w:tr>
      <w:tr w:rsidR="00F86A4B" w:rsidRPr="00670C26" w:rsidTr="005D5CB1">
        <w:tc>
          <w:tcPr>
            <w:tcW w:w="2298" w:type="dxa"/>
            <w:vMerge/>
          </w:tcPr>
          <w:p w:rsidR="00F86A4B" w:rsidRPr="00670C26" w:rsidRDefault="00F86A4B" w:rsidP="006547ED">
            <w:pPr>
              <w:pStyle w:val="Normal1"/>
              <w:spacing w:line="360" w:lineRule="auto"/>
              <w:rPr>
                <w:sz w:val="16"/>
                <w:szCs w:val="16"/>
              </w:rPr>
            </w:pPr>
          </w:p>
        </w:tc>
        <w:tc>
          <w:tcPr>
            <w:tcW w:w="3267" w:type="dxa"/>
          </w:tcPr>
          <w:p w:rsidR="00F86A4B" w:rsidRPr="00670C26" w:rsidRDefault="00F86A4B" w:rsidP="006547ED">
            <w:pPr>
              <w:pStyle w:val="Normal1"/>
              <w:spacing w:line="360" w:lineRule="auto"/>
              <w:rPr>
                <w:sz w:val="16"/>
                <w:szCs w:val="16"/>
              </w:rPr>
            </w:pPr>
            <w:r w:rsidRPr="00670C26">
              <w:rPr>
                <w:sz w:val="16"/>
                <w:szCs w:val="16"/>
              </w:rPr>
              <w:t xml:space="preserve">Output 4.2:  Support to increase forest and plantation forest productivity </w:t>
            </w:r>
          </w:p>
        </w:tc>
        <w:tc>
          <w:tcPr>
            <w:tcW w:w="1406" w:type="dxa"/>
          </w:tcPr>
          <w:p w:rsidR="00F86A4B" w:rsidRPr="00670C26" w:rsidRDefault="00F86A4B" w:rsidP="006547ED">
            <w:pPr>
              <w:pStyle w:val="Normal1"/>
              <w:spacing w:line="360" w:lineRule="auto"/>
              <w:rPr>
                <w:sz w:val="16"/>
                <w:szCs w:val="16"/>
              </w:rPr>
            </w:pPr>
            <w:r w:rsidRPr="00670C26">
              <w:rPr>
                <w:sz w:val="16"/>
                <w:szCs w:val="16"/>
              </w:rPr>
              <w:t>160,000</w:t>
            </w:r>
          </w:p>
        </w:tc>
        <w:tc>
          <w:tcPr>
            <w:tcW w:w="1219" w:type="dxa"/>
          </w:tcPr>
          <w:p w:rsidR="00F86A4B" w:rsidRPr="00670C26" w:rsidRDefault="00F86A4B" w:rsidP="006547ED">
            <w:pPr>
              <w:pStyle w:val="Normal1"/>
              <w:spacing w:line="360" w:lineRule="auto"/>
              <w:rPr>
                <w:color w:val="000000"/>
                <w:sz w:val="16"/>
                <w:szCs w:val="16"/>
              </w:rPr>
            </w:pPr>
            <w:r w:rsidRPr="00670C26">
              <w:rPr>
                <w:color w:val="000000"/>
                <w:sz w:val="16"/>
                <w:szCs w:val="16"/>
              </w:rPr>
              <w:t>2,500,000</w:t>
            </w:r>
          </w:p>
        </w:tc>
        <w:tc>
          <w:tcPr>
            <w:tcW w:w="1449" w:type="dxa"/>
          </w:tcPr>
          <w:p w:rsidR="00F86A4B" w:rsidRPr="00670C26" w:rsidRDefault="00F86A4B" w:rsidP="006547ED">
            <w:pPr>
              <w:pStyle w:val="Normal1"/>
              <w:spacing w:line="360" w:lineRule="auto"/>
              <w:rPr>
                <w:color w:val="000000"/>
                <w:sz w:val="16"/>
                <w:szCs w:val="16"/>
              </w:rPr>
            </w:pPr>
            <w:r w:rsidRPr="00670C26">
              <w:rPr>
                <w:color w:val="000000"/>
                <w:sz w:val="16"/>
                <w:szCs w:val="16"/>
              </w:rPr>
              <w:t>2,660,000</w:t>
            </w:r>
          </w:p>
        </w:tc>
      </w:tr>
      <w:tr w:rsidR="00F86A4B" w:rsidRPr="00670C26" w:rsidTr="005D5CB1">
        <w:trPr>
          <w:trHeight w:val="565"/>
        </w:trPr>
        <w:tc>
          <w:tcPr>
            <w:tcW w:w="2298" w:type="dxa"/>
            <w:vMerge/>
          </w:tcPr>
          <w:p w:rsidR="00F86A4B" w:rsidRPr="00670C26" w:rsidRDefault="00F86A4B" w:rsidP="006547ED">
            <w:pPr>
              <w:pStyle w:val="Normal1"/>
              <w:spacing w:line="360" w:lineRule="auto"/>
              <w:rPr>
                <w:sz w:val="16"/>
                <w:szCs w:val="16"/>
              </w:rPr>
            </w:pPr>
          </w:p>
        </w:tc>
        <w:tc>
          <w:tcPr>
            <w:tcW w:w="3267" w:type="dxa"/>
            <w:tcBorders>
              <w:bottom w:val="single" w:sz="4" w:space="0" w:color="000000" w:themeColor="text1"/>
            </w:tcBorders>
          </w:tcPr>
          <w:p w:rsidR="00F86A4B" w:rsidRPr="00670C26" w:rsidRDefault="00F86A4B" w:rsidP="006547ED">
            <w:pPr>
              <w:pStyle w:val="Normal1"/>
              <w:spacing w:line="360" w:lineRule="auto"/>
              <w:rPr>
                <w:sz w:val="16"/>
                <w:szCs w:val="16"/>
              </w:rPr>
            </w:pPr>
            <w:r w:rsidRPr="00670C26">
              <w:rPr>
                <w:sz w:val="16"/>
                <w:szCs w:val="16"/>
              </w:rPr>
              <w:t>Output 4.3: A participatory M&amp;E system designed and used to monitor ecosystem health and improvements in livelihoods:</w:t>
            </w:r>
          </w:p>
        </w:tc>
        <w:tc>
          <w:tcPr>
            <w:tcW w:w="1406" w:type="dxa"/>
            <w:tcBorders>
              <w:bottom w:val="single" w:sz="4" w:space="0" w:color="000000" w:themeColor="text1"/>
            </w:tcBorders>
          </w:tcPr>
          <w:p w:rsidR="00F86A4B" w:rsidRPr="00670C26" w:rsidRDefault="00F86A4B" w:rsidP="006547ED">
            <w:pPr>
              <w:pStyle w:val="Normal1"/>
              <w:spacing w:line="360" w:lineRule="auto"/>
              <w:rPr>
                <w:sz w:val="16"/>
                <w:szCs w:val="16"/>
              </w:rPr>
            </w:pPr>
            <w:r w:rsidRPr="00670C26">
              <w:rPr>
                <w:sz w:val="16"/>
                <w:szCs w:val="16"/>
              </w:rPr>
              <w:t>73,000</w:t>
            </w:r>
          </w:p>
          <w:p w:rsidR="00F86A4B" w:rsidRPr="00670C26" w:rsidRDefault="00F86A4B" w:rsidP="006547ED">
            <w:pPr>
              <w:spacing w:line="360" w:lineRule="auto"/>
              <w:rPr>
                <w:sz w:val="16"/>
                <w:szCs w:val="16"/>
              </w:rPr>
            </w:pPr>
          </w:p>
          <w:p w:rsidR="00F86A4B" w:rsidRPr="00670C26" w:rsidRDefault="00F86A4B" w:rsidP="006547ED">
            <w:pPr>
              <w:spacing w:line="360" w:lineRule="auto"/>
              <w:rPr>
                <w:sz w:val="16"/>
                <w:szCs w:val="16"/>
              </w:rPr>
            </w:pPr>
          </w:p>
        </w:tc>
        <w:tc>
          <w:tcPr>
            <w:tcW w:w="1219" w:type="dxa"/>
            <w:tcBorders>
              <w:bottom w:val="single" w:sz="4" w:space="0" w:color="000000" w:themeColor="text1"/>
            </w:tcBorders>
          </w:tcPr>
          <w:p w:rsidR="00F86A4B" w:rsidRPr="00670C26" w:rsidRDefault="00F86A4B" w:rsidP="006547ED">
            <w:pPr>
              <w:pStyle w:val="Normal1"/>
              <w:spacing w:line="360" w:lineRule="auto"/>
              <w:rPr>
                <w:color w:val="000000"/>
                <w:sz w:val="16"/>
                <w:szCs w:val="16"/>
              </w:rPr>
            </w:pPr>
            <w:r w:rsidRPr="00670C26">
              <w:rPr>
                <w:color w:val="000000"/>
                <w:sz w:val="16"/>
                <w:szCs w:val="16"/>
              </w:rPr>
              <w:t>541,000</w:t>
            </w:r>
          </w:p>
        </w:tc>
        <w:tc>
          <w:tcPr>
            <w:tcW w:w="1449" w:type="dxa"/>
            <w:tcBorders>
              <w:bottom w:val="single" w:sz="4" w:space="0" w:color="000000" w:themeColor="text1"/>
            </w:tcBorders>
          </w:tcPr>
          <w:p w:rsidR="00F86A4B" w:rsidRPr="00670C26" w:rsidRDefault="00F86A4B" w:rsidP="006547ED">
            <w:pPr>
              <w:pStyle w:val="Normal1"/>
              <w:spacing w:line="360" w:lineRule="auto"/>
              <w:rPr>
                <w:color w:val="000000"/>
                <w:sz w:val="16"/>
                <w:szCs w:val="16"/>
              </w:rPr>
            </w:pPr>
            <w:r w:rsidRPr="00670C26">
              <w:rPr>
                <w:color w:val="000000"/>
                <w:sz w:val="16"/>
                <w:szCs w:val="16"/>
              </w:rPr>
              <w:t>614,000</w:t>
            </w:r>
          </w:p>
        </w:tc>
      </w:tr>
      <w:tr w:rsidR="00F86A4B" w:rsidRPr="00670C26" w:rsidTr="005D5CB1">
        <w:trPr>
          <w:trHeight w:val="541"/>
        </w:trPr>
        <w:tc>
          <w:tcPr>
            <w:tcW w:w="2298" w:type="dxa"/>
            <w:vMerge/>
          </w:tcPr>
          <w:p w:rsidR="00F86A4B" w:rsidRPr="00670C26" w:rsidRDefault="00F86A4B" w:rsidP="006547ED">
            <w:pPr>
              <w:pStyle w:val="Normal1"/>
              <w:spacing w:line="360" w:lineRule="auto"/>
              <w:rPr>
                <w:sz w:val="16"/>
                <w:szCs w:val="16"/>
              </w:rPr>
            </w:pPr>
          </w:p>
        </w:tc>
        <w:tc>
          <w:tcPr>
            <w:tcW w:w="3267" w:type="dxa"/>
            <w:tcBorders>
              <w:top w:val="single" w:sz="4" w:space="0" w:color="000000" w:themeColor="text1"/>
            </w:tcBorders>
          </w:tcPr>
          <w:p w:rsidR="00F86A4B" w:rsidRPr="00670C26" w:rsidRDefault="000C35D4" w:rsidP="006547ED">
            <w:pPr>
              <w:spacing w:line="360" w:lineRule="auto"/>
              <w:rPr>
                <w:sz w:val="16"/>
                <w:szCs w:val="16"/>
              </w:rPr>
            </w:pPr>
            <w:r w:rsidRPr="00670C26">
              <w:rPr>
                <w:sz w:val="16"/>
                <w:szCs w:val="16"/>
              </w:rPr>
              <w:t xml:space="preserve">Output4.4: </w:t>
            </w:r>
            <w:r w:rsidRPr="00670C26">
              <w:rPr>
                <w:sz w:val="16"/>
                <w:szCs w:val="16"/>
                <w:lang w:val="en-GB"/>
              </w:rPr>
              <w:t>Socio-economic  demographic income changes in the project area</w:t>
            </w:r>
          </w:p>
        </w:tc>
        <w:tc>
          <w:tcPr>
            <w:tcW w:w="1406" w:type="dxa"/>
            <w:tcBorders>
              <w:top w:val="single" w:sz="4" w:space="0" w:color="000000" w:themeColor="text1"/>
            </w:tcBorders>
          </w:tcPr>
          <w:p w:rsidR="00F86A4B" w:rsidRPr="00670C26" w:rsidRDefault="000C35D4" w:rsidP="006547ED">
            <w:pPr>
              <w:spacing w:line="360" w:lineRule="auto"/>
              <w:rPr>
                <w:sz w:val="16"/>
                <w:szCs w:val="16"/>
              </w:rPr>
            </w:pPr>
            <w:r w:rsidRPr="00670C26">
              <w:rPr>
                <w:sz w:val="16"/>
                <w:szCs w:val="16"/>
              </w:rPr>
              <w:t>To adjust budget accordingly</w:t>
            </w:r>
          </w:p>
        </w:tc>
        <w:tc>
          <w:tcPr>
            <w:tcW w:w="1219" w:type="dxa"/>
            <w:tcBorders>
              <w:top w:val="single" w:sz="4" w:space="0" w:color="000000" w:themeColor="text1"/>
            </w:tcBorders>
          </w:tcPr>
          <w:p w:rsidR="00F86A4B" w:rsidRPr="00670C26" w:rsidRDefault="00F86A4B" w:rsidP="006547ED">
            <w:pPr>
              <w:pStyle w:val="Normal1"/>
              <w:spacing w:line="360" w:lineRule="auto"/>
              <w:rPr>
                <w:color w:val="FF0000"/>
                <w:sz w:val="16"/>
                <w:szCs w:val="16"/>
              </w:rPr>
            </w:pPr>
          </w:p>
        </w:tc>
        <w:tc>
          <w:tcPr>
            <w:tcW w:w="1449" w:type="dxa"/>
            <w:tcBorders>
              <w:top w:val="single" w:sz="4" w:space="0" w:color="000000" w:themeColor="text1"/>
            </w:tcBorders>
          </w:tcPr>
          <w:p w:rsidR="00F86A4B" w:rsidRPr="00670C26" w:rsidRDefault="00F86A4B" w:rsidP="006547ED">
            <w:pPr>
              <w:pStyle w:val="Normal1"/>
              <w:spacing w:line="360" w:lineRule="auto"/>
              <w:rPr>
                <w:color w:val="000000"/>
                <w:sz w:val="16"/>
                <w:szCs w:val="16"/>
              </w:rPr>
            </w:pPr>
          </w:p>
        </w:tc>
      </w:tr>
      <w:tr w:rsidR="0014369D" w:rsidRPr="00670C26" w:rsidTr="005D5CB1">
        <w:tc>
          <w:tcPr>
            <w:tcW w:w="5565" w:type="dxa"/>
            <w:gridSpan w:val="2"/>
          </w:tcPr>
          <w:p w:rsidR="0014369D" w:rsidRPr="00670C26" w:rsidRDefault="0014369D" w:rsidP="006547ED">
            <w:pPr>
              <w:pStyle w:val="StyleNormal1Italic"/>
              <w:spacing w:line="360" w:lineRule="auto"/>
              <w:rPr>
                <w:rFonts w:ascii="Arial" w:hAnsi="Arial"/>
                <w:sz w:val="16"/>
                <w:szCs w:val="16"/>
              </w:rPr>
            </w:pPr>
            <w:r w:rsidRPr="00670C26">
              <w:rPr>
                <w:rFonts w:ascii="Arial" w:hAnsi="Arial"/>
                <w:sz w:val="16"/>
                <w:szCs w:val="16"/>
              </w:rPr>
              <w:t>Outcome Total</w:t>
            </w:r>
          </w:p>
        </w:tc>
        <w:tc>
          <w:tcPr>
            <w:tcW w:w="1406" w:type="dxa"/>
          </w:tcPr>
          <w:p w:rsidR="0014369D" w:rsidRPr="00670C26" w:rsidRDefault="0014369D" w:rsidP="006547ED">
            <w:pPr>
              <w:pStyle w:val="Normal1"/>
              <w:spacing w:line="360" w:lineRule="auto"/>
              <w:rPr>
                <w:sz w:val="16"/>
                <w:szCs w:val="16"/>
              </w:rPr>
            </w:pPr>
            <w:r w:rsidRPr="00670C26">
              <w:rPr>
                <w:sz w:val="16"/>
                <w:szCs w:val="16"/>
              </w:rPr>
              <w:t>333,000</w:t>
            </w:r>
          </w:p>
        </w:tc>
        <w:tc>
          <w:tcPr>
            <w:tcW w:w="1219" w:type="dxa"/>
          </w:tcPr>
          <w:p w:rsidR="0014369D" w:rsidRPr="00670C26" w:rsidRDefault="0014369D" w:rsidP="006547ED">
            <w:pPr>
              <w:pStyle w:val="Normal1"/>
              <w:spacing w:line="360" w:lineRule="auto"/>
              <w:rPr>
                <w:sz w:val="16"/>
                <w:szCs w:val="16"/>
              </w:rPr>
            </w:pPr>
            <w:r w:rsidRPr="00670C26">
              <w:rPr>
                <w:sz w:val="16"/>
                <w:szCs w:val="16"/>
              </w:rPr>
              <w:t>1,600,000</w:t>
            </w:r>
          </w:p>
        </w:tc>
        <w:tc>
          <w:tcPr>
            <w:tcW w:w="1449" w:type="dxa"/>
          </w:tcPr>
          <w:p w:rsidR="0014369D" w:rsidRPr="00670C26" w:rsidRDefault="0014369D" w:rsidP="006547ED">
            <w:pPr>
              <w:pStyle w:val="Normal1"/>
              <w:spacing w:line="360" w:lineRule="auto"/>
              <w:rPr>
                <w:color w:val="000000"/>
                <w:sz w:val="16"/>
                <w:szCs w:val="16"/>
              </w:rPr>
            </w:pPr>
            <w:r w:rsidRPr="00670C26">
              <w:rPr>
                <w:color w:val="000000"/>
                <w:sz w:val="16"/>
                <w:szCs w:val="16"/>
              </w:rPr>
              <w:t>7,</w:t>
            </w:r>
            <w:r w:rsidRPr="00670C26">
              <w:rPr>
                <w:i/>
                <w:iCs/>
                <w:color w:val="000000"/>
                <w:sz w:val="16"/>
                <w:szCs w:val="16"/>
              </w:rPr>
              <w:t>041,000</w:t>
            </w:r>
          </w:p>
        </w:tc>
      </w:tr>
      <w:tr w:rsidR="0014369D" w:rsidRPr="00670C26" w:rsidTr="005D5CB1">
        <w:tc>
          <w:tcPr>
            <w:tcW w:w="2298" w:type="dxa"/>
            <w:vMerge w:val="restart"/>
          </w:tcPr>
          <w:p w:rsidR="0014369D" w:rsidRPr="00670C26" w:rsidRDefault="0014369D" w:rsidP="006547ED">
            <w:pPr>
              <w:pStyle w:val="Normal1"/>
              <w:spacing w:line="360" w:lineRule="auto"/>
              <w:rPr>
                <w:sz w:val="16"/>
                <w:szCs w:val="16"/>
              </w:rPr>
            </w:pPr>
            <w:r w:rsidRPr="00670C26">
              <w:rPr>
                <w:sz w:val="16"/>
                <w:szCs w:val="16"/>
              </w:rPr>
              <w:t>Outcomes 5</w:t>
            </w:r>
            <w:r w:rsidR="00C26FD2" w:rsidRPr="00670C26">
              <w:rPr>
                <w:sz w:val="16"/>
                <w:szCs w:val="16"/>
              </w:rPr>
              <w:t xml:space="preserve">: </w:t>
            </w:r>
            <w:r w:rsidRPr="00670C26">
              <w:rPr>
                <w:sz w:val="16"/>
                <w:szCs w:val="16"/>
              </w:rPr>
              <w:t xml:space="preserve">Project </w:t>
            </w:r>
            <w:r w:rsidR="00C26FD2" w:rsidRPr="00670C26">
              <w:rPr>
                <w:sz w:val="16"/>
                <w:szCs w:val="16"/>
              </w:rPr>
              <w:t xml:space="preserve">managed </w:t>
            </w:r>
            <w:r w:rsidRPr="00670C26">
              <w:rPr>
                <w:sz w:val="16"/>
                <w:szCs w:val="16"/>
              </w:rPr>
              <w:t>effectively to deliver results and impacts within time and budget</w:t>
            </w:r>
          </w:p>
        </w:tc>
        <w:tc>
          <w:tcPr>
            <w:tcW w:w="3267" w:type="dxa"/>
          </w:tcPr>
          <w:p w:rsidR="0014369D" w:rsidRPr="00670C26" w:rsidRDefault="0014369D" w:rsidP="006547ED">
            <w:pPr>
              <w:pStyle w:val="Normal1"/>
              <w:spacing w:line="360" w:lineRule="auto"/>
              <w:rPr>
                <w:sz w:val="16"/>
                <w:szCs w:val="16"/>
              </w:rPr>
            </w:pPr>
            <w:r w:rsidRPr="00670C26">
              <w:rPr>
                <w:sz w:val="16"/>
                <w:szCs w:val="16"/>
              </w:rPr>
              <w:t>Project Management Unit</w:t>
            </w:r>
          </w:p>
        </w:tc>
        <w:tc>
          <w:tcPr>
            <w:tcW w:w="1406" w:type="dxa"/>
          </w:tcPr>
          <w:p w:rsidR="0014369D" w:rsidRPr="00670C26" w:rsidRDefault="0014369D" w:rsidP="006547ED">
            <w:pPr>
              <w:pStyle w:val="Normal1"/>
              <w:spacing w:line="360" w:lineRule="auto"/>
              <w:rPr>
                <w:sz w:val="16"/>
                <w:szCs w:val="16"/>
              </w:rPr>
            </w:pPr>
            <w:r w:rsidRPr="00670C26">
              <w:rPr>
                <w:sz w:val="16"/>
                <w:szCs w:val="16"/>
              </w:rPr>
              <w:t>72,000</w:t>
            </w:r>
          </w:p>
        </w:tc>
        <w:tc>
          <w:tcPr>
            <w:tcW w:w="1219" w:type="dxa"/>
          </w:tcPr>
          <w:p w:rsidR="0014369D" w:rsidRPr="00670C26" w:rsidRDefault="0014369D" w:rsidP="006547ED">
            <w:pPr>
              <w:pStyle w:val="Normal1"/>
              <w:spacing w:line="360" w:lineRule="auto"/>
              <w:rPr>
                <w:color w:val="000000"/>
                <w:sz w:val="16"/>
                <w:szCs w:val="16"/>
              </w:rPr>
            </w:pPr>
            <w:r w:rsidRPr="00670C26">
              <w:rPr>
                <w:color w:val="000000"/>
                <w:sz w:val="16"/>
                <w:szCs w:val="16"/>
              </w:rPr>
              <w:t>783,000</w:t>
            </w:r>
          </w:p>
        </w:tc>
        <w:tc>
          <w:tcPr>
            <w:tcW w:w="1449" w:type="dxa"/>
          </w:tcPr>
          <w:p w:rsidR="0014369D" w:rsidRPr="00670C26" w:rsidRDefault="0014369D" w:rsidP="006547ED">
            <w:pPr>
              <w:pStyle w:val="Normal1"/>
              <w:spacing w:line="360" w:lineRule="auto"/>
              <w:rPr>
                <w:color w:val="000000"/>
                <w:sz w:val="16"/>
                <w:szCs w:val="16"/>
              </w:rPr>
            </w:pPr>
            <w:r w:rsidRPr="00670C26">
              <w:rPr>
                <w:color w:val="000000"/>
                <w:sz w:val="16"/>
                <w:szCs w:val="16"/>
              </w:rPr>
              <w:t>855,000</w:t>
            </w:r>
          </w:p>
        </w:tc>
      </w:tr>
      <w:tr w:rsidR="0014369D" w:rsidRPr="00670C26" w:rsidTr="005D5CB1">
        <w:tc>
          <w:tcPr>
            <w:tcW w:w="2298" w:type="dxa"/>
            <w:vMerge/>
          </w:tcPr>
          <w:p w:rsidR="0014369D" w:rsidRPr="00670C26" w:rsidRDefault="0014369D" w:rsidP="006547ED">
            <w:pPr>
              <w:pStyle w:val="Normal1"/>
              <w:spacing w:line="360" w:lineRule="auto"/>
              <w:rPr>
                <w:sz w:val="16"/>
                <w:szCs w:val="16"/>
              </w:rPr>
            </w:pPr>
          </w:p>
        </w:tc>
        <w:tc>
          <w:tcPr>
            <w:tcW w:w="3267" w:type="dxa"/>
          </w:tcPr>
          <w:p w:rsidR="0014369D" w:rsidRPr="00670C26" w:rsidRDefault="0014369D" w:rsidP="006547ED">
            <w:pPr>
              <w:pStyle w:val="Normal1"/>
              <w:spacing w:line="360" w:lineRule="auto"/>
              <w:rPr>
                <w:sz w:val="16"/>
                <w:szCs w:val="16"/>
              </w:rPr>
            </w:pPr>
            <w:r w:rsidRPr="00670C26">
              <w:rPr>
                <w:sz w:val="16"/>
                <w:szCs w:val="16"/>
              </w:rPr>
              <w:t>Project M&amp;E learning, and adaptive management</w:t>
            </w:r>
          </w:p>
        </w:tc>
        <w:tc>
          <w:tcPr>
            <w:tcW w:w="1406" w:type="dxa"/>
          </w:tcPr>
          <w:p w:rsidR="0014369D" w:rsidRPr="00670C26" w:rsidRDefault="0014369D" w:rsidP="006547ED">
            <w:pPr>
              <w:pStyle w:val="Normal1"/>
              <w:spacing w:line="360" w:lineRule="auto"/>
              <w:rPr>
                <w:sz w:val="16"/>
                <w:szCs w:val="16"/>
              </w:rPr>
            </w:pPr>
            <w:r w:rsidRPr="00670C26">
              <w:rPr>
                <w:sz w:val="16"/>
                <w:szCs w:val="16"/>
              </w:rPr>
              <w:t>138,000</w:t>
            </w:r>
          </w:p>
        </w:tc>
        <w:tc>
          <w:tcPr>
            <w:tcW w:w="1219" w:type="dxa"/>
          </w:tcPr>
          <w:p w:rsidR="0014369D" w:rsidRPr="00670C26" w:rsidRDefault="0014369D" w:rsidP="006547ED">
            <w:pPr>
              <w:pStyle w:val="Normal1"/>
              <w:spacing w:line="360" w:lineRule="auto"/>
              <w:rPr>
                <w:color w:val="000000"/>
                <w:sz w:val="16"/>
                <w:szCs w:val="16"/>
              </w:rPr>
            </w:pPr>
            <w:r w:rsidRPr="00670C26">
              <w:rPr>
                <w:color w:val="000000"/>
                <w:sz w:val="16"/>
                <w:szCs w:val="16"/>
              </w:rPr>
              <w:t>1,000,000</w:t>
            </w:r>
          </w:p>
        </w:tc>
        <w:tc>
          <w:tcPr>
            <w:tcW w:w="1449" w:type="dxa"/>
          </w:tcPr>
          <w:p w:rsidR="0014369D" w:rsidRPr="00670C26" w:rsidRDefault="0014369D" w:rsidP="006547ED">
            <w:pPr>
              <w:pStyle w:val="Normal1"/>
              <w:spacing w:line="360" w:lineRule="auto"/>
              <w:rPr>
                <w:color w:val="000000"/>
                <w:sz w:val="16"/>
                <w:szCs w:val="16"/>
              </w:rPr>
            </w:pPr>
            <w:r w:rsidRPr="00670C26">
              <w:rPr>
                <w:color w:val="000000"/>
                <w:sz w:val="16"/>
                <w:szCs w:val="16"/>
              </w:rPr>
              <w:t>1,138,000</w:t>
            </w:r>
          </w:p>
        </w:tc>
      </w:tr>
      <w:tr w:rsidR="0014369D" w:rsidRPr="00670C26" w:rsidTr="005D5CB1">
        <w:tc>
          <w:tcPr>
            <w:tcW w:w="5565" w:type="dxa"/>
            <w:gridSpan w:val="2"/>
          </w:tcPr>
          <w:p w:rsidR="0014369D" w:rsidRPr="00670C26" w:rsidRDefault="0014369D" w:rsidP="006547ED">
            <w:pPr>
              <w:pStyle w:val="StyleNormal1Italic"/>
              <w:spacing w:line="360" w:lineRule="auto"/>
              <w:rPr>
                <w:rFonts w:ascii="Arial" w:hAnsi="Arial"/>
                <w:sz w:val="16"/>
                <w:szCs w:val="16"/>
              </w:rPr>
            </w:pPr>
            <w:r w:rsidRPr="00670C26">
              <w:rPr>
                <w:rFonts w:ascii="Arial" w:hAnsi="Arial"/>
                <w:sz w:val="16"/>
                <w:szCs w:val="16"/>
              </w:rPr>
              <w:t>Outcome Total</w:t>
            </w:r>
          </w:p>
        </w:tc>
        <w:tc>
          <w:tcPr>
            <w:tcW w:w="1406" w:type="dxa"/>
          </w:tcPr>
          <w:p w:rsidR="0014369D" w:rsidRPr="00670C26" w:rsidRDefault="0014369D" w:rsidP="006547ED">
            <w:pPr>
              <w:pStyle w:val="Normal1"/>
              <w:spacing w:line="360" w:lineRule="auto"/>
              <w:rPr>
                <w:sz w:val="16"/>
                <w:szCs w:val="16"/>
              </w:rPr>
            </w:pPr>
            <w:r w:rsidRPr="00670C26">
              <w:rPr>
                <w:sz w:val="16"/>
                <w:szCs w:val="16"/>
              </w:rPr>
              <w:t>210,000</w:t>
            </w:r>
          </w:p>
        </w:tc>
        <w:tc>
          <w:tcPr>
            <w:tcW w:w="1219" w:type="dxa"/>
          </w:tcPr>
          <w:p w:rsidR="0014369D" w:rsidRPr="00670C26" w:rsidRDefault="0014369D" w:rsidP="006547ED">
            <w:pPr>
              <w:pStyle w:val="Normal1"/>
              <w:spacing w:line="360" w:lineRule="auto"/>
              <w:rPr>
                <w:sz w:val="16"/>
                <w:szCs w:val="16"/>
              </w:rPr>
            </w:pPr>
            <w:r w:rsidRPr="00670C26">
              <w:rPr>
                <w:sz w:val="16"/>
                <w:szCs w:val="16"/>
              </w:rPr>
              <w:t>295,000</w:t>
            </w:r>
          </w:p>
        </w:tc>
        <w:tc>
          <w:tcPr>
            <w:tcW w:w="1449" w:type="dxa"/>
          </w:tcPr>
          <w:p w:rsidR="0014369D" w:rsidRPr="00670C26" w:rsidRDefault="0014369D" w:rsidP="006547ED">
            <w:pPr>
              <w:pStyle w:val="Normal1"/>
              <w:spacing w:line="360" w:lineRule="auto"/>
              <w:rPr>
                <w:color w:val="000000"/>
                <w:sz w:val="16"/>
                <w:szCs w:val="16"/>
              </w:rPr>
            </w:pPr>
            <w:r w:rsidRPr="00670C26">
              <w:rPr>
                <w:color w:val="000000"/>
                <w:sz w:val="16"/>
                <w:szCs w:val="16"/>
              </w:rPr>
              <w:t>1,783,000</w:t>
            </w:r>
          </w:p>
        </w:tc>
      </w:tr>
      <w:tr w:rsidR="0014369D" w:rsidRPr="00670C26" w:rsidTr="005D5CB1">
        <w:tc>
          <w:tcPr>
            <w:tcW w:w="2298" w:type="dxa"/>
          </w:tcPr>
          <w:p w:rsidR="0014369D" w:rsidRPr="00670C26" w:rsidRDefault="0014369D" w:rsidP="006547ED">
            <w:pPr>
              <w:pStyle w:val="Normal1"/>
              <w:spacing w:line="360" w:lineRule="auto"/>
              <w:rPr>
                <w:sz w:val="16"/>
                <w:szCs w:val="16"/>
              </w:rPr>
            </w:pPr>
            <w:r w:rsidRPr="00670C26">
              <w:rPr>
                <w:sz w:val="16"/>
                <w:szCs w:val="16"/>
              </w:rPr>
              <w:t>Project Total</w:t>
            </w:r>
          </w:p>
        </w:tc>
        <w:tc>
          <w:tcPr>
            <w:tcW w:w="3267" w:type="dxa"/>
          </w:tcPr>
          <w:p w:rsidR="0014369D" w:rsidRPr="00670C26" w:rsidRDefault="0014369D" w:rsidP="006547ED">
            <w:pPr>
              <w:pStyle w:val="Normal1"/>
              <w:spacing w:line="360" w:lineRule="auto"/>
              <w:rPr>
                <w:sz w:val="16"/>
                <w:szCs w:val="16"/>
              </w:rPr>
            </w:pPr>
          </w:p>
        </w:tc>
        <w:tc>
          <w:tcPr>
            <w:tcW w:w="1406" w:type="dxa"/>
          </w:tcPr>
          <w:p w:rsidR="0014369D" w:rsidRPr="00670C26" w:rsidRDefault="0014369D" w:rsidP="006547ED">
            <w:pPr>
              <w:pStyle w:val="Normal1"/>
              <w:spacing w:line="360" w:lineRule="auto"/>
              <w:rPr>
                <w:sz w:val="16"/>
                <w:szCs w:val="16"/>
              </w:rPr>
            </w:pPr>
            <w:r w:rsidRPr="00670C26">
              <w:rPr>
                <w:color w:val="000000"/>
                <w:sz w:val="16"/>
                <w:szCs w:val="16"/>
              </w:rPr>
              <w:t>2,072,940</w:t>
            </w:r>
          </w:p>
        </w:tc>
        <w:tc>
          <w:tcPr>
            <w:tcW w:w="1219" w:type="dxa"/>
          </w:tcPr>
          <w:p w:rsidR="0014369D" w:rsidRPr="00670C26" w:rsidRDefault="005406C1" w:rsidP="006547ED">
            <w:pPr>
              <w:pStyle w:val="Normal1"/>
              <w:spacing w:line="360" w:lineRule="auto"/>
              <w:rPr>
                <w:color w:val="000000"/>
                <w:sz w:val="16"/>
                <w:szCs w:val="16"/>
              </w:rPr>
            </w:pPr>
            <w:r w:rsidRPr="00670C26">
              <w:rPr>
                <w:color w:val="000000"/>
                <w:sz w:val="16"/>
                <w:szCs w:val="16"/>
              </w:rPr>
              <w:t>22,144,000</w:t>
            </w:r>
          </w:p>
        </w:tc>
        <w:tc>
          <w:tcPr>
            <w:tcW w:w="1449" w:type="dxa"/>
          </w:tcPr>
          <w:p w:rsidR="0014369D" w:rsidRPr="00670C26" w:rsidRDefault="005406C1" w:rsidP="006547ED">
            <w:pPr>
              <w:pStyle w:val="Normal1"/>
              <w:spacing w:line="360" w:lineRule="auto"/>
              <w:rPr>
                <w:color w:val="000000"/>
                <w:sz w:val="16"/>
                <w:szCs w:val="16"/>
              </w:rPr>
            </w:pPr>
            <w:r w:rsidRPr="00670C26">
              <w:rPr>
                <w:color w:val="000000"/>
                <w:sz w:val="16"/>
                <w:szCs w:val="16"/>
              </w:rPr>
              <w:t>24,216,940</w:t>
            </w:r>
          </w:p>
        </w:tc>
      </w:tr>
    </w:tbl>
    <w:p w:rsidR="0014369D" w:rsidRPr="00311693" w:rsidRDefault="0014369D" w:rsidP="006547ED">
      <w:pPr>
        <w:spacing w:line="360" w:lineRule="auto"/>
      </w:pPr>
    </w:p>
    <w:p w:rsidR="00104691" w:rsidRPr="00311693" w:rsidRDefault="006542FE" w:rsidP="004A49DC">
      <w:pPr>
        <w:pStyle w:val="ListParagraph"/>
        <w:numPr>
          <w:ilvl w:val="0"/>
          <w:numId w:val="79"/>
        </w:numPr>
        <w:spacing w:before="0" w:line="360" w:lineRule="auto"/>
        <w:rPr>
          <w:rFonts w:ascii="Arial" w:hAnsi="Arial"/>
          <w:sz w:val="20"/>
        </w:rPr>
      </w:pPr>
      <w:r w:rsidRPr="00311693">
        <w:rPr>
          <w:rFonts w:ascii="Arial" w:hAnsi="Arial"/>
          <w:sz w:val="20"/>
        </w:rPr>
        <w:t xml:space="preserve">This table </w:t>
      </w:r>
      <w:r w:rsidR="00D376F7" w:rsidRPr="00311693">
        <w:rPr>
          <w:rFonts w:ascii="Arial" w:hAnsi="Arial"/>
          <w:sz w:val="20"/>
        </w:rPr>
        <w:t>outline</w:t>
      </w:r>
      <w:r w:rsidR="00BB7625">
        <w:rPr>
          <w:rFonts w:ascii="Arial" w:hAnsi="Arial"/>
          <w:sz w:val="20"/>
        </w:rPr>
        <w:t>s</w:t>
      </w:r>
      <w:r w:rsidR="00D376F7" w:rsidRPr="00311693">
        <w:rPr>
          <w:rFonts w:ascii="Arial" w:hAnsi="Arial"/>
          <w:sz w:val="20"/>
        </w:rPr>
        <w:t xml:space="preserve"> how</w:t>
      </w:r>
      <w:r w:rsidRPr="00311693">
        <w:rPr>
          <w:rFonts w:ascii="Arial" w:hAnsi="Arial"/>
          <w:sz w:val="20"/>
        </w:rPr>
        <w:t xml:space="preserve"> each Outcome and Output was planned. </w:t>
      </w:r>
      <w:r w:rsidR="006F5202" w:rsidRPr="00311693">
        <w:rPr>
          <w:rFonts w:ascii="Arial" w:hAnsi="Arial"/>
          <w:sz w:val="20"/>
        </w:rPr>
        <w:t>I</w:t>
      </w:r>
      <w:r w:rsidR="00104691" w:rsidRPr="00311693">
        <w:rPr>
          <w:rFonts w:ascii="Arial" w:hAnsi="Arial"/>
          <w:sz w:val="20"/>
        </w:rPr>
        <w:t xml:space="preserve">t may be difficult to assess the </w:t>
      </w:r>
      <w:r w:rsidRPr="00311693">
        <w:rPr>
          <w:rFonts w:ascii="Arial" w:hAnsi="Arial"/>
          <w:sz w:val="20"/>
        </w:rPr>
        <w:t xml:space="preserve">difference between the </w:t>
      </w:r>
      <w:r w:rsidR="0054539B" w:rsidRPr="00311693">
        <w:rPr>
          <w:rFonts w:ascii="Arial" w:hAnsi="Arial"/>
          <w:sz w:val="20"/>
        </w:rPr>
        <w:t>planned budget</w:t>
      </w:r>
      <w:r w:rsidR="00F9475E">
        <w:rPr>
          <w:rFonts w:ascii="Arial" w:hAnsi="Arial"/>
          <w:sz w:val="20"/>
        </w:rPr>
        <w:t xml:space="preserve"> </w:t>
      </w:r>
      <w:r w:rsidRPr="00311693">
        <w:rPr>
          <w:rFonts w:ascii="Arial" w:hAnsi="Arial"/>
          <w:sz w:val="20"/>
        </w:rPr>
        <w:t>and actual</w:t>
      </w:r>
      <w:r w:rsidR="00104691" w:rsidRPr="00311693">
        <w:rPr>
          <w:rFonts w:ascii="Arial" w:hAnsi="Arial"/>
          <w:sz w:val="20"/>
        </w:rPr>
        <w:t xml:space="preserve"> by comparing figures in Tables 7 and 8</w:t>
      </w:r>
      <w:r w:rsidR="0054539B" w:rsidRPr="00311693">
        <w:rPr>
          <w:rFonts w:ascii="Arial" w:hAnsi="Arial"/>
          <w:sz w:val="20"/>
        </w:rPr>
        <w:t>, because</w:t>
      </w:r>
      <w:r w:rsidR="00F9475E">
        <w:rPr>
          <w:rFonts w:ascii="Arial" w:hAnsi="Arial"/>
          <w:sz w:val="20"/>
        </w:rPr>
        <w:t xml:space="preserve"> </w:t>
      </w:r>
      <w:r w:rsidR="006F5202" w:rsidRPr="00311693">
        <w:rPr>
          <w:rFonts w:ascii="Arial" w:hAnsi="Arial"/>
          <w:sz w:val="20"/>
        </w:rPr>
        <w:t>Table</w:t>
      </w:r>
      <w:r w:rsidR="00104691" w:rsidRPr="00311693">
        <w:rPr>
          <w:rFonts w:ascii="Arial" w:hAnsi="Arial"/>
          <w:sz w:val="20"/>
        </w:rPr>
        <w:t xml:space="preserve"> 7 gives </w:t>
      </w:r>
      <w:r w:rsidR="00104691" w:rsidRPr="00311693">
        <w:rPr>
          <w:rFonts w:ascii="Arial" w:hAnsi="Arial"/>
          <w:sz w:val="20"/>
        </w:rPr>
        <w:lastRenderedPageBreak/>
        <w:t xml:space="preserve">the whole annual figure allocated and expenditure per organization. Meanwhile, Table 8 </w:t>
      </w:r>
      <w:r w:rsidR="009F0CDA" w:rsidRPr="00311693">
        <w:rPr>
          <w:rFonts w:ascii="Arial" w:hAnsi="Arial"/>
          <w:sz w:val="20"/>
        </w:rPr>
        <w:t>gives the</w:t>
      </w:r>
      <w:r w:rsidR="00104691" w:rsidRPr="00311693">
        <w:rPr>
          <w:rFonts w:ascii="Arial" w:hAnsi="Arial"/>
          <w:sz w:val="20"/>
        </w:rPr>
        <w:t xml:space="preserve"> holistic picture of budget allocated per Outcome and Output.</w:t>
      </w:r>
    </w:p>
    <w:p w:rsidR="009F0CDA" w:rsidRPr="00311693" w:rsidRDefault="009F0CDA" w:rsidP="006547ED">
      <w:pPr>
        <w:pStyle w:val="ListParagraph"/>
        <w:spacing w:before="0" w:line="360" w:lineRule="auto"/>
        <w:ind w:left="426"/>
        <w:rPr>
          <w:rFonts w:ascii="Arial" w:hAnsi="Arial"/>
          <w:sz w:val="20"/>
        </w:rPr>
      </w:pPr>
    </w:p>
    <w:p w:rsidR="0014369D" w:rsidRPr="00311693" w:rsidRDefault="00104691" w:rsidP="004A49DC">
      <w:pPr>
        <w:pStyle w:val="ListParagraph"/>
        <w:numPr>
          <w:ilvl w:val="0"/>
          <w:numId w:val="79"/>
        </w:numPr>
        <w:spacing w:before="0" w:line="360" w:lineRule="auto"/>
        <w:rPr>
          <w:rFonts w:ascii="Arial" w:hAnsi="Arial"/>
          <w:sz w:val="20"/>
        </w:rPr>
      </w:pPr>
      <w:r w:rsidRPr="00311693">
        <w:rPr>
          <w:rFonts w:ascii="Arial" w:hAnsi="Arial"/>
          <w:sz w:val="20"/>
        </w:rPr>
        <w:t xml:space="preserve">Table </w:t>
      </w:r>
      <w:r w:rsidR="00C26FD2" w:rsidRPr="00311693">
        <w:rPr>
          <w:rFonts w:ascii="Arial" w:hAnsi="Arial"/>
          <w:sz w:val="20"/>
        </w:rPr>
        <w:t>7</w:t>
      </w:r>
      <w:r w:rsidRPr="00311693">
        <w:rPr>
          <w:rFonts w:ascii="Arial" w:hAnsi="Arial"/>
          <w:sz w:val="20"/>
        </w:rPr>
        <w:t xml:space="preserve">gives specific breakdown of how much budget was given per annum per an </w:t>
      </w:r>
      <w:r w:rsidR="00C3025E" w:rsidRPr="00311693">
        <w:rPr>
          <w:rFonts w:ascii="Arial" w:hAnsi="Arial"/>
          <w:sz w:val="20"/>
        </w:rPr>
        <w:t>organization</w:t>
      </w:r>
      <w:r w:rsidRPr="00311693">
        <w:rPr>
          <w:rFonts w:ascii="Arial" w:hAnsi="Arial"/>
          <w:sz w:val="20"/>
        </w:rPr>
        <w:t xml:space="preserve"> and how much of this was spent on the </w:t>
      </w:r>
      <w:r w:rsidR="00C3025E" w:rsidRPr="00311693">
        <w:rPr>
          <w:rFonts w:ascii="Arial" w:hAnsi="Arial"/>
          <w:sz w:val="20"/>
        </w:rPr>
        <w:t>deliverables. However</w:t>
      </w:r>
      <w:r w:rsidR="00C26FD2" w:rsidRPr="00311693">
        <w:rPr>
          <w:rFonts w:ascii="Arial" w:hAnsi="Arial"/>
          <w:sz w:val="20"/>
        </w:rPr>
        <w:t>,</w:t>
      </w:r>
      <w:r w:rsidRPr="00311693">
        <w:rPr>
          <w:rFonts w:ascii="Arial" w:hAnsi="Arial"/>
          <w:sz w:val="20"/>
        </w:rPr>
        <w:t xml:space="preserve"> both Tables 7 and 8 are important to give </w:t>
      </w:r>
      <w:r w:rsidR="009F0CDA" w:rsidRPr="00311693">
        <w:rPr>
          <w:rFonts w:ascii="Arial" w:hAnsi="Arial"/>
          <w:sz w:val="20"/>
        </w:rPr>
        <w:t>a fair</w:t>
      </w:r>
      <w:r w:rsidRPr="00311693">
        <w:rPr>
          <w:rFonts w:ascii="Arial" w:hAnsi="Arial"/>
          <w:sz w:val="20"/>
        </w:rPr>
        <w:t xml:space="preserve"> view </w:t>
      </w:r>
      <w:r w:rsidR="00F86E91" w:rsidRPr="00311693">
        <w:rPr>
          <w:rFonts w:ascii="Arial" w:hAnsi="Arial"/>
          <w:sz w:val="20"/>
        </w:rPr>
        <w:t>of a picture in totality in terms of financial management</w:t>
      </w:r>
      <w:r w:rsidR="006F5202" w:rsidRPr="00311693">
        <w:rPr>
          <w:rFonts w:ascii="Arial" w:hAnsi="Arial"/>
          <w:sz w:val="20"/>
        </w:rPr>
        <w:t>.</w:t>
      </w:r>
    </w:p>
    <w:p w:rsidR="00F179B9" w:rsidRPr="00311693" w:rsidRDefault="00F179B9" w:rsidP="006547ED">
      <w:pPr>
        <w:pStyle w:val="Heading3"/>
        <w:numPr>
          <w:ilvl w:val="0"/>
          <w:numId w:val="0"/>
        </w:numPr>
        <w:spacing w:before="0" w:line="360" w:lineRule="auto"/>
        <w:rPr>
          <w:rFonts w:ascii="Arial" w:hAnsi="Arial"/>
        </w:rPr>
      </w:pPr>
    </w:p>
    <w:p w:rsidR="00CA5D91" w:rsidRPr="00311693" w:rsidRDefault="00787CAA" w:rsidP="006547ED">
      <w:pPr>
        <w:pStyle w:val="Heading3"/>
        <w:numPr>
          <w:ilvl w:val="0"/>
          <w:numId w:val="0"/>
        </w:numPr>
        <w:spacing w:before="0" w:line="360" w:lineRule="auto"/>
        <w:rPr>
          <w:rFonts w:ascii="Arial" w:hAnsi="Arial"/>
        </w:rPr>
      </w:pPr>
      <w:bookmarkStart w:id="30" w:name="_Toc386033032"/>
      <w:r w:rsidRPr="00311693">
        <w:rPr>
          <w:rFonts w:ascii="Arial" w:hAnsi="Arial"/>
        </w:rPr>
        <w:t xml:space="preserve">3.4.3 </w:t>
      </w:r>
      <w:r w:rsidR="00CA5D91" w:rsidRPr="00311693">
        <w:rPr>
          <w:rFonts w:ascii="Arial" w:hAnsi="Arial"/>
        </w:rPr>
        <w:t>Monitoring systems</w:t>
      </w:r>
      <w:bookmarkEnd w:id="30"/>
    </w:p>
    <w:p w:rsidR="00910313" w:rsidRPr="00311693" w:rsidRDefault="00910313" w:rsidP="004A49DC">
      <w:pPr>
        <w:pStyle w:val="ListParagraph"/>
        <w:numPr>
          <w:ilvl w:val="0"/>
          <w:numId w:val="79"/>
        </w:numPr>
        <w:spacing w:before="0" w:line="360" w:lineRule="auto"/>
        <w:rPr>
          <w:rFonts w:ascii="Arial" w:hAnsi="Arial"/>
          <w:sz w:val="20"/>
        </w:rPr>
      </w:pPr>
      <w:r w:rsidRPr="00311693">
        <w:rPr>
          <w:rFonts w:ascii="Arial" w:hAnsi="Arial"/>
          <w:sz w:val="20"/>
        </w:rPr>
        <w:t xml:space="preserve">Monitoring </w:t>
      </w:r>
      <w:r w:rsidR="00D376F7" w:rsidRPr="00311693">
        <w:rPr>
          <w:rFonts w:ascii="Arial" w:hAnsi="Arial"/>
          <w:sz w:val="20"/>
        </w:rPr>
        <w:t>systems are</w:t>
      </w:r>
      <w:r w:rsidR="00D175FA" w:rsidRPr="00311693">
        <w:rPr>
          <w:rFonts w:ascii="Arial" w:hAnsi="Arial"/>
          <w:sz w:val="20"/>
        </w:rPr>
        <w:t xml:space="preserve"> to</w:t>
      </w:r>
      <w:r w:rsidRPr="00311693">
        <w:rPr>
          <w:rFonts w:ascii="Arial" w:hAnsi="Arial"/>
          <w:sz w:val="20"/>
        </w:rPr>
        <w:t xml:space="preserve"> be in place but a little more needs to be done. F</w:t>
      </w:r>
      <w:r w:rsidR="00815BF7" w:rsidRPr="00311693">
        <w:rPr>
          <w:rFonts w:ascii="Arial" w:hAnsi="Arial"/>
          <w:sz w:val="20"/>
        </w:rPr>
        <w:t>o</w:t>
      </w:r>
      <w:r w:rsidRPr="00311693">
        <w:rPr>
          <w:rFonts w:ascii="Arial" w:hAnsi="Arial"/>
          <w:sz w:val="20"/>
        </w:rPr>
        <w:t xml:space="preserve">r example, quarterly progress reports from the districts come in different forms of templates, which makes it difficult to synthesize the information. There is an urgent need </w:t>
      </w:r>
      <w:r w:rsidR="00D376F7" w:rsidRPr="00311693">
        <w:rPr>
          <w:rFonts w:ascii="Arial" w:hAnsi="Arial"/>
          <w:sz w:val="20"/>
        </w:rPr>
        <w:t>to concretely</w:t>
      </w:r>
      <w:r w:rsidR="009F0CDA" w:rsidRPr="00311693">
        <w:rPr>
          <w:rFonts w:ascii="Arial" w:hAnsi="Arial"/>
          <w:sz w:val="20"/>
        </w:rPr>
        <w:t xml:space="preserve"> harmonize</w:t>
      </w:r>
      <w:r w:rsidRPr="00311693">
        <w:rPr>
          <w:rFonts w:ascii="Arial" w:hAnsi="Arial"/>
          <w:sz w:val="20"/>
        </w:rPr>
        <w:t xml:space="preserve"> the reporting by creating a</w:t>
      </w:r>
      <w:r w:rsidR="00F86E91" w:rsidRPr="00311693">
        <w:rPr>
          <w:rFonts w:ascii="Arial" w:hAnsi="Arial"/>
          <w:sz w:val="20"/>
        </w:rPr>
        <w:t xml:space="preserve"> uniform</w:t>
      </w:r>
      <w:r w:rsidRPr="00311693">
        <w:rPr>
          <w:rFonts w:ascii="Arial" w:hAnsi="Arial"/>
          <w:sz w:val="20"/>
        </w:rPr>
        <w:t xml:space="preserve"> reporting </w:t>
      </w:r>
      <w:r w:rsidR="00C26FD2" w:rsidRPr="00311693">
        <w:rPr>
          <w:rFonts w:ascii="Arial" w:hAnsi="Arial"/>
          <w:sz w:val="20"/>
        </w:rPr>
        <w:t>t</w:t>
      </w:r>
      <w:r w:rsidRPr="00311693">
        <w:rPr>
          <w:rFonts w:ascii="Arial" w:hAnsi="Arial"/>
          <w:sz w:val="20"/>
        </w:rPr>
        <w:t>emplate</w:t>
      </w:r>
      <w:r w:rsidR="000D550F" w:rsidRPr="00311693">
        <w:rPr>
          <w:rFonts w:ascii="Arial" w:hAnsi="Arial"/>
          <w:sz w:val="20"/>
        </w:rPr>
        <w:t xml:space="preserve"> consistent with</w:t>
      </w:r>
      <w:r w:rsidRPr="00311693">
        <w:rPr>
          <w:rFonts w:ascii="Arial" w:hAnsi="Arial"/>
          <w:sz w:val="20"/>
        </w:rPr>
        <w:t xml:space="preserve"> the indicators and targets</w:t>
      </w:r>
      <w:r w:rsidR="000D550F" w:rsidRPr="00311693">
        <w:rPr>
          <w:rFonts w:ascii="Arial" w:hAnsi="Arial"/>
          <w:sz w:val="20"/>
        </w:rPr>
        <w:t>, though first step has been undertak</w:t>
      </w:r>
      <w:r w:rsidR="00B4235B">
        <w:rPr>
          <w:rFonts w:ascii="Arial" w:hAnsi="Arial"/>
          <w:sz w:val="20"/>
        </w:rPr>
        <w:t xml:space="preserve">en as stated in Part 3.2.5 </w:t>
      </w:r>
      <w:r w:rsidR="00DF5C37">
        <w:rPr>
          <w:rFonts w:ascii="Arial" w:hAnsi="Arial"/>
          <w:sz w:val="20"/>
        </w:rPr>
        <w:t>above</w:t>
      </w:r>
      <w:r w:rsidR="000D550F" w:rsidRPr="00311693">
        <w:rPr>
          <w:rFonts w:ascii="Arial" w:hAnsi="Arial"/>
          <w:sz w:val="20"/>
        </w:rPr>
        <w:t>.</w:t>
      </w:r>
    </w:p>
    <w:p w:rsidR="00910313" w:rsidRPr="00311693" w:rsidRDefault="00910313" w:rsidP="006547ED">
      <w:pPr>
        <w:spacing w:line="360" w:lineRule="auto"/>
        <w:jc w:val="both"/>
      </w:pPr>
    </w:p>
    <w:p w:rsidR="00910313" w:rsidRPr="00311693" w:rsidRDefault="00815BF7" w:rsidP="004A49DC">
      <w:pPr>
        <w:pStyle w:val="ListParagraph"/>
        <w:numPr>
          <w:ilvl w:val="0"/>
          <w:numId w:val="79"/>
        </w:numPr>
        <w:spacing w:before="0" w:line="360" w:lineRule="auto"/>
        <w:rPr>
          <w:rFonts w:ascii="Arial" w:hAnsi="Arial"/>
          <w:sz w:val="20"/>
        </w:rPr>
      </w:pPr>
      <w:r w:rsidRPr="00311693">
        <w:rPr>
          <w:rFonts w:ascii="Arial" w:hAnsi="Arial"/>
          <w:sz w:val="20"/>
        </w:rPr>
        <w:t xml:space="preserve">The consultant has noted a good starting point by the PMU which held a working session with all the districts and </w:t>
      </w:r>
      <w:r w:rsidR="00C26FD2" w:rsidRPr="00311693">
        <w:rPr>
          <w:rFonts w:ascii="Arial" w:hAnsi="Arial"/>
          <w:sz w:val="20"/>
        </w:rPr>
        <w:t>i</w:t>
      </w:r>
      <w:r w:rsidRPr="00311693">
        <w:rPr>
          <w:rFonts w:ascii="Arial" w:hAnsi="Arial"/>
          <w:sz w:val="20"/>
        </w:rPr>
        <w:t xml:space="preserve">mplementing </w:t>
      </w:r>
      <w:r w:rsidR="00C26FD2" w:rsidRPr="00311693">
        <w:rPr>
          <w:rFonts w:ascii="Arial" w:hAnsi="Arial"/>
          <w:sz w:val="20"/>
        </w:rPr>
        <w:t>p</w:t>
      </w:r>
      <w:r w:rsidRPr="00311693">
        <w:rPr>
          <w:rFonts w:ascii="Arial" w:hAnsi="Arial"/>
          <w:sz w:val="20"/>
        </w:rPr>
        <w:t>artners</w:t>
      </w:r>
      <w:r w:rsidR="00C26FD2" w:rsidRPr="00311693">
        <w:rPr>
          <w:rFonts w:ascii="Arial" w:hAnsi="Arial"/>
          <w:sz w:val="20"/>
        </w:rPr>
        <w:t xml:space="preserve">. The aim was </w:t>
      </w:r>
      <w:r w:rsidRPr="00311693">
        <w:rPr>
          <w:rFonts w:ascii="Arial" w:hAnsi="Arial"/>
          <w:sz w:val="20"/>
        </w:rPr>
        <w:t xml:space="preserve">to come up with priority indicators to be incorporated in the monitoring and evaluation system for the project to enhance ownership and empowerment of beneficiaries; building accountability and transparency systems in the process; and taking corrective actions to improve performance and outcomes. </w:t>
      </w:r>
    </w:p>
    <w:p w:rsidR="00815BF7" w:rsidRPr="00311693" w:rsidRDefault="00815BF7" w:rsidP="006547ED">
      <w:pPr>
        <w:spacing w:line="360" w:lineRule="auto"/>
        <w:jc w:val="both"/>
      </w:pPr>
    </w:p>
    <w:p w:rsidR="00815BF7" w:rsidRPr="00311693" w:rsidRDefault="00815BF7" w:rsidP="004A49DC">
      <w:pPr>
        <w:pStyle w:val="ListParagraph"/>
        <w:numPr>
          <w:ilvl w:val="0"/>
          <w:numId w:val="79"/>
        </w:numPr>
        <w:spacing w:before="0" w:line="360" w:lineRule="auto"/>
        <w:rPr>
          <w:rFonts w:ascii="Arial" w:hAnsi="Arial"/>
          <w:sz w:val="20"/>
        </w:rPr>
      </w:pPr>
      <w:r w:rsidRPr="00311693">
        <w:rPr>
          <w:rFonts w:ascii="Arial" w:hAnsi="Arial"/>
          <w:sz w:val="20"/>
        </w:rPr>
        <w:t xml:space="preserve">It has been noted also the PMU officials struggle to monitor progress on </w:t>
      </w:r>
      <w:r w:rsidR="000E7606" w:rsidRPr="00311693">
        <w:rPr>
          <w:rFonts w:ascii="Arial" w:hAnsi="Arial"/>
          <w:sz w:val="20"/>
        </w:rPr>
        <w:t xml:space="preserve">the </w:t>
      </w:r>
      <w:r w:rsidRPr="00311693">
        <w:rPr>
          <w:rFonts w:ascii="Arial" w:hAnsi="Arial"/>
          <w:sz w:val="20"/>
        </w:rPr>
        <w:t>ground due to the location of the PMU in Lilongwe. The consultant strongly suggests moving the PMU to a closer station.</w:t>
      </w:r>
    </w:p>
    <w:p w:rsidR="0054539B" w:rsidRPr="00311693" w:rsidRDefault="0054539B" w:rsidP="00151B0E">
      <w:pPr>
        <w:pStyle w:val="Heading3"/>
        <w:numPr>
          <w:ilvl w:val="0"/>
          <w:numId w:val="0"/>
        </w:numPr>
        <w:spacing w:before="0" w:line="360" w:lineRule="auto"/>
        <w:ind w:left="426"/>
        <w:rPr>
          <w:rFonts w:ascii="Arial" w:hAnsi="Arial"/>
        </w:rPr>
      </w:pPr>
    </w:p>
    <w:p w:rsidR="00CA5D91" w:rsidRPr="0054311A" w:rsidRDefault="00787CAA" w:rsidP="00151B0E">
      <w:pPr>
        <w:pStyle w:val="Heading3"/>
        <w:numPr>
          <w:ilvl w:val="0"/>
          <w:numId w:val="0"/>
        </w:numPr>
        <w:spacing w:before="0" w:line="360" w:lineRule="auto"/>
        <w:ind w:left="426"/>
        <w:rPr>
          <w:rFonts w:ascii="Arial" w:hAnsi="Arial"/>
        </w:rPr>
      </w:pPr>
      <w:bookmarkStart w:id="31" w:name="_Toc386033033"/>
      <w:r w:rsidRPr="0054311A">
        <w:rPr>
          <w:rFonts w:ascii="Arial" w:hAnsi="Arial"/>
        </w:rPr>
        <w:t xml:space="preserve">3.4.4 </w:t>
      </w:r>
      <w:r w:rsidR="00CA5D91" w:rsidRPr="0054311A">
        <w:rPr>
          <w:rFonts w:ascii="Arial" w:hAnsi="Arial"/>
        </w:rPr>
        <w:t>Risk Management</w:t>
      </w:r>
      <w:bookmarkEnd w:id="31"/>
    </w:p>
    <w:p w:rsidR="004D2FC0" w:rsidRPr="0054311A" w:rsidRDefault="004D2FC0" w:rsidP="004A49DC">
      <w:pPr>
        <w:pStyle w:val="ListParagraph"/>
        <w:numPr>
          <w:ilvl w:val="0"/>
          <w:numId w:val="79"/>
        </w:numPr>
        <w:spacing w:before="0" w:line="360" w:lineRule="auto"/>
        <w:rPr>
          <w:rFonts w:ascii="Arial" w:hAnsi="Arial"/>
          <w:sz w:val="20"/>
        </w:rPr>
      </w:pPr>
      <w:r w:rsidRPr="0054311A">
        <w:rPr>
          <w:rFonts w:ascii="Arial" w:hAnsi="Arial"/>
          <w:sz w:val="20"/>
        </w:rPr>
        <w:t xml:space="preserve">Before going into details of </w:t>
      </w:r>
      <w:r w:rsidR="00C26FD2" w:rsidRPr="0054311A">
        <w:rPr>
          <w:rFonts w:ascii="Arial" w:hAnsi="Arial"/>
          <w:sz w:val="20"/>
        </w:rPr>
        <w:t>r</w:t>
      </w:r>
      <w:r w:rsidRPr="0054311A">
        <w:rPr>
          <w:rFonts w:ascii="Arial" w:hAnsi="Arial"/>
          <w:sz w:val="20"/>
        </w:rPr>
        <w:t xml:space="preserve">isks, the consultant would like to comment on the </w:t>
      </w:r>
      <w:r w:rsidR="00C26FD2" w:rsidRPr="0054311A">
        <w:rPr>
          <w:rFonts w:ascii="Arial" w:hAnsi="Arial"/>
          <w:sz w:val="20"/>
        </w:rPr>
        <w:t>r</w:t>
      </w:r>
      <w:r w:rsidRPr="0054311A">
        <w:rPr>
          <w:rFonts w:ascii="Arial" w:hAnsi="Arial"/>
          <w:sz w:val="20"/>
        </w:rPr>
        <w:t xml:space="preserve">isks as given in the </w:t>
      </w:r>
      <w:r w:rsidR="00860BAD" w:rsidRPr="0054311A">
        <w:rPr>
          <w:rFonts w:ascii="Arial" w:hAnsi="Arial"/>
          <w:sz w:val="20"/>
        </w:rPr>
        <w:t>PRODOC</w:t>
      </w:r>
      <w:r w:rsidRPr="0054311A">
        <w:rPr>
          <w:rFonts w:ascii="Arial" w:hAnsi="Arial"/>
          <w:sz w:val="20"/>
        </w:rPr>
        <w:t>. This would be important for designing of future GEF/UNDP proposals. The consultant has observed the following:</w:t>
      </w:r>
    </w:p>
    <w:p w:rsidR="004D2FC0" w:rsidRPr="0054311A" w:rsidRDefault="004D2FC0" w:rsidP="00151B0E">
      <w:pPr>
        <w:numPr>
          <w:ilvl w:val="0"/>
          <w:numId w:val="45"/>
        </w:numPr>
        <w:spacing w:line="360" w:lineRule="auto"/>
        <w:ind w:left="426"/>
        <w:jc w:val="both"/>
      </w:pPr>
      <w:r w:rsidRPr="0054311A">
        <w:rPr>
          <w:rFonts w:eastAsia="Calibri"/>
        </w:rPr>
        <w:t xml:space="preserve"> High (H) rating should have been included in </w:t>
      </w:r>
      <w:r w:rsidR="00C26FD2" w:rsidRPr="0054311A">
        <w:rPr>
          <w:rFonts w:eastAsia="Calibri"/>
        </w:rPr>
        <w:t>r</w:t>
      </w:r>
      <w:r w:rsidRPr="0054311A">
        <w:rPr>
          <w:rFonts w:eastAsia="Calibri"/>
        </w:rPr>
        <w:t xml:space="preserve">isks ratings; </w:t>
      </w:r>
    </w:p>
    <w:p w:rsidR="004D2FC0" w:rsidRPr="0054311A" w:rsidRDefault="004D2FC0" w:rsidP="00151B0E">
      <w:pPr>
        <w:numPr>
          <w:ilvl w:val="0"/>
          <w:numId w:val="45"/>
        </w:numPr>
        <w:spacing w:line="360" w:lineRule="auto"/>
        <w:ind w:left="426"/>
        <w:jc w:val="both"/>
      </w:pPr>
      <w:r w:rsidRPr="0054311A">
        <w:rPr>
          <w:rFonts w:eastAsia="Calibri"/>
        </w:rPr>
        <w:t>Availability of Sustainable Charcoal production</w:t>
      </w:r>
      <w:r w:rsidR="00C26FD2" w:rsidRPr="0054311A">
        <w:rPr>
          <w:rFonts w:eastAsia="Calibri"/>
        </w:rPr>
        <w:t>, f</w:t>
      </w:r>
      <w:r w:rsidRPr="0054311A">
        <w:rPr>
          <w:rFonts w:eastAsia="Calibri"/>
        </w:rPr>
        <w:t xml:space="preserve">orests should </w:t>
      </w:r>
      <w:r w:rsidR="005406C1" w:rsidRPr="0054311A">
        <w:rPr>
          <w:rFonts w:eastAsia="Calibri"/>
        </w:rPr>
        <w:t>have included</w:t>
      </w:r>
      <w:r w:rsidRPr="0054311A">
        <w:rPr>
          <w:rFonts w:eastAsia="Calibri"/>
        </w:rPr>
        <w:t xml:space="preserve"> as a risk and given a rate ‘H’.;</w:t>
      </w:r>
    </w:p>
    <w:p w:rsidR="004D2FC0" w:rsidRPr="0054311A" w:rsidRDefault="004D2FC0" w:rsidP="00151B0E">
      <w:pPr>
        <w:numPr>
          <w:ilvl w:val="0"/>
          <w:numId w:val="45"/>
        </w:numPr>
        <w:spacing w:line="360" w:lineRule="auto"/>
        <w:ind w:left="426"/>
        <w:jc w:val="both"/>
      </w:pPr>
      <w:r w:rsidRPr="0054311A">
        <w:rPr>
          <w:rFonts w:eastAsia="+mn-ea"/>
          <w:lang w:val="en-GB"/>
        </w:rPr>
        <w:t>Legalization of charcoal creates an incentive for more rapid woodlands clearance (Rate ‘H’ than ‘M’)</w:t>
      </w:r>
      <w:r w:rsidRPr="0054311A">
        <w:rPr>
          <w:rFonts w:eastAsia="Calibri"/>
        </w:rPr>
        <w:t xml:space="preserve">; </w:t>
      </w:r>
    </w:p>
    <w:p w:rsidR="004D2FC0" w:rsidRPr="0054311A" w:rsidRDefault="004D2FC0" w:rsidP="00151B0E">
      <w:pPr>
        <w:numPr>
          <w:ilvl w:val="0"/>
          <w:numId w:val="45"/>
        </w:numPr>
        <w:spacing w:line="360" w:lineRule="auto"/>
        <w:ind w:left="426"/>
        <w:jc w:val="both"/>
      </w:pPr>
      <w:r w:rsidRPr="0054311A">
        <w:rPr>
          <w:rFonts w:eastAsia="+mn-ea"/>
          <w:lang w:val="en-GB"/>
        </w:rPr>
        <w:t>Inadequate cooperation among the various state departments that address land and water  issues in SRB (Rate ‘H’ than ‘M’)</w:t>
      </w:r>
      <w:r w:rsidRPr="0054311A">
        <w:rPr>
          <w:rFonts w:eastAsia="Calibri"/>
        </w:rPr>
        <w:t xml:space="preserve">;  </w:t>
      </w:r>
    </w:p>
    <w:p w:rsidR="00044469" w:rsidRPr="00F9475E" w:rsidRDefault="004D2FC0" w:rsidP="00151B0E">
      <w:pPr>
        <w:numPr>
          <w:ilvl w:val="0"/>
          <w:numId w:val="45"/>
        </w:numPr>
        <w:spacing w:line="360" w:lineRule="auto"/>
        <w:ind w:left="426"/>
        <w:jc w:val="both"/>
      </w:pPr>
      <w:r w:rsidRPr="0054311A">
        <w:rPr>
          <w:rFonts w:eastAsia="Calibri"/>
        </w:rPr>
        <w:t>Co-</w:t>
      </w:r>
      <w:r w:rsidR="00C26FD2" w:rsidRPr="0054311A">
        <w:rPr>
          <w:rFonts w:eastAsia="Calibri"/>
        </w:rPr>
        <w:t>f</w:t>
      </w:r>
      <w:r w:rsidRPr="0054311A">
        <w:rPr>
          <w:rFonts w:eastAsia="Calibri"/>
        </w:rPr>
        <w:t xml:space="preserve">inance by government may not be forthcoming </w:t>
      </w:r>
      <w:r w:rsidR="004F1FA8" w:rsidRPr="0054311A">
        <w:rPr>
          <w:rFonts w:eastAsia="+mn-ea"/>
          <w:lang w:val="en-GB"/>
        </w:rPr>
        <w:t>(Rate ‘M</w:t>
      </w:r>
      <w:r w:rsidRPr="0054311A">
        <w:rPr>
          <w:rFonts w:eastAsia="+mn-ea"/>
          <w:lang w:val="en-GB"/>
        </w:rPr>
        <w:t>’ than ‘L’)</w:t>
      </w:r>
      <w:r w:rsidR="00F9475E">
        <w:rPr>
          <w:rFonts w:eastAsia="+mn-ea"/>
        </w:rPr>
        <w:t>.</w:t>
      </w:r>
    </w:p>
    <w:p w:rsidR="00F9475E" w:rsidRPr="0054311A" w:rsidRDefault="00F9475E" w:rsidP="00F9475E">
      <w:pPr>
        <w:spacing w:line="360" w:lineRule="auto"/>
        <w:ind w:left="426"/>
        <w:jc w:val="both"/>
      </w:pPr>
    </w:p>
    <w:p w:rsidR="00C26FD2" w:rsidRDefault="004D2FC0" w:rsidP="004A49DC">
      <w:pPr>
        <w:pStyle w:val="ListParagraph"/>
        <w:numPr>
          <w:ilvl w:val="0"/>
          <w:numId w:val="79"/>
        </w:numPr>
        <w:spacing w:before="0" w:line="360" w:lineRule="auto"/>
        <w:rPr>
          <w:rFonts w:ascii="Arial" w:hAnsi="Arial"/>
          <w:sz w:val="20"/>
        </w:rPr>
      </w:pPr>
      <w:r w:rsidRPr="0054311A">
        <w:rPr>
          <w:rFonts w:ascii="Arial" w:hAnsi="Arial"/>
          <w:sz w:val="20"/>
        </w:rPr>
        <w:t>There was a risk that the splitting of the Ministry of Natural Resources and Energy and combining of the Ministry of Water and of Agriculture could affect the performance and dedication of project personnel. This was overcome through concerted follow up with the officers on the task which they were expected to perform under the project.</w:t>
      </w:r>
    </w:p>
    <w:p w:rsidR="0054311A" w:rsidRPr="0054311A" w:rsidRDefault="0054311A" w:rsidP="0054311A">
      <w:pPr>
        <w:pStyle w:val="ListParagraph"/>
        <w:spacing w:before="0" w:line="360" w:lineRule="auto"/>
        <w:ind w:left="426"/>
        <w:rPr>
          <w:rFonts w:ascii="Arial" w:hAnsi="Arial"/>
          <w:sz w:val="20"/>
        </w:rPr>
      </w:pPr>
    </w:p>
    <w:p w:rsidR="004D2FC0" w:rsidRPr="0054311A" w:rsidRDefault="00D175FA" w:rsidP="004A49DC">
      <w:pPr>
        <w:pStyle w:val="ListParagraph"/>
        <w:numPr>
          <w:ilvl w:val="0"/>
          <w:numId w:val="79"/>
        </w:numPr>
        <w:spacing w:before="0" w:line="360" w:lineRule="auto"/>
        <w:rPr>
          <w:rFonts w:ascii="Arial" w:hAnsi="Arial"/>
          <w:sz w:val="20"/>
        </w:rPr>
      </w:pPr>
      <w:r w:rsidRPr="0054311A">
        <w:rPr>
          <w:rFonts w:ascii="Arial" w:hAnsi="Arial"/>
          <w:sz w:val="20"/>
        </w:rPr>
        <w:t xml:space="preserve">New </w:t>
      </w:r>
      <w:r w:rsidR="00403A21" w:rsidRPr="0054311A">
        <w:rPr>
          <w:rFonts w:ascii="Arial" w:hAnsi="Arial"/>
          <w:sz w:val="20"/>
        </w:rPr>
        <w:t>Water Act</w:t>
      </w:r>
      <w:r w:rsidR="0088369C" w:rsidRPr="0054311A">
        <w:rPr>
          <w:rFonts w:ascii="Arial" w:hAnsi="Arial"/>
          <w:sz w:val="20"/>
        </w:rPr>
        <w:t xml:space="preserve"> 2013</w:t>
      </w:r>
      <w:r w:rsidR="004D2FC0" w:rsidRPr="0054311A">
        <w:rPr>
          <w:rFonts w:ascii="Arial" w:hAnsi="Arial"/>
          <w:sz w:val="20"/>
        </w:rPr>
        <w:t xml:space="preserve"> which has</w:t>
      </w:r>
      <w:r w:rsidR="006C268E" w:rsidRPr="0054311A">
        <w:rPr>
          <w:rFonts w:ascii="Arial" w:hAnsi="Arial"/>
          <w:sz w:val="20"/>
        </w:rPr>
        <w:t xml:space="preserve"> not</w:t>
      </w:r>
      <w:r w:rsidR="004D2FC0" w:rsidRPr="0054311A">
        <w:rPr>
          <w:rFonts w:ascii="Arial" w:hAnsi="Arial"/>
          <w:sz w:val="20"/>
        </w:rPr>
        <w:t xml:space="preserve"> made </w:t>
      </w:r>
      <w:r w:rsidR="0081540A" w:rsidRPr="0054311A">
        <w:rPr>
          <w:rFonts w:ascii="Arial" w:hAnsi="Arial"/>
          <w:sz w:val="20"/>
        </w:rPr>
        <w:t>provision for establishment of Shire River B</w:t>
      </w:r>
      <w:r w:rsidR="004D2FC0" w:rsidRPr="0054311A">
        <w:rPr>
          <w:rFonts w:ascii="Arial" w:hAnsi="Arial"/>
          <w:sz w:val="20"/>
        </w:rPr>
        <w:t>asin Authorities as of June 2013</w:t>
      </w:r>
      <w:r w:rsidR="0081540A" w:rsidRPr="0054311A">
        <w:rPr>
          <w:rFonts w:ascii="Arial" w:hAnsi="Arial"/>
          <w:sz w:val="20"/>
        </w:rPr>
        <w:t>.</w:t>
      </w:r>
    </w:p>
    <w:p w:rsidR="00C26FD2" w:rsidRPr="0054311A" w:rsidRDefault="00C26FD2" w:rsidP="00151B0E">
      <w:pPr>
        <w:spacing w:line="360" w:lineRule="auto"/>
        <w:ind w:left="426"/>
        <w:jc w:val="both"/>
      </w:pPr>
    </w:p>
    <w:p w:rsidR="004D2FC0" w:rsidRDefault="004D2FC0" w:rsidP="004A49DC">
      <w:pPr>
        <w:pStyle w:val="ListParagraph"/>
        <w:numPr>
          <w:ilvl w:val="0"/>
          <w:numId w:val="79"/>
        </w:numPr>
        <w:spacing w:before="0" w:line="360" w:lineRule="auto"/>
        <w:rPr>
          <w:rFonts w:ascii="Arial" w:hAnsi="Arial"/>
          <w:sz w:val="20"/>
        </w:rPr>
      </w:pPr>
      <w:r w:rsidRPr="0054311A">
        <w:rPr>
          <w:rFonts w:ascii="Arial" w:hAnsi="Arial"/>
          <w:sz w:val="20"/>
        </w:rPr>
        <w:t>The sudden resignation of the first project manager was a threat to the smooth running of the project.  This was overcome by replacing the project manager within a three</w:t>
      </w:r>
      <w:r w:rsidR="00C26FD2" w:rsidRPr="0054311A">
        <w:rPr>
          <w:rFonts w:ascii="Arial" w:hAnsi="Arial"/>
          <w:sz w:val="20"/>
        </w:rPr>
        <w:t>-</w:t>
      </w:r>
      <w:r w:rsidR="00D175FA" w:rsidRPr="0054311A">
        <w:rPr>
          <w:rFonts w:ascii="Arial" w:hAnsi="Arial"/>
          <w:sz w:val="20"/>
        </w:rPr>
        <w:t>month period</w:t>
      </w:r>
      <w:r w:rsidR="00D53A1D" w:rsidRPr="0054311A">
        <w:rPr>
          <w:rFonts w:ascii="Arial" w:hAnsi="Arial"/>
          <w:sz w:val="20"/>
        </w:rPr>
        <w:t xml:space="preserve"> and the Adviser doubling up as P</w:t>
      </w:r>
      <w:r w:rsidR="000F0F61" w:rsidRPr="0054311A">
        <w:rPr>
          <w:rFonts w:ascii="Arial" w:hAnsi="Arial"/>
          <w:sz w:val="20"/>
        </w:rPr>
        <w:t>roject</w:t>
      </w:r>
      <w:r w:rsidR="00D53A1D" w:rsidRPr="0054311A">
        <w:rPr>
          <w:rFonts w:ascii="Arial" w:hAnsi="Arial"/>
          <w:sz w:val="20"/>
        </w:rPr>
        <w:t xml:space="preserve"> Manager as well </w:t>
      </w:r>
      <w:r w:rsidR="00044469" w:rsidRPr="0054311A">
        <w:rPr>
          <w:rFonts w:ascii="Arial" w:hAnsi="Arial"/>
          <w:sz w:val="20"/>
        </w:rPr>
        <w:t>in</w:t>
      </w:r>
      <w:r w:rsidR="00D53A1D" w:rsidRPr="0054311A">
        <w:rPr>
          <w:rFonts w:ascii="Arial" w:hAnsi="Arial"/>
          <w:sz w:val="20"/>
        </w:rPr>
        <w:t xml:space="preserve"> the interim</w:t>
      </w:r>
      <w:r w:rsidRPr="0054311A">
        <w:rPr>
          <w:rFonts w:ascii="Arial" w:hAnsi="Arial"/>
          <w:sz w:val="20"/>
        </w:rPr>
        <w:t>.</w:t>
      </w:r>
    </w:p>
    <w:p w:rsidR="00F9475E" w:rsidRPr="0054311A" w:rsidRDefault="00F9475E" w:rsidP="00F9475E">
      <w:pPr>
        <w:pStyle w:val="ListParagraph"/>
        <w:spacing w:before="0" w:line="360" w:lineRule="auto"/>
        <w:rPr>
          <w:rFonts w:ascii="Arial" w:hAnsi="Arial"/>
          <w:sz w:val="20"/>
        </w:rPr>
      </w:pPr>
    </w:p>
    <w:p w:rsidR="004D2FC0" w:rsidRDefault="004D2FC0" w:rsidP="004A49DC">
      <w:pPr>
        <w:pStyle w:val="ListParagraph"/>
        <w:numPr>
          <w:ilvl w:val="0"/>
          <w:numId w:val="79"/>
        </w:numPr>
        <w:spacing w:before="0" w:line="360" w:lineRule="auto"/>
        <w:rPr>
          <w:rFonts w:ascii="Arial" w:hAnsi="Arial"/>
          <w:sz w:val="20"/>
        </w:rPr>
      </w:pPr>
      <w:r w:rsidRPr="0054311A">
        <w:rPr>
          <w:rFonts w:ascii="Arial" w:hAnsi="Arial"/>
          <w:sz w:val="20"/>
        </w:rPr>
        <w:t xml:space="preserve">The </w:t>
      </w:r>
      <w:r w:rsidR="00035FC0" w:rsidRPr="0054311A">
        <w:rPr>
          <w:rFonts w:ascii="Arial" w:hAnsi="Arial"/>
          <w:sz w:val="20"/>
        </w:rPr>
        <w:t>non-completion</w:t>
      </w:r>
      <w:r w:rsidRPr="0054311A">
        <w:rPr>
          <w:rFonts w:ascii="Arial" w:hAnsi="Arial"/>
          <w:sz w:val="20"/>
        </w:rPr>
        <w:t xml:space="preserve"> of the consultancy on the Crop Insurance </w:t>
      </w:r>
      <w:r w:rsidR="007F5FBF" w:rsidRPr="0054311A">
        <w:rPr>
          <w:rFonts w:ascii="Arial" w:hAnsi="Arial"/>
          <w:sz w:val="20"/>
        </w:rPr>
        <w:t xml:space="preserve">index </w:t>
      </w:r>
      <w:r w:rsidRPr="0054311A">
        <w:rPr>
          <w:rFonts w:ascii="Arial" w:hAnsi="Arial"/>
          <w:sz w:val="20"/>
        </w:rPr>
        <w:t>has left no recommendation on this output.</w:t>
      </w:r>
      <w:r w:rsidR="007F5FBF" w:rsidRPr="0054311A">
        <w:rPr>
          <w:rFonts w:ascii="Arial" w:hAnsi="Arial"/>
          <w:sz w:val="20"/>
        </w:rPr>
        <w:t xml:space="preserve"> The </w:t>
      </w:r>
      <w:r w:rsidR="00403A21" w:rsidRPr="0054311A">
        <w:rPr>
          <w:rFonts w:ascii="Arial" w:hAnsi="Arial"/>
          <w:sz w:val="20"/>
        </w:rPr>
        <w:t>PIR report</w:t>
      </w:r>
      <w:r w:rsidR="007F5FBF" w:rsidRPr="0054311A">
        <w:rPr>
          <w:rFonts w:ascii="Arial" w:hAnsi="Arial"/>
          <w:sz w:val="20"/>
        </w:rPr>
        <w:t xml:space="preserve"> suggests utilizing local </w:t>
      </w:r>
      <w:r w:rsidR="00C3025E" w:rsidRPr="0054311A">
        <w:rPr>
          <w:rFonts w:ascii="Arial" w:hAnsi="Arial"/>
          <w:sz w:val="20"/>
        </w:rPr>
        <w:t>consultants</w:t>
      </w:r>
      <w:r w:rsidR="007F5FBF" w:rsidRPr="0054311A">
        <w:rPr>
          <w:rFonts w:ascii="Arial" w:hAnsi="Arial"/>
          <w:sz w:val="20"/>
        </w:rPr>
        <w:t xml:space="preserve"> with the </w:t>
      </w:r>
      <w:r w:rsidR="00C3025E" w:rsidRPr="0054311A">
        <w:rPr>
          <w:rFonts w:ascii="Arial" w:hAnsi="Arial"/>
          <w:sz w:val="20"/>
        </w:rPr>
        <w:t>support</w:t>
      </w:r>
      <w:r w:rsidR="007F5FBF" w:rsidRPr="0054311A">
        <w:rPr>
          <w:rFonts w:ascii="Arial" w:hAnsi="Arial"/>
          <w:sz w:val="20"/>
        </w:rPr>
        <w:t xml:space="preserve"> of the </w:t>
      </w:r>
      <w:r w:rsidR="00D376F7" w:rsidRPr="0054311A">
        <w:rPr>
          <w:rFonts w:ascii="Arial" w:hAnsi="Arial"/>
          <w:sz w:val="20"/>
        </w:rPr>
        <w:t>IPs; this</w:t>
      </w:r>
      <w:r w:rsidR="007F5FBF" w:rsidRPr="0054311A">
        <w:rPr>
          <w:rFonts w:ascii="Arial" w:hAnsi="Arial"/>
          <w:sz w:val="20"/>
        </w:rPr>
        <w:t xml:space="preserve"> is a welcome idea an</w:t>
      </w:r>
      <w:r w:rsidR="00C26FD2" w:rsidRPr="0054311A">
        <w:rPr>
          <w:rFonts w:ascii="Arial" w:hAnsi="Arial"/>
          <w:sz w:val="20"/>
        </w:rPr>
        <w:t>d</w:t>
      </w:r>
      <w:r w:rsidR="007F5FBF" w:rsidRPr="0054311A">
        <w:rPr>
          <w:rFonts w:ascii="Arial" w:hAnsi="Arial"/>
          <w:sz w:val="20"/>
        </w:rPr>
        <w:t xml:space="preserve"> needs to be pursued</w:t>
      </w:r>
      <w:r w:rsidR="00C26FD2" w:rsidRPr="0054311A">
        <w:rPr>
          <w:rFonts w:ascii="Arial" w:hAnsi="Arial"/>
          <w:sz w:val="20"/>
        </w:rPr>
        <w:t>.</w:t>
      </w:r>
    </w:p>
    <w:p w:rsidR="00F9475E" w:rsidRPr="0054311A" w:rsidRDefault="00F9475E" w:rsidP="00F9475E">
      <w:pPr>
        <w:pStyle w:val="ListParagraph"/>
        <w:spacing w:before="0" w:line="360" w:lineRule="auto"/>
        <w:rPr>
          <w:rFonts w:ascii="Arial" w:hAnsi="Arial"/>
          <w:sz w:val="20"/>
        </w:rPr>
      </w:pPr>
    </w:p>
    <w:p w:rsidR="00033E8A" w:rsidRPr="0054311A" w:rsidRDefault="00033E8A" w:rsidP="004A49DC">
      <w:pPr>
        <w:pStyle w:val="ListParagraph"/>
        <w:numPr>
          <w:ilvl w:val="0"/>
          <w:numId w:val="79"/>
        </w:numPr>
        <w:spacing w:before="0" w:line="360" w:lineRule="auto"/>
        <w:rPr>
          <w:rFonts w:ascii="Arial" w:hAnsi="Arial"/>
          <w:sz w:val="20"/>
        </w:rPr>
      </w:pPr>
      <w:r w:rsidRPr="0054311A">
        <w:rPr>
          <w:rFonts w:ascii="Arial" w:hAnsi="Arial"/>
          <w:sz w:val="20"/>
        </w:rPr>
        <w:t xml:space="preserve">The 20 May </w:t>
      </w:r>
      <w:r w:rsidR="00865AEE" w:rsidRPr="0054311A">
        <w:rPr>
          <w:rFonts w:ascii="Arial" w:hAnsi="Arial"/>
          <w:sz w:val="20"/>
        </w:rPr>
        <w:t xml:space="preserve">2014 </w:t>
      </w:r>
      <w:r w:rsidRPr="0054311A">
        <w:rPr>
          <w:rFonts w:ascii="Arial" w:hAnsi="Arial"/>
          <w:sz w:val="20"/>
        </w:rPr>
        <w:t xml:space="preserve"> General Elections in Malawi could divert the attention from the environmental issues - the government that comes into power may not priorities Environment.</w:t>
      </w:r>
    </w:p>
    <w:p w:rsidR="004D2FC0" w:rsidRPr="0054311A" w:rsidRDefault="004D2FC0" w:rsidP="00151B0E">
      <w:pPr>
        <w:spacing w:line="360" w:lineRule="auto"/>
        <w:ind w:left="426"/>
      </w:pPr>
    </w:p>
    <w:p w:rsidR="00CA5D91" w:rsidRPr="00311693" w:rsidRDefault="00787CAA" w:rsidP="00151B0E">
      <w:pPr>
        <w:pStyle w:val="Heading3"/>
        <w:numPr>
          <w:ilvl w:val="0"/>
          <w:numId w:val="0"/>
        </w:numPr>
        <w:spacing w:before="0" w:line="360" w:lineRule="auto"/>
        <w:ind w:left="426"/>
        <w:jc w:val="both"/>
        <w:rPr>
          <w:rFonts w:ascii="Arial" w:hAnsi="Arial"/>
        </w:rPr>
      </w:pPr>
      <w:bookmarkStart w:id="32" w:name="_Toc386033034"/>
      <w:r w:rsidRPr="0054311A">
        <w:rPr>
          <w:rFonts w:ascii="Arial" w:hAnsi="Arial"/>
        </w:rPr>
        <w:t xml:space="preserve">3.4.5 </w:t>
      </w:r>
      <w:r w:rsidR="00CA5D91" w:rsidRPr="0054311A">
        <w:rPr>
          <w:rFonts w:ascii="Arial" w:hAnsi="Arial"/>
        </w:rPr>
        <w:t>Reporting</w:t>
      </w:r>
      <w:bookmarkEnd w:id="32"/>
    </w:p>
    <w:p w:rsidR="00910313" w:rsidRPr="00311693" w:rsidRDefault="00910313" w:rsidP="004A49DC">
      <w:pPr>
        <w:pStyle w:val="ListParagraph"/>
        <w:numPr>
          <w:ilvl w:val="0"/>
          <w:numId w:val="79"/>
        </w:numPr>
        <w:spacing w:before="0" w:line="360" w:lineRule="auto"/>
        <w:rPr>
          <w:rFonts w:ascii="Arial" w:hAnsi="Arial"/>
          <w:sz w:val="20"/>
        </w:rPr>
      </w:pPr>
      <w:r w:rsidRPr="00311693">
        <w:rPr>
          <w:rFonts w:ascii="Arial" w:hAnsi="Arial"/>
          <w:sz w:val="20"/>
        </w:rPr>
        <w:t xml:space="preserve">Operational reports by district and government </w:t>
      </w:r>
      <w:r w:rsidR="00D175FA" w:rsidRPr="00311693">
        <w:rPr>
          <w:rFonts w:ascii="Arial" w:hAnsi="Arial"/>
          <w:sz w:val="20"/>
        </w:rPr>
        <w:t>department Focal</w:t>
      </w:r>
      <w:r w:rsidR="00C26FD2" w:rsidRPr="00311693">
        <w:rPr>
          <w:rFonts w:ascii="Arial" w:hAnsi="Arial"/>
          <w:sz w:val="20"/>
        </w:rPr>
        <w:t xml:space="preserve"> Points </w:t>
      </w:r>
      <w:r w:rsidRPr="00311693">
        <w:rPr>
          <w:rFonts w:ascii="Arial" w:hAnsi="Arial"/>
          <w:sz w:val="20"/>
        </w:rPr>
        <w:t xml:space="preserve">are on time, except for the financial reports which are usually behind schedule. In order to ensure that the project objectives are achieved and are fully tracked, a working session was organized with all the districts and </w:t>
      </w:r>
      <w:r w:rsidR="00126651" w:rsidRPr="00311693">
        <w:rPr>
          <w:rFonts w:ascii="Arial" w:hAnsi="Arial"/>
          <w:sz w:val="20"/>
        </w:rPr>
        <w:t>i</w:t>
      </w:r>
      <w:r w:rsidRPr="00311693">
        <w:rPr>
          <w:rFonts w:ascii="Arial" w:hAnsi="Arial"/>
          <w:sz w:val="20"/>
        </w:rPr>
        <w:t xml:space="preserve">mplementing </w:t>
      </w:r>
      <w:r w:rsidR="00126651" w:rsidRPr="00311693">
        <w:rPr>
          <w:rFonts w:ascii="Arial" w:hAnsi="Arial"/>
          <w:sz w:val="20"/>
        </w:rPr>
        <w:t>p</w:t>
      </w:r>
      <w:r w:rsidRPr="00311693">
        <w:rPr>
          <w:rFonts w:ascii="Arial" w:hAnsi="Arial"/>
          <w:sz w:val="20"/>
        </w:rPr>
        <w:t>artners to come up with priority indicators to be incorporated in the monitoring and evaluation system for the project to enhance ownership and empowerment of beneficiaries; building accountability and transparency systems in the process; and taking corrective actions to improve performance and outcomes. The project team met staff from the districts compris</w:t>
      </w:r>
      <w:r w:rsidR="00126651" w:rsidRPr="00311693">
        <w:rPr>
          <w:rFonts w:ascii="Arial" w:hAnsi="Arial"/>
          <w:sz w:val="20"/>
        </w:rPr>
        <w:t>ing</w:t>
      </w:r>
      <w:r w:rsidRPr="00311693">
        <w:rPr>
          <w:rFonts w:ascii="Arial" w:hAnsi="Arial"/>
          <w:sz w:val="20"/>
        </w:rPr>
        <w:t xml:space="preserve"> monitoring and evaluation officers,</w:t>
      </w:r>
      <w:r w:rsidR="001A03DA" w:rsidRPr="00311693">
        <w:rPr>
          <w:rFonts w:ascii="Arial" w:hAnsi="Arial"/>
          <w:sz w:val="20"/>
        </w:rPr>
        <w:t xml:space="preserve"> DESC (district environment sub-committee) </w:t>
      </w:r>
      <w:r w:rsidR="0029420B" w:rsidRPr="00311693">
        <w:rPr>
          <w:rFonts w:ascii="Arial" w:hAnsi="Arial"/>
          <w:sz w:val="20"/>
        </w:rPr>
        <w:t>members from</w:t>
      </w:r>
      <w:r w:rsidRPr="00311693">
        <w:rPr>
          <w:rFonts w:ascii="Arial" w:hAnsi="Arial"/>
          <w:sz w:val="20"/>
        </w:rPr>
        <w:t xml:space="preserve"> the four </w:t>
      </w:r>
      <w:r w:rsidR="002F305E" w:rsidRPr="00311693">
        <w:rPr>
          <w:rFonts w:ascii="Arial" w:hAnsi="Arial"/>
          <w:sz w:val="20"/>
        </w:rPr>
        <w:t>project/</w:t>
      </w:r>
      <w:r w:rsidRPr="00311693">
        <w:rPr>
          <w:rFonts w:ascii="Arial" w:hAnsi="Arial"/>
          <w:sz w:val="20"/>
        </w:rPr>
        <w:t>pilot districts (Mwanza, Balaka, Neno and Blantyre), and other key stakeholders.</w:t>
      </w:r>
    </w:p>
    <w:p w:rsidR="00910313" w:rsidRPr="00311693" w:rsidRDefault="00910313" w:rsidP="00151B0E">
      <w:pPr>
        <w:spacing w:line="360" w:lineRule="auto"/>
        <w:ind w:left="426"/>
        <w:jc w:val="both"/>
      </w:pPr>
    </w:p>
    <w:p w:rsidR="00910313" w:rsidRPr="00311693" w:rsidRDefault="00910313" w:rsidP="004A49DC">
      <w:pPr>
        <w:pStyle w:val="ListParagraph"/>
        <w:numPr>
          <w:ilvl w:val="0"/>
          <w:numId w:val="79"/>
        </w:numPr>
        <w:spacing w:before="0" w:line="360" w:lineRule="auto"/>
        <w:rPr>
          <w:rFonts w:ascii="Arial" w:hAnsi="Arial"/>
          <w:sz w:val="20"/>
        </w:rPr>
      </w:pPr>
      <w:r w:rsidRPr="00311693">
        <w:rPr>
          <w:rFonts w:ascii="Arial" w:hAnsi="Arial"/>
          <w:sz w:val="20"/>
        </w:rPr>
        <w:t xml:space="preserve">Assessments made at district level showed that that there </w:t>
      </w:r>
      <w:r w:rsidR="00882D75" w:rsidRPr="00311693">
        <w:rPr>
          <w:rFonts w:ascii="Arial" w:hAnsi="Arial"/>
          <w:sz w:val="20"/>
        </w:rPr>
        <w:t xml:space="preserve">was no effective and comprehensive collection of data using the M&amp;E tool developed above by </w:t>
      </w:r>
      <w:r w:rsidRPr="00311693">
        <w:rPr>
          <w:rFonts w:ascii="Arial" w:hAnsi="Arial"/>
          <w:sz w:val="20"/>
        </w:rPr>
        <w:t xml:space="preserve">the councils because the office responsible, </w:t>
      </w:r>
      <w:r w:rsidR="00126651" w:rsidRPr="00311693">
        <w:rPr>
          <w:rFonts w:ascii="Arial" w:hAnsi="Arial"/>
          <w:sz w:val="20"/>
        </w:rPr>
        <w:t>(</w:t>
      </w:r>
      <w:r w:rsidRPr="00311693">
        <w:rPr>
          <w:rFonts w:ascii="Arial" w:hAnsi="Arial"/>
          <w:sz w:val="20"/>
        </w:rPr>
        <w:t>monitoring and evaluation office</w:t>
      </w:r>
      <w:r w:rsidR="00126651" w:rsidRPr="00311693">
        <w:rPr>
          <w:rFonts w:ascii="Arial" w:hAnsi="Arial"/>
          <w:sz w:val="20"/>
        </w:rPr>
        <w:t>)</w:t>
      </w:r>
      <w:r w:rsidRPr="00311693">
        <w:rPr>
          <w:rFonts w:ascii="Arial" w:hAnsi="Arial"/>
          <w:sz w:val="20"/>
        </w:rPr>
        <w:t>was</w:t>
      </w:r>
      <w:r w:rsidR="00882D75" w:rsidRPr="00311693">
        <w:rPr>
          <w:rFonts w:ascii="Arial" w:hAnsi="Arial"/>
          <w:sz w:val="20"/>
        </w:rPr>
        <w:t xml:space="preserve"> overwhelmed with work and</w:t>
      </w:r>
      <w:r w:rsidRPr="00311693">
        <w:rPr>
          <w:rFonts w:ascii="Arial" w:hAnsi="Arial"/>
          <w:sz w:val="20"/>
        </w:rPr>
        <w:t xml:space="preserve"> not adequately skilled and funded to undertake data collection and reporting exercises. </w:t>
      </w:r>
      <w:r w:rsidR="00403A21" w:rsidRPr="00311693">
        <w:rPr>
          <w:rFonts w:ascii="Arial" w:hAnsi="Arial"/>
          <w:sz w:val="20"/>
        </w:rPr>
        <w:t>It was</w:t>
      </w:r>
      <w:r w:rsidR="00126651" w:rsidRPr="00311693">
        <w:rPr>
          <w:rFonts w:ascii="Arial" w:hAnsi="Arial"/>
          <w:sz w:val="20"/>
        </w:rPr>
        <w:t xml:space="preserve"> also</w:t>
      </w:r>
      <w:r w:rsidRPr="00311693">
        <w:rPr>
          <w:rFonts w:ascii="Arial" w:hAnsi="Arial"/>
          <w:sz w:val="20"/>
        </w:rPr>
        <w:t xml:space="preserve"> observed that this office is faced with lack of capacity since there are no data entry clerks in most of the districts</w:t>
      </w:r>
      <w:r w:rsidR="00126651" w:rsidRPr="00311693">
        <w:rPr>
          <w:rFonts w:ascii="Arial" w:hAnsi="Arial"/>
          <w:sz w:val="20"/>
        </w:rPr>
        <w:t>. I</w:t>
      </w:r>
      <w:r w:rsidRPr="00311693">
        <w:rPr>
          <w:rFonts w:ascii="Arial" w:hAnsi="Arial"/>
          <w:sz w:val="20"/>
        </w:rPr>
        <w:t xml:space="preserve">nformation and data management is a challenge. </w:t>
      </w:r>
    </w:p>
    <w:p w:rsidR="00815BF7" w:rsidRPr="00311693" w:rsidRDefault="00815BF7" w:rsidP="00151B0E">
      <w:pPr>
        <w:spacing w:line="360" w:lineRule="auto"/>
        <w:ind w:left="426"/>
        <w:jc w:val="both"/>
        <w:rPr>
          <w:sz w:val="16"/>
        </w:rPr>
      </w:pPr>
    </w:p>
    <w:p w:rsidR="00DB745A" w:rsidRDefault="00815BF7" w:rsidP="004A49DC">
      <w:pPr>
        <w:pStyle w:val="ListParagraph"/>
        <w:numPr>
          <w:ilvl w:val="0"/>
          <w:numId w:val="79"/>
        </w:numPr>
        <w:spacing w:before="0" w:line="360" w:lineRule="auto"/>
        <w:rPr>
          <w:rFonts w:ascii="Arial" w:hAnsi="Arial"/>
          <w:sz w:val="20"/>
        </w:rPr>
      </w:pPr>
      <w:r w:rsidRPr="00311693">
        <w:rPr>
          <w:rFonts w:ascii="Arial" w:hAnsi="Arial"/>
          <w:sz w:val="20"/>
        </w:rPr>
        <w:t xml:space="preserve">To counteract these </w:t>
      </w:r>
      <w:r w:rsidR="00910313" w:rsidRPr="00311693">
        <w:rPr>
          <w:rFonts w:ascii="Arial" w:hAnsi="Arial"/>
          <w:sz w:val="20"/>
        </w:rPr>
        <w:t>shortfalls, the project deliberately organized training sessions</w:t>
      </w:r>
      <w:r w:rsidR="00882D75" w:rsidRPr="00311693">
        <w:rPr>
          <w:rFonts w:ascii="Arial" w:hAnsi="Arial"/>
          <w:sz w:val="20"/>
        </w:rPr>
        <w:t xml:space="preserve"> on the developed M&amp;E tool for</w:t>
      </w:r>
      <w:r w:rsidR="00910313" w:rsidRPr="00311693">
        <w:rPr>
          <w:rFonts w:ascii="Arial" w:hAnsi="Arial"/>
          <w:sz w:val="20"/>
        </w:rPr>
        <w:t xml:space="preserve"> staff in order to assist them in planning and reporting cumulative achievements the project has made since its inception in 2010. This information reflected the targets that were set for each of the project indicators as well as the achievements that have been made on each outcome based on the set targets. </w:t>
      </w:r>
      <w:r w:rsidR="00910313" w:rsidRPr="00311693">
        <w:rPr>
          <w:rFonts w:ascii="Arial" w:hAnsi="Arial"/>
          <w:sz w:val="20"/>
        </w:rPr>
        <w:lastRenderedPageBreak/>
        <w:t xml:space="preserve">The new reporting format has already been shared with the district desk officers and there was a commitment to start using the format for reporting in the coming </w:t>
      </w:r>
      <w:r w:rsidR="00524850" w:rsidRPr="00311693">
        <w:rPr>
          <w:rFonts w:ascii="Arial" w:hAnsi="Arial"/>
          <w:sz w:val="20"/>
        </w:rPr>
        <w:t>December2013-March 2014 quarter</w:t>
      </w:r>
      <w:r w:rsidR="00126651" w:rsidRPr="00311693">
        <w:rPr>
          <w:rFonts w:ascii="Arial" w:hAnsi="Arial"/>
          <w:sz w:val="20"/>
        </w:rPr>
        <w:t>.</w:t>
      </w:r>
    </w:p>
    <w:p w:rsidR="00531F3D" w:rsidRPr="00531F3D" w:rsidRDefault="00531F3D" w:rsidP="00531F3D">
      <w:pPr>
        <w:pStyle w:val="ListParagraph"/>
        <w:spacing w:before="0" w:line="360" w:lineRule="auto"/>
        <w:ind w:left="426"/>
        <w:rPr>
          <w:rFonts w:ascii="Arial" w:hAnsi="Arial"/>
          <w:sz w:val="20"/>
        </w:rPr>
      </w:pPr>
    </w:p>
    <w:p w:rsidR="00CA5D91" w:rsidRDefault="00787CAA" w:rsidP="00FD0C10">
      <w:pPr>
        <w:pStyle w:val="Heading2"/>
        <w:numPr>
          <w:ilvl w:val="0"/>
          <w:numId w:val="0"/>
        </w:numPr>
        <w:ind w:left="2340"/>
        <w:rPr>
          <w:rFonts w:ascii="Arial" w:hAnsi="Arial"/>
        </w:rPr>
      </w:pPr>
      <w:bookmarkStart w:id="33" w:name="_Toc386033035"/>
      <w:r w:rsidRPr="00DB745A">
        <w:rPr>
          <w:rFonts w:ascii="Arial" w:hAnsi="Arial"/>
        </w:rPr>
        <w:t xml:space="preserve">3.5 </w:t>
      </w:r>
      <w:r w:rsidR="00CA5D91" w:rsidRPr="00DB745A">
        <w:rPr>
          <w:rFonts w:ascii="Arial" w:hAnsi="Arial"/>
        </w:rPr>
        <w:t>Management Arrangements</w:t>
      </w:r>
      <w:bookmarkEnd w:id="33"/>
    </w:p>
    <w:p w:rsidR="00DB745A" w:rsidRPr="00DB745A" w:rsidRDefault="00DB745A" w:rsidP="00DB745A"/>
    <w:p w:rsidR="00CA5D91" w:rsidRPr="00311693" w:rsidRDefault="00787CAA" w:rsidP="00151B0E">
      <w:pPr>
        <w:pStyle w:val="Heading3"/>
        <w:numPr>
          <w:ilvl w:val="0"/>
          <w:numId w:val="0"/>
        </w:numPr>
        <w:spacing w:before="0" w:line="360" w:lineRule="auto"/>
        <w:ind w:left="426"/>
        <w:rPr>
          <w:rFonts w:ascii="Arial" w:hAnsi="Arial"/>
        </w:rPr>
      </w:pPr>
      <w:bookmarkStart w:id="34" w:name="_Toc386033036"/>
      <w:r w:rsidRPr="00311693">
        <w:rPr>
          <w:rFonts w:ascii="Arial" w:hAnsi="Arial"/>
        </w:rPr>
        <w:t xml:space="preserve">3.5.1 </w:t>
      </w:r>
      <w:r w:rsidR="00CA5D91" w:rsidRPr="00311693">
        <w:rPr>
          <w:rFonts w:ascii="Arial" w:hAnsi="Arial"/>
        </w:rPr>
        <w:t>Overall project management</w:t>
      </w:r>
      <w:bookmarkEnd w:id="34"/>
    </w:p>
    <w:p w:rsidR="003F6E27" w:rsidRPr="00311693" w:rsidRDefault="003F6E27" w:rsidP="004A49DC">
      <w:pPr>
        <w:pStyle w:val="ListParagraph"/>
        <w:numPr>
          <w:ilvl w:val="0"/>
          <w:numId w:val="79"/>
        </w:numPr>
        <w:spacing w:before="0" w:line="360" w:lineRule="auto"/>
        <w:rPr>
          <w:rFonts w:ascii="Arial" w:hAnsi="Arial"/>
          <w:sz w:val="20"/>
        </w:rPr>
      </w:pPr>
      <w:r w:rsidRPr="00311693">
        <w:rPr>
          <w:rFonts w:ascii="Arial" w:hAnsi="Arial"/>
          <w:sz w:val="20"/>
        </w:rPr>
        <w:t>The Department of Environmental Affairs is implementing the project in the four districts of Blantyre, Balaka, Mwanza and Neno, where the department has environment district officers who act as liaison officers with the rest of the technical teams at the district level in the implementation of the SLM project.</w:t>
      </w:r>
    </w:p>
    <w:p w:rsidR="000A0402" w:rsidRPr="00311693" w:rsidRDefault="000A0402" w:rsidP="00151B0E">
      <w:pPr>
        <w:spacing w:line="360" w:lineRule="auto"/>
        <w:ind w:left="426"/>
        <w:jc w:val="both"/>
      </w:pPr>
    </w:p>
    <w:p w:rsidR="000A0402" w:rsidRPr="00311693" w:rsidRDefault="000A0402" w:rsidP="004A49DC">
      <w:pPr>
        <w:pStyle w:val="ListParagraph"/>
        <w:numPr>
          <w:ilvl w:val="0"/>
          <w:numId w:val="79"/>
        </w:numPr>
        <w:spacing w:before="0" w:line="360" w:lineRule="auto"/>
        <w:rPr>
          <w:rFonts w:ascii="Arial" w:hAnsi="Arial"/>
          <w:iCs/>
          <w:sz w:val="20"/>
        </w:rPr>
      </w:pPr>
      <w:r w:rsidRPr="00311693">
        <w:rPr>
          <w:rFonts w:ascii="Arial" w:hAnsi="Arial"/>
          <w:iCs/>
          <w:sz w:val="20"/>
          <w:lang w:bidi="en-US"/>
        </w:rPr>
        <w:t xml:space="preserve">On the overall, the project management has been </w:t>
      </w:r>
      <w:r w:rsidRPr="00311693">
        <w:rPr>
          <w:rFonts w:ascii="Arial" w:hAnsi="Arial"/>
          <w:iCs/>
          <w:sz w:val="20"/>
        </w:rPr>
        <w:t>moderately satisfactory. Even though most outputs have been met, the aspects of efficiency and effectiveness have been compromised due to</w:t>
      </w:r>
      <w:r w:rsidR="00126651" w:rsidRPr="00311693">
        <w:rPr>
          <w:rFonts w:ascii="Arial" w:hAnsi="Arial"/>
          <w:iCs/>
          <w:sz w:val="20"/>
        </w:rPr>
        <w:t xml:space="preserve"> the</w:t>
      </w:r>
      <w:r w:rsidRPr="00311693">
        <w:rPr>
          <w:rFonts w:ascii="Arial" w:hAnsi="Arial"/>
          <w:iCs/>
          <w:sz w:val="20"/>
          <w:lang w:bidi="en-US"/>
        </w:rPr>
        <w:t xml:space="preserve"> current location of the PMU</w:t>
      </w:r>
      <w:r w:rsidRPr="00311693">
        <w:rPr>
          <w:rFonts w:ascii="Arial" w:hAnsi="Arial"/>
          <w:iCs/>
          <w:sz w:val="20"/>
        </w:rPr>
        <w:t>. This</w:t>
      </w:r>
      <w:r w:rsidRPr="00311693">
        <w:rPr>
          <w:rFonts w:ascii="Arial" w:hAnsi="Arial"/>
          <w:iCs/>
          <w:sz w:val="20"/>
          <w:lang w:bidi="en-US"/>
        </w:rPr>
        <w:t xml:space="preserve"> needs to be reviewed and relocate</w:t>
      </w:r>
      <w:r w:rsidR="00126651" w:rsidRPr="00311693">
        <w:rPr>
          <w:rFonts w:ascii="Arial" w:hAnsi="Arial"/>
          <w:iCs/>
          <w:sz w:val="20"/>
          <w:lang w:bidi="en-US"/>
        </w:rPr>
        <w:t>d</w:t>
      </w:r>
      <w:r w:rsidRPr="00311693">
        <w:rPr>
          <w:rFonts w:ascii="Arial" w:hAnsi="Arial"/>
          <w:iCs/>
          <w:sz w:val="20"/>
          <w:lang w:bidi="en-US"/>
        </w:rPr>
        <w:t xml:space="preserve"> to a closer station where operational activities take </w:t>
      </w:r>
      <w:r w:rsidR="00D175FA" w:rsidRPr="00311693">
        <w:rPr>
          <w:rFonts w:ascii="Arial" w:hAnsi="Arial"/>
          <w:iCs/>
          <w:sz w:val="20"/>
          <w:lang w:bidi="en-US"/>
        </w:rPr>
        <w:t>place.</w:t>
      </w:r>
      <w:r w:rsidR="00D175FA" w:rsidRPr="00311693">
        <w:rPr>
          <w:rFonts w:ascii="Arial" w:hAnsi="Arial"/>
          <w:iCs/>
          <w:sz w:val="20"/>
        </w:rPr>
        <w:t xml:space="preserve"> This</w:t>
      </w:r>
      <w:r w:rsidRPr="00311693">
        <w:rPr>
          <w:rFonts w:ascii="Arial" w:hAnsi="Arial"/>
          <w:iCs/>
          <w:sz w:val="20"/>
        </w:rPr>
        <w:t xml:space="preserve"> view was expressed by many partners im</w:t>
      </w:r>
      <w:r w:rsidR="00243D08" w:rsidRPr="00311693">
        <w:rPr>
          <w:rFonts w:ascii="Arial" w:hAnsi="Arial"/>
          <w:iCs/>
          <w:sz w:val="20"/>
        </w:rPr>
        <w:t>p</w:t>
      </w:r>
      <w:r w:rsidRPr="00311693">
        <w:rPr>
          <w:rFonts w:ascii="Arial" w:hAnsi="Arial"/>
          <w:iCs/>
          <w:sz w:val="20"/>
        </w:rPr>
        <w:t>lementing partners</w:t>
      </w:r>
      <w:r w:rsidR="00524850" w:rsidRPr="00311693">
        <w:rPr>
          <w:rFonts w:ascii="Arial" w:hAnsi="Arial"/>
          <w:iCs/>
          <w:sz w:val="20"/>
        </w:rPr>
        <w:t xml:space="preserve"> (</w:t>
      </w:r>
      <w:r w:rsidR="00126651" w:rsidRPr="00311693">
        <w:rPr>
          <w:rFonts w:ascii="Arial" w:hAnsi="Arial"/>
          <w:iCs/>
          <w:sz w:val="20"/>
        </w:rPr>
        <w:t>d</w:t>
      </w:r>
      <w:r w:rsidR="00524850" w:rsidRPr="00311693">
        <w:rPr>
          <w:rFonts w:ascii="Arial" w:hAnsi="Arial"/>
          <w:iCs/>
          <w:sz w:val="20"/>
        </w:rPr>
        <w:t xml:space="preserve">istricts and </w:t>
      </w:r>
      <w:r w:rsidR="006F53D2" w:rsidRPr="00311693">
        <w:rPr>
          <w:rFonts w:ascii="Arial" w:hAnsi="Arial"/>
          <w:iCs/>
          <w:sz w:val="20"/>
        </w:rPr>
        <w:t>IPs</w:t>
      </w:r>
      <w:r w:rsidR="00524850" w:rsidRPr="00311693">
        <w:rPr>
          <w:rFonts w:ascii="Arial" w:hAnsi="Arial"/>
          <w:iCs/>
          <w:sz w:val="20"/>
        </w:rPr>
        <w:t>)</w:t>
      </w:r>
      <w:r w:rsidRPr="00311693">
        <w:rPr>
          <w:rFonts w:ascii="Arial" w:hAnsi="Arial"/>
          <w:iCs/>
          <w:sz w:val="20"/>
        </w:rPr>
        <w:t>, including the donor fraternity.</w:t>
      </w:r>
    </w:p>
    <w:p w:rsidR="003F6E27" w:rsidRPr="00311693" w:rsidRDefault="003F6E27" w:rsidP="00151B0E">
      <w:pPr>
        <w:spacing w:line="360" w:lineRule="auto"/>
        <w:ind w:left="426"/>
        <w:jc w:val="both"/>
      </w:pPr>
    </w:p>
    <w:p w:rsidR="00CA5D91" w:rsidRPr="00311693" w:rsidRDefault="00787CAA" w:rsidP="00151B0E">
      <w:pPr>
        <w:pStyle w:val="Heading3"/>
        <w:numPr>
          <w:ilvl w:val="0"/>
          <w:numId w:val="0"/>
        </w:numPr>
        <w:spacing w:before="0" w:line="360" w:lineRule="auto"/>
        <w:ind w:left="426"/>
        <w:jc w:val="both"/>
        <w:rPr>
          <w:rFonts w:ascii="Arial" w:hAnsi="Arial"/>
        </w:rPr>
      </w:pPr>
      <w:bookmarkStart w:id="35" w:name="_Toc386033037"/>
      <w:r w:rsidRPr="00311693">
        <w:rPr>
          <w:rFonts w:ascii="Arial" w:hAnsi="Arial"/>
        </w:rPr>
        <w:t xml:space="preserve">3.5.2 </w:t>
      </w:r>
      <w:r w:rsidR="00CA5D91" w:rsidRPr="00311693">
        <w:rPr>
          <w:rFonts w:ascii="Arial" w:hAnsi="Arial"/>
        </w:rPr>
        <w:t>Quality of Executive of Implementing Partners</w:t>
      </w:r>
      <w:bookmarkEnd w:id="35"/>
    </w:p>
    <w:p w:rsidR="00266B9D" w:rsidRPr="00311693" w:rsidRDefault="00266B9D" w:rsidP="004A49DC">
      <w:pPr>
        <w:pStyle w:val="ListParagraph"/>
        <w:numPr>
          <w:ilvl w:val="0"/>
          <w:numId w:val="79"/>
        </w:numPr>
        <w:spacing w:before="0" w:line="360" w:lineRule="auto"/>
        <w:rPr>
          <w:rFonts w:ascii="Arial" w:hAnsi="Arial"/>
          <w:sz w:val="20"/>
        </w:rPr>
      </w:pPr>
      <w:r w:rsidRPr="00311693">
        <w:rPr>
          <w:rFonts w:ascii="Arial" w:hAnsi="Arial"/>
          <w:sz w:val="20"/>
        </w:rPr>
        <w:t xml:space="preserve">It is gratifying to note that the project continued to enjoy good working relationship with </w:t>
      </w:r>
      <w:r w:rsidR="00126651" w:rsidRPr="00311693">
        <w:rPr>
          <w:rFonts w:ascii="Arial" w:hAnsi="Arial"/>
          <w:sz w:val="20"/>
        </w:rPr>
        <w:t xml:space="preserve">the </w:t>
      </w:r>
      <w:r w:rsidRPr="00311693">
        <w:rPr>
          <w:rFonts w:ascii="Arial" w:hAnsi="Arial"/>
          <w:sz w:val="20"/>
        </w:rPr>
        <w:t>World Bank and JICA</w:t>
      </w:r>
      <w:r w:rsidR="008B2721" w:rsidRPr="00311693">
        <w:rPr>
          <w:rFonts w:ascii="Arial" w:hAnsi="Arial"/>
          <w:sz w:val="20"/>
        </w:rPr>
        <w:t>, EU, MCA</w:t>
      </w:r>
      <w:r w:rsidRPr="00311693">
        <w:rPr>
          <w:rFonts w:ascii="Arial" w:hAnsi="Arial"/>
          <w:sz w:val="20"/>
        </w:rPr>
        <w:t xml:space="preserve"> who also have programmes similar to SLM in the </w:t>
      </w:r>
      <w:r w:rsidR="00670458" w:rsidRPr="00311693">
        <w:rPr>
          <w:rFonts w:ascii="Arial" w:hAnsi="Arial"/>
          <w:sz w:val="20"/>
        </w:rPr>
        <w:t xml:space="preserve">Middle </w:t>
      </w:r>
      <w:r w:rsidR="00D175FA" w:rsidRPr="00311693">
        <w:rPr>
          <w:rFonts w:ascii="Arial" w:hAnsi="Arial"/>
          <w:sz w:val="20"/>
        </w:rPr>
        <w:t>Shire River</w:t>
      </w:r>
      <w:r w:rsidR="00670458" w:rsidRPr="00311693">
        <w:rPr>
          <w:rFonts w:ascii="Arial" w:hAnsi="Arial"/>
          <w:sz w:val="20"/>
        </w:rPr>
        <w:t xml:space="preserve"> Basin</w:t>
      </w:r>
      <w:r w:rsidRPr="00311693">
        <w:rPr>
          <w:rFonts w:ascii="Arial" w:hAnsi="Arial"/>
          <w:sz w:val="20"/>
        </w:rPr>
        <w:t xml:space="preserve">. The main objective of the collaboration </w:t>
      </w:r>
      <w:r w:rsidR="00126651" w:rsidRPr="00311693">
        <w:rPr>
          <w:rFonts w:ascii="Arial" w:hAnsi="Arial"/>
          <w:sz w:val="20"/>
        </w:rPr>
        <w:t>is</w:t>
      </w:r>
      <w:r w:rsidRPr="00311693">
        <w:rPr>
          <w:rFonts w:ascii="Arial" w:hAnsi="Arial"/>
          <w:sz w:val="20"/>
        </w:rPr>
        <w:t xml:space="preserve"> the sharing of information about the projects so as to avoid duplication of efforts but also share best practices and lessons </w:t>
      </w:r>
      <w:r w:rsidR="00D175FA" w:rsidRPr="00311693">
        <w:rPr>
          <w:rFonts w:ascii="Arial" w:hAnsi="Arial"/>
          <w:sz w:val="20"/>
        </w:rPr>
        <w:t>learnt. Representatives meet</w:t>
      </w:r>
      <w:r w:rsidR="007A3894" w:rsidRPr="00311693">
        <w:rPr>
          <w:rFonts w:ascii="Arial" w:hAnsi="Arial"/>
          <w:sz w:val="20"/>
        </w:rPr>
        <w:t xml:space="preserve"> on </w:t>
      </w:r>
      <w:r w:rsidR="00D175FA" w:rsidRPr="00311693">
        <w:rPr>
          <w:rFonts w:ascii="Arial" w:hAnsi="Arial"/>
          <w:sz w:val="20"/>
        </w:rPr>
        <w:t>average every</w:t>
      </w:r>
      <w:r w:rsidR="007A3894" w:rsidRPr="00311693">
        <w:rPr>
          <w:rFonts w:ascii="Arial" w:hAnsi="Arial"/>
          <w:sz w:val="20"/>
        </w:rPr>
        <w:t xml:space="preserve"> two months. In addition</w:t>
      </w:r>
      <w:r w:rsidR="00126651" w:rsidRPr="00311693">
        <w:rPr>
          <w:rFonts w:ascii="Arial" w:hAnsi="Arial"/>
          <w:sz w:val="20"/>
        </w:rPr>
        <w:t>,</w:t>
      </w:r>
      <w:r w:rsidR="007A3894" w:rsidRPr="00311693">
        <w:rPr>
          <w:rFonts w:ascii="Arial" w:hAnsi="Arial"/>
          <w:sz w:val="20"/>
        </w:rPr>
        <w:t xml:space="preserve"> SLM and JICA-COVAMS II which are now operating in the same for district and are complementary in nature starting 2013/14 rain season have already had  </w:t>
      </w:r>
      <w:r w:rsidRPr="00311693">
        <w:rPr>
          <w:rFonts w:ascii="Arial" w:hAnsi="Arial"/>
          <w:sz w:val="20"/>
        </w:rPr>
        <w:t xml:space="preserve">a total of two collaboration </w:t>
      </w:r>
      <w:r w:rsidR="00D175FA" w:rsidRPr="00311693">
        <w:rPr>
          <w:rFonts w:ascii="Arial" w:hAnsi="Arial"/>
          <w:sz w:val="20"/>
        </w:rPr>
        <w:t xml:space="preserve">meetings </w:t>
      </w:r>
      <w:r w:rsidR="00D376F7" w:rsidRPr="00311693">
        <w:rPr>
          <w:rFonts w:ascii="Arial" w:hAnsi="Arial"/>
          <w:sz w:val="20"/>
        </w:rPr>
        <w:t>within one</w:t>
      </w:r>
      <w:r w:rsidR="00126651" w:rsidRPr="00311693">
        <w:rPr>
          <w:rFonts w:ascii="Arial" w:hAnsi="Arial"/>
          <w:sz w:val="20"/>
        </w:rPr>
        <w:t xml:space="preserve"> quarter</w:t>
      </w:r>
      <w:r w:rsidRPr="00311693">
        <w:rPr>
          <w:rFonts w:ascii="Arial" w:hAnsi="Arial"/>
          <w:sz w:val="20"/>
        </w:rPr>
        <w:t>. It is</w:t>
      </w:r>
      <w:r w:rsidR="003F5ACF" w:rsidRPr="00311693">
        <w:rPr>
          <w:rFonts w:ascii="Arial" w:hAnsi="Arial"/>
          <w:sz w:val="20"/>
        </w:rPr>
        <w:t xml:space="preserve"> planned</w:t>
      </w:r>
      <w:r w:rsidRPr="00311693">
        <w:rPr>
          <w:rFonts w:ascii="Arial" w:hAnsi="Arial"/>
          <w:sz w:val="20"/>
        </w:rPr>
        <w:t xml:space="preserve"> to </w:t>
      </w:r>
      <w:r w:rsidR="00126651" w:rsidRPr="00311693">
        <w:rPr>
          <w:rFonts w:ascii="Arial" w:hAnsi="Arial"/>
          <w:sz w:val="20"/>
        </w:rPr>
        <w:t>have</w:t>
      </w:r>
      <w:r w:rsidRPr="00311693">
        <w:rPr>
          <w:rFonts w:ascii="Arial" w:hAnsi="Arial"/>
          <w:sz w:val="20"/>
        </w:rPr>
        <w:t xml:space="preserve"> meeting</w:t>
      </w:r>
      <w:r w:rsidR="003F5ACF" w:rsidRPr="00311693">
        <w:rPr>
          <w:rFonts w:ascii="Arial" w:hAnsi="Arial"/>
          <w:sz w:val="20"/>
        </w:rPr>
        <w:t>s</w:t>
      </w:r>
      <w:r w:rsidRPr="00311693">
        <w:rPr>
          <w:rFonts w:ascii="Arial" w:hAnsi="Arial"/>
          <w:sz w:val="20"/>
        </w:rPr>
        <w:t xml:space="preserve"> on a monthly basis</w:t>
      </w:r>
      <w:r w:rsidR="003F5ACF" w:rsidRPr="00311693">
        <w:rPr>
          <w:rFonts w:ascii="Arial" w:hAnsi="Arial"/>
          <w:sz w:val="20"/>
        </w:rPr>
        <w:t xml:space="preserve"> in the districts on a rotational basis</w:t>
      </w:r>
      <w:r w:rsidRPr="00311693">
        <w:rPr>
          <w:rFonts w:ascii="Arial" w:hAnsi="Arial"/>
          <w:sz w:val="20"/>
        </w:rPr>
        <w:t>.</w:t>
      </w:r>
    </w:p>
    <w:p w:rsidR="00266B9D" w:rsidRPr="00311693" w:rsidRDefault="00266B9D" w:rsidP="00151B0E">
      <w:pPr>
        <w:spacing w:line="360" w:lineRule="auto"/>
        <w:ind w:left="426"/>
        <w:jc w:val="both"/>
      </w:pPr>
    </w:p>
    <w:p w:rsidR="00266B9D" w:rsidRPr="00311693" w:rsidRDefault="003F5ACF" w:rsidP="004A49DC">
      <w:pPr>
        <w:pStyle w:val="ListParagraph"/>
        <w:numPr>
          <w:ilvl w:val="0"/>
          <w:numId w:val="79"/>
        </w:numPr>
        <w:spacing w:before="0" w:line="360" w:lineRule="auto"/>
        <w:rPr>
          <w:rFonts w:ascii="Arial" w:hAnsi="Arial"/>
          <w:sz w:val="20"/>
        </w:rPr>
      </w:pPr>
      <w:r w:rsidRPr="00311693">
        <w:rPr>
          <w:rFonts w:ascii="Arial" w:hAnsi="Arial"/>
          <w:sz w:val="20"/>
        </w:rPr>
        <w:t xml:space="preserve">In addition, the project has been working in partnership with </w:t>
      </w:r>
      <w:r w:rsidR="00126651" w:rsidRPr="00311693">
        <w:rPr>
          <w:rFonts w:ascii="Arial" w:hAnsi="Arial"/>
          <w:sz w:val="20"/>
        </w:rPr>
        <w:t>p</w:t>
      </w:r>
      <w:r w:rsidRPr="00311693">
        <w:rPr>
          <w:rFonts w:ascii="Arial" w:hAnsi="Arial"/>
          <w:sz w:val="20"/>
        </w:rPr>
        <w:t xml:space="preserve">rivate </w:t>
      </w:r>
      <w:r w:rsidR="00126651" w:rsidRPr="00311693">
        <w:rPr>
          <w:rFonts w:ascii="Arial" w:hAnsi="Arial"/>
          <w:sz w:val="20"/>
        </w:rPr>
        <w:t>s</w:t>
      </w:r>
      <w:r w:rsidRPr="00311693">
        <w:rPr>
          <w:rFonts w:ascii="Arial" w:hAnsi="Arial"/>
          <w:sz w:val="20"/>
        </w:rPr>
        <w:t>ector organization</w:t>
      </w:r>
      <w:r w:rsidR="00126651" w:rsidRPr="00311693">
        <w:rPr>
          <w:rFonts w:ascii="Arial" w:hAnsi="Arial"/>
          <w:sz w:val="20"/>
        </w:rPr>
        <w:t>s</w:t>
      </w:r>
      <w:r w:rsidRPr="00311693">
        <w:rPr>
          <w:rFonts w:ascii="Arial" w:hAnsi="Arial"/>
          <w:sz w:val="20"/>
        </w:rPr>
        <w:t xml:space="preserve"> like ESCOM and Blantyre Water Boards who have shown willingness to partner with the project on any future endeavors related to the Green Water Credit and Sustainable Charcoal Production</w:t>
      </w:r>
      <w:r w:rsidR="00895215" w:rsidRPr="00311693">
        <w:rPr>
          <w:rFonts w:ascii="Arial" w:hAnsi="Arial"/>
          <w:sz w:val="20"/>
        </w:rPr>
        <w:t>.</w:t>
      </w:r>
      <w:r w:rsidRPr="00311693">
        <w:rPr>
          <w:rFonts w:ascii="Arial" w:hAnsi="Arial"/>
          <w:sz w:val="20"/>
        </w:rPr>
        <w:t xml:space="preserve"> Both institutions have shown interest in the approaches and have been members of the Project Steering Committee right from the beginning of the </w:t>
      </w:r>
      <w:r w:rsidR="00126651" w:rsidRPr="00311693">
        <w:rPr>
          <w:rFonts w:ascii="Arial" w:hAnsi="Arial"/>
          <w:sz w:val="20"/>
        </w:rPr>
        <w:t xml:space="preserve">project. They </w:t>
      </w:r>
      <w:r w:rsidRPr="00311693">
        <w:rPr>
          <w:rFonts w:ascii="Arial" w:hAnsi="Arial"/>
          <w:sz w:val="20"/>
        </w:rPr>
        <w:t xml:space="preserve">have further </w:t>
      </w:r>
      <w:r w:rsidR="00D175FA" w:rsidRPr="00311693">
        <w:rPr>
          <w:rFonts w:ascii="Arial" w:hAnsi="Arial"/>
          <w:sz w:val="20"/>
        </w:rPr>
        <w:t>lent their</w:t>
      </w:r>
      <w:r w:rsidRPr="00311693">
        <w:rPr>
          <w:rFonts w:ascii="Arial" w:hAnsi="Arial"/>
          <w:sz w:val="20"/>
        </w:rPr>
        <w:t xml:space="preserve"> support </w:t>
      </w:r>
      <w:r w:rsidR="00895215" w:rsidRPr="00311693">
        <w:rPr>
          <w:rFonts w:ascii="Arial" w:hAnsi="Arial"/>
          <w:sz w:val="20"/>
        </w:rPr>
        <w:t>by</w:t>
      </w:r>
      <w:r w:rsidR="00126651" w:rsidRPr="00311693">
        <w:rPr>
          <w:rFonts w:ascii="Arial" w:hAnsi="Arial"/>
          <w:sz w:val="20"/>
        </w:rPr>
        <w:t xml:space="preserve"> being </w:t>
      </w:r>
      <w:r w:rsidR="00D175FA" w:rsidRPr="00311693">
        <w:rPr>
          <w:rFonts w:ascii="Arial" w:hAnsi="Arial"/>
          <w:sz w:val="20"/>
        </w:rPr>
        <w:t>part of</w:t>
      </w:r>
      <w:r w:rsidRPr="00311693">
        <w:rPr>
          <w:rFonts w:ascii="Arial" w:hAnsi="Arial"/>
          <w:sz w:val="20"/>
        </w:rPr>
        <w:t xml:space="preserve"> the national consultative workshops on Green Water Credit and Sustainable Charcoal to review </w:t>
      </w:r>
      <w:r w:rsidR="00266B9D" w:rsidRPr="00311693">
        <w:rPr>
          <w:rFonts w:ascii="Arial" w:hAnsi="Arial"/>
          <w:sz w:val="20"/>
        </w:rPr>
        <w:t>the consultants</w:t>
      </w:r>
      <w:r w:rsidR="00895215" w:rsidRPr="00311693">
        <w:rPr>
          <w:rFonts w:ascii="Arial" w:hAnsi="Arial"/>
          <w:sz w:val="20"/>
        </w:rPr>
        <w:t xml:space="preserve"> reports </w:t>
      </w:r>
      <w:r w:rsidR="00670C26">
        <w:rPr>
          <w:rFonts w:ascii="Arial" w:hAnsi="Arial"/>
          <w:sz w:val="20"/>
        </w:rPr>
        <w:t xml:space="preserve">the consultant </w:t>
      </w:r>
      <w:r w:rsidR="00D175FA" w:rsidRPr="00311693">
        <w:rPr>
          <w:rFonts w:ascii="Arial" w:hAnsi="Arial"/>
          <w:sz w:val="20"/>
        </w:rPr>
        <w:t>reports have</w:t>
      </w:r>
      <w:r w:rsidRPr="00311693">
        <w:rPr>
          <w:rFonts w:ascii="Arial" w:hAnsi="Arial"/>
          <w:sz w:val="20"/>
        </w:rPr>
        <w:t xml:space="preserve"> shaped the finalization of the strategies for implementation.  Furthermore representatives of the two organizations graced the MTR workshop held at Lilongwe hotel with their presence.</w:t>
      </w:r>
    </w:p>
    <w:p w:rsidR="003E36F8" w:rsidRPr="00311693" w:rsidRDefault="003E36F8" w:rsidP="00151B0E">
      <w:pPr>
        <w:spacing w:line="360" w:lineRule="auto"/>
        <w:ind w:left="426"/>
        <w:jc w:val="both"/>
      </w:pPr>
    </w:p>
    <w:p w:rsidR="000D550F" w:rsidRPr="00DF5C37" w:rsidRDefault="001665DA" w:rsidP="00DF5C37">
      <w:pPr>
        <w:pStyle w:val="ListParagraph"/>
        <w:numPr>
          <w:ilvl w:val="0"/>
          <w:numId w:val="79"/>
        </w:numPr>
        <w:spacing w:before="0" w:line="360" w:lineRule="auto"/>
        <w:rPr>
          <w:rFonts w:ascii="Arial" w:hAnsi="Arial"/>
          <w:sz w:val="20"/>
        </w:rPr>
      </w:pPr>
      <w:r w:rsidRPr="00311693">
        <w:rPr>
          <w:rFonts w:ascii="Arial" w:hAnsi="Arial"/>
          <w:sz w:val="20"/>
        </w:rPr>
        <w:t xml:space="preserve">Furthermore, the COVAMS phase two project has incorporated an Action Research component which will be implemented in collaboration with multiple partners including the SLM Project. According to the </w:t>
      </w:r>
      <w:r w:rsidRPr="00311693">
        <w:rPr>
          <w:rFonts w:ascii="Arial" w:hAnsi="Arial"/>
          <w:sz w:val="20"/>
        </w:rPr>
        <w:lastRenderedPageBreak/>
        <w:t xml:space="preserve">JICA team, the action research component is embodied in Output 3 of the Project Document which states that “Effectiveness of the Catchment Management techniques of COVAMS is quantitatively verified by an action research”. According to the team, they have </w:t>
      </w:r>
      <w:r w:rsidR="00126651" w:rsidRPr="00311693">
        <w:rPr>
          <w:rFonts w:ascii="Arial" w:hAnsi="Arial"/>
          <w:sz w:val="20"/>
        </w:rPr>
        <w:t>a</w:t>
      </w:r>
      <w:r w:rsidRPr="00311693">
        <w:rPr>
          <w:rFonts w:ascii="Arial" w:hAnsi="Arial"/>
          <w:sz w:val="20"/>
        </w:rPr>
        <w:t xml:space="preserve">dopted this action research as a tool to help evaluate quantitatively the effects of COVAMS techniques at the field level as well as provide results for a cost/benefit analysis of the catchment </w:t>
      </w:r>
      <w:r w:rsidR="00126651" w:rsidRPr="00311693">
        <w:rPr>
          <w:rFonts w:ascii="Arial" w:hAnsi="Arial"/>
          <w:sz w:val="20"/>
        </w:rPr>
        <w:t>m</w:t>
      </w:r>
      <w:r w:rsidRPr="00311693">
        <w:rPr>
          <w:rFonts w:ascii="Arial" w:hAnsi="Arial"/>
          <w:sz w:val="20"/>
        </w:rPr>
        <w:t xml:space="preserve">anagement </w:t>
      </w:r>
      <w:r w:rsidR="00035FC0" w:rsidRPr="00311693">
        <w:rPr>
          <w:rFonts w:ascii="Arial" w:hAnsi="Arial"/>
          <w:sz w:val="20"/>
        </w:rPr>
        <w:t>activities</w:t>
      </w:r>
      <w:r w:rsidR="00126651" w:rsidRPr="00311693">
        <w:rPr>
          <w:rFonts w:ascii="Arial" w:hAnsi="Arial"/>
          <w:sz w:val="20"/>
        </w:rPr>
        <w:t xml:space="preserve">. This </w:t>
      </w:r>
      <w:r w:rsidRPr="00311693">
        <w:rPr>
          <w:rFonts w:ascii="Arial" w:hAnsi="Arial"/>
          <w:sz w:val="20"/>
        </w:rPr>
        <w:t>will be used to lobby for more public and donor funds so contribute to the institutionalization of the COVAMS approach. The action research will be implemented in the COVAMS implementation districts of Mwanza, Blantyre, Balaka and Neno.</w:t>
      </w:r>
      <w:r w:rsidR="00DF5C37">
        <w:rPr>
          <w:rFonts w:ascii="Arial" w:hAnsi="Arial"/>
          <w:sz w:val="20"/>
        </w:rPr>
        <w:t xml:space="preserve"> </w:t>
      </w:r>
      <w:r w:rsidRPr="00311693">
        <w:t xml:space="preserve">This would be a good entry point for SLM to start proper documentation of data on soil fertility, soil erosion/siltation rates; hectare covered during afforestation and CA activities, and </w:t>
      </w:r>
      <w:r w:rsidR="00126651" w:rsidRPr="00311693">
        <w:t>c</w:t>
      </w:r>
      <w:r w:rsidRPr="00311693">
        <w:t>arbon dioxide emission reduction due the SLM activities</w:t>
      </w:r>
      <w:r w:rsidR="00323801" w:rsidRPr="00311693">
        <w:t xml:space="preserve"> Merge this</w:t>
      </w:r>
      <w:r w:rsidR="001C6CE6" w:rsidRPr="00311693">
        <w:t xml:space="preserve"> (</w:t>
      </w:r>
      <w:r w:rsidRPr="00311693">
        <w:t>yellow highlighted</w:t>
      </w:r>
      <w:r w:rsidR="001C6CE6" w:rsidRPr="00311693">
        <w:t>)</w:t>
      </w:r>
      <w:r w:rsidR="00323801" w:rsidRPr="00311693">
        <w:t xml:space="preserve"> with the first paragraph above.</w:t>
      </w:r>
    </w:p>
    <w:p w:rsidR="005C180A" w:rsidRPr="00311693" w:rsidRDefault="005C180A" w:rsidP="00151B0E">
      <w:pPr>
        <w:spacing w:line="360" w:lineRule="auto"/>
        <w:ind w:left="426"/>
        <w:jc w:val="both"/>
      </w:pPr>
    </w:p>
    <w:p w:rsidR="00142F09" w:rsidRPr="00311693" w:rsidRDefault="00787CAA" w:rsidP="00FD0C10">
      <w:pPr>
        <w:pStyle w:val="Heading3"/>
        <w:numPr>
          <w:ilvl w:val="0"/>
          <w:numId w:val="0"/>
        </w:numPr>
        <w:spacing w:before="0" w:line="360" w:lineRule="auto"/>
        <w:ind w:left="426"/>
        <w:jc w:val="both"/>
        <w:rPr>
          <w:rFonts w:ascii="Arial" w:hAnsi="Arial"/>
        </w:rPr>
      </w:pPr>
      <w:bookmarkStart w:id="36" w:name="_Toc386033038"/>
      <w:r w:rsidRPr="00311693">
        <w:rPr>
          <w:rFonts w:ascii="Arial" w:hAnsi="Arial"/>
        </w:rPr>
        <w:t xml:space="preserve">3.5.3 </w:t>
      </w:r>
      <w:r w:rsidR="00CA5D91" w:rsidRPr="00311693">
        <w:rPr>
          <w:rFonts w:ascii="Arial" w:hAnsi="Arial"/>
        </w:rPr>
        <w:t>Quality of support provided by UNDP</w:t>
      </w:r>
      <w:bookmarkEnd w:id="36"/>
    </w:p>
    <w:p w:rsidR="00DE47D6" w:rsidRPr="000302CD" w:rsidRDefault="005C180A" w:rsidP="004A49DC">
      <w:pPr>
        <w:pStyle w:val="npara"/>
        <w:numPr>
          <w:ilvl w:val="0"/>
          <w:numId w:val="79"/>
        </w:numPr>
        <w:spacing w:after="0" w:line="360" w:lineRule="auto"/>
        <w:jc w:val="both"/>
        <w:rPr>
          <w:b/>
        </w:rPr>
      </w:pPr>
      <w:r w:rsidRPr="00311693">
        <w:rPr>
          <w:b/>
          <w:bCs/>
        </w:rPr>
        <w:t xml:space="preserve">HS) Highly </w:t>
      </w:r>
      <w:r w:rsidR="00D175FA" w:rsidRPr="00311693">
        <w:rPr>
          <w:b/>
          <w:bCs/>
        </w:rPr>
        <w:t>Satisfactory.</w:t>
      </w:r>
      <w:r w:rsidR="00D175FA" w:rsidRPr="00311693">
        <w:rPr>
          <w:bCs/>
        </w:rPr>
        <w:t xml:space="preserve"> The</w:t>
      </w:r>
      <w:r w:rsidRPr="00311693">
        <w:rPr>
          <w:bCs/>
        </w:rPr>
        <w:t xml:space="preserve"> UNDP programme officer in the UNDP country office provides oversight and supervision support to the </w:t>
      </w:r>
      <w:r w:rsidR="00D175FA" w:rsidRPr="00311693">
        <w:rPr>
          <w:bCs/>
        </w:rPr>
        <w:t>project.</w:t>
      </w:r>
      <w:r w:rsidR="00D175FA" w:rsidRPr="00311693">
        <w:t xml:space="preserve"> There</w:t>
      </w:r>
      <w:r w:rsidRPr="00311693">
        <w:t xml:space="preserve"> is now greater </w:t>
      </w:r>
      <w:r w:rsidR="005C684B" w:rsidRPr="00311693">
        <w:t>understanding of</w:t>
      </w:r>
      <w:r w:rsidR="00D175FA" w:rsidRPr="00311693">
        <w:t xml:space="preserve"> the</w:t>
      </w:r>
      <w:r w:rsidRPr="00311693">
        <w:t xml:space="preserve"> project goals </w:t>
      </w:r>
      <w:r w:rsidR="005C684B" w:rsidRPr="00311693">
        <w:t>among the</w:t>
      </w:r>
      <w:r w:rsidRPr="00311693">
        <w:t xml:space="preserve"> implementing partners and clarity on what is expected of them in implementation and on reporting.  Further there is </w:t>
      </w:r>
      <w:r w:rsidR="00D175FA" w:rsidRPr="00311693">
        <w:t>substantial interest</w:t>
      </w:r>
      <w:r w:rsidRPr="00311693">
        <w:t xml:space="preserve"> from the participating communities, and when this is coupled with the capacity to do the various tasks by both the villagers and </w:t>
      </w:r>
      <w:r w:rsidR="005C684B" w:rsidRPr="00311693">
        <w:t>the implementing</w:t>
      </w:r>
      <w:r w:rsidRPr="00311693">
        <w:t xml:space="preserve"> partners</w:t>
      </w:r>
      <w:r w:rsidR="00126651" w:rsidRPr="00311693">
        <w:t>,</w:t>
      </w:r>
      <w:r w:rsidRPr="00311693">
        <w:t xml:space="preserve"> the level of commitment has increased.  In some cases communities can see the benefits and this is encouraging more to participate. The visitations or monitoring increased</w:t>
      </w:r>
      <w:r w:rsidR="005C684B" w:rsidRPr="00311693">
        <w:t>, thus</w:t>
      </w:r>
      <w:r w:rsidRPr="00311693">
        <w:t xml:space="preserve"> giving encouragement to the communities as they are able to express their concerns and thoughts directly to the teams from central government. The reaction/response time has shortened further assisting in the achievement of </w:t>
      </w:r>
      <w:r w:rsidR="005C684B" w:rsidRPr="00311693">
        <w:t>the objectives</w:t>
      </w:r>
      <w:r w:rsidRPr="00311693">
        <w:t>.</w:t>
      </w:r>
    </w:p>
    <w:p w:rsidR="00142F09" w:rsidRPr="00311693" w:rsidRDefault="00142F09" w:rsidP="006547ED">
      <w:pPr>
        <w:spacing w:line="360" w:lineRule="auto"/>
        <w:jc w:val="both"/>
      </w:pPr>
    </w:p>
    <w:p w:rsidR="00630FAB" w:rsidRPr="0054311A" w:rsidRDefault="005C684B" w:rsidP="00FD0C10">
      <w:pPr>
        <w:pStyle w:val="Heading2"/>
        <w:numPr>
          <w:ilvl w:val="0"/>
          <w:numId w:val="0"/>
        </w:numPr>
        <w:ind w:left="2916"/>
        <w:rPr>
          <w:rFonts w:ascii="Arial" w:hAnsi="Arial"/>
        </w:rPr>
      </w:pPr>
      <w:bookmarkStart w:id="37" w:name="_Toc386033039"/>
      <w:r w:rsidRPr="0054311A">
        <w:rPr>
          <w:rFonts w:ascii="Arial" w:hAnsi="Arial"/>
        </w:rPr>
        <w:t>3.6 Lessons</w:t>
      </w:r>
      <w:r w:rsidR="00142F09" w:rsidRPr="0054311A">
        <w:rPr>
          <w:rFonts w:ascii="Arial" w:hAnsi="Arial"/>
        </w:rPr>
        <w:t xml:space="preserve"> Learnt</w:t>
      </w:r>
      <w:bookmarkEnd w:id="37"/>
    </w:p>
    <w:p w:rsidR="00FD0C10" w:rsidRPr="0054311A" w:rsidRDefault="00FD0C10" w:rsidP="00FD0C10"/>
    <w:p w:rsidR="00081140" w:rsidRPr="00081140" w:rsidRDefault="00081140" w:rsidP="00081140">
      <w:pPr>
        <w:spacing w:line="360" w:lineRule="auto"/>
        <w:jc w:val="both"/>
      </w:pPr>
      <w:r w:rsidRPr="00081140">
        <w:rPr>
          <w:b/>
          <w:bCs/>
          <w:iCs/>
        </w:rPr>
        <w:t>L1.</w:t>
      </w:r>
      <w:r w:rsidRPr="00081140">
        <w:t xml:space="preserve"> One of the key lessons learnt by the project relates to how a seamless integration and excellent coordination and communications with the project’s main executing partners greatly enhances the attainment of the project's objectives.</w:t>
      </w:r>
    </w:p>
    <w:p w:rsidR="00081140" w:rsidRPr="00081140" w:rsidRDefault="00081140" w:rsidP="00081140">
      <w:pPr>
        <w:spacing w:line="360" w:lineRule="auto"/>
        <w:jc w:val="both"/>
        <w:outlineLvl w:val="0"/>
        <w:rPr>
          <w:rFonts w:eastAsiaTheme="minorHAnsi"/>
          <w:iCs/>
        </w:rPr>
      </w:pPr>
      <w:r w:rsidRPr="00081140">
        <w:rPr>
          <w:rFonts w:eastAsiaTheme="minorHAnsi"/>
          <w:b/>
          <w:bCs/>
          <w:iCs/>
        </w:rPr>
        <w:t>L2.</w:t>
      </w:r>
      <w:r w:rsidRPr="00081140">
        <w:rPr>
          <w:rFonts w:eastAsiaTheme="minorHAnsi"/>
          <w:iCs/>
        </w:rPr>
        <w:t xml:space="preserve"> The impact of how planning helped the IPS to leverage their project's milestones is a great lesson to draw from because before the project inception, most IPS did not plan and strategize, one outstanding  example is the department of Land Resources, which previously just hastened into implementation without planning  and this cost the department a lot of resources  due  many of the activities and processes had to be redone.</w:t>
      </w:r>
    </w:p>
    <w:p w:rsidR="00081140" w:rsidRPr="00081140" w:rsidRDefault="00081140" w:rsidP="00081140">
      <w:pPr>
        <w:spacing w:line="360" w:lineRule="auto"/>
        <w:jc w:val="both"/>
        <w:outlineLvl w:val="0"/>
        <w:rPr>
          <w:rFonts w:eastAsiaTheme="minorHAnsi"/>
          <w:iCs/>
        </w:rPr>
      </w:pPr>
      <w:r w:rsidRPr="00081140">
        <w:rPr>
          <w:rFonts w:eastAsiaTheme="minorHAnsi"/>
          <w:b/>
          <w:bCs/>
          <w:iCs/>
        </w:rPr>
        <w:t xml:space="preserve">L3. </w:t>
      </w:r>
      <w:r w:rsidRPr="00081140">
        <w:rPr>
          <w:rFonts w:eastAsiaTheme="minorHAnsi"/>
          <w:iCs/>
        </w:rPr>
        <w:t>The MTR process also brought to the fore an important aspect for the success of pilot projects like SLM that "</w:t>
      </w:r>
      <w:r w:rsidRPr="00081140">
        <w:rPr>
          <w:rFonts w:eastAsiaTheme="minorHAnsi"/>
        </w:rPr>
        <w:t>Study tours" to witness successful approaches being piloted on the ground are a valuable tool. As illustrated by Neno  and Mwanza visit.</w:t>
      </w:r>
    </w:p>
    <w:p w:rsidR="00081140" w:rsidRPr="00081140" w:rsidRDefault="00081140" w:rsidP="00081140">
      <w:pPr>
        <w:spacing w:line="360" w:lineRule="auto"/>
        <w:jc w:val="both"/>
        <w:outlineLvl w:val="0"/>
        <w:rPr>
          <w:rFonts w:eastAsiaTheme="minorHAnsi"/>
          <w:iCs/>
        </w:rPr>
      </w:pPr>
      <w:r w:rsidRPr="00081140">
        <w:rPr>
          <w:rFonts w:eastAsiaTheme="minorHAnsi"/>
          <w:b/>
          <w:bCs/>
          <w:iCs/>
        </w:rPr>
        <w:lastRenderedPageBreak/>
        <w:t>L4.</w:t>
      </w:r>
      <w:r w:rsidRPr="00081140">
        <w:rPr>
          <w:rFonts w:eastAsiaTheme="minorHAnsi"/>
          <w:iCs/>
        </w:rPr>
        <w:t xml:space="preserve"> Usually, it is rarely realized that slight delays in disbursement of funds could have a ripple effect in service delivery. A lesson has been drawn from this SLM project in which most IPS could not execute their seasonal or time specific tasks on time as per their work plan due to delays in release of finances by UNDP.</w:t>
      </w:r>
    </w:p>
    <w:p w:rsidR="00081140" w:rsidRPr="00081140" w:rsidRDefault="00081140" w:rsidP="00081140">
      <w:pPr>
        <w:spacing w:line="360" w:lineRule="auto"/>
        <w:jc w:val="both"/>
        <w:rPr>
          <w:rFonts w:eastAsiaTheme="minorHAnsi"/>
        </w:rPr>
      </w:pPr>
      <w:r w:rsidRPr="00081140">
        <w:rPr>
          <w:rFonts w:eastAsiaTheme="minorHAnsi"/>
          <w:b/>
          <w:bCs/>
        </w:rPr>
        <w:t>L5.</w:t>
      </w:r>
      <w:r w:rsidRPr="00081140">
        <w:rPr>
          <w:rFonts w:eastAsiaTheme="minorHAnsi"/>
        </w:rPr>
        <w:t xml:space="preserve"> In order to achieve maximum forest protection, there is need to strengthen local forest governance and community based management systems to ensure that the communities become an important player in the protection of their own forest resources.</w:t>
      </w:r>
    </w:p>
    <w:p w:rsidR="00081140" w:rsidRPr="00081140" w:rsidRDefault="00081140" w:rsidP="00081140">
      <w:pPr>
        <w:spacing w:line="360" w:lineRule="auto"/>
        <w:jc w:val="both"/>
        <w:rPr>
          <w:rFonts w:eastAsiaTheme="minorHAnsi"/>
        </w:rPr>
      </w:pPr>
      <w:r w:rsidRPr="00081140">
        <w:rPr>
          <w:rFonts w:eastAsiaTheme="minorHAnsi"/>
          <w:b/>
          <w:bCs/>
        </w:rPr>
        <w:t>L6.</w:t>
      </w:r>
      <w:r w:rsidRPr="00081140">
        <w:rPr>
          <w:rFonts w:eastAsiaTheme="minorHAnsi"/>
        </w:rPr>
        <w:t xml:space="preserve"> Bush fire control enhances the forest regeneration and  afforestation programme by maintaining a high survival rate of planted seedlings. Currently bushfires destroy more than half of what is planted each season.</w:t>
      </w:r>
    </w:p>
    <w:p w:rsidR="0054311A" w:rsidRPr="00081140" w:rsidRDefault="00081140" w:rsidP="00081140">
      <w:pPr>
        <w:spacing w:line="360" w:lineRule="auto"/>
        <w:jc w:val="both"/>
        <w:rPr>
          <w:rFonts w:eastAsiaTheme="minorHAnsi"/>
        </w:rPr>
      </w:pPr>
      <w:r w:rsidRPr="00081140">
        <w:rPr>
          <w:rFonts w:eastAsiaTheme="minorHAnsi"/>
          <w:b/>
          <w:bCs/>
        </w:rPr>
        <w:t>L7.</w:t>
      </w:r>
      <w:r w:rsidRPr="00081140">
        <w:rPr>
          <w:rFonts w:eastAsiaTheme="minorHAnsi"/>
        </w:rPr>
        <w:t xml:space="preserve"> Indigenous forest regeneration or coppice management is a more resilient approach to reverse deforestation since coppices are dependent on an established root system as opposed to seedlings having to establish a root system within a season. In addition, there is a need to encourage use of indigenous knowledge to manage pest and diseases affecting trees in some districts. For instance, use of cow dung can help to keep goats away from citrus fruit trees in Mwanza could help to increase production.</w:t>
      </w:r>
    </w:p>
    <w:p w:rsidR="00991822" w:rsidRPr="00DB745A" w:rsidRDefault="006A7B27" w:rsidP="00DB745A">
      <w:pPr>
        <w:pStyle w:val="Heading1"/>
        <w:numPr>
          <w:ilvl w:val="0"/>
          <w:numId w:val="0"/>
        </w:numPr>
        <w:ind w:left="432"/>
        <w:rPr>
          <w:rFonts w:ascii="Arial" w:hAnsi="Arial"/>
        </w:rPr>
      </w:pPr>
      <w:bookmarkStart w:id="38" w:name="_Toc386033040"/>
      <w:r w:rsidRPr="00DB745A">
        <w:rPr>
          <w:rFonts w:ascii="Arial" w:hAnsi="Arial"/>
        </w:rPr>
        <w:t xml:space="preserve">4. </w:t>
      </w:r>
      <w:r w:rsidR="002C602A" w:rsidRPr="00DB745A">
        <w:rPr>
          <w:rFonts w:ascii="Arial" w:hAnsi="Arial"/>
        </w:rPr>
        <w:t>CONCLUSIONS</w:t>
      </w:r>
      <w:bookmarkEnd w:id="38"/>
    </w:p>
    <w:p w:rsidR="00097A43" w:rsidRPr="00311693" w:rsidRDefault="00097A43" w:rsidP="000302CD">
      <w:pPr>
        <w:pStyle w:val="ListParagraph"/>
        <w:numPr>
          <w:ilvl w:val="0"/>
          <w:numId w:val="79"/>
        </w:numPr>
        <w:spacing w:before="0" w:line="360" w:lineRule="auto"/>
        <w:ind w:left="426"/>
        <w:contextualSpacing/>
        <w:rPr>
          <w:rFonts w:ascii="Arial" w:eastAsia="Calibri" w:hAnsi="Arial"/>
          <w:sz w:val="20"/>
        </w:rPr>
      </w:pPr>
      <w:r w:rsidRPr="00311693">
        <w:rPr>
          <w:rFonts w:ascii="Arial" w:eastAsia="Calibri" w:hAnsi="Arial"/>
          <w:sz w:val="20"/>
        </w:rPr>
        <w:t xml:space="preserve">Undoubtedly, </w:t>
      </w:r>
      <w:r w:rsidR="005C684B" w:rsidRPr="00311693">
        <w:rPr>
          <w:rFonts w:ascii="Arial" w:eastAsia="Calibri" w:hAnsi="Arial"/>
          <w:sz w:val="20"/>
        </w:rPr>
        <w:t xml:space="preserve">SLM’s importance </w:t>
      </w:r>
      <w:r w:rsidR="00D376F7" w:rsidRPr="00311693">
        <w:rPr>
          <w:rFonts w:ascii="Arial" w:eastAsia="Calibri" w:hAnsi="Arial"/>
          <w:sz w:val="20"/>
        </w:rPr>
        <w:t>to Malawi's</w:t>
      </w:r>
      <w:r w:rsidR="005C684B" w:rsidRPr="00311693">
        <w:rPr>
          <w:rFonts w:ascii="Arial" w:eastAsia="Calibri" w:hAnsi="Arial"/>
          <w:sz w:val="20"/>
        </w:rPr>
        <w:t xml:space="preserve"> economy</w:t>
      </w:r>
      <w:r w:rsidRPr="00311693">
        <w:rPr>
          <w:rFonts w:ascii="Arial" w:eastAsia="Calibri" w:hAnsi="Arial"/>
          <w:sz w:val="20"/>
        </w:rPr>
        <w:t xml:space="preserve"> cannot be overemphasized. It is the basis for economic development as it addresses issues that are of critical importance to the power generation of the country whilst also preserving the livelihoods of many millions of peopled in the country.</w:t>
      </w:r>
    </w:p>
    <w:p w:rsidR="00097A43" w:rsidRPr="00311693" w:rsidRDefault="00097A43" w:rsidP="000302CD">
      <w:pPr>
        <w:spacing w:line="360" w:lineRule="auto"/>
        <w:ind w:left="426"/>
        <w:contextualSpacing/>
        <w:jc w:val="both"/>
        <w:rPr>
          <w:rFonts w:eastAsia="Calibri"/>
        </w:rPr>
      </w:pPr>
    </w:p>
    <w:p w:rsidR="00097A43" w:rsidRDefault="00097A43" w:rsidP="000302CD">
      <w:pPr>
        <w:pStyle w:val="ListParagraph"/>
        <w:numPr>
          <w:ilvl w:val="0"/>
          <w:numId w:val="79"/>
        </w:numPr>
        <w:spacing w:before="0" w:line="360" w:lineRule="auto"/>
        <w:ind w:left="426"/>
        <w:contextualSpacing/>
        <w:rPr>
          <w:rFonts w:ascii="Arial" w:eastAsia="Calibri" w:hAnsi="Arial"/>
          <w:sz w:val="20"/>
        </w:rPr>
      </w:pPr>
      <w:r w:rsidRPr="00311693">
        <w:rPr>
          <w:rFonts w:ascii="Arial" w:eastAsia="Calibri" w:hAnsi="Arial"/>
          <w:sz w:val="20"/>
        </w:rPr>
        <w:t xml:space="preserve">To-date, the project has drummed up the much needed support that is required for its success. It can be </w:t>
      </w:r>
      <w:r w:rsidR="00D376F7" w:rsidRPr="00311693">
        <w:rPr>
          <w:rFonts w:ascii="Arial" w:eastAsia="Calibri" w:hAnsi="Arial"/>
          <w:sz w:val="20"/>
        </w:rPr>
        <w:t>summarized</w:t>
      </w:r>
      <w:r w:rsidRPr="00311693">
        <w:rPr>
          <w:rFonts w:ascii="Arial" w:eastAsia="Calibri" w:hAnsi="Arial"/>
          <w:sz w:val="20"/>
        </w:rPr>
        <w:t xml:space="preserve"> as documented in the </w:t>
      </w:r>
      <w:r w:rsidR="00A17A82" w:rsidRPr="00311693">
        <w:rPr>
          <w:rFonts w:ascii="Arial" w:eastAsia="Calibri" w:hAnsi="Arial"/>
          <w:sz w:val="20"/>
        </w:rPr>
        <w:t>reports and</w:t>
      </w:r>
      <w:r w:rsidRPr="00311693">
        <w:rPr>
          <w:rFonts w:ascii="Arial" w:eastAsia="Calibri" w:hAnsi="Arial"/>
          <w:sz w:val="20"/>
        </w:rPr>
        <w:t xml:space="preserve"> the findings of the field visits to communities </w:t>
      </w:r>
      <w:r w:rsidR="00A17A82" w:rsidRPr="00311693">
        <w:rPr>
          <w:rFonts w:ascii="Arial" w:eastAsia="Calibri" w:hAnsi="Arial"/>
          <w:sz w:val="20"/>
        </w:rPr>
        <w:t>that there</w:t>
      </w:r>
      <w:r w:rsidRPr="00311693">
        <w:rPr>
          <w:rFonts w:ascii="Arial" w:eastAsia="Calibri" w:hAnsi="Arial"/>
          <w:sz w:val="20"/>
        </w:rPr>
        <w:t xml:space="preserve"> has been some good </w:t>
      </w:r>
      <w:r w:rsidR="00A17A82" w:rsidRPr="00311693">
        <w:rPr>
          <w:rFonts w:ascii="Arial" w:eastAsia="Calibri" w:hAnsi="Arial"/>
          <w:sz w:val="20"/>
        </w:rPr>
        <w:t>progress with</w:t>
      </w:r>
      <w:r w:rsidRPr="00311693">
        <w:rPr>
          <w:rFonts w:ascii="Arial" w:eastAsia="Calibri" w:hAnsi="Arial"/>
          <w:sz w:val="20"/>
        </w:rPr>
        <w:t xml:space="preserve"> respect to most outcomes and outputs. The summary</w:t>
      </w:r>
      <w:r w:rsidR="0069278B">
        <w:rPr>
          <w:rFonts w:ascii="Arial" w:eastAsia="Calibri" w:hAnsi="Arial"/>
          <w:sz w:val="20"/>
        </w:rPr>
        <w:t xml:space="preserve"> in Table 8</w:t>
      </w:r>
      <w:r w:rsidRPr="00311693">
        <w:rPr>
          <w:rFonts w:ascii="Arial" w:eastAsia="Calibri" w:hAnsi="Arial"/>
          <w:sz w:val="20"/>
        </w:rPr>
        <w:t xml:space="preserve"> below highlights this progress  and also records some constraints  that need to be addressed</w:t>
      </w:r>
      <w:r w:rsidR="0069278B">
        <w:rPr>
          <w:rFonts w:ascii="Arial" w:eastAsia="Calibri" w:hAnsi="Arial"/>
          <w:sz w:val="20"/>
        </w:rPr>
        <w:t>.</w:t>
      </w:r>
    </w:p>
    <w:p w:rsidR="00CC086E" w:rsidRDefault="00CC086E" w:rsidP="00CC086E">
      <w:pPr>
        <w:pStyle w:val="ListParagraph"/>
        <w:spacing w:before="0" w:line="360" w:lineRule="auto"/>
        <w:ind w:left="426"/>
        <w:contextualSpacing/>
        <w:rPr>
          <w:rFonts w:ascii="Arial" w:eastAsia="Calibri" w:hAnsi="Arial"/>
          <w:sz w:val="20"/>
        </w:rPr>
      </w:pPr>
    </w:p>
    <w:p w:rsidR="007E05C4" w:rsidRPr="00D61C7B" w:rsidRDefault="0069278B" w:rsidP="00D61C7B">
      <w:pPr>
        <w:pStyle w:val="ListParagraph"/>
        <w:numPr>
          <w:ilvl w:val="0"/>
          <w:numId w:val="79"/>
        </w:numPr>
        <w:spacing w:before="0" w:line="360" w:lineRule="auto"/>
        <w:ind w:left="426"/>
        <w:contextualSpacing/>
        <w:rPr>
          <w:rFonts w:ascii="Arial" w:eastAsia="Calibri" w:hAnsi="Arial"/>
          <w:sz w:val="20"/>
        </w:rPr>
      </w:pPr>
      <w:r w:rsidRPr="0069278B">
        <w:rPr>
          <w:rFonts w:ascii="Arial" w:hAnsi="Arial"/>
          <w:sz w:val="20"/>
        </w:rPr>
        <w:t xml:space="preserve">The MTR Evaluation gives an indication that the remaining project period (to the extension to June 2015, with a possibility to extend December 2015) is necessary for the team to achieve satisfactory consolidate current successes or better performance for those immediate objectives/outcomes/outputs where current ratings are marginally satisfactory or unsatisfactory. It will be a challenge to do so, but with careful planning and active use of the range of resources available, it should be possible to achieve significant progress. </w:t>
      </w:r>
    </w:p>
    <w:p w:rsidR="005A1AF4" w:rsidRPr="00311693" w:rsidRDefault="0088369C" w:rsidP="000B414C">
      <w:pPr>
        <w:pStyle w:val="Heading2"/>
        <w:numPr>
          <w:ilvl w:val="0"/>
          <w:numId w:val="0"/>
        </w:numPr>
        <w:ind w:left="2916" w:hanging="2065"/>
        <w:jc w:val="center"/>
      </w:pPr>
      <w:bookmarkStart w:id="39" w:name="_Toc386033041"/>
      <w:r w:rsidRPr="00311693">
        <w:rPr>
          <w:rFonts w:ascii="Arial" w:hAnsi="Arial"/>
        </w:rPr>
        <w:t xml:space="preserve">4.1 </w:t>
      </w:r>
      <w:r w:rsidR="005A1AF4" w:rsidRPr="00311693">
        <w:rPr>
          <w:rFonts w:ascii="Arial" w:hAnsi="Arial"/>
        </w:rPr>
        <w:t>Proposals for future directions underlining main objectives</w:t>
      </w:r>
      <w:bookmarkEnd w:id="39"/>
    </w:p>
    <w:p w:rsidR="00E63EE2" w:rsidRPr="00311693" w:rsidRDefault="00354386" w:rsidP="00D61C7B">
      <w:pPr>
        <w:pStyle w:val="BodyText"/>
        <w:numPr>
          <w:ilvl w:val="0"/>
          <w:numId w:val="79"/>
        </w:numPr>
        <w:spacing w:after="0" w:line="360" w:lineRule="auto"/>
        <w:ind w:left="426"/>
      </w:pPr>
      <w:r w:rsidRPr="00311693">
        <w:t>In conclusion, the consultant has</w:t>
      </w:r>
      <w:r w:rsidR="00680644" w:rsidRPr="00311693">
        <w:t xml:space="preserve"> the following overall ratings of the project to date. More specific performance</w:t>
      </w:r>
      <w:r w:rsidRPr="00311693">
        <w:t xml:space="preserve"> ratings are given in Appendix A. </w:t>
      </w:r>
      <w:r w:rsidR="00D175FA" w:rsidRPr="00311693">
        <w:t>Obviously more</w:t>
      </w:r>
      <w:r w:rsidR="00680644" w:rsidRPr="00311693">
        <w:t xml:space="preserve"> detailed comments are presented in the main report and recommendations sections. </w:t>
      </w:r>
    </w:p>
    <w:p w:rsidR="001665DA" w:rsidRPr="00311693" w:rsidRDefault="003F15BD" w:rsidP="006547ED">
      <w:pPr>
        <w:spacing w:line="360" w:lineRule="auto"/>
        <w:outlineLvl w:val="0"/>
        <w:rPr>
          <w:b/>
          <w:bCs/>
        </w:rPr>
      </w:pPr>
      <w:r w:rsidRPr="00311693">
        <w:rPr>
          <w:b/>
          <w:bCs/>
        </w:rPr>
        <w:lastRenderedPageBreak/>
        <w:t xml:space="preserve">Table </w:t>
      </w:r>
      <w:r w:rsidR="006078C0" w:rsidRPr="00311693">
        <w:rPr>
          <w:b/>
          <w:bCs/>
        </w:rPr>
        <w:t>9</w:t>
      </w:r>
      <w:r w:rsidRPr="00311693">
        <w:rPr>
          <w:b/>
          <w:bCs/>
        </w:rPr>
        <w:t xml:space="preserve">: </w:t>
      </w:r>
      <w:r w:rsidR="00680644" w:rsidRPr="00311693">
        <w:rPr>
          <w:b/>
          <w:bCs/>
        </w:rPr>
        <w:t>Ratings as per the GEF guidelines:</w:t>
      </w:r>
      <w:r w:rsidR="00680644" w:rsidRPr="00311693">
        <w:rPr>
          <w:rStyle w:val="FootnoteReference"/>
          <w:b/>
          <w:bCs/>
        </w:rPr>
        <w:footnoteReference w:id="3"/>
      </w:r>
      <w:r w:rsidR="00680644" w:rsidRPr="00311693">
        <w:rPr>
          <w:b/>
          <w:bCs/>
        </w:rPr>
        <w:t>:</w:t>
      </w:r>
      <w:r w:rsidR="00680644" w:rsidRPr="00311693">
        <w:rPr>
          <w:rStyle w:val="FootnoteReference"/>
          <w:b/>
          <w:bCs/>
        </w:rPr>
        <w:footnoteReference w:id="4"/>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3"/>
        <w:gridCol w:w="5180"/>
      </w:tblGrid>
      <w:tr w:rsidR="00680644" w:rsidRPr="007E05C4" w:rsidTr="005D5CB1">
        <w:tc>
          <w:tcPr>
            <w:tcW w:w="4536" w:type="dxa"/>
            <w:shd w:val="pct12" w:color="auto" w:fill="auto"/>
          </w:tcPr>
          <w:p w:rsidR="00680644" w:rsidRPr="007E05C4" w:rsidRDefault="00680644" w:rsidP="006547ED">
            <w:pPr>
              <w:spacing w:line="360" w:lineRule="auto"/>
              <w:rPr>
                <w:sz w:val="16"/>
                <w:szCs w:val="16"/>
              </w:rPr>
            </w:pPr>
            <w:r w:rsidRPr="007E05C4">
              <w:rPr>
                <w:sz w:val="16"/>
                <w:szCs w:val="16"/>
              </w:rPr>
              <w:t>Item</w:t>
            </w:r>
          </w:p>
        </w:tc>
        <w:tc>
          <w:tcPr>
            <w:tcW w:w="5245" w:type="dxa"/>
            <w:shd w:val="pct12" w:color="auto" w:fill="auto"/>
          </w:tcPr>
          <w:p w:rsidR="00680644" w:rsidRPr="007E05C4" w:rsidRDefault="00680644" w:rsidP="006547ED">
            <w:pPr>
              <w:spacing w:line="360" w:lineRule="auto"/>
              <w:rPr>
                <w:sz w:val="16"/>
                <w:szCs w:val="16"/>
              </w:rPr>
            </w:pPr>
            <w:r w:rsidRPr="007E05C4">
              <w:rPr>
                <w:sz w:val="16"/>
                <w:szCs w:val="16"/>
              </w:rPr>
              <w:t>Rate</w:t>
            </w:r>
          </w:p>
        </w:tc>
      </w:tr>
      <w:tr w:rsidR="00603070" w:rsidRPr="007E05C4" w:rsidTr="000074C4">
        <w:tc>
          <w:tcPr>
            <w:tcW w:w="4536" w:type="dxa"/>
          </w:tcPr>
          <w:p w:rsidR="00603070" w:rsidRPr="007E05C4" w:rsidRDefault="00603070" w:rsidP="006547ED">
            <w:pPr>
              <w:spacing w:line="360" w:lineRule="auto"/>
              <w:rPr>
                <w:sz w:val="16"/>
                <w:szCs w:val="16"/>
              </w:rPr>
            </w:pPr>
            <w:r w:rsidRPr="007E05C4">
              <w:rPr>
                <w:sz w:val="16"/>
                <w:szCs w:val="16"/>
              </w:rPr>
              <w:t>Efficiency</w:t>
            </w:r>
          </w:p>
        </w:tc>
        <w:tc>
          <w:tcPr>
            <w:tcW w:w="5245" w:type="dxa"/>
          </w:tcPr>
          <w:p w:rsidR="00603070" w:rsidRPr="007E05C4" w:rsidRDefault="003C53E2" w:rsidP="006547ED">
            <w:pPr>
              <w:spacing w:line="360" w:lineRule="auto"/>
              <w:rPr>
                <w:sz w:val="16"/>
                <w:szCs w:val="16"/>
              </w:rPr>
            </w:pPr>
            <w:r w:rsidRPr="007E05C4">
              <w:rPr>
                <w:b/>
                <w:bCs/>
                <w:sz w:val="16"/>
                <w:szCs w:val="16"/>
              </w:rPr>
              <w:t xml:space="preserve">Moderately </w:t>
            </w:r>
            <w:r w:rsidR="00603070" w:rsidRPr="007E05C4">
              <w:rPr>
                <w:b/>
                <w:bCs/>
                <w:sz w:val="16"/>
                <w:szCs w:val="16"/>
              </w:rPr>
              <w:t>Satisfactory</w:t>
            </w:r>
            <w:r w:rsidR="002237C0" w:rsidRPr="007E05C4">
              <w:rPr>
                <w:b/>
                <w:bCs/>
                <w:sz w:val="16"/>
                <w:szCs w:val="16"/>
              </w:rPr>
              <w:t>.</w:t>
            </w:r>
            <w:r w:rsidR="00CC086E" w:rsidRPr="007E05C4">
              <w:rPr>
                <w:b/>
                <w:bCs/>
                <w:sz w:val="16"/>
                <w:szCs w:val="16"/>
              </w:rPr>
              <w:t xml:space="preserve"> </w:t>
            </w:r>
            <w:r w:rsidR="000074C4" w:rsidRPr="007E05C4">
              <w:rPr>
                <w:sz w:val="16"/>
                <w:szCs w:val="16"/>
              </w:rPr>
              <w:t>M</w:t>
            </w:r>
            <w:r w:rsidR="000074C4" w:rsidRPr="007E05C4">
              <w:rPr>
                <w:iCs/>
                <w:sz w:val="16"/>
                <w:szCs w:val="16"/>
              </w:rPr>
              <w:t>ost</w:t>
            </w:r>
            <w:r w:rsidR="00603070" w:rsidRPr="007E05C4">
              <w:rPr>
                <w:iCs/>
                <w:sz w:val="16"/>
                <w:szCs w:val="16"/>
              </w:rPr>
              <w:t xml:space="preserve"> of the objectives have been met and greater strides have been gained, though the project has had mixed efficiency in delivery</w:t>
            </w:r>
            <w:r w:rsidR="00484813" w:rsidRPr="007E05C4">
              <w:rPr>
                <w:iCs/>
                <w:sz w:val="16"/>
                <w:szCs w:val="16"/>
              </w:rPr>
              <w:t xml:space="preserve"> due to lack of support and location of the PMU away from project areas</w:t>
            </w:r>
          </w:p>
        </w:tc>
      </w:tr>
      <w:tr w:rsidR="00603070" w:rsidRPr="007E05C4" w:rsidTr="000074C4">
        <w:tc>
          <w:tcPr>
            <w:tcW w:w="4536" w:type="dxa"/>
          </w:tcPr>
          <w:p w:rsidR="00603070" w:rsidRPr="007E05C4" w:rsidRDefault="00603070" w:rsidP="006547ED">
            <w:pPr>
              <w:spacing w:line="360" w:lineRule="auto"/>
              <w:rPr>
                <w:sz w:val="16"/>
                <w:szCs w:val="16"/>
              </w:rPr>
            </w:pPr>
            <w:r w:rsidRPr="007E05C4">
              <w:rPr>
                <w:sz w:val="16"/>
                <w:szCs w:val="16"/>
              </w:rPr>
              <w:t>Effectiveness</w:t>
            </w:r>
          </w:p>
        </w:tc>
        <w:tc>
          <w:tcPr>
            <w:tcW w:w="5245" w:type="dxa"/>
          </w:tcPr>
          <w:p w:rsidR="00603070" w:rsidRPr="007E05C4" w:rsidRDefault="003C53E2" w:rsidP="00ED2661">
            <w:pPr>
              <w:spacing w:line="360" w:lineRule="auto"/>
              <w:rPr>
                <w:sz w:val="16"/>
                <w:szCs w:val="16"/>
              </w:rPr>
            </w:pPr>
            <w:r w:rsidRPr="007E05C4">
              <w:rPr>
                <w:b/>
                <w:bCs/>
                <w:sz w:val="16"/>
                <w:szCs w:val="16"/>
              </w:rPr>
              <w:t>Moderately Satisfactory</w:t>
            </w:r>
            <w:r w:rsidR="00D175FA" w:rsidRPr="007E05C4">
              <w:rPr>
                <w:color w:val="000000"/>
                <w:sz w:val="16"/>
                <w:szCs w:val="16"/>
              </w:rPr>
              <w:t>. The</w:t>
            </w:r>
            <w:r w:rsidR="00603070" w:rsidRPr="007E05C4">
              <w:rPr>
                <w:color w:val="000000"/>
                <w:sz w:val="16"/>
                <w:szCs w:val="16"/>
              </w:rPr>
              <w:t xml:space="preserve"> project has been effective in achieving outputs in a number of key areas. </w:t>
            </w:r>
            <w:r w:rsidR="00603070" w:rsidRPr="007E05C4">
              <w:rPr>
                <w:sz w:val="16"/>
                <w:szCs w:val="16"/>
              </w:rPr>
              <w:t xml:space="preserve">Currently good progress has been made is a reflection of mainly the contribution and commitment by the Project Manager and </w:t>
            </w:r>
            <w:r w:rsidR="00D175FA" w:rsidRPr="007E05C4">
              <w:rPr>
                <w:sz w:val="16"/>
                <w:szCs w:val="16"/>
              </w:rPr>
              <w:t>the Adviser</w:t>
            </w:r>
            <w:r w:rsidR="00603070" w:rsidRPr="007E05C4">
              <w:rPr>
                <w:sz w:val="16"/>
                <w:szCs w:val="16"/>
              </w:rPr>
              <w:t xml:space="preserve"> who have gone out of their way to undertake important </w:t>
            </w:r>
            <w:r w:rsidR="00D175FA" w:rsidRPr="007E05C4">
              <w:rPr>
                <w:sz w:val="16"/>
                <w:szCs w:val="16"/>
              </w:rPr>
              <w:t>activities. However</w:t>
            </w:r>
            <w:r w:rsidR="00035FC0" w:rsidRPr="007E05C4">
              <w:rPr>
                <w:sz w:val="16"/>
                <w:szCs w:val="16"/>
              </w:rPr>
              <w:t>, this</w:t>
            </w:r>
            <w:r w:rsidR="00F60871" w:rsidRPr="007E05C4">
              <w:rPr>
                <w:sz w:val="16"/>
                <w:szCs w:val="16"/>
              </w:rPr>
              <w:t xml:space="preserve"> could improve further if </w:t>
            </w:r>
            <w:r w:rsidR="00ED2661" w:rsidRPr="007E05C4">
              <w:rPr>
                <w:sz w:val="16"/>
                <w:szCs w:val="16"/>
              </w:rPr>
              <w:t xml:space="preserve">the project actively documenting  and publicizing its successes </w:t>
            </w:r>
          </w:p>
        </w:tc>
      </w:tr>
      <w:tr w:rsidR="00F60871" w:rsidRPr="007E05C4" w:rsidTr="000074C4">
        <w:tc>
          <w:tcPr>
            <w:tcW w:w="4536" w:type="dxa"/>
          </w:tcPr>
          <w:p w:rsidR="00F60871" w:rsidRPr="007E05C4" w:rsidRDefault="00F60871" w:rsidP="006547ED">
            <w:pPr>
              <w:spacing w:line="360" w:lineRule="auto"/>
              <w:rPr>
                <w:sz w:val="16"/>
                <w:szCs w:val="16"/>
              </w:rPr>
            </w:pPr>
            <w:r w:rsidRPr="007E05C4">
              <w:rPr>
                <w:sz w:val="16"/>
                <w:szCs w:val="16"/>
              </w:rPr>
              <w:t>Sustainability</w:t>
            </w:r>
          </w:p>
        </w:tc>
        <w:tc>
          <w:tcPr>
            <w:tcW w:w="5245" w:type="dxa"/>
          </w:tcPr>
          <w:p w:rsidR="00F60871" w:rsidRPr="007E05C4" w:rsidRDefault="00F60871" w:rsidP="006547ED">
            <w:pPr>
              <w:spacing w:line="360" w:lineRule="auto"/>
              <w:rPr>
                <w:sz w:val="16"/>
                <w:szCs w:val="16"/>
              </w:rPr>
            </w:pPr>
            <w:r w:rsidRPr="007E05C4">
              <w:rPr>
                <w:b/>
                <w:bCs/>
                <w:sz w:val="16"/>
                <w:szCs w:val="16"/>
              </w:rPr>
              <w:t>Satisfactory</w:t>
            </w:r>
            <w:r w:rsidR="00646A88" w:rsidRPr="007E05C4">
              <w:rPr>
                <w:sz w:val="16"/>
                <w:szCs w:val="16"/>
              </w:rPr>
              <w:t xml:space="preserve">. </w:t>
            </w:r>
            <w:r w:rsidR="000074C4" w:rsidRPr="007E05C4">
              <w:rPr>
                <w:sz w:val="16"/>
                <w:szCs w:val="16"/>
              </w:rPr>
              <w:t>However, Crop</w:t>
            </w:r>
            <w:r w:rsidRPr="007E05C4">
              <w:rPr>
                <w:sz w:val="16"/>
                <w:szCs w:val="16"/>
              </w:rPr>
              <w:t xml:space="preserve"> Insurance and  Green Water Credit Scheme would be hampered if the activities of these components are not focused for the remaining one </w:t>
            </w:r>
            <w:r w:rsidR="001637BB" w:rsidRPr="007E05C4">
              <w:rPr>
                <w:sz w:val="16"/>
                <w:szCs w:val="16"/>
              </w:rPr>
              <w:t xml:space="preserve">and a half years </w:t>
            </w:r>
            <w:r w:rsidRPr="007E05C4">
              <w:rPr>
                <w:sz w:val="16"/>
                <w:szCs w:val="16"/>
              </w:rPr>
              <w:t>(2014</w:t>
            </w:r>
            <w:r w:rsidR="001637BB" w:rsidRPr="007E05C4">
              <w:rPr>
                <w:sz w:val="16"/>
                <w:szCs w:val="16"/>
              </w:rPr>
              <w:t xml:space="preserve"> - 2015</w:t>
            </w:r>
            <w:r w:rsidRPr="007E05C4">
              <w:rPr>
                <w:sz w:val="16"/>
                <w:szCs w:val="16"/>
              </w:rPr>
              <w:t>)</w:t>
            </w:r>
          </w:p>
        </w:tc>
      </w:tr>
      <w:tr w:rsidR="00680644" w:rsidRPr="007E05C4" w:rsidTr="000074C4">
        <w:tc>
          <w:tcPr>
            <w:tcW w:w="4536" w:type="dxa"/>
          </w:tcPr>
          <w:p w:rsidR="00680644" w:rsidRPr="007E05C4" w:rsidRDefault="00680644" w:rsidP="006547ED">
            <w:pPr>
              <w:spacing w:line="360" w:lineRule="auto"/>
              <w:rPr>
                <w:sz w:val="16"/>
                <w:szCs w:val="16"/>
              </w:rPr>
            </w:pPr>
            <w:r w:rsidRPr="007E05C4">
              <w:rPr>
                <w:sz w:val="16"/>
                <w:szCs w:val="16"/>
              </w:rPr>
              <w:t xml:space="preserve">Outcome/achievement of objectives (the extent </w:t>
            </w:r>
            <w:r w:rsidR="00C02B0C" w:rsidRPr="007E05C4">
              <w:rPr>
                <w:sz w:val="16"/>
                <w:szCs w:val="16"/>
              </w:rPr>
              <w:t>to</w:t>
            </w:r>
            <w:r w:rsidRPr="007E05C4">
              <w:rPr>
                <w:sz w:val="16"/>
                <w:szCs w:val="16"/>
              </w:rPr>
              <w:t xml:space="preserve"> which the </w:t>
            </w:r>
            <w:r w:rsidR="00C02B0C" w:rsidRPr="007E05C4">
              <w:rPr>
                <w:sz w:val="16"/>
                <w:szCs w:val="16"/>
              </w:rPr>
              <w:t>project's</w:t>
            </w:r>
            <w:r w:rsidRPr="007E05C4">
              <w:rPr>
                <w:sz w:val="16"/>
                <w:szCs w:val="16"/>
              </w:rPr>
              <w:t xml:space="preserve"> environmental and development objectives were achieved)</w:t>
            </w:r>
          </w:p>
        </w:tc>
        <w:tc>
          <w:tcPr>
            <w:tcW w:w="5245" w:type="dxa"/>
          </w:tcPr>
          <w:p w:rsidR="00680644" w:rsidRPr="007E05C4" w:rsidRDefault="003C53E2" w:rsidP="006547ED">
            <w:pPr>
              <w:spacing w:line="360" w:lineRule="auto"/>
              <w:rPr>
                <w:sz w:val="16"/>
                <w:szCs w:val="16"/>
              </w:rPr>
            </w:pPr>
            <w:r w:rsidRPr="007E05C4">
              <w:rPr>
                <w:b/>
                <w:bCs/>
                <w:sz w:val="16"/>
                <w:szCs w:val="16"/>
              </w:rPr>
              <w:t>Marginally</w:t>
            </w:r>
            <w:r w:rsidR="00646A88" w:rsidRPr="007E05C4">
              <w:rPr>
                <w:b/>
                <w:bCs/>
                <w:sz w:val="16"/>
                <w:szCs w:val="16"/>
              </w:rPr>
              <w:t xml:space="preserve"> s</w:t>
            </w:r>
            <w:r w:rsidR="00680644" w:rsidRPr="007E05C4">
              <w:rPr>
                <w:b/>
                <w:bCs/>
                <w:sz w:val="16"/>
                <w:szCs w:val="16"/>
              </w:rPr>
              <w:t>atisfactory</w:t>
            </w:r>
            <w:r w:rsidR="00680644" w:rsidRPr="007E05C4">
              <w:rPr>
                <w:sz w:val="16"/>
                <w:szCs w:val="16"/>
              </w:rPr>
              <w:t xml:space="preserve"> (with reference  to design objectives)</w:t>
            </w:r>
            <w:r w:rsidR="00646A88" w:rsidRPr="007E05C4">
              <w:rPr>
                <w:sz w:val="16"/>
                <w:szCs w:val="16"/>
              </w:rPr>
              <w:t>;s</w:t>
            </w:r>
            <w:r w:rsidR="00680644" w:rsidRPr="007E05C4">
              <w:rPr>
                <w:sz w:val="16"/>
                <w:szCs w:val="16"/>
              </w:rPr>
              <w:t>atisfactory if external factors beyond immediate control of PMU are taken into account</w:t>
            </w:r>
          </w:p>
        </w:tc>
      </w:tr>
      <w:tr w:rsidR="00680644" w:rsidRPr="007E05C4" w:rsidTr="000074C4">
        <w:tc>
          <w:tcPr>
            <w:tcW w:w="4536" w:type="dxa"/>
          </w:tcPr>
          <w:p w:rsidR="00680644" w:rsidRPr="007E05C4" w:rsidRDefault="00680644" w:rsidP="006547ED">
            <w:pPr>
              <w:spacing w:line="360" w:lineRule="auto"/>
              <w:rPr>
                <w:sz w:val="16"/>
                <w:szCs w:val="16"/>
              </w:rPr>
            </w:pPr>
            <w:r w:rsidRPr="007E05C4">
              <w:rPr>
                <w:sz w:val="16"/>
                <w:szCs w:val="16"/>
              </w:rPr>
              <w:t>Implementation Approach</w:t>
            </w:r>
          </w:p>
        </w:tc>
        <w:tc>
          <w:tcPr>
            <w:tcW w:w="5245" w:type="dxa"/>
          </w:tcPr>
          <w:p w:rsidR="00680644" w:rsidRPr="007E05C4" w:rsidRDefault="00680644" w:rsidP="006547ED">
            <w:pPr>
              <w:spacing w:line="360" w:lineRule="auto"/>
              <w:rPr>
                <w:b/>
                <w:bCs/>
                <w:sz w:val="16"/>
                <w:szCs w:val="16"/>
              </w:rPr>
            </w:pPr>
            <w:r w:rsidRPr="007E05C4">
              <w:rPr>
                <w:b/>
                <w:bCs/>
                <w:sz w:val="16"/>
                <w:szCs w:val="16"/>
              </w:rPr>
              <w:t>Satisfactory</w:t>
            </w:r>
          </w:p>
        </w:tc>
      </w:tr>
      <w:tr w:rsidR="00680644" w:rsidRPr="007E05C4" w:rsidTr="000074C4">
        <w:tc>
          <w:tcPr>
            <w:tcW w:w="4536" w:type="dxa"/>
          </w:tcPr>
          <w:p w:rsidR="00680644" w:rsidRPr="007E05C4" w:rsidRDefault="00680644" w:rsidP="006547ED">
            <w:pPr>
              <w:spacing w:line="360" w:lineRule="auto"/>
              <w:rPr>
                <w:sz w:val="16"/>
                <w:szCs w:val="16"/>
              </w:rPr>
            </w:pPr>
            <w:r w:rsidRPr="007E05C4">
              <w:rPr>
                <w:sz w:val="16"/>
                <w:szCs w:val="16"/>
              </w:rPr>
              <w:t>Stakeholder Participation/Public Involvement</w:t>
            </w:r>
          </w:p>
        </w:tc>
        <w:tc>
          <w:tcPr>
            <w:tcW w:w="5245" w:type="dxa"/>
          </w:tcPr>
          <w:p w:rsidR="00680644" w:rsidRPr="007E05C4" w:rsidRDefault="00A82334" w:rsidP="006547ED">
            <w:pPr>
              <w:spacing w:line="360" w:lineRule="auto"/>
              <w:rPr>
                <w:b/>
                <w:bCs/>
                <w:sz w:val="16"/>
                <w:szCs w:val="16"/>
              </w:rPr>
            </w:pPr>
            <w:r w:rsidRPr="007E05C4">
              <w:rPr>
                <w:b/>
                <w:bCs/>
                <w:sz w:val="16"/>
                <w:szCs w:val="16"/>
              </w:rPr>
              <w:t xml:space="preserve">Highly </w:t>
            </w:r>
            <w:r w:rsidR="00646A88" w:rsidRPr="007E05C4">
              <w:rPr>
                <w:b/>
                <w:bCs/>
                <w:sz w:val="16"/>
                <w:szCs w:val="16"/>
              </w:rPr>
              <w:t>s</w:t>
            </w:r>
            <w:r w:rsidR="00680644" w:rsidRPr="007E05C4">
              <w:rPr>
                <w:b/>
                <w:bCs/>
                <w:sz w:val="16"/>
                <w:szCs w:val="16"/>
              </w:rPr>
              <w:t>atisfactory</w:t>
            </w:r>
          </w:p>
        </w:tc>
      </w:tr>
      <w:tr w:rsidR="00680644" w:rsidRPr="007E05C4" w:rsidTr="000074C4">
        <w:tc>
          <w:tcPr>
            <w:tcW w:w="4536" w:type="dxa"/>
          </w:tcPr>
          <w:p w:rsidR="00680644" w:rsidRPr="007E05C4" w:rsidRDefault="00680644" w:rsidP="006547ED">
            <w:pPr>
              <w:spacing w:line="360" w:lineRule="auto"/>
              <w:rPr>
                <w:sz w:val="16"/>
                <w:szCs w:val="16"/>
              </w:rPr>
            </w:pPr>
            <w:r w:rsidRPr="007E05C4">
              <w:rPr>
                <w:sz w:val="16"/>
                <w:szCs w:val="16"/>
              </w:rPr>
              <w:t>Performance in achie</w:t>
            </w:r>
            <w:r w:rsidR="00A82334" w:rsidRPr="007E05C4">
              <w:rPr>
                <w:sz w:val="16"/>
                <w:szCs w:val="16"/>
              </w:rPr>
              <w:t xml:space="preserve">ving Objectives 1 </w:t>
            </w:r>
          </w:p>
        </w:tc>
        <w:tc>
          <w:tcPr>
            <w:tcW w:w="5245" w:type="dxa"/>
          </w:tcPr>
          <w:p w:rsidR="00680644" w:rsidRPr="007E05C4" w:rsidRDefault="00680644" w:rsidP="006547ED">
            <w:pPr>
              <w:spacing w:line="360" w:lineRule="auto"/>
              <w:rPr>
                <w:sz w:val="16"/>
                <w:szCs w:val="16"/>
              </w:rPr>
            </w:pPr>
            <w:r w:rsidRPr="007E05C4">
              <w:rPr>
                <w:b/>
                <w:bCs/>
                <w:sz w:val="16"/>
                <w:szCs w:val="16"/>
              </w:rPr>
              <w:t>Satisfactory</w:t>
            </w:r>
            <w:r w:rsidRPr="007E05C4">
              <w:rPr>
                <w:sz w:val="16"/>
                <w:szCs w:val="16"/>
              </w:rPr>
              <w:t xml:space="preserve">: </w:t>
            </w:r>
            <w:r w:rsidR="00A82334" w:rsidRPr="007E05C4">
              <w:rPr>
                <w:sz w:val="16"/>
                <w:szCs w:val="16"/>
              </w:rPr>
              <w:t>there has been concerted efforts by the PMU and IPs/Districts towards afforestation, CA</w:t>
            </w:r>
            <w:r w:rsidR="00603070" w:rsidRPr="007E05C4">
              <w:rPr>
                <w:sz w:val="16"/>
                <w:szCs w:val="16"/>
              </w:rPr>
              <w:t xml:space="preserve">, but the </w:t>
            </w:r>
            <w:r w:rsidR="00035FC0" w:rsidRPr="007E05C4">
              <w:rPr>
                <w:sz w:val="16"/>
                <w:szCs w:val="16"/>
              </w:rPr>
              <w:t>b</w:t>
            </w:r>
            <w:r w:rsidR="00603070" w:rsidRPr="007E05C4">
              <w:rPr>
                <w:sz w:val="16"/>
                <w:szCs w:val="16"/>
              </w:rPr>
              <w:t>ush</w:t>
            </w:r>
            <w:r w:rsidR="00646A88" w:rsidRPr="007E05C4">
              <w:rPr>
                <w:sz w:val="16"/>
                <w:szCs w:val="16"/>
              </w:rPr>
              <w:t>f</w:t>
            </w:r>
            <w:r w:rsidR="00603070" w:rsidRPr="007E05C4">
              <w:rPr>
                <w:sz w:val="16"/>
                <w:szCs w:val="16"/>
              </w:rPr>
              <w:t>ire contro</w:t>
            </w:r>
            <w:r w:rsidR="00F60871" w:rsidRPr="007E05C4">
              <w:rPr>
                <w:sz w:val="16"/>
                <w:szCs w:val="16"/>
              </w:rPr>
              <w:t>l</w:t>
            </w:r>
            <w:r w:rsidR="00603070" w:rsidRPr="007E05C4">
              <w:rPr>
                <w:sz w:val="16"/>
                <w:szCs w:val="16"/>
              </w:rPr>
              <w:t xml:space="preserve"> has </w:t>
            </w:r>
            <w:r w:rsidR="00C02B0C" w:rsidRPr="007E05C4">
              <w:rPr>
                <w:sz w:val="16"/>
                <w:szCs w:val="16"/>
              </w:rPr>
              <w:t>to</w:t>
            </w:r>
            <w:r w:rsidR="00603070" w:rsidRPr="007E05C4">
              <w:rPr>
                <w:sz w:val="16"/>
                <w:szCs w:val="16"/>
              </w:rPr>
              <w:t xml:space="preserve"> be intensified</w:t>
            </w:r>
            <w:r w:rsidR="00FD5CA7" w:rsidRPr="007E05C4">
              <w:rPr>
                <w:sz w:val="16"/>
                <w:szCs w:val="16"/>
              </w:rPr>
              <w:t xml:space="preserve"> to increase the areas under protection/conservation</w:t>
            </w:r>
          </w:p>
        </w:tc>
      </w:tr>
      <w:tr w:rsidR="00680644" w:rsidRPr="007E05C4" w:rsidTr="000074C4">
        <w:tc>
          <w:tcPr>
            <w:tcW w:w="4536" w:type="dxa"/>
          </w:tcPr>
          <w:p w:rsidR="00680644" w:rsidRPr="007E05C4" w:rsidRDefault="00680644" w:rsidP="006547ED">
            <w:pPr>
              <w:spacing w:line="360" w:lineRule="auto"/>
              <w:rPr>
                <w:sz w:val="16"/>
                <w:szCs w:val="16"/>
              </w:rPr>
            </w:pPr>
            <w:r w:rsidRPr="007E05C4">
              <w:rPr>
                <w:sz w:val="16"/>
                <w:szCs w:val="16"/>
              </w:rPr>
              <w:t xml:space="preserve">Performance in achieving </w:t>
            </w:r>
            <w:r w:rsidR="000C35D4" w:rsidRPr="007E05C4">
              <w:rPr>
                <w:sz w:val="16"/>
                <w:szCs w:val="16"/>
              </w:rPr>
              <w:t>outputs</w:t>
            </w:r>
          </w:p>
        </w:tc>
        <w:tc>
          <w:tcPr>
            <w:tcW w:w="5245" w:type="dxa"/>
          </w:tcPr>
          <w:p w:rsidR="00680644" w:rsidRPr="007E05C4" w:rsidRDefault="00F60871" w:rsidP="006547ED">
            <w:pPr>
              <w:spacing w:line="360" w:lineRule="auto"/>
              <w:rPr>
                <w:sz w:val="16"/>
                <w:szCs w:val="16"/>
              </w:rPr>
            </w:pPr>
            <w:r w:rsidRPr="007E05C4">
              <w:rPr>
                <w:b/>
                <w:bCs/>
                <w:sz w:val="16"/>
                <w:szCs w:val="16"/>
              </w:rPr>
              <w:t xml:space="preserve">Satisfactory </w:t>
            </w:r>
            <w:r w:rsidRPr="007E05C4">
              <w:rPr>
                <w:sz w:val="16"/>
                <w:szCs w:val="16"/>
              </w:rPr>
              <w:t xml:space="preserve">– qualified: all except </w:t>
            </w:r>
            <w:r w:rsidRPr="007E05C4">
              <w:rPr>
                <w:b/>
                <w:bCs/>
                <w:sz w:val="16"/>
                <w:szCs w:val="16"/>
              </w:rPr>
              <w:t xml:space="preserve">marginal satisfactory </w:t>
            </w:r>
            <w:r w:rsidRPr="007E05C4">
              <w:rPr>
                <w:sz w:val="16"/>
                <w:szCs w:val="16"/>
              </w:rPr>
              <w:t>for output 3.1  and unsatisfactory for output 3.2</w:t>
            </w:r>
          </w:p>
        </w:tc>
      </w:tr>
      <w:tr w:rsidR="00680644" w:rsidRPr="007E05C4" w:rsidTr="000074C4">
        <w:tc>
          <w:tcPr>
            <w:tcW w:w="4536" w:type="dxa"/>
          </w:tcPr>
          <w:p w:rsidR="00680644" w:rsidRPr="007E05C4" w:rsidRDefault="00680644" w:rsidP="006547ED">
            <w:pPr>
              <w:spacing w:line="360" w:lineRule="auto"/>
              <w:rPr>
                <w:sz w:val="16"/>
                <w:szCs w:val="16"/>
              </w:rPr>
            </w:pPr>
            <w:r w:rsidRPr="007E05C4">
              <w:rPr>
                <w:sz w:val="16"/>
                <w:szCs w:val="16"/>
              </w:rPr>
              <w:t>Monitoring &amp; Evaluation</w:t>
            </w:r>
          </w:p>
        </w:tc>
        <w:tc>
          <w:tcPr>
            <w:tcW w:w="5245" w:type="dxa"/>
          </w:tcPr>
          <w:p w:rsidR="00680644" w:rsidRPr="007E05C4" w:rsidRDefault="00680644" w:rsidP="006547ED">
            <w:pPr>
              <w:spacing w:line="360" w:lineRule="auto"/>
              <w:rPr>
                <w:sz w:val="16"/>
                <w:szCs w:val="16"/>
              </w:rPr>
            </w:pPr>
            <w:r w:rsidRPr="007E05C4">
              <w:rPr>
                <w:b/>
                <w:bCs/>
                <w:sz w:val="16"/>
                <w:szCs w:val="16"/>
              </w:rPr>
              <w:t xml:space="preserve">Marginally </w:t>
            </w:r>
            <w:r w:rsidR="00621E77" w:rsidRPr="007E05C4">
              <w:rPr>
                <w:b/>
                <w:bCs/>
                <w:sz w:val="16"/>
                <w:szCs w:val="16"/>
              </w:rPr>
              <w:t>s</w:t>
            </w:r>
            <w:r w:rsidRPr="007E05C4">
              <w:rPr>
                <w:b/>
                <w:bCs/>
                <w:sz w:val="16"/>
                <w:szCs w:val="16"/>
              </w:rPr>
              <w:t>atisfactory</w:t>
            </w:r>
            <w:r w:rsidR="00F60871" w:rsidRPr="007E05C4">
              <w:rPr>
                <w:sz w:val="16"/>
                <w:szCs w:val="16"/>
              </w:rPr>
              <w:t xml:space="preserve"> need for </w:t>
            </w:r>
            <w:r w:rsidR="00017121" w:rsidRPr="007E05C4">
              <w:rPr>
                <w:sz w:val="16"/>
                <w:szCs w:val="16"/>
              </w:rPr>
              <w:t xml:space="preserve">adherence to </w:t>
            </w:r>
            <w:r w:rsidR="00F60871" w:rsidRPr="007E05C4">
              <w:rPr>
                <w:sz w:val="16"/>
                <w:szCs w:val="16"/>
              </w:rPr>
              <w:t>reporting template</w:t>
            </w:r>
            <w:r w:rsidR="00017121" w:rsidRPr="007E05C4">
              <w:rPr>
                <w:sz w:val="16"/>
                <w:szCs w:val="16"/>
              </w:rPr>
              <w:t xml:space="preserve"> that has been designed by PMU</w:t>
            </w:r>
          </w:p>
        </w:tc>
      </w:tr>
    </w:tbl>
    <w:p w:rsidR="00680644" w:rsidRPr="00B41D0D" w:rsidRDefault="00680644" w:rsidP="006547ED">
      <w:pPr>
        <w:pStyle w:val="BodyText"/>
        <w:numPr>
          <w:ilvl w:val="0"/>
          <w:numId w:val="0"/>
        </w:numPr>
        <w:spacing w:after="0" w:line="360" w:lineRule="auto"/>
      </w:pPr>
    </w:p>
    <w:p w:rsidR="0016344D" w:rsidRPr="00CC086E" w:rsidRDefault="00C906BF" w:rsidP="000302CD">
      <w:pPr>
        <w:pStyle w:val="npara"/>
        <w:numPr>
          <w:ilvl w:val="0"/>
          <w:numId w:val="79"/>
        </w:numPr>
        <w:spacing w:after="0" w:line="360" w:lineRule="auto"/>
        <w:ind w:left="426"/>
        <w:jc w:val="both"/>
      </w:pPr>
      <w:r w:rsidRPr="00E851AC">
        <w:rPr>
          <w:rFonts w:eastAsia="Calibri"/>
          <w:lang w:val="en-US"/>
        </w:rPr>
        <w:t>In summary</w:t>
      </w:r>
      <w:r w:rsidR="00647A07" w:rsidRPr="00E851AC">
        <w:rPr>
          <w:rFonts w:eastAsia="Calibri"/>
          <w:lang w:val="en-US"/>
        </w:rPr>
        <w:t xml:space="preserve">, </w:t>
      </w:r>
      <w:r w:rsidR="008C6AF0" w:rsidRPr="00E851AC">
        <w:rPr>
          <w:rFonts w:eastAsia="Calibri"/>
          <w:lang w:val="en-US"/>
        </w:rPr>
        <w:t>the</w:t>
      </w:r>
      <w:r w:rsidRPr="00E851AC">
        <w:t xml:space="preserve"> project </w:t>
      </w:r>
      <w:r w:rsidR="00647A07" w:rsidRPr="00E851AC">
        <w:t xml:space="preserve">needs to gather all necessary resources and energy to focus on the intended </w:t>
      </w:r>
      <w:r w:rsidRPr="00E851AC">
        <w:t xml:space="preserve"> 3 innovative SLM technologies – the Green Water Credits, Sustainable charcoal and Index Based Insurance Scheme. These are fairly new tools for SLM, even from a global perspective. The project has had to rely on a small pool of consultants that have developed expertise in these areas. This challenge </w:t>
      </w:r>
      <w:r w:rsidR="00A37AB0" w:rsidRPr="00E851AC">
        <w:t>is exacerbated</w:t>
      </w:r>
      <w:r w:rsidRPr="00E851AC">
        <w:t xml:space="preserve"> by the fact that procuring consultants through either UNDP or the government tends to be very slow.</w:t>
      </w:r>
      <w:r w:rsidR="00647A07" w:rsidRPr="00E851AC">
        <w:t xml:space="preserve"> But as highlighted above, there is potential for the project to meet its objectives and goal. The issues raised in the proceeding paragraphs on relevance,</w:t>
      </w:r>
      <w:r w:rsidR="00614A58" w:rsidRPr="00E851AC">
        <w:t xml:space="preserve"> effi</w:t>
      </w:r>
      <w:r w:rsidR="00647A07" w:rsidRPr="00E851AC">
        <w:t>ciency, effectiveness and sustainability point to the fact that the project would achieve</w:t>
      </w:r>
      <w:r w:rsidR="00614A58" w:rsidRPr="00E851AC">
        <w:t xml:space="preserve"> most of its targets.</w:t>
      </w:r>
      <w:r w:rsidR="00535889" w:rsidRPr="00E851AC">
        <w:t xml:space="preserve"> Besides, t</w:t>
      </w:r>
      <w:r w:rsidR="00535889" w:rsidRPr="00E851AC">
        <w:rPr>
          <w:rFonts w:eastAsia="Times New Roman"/>
          <w:color w:val="000000"/>
        </w:rPr>
        <w:t xml:space="preserve">here has been commendable progress at community level, and this momentum provides a basis for speedier implementation of the project in the latter part project implementation.  </w:t>
      </w:r>
    </w:p>
    <w:p w:rsidR="00CC086E" w:rsidRPr="00E851AC" w:rsidRDefault="00CC086E" w:rsidP="00CC086E">
      <w:pPr>
        <w:pStyle w:val="npara"/>
        <w:spacing w:after="0" w:line="360" w:lineRule="auto"/>
        <w:ind w:left="426"/>
        <w:jc w:val="both"/>
      </w:pPr>
    </w:p>
    <w:p w:rsidR="005A1AF4" w:rsidRPr="00E851AC" w:rsidRDefault="0088369C" w:rsidP="006547ED">
      <w:pPr>
        <w:pStyle w:val="Heading2"/>
        <w:numPr>
          <w:ilvl w:val="0"/>
          <w:numId w:val="0"/>
        </w:numPr>
        <w:spacing w:before="0" w:after="0" w:line="360" w:lineRule="auto"/>
        <w:ind w:left="2340"/>
        <w:rPr>
          <w:rFonts w:ascii="Arial" w:hAnsi="Arial"/>
        </w:rPr>
      </w:pPr>
      <w:bookmarkStart w:id="40" w:name="_Toc386033042"/>
      <w:r w:rsidRPr="00E851AC">
        <w:rPr>
          <w:rFonts w:ascii="Arial" w:hAnsi="Arial"/>
        </w:rPr>
        <w:t xml:space="preserve">4.2 </w:t>
      </w:r>
      <w:r w:rsidR="00172047" w:rsidRPr="00E851AC">
        <w:rPr>
          <w:rFonts w:ascii="Arial" w:hAnsi="Arial"/>
        </w:rPr>
        <w:t>Important practices</w:t>
      </w:r>
      <w:r w:rsidR="005A1AF4" w:rsidRPr="00E851AC">
        <w:rPr>
          <w:rFonts w:ascii="Arial" w:hAnsi="Arial"/>
        </w:rPr>
        <w:t xml:space="preserve"> in addressing issues relating to relevance, performance and success</w:t>
      </w:r>
      <w:bookmarkEnd w:id="40"/>
    </w:p>
    <w:p w:rsidR="0088369C" w:rsidRPr="00E851AC" w:rsidRDefault="00E3577E" w:rsidP="006547ED">
      <w:pPr>
        <w:spacing w:line="360" w:lineRule="auto"/>
        <w:jc w:val="both"/>
        <w:rPr>
          <w:b/>
          <w:bCs/>
          <w:i/>
          <w:u w:val="single"/>
        </w:rPr>
      </w:pPr>
      <w:r w:rsidRPr="00E851AC">
        <w:rPr>
          <w:b/>
          <w:bCs/>
          <w:i/>
          <w:u w:val="single"/>
        </w:rPr>
        <w:t>Project Relevance:</w:t>
      </w:r>
    </w:p>
    <w:p w:rsidR="00E3577E" w:rsidRPr="00E851AC" w:rsidRDefault="00E3577E" w:rsidP="000302CD">
      <w:pPr>
        <w:pStyle w:val="ListParagraph"/>
        <w:numPr>
          <w:ilvl w:val="0"/>
          <w:numId w:val="79"/>
        </w:numPr>
        <w:spacing w:before="0" w:line="360" w:lineRule="auto"/>
        <w:ind w:left="426"/>
        <w:rPr>
          <w:rFonts w:ascii="Arial" w:hAnsi="Arial"/>
          <w:b/>
          <w:bCs/>
          <w:i/>
          <w:sz w:val="20"/>
        </w:rPr>
      </w:pPr>
      <w:r w:rsidRPr="00E851AC">
        <w:rPr>
          <w:rFonts w:ascii="Arial" w:hAnsi="Arial"/>
          <w:iCs/>
          <w:sz w:val="20"/>
        </w:rPr>
        <w:t xml:space="preserve">The importance of this project to Malawi's economy need not </w:t>
      </w:r>
      <w:r w:rsidR="002F0D9B" w:rsidRPr="00E851AC">
        <w:rPr>
          <w:rFonts w:ascii="Arial" w:hAnsi="Arial"/>
          <w:iCs/>
          <w:sz w:val="20"/>
        </w:rPr>
        <w:t xml:space="preserve">be </w:t>
      </w:r>
      <w:r w:rsidRPr="00E851AC">
        <w:rPr>
          <w:rFonts w:ascii="Arial" w:hAnsi="Arial"/>
          <w:iCs/>
          <w:sz w:val="20"/>
        </w:rPr>
        <w:t xml:space="preserve">overemphasized. The project is relevant to </w:t>
      </w:r>
      <w:r w:rsidR="00D376F7" w:rsidRPr="00E851AC">
        <w:rPr>
          <w:rFonts w:ascii="Arial" w:hAnsi="Arial"/>
          <w:iCs/>
          <w:sz w:val="20"/>
        </w:rPr>
        <w:t>Malawi's development</w:t>
      </w:r>
      <w:r w:rsidR="00C65900" w:rsidRPr="00E851AC">
        <w:rPr>
          <w:rFonts w:ascii="Arial" w:hAnsi="Arial"/>
          <w:iCs/>
          <w:sz w:val="20"/>
        </w:rPr>
        <w:t xml:space="preserve"> because</w:t>
      </w:r>
      <w:r w:rsidRPr="00E851AC">
        <w:rPr>
          <w:rFonts w:ascii="Arial" w:hAnsi="Arial"/>
          <w:iCs/>
          <w:sz w:val="20"/>
        </w:rPr>
        <w:t xml:space="preserve"> Malawi’s economy is based primarily on agriculture, dominated by subsistence and rain-fed food production systems that are greatly challenged by land degradation and declining soil fertility</w:t>
      </w:r>
      <w:r w:rsidR="00A37AB0" w:rsidRPr="00E851AC">
        <w:rPr>
          <w:rFonts w:ascii="Arial" w:hAnsi="Arial"/>
          <w:iCs/>
          <w:sz w:val="20"/>
        </w:rPr>
        <w:t>. In</w:t>
      </w:r>
      <w:r w:rsidRPr="00E851AC">
        <w:rPr>
          <w:rFonts w:ascii="Arial" w:hAnsi="Arial"/>
          <w:iCs/>
          <w:sz w:val="20"/>
        </w:rPr>
        <w:t xml:space="preserve"> addition the Shire River </w:t>
      </w:r>
      <w:r w:rsidR="00A37AB0" w:rsidRPr="00E851AC">
        <w:rPr>
          <w:rFonts w:ascii="Arial" w:hAnsi="Arial"/>
          <w:iCs/>
          <w:sz w:val="20"/>
        </w:rPr>
        <w:t>B</w:t>
      </w:r>
      <w:r w:rsidRPr="00E851AC">
        <w:rPr>
          <w:rFonts w:ascii="Arial" w:hAnsi="Arial"/>
          <w:iCs/>
          <w:sz w:val="20"/>
        </w:rPr>
        <w:t xml:space="preserve">asin is of critical economic importance: it is the source of over 98% of the country’s power generating capacity, supplies water to major urban centers such as Blantyre and Limbe, supports a locally significant artisanal fishery, and supplies irrigation water for valuable crops. </w:t>
      </w:r>
      <w:r w:rsidR="00A37AB0" w:rsidRPr="00E851AC">
        <w:rPr>
          <w:rFonts w:ascii="Arial" w:hAnsi="Arial"/>
          <w:iCs/>
          <w:sz w:val="20"/>
        </w:rPr>
        <w:t>E</w:t>
      </w:r>
      <w:r w:rsidR="002F0D9B" w:rsidRPr="00E851AC">
        <w:rPr>
          <w:rFonts w:ascii="Arial" w:hAnsi="Arial"/>
          <w:iCs/>
          <w:sz w:val="20"/>
        </w:rPr>
        <w:t xml:space="preserve">lectricity generation from </w:t>
      </w:r>
      <w:r w:rsidR="00A37AB0" w:rsidRPr="00E851AC">
        <w:rPr>
          <w:rFonts w:ascii="Arial" w:hAnsi="Arial"/>
          <w:iCs/>
          <w:sz w:val="20"/>
        </w:rPr>
        <w:t xml:space="preserve">this area is negatively </w:t>
      </w:r>
      <w:r w:rsidR="002F0D9B" w:rsidRPr="00E851AC">
        <w:rPr>
          <w:rFonts w:ascii="Arial" w:hAnsi="Arial"/>
          <w:iCs/>
          <w:sz w:val="20"/>
        </w:rPr>
        <w:t xml:space="preserve">impacted by the degradation. </w:t>
      </w:r>
    </w:p>
    <w:p w:rsidR="00017121" w:rsidRPr="00E851AC" w:rsidRDefault="00017121" w:rsidP="00017121">
      <w:pPr>
        <w:pStyle w:val="ListParagraph"/>
        <w:spacing w:before="0" w:line="360" w:lineRule="auto"/>
        <w:ind w:left="426"/>
        <w:rPr>
          <w:rFonts w:ascii="Arial" w:hAnsi="Arial"/>
          <w:b/>
          <w:bCs/>
          <w:i/>
          <w:sz w:val="20"/>
        </w:rPr>
      </w:pPr>
    </w:p>
    <w:p w:rsidR="00675A56" w:rsidRPr="00E851AC" w:rsidRDefault="00675A56" w:rsidP="006547ED">
      <w:pPr>
        <w:spacing w:line="360" w:lineRule="auto"/>
        <w:jc w:val="both"/>
        <w:rPr>
          <w:b/>
          <w:bCs/>
          <w:i/>
          <w:u w:val="single"/>
        </w:rPr>
      </w:pPr>
      <w:r w:rsidRPr="00E851AC">
        <w:rPr>
          <w:b/>
          <w:bCs/>
          <w:iCs/>
          <w:u w:val="single"/>
        </w:rPr>
        <w:t>Project Efficiency:</w:t>
      </w:r>
    </w:p>
    <w:p w:rsidR="002D7613" w:rsidRPr="00E851AC" w:rsidRDefault="002D7613" w:rsidP="000302CD">
      <w:pPr>
        <w:pStyle w:val="ListParagraph"/>
        <w:numPr>
          <w:ilvl w:val="0"/>
          <w:numId w:val="79"/>
        </w:numPr>
        <w:spacing w:before="0" w:line="360" w:lineRule="auto"/>
        <w:ind w:left="426"/>
        <w:rPr>
          <w:rFonts w:ascii="Arial" w:hAnsi="Arial"/>
          <w:iCs/>
          <w:sz w:val="20"/>
          <w:lang w:val="en-GB"/>
        </w:rPr>
      </w:pPr>
      <w:r w:rsidRPr="00E851AC">
        <w:rPr>
          <w:rFonts w:ascii="Arial" w:hAnsi="Arial"/>
          <w:iCs/>
          <w:sz w:val="20"/>
        </w:rPr>
        <w:t>Though most of the objectives have been met and greater strides have been undertaken, the project has had mixed efficiency in delivery.</w:t>
      </w:r>
      <w:r w:rsidRPr="00E851AC">
        <w:rPr>
          <w:rFonts w:ascii="Arial" w:hAnsi="Arial"/>
          <w:iCs/>
          <w:sz w:val="20"/>
          <w:lang w:val="en-GB"/>
        </w:rPr>
        <w:t xml:space="preserve">The contributing factors to this mixed efficiency could be attributed to </w:t>
      </w:r>
      <w:r w:rsidRPr="00E851AC">
        <w:rPr>
          <w:rFonts w:ascii="Arial" w:hAnsi="Arial"/>
          <w:iCs/>
          <w:sz w:val="20"/>
        </w:rPr>
        <w:t>the nature of the project. It is, to some extent, a complex project, with a range of different implementing partners such as District Assemblies and line Departments</w:t>
      </w:r>
      <w:r w:rsidRPr="00E851AC">
        <w:rPr>
          <w:rFonts w:ascii="Arial" w:hAnsi="Arial"/>
          <w:iCs/>
          <w:sz w:val="20"/>
          <w:lang w:val="en-GB"/>
        </w:rPr>
        <w:t xml:space="preserve">. Besides, there have been, at times, delays in decision making at government departments level and also delays in transfer of funds by UNDP office. At PMU level, the mixed efficiency in delivery has been exacerbated by lack of support staff (Accountant and PA who were originally planned in the PRODOC to be part of the PMU). This could be corrected by bringing in an Administrative Financial Assistant (AFA) on apart-time basis if the project has to enhance and maintain the dramatic headways it has made- this is a critical point. This fact was also acknowledged by EAD senior Managers. On the use of finances, as already indicated in paragraph 9 above, there was a slow cash flow in 2011 financial year (with GEF expenditure at 53.73%). However, this was fast tracked in the 2012 financial year(with GEF expenditure at </w:t>
      </w:r>
      <w:r w:rsidRPr="00E851AC">
        <w:rPr>
          <w:rFonts w:ascii="Arial" w:hAnsi="Arial"/>
          <w:sz w:val="20"/>
        </w:rPr>
        <w:t>92.97% GEF</w:t>
      </w:r>
      <w:r w:rsidRPr="00E851AC">
        <w:rPr>
          <w:rFonts w:ascii="Arial" w:hAnsi="Arial"/>
          <w:iCs/>
          <w:sz w:val="20"/>
          <w:lang w:val="en-GB"/>
        </w:rPr>
        <w:t xml:space="preserve">), and it maintained the momentum in the year 2013 (at </w:t>
      </w:r>
      <w:r w:rsidRPr="00E851AC">
        <w:rPr>
          <w:rFonts w:ascii="Arial" w:hAnsi="Arial"/>
          <w:sz w:val="20"/>
        </w:rPr>
        <w:t xml:space="preserve">92.98% expenditure). It must be noted that all EDOs and IPS expressed that </w:t>
      </w:r>
      <w:r w:rsidRPr="00E851AC">
        <w:rPr>
          <w:rFonts w:ascii="Arial" w:hAnsi="Arial"/>
          <w:iCs/>
          <w:sz w:val="20"/>
          <w:lang w:val="en-GB"/>
        </w:rPr>
        <w:t>these expenditures could have greatly improved and enhanced the project's efficiency much more than has been achieved, but this has been hampered by delays in disbursement of these funds. (Full details are given in the main text under section 3 and under the recommendations).</w:t>
      </w:r>
    </w:p>
    <w:p w:rsidR="00675A56" w:rsidRPr="00E851AC" w:rsidRDefault="00675A56" w:rsidP="006547ED">
      <w:pPr>
        <w:spacing w:line="360" w:lineRule="auto"/>
        <w:jc w:val="both"/>
        <w:rPr>
          <w:b/>
          <w:bCs/>
        </w:rPr>
      </w:pPr>
    </w:p>
    <w:p w:rsidR="00675A56" w:rsidRPr="00E851AC" w:rsidRDefault="00675A56" w:rsidP="006547ED">
      <w:pPr>
        <w:spacing w:line="360" w:lineRule="auto"/>
        <w:jc w:val="both"/>
        <w:rPr>
          <w:b/>
          <w:bCs/>
          <w:color w:val="000000"/>
        </w:rPr>
      </w:pPr>
      <w:r w:rsidRPr="00E851AC">
        <w:rPr>
          <w:b/>
          <w:bCs/>
          <w:iCs/>
          <w:u w:val="single"/>
        </w:rPr>
        <w:t>Project Effectiveness:</w:t>
      </w:r>
    </w:p>
    <w:p w:rsidR="00675A56" w:rsidRPr="00E851AC" w:rsidRDefault="00675A56" w:rsidP="000302CD">
      <w:pPr>
        <w:pStyle w:val="ListParagraph"/>
        <w:numPr>
          <w:ilvl w:val="0"/>
          <w:numId w:val="79"/>
        </w:numPr>
        <w:spacing w:before="0" w:line="360" w:lineRule="auto"/>
        <w:ind w:left="426"/>
        <w:rPr>
          <w:rFonts w:ascii="Arial" w:hAnsi="Arial"/>
          <w:sz w:val="20"/>
        </w:rPr>
      </w:pPr>
      <w:r w:rsidRPr="00E851AC">
        <w:rPr>
          <w:rFonts w:ascii="Arial" w:hAnsi="Arial"/>
          <w:color w:val="000000"/>
          <w:sz w:val="20"/>
        </w:rPr>
        <w:t xml:space="preserve">The </w:t>
      </w:r>
      <w:r w:rsidR="00F74684" w:rsidRPr="00E851AC">
        <w:rPr>
          <w:rFonts w:ascii="Arial" w:hAnsi="Arial"/>
          <w:color w:val="000000"/>
          <w:sz w:val="20"/>
        </w:rPr>
        <w:t xml:space="preserve">project has been effective in achieving outputs in a number of key areas. </w:t>
      </w:r>
      <w:r w:rsidR="00F74684" w:rsidRPr="00E851AC">
        <w:rPr>
          <w:rFonts w:ascii="Arial" w:hAnsi="Arial"/>
          <w:sz w:val="20"/>
        </w:rPr>
        <w:t xml:space="preserve">Currently good progress has been made, which is a reflection of mainly the contribution and commitment by the Project Manager and the Adviser who have gone out of their way to undertake important activities. However, there is a dire need to document and publicize the project's successes, interventions such as conservation agriculture, reduction in both soil erosion and deforestation,  fruit tree production integrated with overall re-afforestation programme which has proved to be a win-win strategy that addresses both food security issues and providing plat-foam </w:t>
      </w:r>
      <w:r w:rsidR="00F74684" w:rsidRPr="00E851AC">
        <w:rPr>
          <w:rFonts w:ascii="Arial" w:hAnsi="Arial"/>
          <w:sz w:val="20"/>
        </w:rPr>
        <w:lastRenderedPageBreak/>
        <w:t>for communities to increase their resilience to adverse effects of land degradation. To this effect, there is, as indicated in the recommendations, dire need to host a workshop on the outcomes/results of the project and funds have to be identified.</w:t>
      </w:r>
    </w:p>
    <w:p w:rsidR="00675A56" w:rsidRPr="00E851AC" w:rsidRDefault="00675A56" w:rsidP="006547ED">
      <w:pPr>
        <w:spacing w:line="360" w:lineRule="auto"/>
        <w:jc w:val="both"/>
        <w:rPr>
          <w:iCs/>
        </w:rPr>
      </w:pPr>
    </w:p>
    <w:p w:rsidR="00675A56" w:rsidRPr="00E851AC" w:rsidRDefault="00675A56" w:rsidP="006547ED">
      <w:pPr>
        <w:spacing w:line="360" w:lineRule="auto"/>
        <w:jc w:val="both"/>
        <w:rPr>
          <w:b/>
          <w:bCs/>
          <w:iCs/>
          <w:u w:val="single"/>
        </w:rPr>
      </w:pPr>
      <w:r w:rsidRPr="00E851AC">
        <w:rPr>
          <w:b/>
          <w:bCs/>
          <w:iCs/>
          <w:u w:val="single"/>
        </w:rPr>
        <w:t>Sustainability:</w:t>
      </w:r>
    </w:p>
    <w:p w:rsidR="009A3026" w:rsidRPr="00E851AC" w:rsidRDefault="00675A56" w:rsidP="000302CD">
      <w:pPr>
        <w:pStyle w:val="ListParagraph"/>
        <w:numPr>
          <w:ilvl w:val="0"/>
          <w:numId w:val="79"/>
        </w:numPr>
        <w:spacing w:before="0" w:line="360" w:lineRule="auto"/>
        <w:ind w:left="426"/>
        <w:rPr>
          <w:rFonts w:ascii="Arial" w:hAnsi="Arial"/>
          <w:sz w:val="20"/>
        </w:rPr>
      </w:pPr>
      <w:r w:rsidRPr="00E851AC">
        <w:rPr>
          <w:rFonts w:ascii="Arial" w:hAnsi="Arial"/>
          <w:sz w:val="20"/>
        </w:rPr>
        <w:t xml:space="preserve">There are </w:t>
      </w:r>
      <w:r w:rsidR="009A3026" w:rsidRPr="00E851AC">
        <w:rPr>
          <w:rFonts w:ascii="Arial" w:hAnsi="Arial"/>
          <w:sz w:val="20"/>
        </w:rPr>
        <w:t xml:space="preserve">reasonable indications for sustainability of the many main project activities as planned in the project document, although in some cases there seem to be risks emerging, which may jeopardize their sustainability. More specifically, the activities concerning Outcome 3 (Crop Insurance Index) and to some extent, Outcome 2 (the Green Water Credit Scheme).The sustainability for these components would be hampered if their activities are not focused for the remaining one  and half years ( up to June 2015). This risk may continue even when the project is further extended to December 2015 should special attention not given to these components. On the other hand, the sustainability for activities concerning the </w:t>
      </w:r>
      <w:r w:rsidR="009A3026" w:rsidRPr="00E851AC">
        <w:rPr>
          <w:rFonts w:ascii="Arial" w:hAnsi="Arial"/>
          <w:b/>
          <w:bCs/>
          <w:sz w:val="20"/>
        </w:rPr>
        <w:t>urban wood afforestation</w:t>
      </w:r>
      <w:r w:rsidR="009A3026" w:rsidRPr="00E851AC">
        <w:rPr>
          <w:rFonts w:ascii="Arial" w:hAnsi="Arial"/>
          <w:sz w:val="20"/>
        </w:rPr>
        <w:t xml:space="preserve"> cannot be achieved in this project's remaining phase (2014 - 2015) because so far, absolutely no action or activity has been undertaken by any implementing partner (neither EDOs nor  IPs)  to address it. </w:t>
      </w:r>
    </w:p>
    <w:p w:rsidR="009A3026" w:rsidRPr="00E851AC" w:rsidRDefault="009A3026" w:rsidP="009A3026">
      <w:pPr>
        <w:pStyle w:val="ListParagraph"/>
        <w:spacing w:before="0" w:line="360" w:lineRule="auto"/>
        <w:ind w:left="426"/>
        <w:rPr>
          <w:rFonts w:ascii="Arial" w:hAnsi="Arial"/>
          <w:sz w:val="20"/>
        </w:rPr>
      </w:pPr>
    </w:p>
    <w:p w:rsidR="009A3026" w:rsidRPr="00E851AC" w:rsidRDefault="009A3026" w:rsidP="000302CD">
      <w:pPr>
        <w:pStyle w:val="ListParagraph"/>
        <w:numPr>
          <w:ilvl w:val="0"/>
          <w:numId w:val="79"/>
        </w:numPr>
        <w:spacing w:before="0" w:line="360" w:lineRule="auto"/>
        <w:ind w:left="426"/>
        <w:rPr>
          <w:rFonts w:ascii="Arial" w:hAnsi="Arial"/>
          <w:sz w:val="20"/>
        </w:rPr>
      </w:pPr>
      <w:r w:rsidRPr="00E851AC">
        <w:rPr>
          <w:rFonts w:ascii="Arial" w:hAnsi="Arial"/>
          <w:sz w:val="20"/>
        </w:rPr>
        <w:t>Consideration should be made in terms of re-addressing the socio-economic Sustainability of the local communities in the SRB. The PRODOC Outcome 2 had put forth the Green Water Credits and Sustainable Charcoal as mechanisms for the provision of final incentives for communities in the SLM project area. But these have not yet materialized at MTR stage. Similarly, the PRODOC Outcome 3 would have ensured increased access to crop insurance scheme but this has not been attained to-date. Undoubtedly, socio-economic sustainability would be compromised in the project area since the PRODOC had put  the lessons learnt from the crop insurance scheme as one of the key foundations for making clubs and groups even more effective in enhancing the socio-economic welfare of the communities. Therefore, there  is a need to  re-target and focus on the activities of these outcomes in order to meet the objectives of the project and also ensuring that the communities financially benefit from the project. Meanwhile, drawing from the results of socio-economic data gathered by UNDP Country Office,  the SRB has great potential for economic/financial sustainability. This would be greatly enhanced by the enabling environment of good gender balance participation in the project area</w:t>
      </w:r>
      <w:r w:rsidRPr="00E851AC">
        <w:rPr>
          <w:rFonts w:ascii="Arial" w:hAnsi="Arial"/>
          <w:b/>
          <w:bCs/>
          <w:i/>
          <w:iCs/>
          <w:sz w:val="20"/>
        </w:rPr>
        <w:t xml:space="preserve">. For example, it has been documented in the  MTR site visit mission report that project participation  by gender in Mwanza and Neno districts was 80% female and 20% male  and 70% female and 30 male respectively. </w:t>
      </w:r>
      <w:r w:rsidRPr="00E851AC">
        <w:rPr>
          <w:rFonts w:ascii="Arial" w:hAnsi="Arial"/>
          <w:sz w:val="20"/>
        </w:rPr>
        <w:t xml:space="preserve">It was </w:t>
      </w:r>
      <w:r w:rsidRPr="00E851AC">
        <w:rPr>
          <w:rFonts w:ascii="Arial" w:hAnsi="Arial"/>
          <w:b/>
          <w:bCs/>
          <w:i/>
          <w:iCs/>
          <w:sz w:val="20"/>
        </w:rPr>
        <w:t>only Balaka that reported slight</w:t>
      </w:r>
      <w:r w:rsidR="00A27320">
        <w:rPr>
          <w:rFonts w:ascii="Arial" w:hAnsi="Arial"/>
          <w:b/>
          <w:bCs/>
          <w:i/>
          <w:iCs/>
          <w:sz w:val="20"/>
        </w:rPr>
        <w:t>ly</w:t>
      </w:r>
      <w:r w:rsidR="00BF059E">
        <w:rPr>
          <w:rFonts w:ascii="Arial" w:hAnsi="Arial"/>
          <w:b/>
          <w:bCs/>
          <w:i/>
          <w:iCs/>
          <w:sz w:val="20"/>
        </w:rPr>
        <w:t xml:space="preserve">  </w:t>
      </w:r>
      <w:r w:rsidR="00A27320">
        <w:rPr>
          <w:rFonts w:ascii="Arial" w:hAnsi="Arial"/>
          <w:b/>
          <w:bCs/>
          <w:i/>
          <w:iCs/>
          <w:sz w:val="20"/>
        </w:rPr>
        <w:t>a</w:t>
      </w:r>
      <w:r w:rsidRPr="00E851AC">
        <w:rPr>
          <w:rFonts w:ascii="Arial" w:hAnsi="Arial"/>
          <w:b/>
          <w:bCs/>
          <w:i/>
          <w:iCs/>
          <w:sz w:val="20"/>
        </w:rPr>
        <w:t xml:space="preserve"> different trend, that of 60% male and 40% female. </w:t>
      </w:r>
      <w:r w:rsidRPr="00E851AC">
        <w:rPr>
          <w:rFonts w:ascii="Arial" w:hAnsi="Arial"/>
          <w:sz w:val="20"/>
        </w:rPr>
        <w:t>Blantyre indicated trends of gender participation was similar to those of Mwanza and Neno.</w:t>
      </w:r>
    </w:p>
    <w:p w:rsidR="009A3026" w:rsidRPr="00E851AC" w:rsidRDefault="009A3026" w:rsidP="000302CD">
      <w:pPr>
        <w:pStyle w:val="ListParagraph"/>
        <w:spacing w:before="0" w:line="360" w:lineRule="auto"/>
        <w:ind w:left="426"/>
        <w:rPr>
          <w:rFonts w:ascii="Arial" w:hAnsi="Arial"/>
          <w:sz w:val="20"/>
        </w:rPr>
      </w:pPr>
    </w:p>
    <w:p w:rsidR="00873B2C" w:rsidRPr="00873B2C" w:rsidRDefault="009A3026" w:rsidP="00873B2C">
      <w:pPr>
        <w:pStyle w:val="ListParagraph"/>
        <w:numPr>
          <w:ilvl w:val="0"/>
          <w:numId w:val="79"/>
        </w:numPr>
        <w:spacing w:before="0" w:line="360" w:lineRule="auto"/>
        <w:ind w:left="426"/>
        <w:rPr>
          <w:rFonts w:ascii="Arial" w:hAnsi="Arial"/>
          <w:sz w:val="20"/>
        </w:rPr>
      </w:pPr>
      <w:r w:rsidRPr="00E851AC">
        <w:rPr>
          <w:rFonts w:ascii="Arial" w:hAnsi="Arial"/>
          <w:sz w:val="20"/>
        </w:rPr>
        <w:t xml:space="preserve">For the ecological sustainability, the SRB has high potential due to SLM technological advances it has made. However, to enhance this potential for long term sustainability, requires that deliberate effort should be made to formally link this project to the programmatic arrangements. This will ensure that the technological achievements the project has made are carried forward and replicated; not die a natural death when the </w:t>
      </w:r>
      <w:r w:rsidRPr="00E851AC">
        <w:rPr>
          <w:rFonts w:ascii="Arial" w:hAnsi="Arial"/>
          <w:sz w:val="20"/>
        </w:rPr>
        <w:lastRenderedPageBreak/>
        <w:t>project is phased off. Hence, the project should be linked with the current programme on "Environment and Natural Resources Management", which is managed by the same Malawi UNDP Country Office. This arrangement would go a long way in implementing best environmental practices (BEP) and best available technologies/techniques (BAT) that SLM has developed or enhanced.</w:t>
      </w:r>
    </w:p>
    <w:p w:rsidR="00873B2C" w:rsidRPr="00FC55E0" w:rsidRDefault="00873B2C" w:rsidP="00873B2C">
      <w:pPr>
        <w:pStyle w:val="Heading1"/>
        <w:numPr>
          <w:ilvl w:val="0"/>
          <w:numId w:val="0"/>
        </w:numPr>
        <w:spacing w:line="360" w:lineRule="auto"/>
        <w:rPr>
          <w:rFonts w:ascii="Arial" w:hAnsi="Arial"/>
        </w:rPr>
      </w:pPr>
      <w:bookmarkStart w:id="41" w:name="_Toc386033043"/>
      <w:r w:rsidRPr="00FC55E0">
        <w:rPr>
          <w:rFonts w:ascii="Arial" w:hAnsi="Arial"/>
        </w:rPr>
        <w:t>5. RECOMMENDATIONS</w:t>
      </w:r>
      <w:bookmarkEnd w:id="41"/>
    </w:p>
    <w:p w:rsidR="00873B2C" w:rsidRPr="00FC55E0" w:rsidRDefault="00873B2C" w:rsidP="007E05C4">
      <w:pPr>
        <w:pStyle w:val="ListParagraph"/>
        <w:numPr>
          <w:ilvl w:val="0"/>
          <w:numId w:val="79"/>
        </w:numPr>
        <w:spacing w:before="0" w:line="360" w:lineRule="auto"/>
        <w:ind w:left="426"/>
        <w:rPr>
          <w:rFonts w:ascii="Arial" w:hAnsi="Arial"/>
          <w:sz w:val="20"/>
        </w:rPr>
      </w:pPr>
      <w:r w:rsidRPr="00FC55E0">
        <w:rPr>
          <w:rFonts w:ascii="Arial" w:hAnsi="Arial"/>
          <w:sz w:val="20"/>
        </w:rPr>
        <w:t xml:space="preserve">Table 10 </w:t>
      </w:r>
      <w:r w:rsidR="007E05C4">
        <w:rPr>
          <w:rFonts w:ascii="Arial" w:hAnsi="Arial"/>
          <w:sz w:val="20"/>
        </w:rPr>
        <w:t xml:space="preserve">below </w:t>
      </w:r>
      <w:r w:rsidRPr="00FC55E0">
        <w:rPr>
          <w:rFonts w:ascii="Arial" w:hAnsi="Arial"/>
          <w:sz w:val="20"/>
        </w:rPr>
        <w:t>further summarizes the</w:t>
      </w:r>
      <w:r w:rsidR="00D33FCE">
        <w:rPr>
          <w:rFonts w:ascii="Arial" w:hAnsi="Arial"/>
          <w:sz w:val="20"/>
        </w:rPr>
        <w:t xml:space="preserve"> 21 MTR Evaluation </w:t>
      </w:r>
      <w:r w:rsidRPr="00FC55E0">
        <w:rPr>
          <w:rFonts w:ascii="Arial" w:hAnsi="Arial"/>
          <w:sz w:val="20"/>
        </w:rPr>
        <w:t xml:space="preserve">recommendations presented in the Executive </w:t>
      </w:r>
      <w:r w:rsidR="007E05C4">
        <w:rPr>
          <w:rFonts w:ascii="Arial" w:hAnsi="Arial"/>
          <w:sz w:val="20"/>
        </w:rPr>
        <w:t>S</w:t>
      </w:r>
      <w:r w:rsidRPr="00FC55E0">
        <w:rPr>
          <w:rFonts w:ascii="Arial" w:hAnsi="Arial"/>
          <w:sz w:val="20"/>
        </w:rPr>
        <w:t xml:space="preserve">ummary section of this report. This summary will go a long way to guide the PMU and the project team to prepare a response to the evaluation process for approval by the project's Steering Committee. The recommendations are presented as follows: </w:t>
      </w:r>
      <w:r w:rsidRPr="00FC55E0">
        <w:rPr>
          <w:rFonts w:ascii="Arial" w:eastAsia="Calibri" w:hAnsi="Arial"/>
          <w:color w:val="000000"/>
          <w:sz w:val="20"/>
        </w:rPr>
        <w:t>i) enhancing the management arrangements, effectiveness and efficiency; ii) priorities for implementation of key Outcomes/targets; iii)  priorities for technological testing and demonstration on sites; and iv) priorities for sustainability of the achievements after project ends.</w:t>
      </w:r>
    </w:p>
    <w:p w:rsidR="003233AD" w:rsidRDefault="003233AD" w:rsidP="00FC55E0"/>
    <w:p w:rsidR="00D23D57" w:rsidRPr="00FC55E0" w:rsidRDefault="00873B2C" w:rsidP="00FC55E0">
      <w:pPr>
        <w:rPr>
          <w:b/>
        </w:rPr>
      </w:pPr>
      <w:r w:rsidRPr="00FC55E0">
        <w:rPr>
          <w:b/>
        </w:rPr>
        <w:t xml:space="preserve">Table 10: MTR </w:t>
      </w:r>
      <w:r w:rsidR="00081140">
        <w:rPr>
          <w:b/>
        </w:rPr>
        <w:t xml:space="preserve">Evaluation Recommendations </w:t>
      </w:r>
    </w:p>
    <w:tbl>
      <w:tblPr>
        <w:tblW w:w="105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7470"/>
        <w:gridCol w:w="2227"/>
      </w:tblGrid>
      <w:tr w:rsidR="00873B2C" w:rsidRPr="007E05C4" w:rsidTr="00917A52">
        <w:trPr>
          <w:cantSplit/>
          <w:tblHeader/>
        </w:trPr>
        <w:tc>
          <w:tcPr>
            <w:tcW w:w="810" w:type="dxa"/>
            <w:tcBorders>
              <w:top w:val="single" w:sz="4" w:space="0" w:color="FFFFFF"/>
              <w:left w:val="single" w:sz="4" w:space="0" w:color="FFFFFF"/>
              <w:bottom w:val="single" w:sz="4" w:space="0" w:color="FFFFFF"/>
              <w:right w:val="single" w:sz="4" w:space="0" w:color="FFFFFF"/>
            </w:tcBorders>
            <w:shd w:val="clear" w:color="auto" w:fill="000000"/>
          </w:tcPr>
          <w:p w:rsidR="00873B2C" w:rsidRPr="007E05C4" w:rsidRDefault="00873B2C" w:rsidP="00FC55E0">
            <w:pPr>
              <w:spacing w:line="360" w:lineRule="auto"/>
              <w:jc w:val="both"/>
              <w:rPr>
                <w:b/>
                <w:sz w:val="16"/>
                <w:szCs w:val="16"/>
              </w:rPr>
            </w:pPr>
            <w:r w:rsidRPr="007E05C4">
              <w:rPr>
                <w:b/>
                <w:sz w:val="16"/>
                <w:szCs w:val="16"/>
              </w:rPr>
              <w:t>Rec #</w:t>
            </w:r>
          </w:p>
        </w:tc>
        <w:tc>
          <w:tcPr>
            <w:tcW w:w="7470" w:type="dxa"/>
            <w:tcBorders>
              <w:top w:val="single" w:sz="4" w:space="0" w:color="FFFFFF"/>
              <w:left w:val="single" w:sz="4" w:space="0" w:color="FFFFFF"/>
              <w:bottom w:val="single" w:sz="4" w:space="0" w:color="FFFFFF"/>
              <w:right w:val="single" w:sz="4" w:space="0" w:color="FFFFFF"/>
            </w:tcBorders>
            <w:shd w:val="clear" w:color="auto" w:fill="000000"/>
          </w:tcPr>
          <w:p w:rsidR="00873B2C" w:rsidRPr="007E05C4" w:rsidRDefault="00873B2C" w:rsidP="00FC55E0">
            <w:pPr>
              <w:spacing w:line="360" w:lineRule="auto"/>
              <w:jc w:val="both"/>
              <w:rPr>
                <w:b/>
                <w:sz w:val="16"/>
                <w:szCs w:val="16"/>
              </w:rPr>
            </w:pPr>
            <w:r w:rsidRPr="007E05C4">
              <w:rPr>
                <w:b/>
                <w:sz w:val="16"/>
                <w:szCs w:val="16"/>
              </w:rPr>
              <w:t>Recommendation</w:t>
            </w:r>
            <w:r w:rsidRPr="007E05C4">
              <w:rPr>
                <w:b/>
                <w:sz w:val="16"/>
                <w:szCs w:val="16"/>
                <w:vertAlign w:val="superscript"/>
              </w:rPr>
              <w:footnoteReference w:id="5"/>
            </w:r>
          </w:p>
        </w:tc>
        <w:tc>
          <w:tcPr>
            <w:tcW w:w="2227" w:type="dxa"/>
            <w:tcBorders>
              <w:top w:val="single" w:sz="4" w:space="0" w:color="FFFFFF"/>
              <w:left w:val="single" w:sz="4" w:space="0" w:color="FFFFFF"/>
              <w:bottom w:val="single" w:sz="4" w:space="0" w:color="FFFFFF"/>
              <w:right w:val="single" w:sz="4" w:space="0" w:color="FFFFFF"/>
            </w:tcBorders>
            <w:shd w:val="clear" w:color="auto" w:fill="000000"/>
          </w:tcPr>
          <w:p w:rsidR="00873B2C" w:rsidRPr="007E05C4" w:rsidRDefault="00873B2C" w:rsidP="00FC55E0">
            <w:pPr>
              <w:spacing w:line="360" w:lineRule="auto"/>
              <w:jc w:val="both"/>
              <w:rPr>
                <w:b/>
                <w:sz w:val="16"/>
                <w:szCs w:val="16"/>
              </w:rPr>
            </w:pPr>
            <w:r w:rsidRPr="007E05C4">
              <w:rPr>
                <w:b/>
                <w:sz w:val="16"/>
                <w:szCs w:val="16"/>
              </w:rPr>
              <w:t>Entity Responsible</w:t>
            </w:r>
          </w:p>
        </w:tc>
      </w:tr>
      <w:tr w:rsidR="00873B2C" w:rsidRPr="007E05C4" w:rsidTr="00917A52">
        <w:trPr>
          <w:cantSplit/>
        </w:trPr>
        <w:tc>
          <w:tcPr>
            <w:tcW w:w="810" w:type="dxa"/>
            <w:tcBorders>
              <w:top w:val="single" w:sz="4" w:space="0" w:color="FFFFFF"/>
            </w:tcBorders>
            <w:shd w:val="clear" w:color="auto" w:fill="BFBFBF"/>
          </w:tcPr>
          <w:p w:rsidR="00873B2C" w:rsidRPr="007E05C4" w:rsidRDefault="00873B2C" w:rsidP="00FC55E0">
            <w:pPr>
              <w:spacing w:line="360" w:lineRule="auto"/>
              <w:jc w:val="both"/>
              <w:rPr>
                <w:sz w:val="16"/>
                <w:szCs w:val="16"/>
              </w:rPr>
            </w:pPr>
            <w:r w:rsidRPr="007E05C4">
              <w:rPr>
                <w:sz w:val="16"/>
                <w:szCs w:val="16"/>
              </w:rPr>
              <w:t>A</w:t>
            </w:r>
          </w:p>
        </w:tc>
        <w:tc>
          <w:tcPr>
            <w:tcW w:w="7470" w:type="dxa"/>
            <w:tcBorders>
              <w:top w:val="single" w:sz="4" w:space="0" w:color="FFFFFF"/>
            </w:tcBorders>
            <w:shd w:val="clear" w:color="auto" w:fill="BFBFBF"/>
          </w:tcPr>
          <w:p w:rsidR="00873B2C" w:rsidRPr="007E05C4" w:rsidRDefault="00873B2C" w:rsidP="00FC55E0">
            <w:pPr>
              <w:spacing w:line="360" w:lineRule="auto"/>
              <w:jc w:val="both"/>
              <w:rPr>
                <w:sz w:val="16"/>
                <w:szCs w:val="16"/>
              </w:rPr>
            </w:pPr>
            <w:r w:rsidRPr="007E05C4">
              <w:rPr>
                <w:i/>
                <w:sz w:val="16"/>
                <w:szCs w:val="16"/>
              </w:rPr>
              <w:t>Enhancing the management arrangements, effectiveness and efficiency</w:t>
            </w:r>
          </w:p>
        </w:tc>
        <w:tc>
          <w:tcPr>
            <w:tcW w:w="2227" w:type="dxa"/>
            <w:tcBorders>
              <w:top w:val="single" w:sz="4" w:space="0" w:color="FFFFFF"/>
            </w:tcBorders>
            <w:shd w:val="clear" w:color="auto" w:fill="BFBFBF"/>
          </w:tcPr>
          <w:p w:rsidR="00873B2C" w:rsidRPr="007E05C4" w:rsidRDefault="00873B2C" w:rsidP="00FC55E0">
            <w:pPr>
              <w:spacing w:line="360" w:lineRule="auto"/>
              <w:jc w:val="both"/>
              <w:rPr>
                <w:sz w:val="16"/>
                <w:szCs w:val="16"/>
              </w:rPr>
            </w:pPr>
          </w:p>
        </w:tc>
      </w:tr>
      <w:tr w:rsidR="00873B2C" w:rsidRPr="007E05C4" w:rsidTr="00917A52">
        <w:trPr>
          <w:cantSplit/>
        </w:trPr>
        <w:tc>
          <w:tcPr>
            <w:tcW w:w="810" w:type="dxa"/>
          </w:tcPr>
          <w:p w:rsidR="00873B2C" w:rsidRPr="007E05C4" w:rsidRDefault="00873B2C" w:rsidP="00FC55E0">
            <w:pPr>
              <w:spacing w:line="360" w:lineRule="auto"/>
              <w:jc w:val="both"/>
              <w:rPr>
                <w:sz w:val="16"/>
                <w:szCs w:val="16"/>
              </w:rPr>
            </w:pPr>
            <w:r w:rsidRPr="007E05C4">
              <w:rPr>
                <w:sz w:val="16"/>
                <w:szCs w:val="16"/>
              </w:rPr>
              <w:t>A.1</w:t>
            </w:r>
          </w:p>
        </w:tc>
        <w:tc>
          <w:tcPr>
            <w:tcW w:w="7470" w:type="dxa"/>
          </w:tcPr>
          <w:p w:rsidR="00873B2C" w:rsidRPr="007E05C4" w:rsidRDefault="00873B2C" w:rsidP="00FC55E0">
            <w:pPr>
              <w:spacing w:line="360" w:lineRule="auto"/>
              <w:jc w:val="both"/>
              <w:rPr>
                <w:sz w:val="16"/>
                <w:szCs w:val="16"/>
              </w:rPr>
            </w:pPr>
            <w:r w:rsidRPr="007E05C4">
              <w:rPr>
                <w:rFonts w:eastAsia="Calibri"/>
                <w:color w:val="000000"/>
                <w:sz w:val="16"/>
                <w:szCs w:val="16"/>
              </w:rPr>
              <w:t>Further strengthen  relationship with beneficiary ministries, especially the IPS and EDOs, including holding more frequent meetings of the Steering Committees(minimum 3 per annum) both at national and District levels in order to track the project's targets against the plan; and ensure the participation of EAD members that  seat on Steering Committee boards of MCA, World Bank, JICA COVAMS and EU SLM projects</w:t>
            </w:r>
          </w:p>
        </w:tc>
        <w:tc>
          <w:tcPr>
            <w:tcW w:w="2227" w:type="dxa"/>
          </w:tcPr>
          <w:p w:rsidR="00873B2C" w:rsidRPr="007E05C4" w:rsidRDefault="00640082" w:rsidP="00FC55E0">
            <w:pPr>
              <w:spacing w:line="360" w:lineRule="auto"/>
              <w:jc w:val="both"/>
              <w:rPr>
                <w:sz w:val="16"/>
                <w:szCs w:val="16"/>
              </w:rPr>
            </w:pPr>
            <w:r>
              <w:rPr>
                <w:sz w:val="16"/>
                <w:szCs w:val="16"/>
              </w:rPr>
              <w:t>PMU, UNDP</w:t>
            </w:r>
            <w:r w:rsidR="00873B2C" w:rsidRPr="007E05C4">
              <w:rPr>
                <w:sz w:val="16"/>
                <w:szCs w:val="16"/>
              </w:rPr>
              <w:t>CO, EAD, IPs, EDOs</w:t>
            </w:r>
          </w:p>
        </w:tc>
      </w:tr>
      <w:tr w:rsidR="00873B2C" w:rsidRPr="007E05C4" w:rsidTr="00917A52">
        <w:trPr>
          <w:cantSplit/>
        </w:trPr>
        <w:tc>
          <w:tcPr>
            <w:tcW w:w="810" w:type="dxa"/>
          </w:tcPr>
          <w:p w:rsidR="00873B2C" w:rsidRPr="007E05C4" w:rsidRDefault="00873B2C" w:rsidP="00FC55E0">
            <w:pPr>
              <w:spacing w:line="360" w:lineRule="auto"/>
              <w:jc w:val="both"/>
              <w:rPr>
                <w:sz w:val="16"/>
                <w:szCs w:val="16"/>
              </w:rPr>
            </w:pPr>
            <w:r w:rsidRPr="007E05C4">
              <w:rPr>
                <w:sz w:val="16"/>
                <w:szCs w:val="16"/>
              </w:rPr>
              <w:t>A.2</w:t>
            </w:r>
          </w:p>
        </w:tc>
        <w:tc>
          <w:tcPr>
            <w:tcW w:w="7470" w:type="dxa"/>
          </w:tcPr>
          <w:p w:rsidR="00873B2C" w:rsidRPr="007E05C4" w:rsidRDefault="00873B2C" w:rsidP="00FC55E0">
            <w:pPr>
              <w:spacing w:line="360" w:lineRule="auto"/>
              <w:jc w:val="both"/>
              <w:rPr>
                <w:sz w:val="16"/>
                <w:szCs w:val="16"/>
              </w:rPr>
            </w:pPr>
            <w:r w:rsidRPr="007E05C4">
              <w:rPr>
                <w:sz w:val="16"/>
                <w:szCs w:val="16"/>
              </w:rPr>
              <w:t>T</w:t>
            </w:r>
            <w:r w:rsidRPr="007E05C4">
              <w:rPr>
                <w:iCs/>
                <w:sz w:val="16"/>
                <w:szCs w:val="16"/>
              </w:rPr>
              <w:t xml:space="preserve">he PMU should </w:t>
            </w:r>
            <w:r w:rsidRPr="007E05C4">
              <w:rPr>
                <w:sz w:val="16"/>
                <w:szCs w:val="16"/>
              </w:rPr>
              <w:t xml:space="preserve">put in extra effort </w:t>
            </w:r>
            <w:r w:rsidRPr="007E05C4">
              <w:rPr>
                <w:iCs/>
                <w:sz w:val="16"/>
                <w:szCs w:val="16"/>
              </w:rPr>
              <w:t>to fast</w:t>
            </w:r>
            <w:r w:rsidRPr="007E05C4">
              <w:rPr>
                <w:sz w:val="16"/>
                <w:szCs w:val="16"/>
              </w:rPr>
              <w:t xml:space="preserve"> track the process of driving the establishment of the SRBA in conjunction with its partners (the World Bank, JICA and Department of Water Affairs), since the long term sustainability of SLM depends on existence of SRBA</w:t>
            </w:r>
          </w:p>
        </w:tc>
        <w:tc>
          <w:tcPr>
            <w:tcW w:w="2227" w:type="dxa"/>
          </w:tcPr>
          <w:p w:rsidR="00873B2C" w:rsidRPr="007E05C4" w:rsidRDefault="00873B2C" w:rsidP="00FC55E0">
            <w:pPr>
              <w:spacing w:line="360" w:lineRule="auto"/>
              <w:jc w:val="both"/>
              <w:rPr>
                <w:sz w:val="16"/>
                <w:szCs w:val="16"/>
              </w:rPr>
            </w:pPr>
            <w:r w:rsidRPr="007E05C4">
              <w:rPr>
                <w:sz w:val="16"/>
                <w:szCs w:val="16"/>
              </w:rPr>
              <w:t>PMU, UNDP CO, EAD, DWA, WB</w:t>
            </w:r>
          </w:p>
        </w:tc>
      </w:tr>
      <w:tr w:rsidR="00873B2C" w:rsidRPr="007E05C4" w:rsidTr="00917A52">
        <w:trPr>
          <w:cantSplit/>
        </w:trPr>
        <w:tc>
          <w:tcPr>
            <w:tcW w:w="810" w:type="dxa"/>
            <w:tcBorders>
              <w:bottom w:val="single" w:sz="4" w:space="0" w:color="auto"/>
            </w:tcBorders>
          </w:tcPr>
          <w:p w:rsidR="00873B2C" w:rsidRPr="007E05C4" w:rsidRDefault="00873B2C" w:rsidP="00FC55E0">
            <w:pPr>
              <w:spacing w:line="360" w:lineRule="auto"/>
              <w:jc w:val="both"/>
              <w:rPr>
                <w:sz w:val="16"/>
                <w:szCs w:val="16"/>
              </w:rPr>
            </w:pPr>
            <w:r w:rsidRPr="007E05C4">
              <w:rPr>
                <w:sz w:val="16"/>
                <w:szCs w:val="16"/>
              </w:rPr>
              <w:t>A.3</w:t>
            </w:r>
          </w:p>
        </w:tc>
        <w:tc>
          <w:tcPr>
            <w:tcW w:w="7470" w:type="dxa"/>
            <w:tcBorders>
              <w:bottom w:val="single" w:sz="4" w:space="0" w:color="auto"/>
            </w:tcBorders>
          </w:tcPr>
          <w:p w:rsidR="00873B2C" w:rsidRPr="007E05C4" w:rsidRDefault="00873B2C" w:rsidP="00FC55E0">
            <w:pPr>
              <w:spacing w:line="360" w:lineRule="auto"/>
              <w:jc w:val="both"/>
              <w:rPr>
                <w:sz w:val="16"/>
                <w:szCs w:val="16"/>
              </w:rPr>
            </w:pPr>
            <w:r w:rsidRPr="007E05C4">
              <w:rPr>
                <w:sz w:val="16"/>
                <w:szCs w:val="16"/>
              </w:rPr>
              <w:t xml:space="preserve">Strengthen the efficiency and effectiveness of the  PMU by urgent recruitment of an Admin and Financial Assistant(AFA) to assist  project and UNDPCO with the fast tracking of timely  release of funds to EAD subsequently to IPs and EDOs, relocation of the PMU to Balaka district and UNDP CO's </w:t>
            </w:r>
          </w:p>
        </w:tc>
        <w:tc>
          <w:tcPr>
            <w:tcW w:w="2227" w:type="dxa"/>
            <w:tcBorders>
              <w:bottom w:val="single" w:sz="4" w:space="0" w:color="auto"/>
            </w:tcBorders>
          </w:tcPr>
          <w:p w:rsidR="00873B2C" w:rsidRPr="007E05C4" w:rsidRDefault="00873B2C" w:rsidP="00FC55E0">
            <w:pPr>
              <w:spacing w:line="360" w:lineRule="auto"/>
              <w:jc w:val="both"/>
              <w:rPr>
                <w:sz w:val="16"/>
                <w:szCs w:val="16"/>
              </w:rPr>
            </w:pPr>
            <w:r w:rsidRPr="007E05C4">
              <w:rPr>
                <w:sz w:val="16"/>
                <w:szCs w:val="16"/>
              </w:rPr>
              <w:t>PMU, UNDPCO</w:t>
            </w:r>
          </w:p>
        </w:tc>
      </w:tr>
      <w:tr w:rsidR="00FC55E0" w:rsidRPr="007E05C4" w:rsidTr="00917A52">
        <w:trPr>
          <w:cantSplit/>
        </w:trPr>
        <w:tc>
          <w:tcPr>
            <w:tcW w:w="810" w:type="dxa"/>
            <w:tcBorders>
              <w:bottom w:val="single" w:sz="4" w:space="0" w:color="auto"/>
            </w:tcBorders>
          </w:tcPr>
          <w:p w:rsidR="00FC55E0" w:rsidRPr="007E05C4" w:rsidRDefault="00FC55E0" w:rsidP="00FC55E0">
            <w:pPr>
              <w:spacing w:line="360" w:lineRule="auto"/>
              <w:jc w:val="both"/>
              <w:rPr>
                <w:sz w:val="16"/>
                <w:szCs w:val="16"/>
              </w:rPr>
            </w:pPr>
            <w:r w:rsidRPr="007E05C4">
              <w:rPr>
                <w:sz w:val="16"/>
                <w:szCs w:val="16"/>
              </w:rPr>
              <w:t>A.4</w:t>
            </w:r>
          </w:p>
        </w:tc>
        <w:tc>
          <w:tcPr>
            <w:tcW w:w="7470" w:type="dxa"/>
            <w:tcBorders>
              <w:bottom w:val="single" w:sz="4" w:space="0" w:color="auto"/>
            </w:tcBorders>
          </w:tcPr>
          <w:p w:rsidR="00FC55E0" w:rsidRPr="007E05C4" w:rsidRDefault="00FC55E0" w:rsidP="00471FCF">
            <w:pPr>
              <w:spacing w:line="360" w:lineRule="auto"/>
              <w:jc w:val="both"/>
              <w:rPr>
                <w:sz w:val="16"/>
                <w:szCs w:val="16"/>
              </w:rPr>
            </w:pPr>
            <w:r w:rsidRPr="007E05C4">
              <w:rPr>
                <w:sz w:val="16"/>
                <w:szCs w:val="16"/>
              </w:rPr>
              <w:t>Add a new risk o</w:t>
            </w:r>
            <w:r w:rsidR="00471FCF" w:rsidRPr="007E05C4">
              <w:rPr>
                <w:sz w:val="16"/>
                <w:szCs w:val="16"/>
              </w:rPr>
              <w:t>f the political will continuity on environment issues by the  new government in power after the 20 May 2014 elections</w:t>
            </w:r>
          </w:p>
        </w:tc>
        <w:tc>
          <w:tcPr>
            <w:tcW w:w="2227" w:type="dxa"/>
            <w:tcBorders>
              <w:bottom w:val="single" w:sz="4" w:space="0" w:color="auto"/>
            </w:tcBorders>
          </w:tcPr>
          <w:p w:rsidR="00FC55E0" w:rsidRPr="007E05C4" w:rsidRDefault="00D33FCE" w:rsidP="00FC55E0">
            <w:pPr>
              <w:spacing w:line="360" w:lineRule="auto"/>
              <w:jc w:val="both"/>
              <w:rPr>
                <w:sz w:val="16"/>
                <w:szCs w:val="16"/>
              </w:rPr>
            </w:pPr>
            <w:r w:rsidRPr="007E05C4">
              <w:rPr>
                <w:sz w:val="16"/>
                <w:szCs w:val="16"/>
              </w:rPr>
              <w:t>PMU, UNDPCO</w:t>
            </w:r>
          </w:p>
        </w:tc>
      </w:tr>
      <w:tr w:rsidR="00FC55E0" w:rsidRPr="007E05C4" w:rsidTr="00917A52">
        <w:trPr>
          <w:cantSplit/>
        </w:trPr>
        <w:tc>
          <w:tcPr>
            <w:tcW w:w="810" w:type="dxa"/>
            <w:tcBorders>
              <w:bottom w:val="single" w:sz="4" w:space="0" w:color="auto"/>
            </w:tcBorders>
          </w:tcPr>
          <w:p w:rsidR="00FC55E0" w:rsidRPr="007E05C4" w:rsidRDefault="00FC55E0" w:rsidP="00FC55E0">
            <w:pPr>
              <w:spacing w:line="360" w:lineRule="auto"/>
              <w:jc w:val="both"/>
              <w:rPr>
                <w:sz w:val="16"/>
                <w:szCs w:val="16"/>
              </w:rPr>
            </w:pPr>
            <w:r w:rsidRPr="007E05C4">
              <w:rPr>
                <w:sz w:val="16"/>
                <w:szCs w:val="16"/>
              </w:rPr>
              <w:t>A.5</w:t>
            </w:r>
          </w:p>
        </w:tc>
        <w:tc>
          <w:tcPr>
            <w:tcW w:w="7470" w:type="dxa"/>
            <w:tcBorders>
              <w:bottom w:val="single" w:sz="4" w:space="0" w:color="auto"/>
            </w:tcBorders>
          </w:tcPr>
          <w:p w:rsidR="00FC55E0" w:rsidRPr="007E05C4" w:rsidRDefault="00471FCF" w:rsidP="00FC55E0">
            <w:pPr>
              <w:spacing w:line="360" w:lineRule="auto"/>
              <w:jc w:val="both"/>
              <w:rPr>
                <w:sz w:val="16"/>
                <w:szCs w:val="16"/>
              </w:rPr>
            </w:pPr>
            <w:r w:rsidRPr="007E05C4">
              <w:rPr>
                <w:sz w:val="16"/>
                <w:szCs w:val="16"/>
              </w:rPr>
              <w:t>Pay attention to cross-project learning and knowledge management, particularly with JICA COVAMS, MCA ,</w:t>
            </w:r>
            <w:r w:rsidR="00794DCE" w:rsidRPr="007E05C4">
              <w:rPr>
                <w:sz w:val="16"/>
                <w:szCs w:val="16"/>
              </w:rPr>
              <w:t xml:space="preserve"> WB, EU </w:t>
            </w:r>
            <w:r w:rsidRPr="007E05C4">
              <w:rPr>
                <w:sz w:val="16"/>
                <w:szCs w:val="16"/>
              </w:rPr>
              <w:t xml:space="preserve"> and NGOs working in the SLM project area such as CURE, WESM, </w:t>
            </w:r>
            <w:r w:rsidR="00794DCE" w:rsidRPr="007E05C4">
              <w:rPr>
                <w:sz w:val="16"/>
                <w:szCs w:val="16"/>
              </w:rPr>
              <w:t xml:space="preserve"> EAM, etc</w:t>
            </w:r>
          </w:p>
        </w:tc>
        <w:tc>
          <w:tcPr>
            <w:tcW w:w="2227" w:type="dxa"/>
            <w:tcBorders>
              <w:bottom w:val="single" w:sz="4" w:space="0" w:color="auto"/>
            </w:tcBorders>
          </w:tcPr>
          <w:p w:rsidR="00FC55E0" w:rsidRPr="007E05C4" w:rsidRDefault="00D33FCE" w:rsidP="00FC55E0">
            <w:pPr>
              <w:spacing w:line="360" w:lineRule="auto"/>
              <w:jc w:val="both"/>
              <w:rPr>
                <w:sz w:val="16"/>
                <w:szCs w:val="16"/>
              </w:rPr>
            </w:pPr>
            <w:r w:rsidRPr="007E05C4">
              <w:rPr>
                <w:sz w:val="16"/>
                <w:szCs w:val="16"/>
              </w:rPr>
              <w:t>PMU, UNDPCO</w:t>
            </w:r>
          </w:p>
        </w:tc>
      </w:tr>
      <w:tr w:rsidR="00794DCE" w:rsidRPr="007E05C4" w:rsidTr="00917A52">
        <w:trPr>
          <w:cantSplit/>
        </w:trPr>
        <w:tc>
          <w:tcPr>
            <w:tcW w:w="810" w:type="dxa"/>
            <w:tcBorders>
              <w:bottom w:val="single" w:sz="4" w:space="0" w:color="auto"/>
            </w:tcBorders>
          </w:tcPr>
          <w:p w:rsidR="00794DCE" w:rsidRPr="007E05C4" w:rsidRDefault="00794DCE" w:rsidP="00FC55E0">
            <w:pPr>
              <w:spacing w:line="360" w:lineRule="auto"/>
              <w:jc w:val="both"/>
              <w:rPr>
                <w:sz w:val="16"/>
                <w:szCs w:val="16"/>
              </w:rPr>
            </w:pPr>
            <w:r w:rsidRPr="007E05C4">
              <w:rPr>
                <w:sz w:val="16"/>
                <w:szCs w:val="16"/>
              </w:rPr>
              <w:t>A.6</w:t>
            </w:r>
          </w:p>
        </w:tc>
        <w:tc>
          <w:tcPr>
            <w:tcW w:w="7470" w:type="dxa"/>
            <w:tcBorders>
              <w:bottom w:val="single" w:sz="4" w:space="0" w:color="auto"/>
            </w:tcBorders>
          </w:tcPr>
          <w:p w:rsidR="00794DCE" w:rsidRPr="007E05C4" w:rsidRDefault="00794DCE" w:rsidP="00FC55E0">
            <w:pPr>
              <w:spacing w:line="360" w:lineRule="auto"/>
              <w:jc w:val="both"/>
              <w:rPr>
                <w:sz w:val="16"/>
                <w:szCs w:val="16"/>
              </w:rPr>
            </w:pPr>
            <w:r w:rsidRPr="007E05C4">
              <w:rPr>
                <w:sz w:val="16"/>
                <w:szCs w:val="16"/>
              </w:rPr>
              <w:t>Address all the MTR Evaluation recommendations</w:t>
            </w:r>
            <w:r w:rsidR="00D33FCE" w:rsidRPr="007E05C4">
              <w:rPr>
                <w:sz w:val="16"/>
                <w:szCs w:val="16"/>
              </w:rPr>
              <w:t>,</w:t>
            </w:r>
            <w:r w:rsidRPr="007E05C4">
              <w:rPr>
                <w:sz w:val="16"/>
                <w:szCs w:val="16"/>
              </w:rPr>
              <w:t xml:space="preserve"> including the preparation of the exit plan</w:t>
            </w:r>
            <w:r w:rsidR="00D33FCE" w:rsidRPr="007E05C4">
              <w:rPr>
                <w:sz w:val="16"/>
                <w:szCs w:val="16"/>
              </w:rPr>
              <w:t>,</w:t>
            </w:r>
            <w:r w:rsidRPr="007E05C4">
              <w:rPr>
                <w:sz w:val="16"/>
                <w:szCs w:val="16"/>
              </w:rPr>
              <w:t xml:space="preserve"> the approval by the PSC of the new additional </w:t>
            </w:r>
            <w:r w:rsidR="00D33FCE" w:rsidRPr="007E05C4">
              <w:rPr>
                <w:sz w:val="16"/>
                <w:szCs w:val="16"/>
              </w:rPr>
              <w:t xml:space="preserve">items: a) the </w:t>
            </w:r>
            <w:r w:rsidRPr="007E05C4">
              <w:rPr>
                <w:sz w:val="16"/>
                <w:szCs w:val="16"/>
              </w:rPr>
              <w:t>Output 4.4 with its socio-economic improvement gender based indicators</w:t>
            </w:r>
            <w:r w:rsidR="00D33FCE" w:rsidRPr="007E05C4">
              <w:rPr>
                <w:sz w:val="16"/>
                <w:szCs w:val="16"/>
              </w:rPr>
              <w:t>; and b) the new risk on political will after 20 May '14 General Elections</w:t>
            </w:r>
          </w:p>
        </w:tc>
        <w:tc>
          <w:tcPr>
            <w:tcW w:w="2227" w:type="dxa"/>
            <w:tcBorders>
              <w:bottom w:val="single" w:sz="4" w:space="0" w:color="auto"/>
            </w:tcBorders>
          </w:tcPr>
          <w:p w:rsidR="00794DCE" w:rsidRPr="007E05C4" w:rsidRDefault="00D33FCE" w:rsidP="00FC55E0">
            <w:pPr>
              <w:spacing w:line="360" w:lineRule="auto"/>
              <w:jc w:val="both"/>
              <w:rPr>
                <w:sz w:val="16"/>
                <w:szCs w:val="16"/>
              </w:rPr>
            </w:pPr>
            <w:r w:rsidRPr="007E05C4">
              <w:rPr>
                <w:sz w:val="16"/>
                <w:szCs w:val="16"/>
              </w:rPr>
              <w:t>PMU, UNDPCO</w:t>
            </w:r>
          </w:p>
        </w:tc>
      </w:tr>
      <w:tr w:rsidR="00873B2C" w:rsidRPr="007E05C4" w:rsidTr="00917A52">
        <w:trPr>
          <w:cantSplit/>
        </w:trPr>
        <w:tc>
          <w:tcPr>
            <w:tcW w:w="810" w:type="dxa"/>
            <w:shd w:val="clear" w:color="auto" w:fill="BFBFBF"/>
          </w:tcPr>
          <w:p w:rsidR="00873B2C" w:rsidRPr="007E05C4" w:rsidRDefault="00873B2C" w:rsidP="00FC55E0">
            <w:pPr>
              <w:spacing w:line="360" w:lineRule="auto"/>
              <w:jc w:val="both"/>
              <w:rPr>
                <w:sz w:val="16"/>
                <w:szCs w:val="16"/>
              </w:rPr>
            </w:pPr>
            <w:r w:rsidRPr="007E05C4">
              <w:rPr>
                <w:sz w:val="16"/>
                <w:szCs w:val="16"/>
              </w:rPr>
              <w:t>B</w:t>
            </w:r>
          </w:p>
        </w:tc>
        <w:tc>
          <w:tcPr>
            <w:tcW w:w="7470" w:type="dxa"/>
            <w:shd w:val="clear" w:color="auto" w:fill="BFBFBF"/>
          </w:tcPr>
          <w:p w:rsidR="00873B2C" w:rsidRPr="007E05C4" w:rsidRDefault="00873B2C" w:rsidP="00FC55E0">
            <w:pPr>
              <w:spacing w:line="360" w:lineRule="auto"/>
              <w:jc w:val="both"/>
              <w:rPr>
                <w:sz w:val="16"/>
                <w:szCs w:val="16"/>
              </w:rPr>
            </w:pPr>
            <w:r w:rsidRPr="007E05C4">
              <w:rPr>
                <w:i/>
                <w:sz w:val="16"/>
                <w:szCs w:val="16"/>
              </w:rPr>
              <w:t>Priorities for implementation of key Outcomes/targets;</w:t>
            </w:r>
          </w:p>
        </w:tc>
        <w:tc>
          <w:tcPr>
            <w:tcW w:w="2227" w:type="dxa"/>
            <w:shd w:val="clear" w:color="auto" w:fill="BFBFBF"/>
          </w:tcPr>
          <w:p w:rsidR="00873B2C" w:rsidRPr="007E05C4" w:rsidRDefault="00873B2C" w:rsidP="00FC55E0">
            <w:pPr>
              <w:spacing w:line="360" w:lineRule="auto"/>
              <w:jc w:val="both"/>
              <w:rPr>
                <w:sz w:val="16"/>
                <w:szCs w:val="16"/>
              </w:rPr>
            </w:pPr>
          </w:p>
        </w:tc>
      </w:tr>
      <w:tr w:rsidR="00873B2C" w:rsidRPr="007E05C4" w:rsidTr="00917A52">
        <w:trPr>
          <w:cantSplit/>
        </w:trPr>
        <w:tc>
          <w:tcPr>
            <w:tcW w:w="810" w:type="dxa"/>
          </w:tcPr>
          <w:p w:rsidR="00873B2C" w:rsidRPr="007E05C4" w:rsidRDefault="00873B2C" w:rsidP="00FC55E0">
            <w:pPr>
              <w:spacing w:line="360" w:lineRule="auto"/>
              <w:jc w:val="both"/>
              <w:rPr>
                <w:sz w:val="16"/>
                <w:szCs w:val="16"/>
              </w:rPr>
            </w:pPr>
            <w:r w:rsidRPr="007E05C4">
              <w:rPr>
                <w:sz w:val="16"/>
                <w:szCs w:val="16"/>
              </w:rPr>
              <w:lastRenderedPageBreak/>
              <w:t>B.1</w:t>
            </w:r>
          </w:p>
        </w:tc>
        <w:tc>
          <w:tcPr>
            <w:tcW w:w="7470" w:type="dxa"/>
          </w:tcPr>
          <w:p w:rsidR="00873B2C" w:rsidRPr="007E05C4" w:rsidRDefault="00553050" w:rsidP="000A62AD">
            <w:pPr>
              <w:spacing w:line="360" w:lineRule="auto"/>
              <w:jc w:val="both"/>
              <w:rPr>
                <w:sz w:val="16"/>
                <w:szCs w:val="16"/>
              </w:rPr>
            </w:pPr>
            <w:r w:rsidRPr="007E05C4">
              <w:rPr>
                <w:sz w:val="16"/>
                <w:szCs w:val="16"/>
              </w:rPr>
              <w:t xml:space="preserve">Pursue, with a sense of urgency, </w:t>
            </w:r>
            <w:r w:rsidR="002B51F6" w:rsidRPr="007E05C4">
              <w:rPr>
                <w:sz w:val="16"/>
                <w:szCs w:val="16"/>
              </w:rPr>
              <w:t xml:space="preserve">the completion of </w:t>
            </w:r>
            <w:r w:rsidR="00FB2E35" w:rsidRPr="007E05C4">
              <w:rPr>
                <w:sz w:val="16"/>
                <w:szCs w:val="16"/>
              </w:rPr>
              <w:t xml:space="preserve">targets and activities of  </w:t>
            </w:r>
            <w:r w:rsidR="003E6EFE" w:rsidRPr="007E05C4">
              <w:rPr>
                <w:sz w:val="16"/>
                <w:szCs w:val="16"/>
              </w:rPr>
              <w:t>Output</w:t>
            </w:r>
            <w:r w:rsidRPr="007E05C4">
              <w:rPr>
                <w:sz w:val="16"/>
                <w:szCs w:val="16"/>
              </w:rPr>
              <w:t xml:space="preserve"> 3:</w:t>
            </w:r>
            <w:r w:rsidRPr="007E05C4">
              <w:rPr>
                <w:rFonts w:eastAsiaTheme="minorHAnsi"/>
                <w:sz w:val="16"/>
                <w:szCs w:val="16"/>
              </w:rPr>
              <w:t xml:space="preserve"> </w:t>
            </w:r>
            <w:r w:rsidR="003E6EFE" w:rsidRPr="007E05C4">
              <w:rPr>
                <w:sz w:val="16"/>
                <w:szCs w:val="16"/>
              </w:rPr>
              <w:t xml:space="preserve">1 Index based </w:t>
            </w:r>
            <w:r w:rsidRPr="007E05C4">
              <w:rPr>
                <w:sz w:val="16"/>
                <w:szCs w:val="16"/>
              </w:rPr>
              <w:t xml:space="preserve"> Crop Insurance</w:t>
            </w:r>
            <w:r w:rsidR="003E6EFE" w:rsidRPr="007E05C4">
              <w:rPr>
                <w:sz w:val="16"/>
                <w:szCs w:val="16"/>
              </w:rPr>
              <w:t xml:space="preserve"> </w:t>
            </w:r>
            <w:r w:rsidR="00FB2E35" w:rsidRPr="007E05C4">
              <w:rPr>
                <w:sz w:val="16"/>
                <w:szCs w:val="16"/>
              </w:rPr>
              <w:t>consultancy</w:t>
            </w:r>
            <w:r w:rsidR="002B51F6" w:rsidRPr="007E05C4">
              <w:rPr>
                <w:sz w:val="16"/>
                <w:szCs w:val="16"/>
              </w:rPr>
              <w:t xml:space="preserve"> in order to get recommendations on way forward concerning </w:t>
            </w:r>
            <w:r w:rsidRPr="007E05C4">
              <w:rPr>
                <w:sz w:val="16"/>
                <w:szCs w:val="16"/>
              </w:rPr>
              <w:t xml:space="preserve"> this ou</w:t>
            </w:r>
            <w:r w:rsidR="00D927B2" w:rsidRPr="007E05C4">
              <w:rPr>
                <w:sz w:val="16"/>
                <w:szCs w:val="16"/>
              </w:rPr>
              <w:t xml:space="preserve">tput, and Output 3.2 establishing more weather stations in the project area, adopting the current best practice used by LEAD International of weather data collection in Lake Chirwa area </w:t>
            </w:r>
            <w:r w:rsidR="000A62AD">
              <w:rPr>
                <w:sz w:val="16"/>
                <w:szCs w:val="16"/>
              </w:rPr>
              <w:t xml:space="preserve"> and also enhancing  the arrangement of </w:t>
            </w:r>
            <w:r w:rsidR="000A62AD" w:rsidRPr="000A62AD">
              <w:rPr>
                <w:sz w:val="16"/>
                <w:szCs w:val="16"/>
                <w:lang w:val="en-GB"/>
              </w:rPr>
              <w:t>a dry-run pilot is being concurrently run with EARS (a Dutch company) using an alternative methodology using satellite data superimposed on the areas with automated weather stations.</w:t>
            </w:r>
            <w:r w:rsidR="00D927B2" w:rsidRPr="007E05C4">
              <w:rPr>
                <w:sz w:val="16"/>
                <w:szCs w:val="16"/>
              </w:rPr>
              <w:t xml:space="preserve">- these are </w:t>
            </w:r>
            <w:r w:rsidR="00FB2E35" w:rsidRPr="007E05C4">
              <w:rPr>
                <w:sz w:val="16"/>
                <w:szCs w:val="16"/>
              </w:rPr>
              <w:t xml:space="preserve"> crucial for </w:t>
            </w:r>
            <w:r w:rsidR="00D927B2" w:rsidRPr="007E05C4">
              <w:rPr>
                <w:sz w:val="16"/>
                <w:szCs w:val="16"/>
              </w:rPr>
              <w:t xml:space="preserve"> the success of </w:t>
            </w:r>
            <w:r w:rsidR="00FB2E35" w:rsidRPr="007E05C4">
              <w:rPr>
                <w:sz w:val="16"/>
                <w:szCs w:val="16"/>
              </w:rPr>
              <w:t>this project</w:t>
            </w:r>
          </w:p>
        </w:tc>
        <w:tc>
          <w:tcPr>
            <w:tcW w:w="2227" w:type="dxa"/>
          </w:tcPr>
          <w:p w:rsidR="00873B2C" w:rsidRPr="007E05C4" w:rsidRDefault="00873B2C" w:rsidP="00FC55E0">
            <w:pPr>
              <w:spacing w:line="360" w:lineRule="auto"/>
              <w:jc w:val="both"/>
              <w:rPr>
                <w:sz w:val="16"/>
                <w:szCs w:val="16"/>
              </w:rPr>
            </w:pPr>
            <w:r w:rsidRPr="007E05C4">
              <w:rPr>
                <w:sz w:val="16"/>
                <w:szCs w:val="16"/>
              </w:rPr>
              <w:t>PMU, IPs, EDOs</w:t>
            </w:r>
          </w:p>
        </w:tc>
      </w:tr>
      <w:tr w:rsidR="00873B2C" w:rsidRPr="007E05C4" w:rsidTr="00917A52">
        <w:trPr>
          <w:cantSplit/>
        </w:trPr>
        <w:tc>
          <w:tcPr>
            <w:tcW w:w="810" w:type="dxa"/>
          </w:tcPr>
          <w:p w:rsidR="00873B2C" w:rsidRPr="007E05C4" w:rsidRDefault="002B51F6" w:rsidP="00FC55E0">
            <w:pPr>
              <w:spacing w:line="360" w:lineRule="auto"/>
              <w:jc w:val="both"/>
              <w:rPr>
                <w:sz w:val="16"/>
                <w:szCs w:val="16"/>
              </w:rPr>
            </w:pPr>
            <w:r w:rsidRPr="007E05C4">
              <w:rPr>
                <w:sz w:val="16"/>
                <w:szCs w:val="16"/>
              </w:rPr>
              <w:t>B.</w:t>
            </w:r>
            <w:r w:rsidR="00553050" w:rsidRPr="007E05C4">
              <w:rPr>
                <w:sz w:val="16"/>
                <w:szCs w:val="16"/>
              </w:rPr>
              <w:t>2</w:t>
            </w:r>
          </w:p>
        </w:tc>
        <w:tc>
          <w:tcPr>
            <w:tcW w:w="7470" w:type="dxa"/>
          </w:tcPr>
          <w:p w:rsidR="00873B2C" w:rsidRPr="007E05C4" w:rsidRDefault="00873B2C" w:rsidP="00D927B2">
            <w:pPr>
              <w:spacing w:line="360" w:lineRule="auto"/>
              <w:jc w:val="both"/>
              <w:rPr>
                <w:sz w:val="16"/>
                <w:szCs w:val="16"/>
              </w:rPr>
            </w:pPr>
            <w:r w:rsidRPr="007E05C4">
              <w:rPr>
                <w:sz w:val="16"/>
                <w:szCs w:val="16"/>
              </w:rPr>
              <w:t xml:space="preserve">Swiftly move towards  </w:t>
            </w:r>
            <w:r w:rsidR="003E6EFE" w:rsidRPr="007E05C4">
              <w:rPr>
                <w:sz w:val="16"/>
                <w:szCs w:val="16"/>
              </w:rPr>
              <w:t xml:space="preserve">accomplishing </w:t>
            </w:r>
            <w:r w:rsidR="00553050" w:rsidRPr="007E05C4">
              <w:rPr>
                <w:sz w:val="16"/>
                <w:szCs w:val="16"/>
              </w:rPr>
              <w:t>targ</w:t>
            </w:r>
            <w:r w:rsidR="003E6EFE" w:rsidRPr="007E05C4">
              <w:rPr>
                <w:sz w:val="16"/>
                <w:szCs w:val="16"/>
              </w:rPr>
              <w:t xml:space="preserve">ets and activities of </w:t>
            </w:r>
            <w:r w:rsidR="00553050" w:rsidRPr="007E05C4">
              <w:rPr>
                <w:sz w:val="16"/>
                <w:szCs w:val="16"/>
              </w:rPr>
              <w:t xml:space="preserve"> Outcome 2</w:t>
            </w:r>
            <w:r w:rsidR="00FB2E35" w:rsidRPr="007E05C4">
              <w:rPr>
                <w:sz w:val="16"/>
                <w:szCs w:val="16"/>
              </w:rPr>
              <w:t xml:space="preserve"> (PPP), especially Output 2.1 (GWCS) and Output 2.2</w:t>
            </w:r>
            <w:r w:rsidR="00D927B2" w:rsidRPr="007E05C4">
              <w:rPr>
                <w:sz w:val="16"/>
                <w:szCs w:val="16"/>
              </w:rPr>
              <w:t xml:space="preserve"> (Sustainable Charcoal), also key to the success of this project</w:t>
            </w:r>
          </w:p>
        </w:tc>
        <w:tc>
          <w:tcPr>
            <w:tcW w:w="2227" w:type="dxa"/>
          </w:tcPr>
          <w:p w:rsidR="00873B2C" w:rsidRPr="007E05C4" w:rsidRDefault="00873B2C" w:rsidP="00FC55E0">
            <w:pPr>
              <w:spacing w:line="360" w:lineRule="auto"/>
              <w:jc w:val="both"/>
              <w:rPr>
                <w:sz w:val="16"/>
                <w:szCs w:val="16"/>
              </w:rPr>
            </w:pPr>
            <w:r w:rsidRPr="007E05C4">
              <w:rPr>
                <w:sz w:val="16"/>
                <w:szCs w:val="16"/>
              </w:rPr>
              <w:t>PMU, DCC</w:t>
            </w:r>
            <w:r w:rsidR="00640082">
              <w:rPr>
                <w:sz w:val="16"/>
                <w:szCs w:val="16"/>
              </w:rPr>
              <w:t>&amp;MS</w:t>
            </w:r>
          </w:p>
        </w:tc>
      </w:tr>
      <w:tr w:rsidR="00873B2C" w:rsidRPr="007E05C4" w:rsidTr="00917A52">
        <w:trPr>
          <w:cantSplit/>
        </w:trPr>
        <w:tc>
          <w:tcPr>
            <w:tcW w:w="810" w:type="dxa"/>
            <w:tcBorders>
              <w:bottom w:val="single" w:sz="4" w:space="0" w:color="auto"/>
            </w:tcBorders>
          </w:tcPr>
          <w:p w:rsidR="00873B2C" w:rsidRPr="007E05C4" w:rsidRDefault="002B51F6" w:rsidP="00FC55E0">
            <w:pPr>
              <w:spacing w:line="360" w:lineRule="auto"/>
              <w:jc w:val="both"/>
              <w:rPr>
                <w:sz w:val="16"/>
                <w:szCs w:val="16"/>
              </w:rPr>
            </w:pPr>
            <w:r w:rsidRPr="007E05C4">
              <w:rPr>
                <w:sz w:val="16"/>
                <w:szCs w:val="16"/>
              </w:rPr>
              <w:t>B.</w:t>
            </w:r>
            <w:r w:rsidR="00553050" w:rsidRPr="007E05C4">
              <w:rPr>
                <w:sz w:val="16"/>
                <w:szCs w:val="16"/>
              </w:rPr>
              <w:t>3</w:t>
            </w:r>
          </w:p>
        </w:tc>
        <w:tc>
          <w:tcPr>
            <w:tcW w:w="7470" w:type="dxa"/>
            <w:tcBorders>
              <w:bottom w:val="single" w:sz="4" w:space="0" w:color="auto"/>
            </w:tcBorders>
          </w:tcPr>
          <w:p w:rsidR="00873B2C" w:rsidRPr="007E05C4" w:rsidRDefault="00873B2C" w:rsidP="00FC55E0">
            <w:pPr>
              <w:spacing w:line="360" w:lineRule="auto"/>
              <w:jc w:val="both"/>
              <w:rPr>
                <w:sz w:val="16"/>
                <w:szCs w:val="16"/>
              </w:rPr>
            </w:pPr>
            <w:r w:rsidRPr="007E05C4">
              <w:rPr>
                <w:sz w:val="16"/>
                <w:szCs w:val="16"/>
              </w:rPr>
              <w:t>Urgently resolve the River Bank Cultivation issue by supporting a harmonized policy (formulating Land Use policy) that would reflect the relevancy mainly to Land Resources, Forestry, Agriculture, Irrigation and EAD</w:t>
            </w:r>
          </w:p>
        </w:tc>
        <w:tc>
          <w:tcPr>
            <w:tcW w:w="2227" w:type="dxa"/>
            <w:tcBorders>
              <w:bottom w:val="single" w:sz="4" w:space="0" w:color="auto"/>
            </w:tcBorders>
          </w:tcPr>
          <w:p w:rsidR="00873B2C" w:rsidRPr="007E05C4" w:rsidRDefault="00873B2C" w:rsidP="00FC55E0">
            <w:pPr>
              <w:spacing w:line="360" w:lineRule="auto"/>
              <w:jc w:val="both"/>
              <w:rPr>
                <w:sz w:val="16"/>
                <w:szCs w:val="16"/>
              </w:rPr>
            </w:pPr>
            <w:r w:rsidRPr="007E05C4">
              <w:rPr>
                <w:sz w:val="16"/>
                <w:szCs w:val="16"/>
              </w:rPr>
              <w:t>E</w:t>
            </w:r>
            <w:r w:rsidR="00640082">
              <w:rPr>
                <w:sz w:val="16"/>
                <w:szCs w:val="16"/>
              </w:rPr>
              <w:t>AD, LRD, ID</w:t>
            </w:r>
            <w:r w:rsidRPr="007E05C4">
              <w:rPr>
                <w:sz w:val="16"/>
                <w:szCs w:val="16"/>
              </w:rPr>
              <w:t>, PMU</w:t>
            </w:r>
          </w:p>
        </w:tc>
      </w:tr>
      <w:tr w:rsidR="00873B2C" w:rsidRPr="007E05C4" w:rsidTr="00917A52">
        <w:trPr>
          <w:cantSplit/>
        </w:trPr>
        <w:tc>
          <w:tcPr>
            <w:tcW w:w="810" w:type="dxa"/>
            <w:shd w:val="clear" w:color="auto" w:fill="BFBFBF"/>
          </w:tcPr>
          <w:p w:rsidR="00873B2C" w:rsidRPr="007E05C4" w:rsidRDefault="00873B2C" w:rsidP="00FC55E0">
            <w:pPr>
              <w:spacing w:line="360" w:lineRule="auto"/>
              <w:jc w:val="both"/>
              <w:rPr>
                <w:sz w:val="16"/>
                <w:szCs w:val="16"/>
              </w:rPr>
            </w:pPr>
            <w:r w:rsidRPr="007E05C4">
              <w:rPr>
                <w:sz w:val="16"/>
                <w:szCs w:val="16"/>
              </w:rPr>
              <w:t>C</w:t>
            </w:r>
          </w:p>
        </w:tc>
        <w:tc>
          <w:tcPr>
            <w:tcW w:w="7470" w:type="dxa"/>
            <w:shd w:val="clear" w:color="auto" w:fill="BFBFBF"/>
          </w:tcPr>
          <w:p w:rsidR="00873B2C" w:rsidRPr="007E05C4" w:rsidRDefault="00873B2C" w:rsidP="00FC55E0">
            <w:pPr>
              <w:spacing w:line="360" w:lineRule="auto"/>
              <w:jc w:val="both"/>
              <w:rPr>
                <w:sz w:val="16"/>
                <w:szCs w:val="16"/>
              </w:rPr>
            </w:pPr>
            <w:r w:rsidRPr="007E05C4">
              <w:rPr>
                <w:i/>
                <w:sz w:val="16"/>
                <w:szCs w:val="16"/>
              </w:rPr>
              <w:t>Priorities for technological testing and demonstration on sites</w:t>
            </w:r>
          </w:p>
        </w:tc>
        <w:tc>
          <w:tcPr>
            <w:tcW w:w="2227" w:type="dxa"/>
            <w:shd w:val="clear" w:color="auto" w:fill="BFBFBF"/>
          </w:tcPr>
          <w:p w:rsidR="00873B2C" w:rsidRPr="007E05C4" w:rsidRDefault="00873B2C" w:rsidP="00FC55E0">
            <w:pPr>
              <w:spacing w:line="360" w:lineRule="auto"/>
              <w:jc w:val="both"/>
              <w:rPr>
                <w:sz w:val="16"/>
                <w:szCs w:val="16"/>
              </w:rPr>
            </w:pPr>
            <w:r w:rsidRPr="007E05C4">
              <w:rPr>
                <w:sz w:val="16"/>
                <w:szCs w:val="16"/>
              </w:rPr>
              <w:tab/>
            </w:r>
          </w:p>
        </w:tc>
      </w:tr>
      <w:tr w:rsidR="00873B2C" w:rsidRPr="007E05C4" w:rsidTr="00917A52">
        <w:trPr>
          <w:cantSplit/>
        </w:trPr>
        <w:tc>
          <w:tcPr>
            <w:tcW w:w="810" w:type="dxa"/>
          </w:tcPr>
          <w:p w:rsidR="00873B2C" w:rsidRPr="007E05C4" w:rsidRDefault="00873B2C" w:rsidP="00FC55E0">
            <w:pPr>
              <w:spacing w:line="360" w:lineRule="auto"/>
              <w:jc w:val="both"/>
              <w:rPr>
                <w:sz w:val="16"/>
                <w:szCs w:val="16"/>
              </w:rPr>
            </w:pPr>
            <w:r w:rsidRPr="007E05C4">
              <w:rPr>
                <w:sz w:val="16"/>
                <w:szCs w:val="16"/>
              </w:rPr>
              <w:t>C.1</w:t>
            </w:r>
          </w:p>
        </w:tc>
        <w:tc>
          <w:tcPr>
            <w:tcW w:w="7470" w:type="dxa"/>
          </w:tcPr>
          <w:p w:rsidR="00873B2C" w:rsidRPr="007E05C4" w:rsidRDefault="00873B2C" w:rsidP="004406C3">
            <w:pPr>
              <w:spacing w:line="360" w:lineRule="auto"/>
              <w:jc w:val="both"/>
              <w:rPr>
                <w:sz w:val="16"/>
                <w:szCs w:val="16"/>
              </w:rPr>
            </w:pPr>
            <w:r w:rsidRPr="007E05C4">
              <w:rPr>
                <w:sz w:val="16"/>
                <w:szCs w:val="16"/>
              </w:rPr>
              <w:t>Given the importance attached to the attaining of efficient charcoaling techniques for utilization in the project area, the PMU and DoE are urged to fast track, with a sense of urgency the piloting of efficient kilns in Chikangawa and other selected pilot sites</w:t>
            </w:r>
            <w:r w:rsidR="004406C3">
              <w:rPr>
                <w:rFonts w:eastAsia="Calibri"/>
              </w:rPr>
              <w:t>:</w:t>
            </w:r>
            <w:r w:rsidR="004406C3" w:rsidRPr="004406C3">
              <w:rPr>
                <w:sz w:val="16"/>
                <w:szCs w:val="16"/>
              </w:rPr>
              <w:t xml:space="preserve"> Mulanje, Zomba as well as in customary lands in at least two </w:t>
            </w:r>
            <w:r w:rsidR="004406C3">
              <w:rPr>
                <w:sz w:val="16"/>
                <w:szCs w:val="16"/>
              </w:rPr>
              <w:t xml:space="preserve">districts, </w:t>
            </w:r>
            <w:r w:rsidRPr="007E05C4">
              <w:rPr>
                <w:sz w:val="16"/>
                <w:szCs w:val="16"/>
              </w:rPr>
              <w:t xml:space="preserve"> including the use of Casamance technology</w:t>
            </w:r>
          </w:p>
        </w:tc>
        <w:tc>
          <w:tcPr>
            <w:tcW w:w="2227" w:type="dxa"/>
          </w:tcPr>
          <w:p w:rsidR="00873B2C" w:rsidRPr="007E05C4" w:rsidRDefault="00873B2C" w:rsidP="00FC55E0">
            <w:pPr>
              <w:spacing w:line="360" w:lineRule="auto"/>
              <w:jc w:val="both"/>
              <w:rPr>
                <w:sz w:val="16"/>
                <w:szCs w:val="16"/>
              </w:rPr>
            </w:pPr>
            <w:r w:rsidRPr="007E05C4">
              <w:rPr>
                <w:sz w:val="16"/>
                <w:szCs w:val="16"/>
              </w:rPr>
              <w:t>PMU, DoE</w:t>
            </w:r>
          </w:p>
        </w:tc>
      </w:tr>
      <w:tr w:rsidR="00873B2C" w:rsidRPr="007E05C4" w:rsidTr="00917A52">
        <w:trPr>
          <w:cantSplit/>
        </w:trPr>
        <w:tc>
          <w:tcPr>
            <w:tcW w:w="810" w:type="dxa"/>
          </w:tcPr>
          <w:p w:rsidR="00873B2C" w:rsidRPr="007E05C4" w:rsidRDefault="00873B2C" w:rsidP="00FC55E0">
            <w:pPr>
              <w:spacing w:line="360" w:lineRule="auto"/>
              <w:jc w:val="both"/>
              <w:rPr>
                <w:sz w:val="16"/>
                <w:szCs w:val="16"/>
              </w:rPr>
            </w:pPr>
            <w:r w:rsidRPr="007E05C4">
              <w:rPr>
                <w:sz w:val="16"/>
                <w:szCs w:val="16"/>
              </w:rPr>
              <w:t>C.2</w:t>
            </w:r>
          </w:p>
        </w:tc>
        <w:tc>
          <w:tcPr>
            <w:tcW w:w="7470" w:type="dxa"/>
          </w:tcPr>
          <w:p w:rsidR="00873B2C" w:rsidRPr="007E05C4" w:rsidRDefault="00873B2C" w:rsidP="00FC55E0">
            <w:pPr>
              <w:spacing w:line="360" w:lineRule="auto"/>
              <w:jc w:val="both"/>
              <w:rPr>
                <w:sz w:val="16"/>
                <w:szCs w:val="16"/>
              </w:rPr>
            </w:pPr>
            <w:r w:rsidRPr="007E05C4">
              <w:rPr>
                <w:sz w:val="16"/>
                <w:szCs w:val="16"/>
              </w:rPr>
              <w:t xml:space="preserve">Urgently fast track the steps to legalize sustainable charcoaling , to give impetus to the charcoal policy </w:t>
            </w:r>
          </w:p>
        </w:tc>
        <w:tc>
          <w:tcPr>
            <w:tcW w:w="2227" w:type="dxa"/>
          </w:tcPr>
          <w:p w:rsidR="00873B2C" w:rsidRPr="007E05C4" w:rsidRDefault="00873B2C" w:rsidP="00FC55E0">
            <w:pPr>
              <w:spacing w:line="360" w:lineRule="auto"/>
              <w:jc w:val="both"/>
              <w:rPr>
                <w:sz w:val="16"/>
                <w:szCs w:val="16"/>
              </w:rPr>
            </w:pPr>
            <w:r w:rsidRPr="007E05C4">
              <w:rPr>
                <w:sz w:val="16"/>
                <w:szCs w:val="16"/>
              </w:rPr>
              <w:t>PMU, FD, DoE</w:t>
            </w:r>
          </w:p>
        </w:tc>
      </w:tr>
      <w:tr w:rsidR="00873B2C" w:rsidRPr="007E05C4" w:rsidTr="00917A52">
        <w:trPr>
          <w:cantSplit/>
        </w:trPr>
        <w:tc>
          <w:tcPr>
            <w:tcW w:w="810" w:type="dxa"/>
            <w:tcBorders>
              <w:bottom w:val="single" w:sz="4" w:space="0" w:color="auto"/>
            </w:tcBorders>
          </w:tcPr>
          <w:p w:rsidR="00873B2C" w:rsidRPr="007E05C4" w:rsidRDefault="00873B2C" w:rsidP="00FC55E0">
            <w:pPr>
              <w:spacing w:line="360" w:lineRule="auto"/>
              <w:jc w:val="both"/>
              <w:rPr>
                <w:sz w:val="16"/>
                <w:szCs w:val="16"/>
              </w:rPr>
            </w:pPr>
            <w:r w:rsidRPr="007E05C4">
              <w:rPr>
                <w:sz w:val="16"/>
                <w:szCs w:val="16"/>
              </w:rPr>
              <w:t>C.3</w:t>
            </w:r>
          </w:p>
        </w:tc>
        <w:tc>
          <w:tcPr>
            <w:tcW w:w="7470" w:type="dxa"/>
            <w:tcBorders>
              <w:bottom w:val="single" w:sz="4" w:space="0" w:color="auto"/>
            </w:tcBorders>
          </w:tcPr>
          <w:p w:rsidR="00873B2C" w:rsidRPr="007E05C4" w:rsidRDefault="00873B2C" w:rsidP="00FC55E0">
            <w:pPr>
              <w:spacing w:line="360" w:lineRule="auto"/>
              <w:jc w:val="both"/>
              <w:rPr>
                <w:sz w:val="16"/>
                <w:szCs w:val="16"/>
              </w:rPr>
            </w:pPr>
            <w:r w:rsidRPr="007E05C4">
              <w:rPr>
                <w:sz w:val="16"/>
                <w:szCs w:val="16"/>
              </w:rPr>
              <w:t xml:space="preserve">With immediate effect,  start measuring the soil </w:t>
            </w:r>
            <w:r w:rsidRPr="007E05C4">
              <w:rPr>
                <w:i/>
                <w:iCs/>
                <w:sz w:val="16"/>
                <w:szCs w:val="16"/>
              </w:rPr>
              <w:t>erosion/siltation</w:t>
            </w:r>
            <w:r w:rsidRPr="007E05C4">
              <w:rPr>
                <w:sz w:val="16"/>
                <w:szCs w:val="16"/>
              </w:rPr>
              <w:t xml:space="preserve"> parameters by Land Use and Water departments - using Land Use department 's  Revised Universal Soil Loss Equation ( RUSLE) model that could be utilized at minimal costs</w:t>
            </w:r>
          </w:p>
        </w:tc>
        <w:tc>
          <w:tcPr>
            <w:tcW w:w="2227" w:type="dxa"/>
            <w:tcBorders>
              <w:bottom w:val="single" w:sz="4" w:space="0" w:color="auto"/>
            </w:tcBorders>
          </w:tcPr>
          <w:p w:rsidR="00873B2C" w:rsidRPr="007E05C4" w:rsidRDefault="00873B2C" w:rsidP="00FC55E0">
            <w:pPr>
              <w:spacing w:line="360" w:lineRule="auto"/>
              <w:jc w:val="both"/>
              <w:rPr>
                <w:sz w:val="16"/>
                <w:szCs w:val="16"/>
              </w:rPr>
            </w:pPr>
            <w:r w:rsidRPr="007E05C4">
              <w:rPr>
                <w:sz w:val="16"/>
                <w:szCs w:val="16"/>
              </w:rPr>
              <w:t>PMU, LRD, DWA</w:t>
            </w:r>
          </w:p>
        </w:tc>
      </w:tr>
      <w:tr w:rsidR="00873B2C" w:rsidRPr="007E05C4" w:rsidTr="00917A52">
        <w:trPr>
          <w:cantSplit/>
        </w:trPr>
        <w:tc>
          <w:tcPr>
            <w:tcW w:w="810" w:type="dxa"/>
            <w:tcBorders>
              <w:bottom w:val="single" w:sz="4" w:space="0" w:color="auto"/>
            </w:tcBorders>
          </w:tcPr>
          <w:p w:rsidR="00873B2C" w:rsidRPr="007E05C4" w:rsidRDefault="00873B2C" w:rsidP="00FC55E0">
            <w:pPr>
              <w:spacing w:line="360" w:lineRule="auto"/>
              <w:jc w:val="both"/>
              <w:rPr>
                <w:sz w:val="16"/>
                <w:szCs w:val="16"/>
              </w:rPr>
            </w:pPr>
            <w:r w:rsidRPr="007E05C4">
              <w:rPr>
                <w:sz w:val="16"/>
                <w:szCs w:val="16"/>
              </w:rPr>
              <w:t>C.4</w:t>
            </w:r>
          </w:p>
        </w:tc>
        <w:tc>
          <w:tcPr>
            <w:tcW w:w="7470" w:type="dxa"/>
            <w:tcBorders>
              <w:bottom w:val="single" w:sz="4" w:space="0" w:color="auto"/>
            </w:tcBorders>
          </w:tcPr>
          <w:p w:rsidR="00873B2C" w:rsidRPr="007E05C4" w:rsidRDefault="00873B2C" w:rsidP="00FC55E0">
            <w:pPr>
              <w:spacing w:line="360" w:lineRule="auto"/>
              <w:jc w:val="both"/>
              <w:rPr>
                <w:sz w:val="16"/>
                <w:szCs w:val="16"/>
              </w:rPr>
            </w:pPr>
            <w:r w:rsidRPr="007E05C4">
              <w:rPr>
                <w:sz w:val="16"/>
                <w:szCs w:val="16"/>
              </w:rPr>
              <w:t xml:space="preserve">As a matter of urgency,  start measuring the </w:t>
            </w:r>
            <w:r w:rsidRPr="007E05C4">
              <w:rPr>
                <w:i/>
                <w:iCs/>
                <w:sz w:val="16"/>
                <w:szCs w:val="16"/>
              </w:rPr>
              <w:t>soil fertility</w:t>
            </w:r>
            <w:r w:rsidRPr="007E05C4">
              <w:rPr>
                <w:sz w:val="16"/>
                <w:szCs w:val="16"/>
              </w:rPr>
              <w:t xml:space="preserve"> parameter by engaging the know -how of the Chitedze Research Station</w:t>
            </w:r>
          </w:p>
        </w:tc>
        <w:tc>
          <w:tcPr>
            <w:tcW w:w="2227" w:type="dxa"/>
            <w:tcBorders>
              <w:bottom w:val="single" w:sz="4" w:space="0" w:color="auto"/>
            </w:tcBorders>
          </w:tcPr>
          <w:p w:rsidR="00873B2C" w:rsidRPr="007E05C4" w:rsidRDefault="00873B2C" w:rsidP="00FC55E0">
            <w:pPr>
              <w:spacing w:line="360" w:lineRule="auto"/>
              <w:jc w:val="both"/>
              <w:rPr>
                <w:sz w:val="16"/>
                <w:szCs w:val="16"/>
              </w:rPr>
            </w:pPr>
            <w:r w:rsidRPr="007E05C4">
              <w:rPr>
                <w:sz w:val="16"/>
                <w:szCs w:val="16"/>
              </w:rPr>
              <w:t>PMU, LRD</w:t>
            </w:r>
          </w:p>
        </w:tc>
      </w:tr>
      <w:tr w:rsidR="00873B2C" w:rsidRPr="007E05C4" w:rsidTr="00917A52">
        <w:trPr>
          <w:cantSplit/>
        </w:trPr>
        <w:tc>
          <w:tcPr>
            <w:tcW w:w="810" w:type="dxa"/>
            <w:tcBorders>
              <w:bottom w:val="single" w:sz="4" w:space="0" w:color="auto"/>
            </w:tcBorders>
          </w:tcPr>
          <w:p w:rsidR="00873B2C" w:rsidRPr="007E05C4" w:rsidRDefault="00873B2C" w:rsidP="00FC55E0">
            <w:pPr>
              <w:spacing w:line="360" w:lineRule="auto"/>
              <w:jc w:val="both"/>
              <w:rPr>
                <w:sz w:val="16"/>
                <w:szCs w:val="16"/>
              </w:rPr>
            </w:pPr>
            <w:r w:rsidRPr="007E05C4">
              <w:rPr>
                <w:sz w:val="16"/>
                <w:szCs w:val="16"/>
              </w:rPr>
              <w:t>C.5</w:t>
            </w:r>
          </w:p>
        </w:tc>
        <w:tc>
          <w:tcPr>
            <w:tcW w:w="7470" w:type="dxa"/>
            <w:tcBorders>
              <w:bottom w:val="single" w:sz="4" w:space="0" w:color="auto"/>
            </w:tcBorders>
          </w:tcPr>
          <w:p w:rsidR="00873B2C" w:rsidRPr="007E05C4" w:rsidRDefault="00873B2C" w:rsidP="00FC55E0">
            <w:pPr>
              <w:spacing w:line="360" w:lineRule="auto"/>
              <w:jc w:val="both"/>
              <w:rPr>
                <w:sz w:val="16"/>
                <w:szCs w:val="16"/>
              </w:rPr>
            </w:pPr>
            <w:r w:rsidRPr="007E05C4">
              <w:rPr>
                <w:sz w:val="16"/>
                <w:szCs w:val="16"/>
              </w:rPr>
              <w:t xml:space="preserve">The data collection on soil erosion and soil fertility must focus only on the gaps not covered by the JICA </w:t>
            </w:r>
            <w:r w:rsidRPr="007E05C4">
              <w:rPr>
                <w:sz w:val="16"/>
                <w:szCs w:val="16"/>
                <w:lang w:val="en-GB"/>
              </w:rPr>
              <w:t>Community Vitalisation and Afforestation in Middle Shire</w:t>
            </w:r>
            <w:r w:rsidRPr="007E05C4">
              <w:rPr>
                <w:sz w:val="16"/>
                <w:szCs w:val="16"/>
              </w:rPr>
              <w:t xml:space="preserve"> (COVAMS) project, hence liaison with JICA on this aspect has to be intensified in order to enhance integration and synergies- this will  promote the  programmatic approach.</w:t>
            </w:r>
          </w:p>
        </w:tc>
        <w:tc>
          <w:tcPr>
            <w:tcW w:w="2227" w:type="dxa"/>
            <w:tcBorders>
              <w:bottom w:val="single" w:sz="4" w:space="0" w:color="auto"/>
            </w:tcBorders>
          </w:tcPr>
          <w:p w:rsidR="00873B2C" w:rsidRPr="007E05C4" w:rsidRDefault="00873B2C" w:rsidP="00FC55E0">
            <w:pPr>
              <w:spacing w:line="360" w:lineRule="auto"/>
              <w:jc w:val="both"/>
              <w:rPr>
                <w:sz w:val="16"/>
                <w:szCs w:val="16"/>
              </w:rPr>
            </w:pPr>
            <w:r w:rsidRPr="007E05C4">
              <w:rPr>
                <w:sz w:val="16"/>
                <w:szCs w:val="16"/>
              </w:rPr>
              <w:t>PMU, LRD</w:t>
            </w:r>
          </w:p>
        </w:tc>
      </w:tr>
      <w:tr w:rsidR="00873B2C" w:rsidRPr="007E05C4" w:rsidTr="00917A52">
        <w:trPr>
          <w:cantSplit/>
        </w:trPr>
        <w:tc>
          <w:tcPr>
            <w:tcW w:w="810" w:type="dxa"/>
            <w:tcBorders>
              <w:bottom w:val="single" w:sz="4" w:space="0" w:color="auto"/>
            </w:tcBorders>
          </w:tcPr>
          <w:p w:rsidR="00873B2C" w:rsidRPr="007E05C4" w:rsidRDefault="00873B2C" w:rsidP="00FC55E0">
            <w:pPr>
              <w:spacing w:line="360" w:lineRule="auto"/>
              <w:jc w:val="both"/>
              <w:rPr>
                <w:sz w:val="16"/>
                <w:szCs w:val="16"/>
              </w:rPr>
            </w:pPr>
            <w:r w:rsidRPr="007E05C4">
              <w:rPr>
                <w:sz w:val="16"/>
                <w:szCs w:val="16"/>
              </w:rPr>
              <w:t>C.6</w:t>
            </w:r>
          </w:p>
        </w:tc>
        <w:tc>
          <w:tcPr>
            <w:tcW w:w="7470" w:type="dxa"/>
            <w:tcBorders>
              <w:bottom w:val="single" w:sz="4" w:space="0" w:color="auto"/>
            </w:tcBorders>
          </w:tcPr>
          <w:p w:rsidR="00873B2C" w:rsidRPr="007E05C4" w:rsidRDefault="00873B2C" w:rsidP="00FC55E0">
            <w:pPr>
              <w:spacing w:line="360" w:lineRule="auto"/>
              <w:jc w:val="both"/>
              <w:rPr>
                <w:sz w:val="16"/>
                <w:szCs w:val="16"/>
              </w:rPr>
            </w:pPr>
            <w:r w:rsidRPr="007E05C4">
              <w:rPr>
                <w:sz w:val="16"/>
                <w:szCs w:val="16"/>
              </w:rPr>
              <w:t>Instill, in EDOs and IPs, the culture of correct  reporting  on important  target data and information, such as hectare  (ha) coverage  through community  afforestation activities, as stipulated  in the PMU reporting template to ensure quality and accuracy and also meet the UNDP Result Based requirements</w:t>
            </w:r>
          </w:p>
        </w:tc>
        <w:tc>
          <w:tcPr>
            <w:tcW w:w="2227" w:type="dxa"/>
            <w:tcBorders>
              <w:bottom w:val="single" w:sz="4" w:space="0" w:color="auto"/>
            </w:tcBorders>
          </w:tcPr>
          <w:p w:rsidR="00873B2C" w:rsidRPr="007E05C4" w:rsidRDefault="00873B2C" w:rsidP="00FC55E0">
            <w:pPr>
              <w:spacing w:line="360" w:lineRule="auto"/>
              <w:jc w:val="both"/>
              <w:rPr>
                <w:sz w:val="16"/>
                <w:szCs w:val="16"/>
              </w:rPr>
            </w:pPr>
            <w:r w:rsidRPr="007E05C4">
              <w:rPr>
                <w:sz w:val="16"/>
                <w:szCs w:val="16"/>
              </w:rPr>
              <w:t xml:space="preserve">PMU, </w:t>
            </w:r>
          </w:p>
        </w:tc>
      </w:tr>
      <w:tr w:rsidR="00873B2C" w:rsidRPr="007E05C4" w:rsidTr="00917A52">
        <w:trPr>
          <w:cantSplit/>
        </w:trPr>
        <w:tc>
          <w:tcPr>
            <w:tcW w:w="810" w:type="dxa"/>
            <w:tcBorders>
              <w:bottom w:val="single" w:sz="4" w:space="0" w:color="auto"/>
            </w:tcBorders>
          </w:tcPr>
          <w:p w:rsidR="00873B2C" w:rsidRPr="007E05C4" w:rsidRDefault="00873B2C" w:rsidP="00FC55E0">
            <w:pPr>
              <w:spacing w:line="360" w:lineRule="auto"/>
              <w:jc w:val="both"/>
              <w:rPr>
                <w:sz w:val="16"/>
                <w:szCs w:val="16"/>
              </w:rPr>
            </w:pPr>
            <w:r w:rsidRPr="007E05C4">
              <w:rPr>
                <w:sz w:val="16"/>
                <w:szCs w:val="16"/>
              </w:rPr>
              <w:t>C.7</w:t>
            </w:r>
          </w:p>
        </w:tc>
        <w:tc>
          <w:tcPr>
            <w:tcW w:w="7470" w:type="dxa"/>
            <w:tcBorders>
              <w:bottom w:val="single" w:sz="4" w:space="0" w:color="auto"/>
            </w:tcBorders>
          </w:tcPr>
          <w:p w:rsidR="00873B2C" w:rsidRPr="007E05C4" w:rsidRDefault="00873B2C" w:rsidP="00FC55E0">
            <w:pPr>
              <w:spacing w:line="360" w:lineRule="auto"/>
              <w:jc w:val="both"/>
              <w:rPr>
                <w:sz w:val="16"/>
                <w:szCs w:val="16"/>
              </w:rPr>
            </w:pPr>
            <w:r w:rsidRPr="007E05C4">
              <w:rPr>
                <w:sz w:val="16"/>
                <w:szCs w:val="16"/>
              </w:rPr>
              <w:t>The project management should, through the PSC, consider adjusting downwards the ha coverage target of 600, 000 ha at MTR and 1 million ha at  project end, closer to those targets of other projects that started prior to the UNDP SLM project, e.g. the  MCA has a target of 140,000ha target over five years and another undertaken by  Forestry Department  has a target of 125,000ha over the same period (five years</w:t>
            </w:r>
            <w:r w:rsidRPr="007E05C4">
              <w:rPr>
                <w:b/>
                <w:bCs/>
                <w:i/>
                <w:sz w:val="16"/>
                <w:szCs w:val="16"/>
              </w:rPr>
              <w:t>).</w:t>
            </w:r>
          </w:p>
        </w:tc>
        <w:tc>
          <w:tcPr>
            <w:tcW w:w="2227" w:type="dxa"/>
            <w:tcBorders>
              <w:bottom w:val="single" w:sz="4" w:space="0" w:color="auto"/>
            </w:tcBorders>
          </w:tcPr>
          <w:p w:rsidR="00873B2C" w:rsidRPr="007E05C4" w:rsidRDefault="00873B2C" w:rsidP="00FC55E0">
            <w:pPr>
              <w:spacing w:line="360" w:lineRule="auto"/>
              <w:jc w:val="both"/>
              <w:rPr>
                <w:sz w:val="16"/>
                <w:szCs w:val="16"/>
              </w:rPr>
            </w:pPr>
            <w:r w:rsidRPr="007E05C4">
              <w:rPr>
                <w:sz w:val="16"/>
                <w:szCs w:val="16"/>
              </w:rPr>
              <w:t>PMU, PSC</w:t>
            </w:r>
            <w:r w:rsidR="00640082">
              <w:rPr>
                <w:sz w:val="16"/>
                <w:szCs w:val="16"/>
              </w:rPr>
              <w:t>, DoF</w:t>
            </w:r>
          </w:p>
        </w:tc>
      </w:tr>
      <w:tr w:rsidR="00873B2C" w:rsidRPr="007E05C4" w:rsidTr="00917A52">
        <w:trPr>
          <w:cantSplit/>
        </w:trPr>
        <w:tc>
          <w:tcPr>
            <w:tcW w:w="810" w:type="dxa"/>
            <w:tcBorders>
              <w:bottom w:val="single" w:sz="4" w:space="0" w:color="auto"/>
            </w:tcBorders>
            <w:shd w:val="clear" w:color="auto" w:fill="BFBFBF"/>
          </w:tcPr>
          <w:p w:rsidR="00873B2C" w:rsidRPr="007E05C4" w:rsidRDefault="00873B2C" w:rsidP="00FC55E0">
            <w:pPr>
              <w:spacing w:line="360" w:lineRule="auto"/>
              <w:jc w:val="both"/>
              <w:rPr>
                <w:sz w:val="16"/>
                <w:szCs w:val="16"/>
              </w:rPr>
            </w:pPr>
            <w:r w:rsidRPr="007E05C4">
              <w:rPr>
                <w:sz w:val="16"/>
                <w:szCs w:val="16"/>
              </w:rPr>
              <w:t>D</w:t>
            </w:r>
          </w:p>
        </w:tc>
        <w:tc>
          <w:tcPr>
            <w:tcW w:w="7470" w:type="dxa"/>
            <w:tcBorders>
              <w:bottom w:val="single" w:sz="4" w:space="0" w:color="auto"/>
            </w:tcBorders>
            <w:shd w:val="clear" w:color="auto" w:fill="BFBFBF"/>
          </w:tcPr>
          <w:p w:rsidR="00873B2C" w:rsidRPr="007E05C4" w:rsidRDefault="00873B2C" w:rsidP="00FC55E0">
            <w:pPr>
              <w:spacing w:line="360" w:lineRule="auto"/>
              <w:jc w:val="both"/>
              <w:rPr>
                <w:sz w:val="16"/>
                <w:szCs w:val="16"/>
              </w:rPr>
            </w:pPr>
            <w:r w:rsidRPr="007E05C4">
              <w:rPr>
                <w:sz w:val="16"/>
                <w:szCs w:val="16"/>
              </w:rPr>
              <w:t>Priorities for sustainability of the achievements after project ends - Exit Strategy</w:t>
            </w:r>
          </w:p>
        </w:tc>
        <w:tc>
          <w:tcPr>
            <w:tcW w:w="2227" w:type="dxa"/>
            <w:tcBorders>
              <w:bottom w:val="single" w:sz="4" w:space="0" w:color="auto"/>
            </w:tcBorders>
            <w:shd w:val="clear" w:color="auto" w:fill="BFBFBF"/>
          </w:tcPr>
          <w:p w:rsidR="00873B2C" w:rsidRPr="007E05C4" w:rsidRDefault="00873B2C" w:rsidP="00FC55E0">
            <w:pPr>
              <w:spacing w:line="360" w:lineRule="auto"/>
              <w:jc w:val="both"/>
              <w:rPr>
                <w:sz w:val="16"/>
                <w:szCs w:val="16"/>
              </w:rPr>
            </w:pPr>
          </w:p>
        </w:tc>
      </w:tr>
      <w:tr w:rsidR="00873B2C" w:rsidRPr="007E05C4" w:rsidTr="00917A52">
        <w:trPr>
          <w:cantSplit/>
        </w:trPr>
        <w:tc>
          <w:tcPr>
            <w:tcW w:w="810" w:type="dxa"/>
            <w:shd w:val="clear" w:color="auto" w:fill="FFFFFF"/>
          </w:tcPr>
          <w:p w:rsidR="00873B2C" w:rsidRPr="007E05C4" w:rsidRDefault="00873B2C" w:rsidP="00FC55E0">
            <w:pPr>
              <w:spacing w:line="360" w:lineRule="auto"/>
              <w:jc w:val="both"/>
              <w:rPr>
                <w:sz w:val="16"/>
                <w:szCs w:val="16"/>
              </w:rPr>
            </w:pPr>
            <w:r w:rsidRPr="007E05C4">
              <w:rPr>
                <w:sz w:val="16"/>
                <w:szCs w:val="16"/>
              </w:rPr>
              <w:t>D.1</w:t>
            </w:r>
          </w:p>
        </w:tc>
        <w:tc>
          <w:tcPr>
            <w:tcW w:w="7470" w:type="dxa"/>
            <w:shd w:val="clear" w:color="auto" w:fill="FFFFFF"/>
          </w:tcPr>
          <w:p w:rsidR="00873B2C" w:rsidRPr="007E05C4" w:rsidRDefault="00873B2C" w:rsidP="00FC55E0">
            <w:pPr>
              <w:spacing w:line="360" w:lineRule="auto"/>
              <w:rPr>
                <w:bCs/>
                <w:i/>
                <w:sz w:val="16"/>
                <w:szCs w:val="16"/>
                <w:u w:val="single"/>
              </w:rPr>
            </w:pPr>
            <w:r w:rsidRPr="007E05C4">
              <w:rPr>
                <w:bCs/>
                <w:sz w:val="16"/>
                <w:szCs w:val="16"/>
              </w:rPr>
              <w:t xml:space="preserve">Prepare  and implement an "Exit Plan"  in addition to the existing 2014 work plan, which will address issues pertaining to the  </w:t>
            </w:r>
            <w:r w:rsidRPr="007E05C4">
              <w:rPr>
                <w:bCs/>
                <w:i/>
                <w:sz w:val="16"/>
                <w:szCs w:val="16"/>
              </w:rPr>
              <w:t>Urban woodlands and ecosystems rehabilitation component, programmatic approach, policies requirement</w:t>
            </w:r>
            <w:r w:rsidRPr="007E05C4">
              <w:rPr>
                <w:i/>
                <w:sz w:val="16"/>
                <w:szCs w:val="16"/>
              </w:rPr>
              <w:t xml:space="preserve"> </w:t>
            </w:r>
            <w:r w:rsidRPr="007E05C4">
              <w:rPr>
                <w:bCs/>
                <w:i/>
                <w:sz w:val="16"/>
                <w:szCs w:val="16"/>
              </w:rPr>
              <w:t>for long-term sustainability and gender integration.</w:t>
            </w:r>
          </w:p>
        </w:tc>
        <w:tc>
          <w:tcPr>
            <w:tcW w:w="2227" w:type="dxa"/>
            <w:shd w:val="clear" w:color="auto" w:fill="FFFFFF"/>
          </w:tcPr>
          <w:p w:rsidR="00873B2C" w:rsidRPr="007E05C4" w:rsidRDefault="00873B2C" w:rsidP="00FC55E0">
            <w:pPr>
              <w:spacing w:line="360" w:lineRule="auto"/>
              <w:jc w:val="both"/>
              <w:rPr>
                <w:sz w:val="16"/>
                <w:szCs w:val="16"/>
              </w:rPr>
            </w:pPr>
            <w:r w:rsidRPr="007E05C4">
              <w:rPr>
                <w:sz w:val="16"/>
                <w:szCs w:val="16"/>
              </w:rPr>
              <w:t>PMU, UNDPCO</w:t>
            </w:r>
          </w:p>
        </w:tc>
      </w:tr>
      <w:tr w:rsidR="00873B2C" w:rsidRPr="007E05C4" w:rsidTr="00917A52">
        <w:trPr>
          <w:cantSplit/>
        </w:trPr>
        <w:tc>
          <w:tcPr>
            <w:tcW w:w="810" w:type="dxa"/>
            <w:shd w:val="clear" w:color="auto" w:fill="FFFFFF"/>
          </w:tcPr>
          <w:p w:rsidR="00873B2C" w:rsidRPr="007E05C4" w:rsidRDefault="00873B2C" w:rsidP="00FC55E0">
            <w:pPr>
              <w:spacing w:line="360" w:lineRule="auto"/>
              <w:jc w:val="both"/>
              <w:rPr>
                <w:sz w:val="16"/>
                <w:szCs w:val="16"/>
              </w:rPr>
            </w:pPr>
            <w:r w:rsidRPr="007E05C4">
              <w:rPr>
                <w:sz w:val="16"/>
                <w:szCs w:val="16"/>
              </w:rPr>
              <w:t>D.2</w:t>
            </w:r>
          </w:p>
        </w:tc>
        <w:tc>
          <w:tcPr>
            <w:tcW w:w="7470" w:type="dxa"/>
            <w:shd w:val="clear" w:color="auto" w:fill="FFFFFF"/>
          </w:tcPr>
          <w:p w:rsidR="00873B2C" w:rsidRPr="007E05C4" w:rsidRDefault="00873B2C" w:rsidP="00FC55E0">
            <w:pPr>
              <w:spacing w:line="360" w:lineRule="auto"/>
              <w:jc w:val="both"/>
              <w:rPr>
                <w:sz w:val="16"/>
                <w:szCs w:val="16"/>
              </w:rPr>
            </w:pPr>
            <w:r w:rsidRPr="007E05C4">
              <w:rPr>
                <w:sz w:val="16"/>
                <w:szCs w:val="16"/>
              </w:rPr>
              <w:t>Strengthen the sustainability of the project's achievements driving the activities of the project towards a programmatic approach  as the final part of this project implementation is being made (i.e. there is room to be part of the Environmental Natural Resource Management programme currently supported by UNDP).</w:t>
            </w:r>
          </w:p>
        </w:tc>
        <w:tc>
          <w:tcPr>
            <w:tcW w:w="2227" w:type="dxa"/>
            <w:shd w:val="clear" w:color="auto" w:fill="FFFFFF"/>
          </w:tcPr>
          <w:p w:rsidR="00873B2C" w:rsidRPr="007E05C4" w:rsidRDefault="00873B2C" w:rsidP="00FC55E0">
            <w:pPr>
              <w:spacing w:line="360" w:lineRule="auto"/>
              <w:jc w:val="both"/>
              <w:rPr>
                <w:sz w:val="16"/>
                <w:szCs w:val="16"/>
              </w:rPr>
            </w:pPr>
            <w:r w:rsidRPr="007E05C4">
              <w:rPr>
                <w:sz w:val="16"/>
                <w:szCs w:val="16"/>
              </w:rPr>
              <w:t>PMU, UNDPCO, EAD</w:t>
            </w:r>
          </w:p>
        </w:tc>
      </w:tr>
      <w:tr w:rsidR="00873B2C" w:rsidRPr="007E05C4" w:rsidTr="00917A52">
        <w:trPr>
          <w:cantSplit/>
        </w:trPr>
        <w:tc>
          <w:tcPr>
            <w:tcW w:w="810" w:type="dxa"/>
            <w:shd w:val="clear" w:color="auto" w:fill="FFFFFF"/>
          </w:tcPr>
          <w:p w:rsidR="00873B2C" w:rsidRPr="007E05C4" w:rsidRDefault="00873B2C" w:rsidP="00FC55E0">
            <w:pPr>
              <w:spacing w:line="360" w:lineRule="auto"/>
              <w:jc w:val="both"/>
              <w:rPr>
                <w:sz w:val="16"/>
                <w:szCs w:val="16"/>
              </w:rPr>
            </w:pPr>
            <w:r w:rsidRPr="007E05C4">
              <w:rPr>
                <w:sz w:val="16"/>
                <w:szCs w:val="16"/>
              </w:rPr>
              <w:t>D.3</w:t>
            </w:r>
          </w:p>
        </w:tc>
        <w:tc>
          <w:tcPr>
            <w:tcW w:w="7470" w:type="dxa"/>
            <w:shd w:val="clear" w:color="auto" w:fill="FFFFFF"/>
          </w:tcPr>
          <w:p w:rsidR="00873B2C" w:rsidRPr="007E05C4" w:rsidRDefault="00873B2C" w:rsidP="00FC55E0">
            <w:pPr>
              <w:spacing w:line="360" w:lineRule="auto"/>
              <w:jc w:val="both"/>
              <w:rPr>
                <w:sz w:val="16"/>
                <w:szCs w:val="16"/>
              </w:rPr>
            </w:pPr>
            <w:r w:rsidRPr="007E05C4">
              <w:rPr>
                <w:sz w:val="16"/>
                <w:szCs w:val="16"/>
              </w:rPr>
              <w:t xml:space="preserve"> </w:t>
            </w:r>
            <w:r w:rsidR="003E58A7">
              <w:rPr>
                <w:sz w:val="16"/>
                <w:szCs w:val="16"/>
              </w:rPr>
              <w:t xml:space="preserve">Add Output , its targets and indicators </w:t>
            </w:r>
            <w:r w:rsidRPr="007E05C4">
              <w:rPr>
                <w:sz w:val="16"/>
                <w:szCs w:val="16"/>
              </w:rPr>
              <w:t>Enhance the SRB's great potential of socio-economic and financial sustainability by strengthening the enabling environment of good gender balance particip</w:t>
            </w:r>
            <w:r w:rsidR="003E58A7">
              <w:rPr>
                <w:sz w:val="16"/>
                <w:szCs w:val="16"/>
              </w:rPr>
              <w:t xml:space="preserve">ation in the project area - to highlight the </w:t>
            </w:r>
            <w:r w:rsidRPr="007E05C4">
              <w:rPr>
                <w:sz w:val="16"/>
                <w:szCs w:val="16"/>
              </w:rPr>
              <w:t xml:space="preserve"> "</w:t>
            </w:r>
            <w:r w:rsidRPr="007E05C4">
              <w:rPr>
                <w:sz w:val="16"/>
                <w:szCs w:val="16"/>
                <w:lang w:val="en-GB"/>
              </w:rPr>
              <w:t>Improvement in  Income changes of communities by gender"</w:t>
            </w:r>
          </w:p>
        </w:tc>
        <w:tc>
          <w:tcPr>
            <w:tcW w:w="2227" w:type="dxa"/>
            <w:shd w:val="clear" w:color="auto" w:fill="FFFFFF"/>
          </w:tcPr>
          <w:p w:rsidR="00873B2C" w:rsidRPr="007E05C4" w:rsidRDefault="00873B2C" w:rsidP="00FC55E0">
            <w:pPr>
              <w:spacing w:line="360" w:lineRule="auto"/>
              <w:jc w:val="both"/>
              <w:rPr>
                <w:sz w:val="16"/>
                <w:szCs w:val="16"/>
              </w:rPr>
            </w:pPr>
            <w:r w:rsidRPr="007E05C4">
              <w:rPr>
                <w:sz w:val="16"/>
                <w:szCs w:val="16"/>
              </w:rPr>
              <w:t>PMU, PSC</w:t>
            </w:r>
          </w:p>
        </w:tc>
      </w:tr>
      <w:tr w:rsidR="00873B2C" w:rsidRPr="007E05C4" w:rsidTr="00917A52">
        <w:trPr>
          <w:cantSplit/>
        </w:trPr>
        <w:tc>
          <w:tcPr>
            <w:tcW w:w="810" w:type="dxa"/>
            <w:shd w:val="clear" w:color="auto" w:fill="FFFFFF"/>
          </w:tcPr>
          <w:p w:rsidR="00873B2C" w:rsidRPr="007E05C4" w:rsidRDefault="00873B2C" w:rsidP="00FC55E0">
            <w:pPr>
              <w:spacing w:line="360" w:lineRule="auto"/>
              <w:jc w:val="both"/>
              <w:rPr>
                <w:sz w:val="16"/>
                <w:szCs w:val="16"/>
              </w:rPr>
            </w:pPr>
            <w:r w:rsidRPr="007E05C4">
              <w:rPr>
                <w:sz w:val="16"/>
                <w:szCs w:val="16"/>
              </w:rPr>
              <w:lastRenderedPageBreak/>
              <w:t>D.4</w:t>
            </w:r>
          </w:p>
        </w:tc>
        <w:tc>
          <w:tcPr>
            <w:tcW w:w="7470" w:type="dxa"/>
            <w:shd w:val="clear" w:color="auto" w:fill="FFFFFF"/>
          </w:tcPr>
          <w:p w:rsidR="00873B2C" w:rsidRPr="007E05C4" w:rsidRDefault="00873B2C" w:rsidP="00FC55E0">
            <w:pPr>
              <w:spacing w:line="360" w:lineRule="auto"/>
              <w:jc w:val="both"/>
              <w:rPr>
                <w:sz w:val="16"/>
                <w:szCs w:val="16"/>
              </w:rPr>
            </w:pPr>
            <w:r w:rsidRPr="007E05C4">
              <w:rPr>
                <w:sz w:val="16"/>
                <w:szCs w:val="16"/>
              </w:rPr>
              <w:t>Prepare a strategy on how the component of urban woodland and ecosystems rehabilitation would be made as a stand-alone project or  incorporated  in future programmes, taking into account its importance to Malawi's urban environment challenges despite its lack of being addressed in this SLM project.</w:t>
            </w:r>
          </w:p>
        </w:tc>
        <w:tc>
          <w:tcPr>
            <w:tcW w:w="2227" w:type="dxa"/>
            <w:shd w:val="clear" w:color="auto" w:fill="FFFFFF"/>
          </w:tcPr>
          <w:p w:rsidR="00873B2C" w:rsidRPr="007E05C4" w:rsidRDefault="00873B2C" w:rsidP="00FC55E0">
            <w:pPr>
              <w:spacing w:line="360" w:lineRule="auto"/>
              <w:jc w:val="both"/>
              <w:rPr>
                <w:sz w:val="16"/>
                <w:szCs w:val="16"/>
              </w:rPr>
            </w:pPr>
            <w:r w:rsidRPr="007E05C4">
              <w:rPr>
                <w:sz w:val="16"/>
                <w:szCs w:val="16"/>
              </w:rPr>
              <w:t>PMU, UNDPCO</w:t>
            </w:r>
          </w:p>
        </w:tc>
      </w:tr>
      <w:tr w:rsidR="00873B2C" w:rsidRPr="007E05C4" w:rsidTr="00917A52">
        <w:trPr>
          <w:cantSplit/>
        </w:trPr>
        <w:tc>
          <w:tcPr>
            <w:tcW w:w="810" w:type="dxa"/>
            <w:tcBorders>
              <w:bottom w:val="single" w:sz="4" w:space="0" w:color="auto"/>
            </w:tcBorders>
            <w:shd w:val="clear" w:color="auto" w:fill="FFFFFF"/>
          </w:tcPr>
          <w:p w:rsidR="00873B2C" w:rsidRPr="007E05C4" w:rsidRDefault="00873B2C" w:rsidP="00FC55E0">
            <w:pPr>
              <w:spacing w:line="360" w:lineRule="auto"/>
              <w:jc w:val="both"/>
              <w:rPr>
                <w:sz w:val="16"/>
                <w:szCs w:val="16"/>
              </w:rPr>
            </w:pPr>
            <w:r w:rsidRPr="007E05C4">
              <w:rPr>
                <w:sz w:val="16"/>
                <w:szCs w:val="16"/>
              </w:rPr>
              <w:t>D.5</w:t>
            </w:r>
          </w:p>
        </w:tc>
        <w:tc>
          <w:tcPr>
            <w:tcW w:w="7470" w:type="dxa"/>
            <w:tcBorders>
              <w:bottom w:val="single" w:sz="4" w:space="0" w:color="auto"/>
            </w:tcBorders>
            <w:shd w:val="clear" w:color="auto" w:fill="FFFFFF"/>
          </w:tcPr>
          <w:p w:rsidR="00873B2C" w:rsidRPr="007E05C4" w:rsidRDefault="00873B2C" w:rsidP="00FC55E0">
            <w:pPr>
              <w:spacing w:line="360" w:lineRule="auto"/>
              <w:jc w:val="both"/>
              <w:rPr>
                <w:sz w:val="16"/>
                <w:szCs w:val="16"/>
              </w:rPr>
            </w:pPr>
            <w:r w:rsidRPr="007E05C4">
              <w:rPr>
                <w:sz w:val="16"/>
                <w:szCs w:val="16"/>
              </w:rPr>
              <w:t>Prepare a plan on communicating the outcomes and achievements of the project by hoisting an International conference - papers and report presentations on the project</w:t>
            </w:r>
          </w:p>
        </w:tc>
        <w:tc>
          <w:tcPr>
            <w:tcW w:w="2227" w:type="dxa"/>
            <w:tcBorders>
              <w:bottom w:val="single" w:sz="4" w:space="0" w:color="auto"/>
            </w:tcBorders>
            <w:shd w:val="clear" w:color="auto" w:fill="FFFFFF"/>
          </w:tcPr>
          <w:p w:rsidR="00873B2C" w:rsidRPr="007E05C4" w:rsidRDefault="00873B2C" w:rsidP="00FC55E0">
            <w:pPr>
              <w:spacing w:line="360" w:lineRule="auto"/>
              <w:jc w:val="both"/>
              <w:rPr>
                <w:sz w:val="16"/>
                <w:szCs w:val="16"/>
              </w:rPr>
            </w:pPr>
            <w:r w:rsidRPr="007E05C4">
              <w:rPr>
                <w:sz w:val="16"/>
                <w:szCs w:val="16"/>
              </w:rPr>
              <w:t>PMU, UNDPCO</w:t>
            </w:r>
          </w:p>
        </w:tc>
      </w:tr>
      <w:tr w:rsidR="00873B2C" w:rsidRPr="007E05C4" w:rsidTr="00917A52">
        <w:trPr>
          <w:cantSplit/>
        </w:trPr>
        <w:tc>
          <w:tcPr>
            <w:tcW w:w="810" w:type="dxa"/>
            <w:shd w:val="clear" w:color="auto" w:fill="00B050"/>
          </w:tcPr>
          <w:p w:rsidR="00873B2C" w:rsidRPr="007E05C4" w:rsidRDefault="00873B2C" w:rsidP="00FC55E0">
            <w:pPr>
              <w:spacing w:line="360" w:lineRule="auto"/>
              <w:jc w:val="both"/>
              <w:rPr>
                <w:sz w:val="16"/>
                <w:szCs w:val="16"/>
              </w:rPr>
            </w:pPr>
          </w:p>
        </w:tc>
        <w:tc>
          <w:tcPr>
            <w:tcW w:w="7470" w:type="dxa"/>
            <w:shd w:val="clear" w:color="auto" w:fill="00B050"/>
          </w:tcPr>
          <w:p w:rsidR="00873B2C" w:rsidRPr="007E05C4" w:rsidRDefault="00873B2C" w:rsidP="00FC55E0">
            <w:pPr>
              <w:spacing w:line="360" w:lineRule="auto"/>
              <w:jc w:val="both"/>
              <w:rPr>
                <w:sz w:val="16"/>
                <w:szCs w:val="16"/>
              </w:rPr>
            </w:pPr>
          </w:p>
        </w:tc>
        <w:tc>
          <w:tcPr>
            <w:tcW w:w="2227" w:type="dxa"/>
            <w:shd w:val="clear" w:color="auto" w:fill="00B050"/>
          </w:tcPr>
          <w:p w:rsidR="00873B2C" w:rsidRPr="007E05C4" w:rsidRDefault="00873B2C" w:rsidP="00FC55E0">
            <w:pPr>
              <w:spacing w:line="360" w:lineRule="auto"/>
              <w:jc w:val="both"/>
              <w:rPr>
                <w:sz w:val="16"/>
                <w:szCs w:val="16"/>
              </w:rPr>
            </w:pPr>
          </w:p>
        </w:tc>
      </w:tr>
    </w:tbl>
    <w:p w:rsidR="00D23D57" w:rsidRPr="00311693" w:rsidRDefault="00D23D57" w:rsidP="00D23D57">
      <w:pPr>
        <w:spacing w:line="360" w:lineRule="auto"/>
        <w:jc w:val="both"/>
        <w:sectPr w:rsidR="00D23D57" w:rsidRPr="00311693" w:rsidSect="000B64A5">
          <w:pgSz w:w="12240" w:h="15840"/>
          <w:pgMar w:top="1296" w:right="1183" w:bottom="1296" w:left="1134" w:header="720" w:footer="720" w:gutter="0"/>
          <w:cols w:space="720"/>
          <w:docGrid w:linePitch="360"/>
        </w:sectPr>
      </w:pPr>
    </w:p>
    <w:p w:rsidR="00C5344D" w:rsidRPr="00311693" w:rsidRDefault="00C5344D" w:rsidP="006547ED">
      <w:pPr>
        <w:spacing w:line="360" w:lineRule="auto"/>
        <w:jc w:val="both"/>
      </w:pPr>
      <w:bookmarkStart w:id="42" w:name="_Ref116354787"/>
    </w:p>
    <w:p w:rsidR="00630FAB" w:rsidRPr="00311693" w:rsidRDefault="004C6231" w:rsidP="006547ED">
      <w:pPr>
        <w:pStyle w:val="Heading1"/>
        <w:numPr>
          <w:ilvl w:val="0"/>
          <w:numId w:val="0"/>
        </w:numPr>
        <w:spacing w:before="0" w:after="0" w:line="360" w:lineRule="auto"/>
        <w:rPr>
          <w:rFonts w:ascii="Arial" w:hAnsi="Arial"/>
        </w:rPr>
      </w:pPr>
      <w:bookmarkStart w:id="43" w:name="_Toc386033044"/>
      <w:r w:rsidRPr="00311693">
        <w:rPr>
          <w:rFonts w:ascii="Arial" w:hAnsi="Arial"/>
        </w:rPr>
        <w:t>6. ANNEXURES</w:t>
      </w:r>
      <w:bookmarkEnd w:id="43"/>
    </w:p>
    <w:p w:rsidR="00630FAB" w:rsidRPr="00311693" w:rsidRDefault="00A815D7" w:rsidP="006547ED">
      <w:pPr>
        <w:pStyle w:val="Heading2"/>
        <w:numPr>
          <w:ilvl w:val="0"/>
          <w:numId w:val="0"/>
        </w:numPr>
        <w:spacing w:before="0" w:after="0" w:line="360" w:lineRule="auto"/>
        <w:ind w:left="2340"/>
        <w:rPr>
          <w:rFonts w:ascii="Arial" w:hAnsi="Arial"/>
        </w:rPr>
      </w:pPr>
      <w:bookmarkStart w:id="44" w:name="_Toc386033045"/>
      <w:r w:rsidRPr="00311693">
        <w:rPr>
          <w:rFonts w:ascii="Arial" w:hAnsi="Arial"/>
        </w:rPr>
        <w:t>6.1</w:t>
      </w:r>
      <w:r w:rsidR="00D175FA" w:rsidRPr="00311693">
        <w:rPr>
          <w:rFonts w:ascii="Arial" w:hAnsi="Arial"/>
        </w:rPr>
        <w:t>Annexure: Terms</w:t>
      </w:r>
      <w:r w:rsidR="000D6960" w:rsidRPr="00311693">
        <w:rPr>
          <w:rFonts w:ascii="Arial" w:hAnsi="Arial"/>
        </w:rPr>
        <w:t xml:space="preserve"> of reference</w:t>
      </w:r>
      <w:bookmarkEnd w:id="42"/>
      <w:bookmarkEnd w:id="44"/>
    </w:p>
    <w:p w:rsidR="000D6960" w:rsidRPr="00311693" w:rsidRDefault="000D6960" w:rsidP="006547ED">
      <w:pPr>
        <w:spacing w:line="360" w:lineRule="auto"/>
        <w:jc w:val="center"/>
        <w:rPr>
          <w:b/>
        </w:rPr>
      </w:pPr>
    </w:p>
    <w:p w:rsidR="000D6960" w:rsidRPr="00311693" w:rsidRDefault="000D6960" w:rsidP="006547ED">
      <w:pPr>
        <w:spacing w:line="360" w:lineRule="auto"/>
        <w:jc w:val="center"/>
        <w:rPr>
          <w:b/>
        </w:rPr>
      </w:pPr>
    </w:p>
    <w:p w:rsidR="000D6960" w:rsidRPr="00311693" w:rsidRDefault="000D6960" w:rsidP="006547ED">
      <w:pPr>
        <w:spacing w:line="360" w:lineRule="auto"/>
        <w:jc w:val="center"/>
        <w:rPr>
          <w:b/>
        </w:rPr>
      </w:pPr>
    </w:p>
    <w:p w:rsidR="000D6960" w:rsidRPr="00311693" w:rsidRDefault="000B414C" w:rsidP="006547ED">
      <w:pPr>
        <w:spacing w:line="360" w:lineRule="auto"/>
        <w:jc w:val="center"/>
      </w:pPr>
      <w:r w:rsidRPr="009B5D4A">
        <w:rPr>
          <w:noProof/>
        </w:rPr>
        <w:drawing>
          <wp:inline distT="0" distB="0" distL="0" distR="0" wp14:anchorId="7A497F09" wp14:editId="709B7EDE">
            <wp:extent cx="728597" cy="155474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P LOGO 1_7 by 080 English Black Taglin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8597" cy="1554746"/>
                    </a:xfrm>
                    <a:prstGeom prst="rect">
                      <a:avLst/>
                    </a:prstGeom>
                  </pic:spPr>
                </pic:pic>
              </a:graphicData>
            </a:graphic>
          </wp:inline>
        </w:drawing>
      </w:r>
    </w:p>
    <w:p w:rsidR="000D6960" w:rsidRPr="00311693" w:rsidRDefault="000D6960" w:rsidP="006547ED">
      <w:pPr>
        <w:spacing w:line="360" w:lineRule="auto"/>
        <w:rPr>
          <w:b/>
        </w:rPr>
      </w:pPr>
    </w:p>
    <w:p w:rsidR="000D6960" w:rsidRPr="00311693" w:rsidRDefault="000D6960" w:rsidP="006547ED">
      <w:pPr>
        <w:spacing w:line="360" w:lineRule="auto"/>
        <w:rPr>
          <w:b/>
        </w:rPr>
      </w:pPr>
    </w:p>
    <w:p w:rsidR="001665DA" w:rsidRPr="00311693" w:rsidRDefault="000D6960" w:rsidP="006547ED">
      <w:pPr>
        <w:spacing w:line="360" w:lineRule="auto"/>
        <w:jc w:val="center"/>
        <w:outlineLvl w:val="0"/>
        <w:rPr>
          <w:sz w:val="40"/>
          <w:szCs w:val="40"/>
        </w:rPr>
      </w:pPr>
      <w:r w:rsidRPr="00311693">
        <w:rPr>
          <w:sz w:val="40"/>
          <w:szCs w:val="40"/>
        </w:rPr>
        <w:t>UNITED NATIONS DEVELOPMENT PROGRAMME</w:t>
      </w:r>
    </w:p>
    <w:p w:rsidR="000D6960" w:rsidRPr="00311693" w:rsidRDefault="000D6960" w:rsidP="006547ED">
      <w:pPr>
        <w:spacing w:line="360" w:lineRule="auto"/>
        <w:rPr>
          <w:b/>
          <w:sz w:val="32"/>
          <w:szCs w:val="32"/>
        </w:rPr>
      </w:pPr>
    </w:p>
    <w:p w:rsidR="000D6960" w:rsidRPr="00311693" w:rsidRDefault="000D6960" w:rsidP="006547ED">
      <w:pPr>
        <w:spacing w:line="360" w:lineRule="auto"/>
        <w:jc w:val="center"/>
        <w:rPr>
          <w:b/>
          <w:sz w:val="28"/>
        </w:rPr>
      </w:pPr>
    </w:p>
    <w:p w:rsidR="001665DA" w:rsidRPr="00311693" w:rsidRDefault="00BA69ED" w:rsidP="006547ED">
      <w:pPr>
        <w:widowControl w:val="0"/>
        <w:spacing w:line="360" w:lineRule="auto"/>
        <w:jc w:val="center"/>
        <w:outlineLvl w:val="0"/>
        <w:rPr>
          <w:b/>
          <w:bCs/>
          <w:sz w:val="22"/>
          <w:szCs w:val="22"/>
        </w:rPr>
      </w:pPr>
      <w:r w:rsidRPr="00311693">
        <w:rPr>
          <w:b/>
          <w:bCs/>
          <w:sz w:val="22"/>
          <w:szCs w:val="22"/>
        </w:rPr>
        <w:t>UNDP-GEF: TERMS OF REFERENCE FOR MIDTERM REVIEW</w:t>
      </w:r>
    </w:p>
    <w:p w:rsidR="00BA69ED" w:rsidRPr="00311693" w:rsidRDefault="00BA69ED" w:rsidP="006547ED">
      <w:pPr>
        <w:widowControl w:val="0"/>
        <w:spacing w:line="360" w:lineRule="auto"/>
        <w:jc w:val="center"/>
        <w:rPr>
          <w:b/>
          <w:bCs/>
          <w:sz w:val="22"/>
          <w:szCs w:val="22"/>
        </w:rPr>
      </w:pPr>
      <w:r w:rsidRPr="00311693">
        <w:rPr>
          <w:b/>
          <w:bCs/>
          <w:sz w:val="22"/>
          <w:szCs w:val="22"/>
        </w:rPr>
        <w:t xml:space="preserve">PRIVATE PUBLIC SECTOR PARTNERSHIP ON CAPACITY BUILDING IN THE SHIRE RIVER BASIN PROJECT </w:t>
      </w:r>
    </w:p>
    <w:p w:rsidR="0078210F" w:rsidRPr="00311693" w:rsidRDefault="00BA69ED" w:rsidP="006547ED">
      <w:pPr>
        <w:pStyle w:val="BodyText"/>
        <w:numPr>
          <w:ilvl w:val="0"/>
          <w:numId w:val="7"/>
        </w:numPr>
        <w:spacing w:after="0" w:line="360" w:lineRule="auto"/>
        <w:outlineLvl w:val="0"/>
        <w:rPr>
          <w:b/>
          <w:bCs/>
        </w:rPr>
      </w:pPr>
      <w:r w:rsidRPr="00311693">
        <w:rPr>
          <w:b/>
          <w:bCs/>
        </w:rPr>
        <w:t xml:space="preserve">INTRODUCTION </w:t>
      </w:r>
    </w:p>
    <w:p w:rsidR="00BA69ED" w:rsidRPr="00311693" w:rsidRDefault="00BA69ED" w:rsidP="006547ED">
      <w:pPr>
        <w:spacing w:line="360" w:lineRule="auto"/>
      </w:pPr>
      <w:r w:rsidRPr="00311693">
        <w:t xml:space="preserve">In accordance with the UNDP and GEF M&amp;E policies and procedures, </w:t>
      </w:r>
      <w:r w:rsidRPr="00311693">
        <w:rPr>
          <w:lang w:eastAsia="ja-JP"/>
        </w:rPr>
        <w:t>a mid-term review of the full-size project SLM “</w:t>
      </w:r>
      <w:r w:rsidRPr="00311693">
        <w:t>Private Public Sector Partnership on Capacity Building in the Shire River Basin</w:t>
      </w:r>
      <w:r w:rsidRPr="00311693">
        <w:rPr>
          <w:lang w:eastAsia="ja-JP"/>
        </w:rPr>
        <w:t xml:space="preserve">” implemented through the Ministry of Environment and Climate Change is to be undertaken in 2013. </w:t>
      </w:r>
      <w:r w:rsidRPr="00311693">
        <w:t>The project started on the 13</w:t>
      </w:r>
      <w:r w:rsidRPr="00311693">
        <w:rPr>
          <w:vertAlign w:val="superscript"/>
        </w:rPr>
        <w:t>th</w:t>
      </w:r>
      <w:r w:rsidRPr="00311693">
        <w:t xml:space="preserve"> July, 2010 and is in its third year of implementation.  </w:t>
      </w:r>
      <w:r w:rsidRPr="00311693">
        <w:rPr>
          <w:color w:val="000000"/>
          <w:lang w:val="en-GB"/>
        </w:rPr>
        <w:t>This Terms of Reference (TOR) sets out the expectations for this mid-term review.</w:t>
      </w:r>
    </w:p>
    <w:p w:rsidR="00BA69ED" w:rsidRPr="00311693" w:rsidRDefault="00BA69ED" w:rsidP="006547ED">
      <w:pPr>
        <w:spacing w:line="360" w:lineRule="auto"/>
      </w:pPr>
    </w:p>
    <w:p w:rsidR="00BA69ED" w:rsidRPr="00311693" w:rsidRDefault="00BA69ED" w:rsidP="006547ED">
      <w:pPr>
        <w:spacing w:line="360" w:lineRule="auto"/>
        <w:rPr>
          <w:color w:val="000000"/>
          <w:lang w:val="en-GB"/>
        </w:rPr>
      </w:pPr>
    </w:p>
    <w:p w:rsidR="0078210F" w:rsidRPr="00311693" w:rsidRDefault="00BA69ED" w:rsidP="006547ED">
      <w:pPr>
        <w:pStyle w:val="Heading3"/>
        <w:keepNext w:val="0"/>
        <w:widowControl w:val="0"/>
        <w:numPr>
          <w:ilvl w:val="0"/>
          <w:numId w:val="7"/>
        </w:numPr>
        <w:tabs>
          <w:tab w:val="clear" w:pos="851"/>
          <w:tab w:val="clear" w:pos="1134"/>
          <w:tab w:val="clear" w:pos="1418"/>
        </w:tabs>
        <w:spacing w:before="0" w:line="360" w:lineRule="auto"/>
        <w:rPr>
          <w:rFonts w:ascii="Arial" w:hAnsi="Arial"/>
          <w:sz w:val="20"/>
        </w:rPr>
      </w:pPr>
      <w:bookmarkStart w:id="45" w:name="_Toc386033046"/>
      <w:r w:rsidRPr="00311693">
        <w:rPr>
          <w:rFonts w:ascii="Arial" w:hAnsi="Arial"/>
          <w:sz w:val="20"/>
        </w:rPr>
        <w:t>PROJECT BACKGROUND INFORMATION AND OBJECTIVES</w:t>
      </w:r>
      <w:bookmarkEnd w:id="45"/>
    </w:p>
    <w:p w:rsidR="00BA69ED" w:rsidRPr="00311693" w:rsidRDefault="00BA69ED" w:rsidP="006547ED">
      <w:pPr>
        <w:autoSpaceDE w:val="0"/>
        <w:autoSpaceDN w:val="0"/>
        <w:adjustRightInd w:val="0"/>
        <w:spacing w:line="360" w:lineRule="auto"/>
        <w:rPr>
          <w:lang w:eastAsia="ja-JP"/>
        </w:rPr>
      </w:pPr>
    </w:p>
    <w:p w:rsidR="00BA69ED" w:rsidRPr="00311693" w:rsidRDefault="00BA69ED" w:rsidP="006A5AB0">
      <w:pPr>
        <w:pStyle w:val="NoSpacing"/>
      </w:pPr>
      <w:r w:rsidRPr="00311693">
        <w:t xml:space="preserve">The Shire River basin covers over 3.1 million ha and directly or indirectly influences the livelihoods of over 5.5 million people in the southern region of Malawi.  The basin is of critical economic importance: it is the source of over 98% of the country’s power generating capacity, supplies water to </w:t>
      </w:r>
      <w:r w:rsidRPr="00311693">
        <w:lastRenderedPageBreak/>
        <w:t xml:space="preserve">major urban centres such as Blantyre and Limbe, supports a locally significant artisanal fishery, and supplies irrigation water for valuable crops. </w:t>
      </w:r>
    </w:p>
    <w:p w:rsidR="00BA69ED" w:rsidRPr="00311693" w:rsidRDefault="00BA69ED" w:rsidP="006A5AB0">
      <w:pPr>
        <w:pStyle w:val="NoSpacing"/>
      </w:pPr>
      <w:r w:rsidRPr="00311693">
        <w:t xml:space="preserve">Malawi’s economy is based primarily on agriculture, dominated by subsistence and </w:t>
      </w:r>
      <w:r w:rsidR="00C02B0C" w:rsidRPr="00311693">
        <w:t>rain fed</w:t>
      </w:r>
      <w:r w:rsidRPr="00311693">
        <w:t xml:space="preserve"> food production systems that are greatly challenged by land degradation and declining soil fertility. More than 90% of the people in the rural area comprises of resource-poor communities who predominantly engage in subsistence agriculture. Currently about 60% of the households in rural areas are food insecure for most of the year. Extensive land use including extensive tree felling in the Middle and Upper Shire have  resulted in severe deforestation, land degradation and soil erosion, losing 13 percent of the total forest cover between 1990 and 2005 and 35 of the primary forest cover in the period 2000 – 2005. In addition, the country lost an estimated 13 tons of soil per hectare per year from the Upper Shire River, 29 tons/ha in Middle Shire and 17 tons/ha per year in the Lower Shire River basin. By 2003, the loss equated to 9.5-11% of annual gross domestic product (AGDP). The soil erosion has led to food shortages and siltation of the Shire River and its tributaries with serious negative effects on flooding, hydro-electric power generation, water purification, human health and fisheries. Data from the Southern Regional Water Board and ESCOM shows significant increase in cost of cleaning water and generating electricity. Frequent electricity outages add to the cost by rendering people unproductive and destroying electrical equipment. </w:t>
      </w:r>
    </w:p>
    <w:p w:rsidR="00BA69ED" w:rsidRPr="00311693" w:rsidRDefault="00BA69ED" w:rsidP="006A5AB0">
      <w:pPr>
        <w:pStyle w:val="NoSpacing"/>
        <w:numPr>
          <w:ilvl w:val="0"/>
          <w:numId w:val="0"/>
        </w:numPr>
        <w:ind w:left="714"/>
      </w:pPr>
    </w:p>
    <w:p w:rsidR="00BA69ED" w:rsidRPr="00311693" w:rsidRDefault="00BA69ED" w:rsidP="006A5AB0">
      <w:pPr>
        <w:pStyle w:val="NoSpacing"/>
      </w:pPr>
      <w:r w:rsidRPr="00311693">
        <w:t xml:space="preserve">The dramatic land degradation in the Shire basin has been driven by poor agricultural practices and deforestation. These are in turn driven by the negative interrelationship of high dependence on natural resources coupled with poor resource management, poverty, rapid population growth, ineffective policy implementation, and poor economic development, and more recently, climate change. In addition inadequate supply of energy for cooking and light has led to the use of charcoal as the main source of energy for both rural and urban areas resulting in charcoal making being the main drivers of deforestation.  There are three key barriers to the adoption of sustainable land management systems in the Shire River Basin: weaknesses in the policy, planning and institutional environment that influence SLM; weak financial incentives for adoption of SLM; weak capacities and inadequate skills at all levels required for promoting and/or adopting SLM.: </w:t>
      </w:r>
    </w:p>
    <w:p w:rsidR="00BA69ED" w:rsidRPr="00311693" w:rsidRDefault="00BA69ED" w:rsidP="006A5AB0">
      <w:pPr>
        <w:pStyle w:val="NoSpacing"/>
        <w:numPr>
          <w:ilvl w:val="0"/>
          <w:numId w:val="0"/>
        </w:numPr>
        <w:ind w:left="714"/>
      </w:pPr>
    </w:p>
    <w:p w:rsidR="00BA69ED" w:rsidRPr="00311693" w:rsidRDefault="00BA69ED" w:rsidP="006A5AB0">
      <w:pPr>
        <w:pStyle w:val="NoSpacing"/>
      </w:pPr>
      <w:r w:rsidRPr="00311693">
        <w:t xml:space="preserve">The overall goal of the project is: “Sustainable Land Management” providing the basis for economic development, food security and sustainable livelihoods while restoring the ecological integrity of the River shire Basin”. The objective is: “To reduce land degradation in the Shire River Basin through improved institutional, policy and PES arrangements and improved food </w:t>
      </w:r>
      <w:r w:rsidR="004C6231" w:rsidRPr="00311693">
        <w:t>security. “The</w:t>
      </w:r>
      <w:r w:rsidRPr="00311693">
        <w:t xml:space="preserve"> objectives will be achieved through four key outcomes: The first outcome will be on policy and institutional arrangement for basin-wide SLM; the second outcome will be on private public partnerships providing </w:t>
      </w:r>
      <w:r w:rsidRPr="00311693">
        <w:lastRenderedPageBreak/>
        <w:t xml:space="preserve">financial incentives for SLM (through green water credits and sustainable charcoal production); the third will be on improving knowledge and skills at all levels to support SLM; while the fourth will be on Weather index based  Crop insurance providing the basis for increased access to credits as well as increased use of up to date weather information in decision making for food security. A fifth </w:t>
      </w:r>
      <w:r w:rsidR="004C6231" w:rsidRPr="00311693">
        <w:t>outcome deals</w:t>
      </w:r>
      <w:r w:rsidRPr="00311693">
        <w:t xml:space="preserve"> with project management, monitoring/evaluation and lessons learning for adaptive management and up scaling.</w:t>
      </w:r>
    </w:p>
    <w:p w:rsidR="00BA69ED" w:rsidRPr="00311693" w:rsidRDefault="00BA69ED" w:rsidP="006A5AB0">
      <w:pPr>
        <w:pStyle w:val="NoSpacing"/>
        <w:numPr>
          <w:ilvl w:val="0"/>
          <w:numId w:val="0"/>
        </w:numPr>
        <w:ind w:left="714"/>
      </w:pPr>
    </w:p>
    <w:p w:rsidR="00BA69ED" w:rsidRPr="00311693" w:rsidRDefault="00BA69ED" w:rsidP="006A5AB0">
      <w:pPr>
        <w:pStyle w:val="NoSpacing"/>
      </w:pPr>
      <w:r w:rsidRPr="00311693">
        <w:t xml:space="preserve">This four year project is being implemented coordinated by the Environmental Affairs Department (AED) of the Ministry of Environment and Natural resources. Actual implementation will be through the relevant ministries and departments such as agriculture, forestry, energy, local government and rural development, </w:t>
      </w:r>
      <w:r w:rsidR="004C6231" w:rsidRPr="00311693">
        <w:t xml:space="preserve">and </w:t>
      </w:r>
      <w:r w:rsidR="00BF059E" w:rsidRPr="00311693">
        <w:t>is also</w:t>
      </w:r>
      <w:r w:rsidRPr="00311693">
        <w:t xml:space="preserve">  involving local leadership and communities through their representatives. The project’s immediate focus is the middle and lower Shire river basin. Lessons learnt from this pilot will be up scaled to the entire Basin through the River Shire Development Authority which is to </w:t>
      </w:r>
      <w:r w:rsidR="004C6231" w:rsidRPr="00311693">
        <w:t>be established</w:t>
      </w:r>
      <w:r w:rsidRPr="00311693">
        <w:t xml:space="preserve"> through the project. The project total budget is over US $ 24 million of which GEF contributes US $ </w:t>
      </w:r>
      <w:r w:rsidRPr="00311693">
        <w:rPr>
          <w:color w:val="000000"/>
          <w:sz w:val="18"/>
          <w:szCs w:val="18"/>
        </w:rPr>
        <w:t>2,072,940</w:t>
      </w:r>
      <w:r w:rsidRPr="00311693">
        <w:t xml:space="preserve"> (9%).</w:t>
      </w:r>
    </w:p>
    <w:p w:rsidR="001665DA" w:rsidRPr="00311693" w:rsidRDefault="00BA69ED" w:rsidP="006547ED">
      <w:pPr>
        <w:spacing w:line="360" w:lineRule="auto"/>
        <w:outlineLvl w:val="0"/>
        <w:rPr>
          <w:b/>
        </w:rPr>
      </w:pPr>
      <w:r w:rsidRPr="00311693">
        <w:rPr>
          <w:b/>
        </w:rPr>
        <w:br w:type="page"/>
      </w:r>
      <w:r w:rsidRPr="00311693">
        <w:rPr>
          <w:b/>
        </w:rPr>
        <w:lastRenderedPageBreak/>
        <w:t xml:space="preserve">Four outcomes will contribute to this objective: </w:t>
      </w:r>
    </w:p>
    <w:p w:rsidR="00BA69ED" w:rsidRPr="00311693" w:rsidRDefault="00BA69ED" w:rsidP="006547ED">
      <w:pPr>
        <w:pStyle w:val="Outline"/>
        <w:widowControl w:val="0"/>
        <w:spacing w:before="0" w:line="360" w:lineRule="auto"/>
        <w:jc w:val="both"/>
        <w:rPr>
          <w:rFonts w:ascii="Arial" w:hAnsi="Arial"/>
          <w:sz w:val="20"/>
        </w:rPr>
      </w:pPr>
    </w:p>
    <w:tbl>
      <w:tblPr>
        <w:tblW w:w="95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768"/>
        <w:gridCol w:w="3543"/>
        <w:gridCol w:w="3229"/>
      </w:tblGrid>
      <w:tr w:rsidR="00BA69ED" w:rsidRPr="00311693" w:rsidTr="00D72C13">
        <w:trPr>
          <w:trHeight w:val="88"/>
        </w:trPr>
        <w:tc>
          <w:tcPr>
            <w:tcW w:w="2790" w:type="dxa"/>
            <w:shd w:val="solid" w:color="808080" w:fill="FFFFFF"/>
          </w:tcPr>
          <w:p w:rsidR="00BA69ED" w:rsidRPr="00311693" w:rsidRDefault="00BA69ED" w:rsidP="006547ED">
            <w:pPr>
              <w:spacing w:line="360" w:lineRule="auto"/>
              <w:rPr>
                <w:b/>
                <w:bCs/>
                <w:iCs/>
              </w:rPr>
            </w:pPr>
            <w:r w:rsidRPr="00311693">
              <w:rPr>
                <w:b/>
                <w:bCs/>
                <w:iCs/>
              </w:rPr>
              <w:t>Objective / Outcomes</w:t>
            </w:r>
          </w:p>
        </w:tc>
        <w:tc>
          <w:tcPr>
            <w:tcW w:w="3569" w:type="dxa"/>
            <w:shd w:val="solid" w:color="808080" w:fill="FFFFFF"/>
          </w:tcPr>
          <w:p w:rsidR="00BA69ED" w:rsidRPr="00311693" w:rsidRDefault="00BA69ED" w:rsidP="006547ED">
            <w:pPr>
              <w:spacing w:line="360" w:lineRule="auto"/>
              <w:rPr>
                <w:b/>
                <w:bCs/>
                <w:iCs/>
              </w:rPr>
            </w:pPr>
            <w:r w:rsidRPr="00311693">
              <w:rPr>
                <w:b/>
                <w:bCs/>
                <w:iCs/>
              </w:rPr>
              <w:t>Indicators:</w:t>
            </w:r>
          </w:p>
          <w:p w:rsidR="00BA69ED" w:rsidRPr="00311693" w:rsidRDefault="00BA69ED" w:rsidP="006547ED">
            <w:pPr>
              <w:spacing w:line="360" w:lineRule="auto"/>
              <w:rPr>
                <w:b/>
                <w:bCs/>
                <w:iCs/>
              </w:rPr>
            </w:pPr>
          </w:p>
        </w:tc>
        <w:tc>
          <w:tcPr>
            <w:tcW w:w="3181" w:type="dxa"/>
            <w:shd w:val="solid" w:color="808080" w:fill="FFFFFF"/>
          </w:tcPr>
          <w:p w:rsidR="00BA69ED" w:rsidRPr="00311693" w:rsidRDefault="00BA69ED" w:rsidP="006547ED">
            <w:pPr>
              <w:spacing w:line="360" w:lineRule="auto"/>
              <w:rPr>
                <w:b/>
                <w:bCs/>
                <w:iCs/>
              </w:rPr>
            </w:pPr>
            <w:r w:rsidRPr="00311693">
              <w:rPr>
                <w:b/>
                <w:bCs/>
                <w:iCs/>
              </w:rPr>
              <w:t xml:space="preserve">Target by end of project with the baseline as 2009 (unless specified otherwise), </w:t>
            </w:r>
          </w:p>
        </w:tc>
      </w:tr>
      <w:tr w:rsidR="00BA69ED" w:rsidRPr="00311693" w:rsidTr="00D72C13">
        <w:trPr>
          <w:cantSplit/>
          <w:trHeight w:val="421"/>
        </w:trPr>
        <w:tc>
          <w:tcPr>
            <w:tcW w:w="2790" w:type="dxa"/>
            <w:vMerge w:val="restart"/>
          </w:tcPr>
          <w:p w:rsidR="00BA69ED" w:rsidRPr="00311693" w:rsidRDefault="00D175FA" w:rsidP="006547ED">
            <w:pPr>
              <w:spacing w:line="360" w:lineRule="auto"/>
              <w:rPr>
                <w:iCs/>
              </w:rPr>
            </w:pPr>
            <w:r w:rsidRPr="00311693">
              <w:rPr>
                <w:b/>
                <w:iCs/>
              </w:rPr>
              <w:t>Objective:</w:t>
            </w:r>
            <w:r w:rsidRPr="00311693">
              <w:rPr>
                <w:sz w:val="18"/>
              </w:rPr>
              <w:t xml:space="preserve"> To</w:t>
            </w:r>
            <w:r w:rsidR="00BA69ED" w:rsidRPr="00311693">
              <w:rPr>
                <w:sz w:val="18"/>
              </w:rPr>
              <w:t xml:space="preserve"> reduce land degradation in the Shire River Basin through improved institutional, policy and PES arrangements.”</w:t>
            </w:r>
          </w:p>
          <w:p w:rsidR="00BA69ED" w:rsidRPr="00311693" w:rsidRDefault="00BA69ED" w:rsidP="006547ED">
            <w:pPr>
              <w:spacing w:line="360" w:lineRule="auto"/>
              <w:rPr>
                <w:iCs/>
              </w:rPr>
            </w:pPr>
          </w:p>
        </w:tc>
        <w:tc>
          <w:tcPr>
            <w:tcW w:w="3569"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 xml:space="preserve">Over 800,000 ha under direct </w:t>
            </w:r>
            <w:smartTag w:uri="urn:schemas-microsoft-com:office:smarttags" w:element="stockticker">
              <w:r w:rsidRPr="00311693">
                <w:rPr>
                  <w:rFonts w:ascii="Arial" w:hAnsi="Arial"/>
                  <w:lang w:val="en-GB"/>
                </w:rPr>
                <w:t>SLM</w:t>
              </w:r>
            </w:smartTag>
            <w:r w:rsidRPr="00311693">
              <w:rPr>
                <w:rFonts w:ascii="Arial" w:hAnsi="Arial"/>
                <w:lang w:val="en-GB"/>
              </w:rPr>
              <w:t xml:space="preserve"> (project pilot area) and 1,000,000 ha impacted by up-scaling in next 4 yrs</w:t>
            </w:r>
          </w:p>
        </w:tc>
        <w:tc>
          <w:tcPr>
            <w:tcW w:w="3181"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 xml:space="preserve">at least 600,000 ha under direct </w:t>
            </w:r>
            <w:smartTag w:uri="urn:schemas-microsoft-com:office:smarttags" w:element="stockticker">
              <w:r w:rsidRPr="00311693">
                <w:rPr>
                  <w:rFonts w:ascii="Arial" w:hAnsi="Arial"/>
                  <w:lang w:val="en-GB"/>
                </w:rPr>
                <w:t>SLM</w:t>
              </w:r>
            </w:smartTag>
            <w:r w:rsidRPr="00311693">
              <w:rPr>
                <w:rFonts w:ascii="Arial" w:hAnsi="Arial"/>
                <w:lang w:val="en-GB"/>
              </w:rPr>
              <w:t xml:space="preserve"> (project pilot area) by mid-term and at least 1,000,000 ha impacted by up-scaling by the end of the project</w:t>
            </w:r>
          </w:p>
        </w:tc>
      </w:tr>
      <w:tr w:rsidR="00BA69ED" w:rsidRPr="00311693" w:rsidTr="00D72C13">
        <w:trPr>
          <w:cantSplit/>
          <w:trHeight w:val="412"/>
        </w:trPr>
        <w:tc>
          <w:tcPr>
            <w:tcW w:w="2790" w:type="dxa"/>
            <w:vMerge/>
          </w:tcPr>
          <w:p w:rsidR="00BA69ED" w:rsidRPr="00311693" w:rsidRDefault="00BA69ED" w:rsidP="006547ED">
            <w:pPr>
              <w:spacing w:line="360" w:lineRule="auto"/>
              <w:rPr>
                <w:b/>
                <w:iCs/>
              </w:rPr>
            </w:pPr>
          </w:p>
        </w:tc>
        <w:tc>
          <w:tcPr>
            <w:tcW w:w="3569"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 xml:space="preserve">Reduction in the rates of deforestation </w:t>
            </w:r>
          </w:p>
        </w:tc>
        <w:tc>
          <w:tcPr>
            <w:tcW w:w="3181"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Rate of deforestation reduced by at least 50% by the end of the project</w:t>
            </w:r>
          </w:p>
        </w:tc>
      </w:tr>
      <w:tr w:rsidR="00BA69ED" w:rsidRPr="00311693" w:rsidTr="00D72C13">
        <w:trPr>
          <w:cantSplit/>
          <w:trHeight w:val="340"/>
        </w:trPr>
        <w:tc>
          <w:tcPr>
            <w:tcW w:w="2790" w:type="dxa"/>
            <w:vMerge/>
          </w:tcPr>
          <w:p w:rsidR="00BA69ED" w:rsidRPr="00311693" w:rsidRDefault="00BA69ED" w:rsidP="006547ED">
            <w:pPr>
              <w:spacing w:line="360" w:lineRule="auto"/>
              <w:rPr>
                <w:b/>
                <w:iCs/>
              </w:rPr>
            </w:pPr>
          </w:p>
        </w:tc>
        <w:tc>
          <w:tcPr>
            <w:tcW w:w="3569"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Improvement in the conditions of woodlands</w:t>
            </w:r>
          </w:p>
        </w:tc>
        <w:tc>
          <w:tcPr>
            <w:tcW w:w="3181"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 xml:space="preserve">At least 50% increase in woody vegetation in urban areas and currently degraded areas </w:t>
            </w:r>
          </w:p>
        </w:tc>
      </w:tr>
      <w:tr w:rsidR="00BA69ED" w:rsidRPr="00311693" w:rsidTr="00D72C13">
        <w:trPr>
          <w:cantSplit/>
          <w:trHeight w:val="340"/>
        </w:trPr>
        <w:tc>
          <w:tcPr>
            <w:tcW w:w="2790" w:type="dxa"/>
            <w:vMerge/>
          </w:tcPr>
          <w:p w:rsidR="00BA69ED" w:rsidRPr="00311693" w:rsidRDefault="00BA69ED" w:rsidP="006547ED">
            <w:pPr>
              <w:spacing w:line="360" w:lineRule="auto"/>
              <w:rPr>
                <w:b/>
                <w:iCs/>
              </w:rPr>
            </w:pPr>
          </w:p>
        </w:tc>
        <w:tc>
          <w:tcPr>
            <w:tcW w:w="3569"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Carbon mitigated from sustainable charcoaling</w:t>
            </w:r>
          </w:p>
        </w:tc>
        <w:tc>
          <w:tcPr>
            <w:tcW w:w="3181"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 xml:space="preserve">At least half a million tons of carbon dioxide mitigated from sustainable charcoal in the districts by mid-term and a million cumulative at the end of the project </w:t>
            </w:r>
          </w:p>
        </w:tc>
      </w:tr>
      <w:tr w:rsidR="00BA69ED" w:rsidRPr="00311693" w:rsidTr="00D72C13">
        <w:trPr>
          <w:cantSplit/>
          <w:trHeight w:val="340"/>
        </w:trPr>
        <w:tc>
          <w:tcPr>
            <w:tcW w:w="2790" w:type="dxa"/>
            <w:vMerge/>
          </w:tcPr>
          <w:p w:rsidR="00BA69ED" w:rsidRPr="00311693" w:rsidRDefault="00BA69ED" w:rsidP="006547ED">
            <w:pPr>
              <w:spacing w:line="360" w:lineRule="auto"/>
              <w:rPr>
                <w:b/>
                <w:iCs/>
              </w:rPr>
            </w:pPr>
          </w:p>
        </w:tc>
        <w:tc>
          <w:tcPr>
            <w:tcW w:w="3569"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Reduction in soil erosion</w:t>
            </w:r>
          </w:p>
        </w:tc>
        <w:tc>
          <w:tcPr>
            <w:tcW w:w="3181"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 xml:space="preserve">At least half of land under improved SLM registers at least 150% reduction in soil erosion by mid-term and 40% cumulative by end of project </w:t>
            </w:r>
          </w:p>
        </w:tc>
      </w:tr>
      <w:tr w:rsidR="00BA69ED" w:rsidRPr="00311693" w:rsidTr="00D72C13">
        <w:trPr>
          <w:cantSplit/>
          <w:trHeight w:val="620"/>
        </w:trPr>
        <w:tc>
          <w:tcPr>
            <w:tcW w:w="2790" w:type="dxa"/>
            <w:vMerge w:val="restart"/>
          </w:tcPr>
          <w:p w:rsidR="00BA69ED" w:rsidRPr="00311693" w:rsidRDefault="00BA69ED" w:rsidP="006547ED">
            <w:pPr>
              <w:spacing w:line="360" w:lineRule="auto"/>
              <w:rPr>
                <w:sz w:val="18"/>
              </w:rPr>
            </w:pPr>
            <w:r w:rsidRPr="00311693">
              <w:rPr>
                <w:b/>
                <w:iCs/>
              </w:rPr>
              <w:lastRenderedPageBreak/>
              <w:t>Outcome 1:</w:t>
            </w:r>
            <w:r w:rsidRPr="00311693">
              <w:rPr>
                <w:sz w:val="18"/>
              </w:rPr>
              <w:t>Outcome 1: The policy, regulatory and institutional arrangement support sustainable land management in the Shire River Basin</w:t>
            </w:r>
          </w:p>
          <w:p w:rsidR="00BA69ED" w:rsidRPr="00311693" w:rsidRDefault="00BA69ED" w:rsidP="006547ED">
            <w:pPr>
              <w:spacing w:line="360" w:lineRule="auto"/>
              <w:rPr>
                <w:iCs/>
              </w:rPr>
            </w:pPr>
          </w:p>
          <w:p w:rsidR="00BA69ED" w:rsidRPr="00311693" w:rsidRDefault="00BA69ED" w:rsidP="006547ED">
            <w:pPr>
              <w:spacing w:line="360" w:lineRule="auto"/>
              <w:rPr>
                <w:iCs/>
              </w:rPr>
            </w:pPr>
          </w:p>
        </w:tc>
        <w:tc>
          <w:tcPr>
            <w:tcW w:w="3569"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 xml:space="preserve">Number of functional institutions leading/participating in SLM in the SRB  </w:t>
            </w:r>
          </w:p>
        </w:tc>
        <w:tc>
          <w:tcPr>
            <w:tcW w:w="3181"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 xml:space="preserve">The River Shire Basin Authority established by the end of the 2nd year. </w:t>
            </w:r>
          </w:p>
          <w:p w:rsidR="00BA69ED" w:rsidRPr="00311693" w:rsidRDefault="00BA69ED" w:rsidP="006547ED">
            <w:pPr>
              <w:pStyle w:val="Tablenormaltext"/>
              <w:spacing w:line="360" w:lineRule="auto"/>
              <w:rPr>
                <w:rFonts w:ascii="Arial" w:hAnsi="Arial"/>
                <w:lang w:val="en-GB"/>
              </w:rPr>
            </w:pPr>
            <w:r w:rsidRPr="00311693">
              <w:rPr>
                <w:rFonts w:ascii="Arial" w:hAnsi="Arial"/>
                <w:lang w:val="en-GB"/>
              </w:rPr>
              <w:t>Charcoal associations established and have by-laws and capacity to organise sustainable charcoal production by the end of the first year;</w:t>
            </w:r>
          </w:p>
          <w:p w:rsidR="00BA69ED" w:rsidRPr="00311693" w:rsidRDefault="00BA69ED" w:rsidP="006547ED">
            <w:pPr>
              <w:pStyle w:val="Tablenormaltext"/>
              <w:spacing w:line="360" w:lineRule="auto"/>
              <w:rPr>
                <w:rFonts w:ascii="Arial" w:hAnsi="Arial"/>
                <w:lang w:val="en-GB"/>
              </w:rPr>
            </w:pPr>
            <w:r w:rsidRPr="00311693">
              <w:rPr>
                <w:rFonts w:ascii="Arial" w:hAnsi="Arial"/>
                <w:lang w:val="en-GB"/>
              </w:rPr>
              <w:t>Malawi Earth Carbon Trust Fund’ formed by the end of the first year Local  level associations for the implementation of green water credits operational by the end of the project</w:t>
            </w:r>
          </w:p>
        </w:tc>
      </w:tr>
      <w:tr w:rsidR="00BA69ED" w:rsidRPr="00311693" w:rsidTr="00D72C13">
        <w:trPr>
          <w:cantSplit/>
          <w:trHeight w:val="620"/>
        </w:trPr>
        <w:tc>
          <w:tcPr>
            <w:tcW w:w="2790" w:type="dxa"/>
            <w:vMerge/>
          </w:tcPr>
          <w:p w:rsidR="00BA69ED" w:rsidRPr="00311693" w:rsidRDefault="00BA69ED" w:rsidP="006547ED">
            <w:pPr>
              <w:spacing w:line="360" w:lineRule="auto"/>
              <w:rPr>
                <w:b/>
                <w:iCs/>
              </w:rPr>
            </w:pPr>
          </w:p>
        </w:tc>
        <w:tc>
          <w:tcPr>
            <w:tcW w:w="3569"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Number of policies mainstreaming SLM</w:t>
            </w:r>
          </w:p>
        </w:tc>
        <w:tc>
          <w:tcPr>
            <w:tcW w:w="3181"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At least 4 policies revised to mainstream SLM principles and so provide a better policy environment for SLM;</w:t>
            </w:r>
          </w:p>
        </w:tc>
      </w:tr>
      <w:tr w:rsidR="00BA69ED" w:rsidRPr="00311693" w:rsidTr="00D72C13">
        <w:trPr>
          <w:cantSplit/>
          <w:trHeight w:val="620"/>
        </w:trPr>
        <w:tc>
          <w:tcPr>
            <w:tcW w:w="2790" w:type="dxa"/>
            <w:vMerge/>
          </w:tcPr>
          <w:p w:rsidR="00BA69ED" w:rsidRPr="00311693" w:rsidRDefault="00BA69ED" w:rsidP="006547ED">
            <w:pPr>
              <w:spacing w:line="360" w:lineRule="auto"/>
              <w:rPr>
                <w:b/>
                <w:iCs/>
              </w:rPr>
            </w:pPr>
          </w:p>
        </w:tc>
        <w:tc>
          <w:tcPr>
            <w:tcW w:w="3569"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Number of policies with legislation and institutional arrangement for effective implementation</w:t>
            </w:r>
          </w:p>
        </w:tc>
        <w:tc>
          <w:tcPr>
            <w:tcW w:w="3181"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Discussions for  legislation and institutional arrangement for policy implementation for at least 4 key policies held by mid-term and recommendations provided adopted by end of the project</w:t>
            </w:r>
          </w:p>
        </w:tc>
      </w:tr>
      <w:tr w:rsidR="00BA69ED" w:rsidRPr="00311693" w:rsidTr="00D72C13">
        <w:trPr>
          <w:cantSplit/>
          <w:trHeight w:val="620"/>
        </w:trPr>
        <w:tc>
          <w:tcPr>
            <w:tcW w:w="2790" w:type="dxa"/>
            <w:vMerge/>
          </w:tcPr>
          <w:p w:rsidR="00BA69ED" w:rsidRPr="00311693" w:rsidRDefault="00BA69ED" w:rsidP="006547ED">
            <w:pPr>
              <w:spacing w:line="360" w:lineRule="auto"/>
              <w:rPr>
                <w:b/>
                <w:iCs/>
              </w:rPr>
            </w:pPr>
          </w:p>
        </w:tc>
        <w:tc>
          <w:tcPr>
            <w:tcW w:w="3569"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 xml:space="preserve">Legal status of charcoal </w:t>
            </w:r>
          </w:p>
        </w:tc>
        <w:tc>
          <w:tcPr>
            <w:tcW w:w="3181"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 xml:space="preserve">Recommendations for policy changes needed to legalize charcoal provided by mid-term   </w:t>
            </w:r>
          </w:p>
        </w:tc>
      </w:tr>
      <w:tr w:rsidR="00BA69ED" w:rsidRPr="00311693" w:rsidTr="00D72C13">
        <w:trPr>
          <w:cantSplit/>
          <w:trHeight w:val="620"/>
        </w:trPr>
        <w:tc>
          <w:tcPr>
            <w:tcW w:w="2790" w:type="dxa"/>
            <w:vMerge/>
          </w:tcPr>
          <w:p w:rsidR="00BA69ED" w:rsidRPr="00311693" w:rsidRDefault="00BA69ED" w:rsidP="006547ED">
            <w:pPr>
              <w:spacing w:line="360" w:lineRule="auto"/>
              <w:rPr>
                <w:b/>
                <w:iCs/>
              </w:rPr>
            </w:pPr>
          </w:p>
        </w:tc>
        <w:tc>
          <w:tcPr>
            <w:tcW w:w="3569"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Revenue from charcoal going to District and national revenue</w:t>
            </w:r>
          </w:p>
        </w:tc>
        <w:tc>
          <w:tcPr>
            <w:tcW w:w="3181"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 xml:space="preserve">Collection of revenue by Districts and Malawi Revenue Authority from charcoal processes increase by 25% by mid-term and 50% cumulatively be end of the project; </w:t>
            </w:r>
          </w:p>
        </w:tc>
      </w:tr>
      <w:tr w:rsidR="00BA69ED" w:rsidRPr="00311693" w:rsidTr="00D72C13">
        <w:trPr>
          <w:trHeight w:val="620"/>
        </w:trPr>
        <w:tc>
          <w:tcPr>
            <w:tcW w:w="2790" w:type="dxa"/>
            <w:vMerge w:val="restart"/>
          </w:tcPr>
          <w:p w:rsidR="00BA69ED" w:rsidRPr="00311693" w:rsidRDefault="00BA69ED" w:rsidP="006547ED">
            <w:pPr>
              <w:spacing w:line="360" w:lineRule="auto"/>
              <w:rPr>
                <w:sz w:val="18"/>
              </w:rPr>
            </w:pPr>
            <w:r w:rsidRPr="00311693">
              <w:rPr>
                <w:b/>
                <w:iCs/>
              </w:rPr>
              <w:t>Outcome 2:</w:t>
            </w:r>
            <w:r w:rsidRPr="00311693">
              <w:rPr>
                <w:sz w:val="18"/>
              </w:rPr>
              <w:t xml:space="preserve">Outcome 2: Private Public Partnerships (PPP) providing financial incentives for SLM (through </w:t>
            </w:r>
            <w:r w:rsidRPr="00311693">
              <w:rPr>
                <w:sz w:val="18"/>
              </w:rPr>
              <w:lastRenderedPageBreak/>
              <w:t>green water credits and sustainable charcoal):</w:t>
            </w:r>
          </w:p>
        </w:tc>
        <w:tc>
          <w:tcPr>
            <w:tcW w:w="3569"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lastRenderedPageBreak/>
              <w:t>Percentage of eligible farmers participating in the green water credit scheme, hectares covered and extent of its functioning</w:t>
            </w:r>
          </w:p>
        </w:tc>
        <w:tc>
          <w:tcPr>
            <w:tcW w:w="3181"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 xml:space="preserve">A Green Water Credits scheme agreed by end of the first year and full implementation started by end of year 3; at least 75% of </w:t>
            </w:r>
            <w:r w:rsidRPr="00311693">
              <w:rPr>
                <w:rFonts w:ascii="Arial" w:hAnsi="Arial"/>
                <w:lang w:val="en-GB"/>
              </w:rPr>
              <w:lastRenderedPageBreak/>
              <w:t>eligible farmers involved covering at least 75% of the watershed.</w:t>
            </w:r>
          </w:p>
        </w:tc>
      </w:tr>
      <w:tr w:rsidR="00BA69ED" w:rsidRPr="00311693" w:rsidTr="00D72C13">
        <w:trPr>
          <w:trHeight w:val="620"/>
        </w:trPr>
        <w:tc>
          <w:tcPr>
            <w:tcW w:w="2790" w:type="dxa"/>
            <w:vMerge/>
          </w:tcPr>
          <w:p w:rsidR="00BA69ED" w:rsidRPr="00311693" w:rsidRDefault="00BA69ED" w:rsidP="006547ED">
            <w:pPr>
              <w:spacing w:line="360" w:lineRule="auto"/>
              <w:rPr>
                <w:b/>
                <w:iCs/>
              </w:rPr>
            </w:pPr>
          </w:p>
        </w:tc>
        <w:tc>
          <w:tcPr>
            <w:tcW w:w="3569"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Amounts of money being earned by communities from sustainable charcoal</w:t>
            </w:r>
          </w:p>
        </w:tc>
        <w:tc>
          <w:tcPr>
            <w:tcW w:w="3181"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Income from sustainable charcoal increase profitability of charcoal by at least 25%</w:t>
            </w:r>
          </w:p>
        </w:tc>
      </w:tr>
      <w:tr w:rsidR="00BA69ED" w:rsidRPr="00311693" w:rsidTr="00D72C13">
        <w:trPr>
          <w:trHeight w:val="620"/>
        </w:trPr>
        <w:tc>
          <w:tcPr>
            <w:tcW w:w="2790" w:type="dxa"/>
            <w:vMerge/>
          </w:tcPr>
          <w:p w:rsidR="00BA69ED" w:rsidRPr="00311693" w:rsidRDefault="00BA69ED" w:rsidP="006547ED">
            <w:pPr>
              <w:spacing w:line="360" w:lineRule="auto"/>
              <w:rPr>
                <w:b/>
                <w:iCs/>
              </w:rPr>
            </w:pPr>
          </w:p>
        </w:tc>
        <w:tc>
          <w:tcPr>
            <w:tcW w:w="3569"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Number of groups with operational sustainable charcoal processes</w:t>
            </w:r>
          </w:p>
        </w:tc>
        <w:tc>
          <w:tcPr>
            <w:tcW w:w="3181"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At least ten groups with sustainable charcoal production operations and earning money from carbon finance;</w:t>
            </w:r>
          </w:p>
        </w:tc>
      </w:tr>
      <w:tr w:rsidR="00BA69ED" w:rsidRPr="00311693" w:rsidTr="00D72C13">
        <w:trPr>
          <w:trHeight w:val="620"/>
        </w:trPr>
        <w:tc>
          <w:tcPr>
            <w:tcW w:w="2790" w:type="dxa"/>
            <w:vMerge/>
          </w:tcPr>
          <w:p w:rsidR="00BA69ED" w:rsidRPr="00311693" w:rsidRDefault="00BA69ED" w:rsidP="006547ED">
            <w:pPr>
              <w:spacing w:line="360" w:lineRule="auto"/>
              <w:rPr>
                <w:b/>
                <w:iCs/>
              </w:rPr>
            </w:pPr>
          </w:p>
        </w:tc>
        <w:tc>
          <w:tcPr>
            <w:tcW w:w="3569"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 xml:space="preserve">Number of functional charcoal associations </w:t>
            </w:r>
          </w:p>
        </w:tc>
        <w:tc>
          <w:tcPr>
            <w:tcW w:w="3181"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At least 10 charcoal associations  have rules and regulations for  sustainable charcoal and are actively enforcing them;</w:t>
            </w:r>
          </w:p>
        </w:tc>
      </w:tr>
      <w:tr w:rsidR="00BA69ED" w:rsidRPr="00311693" w:rsidTr="00D72C13">
        <w:trPr>
          <w:trHeight w:val="620"/>
        </w:trPr>
        <w:tc>
          <w:tcPr>
            <w:tcW w:w="2790" w:type="dxa"/>
            <w:vMerge/>
          </w:tcPr>
          <w:p w:rsidR="00BA69ED" w:rsidRPr="00311693" w:rsidRDefault="00BA69ED" w:rsidP="006547ED">
            <w:pPr>
              <w:spacing w:line="360" w:lineRule="auto"/>
              <w:rPr>
                <w:b/>
                <w:iCs/>
              </w:rPr>
            </w:pPr>
          </w:p>
        </w:tc>
        <w:tc>
          <w:tcPr>
            <w:tcW w:w="3569"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Adoption of improved kilns in carbonization</w:t>
            </w:r>
          </w:p>
        </w:tc>
        <w:tc>
          <w:tcPr>
            <w:tcW w:w="3181"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Number of charcoal producers using improved kiln in carbonization in pilot districts increase by at least 30% by mid-term and a cumulative 50% by project end</w:t>
            </w:r>
          </w:p>
        </w:tc>
      </w:tr>
      <w:tr w:rsidR="00BA69ED" w:rsidRPr="00311693" w:rsidTr="00D72C13">
        <w:trPr>
          <w:cantSplit/>
          <w:trHeight w:val="530"/>
        </w:trPr>
        <w:tc>
          <w:tcPr>
            <w:tcW w:w="2790" w:type="dxa"/>
            <w:vMerge w:val="restart"/>
          </w:tcPr>
          <w:p w:rsidR="00BA69ED" w:rsidRPr="00311693" w:rsidRDefault="00BA69ED" w:rsidP="006547ED">
            <w:pPr>
              <w:spacing w:line="360" w:lineRule="auto"/>
              <w:rPr>
                <w:iCs/>
              </w:rPr>
            </w:pPr>
            <w:r w:rsidRPr="00311693">
              <w:rPr>
                <w:b/>
                <w:iCs/>
              </w:rPr>
              <w:t>Outcome 3:</w:t>
            </w:r>
            <w:r w:rsidRPr="00311693">
              <w:rPr>
                <w:sz w:val="18"/>
              </w:rPr>
              <w:t>Crop insurance providing the basis for increased access to credits as well as increased use of up to date weather information in decision making</w:t>
            </w:r>
          </w:p>
        </w:tc>
        <w:tc>
          <w:tcPr>
            <w:tcW w:w="3569"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Number of farmers participating in the crop insurance crops and number of crops (and crop mixes) involved</w:t>
            </w:r>
          </w:p>
        </w:tc>
        <w:tc>
          <w:tcPr>
            <w:tcW w:w="3181"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At least 30% of the farmers in the SRB accessing crop insurance for at least 3 important crops (and crop mixes of maize/groundnuts/cotton/tobacco) by mid-term and 45% by end of the project;</w:t>
            </w:r>
          </w:p>
          <w:p w:rsidR="00BA69ED" w:rsidRPr="00311693" w:rsidRDefault="00BA69ED" w:rsidP="006547ED">
            <w:pPr>
              <w:pStyle w:val="Tablenormaltext"/>
              <w:spacing w:line="360" w:lineRule="auto"/>
              <w:rPr>
                <w:rFonts w:ascii="Arial" w:hAnsi="Arial"/>
                <w:lang w:val="en-GB"/>
              </w:rPr>
            </w:pPr>
          </w:p>
        </w:tc>
      </w:tr>
      <w:tr w:rsidR="00BA69ED" w:rsidRPr="00311693" w:rsidTr="00D72C13">
        <w:trPr>
          <w:cantSplit/>
          <w:trHeight w:val="530"/>
        </w:trPr>
        <w:tc>
          <w:tcPr>
            <w:tcW w:w="2790" w:type="dxa"/>
            <w:vMerge/>
          </w:tcPr>
          <w:p w:rsidR="00BA69ED" w:rsidRPr="00311693" w:rsidRDefault="00BA69ED" w:rsidP="006547ED">
            <w:pPr>
              <w:spacing w:line="360" w:lineRule="auto"/>
              <w:rPr>
                <w:iCs/>
              </w:rPr>
            </w:pPr>
          </w:p>
        </w:tc>
        <w:tc>
          <w:tcPr>
            <w:tcW w:w="3569"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Number of farmers using up-to-date weather information in decision making</w:t>
            </w:r>
          </w:p>
        </w:tc>
        <w:tc>
          <w:tcPr>
            <w:tcW w:w="3181"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At least 50% of farmers using up-to-date information from weather stations to determine planting/harvesting dates by mid-term and at least 75% by end of project;</w:t>
            </w:r>
          </w:p>
        </w:tc>
      </w:tr>
      <w:tr w:rsidR="00BA69ED" w:rsidRPr="00311693" w:rsidTr="00D72C13">
        <w:trPr>
          <w:cantSplit/>
          <w:trHeight w:val="530"/>
        </w:trPr>
        <w:tc>
          <w:tcPr>
            <w:tcW w:w="2790" w:type="dxa"/>
            <w:vMerge w:val="restart"/>
          </w:tcPr>
          <w:p w:rsidR="00BA69ED" w:rsidRPr="00311693" w:rsidRDefault="00BA69ED" w:rsidP="006547ED">
            <w:pPr>
              <w:spacing w:line="360" w:lineRule="auto"/>
              <w:rPr>
                <w:sz w:val="18"/>
              </w:rPr>
            </w:pPr>
            <w:r w:rsidRPr="00311693">
              <w:rPr>
                <w:b/>
                <w:iCs/>
              </w:rPr>
              <w:t>Outcome</w:t>
            </w:r>
            <w:r w:rsidRPr="00311693">
              <w:rPr>
                <w:b/>
                <w:sz w:val="18"/>
              </w:rPr>
              <w:t xml:space="preserve"> 4: </w:t>
            </w:r>
            <w:r w:rsidRPr="00311693">
              <w:rPr>
                <w:sz w:val="18"/>
              </w:rPr>
              <w:t>Knowledge and skills for SLM provided to resource managers at all levels:</w:t>
            </w:r>
          </w:p>
          <w:p w:rsidR="00BA69ED" w:rsidRPr="00311693" w:rsidRDefault="00BA69ED" w:rsidP="006547ED">
            <w:pPr>
              <w:spacing w:line="360" w:lineRule="auto"/>
              <w:rPr>
                <w:iCs/>
              </w:rPr>
            </w:pPr>
          </w:p>
        </w:tc>
        <w:tc>
          <w:tcPr>
            <w:tcW w:w="3569"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Percentage of land and resource users adopting improved practices</w:t>
            </w:r>
          </w:p>
        </w:tc>
        <w:tc>
          <w:tcPr>
            <w:tcW w:w="3181"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At least 25% of farmers adopting 3-5 forms of improved practices by mid-term and 75% cumulatively by project end</w:t>
            </w:r>
          </w:p>
        </w:tc>
      </w:tr>
      <w:tr w:rsidR="00BA69ED" w:rsidRPr="00311693" w:rsidTr="00D72C13">
        <w:trPr>
          <w:cantSplit/>
          <w:trHeight w:val="530"/>
        </w:trPr>
        <w:tc>
          <w:tcPr>
            <w:tcW w:w="2790" w:type="dxa"/>
            <w:vMerge/>
          </w:tcPr>
          <w:p w:rsidR="00BA69ED" w:rsidRPr="00311693" w:rsidRDefault="00BA69ED" w:rsidP="006547ED">
            <w:pPr>
              <w:spacing w:line="360" w:lineRule="auto"/>
              <w:rPr>
                <w:b/>
                <w:iCs/>
              </w:rPr>
            </w:pPr>
          </w:p>
        </w:tc>
        <w:tc>
          <w:tcPr>
            <w:tcW w:w="3569"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Change in soil fertility</w:t>
            </w:r>
          </w:p>
        </w:tc>
        <w:tc>
          <w:tcPr>
            <w:tcW w:w="3181"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At least 10% increase in soil fertility from baselines for land users consistently engaging in 3-5 improved practices by mid-term and by 30% cumulatively by end of the project</w:t>
            </w:r>
          </w:p>
        </w:tc>
      </w:tr>
      <w:tr w:rsidR="00BA69ED" w:rsidRPr="00311693" w:rsidTr="00D72C13">
        <w:trPr>
          <w:cantSplit/>
          <w:trHeight w:val="530"/>
        </w:trPr>
        <w:tc>
          <w:tcPr>
            <w:tcW w:w="2790" w:type="dxa"/>
            <w:vMerge w:val="restart"/>
          </w:tcPr>
          <w:p w:rsidR="00BA69ED" w:rsidRPr="00311693" w:rsidRDefault="00BA69ED" w:rsidP="006547ED">
            <w:pPr>
              <w:spacing w:line="360" w:lineRule="auto"/>
              <w:rPr>
                <w:b/>
                <w:iCs/>
              </w:rPr>
            </w:pPr>
          </w:p>
        </w:tc>
        <w:tc>
          <w:tcPr>
            <w:tcW w:w="3569"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Number of people with relevant skills for SLM</w:t>
            </w:r>
          </w:p>
        </w:tc>
        <w:tc>
          <w:tcPr>
            <w:tcW w:w="3181"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At least 40% of land users and 30% of technical officers requiring to update skills have done so by mid-term: by the end of project, at least 60% of land users and 75% of technical officers cumulatively have updated skills.</w:t>
            </w:r>
          </w:p>
        </w:tc>
      </w:tr>
      <w:tr w:rsidR="00BA69ED" w:rsidRPr="00311693" w:rsidTr="00D72C13">
        <w:trPr>
          <w:cantSplit/>
          <w:trHeight w:val="530"/>
        </w:trPr>
        <w:tc>
          <w:tcPr>
            <w:tcW w:w="2790" w:type="dxa"/>
            <w:vMerge/>
          </w:tcPr>
          <w:p w:rsidR="00BA69ED" w:rsidRPr="00311693" w:rsidRDefault="00BA69ED" w:rsidP="006547ED">
            <w:pPr>
              <w:spacing w:line="360" w:lineRule="auto"/>
              <w:rPr>
                <w:b/>
                <w:iCs/>
              </w:rPr>
            </w:pPr>
          </w:p>
        </w:tc>
        <w:tc>
          <w:tcPr>
            <w:tcW w:w="3569"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 xml:space="preserve">Lessons generated </w:t>
            </w:r>
          </w:p>
        </w:tc>
        <w:tc>
          <w:tcPr>
            <w:tcW w:w="3181"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Lessons on green water credits, sustainable charcoal, crop insurance, and other important project initiatives available for dissemination through the SRB and SLM National Dialogue process</w:t>
            </w:r>
          </w:p>
        </w:tc>
      </w:tr>
      <w:tr w:rsidR="00BA69ED" w:rsidRPr="00311693" w:rsidTr="00D72C13">
        <w:trPr>
          <w:cantSplit/>
          <w:trHeight w:val="530"/>
        </w:trPr>
        <w:tc>
          <w:tcPr>
            <w:tcW w:w="2790" w:type="dxa"/>
            <w:vMerge/>
          </w:tcPr>
          <w:p w:rsidR="00BA69ED" w:rsidRPr="00311693" w:rsidRDefault="00BA69ED" w:rsidP="006547ED">
            <w:pPr>
              <w:spacing w:line="360" w:lineRule="auto"/>
              <w:rPr>
                <w:b/>
                <w:iCs/>
              </w:rPr>
            </w:pPr>
          </w:p>
        </w:tc>
        <w:tc>
          <w:tcPr>
            <w:tcW w:w="3569"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 xml:space="preserve">Change in agricultural productivity </w:t>
            </w:r>
          </w:p>
        </w:tc>
        <w:tc>
          <w:tcPr>
            <w:tcW w:w="3181" w:type="dxa"/>
          </w:tcPr>
          <w:p w:rsidR="00BA69ED" w:rsidRPr="00311693" w:rsidRDefault="00BA69ED" w:rsidP="006547ED">
            <w:pPr>
              <w:pStyle w:val="Tablenormaltext"/>
              <w:spacing w:line="360" w:lineRule="auto"/>
              <w:rPr>
                <w:rFonts w:ascii="Arial" w:hAnsi="Arial"/>
                <w:lang w:val="en-GB"/>
              </w:rPr>
            </w:pPr>
            <w:r w:rsidRPr="00311693">
              <w:rPr>
                <w:rFonts w:ascii="Arial" w:hAnsi="Arial"/>
                <w:lang w:val="en-GB"/>
              </w:rPr>
              <w:t>At least 20% increase in agricultural produce for key crops for those adopting 3-5 improved practices consistently by mid-term and 50% cumulative by project end</w:t>
            </w:r>
          </w:p>
        </w:tc>
      </w:tr>
    </w:tbl>
    <w:p w:rsidR="00BA69ED" w:rsidRPr="00311693" w:rsidRDefault="00BA69ED" w:rsidP="006547ED">
      <w:pPr>
        <w:spacing w:line="360" w:lineRule="auto"/>
        <w:rPr>
          <w:b/>
          <w:bCs/>
        </w:rPr>
      </w:pPr>
    </w:p>
    <w:p w:rsidR="00BA69ED" w:rsidRPr="00311693" w:rsidRDefault="00BA69ED" w:rsidP="006547ED">
      <w:pPr>
        <w:spacing w:line="360" w:lineRule="auto"/>
        <w:rPr>
          <w:b/>
          <w:bCs/>
        </w:rPr>
      </w:pPr>
    </w:p>
    <w:p w:rsidR="001665DA" w:rsidRPr="00311693" w:rsidRDefault="00BA69ED" w:rsidP="006547ED">
      <w:pPr>
        <w:pStyle w:val="ListParagraph"/>
        <w:numPr>
          <w:ilvl w:val="0"/>
          <w:numId w:val="7"/>
        </w:numPr>
        <w:spacing w:before="0" w:line="360" w:lineRule="auto"/>
        <w:outlineLvl w:val="0"/>
        <w:rPr>
          <w:b/>
          <w:bCs/>
        </w:rPr>
      </w:pPr>
      <w:r w:rsidRPr="00311693">
        <w:rPr>
          <w:b/>
          <w:bCs/>
        </w:rPr>
        <w:t>OBJECTIVES OF THIS MID-TERM REVIEW (MTR)</w:t>
      </w:r>
    </w:p>
    <w:p w:rsidR="00BA69ED" w:rsidRPr="00311693" w:rsidRDefault="00BA69ED" w:rsidP="006547ED">
      <w:pPr>
        <w:tabs>
          <w:tab w:val="left" w:pos="0"/>
        </w:tabs>
        <w:spacing w:line="360" w:lineRule="auto"/>
      </w:pPr>
    </w:p>
    <w:p w:rsidR="00BA69ED" w:rsidRPr="00311693" w:rsidRDefault="00BA69ED" w:rsidP="006547ED">
      <w:pPr>
        <w:tabs>
          <w:tab w:val="left" w:pos="0"/>
        </w:tabs>
        <w:spacing w:line="360" w:lineRule="auto"/>
        <w:jc w:val="both"/>
      </w:pPr>
      <w:r w:rsidRPr="00311693">
        <w:t>The objective of the MTR is to gain an independent analysis of the progress of the project so far.  The MTR will id</w:t>
      </w:r>
      <w:r w:rsidRPr="00311693">
        <w:rPr>
          <w:lang w:val="en-GB"/>
        </w:rPr>
        <w:t xml:space="preserve">entify potential project design problems, assess progress towards the achievement of the project objective, identify and document lessons learned (including lessons that might improve design and implementation of other UNDP-GEF projects), and make recommendations regarding specific actions that should be taken to improve the project.  The MTR will </w:t>
      </w:r>
      <w:r w:rsidRPr="00311693">
        <w:t>assess early signs of project success or failure and identify the necessary changes to be made. The project performance will be measured based on the indicators of the project’s logical framework (see Annex 1) and various Tracking Tools.</w:t>
      </w:r>
    </w:p>
    <w:p w:rsidR="00BA69ED" w:rsidRPr="00311693" w:rsidRDefault="00BA69ED" w:rsidP="006547ED">
      <w:pPr>
        <w:tabs>
          <w:tab w:val="left" w:pos="0"/>
        </w:tabs>
        <w:spacing w:line="360" w:lineRule="auto"/>
        <w:jc w:val="both"/>
      </w:pPr>
    </w:p>
    <w:p w:rsidR="00BA69ED" w:rsidRPr="00311693" w:rsidRDefault="00BA69ED" w:rsidP="006547ED">
      <w:pPr>
        <w:spacing w:line="360" w:lineRule="auto"/>
        <w:jc w:val="both"/>
      </w:pPr>
      <w:r w:rsidRPr="00311693">
        <w:rPr>
          <w:lang w:val="en-GB"/>
        </w:rPr>
        <w:lastRenderedPageBreak/>
        <w:t xml:space="preserve">The MTR must provide evidence based information that is credible, reliable and useful.  The review team is expected to follow a participatory and consultative </w:t>
      </w:r>
      <w:r w:rsidRPr="00311693">
        <w:t xml:space="preserve">approach ensuring close engagement with government counterparts, in particular the GEF operational focal point, UNDP Country Office, project team, UNDP GEF Technical Adviser based in the region and key stakeholders. The review team is expected to conduct field missions to Lilongwe, Malawi including the following project </w:t>
      </w:r>
      <w:r w:rsidRPr="00311693">
        <w:rPr>
          <w:shd w:val="clear" w:color="auto" w:fill="FFFFFF"/>
        </w:rPr>
        <w:t>sites: Balaka, Mwanza, Neno and Blantyre Districts</w:t>
      </w:r>
      <w:r w:rsidRPr="00311693">
        <w:rPr>
          <w:i/>
        </w:rPr>
        <w:t>.</w:t>
      </w:r>
      <w:r w:rsidRPr="00311693">
        <w:t xml:space="preserve"> Interviews will be held with the following organizations and individuals at a minimum: </w:t>
      </w:r>
    </w:p>
    <w:p w:rsidR="0078210F" w:rsidRPr="00311693" w:rsidRDefault="00BA69ED" w:rsidP="006547ED">
      <w:pPr>
        <w:pStyle w:val="BodyText"/>
        <w:numPr>
          <w:ilvl w:val="0"/>
          <w:numId w:val="6"/>
        </w:numPr>
        <w:spacing w:after="0" w:line="360" w:lineRule="auto"/>
      </w:pPr>
      <w:r w:rsidRPr="00311693">
        <w:t>UNDP staff who have project responsibilities;</w:t>
      </w:r>
    </w:p>
    <w:p w:rsidR="0078210F" w:rsidRPr="00311693" w:rsidRDefault="00BA69ED" w:rsidP="006547ED">
      <w:pPr>
        <w:pStyle w:val="BodyText"/>
        <w:numPr>
          <w:ilvl w:val="0"/>
          <w:numId w:val="6"/>
        </w:numPr>
        <w:spacing w:after="0" w:line="360" w:lineRule="auto"/>
      </w:pPr>
      <w:r w:rsidRPr="00311693">
        <w:t>Executing agencies (including but not limited to senior officials and task team/ component leaders: MECC,   focal points, district  authorities, key experts and consultants in the subject area, Project Board/Steering Committee members;</w:t>
      </w:r>
    </w:p>
    <w:p w:rsidR="0078210F" w:rsidRPr="00311693" w:rsidRDefault="00BA69ED" w:rsidP="006547ED">
      <w:pPr>
        <w:pStyle w:val="BodyText"/>
        <w:numPr>
          <w:ilvl w:val="0"/>
          <w:numId w:val="6"/>
        </w:numPr>
        <w:spacing w:after="0" w:line="360" w:lineRule="auto"/>
      </w:pPr>
      <w:r w:rsidRPr="00311693">
        <w:t>The Chair of Project  Steering Committee</w:t>
      </w:r>
    </w:p>
    <w:p w:rsidR="0078210F" w:rsidRPr="00311693" w:rsidRDefault="00BA69ED" w:rsidP="006547ED">
      <w:pPr>
        <w:pStyle w:val="BodyText"/>
        <w:numPr>
          <w:ilvl w:val="0"/>
          <w:numId w:val="6"/>
        </w:numPr>
        <w:spacing w:after="0" w:line="360" w:lineRule="auto"/>
      </w:pPr>
      <w:r w:rsidRPr="00311693">
        <w:t>The national project manager  and  project advisor  of SLM project</w:t>
      </w:r>
    </w:p>
    <w:p w:rsidR="0078210F" w:rsidRPr="00311693" w:rsidRDefault="00BA69ED" w:rsidP="006547ED">
      <w:pPr>
        <w:pStyle w:val="BodyText"/>
        <w:numPr>
          <w:ilvl w:val="0"/>
          <w:numId w:val="6"/>
        </w:numPr>
        <w:spacing w:after="0" w:line="360" w:lineRule="auto"/>
      </w:pPr>
      <w:r w:rsidRPr="00311693">
        <w:t>Project stakeholders, to be determined at the inception meeting; including academia, local government and CBOs</w:t>
      </w:r>
    </w:p>
    <w:p w:rsidR="00BA69ED" w:rsidRPr="00311693" w:rsidRDefault="00BA69ED" w:rsidP="006547ED">
      <w:pPr>
        <w:spacing w:line="360" w:lineRule="auto"/>
        <w:jc w:val="both"/>
        <w:rPr>
          <w:lang w:val="en-GB"/>
        </w:rPr>
      </w:pPr>
    </w:p>
    <w:p w:rsidR="00BA69ED" w:rsidRPr="00311693" w:rsidRDefault="00BA69ED" w:rsidP="006547ED">
      <w:pPr>
        <w:spacing w:line="360" w:lineRule="auto"/>
        <w:jc w:val="both"/>
      </w:pPr>
      <w:r w:rsidRPr="00311693">
        <w:t>The team will review all relevant sources of information, such as the project document, project reports – including Annual APR/PIR, project budget revisions, progress reports, GEF focal area tracking tools, project files, national strategic and legal documents, and any other materials that the team considers useful for this evidence-based review. A list of documents that the project team and UNDP Country Office will provide to the team for review is included in Annex 2 of this Terms of Reference.</w:t>
      </w:r>
    </w:p>
    <w:p w:rsidR="00BA69ED" w:rsidRPr="00311693" w:rsidRDefault="00BA69ED" w:rsidP="006547ED">
      <w:pPr>
        <w:spacing w:line="360" w:lineRule="auto"/>
        <w:jc w:val="both"/>
      </w:pPr>
    </w:p>
    <w:p w:rsidR="0078210F" w:rsidRPr="00311693" w:rsidRDefault="00BA69ED" w:rsidP="006547ED">
      <w:pPr>
        <w:pStyle w:val="Heading1"/>
        <w:numPr>
          <w:ilvl w:val="0"/>
          <w:numId w:val="17"/>
        </w:numPr>
        <w:tabs>
          <w:tab w:val="clear" w:pos="284"/>
          <w:tab w:val="clear" w:pos="567"/>
        </w:tabs>
        <w:spacing w:before="0" w:after="0" w:line="360" w:lineRule="auto"/>
        <w:jc w:val="both"/>
        <w:rPr>
          <w:rFonts w:ascii="Arial" w:hAnsi="Arial"/>
          <w:sz w:val="20"/>
        </w:rPr>
      </w:pPr>
      <w:bookmarkStart w:id="46" w:name="_Toc386033047"/>
      <w:r w:rsidRPr="00311693">
        <w:rPr>
          <w:rFonts w:ascii="Arial" w:hAnsi="Arial"/>
          <w:sz w:val="20"/>
        </w:rPr>
        <w:t>SCOPE OF THE MTR</w:t>
      </w:r>
      <w:bookmarkEnd w:id="46"/>
    </w:p>
    <w:p w:rsidR="00BA69ED" w:rsidRPr="00311693" w:rsidRDefault="00BA69ED" w:rsidP="006547ED">
      <w:pPr>
        <w:spacing w:line="360" w:lineRule="auto"/>
        <w:jc w:val="both"/>
      </w:pPr>
      <w:r w:rsidRPr="00311693">
        <w:t xml:space="preserve">The review team will assess the following three categories of project progress.  For each category, the review team is required to rate overall progress using a six-point rating scale outlined in Annex 3: </w:t>
      </w:r>
    </w:p>
    <w:p w:rsidR="00BA69ED" w:rsidRPr="00311693" w:rsidRDefault="00BA69ED" w:rsidP="006547ED">
      <w:pPr>
        <w:spacing w:line="360" w:lineRule="auto"/>
        <w:jc w:val="both"/>
      </w:pPr>
    </w:p>
    <w:p w:rsidR="0078210F" w:rsidRPr="00311693" w:rsidRDefault="00BA69ED" w:rsidP="006547ED">
      <w:pPr>
        <w:pStyle w:val="ListParagraph"/>
        <w:numPr>
          <w:ilvl w:val="1"/>
          <w:numId w:val="17"/>
        </w:numPr>
        <w:spacing w:before="0" w:line="360" w:lineRule="auto"/>
        <w:ind w:left="0" w:firstLine="0"/>
        <w:outlineLvl w:val="0"/>
        <w:rPr>
          <w:rFonts w:ascii="Arial" w:hAnsi="Arial"/>
          <w:b/>
          <w:sz w:val="20"/>
          <w:lang w:val="en-GB"/>
        </w:rPr>
      </w:pPr>
      <w:r w:rsidRPr="00311693">
        <w:rPr>
          <w:rFonts w:ascii="Arial" w:hAnsi="Arial"/>
          <w:b/>
          <w:sz w:val="20"/>
          <w:lang w:val="en-GB"/>
        </w:rPr>
        <w:t>Progress towards Results</w:t>
      </w:r>
    </w:p>
    <w:p w:rsidR="001665DA" w:rsidRPr="00311693" w:rsidRDefault="00BA69ED" w:rsidP="006547ED">
      <w:pPr>
        <w:spacing w:line="360" w:lineRule="auto"/>
        <w:jc w:val="both"/>
        <w:outlineLvl w:val="0"/>
        <w:rPr>
          <w:lang w:val="en-GB"/>
        </w:rPr>
      </w:pPr>
      <w:r w:rsidRPr="00311693">
        <w:rPr>
          <w:u w:val="single"/>
          <w:lang w:val="en-GB"/>
        </w:rPr>
        <w:t>Project design</w:t>
      </w:r>
      <w:r w:rsidRPr="00311693">
        <w:rPr>
          <w:lang w:val="en-GB"/>
        </w:rPr>
        <w:t xml:space="preserve">: </w:t>
      </w:r>
    </w:p>
    <w:p w:rsidR="0078210F" w:rsidRPr="00311693" w:rsidRDefault="00BA69ED" w:rsidP="006547ED">
      <w:pPr>
        <w:pStyle w:val="ListParagraph"/>
        <w:numPr>
          <w:ilvl w:val="0"/>
          <w:numId w:val="15"/>
        </w:numPr>
        <w:spacing w:before="0" w:line="360" w:lineRule="auto"/>
        <w:rPr>
          <w:rFonts w:ascii="Arial" w:hAnsi="Arial"/>
          <w:color w:val="000000"/>
          <w:sz w:val="20"/>
          <w:lang w:val="en-GB"/>
        </w:rPr>
      </w:pPr>
      <w:r w:rsidRPr="00311693">
        <w:rPr>
          <w:rFonts w:ascii="Arial" w:hAnsi="Arial"/>
          <w:sz w:val="20"/>
          <w:lang w:val="en-GB"/>
        </w:rPr>
        <w:t xml:space="preserve">Review the problem addressed by the project and </w:t>
      </w:r>
      <w:r w:rsidRPr="00311693">
        <w:rPr>
          <w:rFonts w:ascii="Arial" w:hAnsi="Arial"/>
          <w:color w:val="000000"/>
          <w:sz w:val="20"/>
          <w:lang w:val="en-GB"/>
        </w:rPr>
        <w:t xml:space="preserve">the underlying assumptions.  Review the effect of any incorrect assumptions made by the project.  Identify new assumptions.  </w:t>
      </w:r>
    </w:p>
    <w:p w:rsidR="0078210F" w:rsidRPr="00311693" w:rsidRDefault="00BA69ED" w:rsidP="006547ED">
      <w:pPr>
        <w:pStyle w:val="ListParagraph"/>
        <w:numPr>
          <w:ilvl w:val="0"/>
          <w:numId w:val="15"/>
        </w:numPr>
        <w:spacing w:before="0" w:line="360" w:lineRule="auto"/>
        <w:rPr>
          <w:rFonts w:ascii="Arial" w:hAnsi="Arial"/>
          <w:sz w:val="20"/>
        </w:rPr>
      </w:pPr>
      <w:r w:rsidRPr="00311693">
        <w:rPr>
          <w:rFonts w:ascii="Arial" w:hAnsi="Arial"/>
          <w:sz w:val="20"/>
          <w:lang w:val="en-GB"/>
        </w:rPr>
        <w:t xml:space="preserve">Review the relevance of the project strategy and </w:t>
      </w:r>
      <w:r w:rsidRPr="00311693">
        <w:rPr>
          <w:rFonts w:ascii="Arial" w:hAnsi="Arial"/>
          <w:color w:val="000000"/>
          <w:sz w:val="20"/>
          <w:lang w:val="en-GB"/>
        </w:rPr>
        <w:t xml:space="preserve">assess whether it provides the most effective route towards results.  </w:t>
      </w:r>
    </w:p>
    <w:p w:rsidR="0078210F" w:rsidRPr="00311693" w:rsidRDefault="00BA69ED" w:rsidP="006547ED">
      <w:pPr>
        <w:pStyle w:val="ListParagraph"/>
        <w:numPr>
          <w:ilvl w:val="0"/>
          <w:numId w:val="15"/>
        </w:numPr>
        <w:spacing w:before="0" w:line="360" w:lineRule="auto"/>
        <w:rPr>
          <w:rFonts w:ascii="Arial" w:hAnsi="Arial"/>
          <w:sz w:val="20"/>
        </w:rPr>
      </w:pPr>
      <w:r w:rsidRPr="00311693">
        <w:rPr>
          <w:rFonts w:ascii="Arial" w:hAnsi="Arial"/>
          <w:sz w:val="20"/>
          <w:lang w:val="en-GB"/>
        </w:rPr>
        <w:t>Review how the project addresses country priorities.</w:t>
      </w:r>
    </w:p>
    <w:p w:rsidR="0078210F" w:rsidRPr="00311693" w:rsidRDefault="00BA69ED" w:rsidP="006547ED">
      <w:pPr>
        <w:pStyle w:val="ListParagraph"/>
        <w:numPr>
          <w:ilvl w:val="0"/>
          <w:numId w:val="15"/>
        </w:numPr>
        <w:spacing w:before="0" w:line="360" w:lineRule="auto"/>
        <w:rPr>
          <w:rFonts w:ascii="Arial" w:hAnsi="Arial"/>
          <w:sz w:val="20"/>
        </w:rPr>
      </w:pPr>
      <w:r w:rsidRPr="00311693">
        <w:rPr>
          <w:rFonts w:ascii="Arial" w:hAnsi="Arial"/>
          <w:sz w:val="20"/>
          <w:lang w:val="en-GB"/>
        </w:rPr>
        <w:t>Review the baseline data included in the project results framework and GEF Tracking tool and suggest revisions as necessary.</w:t>
      </w:r>
    </w:p>
    <w:p w:rsidR="001665DA" w:rsidRPr="00311693" w:rsidRDefault="00BA69ED" w:rsidP="006547ED">
      <w:pPr>
        <w:spacing w:line="360" w:lineRule="auto"/>
        <w:jc w:val="both"/>
        <w:outlineLvl w:val="0"/>
      </w:pPr>
      <w:r w:rsidRPr="00311693">
        <w:rPr>
          <w:u w:val="single"/>
        </w:rPr>
        <w:t>Progress</w:t>
      </w:r>
      <w:r w:rsidRPr="00311693">
        <w:t>:</w:t>
      </w:r>
    </w:p>
    <w:p w:rsidR="0078210F" w:rsidRPr="00311693" w:rsidRDefault="00BA69ED" w:rsidP="006547ED">
      <w:pPr>
        <w:pStyle w:val="ListParagraph"/>
        <w:numPr>
          <w:ilvl w:val="0"/>
          <w:numId w:val="15"/>
        </w:numPr>
        <w:spacing w:before="0" w:line="360" w:lineRule="auto"/>
        <w:rPr>
          <w:rFonts w:ascii="Arial" w:hAnsi="Arial"/>
          <w:sz w:val="20"/>
        </w:rPr>
      </w:pPr>
      <w:r w:rsidRPr="00311693">
        <w:rPr>
          <w:rFonts w:ascii="Arial" w:hAnsi="Arial"/>
          <w:sz w:val="20"/>
          <w:lang w:val="en-GB"/>
        </w:rPr>
        <w:t xml:space="preserve">Assess the outputs and progress toward outcomes achieve so far and the contribution to attaining the overall objective of the project. </w:t>
      </w:r>
    </w:p>
    <w:p w:rsidR="0078210F" w:rsidRPr="00311693" w:rsidRDefault="00BA69ED" w:rsidP="006547ED">
      <w:pPr>
        <w:pStyle w:val="ListParagraph"/>
        <w:numPr>
          <w:ilvl w:val="0"/>
          <w:numId w:val="15"/>
        </w:numPr>
        <w:spacing w:before="0" w:line="360" w:lineRule="auto"/>
        <w:rPr>
          <w:rFonts w:ascii="Arial" w:hAnsi="Arial"/>
          <w:sz w:val="20"/>
        </w:rPr>
      </w:pPr>
      <w:r w:rsidRPr="00311693">
        <w:rPr>
          <w:rFonts w:ascii="Arial" w:hAnsi="Arial"/>
          <w:sz w:val="20"/>
          <w:lang w:val="en-GB"/>
        </w:rPr>
        <w:lastRenderedPageBreak/>
        <w:t xml:space="preserve">Examine if progress so far has led to, or could in the future lead to, beneficial development effects (i.e. income generation, gender equality and women’s empowerment, improved governance etc...) that should be included in the project results framework and monitored on an annual basis. </w:t>
      </w:r>
    </w:p>
    <w:p w:rsidR="0078210F" w:rsidRPr="00311693" w:rsidRDefault="00BA69ED" w:rsidP="006547ED">
      <w:pPr>
        <w:pStyle w:val="ListParagraph"/>
        <w:numPr>
          <w:ilvl w:val="0"/>
          <w:numId w:val="15"/>
        </w:numPr>
        <w:spacing w:before="0" w:line="360" w:lineRule="auto"/>
        <w:rPr>
          <w:rFonts w:ascii="Arial" w:hAnsi="Arial"/>
          <w:sz w:val="20"/>
          <w:lang w:val="en-GB"/>
        </w:rPr>
      </w:pPr>
      <w:r w:rsidRPr="00311693">
        <w:rPr>
          <w:rFonts w:ascii="Arial" w:hAnsi="Arial"/>
          <w:sz w:val="20"/>
          <w:lang w:val="en-GB"/>
        </w:rPr>
        <w:t>Examine whether progress so far has led to, or could in the future lead to, potentially adverse environmental and/or social impacts/risks that could threaten the sustainability of the project outcomes.  Are these risks being managed, mitigated, minimized or offset?  Suggest mitigation measures as needed.</w:t>
      </w:r>
    </w:p>
    <w:p w:rsidR="0078210F" w:rsidRPr="00311693" w:rsidRDefault="00BA69ED" w:rsidP="006547ED">
      <w:pPr>
        <w:pStyle w:val="ListParagraph"/>
        <w:numPr>
          <w:ilvl w:val="0"/>
          <w:numId w:val="13"/>
        </w:numPr>
        <w:spacing w:before="0" w:line="360" w:lineRule="auto"/>
        <w:rPr>
          <w:rFonts w:ascii="Arial" w:hAnsi="Arial"/>
          <w:sz w:val="20"/>
          <w:lang w:val="en-GB"/>
        </w:rPr>
      </w:pPr>
      <w:r w:rsidRPr="00311693">
        <w:rPr>
          <w:rFonts w:ascii="Arial" w:hAnsi="Arial"/>
          <w:sz w:val="20"/>
          <w:lang w:val="en-GB"/>
        </w:rPr>
        <w:t>Review the extent to which the implementation of the project has been inclusive of relevant stakeholders and to which it has been able to create collaboration between different partners.</w:t>
      </w:r>
      <w:r w:rsidRPr="00311693">
        <w:rPr>
          <w:rFonts w:ascii="Arial" w:hAnsi="Arial"/>
          <w:color w:val="000000"/>
          <w:sz w:val="20"/>
          <w:lang w:val="en-GB"/>
        </w:rPr>
        <w:t xml:space="preserve"> Identify opportunities for stronger substantive partnerships.  </w:t>
      </w:r>
    </w:p>
    <w:p w:rsidR="00BA69ED" w:rsidRPr="00311693" w:rsidRDefault="00BA69ED" w:rsidP="006547ED">
      <w:pPr>
        <w:pStyle w:val="ListParagraph"/>
        <w:spacing w:before="0" w:line="360" w:lineRule="auto"/>
        <w:jc w:val="left"/>
        <w:rPr>
          <w:rFonts w:ascii="Arial" w:hAnsi="Arial"/>
          <w:sz w:val="20"/>
          <w:lang w:val="en-GB"/>
        </w:rPr>
      </w:pPr>
    </w:p>
    <w:p w:rsidR="0078210F" w:rsidRPr="00311693" w:rsidRDefault="00BA69ED" w:rsidP="006547ED">
      <w:pPr>
        <w:pStyle w:val="ListParagraph"/>
        <w:numPr>
          <w:ilvl w:val="1"/>
          <w:numId w:val="17"/>
        </w:numPr>
        <w:spacing w:before="0" w:line="360" w:lineRule="auto"/>
        <w:ind w:left="0" w:firstLine="0"/>
        <w:outlineLvl w:val="0"/>
        <w:rPr>
          <w:rFonts w:ascii="Arial" w:hAnsi="Arial"/>
          <w:b/>
          <w:sz w:val="20"/>
          <w:lang w:val="en-GB"/>
        </w:rPr>
      </w:pPr>
      <w:r w:rsidRPr="00311693">
        <w:rPr>
          <w:rFonts w:ascii="Arial" w:hAnsi="Arial"/>
          <w:b/>
          <w:sz w:val="20"/>
          <w:lang w:val="en-GB"/>
        </w:rPr>
        <w:t>Adaptive management</w:t>
      </w:r>
    </w:p>
    <w:p w:rsidR="004C6231" w:rsidRPr="00311693" w:rsidRDefault="004C6231" w:rsidP="006547ED">
      <w:pPr>
        <w:keepNext/>
        <w:spacing w:line="360" w:lineRule="auto"/>
        <w:outlineLvl w:val="0"/>
        <w:rPr>
          <w:color w:val="000000"/>
          <w:u w:val="single"/>
          <w:lang w:val="en-GB"/>
        </w:rPr>
      </w:pPr>
    </w:p>
    <w:p w:rsidR="001665DA" w:rsidRPr="00311693" w:rsidRDefault="00BA69ED" w:rsidP="006547ED">
      <w:pPr>
        <w:keepNext/>
        <w:spacing w:line="360" w:lineRule="auto"/>
        <w:outlineLvl w:val="0"/>
        <w:rPr>
          <w:color w:val="000000"/>
          <w:u w:val="single"/>
          <w:lang w:val="en-GB"/>
        </w:rPr>
      </w:pPr>
      <w:r w:rsidRPr="00311693">
        <w:rPr>
          <w:color w:val="000000"/>
          <w:u w:val="single"/>
          <w:lang w:val="en-GB"/>
        </w:rPr>
        <w:t>Work Planning</w:t>
      </w:r>
    </w:p>
    <w:p w:rsidR="0078210F" w:rsidRPr="00311693" w:rsidRDefault="00BA69ED" w:rsidP="006547ED">
      <w:pPr>
        <w:numPr>
          <w:ilvl w:val="0"/>
          <w:numId w:val="11"/>
        </w:numPr>
        <w:tabs>
          <w:tab w:val="clear" w:pos="360"/>
          <w:tab w:val="num" w:pos="-1702"/>
        </w:tabs>
        <w:spacing w:line="360" w:lineRule="auto"/>
        <w:ind w:left="425" w:hanging="425"/>
        <w:jc w:val="both"/>
        <w:rPr>
          <w:color w:val="000000"/>
          <w:lang w:val="en-GB"/>
        </w:rPr>
      </w:pPr>
      <w:r w:rsidRPr="00311693">
        <w:rPr>
          <w:color w:val="000000"/>
          <w:lang w:val="en-GB"/>
        </w:rPr>
        <w:t>Are work planning processes result-based?  If not, suggest ways to re-orientate work planning to focus on results.</w:t>
      </w:r>
    </w:p>
    <w:p w:rsidR="0078210F" w:rsidRPr="00311693" w:rsidRDefault="00BA69ED" w:rsidP="006547ED">
      <w:pPr>
        <w:numPr>
          <w:ilvl w:val="0"/>
          <w:numId w:val="11"/>
        </w:numPr>
        <w:tabs>
          <w:tab w:val="clear" w:pos="360"/>
          <w:tab w:val="num" w:pos="-1702"/>
        </w:tabs>
        <w:spacing w:line="360" w:lineRule="auto"/>
        <w:ind w:left="425" w:hanging="425"/>
        <w:jc w:val="both"/>
        <w:rPr>
          <w:color w:val="000000"/>
          <w:lang w:val="en-GB"/>
        </w:rPr>
      </w:pPr>
      <w:r w:rsidRPr="00311693">
        <w:rPr>
          <w:color w:val="000000"/>
          <w:lang w:val="en-GB"/>
        </w:rPr>
        <w:t>Examine the use of the project document logical/results framework as a management tool and review any changes made to it since project start.  Ensure any revisions meet UNDP-GEF requirements and assess the impact of the revised approach on project management?</w:t>
      </w:r>
    </w:p>
    <w:p w:rsidR="001665DA" w:rsidRPr="00311693" w:rsidRDefault="00BA69ED" w:rsidP="006547ED">
      <w:pPr>
        <w:spacing w:line="360" w:lineRule="auto"/>
        <w:outlineLvl w:val="0"/>
        <w:rPr>
          <w:color w:val="000000"/>
          <w:lang w:val="en-GB"/>
        </w:rPr>
      </w:pPr>
      <w:r w:rsidRPr="00311693">
        <w:rPr>
          <w:color w:val="000000"/>
          <w:u w:val="single"/>
          <w:lang w:val="en-GB"/>
        </w:rPr>
        <w:t>Finance and co-finance</w:t>
      </w:r>
      <w:r w:rsidRPr="00311693">
        <w:rPr>
          <w:color w:val="000000"/>
          <w:lang w:val="en-GB"/>
        </w:rPr>
        <w:t>:</w:t>
      </w:r>
    </w:p>
    <w:p w:rsidR="0078210F" w:rsidRPr="00311693" w:rsidRDefault="00BA69ED" w:rsidP="006547ED">
      <w:pPr>
        <w:pStyle w:val="ListParagraph"/>
        <w:numPr>
          <w:ilvl w:val="0"/>
          <w:numId w:val="14"/>
        </w:numPr>
        <w:spacing w:before="0" w:line="360" w:lineRule="auto"/>
        <w:rPr>
          <w:rFonts w:ascii="Arial" w:hAnsi="Arial"/>
          <w:color w:val="000000"/>
          <w:sz w:val="20"/>
          <w:lang w:val="en-GB"/>
        </w:rPr>
      </w:pPr>
      <w:r w:rsidRPr="00311693">
        <w:rPr>
          <w:rFonts w:ascii="Arial" w:hAnsi="Arial"/>
          <w:color w:val="000000"/>
          <w:sz w:val="20"/>
          <w:lang w:val="en-GB"/>
        </w:rPr>
        <w:t xml:space="preserve">Consider the financial management of the project, with specific reference to the cost-effectiveness of interventions.  </w:t>
      </w:r>
    </w:p>
    <w:p w:rsidR="0078210F" w:rsidRPr="00311693" w:rsidRDefault="00BA69ED" w:rsidP="006547ED">
      <w:pPr>
        <w:pStyle w:val="ListParagraph"/>
        <w:numPr>
          <w:ilvl w:val="0"/>
          <w:numId w:val="14"/>
        </w:numPr>
        <w:spacing w:before="0" w:line="360" w:lineRule="auto"/>
        <w:rPr>
          <w:rFonts w:ascii="Arial" w:hAnsi="Arial"/>
          <w:color w:val="000000"/>
          <w:sz w:val="20"/>
          <w:lang w:val="en-GB"/>
        </w:rPr>
      </w:pPr>
      <w:r w:rsidRPr="00311693">
        <w:rPr>
          <w:rFonts w:ascii="Arial" w:hAnsi="Arial"/>
          <w:color w:val="000000"/>
          <w:sz w:val="20"/>
          <w:lang w:val="en-GB"/>
        </w:rPr>
        <w:t xml:space="preserve">Complete the co-financing monitoring table (see Annex 4).  </w:t>
      </w:r>
    </w:p>
    <w:p w:rsidR="0078210F" w:rsidRPr="00311693" w:rsidRDefault="00BA69ED" w:rsidP="006547ED">
      <w:pPr>
        <w:pStyle w:val="ListParagraph"/>
        <w:numPr>
          <w:ilvl w:val="0"/>
          <w:numId w:val="14"/>
        </w:numPr>
        <w:spacing w:before="0" w:line="360" w:lineRule="auto"/>
        <w:rPr>
          <w:rFonts w:ascii="Arial" w:hAnsi="Arial"/>
          <w:color w:val="000000"/>
          <w:sz w:val="20"/>
          <w:lang w:val="en-GB"/>
        </w:rPr>
      </w:pPr>
      <w:r w:rsidRPr="00311693">
        <w:rPr>
          <w:rFonts w:ascii="Arial" w:hAnsi="Arial"/>
          <w:sz w:val="20"/>
          <w:lang w:val="en-GB"/>
        </w:rPr>
        <w:t>Review the changes to fund allocations as a result of budget revisions and assess the appropriateness and relevance of such revisions.</w:t>
      </w:r>
    </w:p>
    <w:p w:rsidR="001665DA" w:rsidRPr="00311693" w:rsidRDefault="00BA69ED" w:rsidP="006547ED">
      <w:pPr>
        <w:spacing w:line="360" w:lineRule="auto"/>
        <w:outlineLvl w:val="0"/>
        <w:rPr>
          <w:color w:val="000000"/>
          <w:lang w:val="en-GB"/>
        </w:rPr>
      </w:pPr>
      <w:r w:rsidRPr="00311693">
        <w:rPr>
          <w:color w:val="000000"/>
          <w:u w:val="single"/>
          <w:lang w:val="en-GB"/>
        </w:rPr>
        <w:t>Monitoring Systems</w:t>
      </w:r>
      <w:r w:rsidRPr="00311693">
        <w:rPr>
          <w:color w:val="000000"/>
          <w:lang w:val="en-GB"/>
        </w:rPr>
        <w:t>.</w:t>
      </w:r>
    </w:p>
    <w:p w:rsidR="0078210F" w:rsidRPr="00311693" w:rsidRDefault="00BA69ED" w:rsidP="006547ED">
      <w:pPr>
        <w:numPr>
          <w:ilvl w:val="0"/>
          <w:numId w:val="9"/>
        </w:numPr>
        <w:tabs>
          <w:tab w:val="num" w:pos="-4636"/>
        </w:tabs>
        <w:spacing w:line="360" w:lineRule="auto"/>
        <w:jc w:val="both"/>
        <w:rPr>
          <w:color w:val="000000"/>
          <w:lang w:val="en-GB"/>
        </w:rPr>
      </w:pPr>
      <w:r w:rsidRPr="00311693">
        <w:rPr>
          <w:color w:val="000000"/>
          <w:lang w:val="en-GB"/>
        </w:rPr>
        <w:t>Review the monitoring tools currently being used:  Do they provide the necessary information? Do they involve key partners? Do they use existing information? Are they efficient? Are they cost-effective? Are additional tools required?</w:t>
      </w:r>
    </w:p>
    <w:p w:rsidR="0078210F" w:rsidRPr="00311693" w:rsidRDefault="00BA69ED" w:rsidP="006547ED">
      <w:pPr>
        <w:numPr>
          <w:ilvl w:val="0"/>
          <w:numId w:val="9"/>
        </w:numPr>
        <w:tabs>
          <w:tab w:val="num" w:pos="-4636"/>
        </w:tabs>
        <w:spacing w:line="360" w:lineRule="auto"/>
        <w:jc w:val="both"/>
        <w:rPr>
          <w:color w:val="000000"/>
          <w:lang w:val="en-GB"/>
        </w:rPr>
      </w:pPr>
      <w:r w:rsidRPr="00311693">
        <w:rPr>
          <w:color w:val="000000"/>
          <w:lang w:val="en-GB"/>
        </w:rPr>
        <w:t>Ensure that the monitoring system, including performance indicators, meet GEF minimum requirements.  Apply SMART indicators as necessary.</w:t>
      </w:r>
    </w:p>
    <w:p w:rsidR="0078210F" w:rsidRPr="00311693" w:rsidRDefault="00BA69ED" w:rsidP="006547ED">
      <w:pPr>
        <w:numPr>
          <w:ilvl w:val="0"/>
          <w:numId w:val="9"/>
        </w:numPr>
        <w:tabs>
          <w:tab w:val="num" w:pos="-4636"/>
        </w:tabs>
        <w:spacing w:line="360" w:lineRule="auto"/>
        <w:jc w:val="both"/>
        <w:rPr>
          <w:color w:val="000000"/>
          <w:lang w:val="en-GB"/>
        </w:rPr>
      </w:pPr>
      <w:r w:rsidRPr="00311693">
        <w:rPr>
          <w:color w:val="000000"/>
          <w:lang w:val="en-GB"/>
        </w:rPr>
        <w:t xml:space="preserve">Ensure broader development and gender aspects of the project are being monitored effectively.  Develop SMART indicators, including disaggregated gender indicators as necessary; </w:t>
      </w:r>
    </w:p>
    <w:p w:rsidR="0078210F" w:rsidRPr="00311693" w:rsidRDefault="00BA69ED" w:rsidP="006547ED">
      <w:pPr>
        <w:numPr>
          <w:ilvl w:val="0"/>
          <w:numId w:val="9"/>
        </w:numPr>
        <w:tabs>
          <w:tab w:val="num" w:pos="-4636"/>
        </w:tabs>
        <w:spacing w:line="360" w:lineRule="auto"/>
        <w:jc w:val="both"/>
        <w:rPr>
          <w:color w:val="000000"/>
          <w:lang w:val="en-GB"/>
        </w:rPr>
      </w:pPr>
      <w:r w:rsidRPr="00311693">
        <w:rPr>
          <w:color w:val="000000"/>
          <w:lang w:val="en-GB"/>
        </w:rPr>
        <w:t>Review the mid-term GEF Tracking Tool (s) as appropriate and comment on progress made, quality of the submission, and overall value of the GEF Tracking Tool.</w:t>
      </w:r>
    </w:p>
    <w:p w:rsidR="0078210F" w:rsidRPr="00311693" w:rsidRDefault="00BA69ED" w:rsidP="006547ED">
      <w:pPr>
        <w:numPr>
          <w:ilvl w:val="0"/>
          <w:numId w:val="9"/>
        </w:numPr>
        <w:tabs>
          <w:tab w:val="num" w:pos="-4636"/>
        </w:tabs>
        <w:spacing w:line="360" w:lineRule="auto"/>
        <w:jc w:val="both"/>
        <w:rPr>
          <w:color w:val="000000"/>
          <w:lang w:val="en-GB"/>
        </w:rPr>
      </w:pPr>
      <w:r w:rsidRPr="00311693">
        <w:rPr>
          <w:color w:val="000000"/>
          <w:lang w:val="en-GB"/>
        </w:rPr>
        <w:t>Examine the financial management of the project monitoring and evaluation budget.  Are sufficient resources being allocated to M&amp;E? Are these resources being allocated effectively?</w:t>
      </w:r>
    </w:p>
    <w:p w:rsidR="001665DA" w:rsidRPr="00311693" w:rsidRDefault="00BA69ED" w:rsidP="006547ED">
      <w:pPr>
        <w:keepNext/>
        <w:spacing w:line="360" w:lineRule="auto"/>
        <w:outlineLvl w:val="0"/>
        <w:rPr>
          <w:color w:val="000000"/>
          <w:u w:val="single"/>
          <w:lang w:val="en-GB"/>
        </w:rPr>
      </w:pPr>
      <w:r w:rsidRPr="00311693">
        <w:rPr>
          <w:color w:val="000000"/>
          <w:u w:val="single"/>
          <w:lang w:val="en-GB"/>
        </w:rPr>
        <w:lastRenderedPageBreak/>
        <w:t>Risk Management</w:t>
      </w:r>
    </w:p>
    <w:p w:rsidR="0078210F" w:rsidRPr="00311693" w:rsidRDefault="00BA69ED" w:rsidP="006547ED">
      <w:pPr>
        <w:numPr>
          <w:ilvl w:val="0"/>
          <w:numId w:val="10"/>
        </w:numPr>
        <w:tabs>
          <w:tab w:val="clear" w:pos="360"/>
          <w:tab w:val="num" w:pos="-2411"/>
        </w:tabs>
        <w:spacing w:line="360" w:lineRule="auto"/>
        <w:ind w:left="425" w:hanging="425"/>
        <w:jc w:val="both"/>
        <w:rPr>
          <w:color w:val="000000"/>
          <w:lang w:val="en-GB"/>
        </w:rPr>
      </w:pPr>
      <w:r w:rsidRPr="00311693">
        <w:rPr>
          <w:color w:val="000000"/>
          <w:lang w:val="en-GB"/>
        </w:rPr>
        <w:t>Validate whether the risks identified in the project document, APR/PIRs and the ATLAS Risk Management Module are the most important and whether the risk ratings applied are appropriate. If not, explain why?</w:t>
      </w:r>
    </w:p>
    <w:p w:rsidR="0078210F" w:rsidRPr="00311693" w:rsidRDefault="00BA69ED" w:rsidP="006547ED">
      <w:pPr>
        <w:numPr>
          <w:ilvl w:val="0"/>
          <w:numId w:val="10"/>
        </w:numPr>
        <w:tabs>
          <w:tab w:val="clear" w:pos="360"/>
          <w:tab w:val="num" w:pos="-2411"/>
        </w:tabs>
        <w:spacing w:line="360" w:lineRule="auto"/>
        <w:ind w:left="425" w:hanging="425"/>
        <w:jc w:val="both"/>
        <w:rPr>
          <w:color w:val="000000"/>
          <w:lang w:val="en-GB"/>
        </w:rPr>
      </w:pPr>
      <w:r w:rsidRPr="00311693">
        <w:rPr>
          <w:color w:val="000000"/>
          <w:lang w:val="en-GB"/>
        </w:rPr>
        <w:t>Describe any additional risks identified and suggest risk ratings and possible risk management strategies to be adopted.</w:t>
      </w:r>
    </w:p>
    <w:p w:rsidR="001665DA" w:rsidRPr="00311693" w:rsidRDefault="00BA69ED" w:rsidP="006547ED">
      <w:pPr>
        <w:spacing w:line="360" w:lineRule="auto"/>
        <w:outlineLvl w:val="0"/>
        <w:rPr>
          <w:color w:val="000000"/>
          <w:u w:val="single"/>
          <w:lang w:val="en-GB"/>
        </w:rPr>
      </w:pPr>
      <w:r w:rsidRPr="00311693">
        <w:rPr>
          <w:color w:val="000000"/>
          <w:u w:val="single"/>
          <w:lang w:val="en-GB"/>
        </w:rPr>
        <w:t>Reporting</w:t>
      </w:r>
    </w:p>
    <w:p w:rsidR="0078210F" w:rsidRPr="00311693" w:rsidRDefault="00BA69ED" w:rsidP="006547ED">
      <w:pPr>
        <w:numPr>
          <w:ilvl w:val="0"/>
          <w:numId w:val="12"/>
        </w:numPr>
        <w:spacing w:line="360" w:lineRule="auto"/>
        <w:jc w:val="both"/>
        <w:rPr>
          <w:color w:val="000000"/>
          <w:lang w:val="en-GB"/>
        </w:rPr>
      </w:pPr>
      <w:r w:rsidRPr="00311693">
        <w:rPr>
          <w:color w:val="000000"/>
          <w:lang w:val="en-GB"/>
        </w:rPr>
        <w:t>Assess how adaptive management changes have been reported by the project management, and shared with the Project Board.</w:t>
      </w:r>
    </w:p>
    <w:p w:rsidR="0078210F" w:rsidRPr="00311693" w:rsidRDefault="00BA69ED" w:rsidP="006547ED">
      <w:pPr>
        <w:numPr>
          <w:ilvl w:val="0"/>
          <w:numId w:val="12"/>
        </w:numPr>
        <w:spacing w:line="360" w:lineRule="auto"/>
        <w:jc w:val="both"/>
        <w:rPr>
          <w:color w:val="000000"/>
          <w:lang w:val="en-GB"/>
        </w:rPr>
      </w:pPr>
      <w:r w:rsidRPr="00311693">
        <w:rPr>
          <w:color w:val="000000"/>
          <w:lang w:val="en-GB"/>
        </w:rPr>
        <w:t>Assess how lessons derived from the adaptive management process have been documented, shared with key partners and internalized by partners.</w:t>
      </w:r>
    </w:p>
    <w:p w:rsidR="00BA69ED" w:rsidRPr="00311693" w:rsidRDefault="00BA69ED" w:rsidP="006547ED">
      <w:pPr>
        <w:spacing w:line="360" w:lineRule="auto"/>
        <w:ind w:left="360"/>
        <w:rPr>
          <w:color w:val="000000"/>
          <w:lang w:val="en-GB"/>
        </w:rPr>
      </w:pPr>
    </w:p>
    <w:p w:rsidR="00BA69ED" w:rsidRPr="00311693" w:rsidRDefault="00BA69ED" w:rsidP="006547ED">
      <w:pPr>
        <w:spacing w:line="360" w:lineRule="auto"/>
        <w:ind w:left="360"/>
        <w:rPr>
          <w:color w:val="000000"/>
          <w:lang w:val="en-GB"/>
        </w:rPr>
      </w:pPr>
    </w:p>
    <w:p w:rsidR="0078210F" w:rsidRPr="00311693" w:rsidRDefault="00BA69ED" w:rsidP="006547ED">
      <w:pPr>
        <w:pStyle w:val="ListParagraph"/>
        <w:numPr>
          <w:ilvl w:val="1"/>
          <w:numId w:val="17"/>
        </w:numPr>
        <w:tabs>
          <w:tab w:val="left" w:pos="0"/>
        </w:tabs>
        <w:spacing w:before="0" w:line="360" w:lineRule="auto"/>
        <w:ind w:left="0" w:firstLine="0"/>
        <w:outlineLvl w:val="0"/>
        <w:rPr>
          <w:rFonts w:ascii="Arial" w:hAnsi="Arial"/>
          <w:b/>
          <w:sz w:val="20"/>
          <w:lang w:val="en-GB"/>
        </w:rPr>
      </w:pPr>
      <w:r w:rsidRPr="00311693">
        <w:rPr>
          <w:rFonts w:ascii="Arial" w:hAnsi="Arial"/>
          <w:b/>
          <w:sz w:val="20"/>
          <w:lang w:val="en-GB"/>
        </w:rPr>
        <w:t>Management arrangements</w:t>
      </w:r>
    </w:p>
    <w:p w:rsidR="0078210F" w:rsidRPr="00311693" w:rsidRDefault="00BA69ED" w:rsidP="006547ED">
      <w:pPr>
        <w:numPr>
          <w:ilvl w:val="0"/>
          <w:numId w:val="16"/>
        </w:numPr>
        <w:spacing w:line="360" w:lineRule="auto"/>
        <w:jc w:val="both"/>
        <w:rPr>
          <w:color w:val="000000"/>
          <w:lang w:val="en-GB"/>
        </w:rPr>
      </w:pPr>
      <w:r w:rsidRPr="00311693">
        <w:rPr>
          <w:color w:val="000000"/>
          <w:lang w:val="en-GB"/>
        </w:rPr>
        <w:t>Review overall effectiveness of project management as outlined in the project document.  Have changes been made and are they effective?  Are responsibilities and reporting lines clear?  Is decision-making transparent and undertaken in a timely manner?  Recommend areas for improvement.</w:t>
      </w:r>
    </w:p>
    <w:p w:rsidR="0078210F" w:rsidRPr="00311693" w:rsidRDefault="00BA69ED" w:rsidP="006547ED">
      <w:pPr>
        <w:numPr>
          <w:ilvl w:val="0"/>
          <w:numId w:val="16"/>
        </w:numPr>
        <w:spacing w:line="360" w:lineRule="auto"/>
        <w:jc w:val="both"/>
        <w:rPr>
          <w:u w:val="single"/>
        </w:rPr>
      </w:pPr>
      <w:r w:rsidRPr="00311693">
        <w:rPr>
          <w:color w:val="000000"/>
          <w:lang w:val="en-GB"/>
        </w:rPr>
        <w:t>Review the quality of execution of the project Implementing Partners and recommend areas for improvement.</w:t>
      </w:r>
    </w:p>
    <w:p w:rsidR="0078210F" w:rsidRPr="00311693" w:rsidRDefault="00BA69ED" w:rsidP="006547ED">
      <w:pPr>
        <w:numPr>
          <w:ilvl w:val="0"/>
          <w:numId w:val="16"/>
        </w:numPr>
        <w:spacing w:line="360" w:lineRule="auto"/>
        <w:jc w:val="both"/>
        <w:rPr>
          <w:u w:val="single"/>
        </w:rPr>
      </w:pPr>
      <w:r w:rsidRPr="00311693">
        <w:rPr>
          <w:color w:val="000000"/>
          <w:lang w:val="en-GB"/>
        </w:rPr>
        <w:t>Review the quality of support provided by UNDP and recommend areas for improvement.</w:t>
      </w:r>
    </w:p>
    <w:p w:rsidR="00BA69ED" w:rsidRPr="00311693" w:rsidRDefault="00BA69ED" w:rsidP="006547ED">
      <w:pPr>
        <w:spacing w:line="360" w:lineRule="auto"/>
      </w:pPr>
    </w:p>
    <w:p w:rsidR="0078210F" w:rsidRPr="00311693" w:rsidRDefault="00BA69ED" w:rsidP="006547ED">
      <w:pPr>
        <w:pStyle w:val="ListParagraph"/>
        <w:numPr>
          <w:ilvl w:val="0"/>
          <w:numId w:val="17"/>
        </w:numPr>
        <w:spacing w:before="0" w:line="360" w:lineRule="auto"/>
        <w:outlineLvl w:val="0"/>
        <w:rPr>
          <w:rFonts w:ascii="Arial" w:hAnsi="Arial"/>
          <w:b/>
          <w:i/>
          <w:sz w:val="20"/>
        </w:rPr>
      </w:pPr>
      <w:r w:rsidRPr="00311693">
        <w:rPr>
          <w:rFonts w:ascii="Arial" w:hAnsi="Arial"/>
          <w:b/>
          <w:i/>
          <w:sz w:val="20"/>
        </w:rPr>
        <w:t>MID TERM REVIEW DELIVERABLES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3267"/>
        <w:gridCol w:w="2480"/>
        <w:gridCol w:w="2236"/>
      </w:tblGrid>
      <w:tr w:rsidR="00BA69ED" w:rsidRPr="00311693" w:rsidTr="00D72C13">
        <w:tc>
          <w:tcPr>
            <w:tcW w:w="1368" w:type="dxa"/>
          </w:tcPr>
          <w:p w:rsidR="00BA69ED" w:rsidRPr="00311693" w:rsidRDefault="00BA69ED" w:rsidP="006547ED">
            <w:pPr>
              <w:pStyle w:val="BodyText3"/>
              <w:spacing w:after="0" w:line="360" w:lineRule="auto"/>
              <w:rPr>
                <w:rFonts w:ascii="Arial" w:hAnsi="Arial"/>
                <w:b/>
                <w:sz w:val="20"/>
                <w:szCs w:val="20"/>
              </w:rPr>
            </w:pPr>
            <w:r w:rsidRPr="00311693">
              <w:rPr>
                <w:rFonts w:ascii="Arial" w:hAnsi="Arial"/>
                <w:b/>
                <w:sz w:val="20"/>
                <w:szCs w:val="20"/>
              </w:rPr>
              <w:t>Deliverable</w:t>
            </w:r>
          </w:p>
        </w:tc>
        <w:tc>
          <w:tcPr>
            <w:tcW w:w="3330" w:type="dxa"/>
          </w:tcPr>
          <w:p w:rsidR="00BA69ED" w:rsidRPr="00311693" w:rsidRDefault="00BA69ED" w:rsidP="006547ED">
            <w:pPr>
              <w:pStyle w:val="BodyText3"/>
              <w:spacing w:after="0" w:line="360" w:lineRule="auto"/>
              <w:rPr>
                <w:rFonts w:ascii="Arial" w:hAnsi="Arial"/>
                <w:b/>
                <w:sz w:val="20"/>
                <w:szCs w:val="20"/>
              </w:rPr>
            </w:pPr>
            <w:r w:rsidRPr="00311693">
              <w:rPr>
                <w:rFonts w:ascii="Arial" w:hAnsi="Arial"/>
                <w:b/>
                <w:sz w:val="20"/>
                <w:szCs w:val="20"/>
              </w:rPr>
              <w:t>Content</w:t>
            </w:r>
          </w:p>
        </w:tc>
        <w:tc>
          <w:tcPr>
            <w:tcW w:w="2520" w:type="dxa"/>
          </w:tcPr>
          <w:p w:rsidR="00BA69ED" w:rsidRPr="00311693" w:rsidRDefault="00BA69ED" w:rsidP="006547ED">
            <w:pPr>
              <w:pStyle w:val="BodyText3"/>
              <w:spacing w:after="0" w:line="360" w:lineRule="auto"/>
              <w:rPr>
                <w:rFonts w:ascii="Arial" w:hAnsi="Arial"/>
                <w:b/>
                <w:sz w:val="20"/>
                <w:szCs w:val="20"/>
              </w:rPr>
            </w:pPr>
            <w:r w:rsidRPr="00311693">
              <w:rPr>
                <w:rFonts w:ascii="Arial" w:hAnsi="Arial"/>
                <w:b/>
                <w:sz w:val="20"/>
                <w:szCs w:val="20"/>
              </w:rPr>
              <w:t>Timing</w:t>
            </w:r>
          </w:p>
        </w:tc>
        <w:tc>
          <w:tcPr>
            <w:tcW w:w="2250" w:type="dxa"/>
          </w:tcPr>
          <w:p w:rsidR="00BA69ED" w:rsidRPr="00311693" w:rsidRDefault="00BA69ED" w:rsidP="006547ED">
            <w:pPr>
              <w:pStyle w:val="BodyText3"/>
              <w:spacing w:after="0" w:line="360" w:lineRule="auto"/>
              <w:rPr>
                <w:rFonts w:ascii="Arial" w:hAnsi="Arial"/>
                <w:b/>
                <w:sz w:val="20"/>
                <w:szCs w:val="20"/>
              </w:rPr>
            </w:pPr>
            <w:r w:rsidRPr="00311693">
              <w:rPr>
                <w:rFonts w:ascii="Arial" w:hAnsi="Arial"/>
                <w:b/>
                <w:sz w:val="20"/>
                <w:szCs w:val="20"/>
              </w:rPr>
              <w:t>Responsibilities</w:t>
            </w:r>
          </w:p>
        </w:tc>
      </w:tr>
      <w:tr w:rsidR="00BA69ED" w:rsidRPr="00311693" w:rsidTr="00D72C13">
        <w:tc>
          <w:tcPr>
            <w:tcW w:w="1368" w:type="dxa"/>
          </w:tcPr>
          <w:p w:rsidR="00BA69ED" w:rsidRPr="00311693" w:rsidRDefault="00BA69ED" w:rsidP="006547ED">
            <w:pPr>
              <w:pStyle w:val="BodyText3"/>
              <w:spacing w:after="0" w:line="360" w:lineRule="auto"/>
              <w:rPr>
                <w:rFonts w:ascii="Arial" w:hAnsi="Arial"/>
                <w:sz w:val="20"/>
                <w:szCs w:val="20"/>
              </w:rPr>
            </w:pPr>
            <w:r w:rsidRPr="00311693">
              <w:rPr>
                <w:rFonts w:ascii="Arial" w:hAnsi="Arial"/>
                <w:sz w:val="20"/>
                <w:szCs w:val="20"/>
              </w:rPr>
              <w:t>Inception Report</w:t>
            </w:r>
          </w:p>
        </w:tc>
        <w:tc>
          <w:tcPr>
            <w:tcW w:w="3330" w:type="dxa"/>
          </w:tcPr>
          <w:p w:rsidR="00BA69ED" w:rsidRPr="00311693" w:rsidRDefault="00BA69ED" w:rsidP="006547ED">
            <w:pPr>
              <w:pStyle w:val="BodyText3"/>
              <w:spacing w:after="0" w:line="360" w:lineRule="auto"/>
              <w:rPr>
                <w:rFonts w:ascii="Arial" w:hAnsi="Arial"/>
                <w:sz w:val="20"/>
                <w:szCs w:val="20"/>
              </w:rPr>
            </w:pPr>
            <w:r w:rsidRPr="00311693">
              <w:rPr>
                <w:rFonts w:ascii="Arial" w:hAnsi="Arial"/>
                <w:sz w:val="20"/>
                <w:szCs w:val="20"/>
              </w:rPr>
              <w:t>Review team clarifies timing and method of review</w:t>
            </w:r>
          </w:p>
        </w:tc>
        <w:tc>
          <w:tcPr>
            <w:tcW w:w="2520" w:type="dxa"/>
          </w:tcPr>
          <w:p w:rsidR="00BA69ED" w:rsidRPr="00311693" w:rsidRDefault="00BA69ED" w:rsidP="006547ED">
            <w:pPr>
              <w:pStyle w:val="BodyText3"/>
              <w:spacing w:after="0" w:line="360" w:lineRule="auto"/>
              <w:rPr>
                <w:rFonts w:ascii="Arial" w:hAnsi="Arial"/>
                <w:sz w:val="20"/>
                <w:szCs w:val="20"/>
              </w:rPr>
            </w:pPr>
            <w:r w:rsidRPr="00311693">
              <w:rPr>
                <w:rFonts w:ascii="Arial" w:hAnsi="Arial"/>
                <w:sz w:val="20"/>
                <w:szCs w:val="20"/>
              </w:rPr>
              <w:t>No later than 2 weeks before the review mission</w:t>
            </w:r>
          </w:p>
        </w:tc>
        <w:tc>
          <w:tcPr>
            <w:tcW w:w="2250" w:type="dxa"/>
          </w:tcPr>
          <w:p w:rsidR="00BA69ED" w:rsidRPr="00311693" w:rsidRDefault="00BA69ED" w:rsidP="006547ED">
            <w:pPr>
              <w:pStyle w:val="BodyText3"/>
              <w:spacing w:after="0" w:line="360" w:lineRule="auto"/>
              <w:rPr>
                <w:rFonts w:ascii="Arial" w:hAnsi="Arial"/>
                <w:sz w:val="20"/>
                <w:szCs w:val="20"/>
              </w:rPr>
            </w:pPr>
            <w:r w:rsidRPr="00311693">
              <w:rPr>
                <w:rFonts w:ascii="Arial" w:hAnsi="Arial"/>
                <w:sz w:val="20"/>
                <w:szCs w:val="20"/>
              </w:rPr>
              <w:t>Review team submits to UNDP Country Office</w:t>
            </w:r>
          </w:p>
        </w:tc>
      </w:tr>
      <w:tr w:rsidR="00BA69ED" w:rsidRPr="00311693" w:rsidTr="00D72C13">
        <w:tc>
          <w:tcPr>
            <w:tcW w:w="1368" w:type="dxa"/>
          </w:tcPr>
          <w:p w:rsidR="00BA69ED" w:rsidRPr="00311693" w:rsidRDefault="00BA69ED" w:rsidP="006547ED">
            <w:pPr>
              <w:pStyle w:val="BodyText3"/>
              <w:spacing w:after="0" w:line="360" w:lineRule="auto"/>
              <w:rPr>
                <w:rFonts w:ascii="Arial" w:hAnsi="Arial"/>
                <w:sz w:val="20"/>
                <w:szCs w:val="20"/>
              </w:rPr>
            </w:pPr>
            <w:r w:rsidRPr="00311693">
              <w:rPr>
                <w:rFonts w:ascii="Arial" w:hAnsi="Arial"/>
                <w:sz w:val="20"/>
                <w:szCs w:val="20"/>
              </w:rPr>
              <w:t>Presentation</w:t>
            </w:r>
          </w:p>
        </w:tc>
        <w:tc>
          <w:tcPr>
            <w:tcW w:w="3330" w:type="dxa"/>
          </w:tcPr>
          <w:p w:rsidR="00BA69ED" w:rsidRPr="00311693" w:rsidRDefault="00BA69ED" w:rsidP="006547ED">
            <w:pPr>
              <w:pStyle w:val="BodyText3"/>
              <w:spacing w:after="0" w:line="360" w:lineRule="auto"/>
              <w:rPr>
                <w:rFonts w:ascii="Arial" w:hAnsi="Arial"/>
                <w:sz w:val="20"/>
                <w:szCs w:val="20"/>
              </w:rPr>
            </w:pPr>
            <w:r w:rsidRPr="00311693">
              <w:rPr>
                <w:rFonts w:ascii="Arial" w:hAnsi="Arial"/>
                <w:sz w:val="20"/>
                <w:szCs w:val="20"/>
              </w:rPr>
              <w:t>Initial Findings</w:t>
            </w:r>
          </w:p>
        </w:tc>
        <w:tc>
          <w:tcPr>
            <w:tcW w:w="2520" w:type="dxa"/>
          </w:tcPr>
          <w:p w:rsidR="00BA69ED" w:rsidRPr="00311693" w:rsidRDefault="00BA69ED" w:rsidP="006547ED">
            <w:pPr>
              <w:pStyle w:val="BodyText3"/>
              <w:spacing w:after="0" w:line="360" w:lineRule="auto"/>
              <w:rPr>
                <w:rFonts w:ascii="Arial" w:hAnsi="Arial"/>
                <w:sz w:val="20"/>
                <w:szCs w:val="20"/>
              </w:rPr>
            </w:pPr>
            <w:r w:rsidRPr="00311693">
              <w:rPr>
                <w:rFonts w:ascii="Arial" w:hAnsi="Arial"/>
                <w:sz w:val="20"/>
                <w:szCs w:val="20"/>
              </w:rPr>
              <w:t>End of review mission</w:t>
            </w:r>
          </w:p>
        </w:tc>
        <w:tc>
          <w:tcPr>
            <w:tcW w:w="2250" w:type="dxa"/>
          </w:tcPr>
          <w:p w:rsidR="00BA69ED" w:rsidRPr="00311693" w:rsidRDefault="00BA69ED" w:rsidP="006547ED">
            <w:pPr>
              <w:pStyle w:val="BodyText3"/>
              <w:spacing w:after="0" w:line="360" w:lineRule="auto"/>
              <w:rPr>
                <w:rFonts w:ascii="Arial" w:hAnsi="Arial"/>
                <w:sz w:val="20"/>
                <w:szCs w:val="20"/>
              </w:rPr>
            </w:pPr>
            <w:r w:rsidRPr="00311693">
              <w:rPr>
                <w:rFonts w:ascii="Arial" w:hAnsi="Arial"/>
                <w:sz w:val="20"/>
                <w:szCs w:val="20"/>
              </w:rPr>
              <w:t>To project management and UNDP Country Office</w:t>
            </w:r>
          </w:p>
        </w:tc>
      </w:tr>
      <w:tr w:rsidR="00BA69ED" w:rsidRPr="00311693" w:rsidTr="00D72C13">
        <w:tc>
          <w:tcPr>
            <w:tcW w:w="1368" w:type="dxa"/>
          </w:tcPr>
          <w:p w:rsidR="00BA69ED" w:rsidRPr="00311693" w:rsidRDefault="00BA69ED" w:rsidP="006547ED">
            <w:pPr>
              <w:pStyle w:val="BodyText3"/>
              <w:spacing w:after="0" w:line="360" w:lineRule="auto"/>
              <w:rPr>
                <w:rFonts w:ascii="Arial" w:hAnsi="Arial"/>
                <w:sz w:val="20"/>
                <w:szCs w:val="20"/>
              </w:rPr>
            </w:pPr>
            <w:r w:rsidRPr="00311693">
              <w:rPr>
                <w:rFonts w:ascii="Arial" w:hAnsi="Arial"/>
                <w:sz w:val="20"/>
                <w:szCs w:val="20"/>
              </w:rPr>
              <w:t>Draft Final Report</w:t>
            </w:r>
          </w:p>
        </w:tc>
        <w:tc>
          <w:tcPr>
            <w:tcW w:w="3330" w:type="dxa"/>
          </w:tcPr>
          <w:p w:rsidR="00BA69ED" w:rsidRPr="00311693" w:rsidRDefault="00BA69ED" w:rsidP="006547ED">
            <w:pPr>
              <w:pStyle w:val="BodyText3"/>
              <w:spacing w:after="0" w:line="360" w:lineRule="auto"/>
              <w:rPr>
                <w:rFonts w:ascii="Arial" w:hAnsi="Arial"/>
                <w:sz w:val="20"/>
                <w:szCs w:val="20"/>
              </w:rPr>
            </w:pPr>
            <w:r w:rsidRPr="00311693">
              <w:rPr>
                <w:rFonts w:ascii="Arial" w:hAnsi="Arial"/>
                <w:sz w:val="20"/>
                <w:szCs w:val="20"/>
              </w:rPr>
              <w:t>Full report (as template in annex 5) with annexes</w:t>
            </w:r>
          </w:p>
        </w:tc>
        <w:tc>
          <w:tcPr>
            <w:tcW w:w="2520" w:type="dxa"/>
          </w:tcPr>
          <w:p w:rsidR="00BA69ED" w:rsidRPr="00311693" w:rsidRDefault="00BA69ED" w:rsidP="006547ED">
            <w:pPr>
              <w:pStyle w:val="BodyText3"/>
              <w:spacing w:after="0" w:line="360" w:lineRule="auto"/>
              <w:rPr>
                <w:rFonts w:ascii="Arial" w:hAnsi="Arial"/>
                <w:sz w:val="20"/>
                <w:szCs w:val="20"/>
              </w:rPr>
            </w:pPr>
            <w:r w:rsidRPr="00311693">
              <w:rPr>
                <w:rFonts w:ascii="Arial" w:hAnsi="Arial"/>
                <w:sz w:val="20"/>
                <w:szCs w:val="20"/>
              </w:rPr>
              <w:t>Within 3 weeks of the review mission</w:t>
            </w:r>
          </w:p>
        </w:tc>
        <w:tc>
          <w:tcPr>
            <w:tcW w:w="2250" w:type="dxa"/>
          </w:tcPr>
          <w:p w:rsidR="00BA69ED" w:rsidRPr="00311693" w:rsidRDefault="00BA69ED" w:rsidP="006547ED">
            <w:pPr>
              <w:pStyle w:val="BodyText3"/>
              <w:spacing w:after="0" w:line="360" w:lineRule="auto"/>
              <w:rPr>
                <w:rFonts w:ascii="Arial" w:hAnsi="Arial"/>
                <w:sz w:val="20"/>
                <w:szCs w:val="20"/>
              </w:rPr>
            </w:pPr>
            <w:r w:rsidRPr="00311693">
              <w:rPr>
                <w:rFonts w:ascii="Arial" w:hAnsi="Arial"/>
                <w:sz w:val="20"/>
                <w:szCs w:val="20"/>
              </w:rPr>
              <w:t>Sent to UNDP CO, reviewed by RTA, PCU, GEF OFP…</w:t>
            </w:r>
          </w:p>
        </w:tc>
      </w:tr>
      <w:tr w:rsidR="00BA69ED" w:rsidRPr="00311693" w:rsidTr="00D72C13">
        <w:tc>
          <w:tcPr>
            <w:tcW w:w="1368" w:type="dxa"/>
          </w:tcPr>
          <w:p w:rsidR="00BA69ED" w:rsidRPr="00311693" w:rsidRDefault="00BA69ED" w:rsidP="006547ED">
            <w:pPr>
              <w:pStyle w:val="BodyText3"/>
              <w:spacing w:after="0" w:line="360" w:lineRule="auto"/>
              <w:rPr>
                <w:rFonts w:ascii="Arial" w:hAnsi="Arial"/>
                <w:sz w:val="20"/>
                <w:szCs w:val="20"/>
              </w:rPr>
            </w:pPr>
            <w:r w:rsidRPr="00311693">
              <w:rPr>
                <w:rFonts w:ascii="Arial" w:hAnsi="Arial"/>
                <w:sz w:val="20"/>
                <w:szCs w:val="20"/>
              </w:rPr>
              <w:t>Final Report</w:t>
            </w:r>
          </w:p>
          <w:p w:rsidR="00BA69ED" w:rsidRPr="00311693" w:rsidRDefault="00BA69ED" w:rsidP="006547ED">
            <w:pPr>
              <w:pStyle w:val="BodyText3"/>
              <w:spacing w:after="0" w:line="360" w:lineRule="auto"/>
              <w:rPr>
                <w:rFonts w:ascii="Arial" w:hAnsi="Arial"/>
                <w:sz w:val="20"/>
                <w:szCs w:val="20"/>
              </w:rPr>
            </w:pPr>
          </w:p>
        </w:tc>
        <w:tc>
          <w:tcPr>
            <w:tcW w:w="3330" w:type="dxa"/>
          </w:tcPr>
          <w:p w:rsidR="00BA69ED" w:rsidRPr="00311693" w:rsidRDefault="00BA69ED" w:rsidP="006547ED">
            <w:pPr>
              <w:pStyle w:val="BodyText3"/>
              <w:spacing w:after="0" w:line="360" w:lineRule="auto"/>
              <w:rPr>
                <w:rFonts w:ascii="Arial" w:hAnsi="Arial"/>
                <w:sz w:val="20"/>
                <w:szCs w:val="20"/>
              </w:rPr>
            </w:pPr>
            <w:r w:rsidRPr="00311693">
              <w:rPr>
                <w:rFonts w:ascii="Arial" w:hAnsi="Arial"/>
                <w:sz w:val="20"/>
                <w:szCs w:val="20"/>
              </w:rPr>
              <w:t>Revised report with audit trail detailing how all received comment have (and have not) been addressed in the final review report).</w:t>
            </w:r>
          </w:p>
        </w:tc>
        <w:tc>
          <w:tcPr>
            <w:tcW w:w="2520" w:type="dxa"/>
          </w:tcPr>
          <w:p w:rsidR="00BA69ED" w:rsidRPr="00311693" w:rsidRDefault="00BA69ED" w:rsidP="006547ED">
            <w:pPr>
              <w:pStyle w:val="BodyText3"/>
              <w:spacing w:after="0" w:line="360" w:lineRule="auto"/>
              <w:rPr>
                <w:rFonts w:ascii="Arial" w:hAnsi="Arial"/>
                <w:sz w:val="20"/>
                <w:szCs w:val="20"/>
              </w:rPr>
            </w:pPr>
            <w:r w:rsidRPr="00311693">
              <w:rPr>
                <w:rFonts w:ascii="Arial" w:hAnsi="Arial"/>
                <w:sz w:val="20"/>
                <w:szCs w:val="20"/>
              </w:rPr>
              <w:t>Within 1 week of receiving UNDP comments on draft</w:t>
            </w:r>
          </w:p>
        </w:tc>
        <w:tc>
          <w:tcPr>
            <w:tcW w:w="2250" w:type="dxa"/>
          </w:tcPr>
          <w:p w:rsidR="00BA69ED" w:rsidRPr="00311693" w:rsidRDefault="00BA69ED" w:rsidP="006547ED">
            <w:pPr>
              <w:pStyle w:val="BodyText3"/>
              <w:spacing w:after="0" w:line="360" w:lineRule="auto"/>
              <w:rPr>
                <w:rFonts w:ascii="Arial" w:hAnsi="Arial"/>
                <w:sz w:val="20"/>
                <w:szCs w:val="20"/>
              </w:rPr>
            </w:pPr>
            <w:r w:rsidRPr="00311693">
              <w:rPr>
                <w:rFonts w:ascii="Arial" w:hAnsi="Arial"/>
                <w:sz w:val="20"/>
                <w:szCs w:val="20"/>
              </w:rPr>
              <w:t>Sent to UNDP CO.</w:t>
            </w:r>
          </w:p>
        </w:tc>
      </w:tr>
      <w:tr w:rsidR="00917A52" w:rsidRPr="00311693" w:rsidTr="00D72C13">
        <w:tc>
          <w:tcPr>
            <w:tcW w:w="1368" w:type="dxa"/>
          </w:tcPr>
          <w:p w:rsidR="00917A52" w:rsidRPr="00311693" w:rsidRDefault="00917A52" w:rsidP="006547ED">
            <w:pPr>
              <w:pStyle w:val="BodyText3"/>
              <w:spacing w:after="0" w:line="360" w:lineRule="auto"/>
              <w:rPr>
                <w:rFonts w:ascii="Arial" w:hAnsi="Arial"/>
                <w:sz w:val="20"/>
                <w:szCs w:val="20"/>
              </w:rPr>
            </w:pPr>
          </w:p>
        </w:tc>
        <w:tc>
          <w:tcPr>
            <w:tcW w:w="3330" w:type="dxa"/>
          </w:tcPr>
          <w:p w:rsidR="00917A52" w:rsidRPr="00311693" w:rsidRDefault="00917A52" w:rsidP="006547ED">
            <w:pPr>
              <w:pStyle w:val="BodyText3"/>
              <w:spacing w:after="0" w:line="360" w:lineRule="auto"/>
              <w:rPr>
                <w:rFonts w:ascii="Arial" w:hAnsi="Arial"/>
                <w:sz w:val="20"/>
                <w:szCs w:val="20"/>
              </w:rPr>
            </w:pPr>
          </w:p>
        </w:tc>
        <w:tc>
          <w:tcPr>
            <w:tcW w:w="2520" w:type="dxa"/>
          </w:tcPr>
          <w:p w:rsidR="00917A52" w:rsidRPr="00311693" w:rsidRDefault="00917A52" w:rsidP="006547ED">
            <w:pPr>
              <w:pStyle w:val="BodyText3"/>
              <w:spacing w:after="0" w:line="360" w:lineRule="auto"/>
              <w:rPr>
                <w:rFonts w:ascii="Arial" w:hAnsi="Arial"/>
                <w:sz w:val="20"/>
                <w:szCs w:val="20"/>
              </w:rPr>
            </w:pPr>
          </w:p>
        </w:tc>
        <w:tc>
          <w:tcPr>
            <w:tcW w:w="2250" w:type="dxa"/>
          </w:tcPr>
          <w:p w:rsidR="00917A52" w:rsidRPr="00311693" w:rsidRDefault="00917A52" w:rsidP="006547ED">
            <w:pPr>
              <w:pStyle w:val="BodyText3"/>
              <w:spacing w:after="0" w:line="360" w:lineRule="auto"/>
              <w:rPr>
                <w:rFonts w:ascii="Arial" w:hAnsi="Arial"/>
                <w:sz w:val="20"/>
                <w:szCs w:val="20"/>
              </w:rPr>
            </w:pPr>
          </w:p>
        </w:tc>
      </w:tr>
    </w:tbl>
    <w:p w:rsidR="00917A52" w:rsidRDefault="00917A52" w:rsidP="00917A52">
      <w:pPr>
        <w:pStyle w:val="BodyText3"/>
        <w:spacing w:after="0" w:line="360" w:lineRule="auto"/>
        <w:ind w:left="360"/>
        <w:jc w:val="both"/>
        <w:outlineLvl w:val="0"/>
        <w:rPr>
          <w:rFonts w:ascii="Arial" w:hAnsi="Arial"/>
          <w:b/>
          <w:i/>
          <w:sz w:val="20"/>
          <w:szCs w:val="20"/>
        </w:rPr>
      </w:pPr>
    </w:p>
    <w:p w:rsidR="0078210F" w:rsidRPr="00311693" w:rsidRDefault="00BA69ED" w:rsidP="006547ED">
      <w:pPr>
        <w:pStyle w:val="BodyText3"/>
        <w:numPr>
          <w:ilvl w:val="0"/>
          <w:numId w:val="17"/>
        </w:numPr>
        <w:spacing w:after="0" w:line="360" w:lineRule="auto"/>
        <w:jc w:val="both"/>
        <w:outlineLvl w:val="0"/>
        <w:rPr>
          <w:rFonts w:ascii="Arial" w:hAnsi="Arial"/>
          <w:b/>
          <w:i/>
          <w:sz w:val="20"/>
          <w:szCs w:val="20"/>
        </w:rPr>
      </w:pPr>
      <w:r w:rsidRPr="00311693">
        <w:rPr>
          <w:rFonts w:ascii="Arial" w:hAnsi="Arial"/>
          <w:b/>
          <w:i/>
          <w:sz w:val="20"/>
          <w:szCs w:val="20"/>
        </w:rPr>
        <w:t>IMPLEMENTATION ARRANGEMENTS</w:t>
      </w:r>
    </w:p>
    <w:p w:rsidR="00BA69ED" w:rsidRPr="00311693" w:rsidRDefault="00BA69ED" w:rsidP="006547ED">
      <w:pPr>
        <w:pStyle w:val="BodyText3"/>
        <w:spacing w:after="0" w:line="360" w:lineRule="auto"/>
        <w:rPr>
          <w:rFonts w:ascii="Arial" w:hAnsi="Arial"/>
          <w:sz w:val="20"/>
          <w:szCs w:val="20"/>
        </w:rPr>
      </w:pPr>
      <w:r w:rsidRPr="00311693">
        <w:rPr>
          <w:rFonts w:ascii="Arial" w:hAnsi="Arial"/>
          <w:sz w:val="20"/>
          <w:szCs w:val="20"/>
        </w:rPr>
        <w:t xml:space="preserve">The principal responsibility for managing this review resides with the UNDP Country Office (UNDP CO) in </w:t>
      </w:r>
      <w:r w:rsidRPr="00311693">
        <w:rPr>
          <w:rFonts w:ascii="Arial" w:hAnsi="Arial"/>
          <w:bCs/>
          <w:sz w:val="20"/>
          <w:szCs w:val="20"/>
        </w:rPr>
        <w:t>Malawi.</w:t>
      </w:r>
      <w:r w:rsidRPr="00311693">
        <w:rPr>
          <w:rFonts w:ascii="Arial" w:hAnsi="Arial"/>
          <w:sz w:val="20"/>
          <w:szCs w:val="20"/>
        </w:rPr>
        <w:t xml:space="preserve">  The UNDP CO will contract the consultants and ensure the timely provision of per diems and travel arrangements within the country for the review team.  The SLM project team will be responsible for liaising with the review team to set up stakeholder interviews, arrange field visits </w:t>
      </w:r>
      <w:r w:rsidRPr="00311693">
        <w:rPr>
          <w:rFonts w:ascii="Arial" w:hAnsi="Arial"/>
          <w:bCs/>
          <w:sz w:val="20"/>
          <w:szCs w:val="20"/>
        </w:rPr>
        <w:t>with missions to the Project sites in Balaka, Mwanza, Neno and Blantyre</w:t>
      </w:r>
      <w:r w:rsidRPr="00311693">
        <w:rPr>
          <w:rFonts w:ascii="Arial" w:hAnsi="Arial"/>
          <w:sz w:val="20"/>
          <w:szCs w:val="20"/>
        </w:rPr>
        <w:t>.</w:t>
      </w:r>
    </w:p>
    <w:p w:rsidR="00BA69ED" w:rsidRPr="00311693" w:rsidRDefault="00BA69ED" w:rsidP="006547ED">
      <w:pPr>
        <w:spacing w:line="360" w:lineRule="auto"/>
      </w:pPr>
    </w:p>
    <w:p w:rsidR="0078210F" w:rsidRPr="00311693" w:rsidRDefault="00BA69ED" w:rsidP="006547ED">
      <w:pPr>
        <w:pStyle w:val="ListParagraph"/>
        <w:numPr>
          <w:ilvl w:val="0"/>
          <w:numId w:val="17"/>
        </w:numPr>
        <w:spacing w:before="0" w:line="360" w:lineRule="auto"/>
        <w:outlineLvl w:val="0"/>
        <w:rPr>
          <w:rFonts w:ascii="Arial" w:hAnsi="Arial"/>
          <w:b/>
          <w:bCs/>
          <w:i/>
          <w:sz w:val="20"/>
        </w:rPr>
      </w:pPr>
      <w:r w:rsidRPr="00311693">
        <w:rPr>
          <w:rFonts w:ascii="Arial" w:hAnsi="Arial"/>
          <w:b/>
          <w:bCs/>
          <w:i/>
          <w:sz w:val="20"/>
        </w:rPr>
        <w:t>TIMEFRAME</w:t>
      </w:r>
    </w:p>
    <w:p w:rsidR="00BA69ED" w:rsidRPr="00311693" w:rsidRDefault="00BA69ED" w:rsidP="006547ED">
      <w:pPr>
        <w:spacing w:line="360" w:lineRule="auto"/>
        <w:rPr>
          <w:bCs/>
        </w:rPr>
      </w:pPr>
      <w:r w:rsidRPr="00311693">
        <w:rPr>
          <w:bCs/>
        </w:rPr>
        <w:t xml:space="preserve">The total duration of the review will be 4 weeks starting 25 August 2013 according to the following plan: </w:t>
      </w:r>
    </w:p>
    <w:p w:rsidR="00BA69ED" w:rsidRPr="00311693" w:rsidRDefault="00BA69ED" w:rsidP="006547ED">
      <w:pPr>
        <w:spacing w:line="360" w:lineRule="auto"/>
        <w:rPr>
          <w:bCs/>
        </w:rPr>
      </w:pPr>
    </w:p>
    <w:tbl>
      <w:tblPr>
        <w:tblW w:w="89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4"/>
        <w:gridCol w:w="4576"/>
      </w:tblGrid>
      <w:tr w:rsidR="00BA69ED" w:rsidRPr="00311693" w:rsidTr="00D72C13">
        <w:tc>
          <w:tcPr>
            <w:tcW w:w="4334" w:type="dxa"/>
          </w:tcPr>
          <w:p w:rsidR="00BA69ED" w:rsidRPr="00311693" w:rsidRDefault="00BA69ED" w:rsidP="006547ED">
            <w:pPr>
              <w:spacing w:line="360" w:lineRule="auto"/>
              <w:ind w:left="720"/>
              <w:rPr>
                <w:b/>
              </w:rPr>
            </w:pPr>
            <w:r w:rsidRPr="00311693">
              <w:rPr>
                <w:b/>
              </w:rPr>
              <w:t>Activity</w:t>
            </w:r>
          </w:p>
        </w:tc>
        <w:tc>
          <w:tcPr>
            <w:tcW w:w="4576" w:type="dxa"/>
          </w:tcPr>
          <w:p w:rsidR="00BA69ED" w:rsidRPr="00311693" w:rsidRDefault="00BA69ED" w:rsidP="006547ED">
            <w:pPr>
              <w:spacing w:line="360" w:lineRule="auto"/>
              <w:ind w:left="720"/>
              <w:rPr>
                <w:b/>
              </w:rPr>
            </w:pPr>
            <w:r w:rsidRPr="00311693">
              <w:rPr>
                <w:b/>
              </w:rPr>
              <w:t xml:space="preserve">Timeframe </w:t>
            </w:r>
          </w:p>
        </w:tc>
      </w:tr>
      <w:tr w:rsidR="00BA69ED" w:rsidRPr="00311693" w:rsidTr="00D72C13">
        <w:tc>
          <w:tcPr>
            <w:tcW w:w="4334" w:type="dxa"/>
          </w:tcPr>
          <w:p w:rsidR="00BA69ED" w:rsidRPr="00311693" w:rsidRDefault="00BA69ED" w:rsidP="006547ED">
            <w:pPr>
              <w:spacing w:line="360" w:lineRule="auto"/>
            </w:pPr>
            <w:r w:rsidRPr="00311693">
              <w:t>Preparation</w:t>
            </w:r>
          </w:p>
        </w:tc>
        <w:tc>
          <w:tcPr>
            <w:tcW w:w="4576" w:type="dxa"/>
          </w:tcPr>
          <w:p w:rsidR="00BA69ED" w:rsidRPr="00311693" w:rsidRDefault="00BA69ED" w:rsidP="006547ED">
            <w:pPr>
              <w:spacing w:line="360" w:lineRule="auto"/>
            </w:pPr>
            <w:r w:rsidRPr="00311693">
              <w:t>16 - 20 September  ( 5 days)</w:t>
            </w:r>
          </w:p>
        </w:tc>
      </w:tr>
      <w:tr w:rsidR="00BA69ED" w:rsidRPr="00311693" w:rsidTr="00D72C13">
        <w:tc>
          <w:tcPr>
            <w:tcW w:w="4334" w:type="dxa"/>
          </w:tcPr>
          <w:p w:rsidR="00BA69ED" w:rsidRPr="00311693" w:rsidRDefault="00BA69ED" w:rsidP="006547ED">
            <w:pPr>
              <w:spacing w:line="360" w:lineRule="auto"/>
            </w:pPr>
            <w:r w:rsidRPr="00311693">
              <w:t>Review mission and debriefing</w:t>
            </w:r>
          </w:p>
        </w:tc>
        <w:tc>
          <w:tcPr>
            <w:tcW w:w="4576" w:type="dxa"/>
          </w:tcPr>
          <w:p w:rsidR="00BA69ED" w:rsidRPr="00311693" w:rsidRDefault="00BA69ED" w:rsidP="006547ED">
            <w:pPr>
              <w:spacing w:line="360" w:lineRule="auto"/>
            </w:pPr>
            <w:r w:rsidRPr="00311693">
              <w:t>22 - 6 October  ( 10 days)</w:t>
            </w:r>
          </w:p>
        </w:tc>
      </w:tr>
      <w:tr w:rsidR="00BA69ED" w:rsidRPr="00311693" w:rsidTr="00D72C13">
        <w:tc>
          <w:tcPr>
            <w:tcW w:w="4334" w:type="dxa"/>
          </w:tcPr>
          <w:p w:rsidR="00BA69ED" w:rsidRPr="00311693" w:rsidRDefault="00BA69ED" w:rsidP="006547ED">
            <w:pPr>
              <w:spacing w:line="360" w:lineRule="auto"/>
              <w:rPr>
                <w:lang w:val="en-GB"/>
              </w:rPr>
            </w:pPr>
            <w:r w:rsidRPr="00311693">
              <w:rPr>
                <w:lang w:val="en-GB"/>
              </w:rPr>
              <w:t>Draft review report</w:t>
            </w:r>
          </w:p>
        </w:tc>
        <w:tc>
          <w:tcPr>
            <w:tcW w:w="4576" w:type="dxa"/>
          </w:tcPr>
          <w:p w:rsidR="00BA69ED" w:rsidRPr="00311693" w:rsidRDefault="00BA69ED" w:rsidP="006547ED">
            <w:pPr>
              <w:spacing w:line="360" w:lineRule="auto"/>
            </w:pPr>
            <w:r w:rsidRPr="00311693">
              <w:t>9- 13 October   ( 5 days)</w:t>
            </w:r>
          </w:p>
        </w:tc>
      </w:tr>
      <w:tr w:rsidR="00BA69ED" w:rsidRPr="00311693" w:rsidTr="00D72C13">
        <w:tc>
          <w:tcPr>
            <w:tcW w:w="4334" w:type="dxa"/>
          </w:tcPr>
          <w:p w:rsidR="00BA69ED" w:rsidRPr="00311693" w:rsidRDefault="00BA69ED" w:rsidP="006547ED">
            <w:pPr>
              <w:spacing w:line="360" w:lineRule="auto"/>
            </w:pPr>
            <w:r w:rsidRPr="00311693">
              <w:rPr>
                <w:lang w:val="en-GB"/>
              </w:rPr>
              <w:t xml:space="preserve">Finalisation of final report </w:t>
            </w:r>
          </w:p>
        </w:tc>
        <w:tc>
          <w:tcPr>
            <w:tcW w:w="4576" w:type="dxa"/>
          </w:tcPr>
          <w:p w:rsidR="00BA69ED" w:rsidRPr="00311693" w:rsidRDefault="00BA69ED" w:rsidP="006547ED">
            <w:pPr>
              <w:spacing w:line="360" w:lineRule="auto"/>
            </w:pPr>
            <w:r w:rsidRPr="00311693">
              <w:t xml:space="preserve">13 - 21 October  ( 7 days) </w:t>
            </w:r>
          </w:p>
        </w:tc>
      </w:tr>
    </w:tbl>
    <w:p w:rsidR="00BA69ED" w:rsidRPr="00311693" w:rsidRDefault="00BA69ED" w:rsidP="006547ED">
      <w:pPr>
        <w:pStyle w:val="ListParagraph"/>
        <w:spacing w:before="0" w:line="360" w:lineRule="auto"/>
        <w:ind w:left="360"/>
        <w:rPr>
          <w:rFonts w:ascii="Arial" w:hAnsi="Arial"/>
          <w:bCs/>
          <w:sz w:val="20"/>
        </w:rPr>
      </w:pPr>
    </w:p>
    <w:p w:rsidR="0078210F" w:rsidRPr="00311693" w:rsidRDefault="00BA69ED" w:rsidP="006547ED">
      <w:pPr>
        <w:pStyle w:val="ListParagraph"/>
        <w:numPr>
          <w:ilvl w:val="0"/>
          <w:numId w:val="17"/>
        </w:numPr>
        <w:spacing w:before="0" w:line="360" w:lineRule="auto"/>
        <w:outlineLvl w:val="0"/>
        <w:rPr>
          <w:rFonts w:ascii="Arial" w:hAnsi="Arial"/>
          <w:b/>
          <w:bCs/>
          <w:i/>
          <w:sz w:val="20"/>
        </w:rPr>
      </w:pPr>
      <w:r w:rsidRPr="00311693">
        <w:rPr>
          <w:rFonts w:ascii="Arial" w:hAnsi="Arial"/>
          <w:b/>
          <w:bCs/>
          <w:i/>
          <w:sz w:val="20"/>
        </w:rPr>
        <w:t xml:space="preserve"> TEAM COMPOSITION</w:t>
      </w:r>
    </w:p>
    <w:p w:rsidR="00BA69ED" w:rsidRPr="00311693" w:rsidRDefault="00BA69ED" w:rsidP="006547ED">
      <w:pPr>
        <w:spacing w:line="360" w:lineRule="auto"/>
      </w:pPr>
      <w:r w:rsidRPr="00311693">
        <w:t xml:space="preserve">A team of two independent reviewers will conduct the review - one international team leader and one national expert preferable and institutional /policy expert.  The consultants will not have participated in the project preparation and/or implementation and should not have conflict of interest with project related activities.   The team should have prior experience in reviewing or evaluating similar projects.  Experience with GEF financed projects is an advantage.  </w:t>
      </w:r>
    </w:p>
    <w:p w:rsidR="00BA69ED" w:rsidRPr="00311693" w:rsidRDefault="00BA69ED" w:rsidP="006547ED">
      <w:pPr>
        <w:spacing w:line="360" w:lineRule="auto"/>
      </w:pPr>
      <w:r w:rsidRPr="00311693">
        <w:t>The selection of consultants will be aimed at maximizing the overall “team” qualities in the following areas:</w:t>
      </w:r>
    </w:p>
    <w:p w:rsidR="0078210F" w:rsidRPr="00311693" w:rsidRDefault="00BA69ED" w:rsidP="006547ED">
      <w:pPr>
        <w:pStyle w:val="ListParagraph"/>
        <w:numPr>
          <w:ilvl w:val="0"/>
          <w:numId w:val="13"/>
        </w:numPr>
        <w:spacing w:before="0" w:line="360" w:lineRule="auto"/>
        <w:rPr>
          <w:rFonts w:ascii="Arial" w:hAnsi="Arial"/>
          <w:sz w:val="20"/>
        </w:rPr>
      </w:pPr>
      <w:r w:rsidRPr="00311693">
        <w:rPr>
          <w:rFonts w:ascii="Arial" w:hAnsi="Arial"/>
          <w:sz w:val="20"/>
        </w:rPr>
        <w:t>Recent experience with result-based management evaluation methodologies;</w:t>
      </w:r>
    </w:p>
    <w:p w:rsidR="0078210F" w:rsidRPr="00311693" w:rsidRDefault="00BA69ED" w:rsidP="006547ED">
      <w:pPr>
        <w:pStyle w:val="ListParagraph"/>
        <w:numPr>
          <w:ilvl w:val="0"/>
          <w:numId w:val="13"/>
        </w:numPr>
        <w:spacing w:before="0" w:line="360" w:lineRule="auto"/>
        <w:rPr>
          <w:rFonts w:ascii="Arial" w:hAnsi="Arial"/>
          <w:sz w:val="20"/>
        </w:rPr>
      </w:pPr>
      <w:r w:rsidRPr="00311693">
        <w:rPr>
          <w:rFonts w:ascii="Arial" w:hAnsi="Arial"/>
          <w:sz w:val="20"/>
        </w:rPr>
        <w:t>Experience applying SMART indicators and reconstructing or validating baseline scenarios;</w:t>
      </w:r>
    </w:p>
    <w:p w:rsidR="0078210F" w:rsidRPr="00311693" w:rsidRDefault="00BA69ED" w:rsidP="006547ED">
      <w:pPr>
        <w:pStyle w:val="ListParagraph"/>
        <w:numPr>
          <w:ilvl w:val="0"/>
          <w:numId w:val="13"/>
        </w:numPr>
        <w:spacing w:before="0" w:line="360" w:lineRule="auto"/>
        <w:rPr>
          <w:rFonts w:ascii="Arial" w:hAnsi="Arial"/>
          <w:sz w:val="20"/>
        </w:rPr>
      </w:pPr>
      <w:r w:rsidRPr="00311693">
        <w:rPr>
          <w:rFonts w:ascii="Arial" w:hAnsi="Arial"/>
          <w:sz w:val="20"/>
        </w:rPr>
        <w:t>Competence in Adaptive Management, as applied to conservation or natural resource management;</w:t>
      </w:r>
    </w:p>
    <w:p w:rsidR="0078210F" w:rsidRPr="00311693" w:rsidRDefault="00BA69ED" w:rsidP="006547ED">
      <w:pPr>
        <w:pStyle w:val="ListParagraph"/>
        <w:numPr>
          <w:ilvl w:val="0"/>
          <w:numId w:val="13"/>
        </w:numPr>
        <w:spacing w:before="0" w:line="360" w:lineRule="auto"/>
        <w:rPr>
          <w:rFonts w:ascii="Arial" w:hAnsi="Arial"/>
          <w:sz w:val="20"/>
        </w:rPr>
      </w:pPr>
      <w:r w:rsidRPr="00311693">
        <w:rPr>
          <w:rFonts w:ascii="Arial" w:hAnsi="Arial"/>
          <w:sz w:val="20"/>
        </w:rPr>
        <w:t>Demonstrable analytical skills;</w:t>
      </w:r>
    </w:p>
    <w:p w:rsidR="0078210F" w:rsidRPr="00311693" w:rsidRDefault="00BA69ED" w:rsidP="006547ED">
      <w:pPr>
        <w:pStyle w:val="ListParagraph"/>
        <w:numPr>
          <w:ilvl w:val="0"/>
          <w:numId w:val="13"/>
        </w:numPr>
        <w:spacing w:before="0" w:line="360" w:lineRule="auto"/>
        <w:rPr>
          <w:rFonts w:ascii="Arial" w:hAnsi="Arial"/>
          <w:sz w:val="20"/>
        </w:rPr>
      </w:pPr>
      <w:r w:rsidRPr="00311693">
        <w:rPr>
          <w:rFonts w:ascii="Arial" w:hAnsi="Arial"/>
          <w:sz w:val="20"/>
        </w:rPr>
        <w:t>Work experience in relevant technical areas for at least 10 years;</w:t>
      </w:r>
    </w:p>
    <w:p w:rsidR="0078210F" w:rsidRPr="00311693" w:rsidRDefault="00BA69ED" w:rsidP="006547ED">
      <w:pPr>
        <w:pStyle w:val="ListParagraph"/>
        <w:numPr>
          <w:ilvl w:val="0"/>
          <w:numId w:val="13"/>
        </w:numPr>
        <w:spacing w:before="0" w:line="360" w:lineRule="auto"/>
        <w:rPr>
          <w:rFonts w:ascii="Arial" w:hAnsi="Arial"/>
          <w:sz w:val="20"/>
        </w:rPr>
      </w:pPr>
      <w:r w:rsidRPr="00311693">
        <w:rPr>
          <w:rFonts w:ascii="Arial" w:hAnsi="Arial"/>
          <w:sz w:val="20"/>
        </w:rPr>
        <w:t>Excellent English communication skills.</w:t>
      </w:r>
    </w:p>
    <w:p w:rsidR="0078210F" w:rsidRPr="00311693" w:rsidRDefault="00BA69ED" w:rsidP="006547ED">
      <w:pPr>
        <w:pStyle w:val="ListParagraph"/>
        <w:numPr>
          <w:ilvl w:val="0"/>
          <w:numId w:val="13"/>
        </w:numPr>
        <w:spacing w:before="0" w:line="360" w:lineRule="auto"/>
        <w:rPr>
          <w:rFonts w:ascii="Arial" w:hAnsi="Arial"/>
          <w:sz w:val="20"/>
        </w:rPr>
      </w:pPr>
      <w:r w:rsidRPr="00311693">
        <w:rPr>
          <w:rFonts w:ascii="Arial" w:hAnsi="Arial"/>
          <w:sz w:val="20"/>
        </w:rPr>
        <w:t>Project evaluation experiences within United Nations system will be considered an asset;</w:t>
      </w:r>
    </w:p>
    <w:p w:rsidR="0078210F" w:rsidRPr="00311693" w:rsidRDefault="00BA69ED" w:rsidP="006547ED">
      <w:pPr>
        <w:numPr>
          <w:ilvl w:val="0"/>
          <w:numId w:val="8"/>
        </w:numPr>
        <w:spacing w:line="360" w:lineRule="auto"/>
        <w:jc w:val="both"/>
      </w:pPr>
      <w:r w:rsidRPr="00311693">
        <w:t>Experience working in Africa region.</w:t>
      </w:r>
    </w:p>
    <w:p w:rsidR="00BA69ED" w:rsidRPr="00311693" w:rsidRDefault="00BA69ED" w:rsidP="006547ED">
      <w:pPr>
        <w:spacing w:line="360" w:lineRule="auto"/>
      </w:pPr>
    </w:p>
    <w:p w:rsidR="00BA69ED" w:rsidRPr="00311693" w:rsidRDefault="00BA69ED" w:rsidP="006547ED">
      <w:pPr>
        <w:spacing w:line="360" w:lineRule="auto"/>
      </w:pPr>
      <w:r w:rsidRPr="00311693">
        <w:rPr>
          <w:i/>
        </w:rPr>
        <w:t>Team Leader</w:t>
      </w:r>
      <w:r w:rsidRPr="00311693">
        <w:t>: The Team Leader should have a post-graduate qualification sustainable land management, sustainable forestry management, sustainable range management. He/she shall have at least 10 years practical experience in implementing (promotion and replicating) and managing SLM-</w:t>
      </w:r>
      <w:r w:rsidRPr="00311693">
        <w:lastRenderedPageBreak/>
        <w:t xml:space="preserve">related programs, particularly in Southern Africa.  He will also review the responsiveness of the different technologies to the needs of the market. </w:t>
      </w:r>
    </w:p>
    <w:p w:rsidR="00BA69ED" w:rsidRPr="00311693" w:rsidRDefault="00BA69ED" w:rsidP="006547ED">
      <w:pPr>
        <w:spacing w:line="360" w:lineRule="auto"/>
      </w:pPr>
    </w:p>
    <w:p w:rsidR="00BA69ED" w:rsidRPr="00311693" w:rsidRDefault="00BA69ED" w:rsidP="006547ED">
      <w:pPr>
        <w:spacing w:line="360" w:lineRule="auto"/>
      </w:pPr>
      <w:r w:rsidRPr="00311693">
        <w:rPr>
          <w:i/>
        </w:rPr>
        <w:t>National Expert:</w:t>
      </w:r>
      <w:r w:rsidRPr="00311693">
        <w:t xml:space="preserve">  The Expert will review the existing institutional linkages of SLM and their effectiveness to promote SLM service delivery.  He/she will also review relationships, roles and responsibilities of the various stakeholders in implementing SLM, SFM activities; analyze commitment of stakeholders to project implementation; appropriateness of monitoring and evaluation systems to provide performance data for decision making; and recommend any modifications needed to make SLM work better.</w:t>
      </w:r>
    </w:p>
    <w:p w:rsidR="00BA69ED" w:rsidRPr="00311693" w:rsidRDefault="00BA69ED" w:rsidP="006547ED">
      <w:pPr>
        <w:spacing w:line="360" w:lineRule="auto"/>
      </w:pPr>
    </w:p>
    <w:p w:rsidR="00BA69ED" w:rsidRPr="00311693" w:rsidRDefault="00BA69ED" w:rsidP="006547ED">
      <w:pPr>
        <w:spacing w:line="360" w:lineRule="auto"/>
        <w:rPr>
          <w:b/>
        </w:rPr>
        <w:sectPr w:rsidR="00BA69ED" w:rsidRPr="00311693" w:rsidSect="00D72C13">
          <w:pgSz w:w="12240" w:h="15840"/>
          <w:pgMar w:top="1296" w:right="1440" w:bottom="1296" w:left="1440" w:header="720" w:footer="720" w:gutter="0"/>
          <w:cols w:space="720"/>
          <w:docGrid w:linePitch="360"/>
        </w:sectPr>
      </w:pPr>
    </w:p>
    <w:p w:rsidR="00630FAB" w:rsidRPr="00311693" w:rsidRDefault="00A815D7" w:rsidP="006547ED">
      <w:pPr>
        <w:pStyle w:val="Heading3"/>
        <w:numPr>
          <w:ilvl w:val="0"/>
          <w:numId w:val="0"/>
        </w:numPr>
        <w:spacing w:before="0" w:line="360" w:lineRule="auto"/>
        <w:rPr>
          <w:rFonts w:ascii="Arial" w:hAnsi="Arial"/>
        </w:rPr>
      </w:pPr>
      <w:bookmarkStart w:id="47" w:name="_Toc386033048"/>
      <w:r w:rsidRPr="00311693">
        <w:rPr>
          <w:rFonts w:ascii="Arial" w:hAnsi="Arial"/>
        </w:rPr>
        <w:lastRenderedPageBreak/>
        <w:t xml:space="preserve">6.1.1 </w:t>
      </w:r>
      <w:r w:rsidR="00BA69ED" w:rsidRPr="00311693">
        <w:rPr>
          <w:rFonts w:ascii="Arial" w:hAnsi="Arial"/>
        </w:rPr>
        <w:t>Annex 1:  SLM Project log frame</w:t>
      </w:r>
      <w:bookmarkEnd w:id="47"/>
    </w:p>
    <w:tbl>
      <w:tblPr>
        <w:tblW w:w="13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8"/>
        <w:gridCol w:w="2006"/>
        <w:gridCol w:w="1958"/>
        <w:gridCol w:w="3229"/>
        <w:gridCol w:w="1777"/>
        <w:gridCol w:w="2879"/>
      </w:tblGrid>
      <w:tr w:rsidR="00BA69ED" w:rsidRPr="00311693" w:rsidTr="00D72C13">
        <w:trPr>
          <w:jc w:val="center"/>
        </w:trPr>
        <w:tc>
          <w:tcPr>
            <w:tcW w:w="1630" w:type="dxa"/>
            <w:vMerge w:val="restart"/>
          </w:tcPr>
          <w:p w:rsidR="00BA69ED" w:rsidRPr="00311693" w:rsidRDefault="00BA69ED" w:rsidP="00144B51">
            <w:pPr>
              <w:pStyle w:val="Tablenormaltext"/>
              <w:spacing w:before="40" w:after="40"/>
              <w:rPr>
                <w:rFonts w:ascii="Arial" w:hAnsi="Arial"/>
              </w:rPr>
            </w:pPr>
            <w:r w:rsidRPr="00311693">
              <w:rPr>
                <w:rFonts w:ascii="Arial" w:hAnsi="Arial"/>
              </w:rPr>
              <w:t xml:space="preserve">Project strategy </w:t>
            </w:r>
          </w:p>
        </w:tc>
        <w:tc>
          <w:tcPr>
            <w:tcW w:w="11837" w:type="dxa"/>
            <w:gridSpan w:val="5"/>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Objectively Verifiable Indicators </w:t>
            </w:r>
          </w:p>
        </w:tc>
      </w:tr>
      <w:tr w:rsidR="00BA69ED" w:rsidRPr="00311693" w:rsidTr="00D72C13">
        <w:trPr>
          <w:jc w:val="center"/>
        </w:trPr>
        <w:tc>
          <w:tcPr>
            <w:tcW w:w="1630" w:type="dxa"/>
            <w:vMerge/>
          </w:tcPr>
          <w:p w:rsidR="00BA69ED" w:rsidRPr="00311693" w:rsidRDefault="00BA69ED" w:rsidP="00144B51">
            <w:pPr>
              <w:pStyle w:val="Tablenormaltext"/>
              <w:spacing w:before="40" w:after="40"/>
              <w:rPr>
                <w:rFonts w:ascii="Arial" w:hAnsi="Arial"/>
              </w:rPr>
            </w:pPr>
          </w:p>
        </w:tc>
        <w:tc>
          <w:tcPr>
            <w:tcW w:w="2006"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Indicator </w:t>
            </w:r>
          </w:p>
        </w:tc>
        <w:tc>
          <w:tcPr>
            <w:tcW w:w="1985"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Baseline </w:t>
            </w:r>
          </w:p>
        </w:tc>
        <w:tc>
          <w:tcPr>
            <w:tcW w:w="3127"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Target </w:t>
            </w:r>
          </w:p>
        </w:tc>
        <w:tc>
          <w:tcPr>
            <w:tcW w:w="1788"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Source verification</w:t>
            </w:r>
          </w:p>
        </w:tc>
        <w:tc>
          <w:tcPr>
            <w:tcW w:w="2931"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Risks/assumptions </w:t>
            </w:r>
          </w:p>
        </w:tc>
      </w:tr>
      <w:tr w:rsidR="00BA69ED" w:rsidRPr="00311693" w:rsidTr="00D72C13">
        <w:trPr>
          <w:jc w:val="center"/>
        </w:trPr>
        <w:tc>
          <w:tcPr>
            <w:tcW w:w="1630" w:type="dxa"/>
          </w:tcPr>
          <w:p w:rsidR="00BA69ED" w:rsidRPr="00311693" w:rsidRDefault="00BA69ED" w:rsidP="00144B51">
            <w:pPr>
              <w:pStyle w:val="Tablenormaltext"/>
              <w:spacing w:before="40" w:after="40"/>
              <w:rPr>
                <w:rFonts w:ascii="Arial" w:hAnsi="Arial"/>
              </w:rPr>
            </w:pPr>
            <w:r w:rsidRPr="00311693">
              <w:rPr>
                <w:rFonts w:ascii="Arial" w:hAnsi="Arial"/>
              </w:rPr>
              <w:t xml:space="preserve">Goal </w:t>
            </w:r>
          </w:p>
        </w:tc>
        <w:tc>
          <w:tcPr>
            <w:tcW w:w="11837" w:type="dxa"/>
            <w:gridSpan w:val="5"/>
          </w:tcPr>
          <w:p w:rsidR="00BA69ED" w:rsidRPr="00311693" w:rsidRDefault="00BA69ED" w:rsidP="00144B51">
            <w:pPr>
              <w:pStyle w:val="Tablenormaltext"/>
              <w:spacing w:before="40" w:after="40"/>
              <w:rPr>
                <w:rFonts w:ascii="Arial" w:hAnsi="Arial"/>
                <w:lang w:val="en-GB"/>
              </w:rPr>
            </w:pPr>
            <w:r w:rsidRPr="00311693">
              <w:rPr>
                <w:rFonts w:ascii="Arial" w:hAnsi="Arial"/>
              </w:rPr>
              <w:t>“Sustainable Land Management” provides the basis for economic development, food security and sustainable livelihoods while restoring the ecological integrity of the RSB ecosystem.</w:t>
            </w:r>
          </w:p>
        </w:tc>
      </w:tr>
      <w:tr w:rsidR="00BA69ED" w:rsidRPr="00311693" w:rsidTr="00D72C13">
        <w:trPr>
          <w:jc w:val="center"/>
        </w:trPr>
        <w:tc>
          <w:tcPr>
            <w:tcW w:w="1630" w:type="dxa"/>
            <w:vMerge w:val="restart"/>
          </w:tcPr>
          <w:p w:rsidR="00BA69ED" w:rsidRPr="00311693" w:rsidRDefault="00BA69ED" w:rsidP="00144B51">
            <w:pPr>
              <w:pStyle w:val="Tablenormaltext"/>
              <w:spacing w:before="40" w:after="40"/>
              <w:rPr>
                <w:rFonts w:ascii="Arial" w:hAnsi="Arial"/>
              </w:rPr>
            </w:pPr>
            <w:r w:rsidRPr="00311693">
              <w:rPr>
                <w:rFonts w:ascii="Arial" w:hAnsi="Arial"/>
              </w:rPr>
              <w:t>Objective: “To provide policy, institutional and financial enabling environment for the sustained adoption of SLM in the Shire River Basin</w:t>
            </w:r>
          </w:p>
        </w:tc>
        <w:tc>
          <w:tcPr>
            <w:tcW w:w="2006"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Over 800,000 ha under direct </w:t>
            </w:r>
            <w:smartTag w:uri="urn:schemas-microsoft-com:office:smarttags" w:element="stockticker">
              <w:r w:rsidRPr="00311693">
                <w:rPr>
                  <w:rFonts w:ascii="Arial" w:hAnsi="Arial"/>
                  <w:lang w:val="en-GB"/>
                </w:rPr>
                <w:t>SLM</w:t>
              </w:r>
            </w:smartTag>
            <w:r w:rsidRPr="00311693">
              <w:rPr>
                <w:rFonts w:ascii="Arial" w:hAnsi="Arial"/>
                <w:lang w:val="en-GB"/>
              </w:rPr>
              <w:t xml:space="preserve"> (project pilot area) and 1,000,000 ha impacted by up-scaling in next 4 yrs</w:t>
            </w:r>
          </w:p>
        </w:tc>
        <w:tc>
          <w:tcPr>
            <w:tcW w:w="1985"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Minimal land being managed in accordance with principles of SLM or integrated water and land management</w:t>
            </w:r>
          </w:p>
        </w:tc>
        <w:tc>
          <w:tcPr>
            <w:tcW w:w="3127"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at least 600,000 ha under direct </w:t>
            </w:r>
            <w:smartTag w:uri="urn:schemas-microsoft-com:office:smarttags" w:element="stockticker">
              <w:r w:rsidRPr="00311693">
                <w:rPr>
                  <w:rFonts w:ascii="Arial" w:hAnsi="Arial"/>
                  <w:lang w:val="en-GB"/>
                </w:rPr>
                <w:t>SLM</w:t>
              </w:r>
            </w:smartTag>
            <w:r w:rsidRPr="00311693">
              <w:rPr>
                <w:rFonts w:ascii="Arial" w:hAnsi="Arial"/>
                <w:lang w:val="en-GB"/>
              </w:rPr>
              <w:t xml:space="preserve"> (project pilot area) by mid-term and at least 1,000,000 ha impacted by up-scaling by the end of the project</w:t>
            </w:r>
          </w:p>
        </w:tc>
        <w:tc>
          <w:tcPr>
            <w:tcW w:w="1788"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Project M&amp;E reports, observations, Extension agents reports</w:t>
            </w:r>
          </w:p>
        </w:tc>
        <w:tc>
          <w:tcPr>
            <w:tcW w:w="2931"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Current high levels of support for SLM by communities, government and development partners declines</w:t>
            </w:r>
          </w:p>
        </w:tc>
      </w:tr>
      <w:tr w:rsidR="00BA69ED" w:rsidRPr="00311693" w:rsidTr="00D72C13">
        <w:trPr>
          <w:jc w:val="center"/>
        </w:trPr>
        <w:tc>
          <w:tcPr>
            <w:tcW w:w="1630" w:type="dxa"/>
            <w:vMerge/>
          </w:tcPr>
          <w:p w:rsidR="00BA69ED" w:rsidRPr="00311693" w:rsidRDefault="00BA69ED" w:rsidP="00144B51">
            <w:pPr>
              <w:pStyle w:val="Tablenormaltext"/>
              <w:spacing w:before="40" w:after="40"/>
              <w:rPr>
                <w:rFonts w:ascii="Arial" w:hAnsi="Arial"/>
              </w:rPr>
            </w:pPr>
          </w:p>
        </w:tc>
        <w:tc>
          <w:tcPr>
            <w:tcW w:w="2006"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Reduction in the rates of deforestation </w:t>
            </w:r>
          </w:p>
        </w:tc>
        <w:tc>
          <w:tcPr>
            <w:tcW w:w="1985"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Currently 6% per annum in the SRB</w:t>
            </w:r>
          </w:p>
        </w:tc>
        <w:tc>
          <w:tcPr>
            <w:tcW w:w="3127"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Rate of deforestation reduced by at least 50% by the end of the project</w:t>
            </w:r>
          </w:p>
        </w:tc>
        <w:tc>
          <w:tcPr>
            <w:tcW w:w="1788"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Department of forests reports; project monitoring reports</w:t>
            </w:r>
          </w:p>
        </w:tc>
        <w:tc>
          <w:tcPr>
            <w:tcW w:w="2931"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Rent seekers might undermine project effort to reduce deforestation</w:t>
            </w:r>
          </w:p>
        </w:tc>
      </w:tr>
      <w:tr w:rsidR="00BA69ED" w:rsidRPr="00311693" w:rsidTr="00D72C13">
        <w:trPr>
          <w:jc w:val="center"/>
        </w:trPr>
        <w:tc>
          <w:tcPr>
            <w:tcW w:w="1630" w:type="dxa"/>
            <w:vMerge/>
          </w:tcPr>
          <w:p w:rsidR="00BA69ED" w:rsidRPr="00311693" w:rsidRDefault="00BA69ED" w:rsidP="00144B51">
            <w:pPr>
              <w:pStyle w:val="Tablenormaltext"/>
              <w:spacing w:before="40" w:after="40"/>
              <w:rPr>
                <w:rFonts w:ascii="Arial" w:hAnsi="Arial"/>
              </w:rPr>
            </w:pPr>
          </w:p>
        </w:tc>
        <w:tc>
          <w:tcPr>
            <w:tcW w:w="2006"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Improvement in the conditions of woodlands</w:t>
            </w:r>
          </w:p>
        </w:tc>
        <w:tc>
          <w:tcPr>
            <w:tcW w:w="1985"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Currently seriously degraded with many bare patches</w:t>
            </w:r>
          </w:p>
        </w:tc>
        <w:tc>
          <w:tcPr>
            <w:tcW w:w="3127"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At least 50% increase in woody vegetation in urban areas and currently degraded areas as measured through increased density of tree species, increased species index in revegetated/naturally recovering patches and improved population structure of selected forests/woodlands sampled</w:t>
            </w:r>
          </w:p>
        </w:tc>
        <w:tc>
          <w:tcPr>
            <w:tcW w:w="1788"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Department of forests reports; project monitoring reports</w:t>
            </w:r>
          </w:p>
        </w:tc>
        <w:tc>
          <w:tcPr>
            <w:tcW w:w="2931"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Rent seekers might undermine project effort to reduce deforestation</w:t>
            </w:r>
          </w:p>
        </w:tc>
      </w:tr>
      <w:tr w:rsidR="00BA69ED" w:rsidRPr="00311693" w:rsidTr="00D72C13">
        <w:trPr>
          <w:jc w:val="center"/>
        </w:trPr>
        <w:tc>
          <w:tcPr>
            <w:tcW w:w="1630" w:type="dxa"/>
            <w:vMerge/>
          </w:tcPr>
          <w:p w:rsidR="00BA69ED" w:rsidRPr="00311693" w:rsidRDefault="00BA69ED" w:rsidP="00144B51">
            <w:pPr>
              <w:pStyle w:val="Tablenormaltext"/>
              <w:spacing w:before="40" w:after="40"/>
              <w:rPr>
                <w:rFonts w:ascii="Arial" w:hAnsi="Arial"/>
              </w:rPr>
            </w:pPr>
          </w:p>
        </w:tc>
        <w:tc>
          <w:tcPr>
            <w:tcW w:w="2006"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Carbon mitigated from sustainable charcoaling</w:t>
            </w:r>
          </w:p>
        </w:tc>
        <w:tc>
          <w:tcPr>
            <w:tcW w:w="1985"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Currently no sustainable charcoaling – no carbon mitigated from it</w:t>
            </w:r>
          </w:p>
        </w:tc>
        <w:tc>
          <w:tcPr>
            <w:tcW w:w="3127"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At least half a million tons of carbon dioxide mitigated from sustainable charcoal in the districts by mid-term and a million cumulative at the end of the project </w:t>
            </w:r>
          </w:p>
        </w:tc>
        <w:tc>
          <w:tcPr>
            <w:tcW w:w="1788"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Reports of the charcoal associations on extent of adoption of sustainable charcoal augmented by records of carbon </w:t>
            </w:r>
            <w:r w:rsidRPr="00311693">
              <w:rPr>
                <w:rFonts w:ascii="Arial" w:hAnsi="Arial"/>
                <w:lang w:val="en-GB"/>
              </w:rPr>
              <w:lastRenderedPageBreak/>
              <w:t xml:space="preserve">credits ready for sale and/or sold </w:t>
            </w:r>
          </w:p>
        </w:tc>
        <w:tc>
          <w:tcPr>
            <w:tcW w:w="2931"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lastRenderedPageBreak/>
              <w:t>Voluntary markets dry up due to the global financial crises. This would reduce the incentive for sustainable charcoal;</w:t>
            </w:r>
          </w:p>
          <w:p w:rsidR="00BA69ED" w:rsidRPr="00311693" w:rsidRDefault="00BA69ED" w:rsidP="00144B51">
            <w:pPr>
              <w:pStyle w:val="Tablenormaltext"/>
              <w:spacing w:before="40" w:after="40"/>
              <w:rPr>
                <w:rFonts w:ascii="Arial" w:hAnsi="Arial"/>
                <w:lang w:val="en-GB"/>
              </w:rPr>
            </w:pPr>
            <w:r w:rsidRPr="00311693">
              <w:rPr>
                <w:rFonts w:ascii="Arial" w:hAnsi="Arial"/>
                <w:lang w:val="en-GB"/>
              </w:rPr>
              <w:t>Prolonged drought interferes with establishment and growth of woodlots</w:t>
            </w:r>
          </w:p>
          <w:p w:rsidR="00BA69ED" w:rsidRPr="00311693" w:rsidRDefault="00BA69ED" w:rsidP="00144B51">
            <w:pPr>
              <w:pStyle w:val="Tablenormaltext"/>
              <w:spacing w:before="40" w:after="40"/>
              <w:rPr>
                <w:rFonts w:ascii="Arial" w:hAnsi="Arial"/>
                <w:lang w:val="en-GB"/>
              </w:rPr>
            </w:pPr>
          </w:p>
          <w:p w:rsidR="00BA69ED" w:rsidRPr="00311693" w:rsidRDefault="00BA69ED" w:rsidP="00144B51">
            <w:pPr>
              <w:pStyle w:val="Tablenormaltext"/>
              <w:spacing w:before="40" w:after="40"/>
              <w:rPr>
                <w:rFonts w:ascii="Arial" w:hAnsi="Arial"/>
                <w:lang w:val="en-GB"/>
              </w:rPr>
            </w:pPr>
          </w:p>
        </w:tc>
      </w:tr>
      <w:tr w:rsidR="00BA69ED" w:rsidRPr="00311693" w:rsidTr="00D72C13">
        <w:trPr>
          <w:jc w:val="center"/>
        </w:trPr>
        <w:tc>
          <w:tcPr>
            <w:tcW w:w="1630" w:type="dxa"/>
            <w:vMerge/>
          </w:tcPr>
          <w:p w:rsidR="00BA69ED" w:rsidRPr="00311693" w:rsidRDefault="00BA69ED" w:rsidP="00144B51">
            <w:pPr>
              <w:pStyle w:val="Tablenormaltext"/>
              <w:spacing w:before="40" w:after="40"/>
              <w:rPr>
                <w:rFonts w:ascii="Arial" w:hAnsi="Arial"/>
              </w:rPr>
            </w:pPr>
          </w:p>
        </w:tc>
        <w:tc>
          <w:tcPr>
            <w:tcW w:w="2006"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Reduction in soil erosion </w:t>
            </w:r>
          </w:p>
        </w:tc>
        <w:tc>
          <w:tcPr>
            <w:tcW w:w="1985"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More than 85% of land experiencing serious forms of erosion</w:t>
            </w:r>
          </w:p>
        </w:tc>
        <w:tc>
          <w:tcPr>
            <w:tcW w:w="3127"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At least half of land under improved SLM registers at least 150% reduction in soil erosion by mid-term and 40% cumulative by end of project </w:t>
            </w:r>
          </w:p>
        </w:tc>
        <w:tc>
          <w:tcPr>
            <w:tcW w:w="1788"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Soil erosion monitoring reports as part of the participatory ecological monitoring; </w:t>
            </w:r>
          </w:p>
        </w:tc>
        <w:tc>
          <w:tcPr>
            <w:tcW w:w="2931"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Occurrence of El Nino or severe drought;</w:t>
            </w:r>
          </w:p>
          <w:p w:rsidR="00BA69ED" w:rsidRPr="00311693" w:rsidRDefault="00BA69ED" w:rsidP="00144B51">
            <w:pPr>
              <w:pStyle w:val="Tablenormaltext"/>
              <w:spacing w:before="40" w:after="40"/>
              <w:rPr>
                <w:rFonts w:ascii="Arial" w:hAnsi="Arial"/>
                <w:lang w:val="en-GB"/>
              </w:rPr>
            </w:pPr>
          </w:p>
        </w:tc>
      </w:tr>
      <w:tr w:rsidR="00BA69ED" w:rsidRPr="00311693" w:rsidTr="00D72C13">
        <w:trPr>
          <w:jc w:val="center"/>
        </w:trPr>
        <w:tc>
          <w:tcPr>
            <w:tcW w:w="1630" w:type="dxa"/>
          </w:tcPr>
          <w:p w:rsidR="00BA69ED" w:rsidRPr="00311693" w:rsidRDefault="00BA69ED" w:rsidP="00144B51">
            <w:pPr>
              <w:pStyle w:val="Tablenormaltext"/>
              <w:spacing w:before="40" w:after="40"/>
              <w:rPr>
                <w:rFonts w:ascii="Arial" w:hAnsi="Arial"/>
              </w:rPr>
            </w:pPr>
          </w:p>
        </w:tc>
        <w:tc>
          <w:tcPr>
            <w:tcW w:w="2006"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Change in household wellbeing</w:t>
            </w:r>
          </w:p>
        </w:tc>
        <w:tc>
          <w:tcPr>
            <w:tcW w:w="1985"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More than 95% of households below the UN defined poverty line </w:t>
            </w:r>
          </w:p>
        </w:tc>
        <w:tc>
          <w:tcPr>
            <w:tcW w:w="3127"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At least 25% improvement in household welfare for a minimum of 75% of the households in pilot districts, as measured by percentage increase in household income, percentage reduction in number of food insecure days etc.</w:t>
            </w:r>
          </w:p>
        </w:tc>
        <w:tc>
          <w:tcPr>
            <w:tcW w:w="1788"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Socio-economic monitoring reports as part of the participatory monitoring system</w:t>
            </w:r>
          </w:p>
        </w:tc>
        <w:tc>
          <w:tcPr>
            <w:tcW w:w="2931"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Severe weather events such as drought or El Nino making SLM improved practices ineffective</w:t>
            </w:r>
          </w:p>
          <w:p w:rsidR="00BA69ED" w:rsidRPr="00311693" w:rsidRDefault="00BA69ED" w:rsidP="00144B51">
            <w:pPr>
              <w:pStyle w:val="Tablenormaltext"/>
              <w:spacing w:before="40" w:after="40"/>
              <w:rPr>
                <w:rFonts w:ascii="Arial" w:hAnsi="Arial"/>
                <w:lang w:val="en-GB"/>
              </w:rPr>
            </w:pPr>
          </w:p>
          <w:p w:rsidR="00BA69ED" w:rsidRPr="00311693" w:rsidRDefault="00BA69ED" w:rsidP="00144B51">
            <w:pPr>
              <w:pStyle w:val="Tablenormaltext"/>
              <w:spacing w:before="40" w:after="40"/>
              <w:rPr>
                <w:rFonts w:ascii="Arial" w:hAnsi="Arial"/>
                <w:lang w:val="en-GB"/>
              </w:rPr>
            </w:pPr>
            <w:r w:rsidRPr="00311693">
              <w:rPr>
                <w:rFonts w:ascii="Arial" w:hAnsi="Arial"/>
                <w:lang w:val="en-GB"/>
              </w:rPr>
              <w:t>Inflation rising at higher than the current trends, would reduce net benefits;</w:t>
            </w:r>
          </w:p>
          <w:p w:rsidR="00BA69ED" w:rsidRPr="00311693" w:rsidRDefault="00BA69ED" w:rsidP="00144B51">
            <w:pPr>
              <w:pStyle w:val="Tablenormaltext"/>
              <w:spacing w:before="40" w:after="40"/>
              <w:rPr>
                <w:rFonts w:ascii="Arial" w:hAnsi="Arial"/>
                <w:lang w:val="en-GB"/>
              </w:rPr>
            </w:pPr>
            <w:r w:rsidRPr="00311693">
              <w:rPr>
                <w:rFonts w:ascii="Arial" w:hAnsi="Arial"/>
                <w:lang w:val="en-GB"/>
              </w:rPr>
              <w:t>A return to political instability would reduce effectiveness of SLM</w:t>
            </w:r>
          </w:p>
        </w:tc>
      </w:tr>
      <w:tr w:rsidR="00BA69ED" w:rsidRPr="00311693" w:rsidTr="00D72C13">
        <w:trPr>
          <w:trHeight w:val="530"/>
          <w:jc w:val="center"/>
        </w:trPr>
        <w:tc>
          <w:tcPr>
            <w:tcW w:w="1630" w:type="dxa"/>
            <w:vMerge w:val="restart"/>
          </w:tcPr>
          <w:p w:rsidR="00BA69ED" w:rsidRPr="00311693" w:rsidRDefault="00BA69ED" w:rsidP="00144B51">
            <w:pPr>
              <w:pStyle w:val="Tablenormaltext"/>
              <w:spacing w:before="40" w:after="40"/>
              <w:rPr>
                <w:rFonts w:ascii="Arial" w:hAnsi="Arial"/>
              </w:rPr>
            </w:pPr>
            <w:r w:rsidRPr="00311693">
              <w:rPr>
                <w:rFonts w:ascii="Arial" w:hAnsi="Arial"/>
              </w:rPr>
              <w:t>The policy, regulatory and institutional arrangement support sustainable land management in the Shire River Basin</w:t>
            </w:r>
          </w:p>
        </w:tc>
        <w:tc>
          <w:tcPr>
            <w:tcW w:w="2006"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Number of functional institutions leading/participating in SLM in the SRB  </w:t>
            </w:r>
          </w:p>
        </w:tc>
        <w:tc>
          <w:tcPr>
            <w:tcW w:w="1985"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No regional institution with the systemic capacity and mandate to coordinate integrated water and resource management in the SRB; local level environment management institutions present, but have weak capacities and are poorly coordinated</w:t>
            </w:r>
          </w:p>
        </w:tc>
        <w:tc>
          <w:tcPr>
            <w:tcW w:w="3127"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The River Shire Basin Authority established by the end of the 2nd year and has adequate governance mechanisms to allow participatory decision making, enough autonomy for effective operations, liquidity and a realistic financing strategy, and adequate capacity to effectively coordinate development that mainstreams SLM in the Basin;</w:t>
            </w:r>
          </w:p>
          <w:p w:rsidR="00BA69ED" w:rsidRPr="00311693" w:rsidRDefault="00BA69ED" w:rsidP="00144B51">
            <w:pPr>
              <w:pStyle w:val="Tablenormaltext"/>
              <w:spacing w:before="40" w:after="40"/>
              <w:rPr>
                <w:rFonts w:ascii="Arial" w:hAnsi="Arial"/>
                <w:lang w:val="en-GB"/>
              </w:rPr>
            </w:pPr>
            <w:r w:rsidRPr="00311693">
              <w:rPr>
                <w:rFonts w:ascii="Arial" w:hAnsi="Arial"/>
                <w:lang w:val="en-GB"/>
              </w:rPr>
              <w:t>Charcoal associations established and have by-laws and capacity to organise sustainable charcoal production by the end of the first year;</w:t>
            </w:r>
          </w:p>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Malawi Earth Carbon Trust Fund’ formed by the end of the first year and has systemic capacity to lead </w:t>
            </w:r>
            <w:r w:rsidRPr="00311693">
              <w:rPr>
                <w:rFonts w:ascii="Arial" w:hAnsi="Arial"/>
                <w:lang w:val="en-GB"/>
              </w:rPr>
              <w:lastRenderedPageBreak/>
              <w:t>the trading in carbon finance from sustainable charcoal by the second year of the project.</w:t>
            </w:r>
          </w:p>
          <w:p w:rsidR="00BA69ED" w:rsidRPr="00311693" w:rsidRDefault="00BA69ED" w:rsidP="00144B51">
            <w:pPr>
              <w:pStyle w:val="Tablenormaltext"/>
              <w:spacing w:before="40" w:after="40"/>
              <w:rPr>
                <w:rFonts w:ascii="Arial" w:hAnsi="Arial"/>
                <w:lang w:val="en-GB"/>
              </w:rPr>
            </w:pPr>
            <w:r w:rsidRPr="00311693">
              <w:rPr>
                <w:rFonts w:ascii="Arial" w:hAnsi="Arial"/>
                <w:lang w:val="en-GB"/>
              </w:rPr>
              <w:t>Local level associations for the implementation of green water credits operational by the end of the project</w:t>
            </w:r>
          </w:p>
        </w:tc>
        <w:tc>
          <w:tcPr>
            <w:tcW w:w="1788"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lastRenderedPageBreak/>
              <w:t>Project reports, Parliamentary recordings, Institutions offices, constitutions, work programmes and reports</w:t>
            </w:r>
          </w:p>
        </w:tc>
        <w:tc>
          <w:tcPr>
            <w:tcW w:w="2931"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Political interference might delay the formation of the RSB and the Malawi Earth Carbon Trust as well as the functioning of the charcoal associations</w:t>
            </w:r>
          </w:p>
        </w:tc>
      </w:tr>
      <w:tr w:rsidR="00BA69ED" w:rsidRPr="00311693" w:rsidTr="00D72C13">
        <w:trPr>
          <w:jc w:val="center"/>
        </w:trPr>
        <w:tc>
          <w:tcPr>
            <w:tcW w:w="1630" w:type="dxa"/>
            <w:vMerge/>
          </w:tcPr>
          <w:p w:rsidR="00BA69ED" w:rsidRPr="00311693" w:rsidRDefault="00BA69ED" w:rsidP="00144B51">
            <w:pPr>
              <w:pStyle w:val="Tablenormaltext"/>
              <w:spacing w:before="40" w:after="40"/>
              <w:rPr>
                <w:rFonts w:ascii="Arial" w:hAnsi="Arial"/>
              </w:rPr>
            </w:pPr>
          </w:p>
        </w:tc>
        <w:tc>
          <w:tcPr>
            <w:tcW w:w="2006"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Number of policies mainstreaming SLM</w:t>
            </w:r>
          </w:p>
        </w:tc>
        <w:tc>
          <w:tcPr>
            <w:tcW w:w="1985"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All policy statements mention importance of SLM but don’t have details of how SLM will be ensured</w:t>
            </w:r>
          </w:p>
        </w:tc>
        <w:tc>
          <w:tcPr>
            <w:tcW w:w="3127"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At least 4 policies revised to mainstream SLM principles and so provide a better policy environment for SLM;</w:t>
            </w:r>
          </w:p>
        </w:tc>
        <w:tc>
          <w:tcPr>
            <w:tcW w:w="1788"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Policy discussion papers and briefs; project monitoring reports</w:t>
            </w:r>
          </w:p>
        </w:tc>
        <w:tc>
          <w:tcPr>
            <w:tcW w:w="2931"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Policy processes tend to be slow in developing countries. Speeding up the process, especially of formulating legislative frameworks will be necessary for achievement of this indicator</w:t>
            </w:r>
          </w:p>
        </w:tc>
      </w:tr>
      <w:tr w:rsidR="00BA69ED" w:rsidRPr="00311693" w:rsidTr="00D72C13">
        <w:trPr>
          <w:jc w:val="center"/>
        </w:trPr>
        <w:tc>
          <w:tcPr>
            <w:tcW w:w="1630" w:type="dxa"/>
            <w:vMerge/>
          </w:tcPr>
          <w:p w:rsidR="00BA69ED" w:rsidRPr="00311693" w:rsidRDefault="00BA69ED" w:rsidP="00144B51">
            <w:pPr>
              <w:pStyle w:val="Tablenormaltext"/>
              <w:spacing w:before="40" w:after="40"/>
              <w:rPr>
                <w:rFonts w:ascii="Arial" w:hAnsi="Arial"/>
              </w:rPr>
            </w:pPr>
          </w:p>
        </w:tc>
        <w:tc>
          <w:tcPr>
            <w:tcW w:w="2006"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Number of policies with legislation and institutional arrangement for effective implementation</w:t>
            </w:r>
          </w:p>
        </w:tc>
        <w:tc>
          <w:tcPr>
            <w:tcW w:w="1985"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None of the policies have updated and effective frameworks well linked into the LCs </w:t>
            </w:r>
          </w:p>
        </w:tc>
        <w:tc>
          <w:tcPr>
            <w:tcW w:w="3127"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Discussions for  legislation and institutional arrangement for policy implementation for at least 4 key policies held by mid-term and recommendations provided adopted by end of the project</w:t>
            </w:r>
          </w:p>
        </w:tc>
        <w:tc>
          <w:tcPr>
            <w:tcW w:w="1788"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Policy discussion papers and briefs; project monitoring reports</w:t>
            </w:r>
          </w:p>
        </w:tc>
        <w:tc>
          <w:tcPr>
            <w:tcW w:w="2931"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Policy processes tend to be slow in developing countries. Speeding up the process, especially of formulating legislative frameworks will be necessary for achievement of this indicator</w:t>
            </w:r>
          </w:p>
        </w:tc>
      </w:tr>
      <w:tr w:rsidR="00BA69ED" w:rsidRPr="00311693" w:rsidTr="00D72C13">
        <w:trPr>
          <w:jc w:val="center"/>
        </w:trPr>
        <w:tc>
          <w:tcPr>
            <w:tcW w:w="1630" w:type="dxa"/>
            <w:vMerge/>
          </w:tcPr>
          <w:p w:rsidR="00BA69ED" w:rsidRPr="00311693" w:rsidRDefault="00BA69ED" w:rsidP="00144B51">
            <w:pPr>
              <w:pStyle w:val="Tablenormaltext"/>
              <w:spacing w:before="40" w:after="40"/>
              <w:rPr>
                <w:rFonts w:ascii="Arial" w:hAnsi="Arial"/>
              </w:rPr>
            </w:pPr>
          </w:p>
        </w:tc>
        <w:tc>
          <w:tcPr>
            <w:tcW w:w="2006"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Legal status of charcoal </w:t>
            </w:r>
          </w:p>
        </w:tc>
        <w:tc>
          <w:tcPr>
            <w:tcW w:w="1985"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No clarity on the legal status of the charcoaling chain. Some aspects are legal while others are not. Production is not legal, transporting is often banned but consumption is not regulated and therefore presumably not illegal </w:t>
            </w:r>
          </w:p>
        </w:tc>
        <w:tc>
          <w:tcPr>
            <w:tcW w:w="3127"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Recommendations for policy changes needed to legalize charcoal provided by mid-term and have government support by end of the project (t is difficult for the project to commit to get the policy approved). </w:t>
            </w:r>
          </w:p>
        </w:tc>
        <w:tc>
          <w:tcPr>
            <w:tcW w:w="1788"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Policy discussion papers and briefs; project monitoring reports</w:t>
            </w:r>
          </w:p>
        </w:tc>
        <w:tc>
          <w:tcPr>
            <w:tcW w:w="2931"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Slow speed of policy process </w:t>
            </w:r>
          </w:p>
          <w:p w:rsidR="00BA69ED" w:rsidRPr="00311693" w:rsidRDefault="00BA69ED" w:rsidP="00144B51">
            <w:pPr>
              <w:pStyle w:val="Tablenormaltext"/>
              <w:spacing w:before="40" w:after="40"/>
              <w:rPr>
                <w:rFonts w:ascii="Arial" w:hAnsi="Arial"/>
                <w:lang w:val="en-GB"/>
              </w:rPr>
            </w:pPr>
            <w:r w:rsidRPr="00311693">
              <w:rPr>
                <w:rFonts w:ascii="Arial" w:hAnsi="Arial"/>
                <w:lang w:val="en-GB"/>
              </w:rPr>
              <w:t>Current political willingness and support to clean up charcoal industry declines</w:t>
            </w:r>
          </w:p>
        </w:tc>
      </w:tr>
      <w:tr w:rsidR="00BA69ED" w:rsidRPr="00311693" w:rsidTr="00D72C13">
        <w:trPr>
          <w:jc w:val="center"/>
        </w:trPr>
        <w:tc>
          <w:tcPr>
            <w:tcW w:w="1630" w:type="dxa"/>
            <w:vMerge/>
          </w:tcPr>
          <w:p w:rsidR="00BA69ED" w:rsidRPr="00311693" w:rsidRDefault="00BA69ED" w:rsidP="00144B51">
            <w:pPr>
              <w:pStyle w:val="Tablenormaltext"/>
              <w:spacing w:before="40" w:after="40"/>
              <w:rPr>
                <w:rFonts w:ascii="Arial" w:hAnsi="Arial"/>
              </w:rPr>
            </w:pPr>
          </w:p>
        </w:tc>
        <w:tc>
          <w:tcPr>
            <w:tcW w:w="2006"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Revenue from charcoal going to </w:t>
            </w:r>
            <w:r w:rsidRPr="00311693">
              <w:rPr>
                <w:rFonts w:ascii="Arial" w:hAnsi="Arial"/>
                <w:lang w:val="en-GB"/>
              </w:rPr>
              <w:lastRenderedPageBreak/>
              <w:t>District and national revenue</w:t>
            </w:r>
          </w:p>
        </w:tc>
        <w:tc>
          <w:tcPr>
            <w:tcW w:w="1985"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lastRenderedPageBreak/>
              <w:t xml:space="preserve">Minimal collection through licensing </w:t>
            </w:r>
            <w:r w:rsidRPr="00311693">
              <w:rPr>
                <w:rFonts w:ascii="Arial" w:hAnsi="Arial"/>
                <w:lang w:val="en-GB"/>
              </w:rPr>
              <w:lastRenderedPageBreak/>
              <w:t>but none through taxation</w:t>
            </w:r>
          </w:p>
        </w:tc>
        <w:tc>
          <w:tcPr>
            <w:tcW w:w="3127"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lastRenderedPageBreak/>
              <w:t xml:space="preserve">Collection of revenue by Districts and Malawi Revenue Authority from charcoal processes increase </w:t>
            </w:r>
            <w:r w:rsidRPr="00311693">
              <w:rPr>
                <w:rFonts w:ascii="Arial" w:hAnsi="Arial"/>
                <w:lang w:val="en-GB"/>
              </w:rPr>
              <w:lastRenderedPageBreak/>
              <w:t xml:space="preserve">by 25% by mid-term and 50% cumulatively be end of the project; </w:t>
            </w:r>
          </w:p>
        </w:tc>
        <w:tc>
          <w:tcPr>
            <w:tcW w:w="1788"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lastRenderedPageBreak/>
              <w:t>Budgets</w:t>
            </w:r>
          </w:p>
          <w:p w:rsidR="00BA69ED" w:rsidRPr="00311693" w:rsidRDefault="00BA69ED" w:rsidP="00144B51">
            <w:pPr>
              <w:pStyle w:val="Tablenormaltext"/>
              <w:spacing w:before="40" w:after="40"/>
              <w:rPr>
                <w:rFonts w:ascii="Arial" w:hAnsi="Arial"/>
                <w:lang w:val="en-GB"/>
              </w:rPr>
            </w:pPr>
            <w:r w:rsidRPr="00311693">
              <w:rPr>
                <w:rFonts w:ascii="Arial" w:hAnsi="Arial"/>
                <w:lang w:val="en-GB"/>
              </w:rPr>
              <w:lastRenderedPageBreak/>
              <w:t>Project monitoring reports</w:t>
            </w:r>
          </w:p>
        </w:tc>
        <w:tc>
          <w:tcPr>
            <w:tcW w:w="2931"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lastRenderedPageBreak/>
              <w:t>Current levels of rent seeking could divert revenue collection if not changed</w:t>
            </w:r>
          </w:p>
          <w:p w:rsidR="00BA69ED" w:rsidRPr="00311693" w:rsidRDefault="00BA69ED" w:rsidP="00144B51">
            <w:pPr>
              <w:pStyle w:val="Tablenormaltext"/>
              <w:spacing w:before="40" w:after="40"/>
              <w:rPr>
                <w:rFonts w:ascii="Arial" w:hAnsi="Arial"/>
                <w:lang w:val="en-GB"/>
              </w:rPr>
            </w:pPr>
          </w:p>
          <w:p w:rsidR="00BA69ED" w:rsidRPr="00311693" w:rsidRDefault="00BA69ED" w:rsidP="00144B51">
            <w:pPr>
              <w:pStyle w:val="Tablenormaltext"/>
              <w:spacing w:before="40" w:after="40"/>
              <w:rPr>
                <w:rFonts w:ascii="Arial" w:hAnsi="Arial"/>
                <w:lang w:val="en-GB"/>
              </w:rPr>
            </w:pPr>
            <w:r w:rsidRPr="00311693">
              <w:rPr>
                <w:rFonts w:ascii="Arial" w:hAnsi="Arial"/>
                <w:lang w:val="en-GB"/>
              </w:rPr>
              <w:t>Slow policy change processes might delay the legislation that allows taxation to start</w:t>
            </w:r>
          </w:p>
          <w:p w:rsidR="00BA69ED" w:rsidRPr="00311693" w:rsidRDefault="00BA69ED" w:rsidP="00144B51">
            <w:pPr>
              <w:pStyle w:val="Tablenormaltext"/>
              <w:spacing w:before="40" w:after="40"/>
              <w:rPr>
                <w:rFonts w:ascii="Arial" w:hAnsi="Arial"/>
                <w:lang w:val="en-GB"/>
              </w:rPr>
            </w:pPr>
          </w:p>
        </w:tc>
      </w:tr>
      <w:tr w:rsidR="00BA69ED" w:rsidRPr="00311693" w:rsidTr="00D72C13">
        <w:trPr>
          <w:jc w:val="center"/>
        </w:trPr>
        <w:tc>
          <w:tcPr>
            <w:tcW w:w="1630" w:type="dxa"/>
            <w:vMerge w:val="restart"/>
          </w:tcPr>
          <w:p w:rsidR="00BA69ED" w:rsidRPr="00311693" w:rsidRDefault="00BA69ED" w:rsidP="00144B51">
            <w:pPr>
              <w:pStyle w:val="Tablenormaltext"/>
              <w:spacing w:before="40" w:after="40"/>
              <w:rPr>
                <w:rFonts w:ascii="Arial" w:hAnsi="Arial"/>
              </w:rPr>
            </w:pPr>
            <w:r w:rsidRPr="00311693">
              <w:rPr>
                <w:rFonts w:ascii="Arial" w:hAnsi="Arial"/>
              </w:rPr>
              <w:lastRenderedPageBreak/>
              <w:t>Private Public Partnerships (PPP) providing financial incentives for SLM (through green water credits and sustainable charcoal)</w:t>
            </w:r>
          </w:p>
        </w:tc>
        <w:tc>
          <w:tcPr>
            <w:tcW w:w="2006"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Percentage of eligible farmers participating in the green water credit scheme, hectares covered and extent of its functioning</w:t>
            </w:r>
          </w:p>
        </w:tc>
        <w:tc>
          <w:tcPr>
            <w:tcW w:w="1985"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Currently no payments being made to farmers/land owners/land users for watershed management, although ESCOM supports a tree planting programme in Blantyre</w:t>
            </w:r>
          </w:p>
        </w:tc>
        <w:tc>
          <w:tcPr>
            <w:tcW w:w="3127"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A Green Water Credits scheme agreed by end of the first year and full implementation started by end of year 3; at least 75% of eligible farmers involved covering at least 75% of the watershed; the scheme has clear operational guidelines, clearly spelling out roles and responsibilities as well as benefit sharing mechanisms</w:t>
            </w:r>
          </w:p>
          <w:p w:rsidR="00BA69ED" w:rsidRPr="00311693" w:rsidRDefault="00BA69ED" w:rsidP="00144B51">
            <w:pPr>
              <w:pStyle w:val="Tablenormaltext"/>
              <w:spacing w:before="40" w:after="40"/>
              <w:rPr>
                <w:rFonts w:ascii="Arial" w:hAnsi="Arial"/>
                <w:lang w:val="en-GB"/>
              </w:rPr>
            </w:pPr>
          </w:p>
        </w:tc>
        <w:tc>
          <w:tcPr>
            <w:tcW w:w="1788"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Project implementation reports</w:t>
            </w:r>
          </w:p>
        </w:tc>
        <w:tc>
          <w:tcPr>
            <w:tcW w:w="2931"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Political interference might delay the implementation of the scheme;</w:t>
            </w:r>
          </w:p>
          <w:p w:rsidR="00BA69ED" w:rsidRPr="00311693" w:rsidRDefault="00BA69ED" w:rsidP="00144B51">
            <w:pPr>
              <w:pStyle w:val="Tablenormaltext"/>
              <w:spacing w:before="40" w:after="40"/>
              <w:rPr>
                <w:rFonts w:ascii="Arial" w:hAnsi="Arial"/>
                <w:lang w:val="en-GB"/>
              </w:rPr>
            </w:pPr>
          </w:p>
          <w:p w:rsidR="00BA69ED" w:rsidRPr="00311693" w:rsidRDefault="00BA69ED" w:rsidP="00144B51">
            <w:pPr>
              <w:pStyle w:val="Tablenormaltext"/>
              <w:spacing w:before="40" w:after="40"/>
              <w:rPr>
                <w:rFonts w:ascii="Arial" w:hAnsi="Arial"/>
                <w:lang w:val="en-GB"/>
              </w:rPr>
            </w:pPr>
            <w:r w:rsidRPr="00311693">
              <w:rPr>
                <w:rFonts w:ascii="Arial" w:hAnsi="Arial"/>
                <w:lang w:val="en-GB"/>
              </w:rPr>
              <w:t>Unusual weather conditions such as flooding may distract farmers and policy makers from the importance of institutional reform</w:t>
            </w:r>
          </w:p>
        </w:tc>
      </w:tr>
      <w:tr w:rsidR="00BA69ED" w:rsidRPr="00311693" w:rsidTr="00D72C13">
        <w:trPr>
          <w:jc w:val="center"/>
        </w:trPr>
        <w:tc>
          <w:tcPr>
            <w:tcW w:w="1630" w:type="dxa"/>
            <w:vMerge/>
          </w:tcPr>
          <w:p w:rsidR="00BA69ED" w:rsidRPr="00311693" w:rsidRDefault="00BA69ED" w:rsidP="00144B51">
            <w:pPr>
              <w:pStyle w:val="Tablenormaltext"/>
              <w:spacing w:before="40" w:after="40"/>
              <w:rPr>
                <w:rFonts w:ascii="Arial" w:hAnsi="Arial"/>
              </w:rPr>
            </w:pPr>
          </w:p>
        </w:tc>
        <w:tc>
          <w:tcPr>
            <w:tcW w:w="2006"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Amounts of money being earned by communities from sustainable charcoal</w:t>
            </w:r>
          </w:p>
        </w:tc>
        <w:tc>
          <w:tcPr>
            <w:tcW w:w="1985"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No sustainable charcoal being produced, so no money being earned from carbon finance through it</w:t>
            </w:r>
          </w:p>
        </w:tc>
        <w:tc>
          <w:tcPr>
            <w:tcW w:w="3127"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Income from sustainable charcoal increase profitability of charcoal by at least 25%</w:t>
            </w:r>
          </w:p>
        </w:tc>
        <w:tc>
          <w:tcPr>
            <w:tcW w:w="1788"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Charcoal production data captured in project reports</w:t>
            </w:r>
          </w:p>
        </w:tc>
        <w:tc>
          <w:tcPr>
            <w:tcW w:w="2931"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Political interference might delay the implementation of sustainable charcoal;</w:t>
            </w:r>
          </w:p>
          <w:p w:rsidR="00BA69ED" w:rsidRPr="00311693" w:rsidRDefault="00BA69ED" w:rsidP="00144B51">
            <w:pPr>
              <w:pStyle w:val="Tablenormaltext"/>
              <w:spacing w:before="40" w:after="40"/>
              <w:rPr>
                <w:rFonts w:ascii="Arial" w:hAnsi="Arial"/>
                <w:lang w:val="en-GB"/>
              </w:rPr>
            </w:pPr>
            <w:r w:rsidRPr="00311693">
              <w:rPr>
                <w:rFonts w:ascii="Arial" w:hAnsi="Arial"/>
                <w:lang w:val="en-GB"/>
              </w:rPr>
              <w:t>Rent seekers might derail the functioning of the sustainable charcoal programme</w:t>
            </w:r>
          </w:p>
          <w:p w:rsidR="00BA69ED" w:rsidRPr="00311693" w:rsidRDefault="00BA69ED" w:rsidP="00144B51">
            <w:pPr>
              <w:pStyle w:val="Tablenormaltext"/>
              <w:spacing w:before="40" w:after="40"/>
              <w:rPr>
                <w:rFonts w:ascii="Arial" w:hAnsi="Arial"/>
                <w:lang w:val="en-GB"/>
              </w:rPr>
            </w:pPr>
            <w:r w:rsidRPr="00311693">
              <w:rPr>
                <w:rFonts w:ascii="Arial" w:hAnsi="Arial"/>
                <w:lang w:val="en-GB"/>
              </w:rPr>
              <w:t>Prices of CER may fluctuate depending on international demand and supply situations</w:t>
            </w:r>
          </w:p>
        </w:tc>
      </w:tr>
      <w:tr w:rsidR="00BA69ED" w:rsidRPr="00311693" w:rsidTr="00D72C13">
        <w:trPr>
          <w:jc w:val="center"/>
        </w:trPr>
        <w:tc>
          <w:tcPr>
            <w:tcW w:w="1630" w:type="dxa"/>
          </w:tcPr>
          <w:p w:rsidR="00BA69ED" w:rsidRPr="00311693" w:rsidRDefault="00BA69ED" w:rsidP="00144B51">
            <w:pPr>
              <w:pStyle w:val="Tablenormaltext"/>
              <w:spacing w:before="40" w:after="40"/>
              <w:rPr>
                <w:rFonts w:ascii="Arial" w:hAnsi="Arial"/>
              </w:rPr>
            </w:pPr>
          </w:p>
        </w:tc>
        <w:tc>
          <w:tcPr>
            <w:tcW w:w="2006"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Number of groups with operational sustainable charcoal processes</w:t>
            </w:r>
          </w:p>
        </w:tc>
        <w:tc>
          <w:tcPr>
            <w:tcW w:w="1985"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No groups engaging in sustainable charcoal</w:t>
            </w:r>
          </w:p>
        </w:tc>
        <w:tc>
          <w:tcPr>
            <w:tcW w:w="3127"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At least ten groups with sustainable charcoal production operations and earning money from carbon finance;</w:t>
            </w:r>
          </w:p>
        </w:tc>
        <w:tc>
          <w:tcPr>
            <w:tcW w:w="1788"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Charcoal production data captured in project reports</w:t>
            </w:r>
          </w:p>
        </w:tc>
        <w:tc>
          <w:tcPr>
            <w:tcW w:w="2931"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Voluntary carbon markets recover from current slump occasioned by the global financial melt down</w:t>
            </w:r>
          </w:p>
        </w:tc>
      </w:tr>
      <w:tr w:rsidR="00BA69ED" w:rsidRPr="00311693" w:rsidTr="00D72C13">
        <w:trPr>
          <w:jc w:val="center"/>
        </w:trPr>
        <w:tc>
          <w:tcPr>
            <w:tcW w:w="1630" w:type="dxa"/>
          </w:tcPr>
          <w:p w:rsidR="00BA69ED" w:rsidRPr="00311693" w:rsidRDefault="00BA69ED" w:rsidP="00144B51">
            <w:pPr>
              <w:pStyle w:val="Tablenormaltext"/>
              <w:spacing w:before="40" w:after="40"/>
              <w:rPr>
                <w:rFonts w:ascii="Arial" w:hAnsi="Arial"/>
              </w:rPr>
            </w:pPr>
          </w:p>
        </w:tc>
        <w:tc>
          <w:tcPr>
            <w:tcW w:w="2006"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Number of functional charcoal associations </w:t>
            </w:r>
          </w:p>
        </w:tc>
        <w:tc>
          <w:tcPr>
            <w:tcW w:w="1985"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5 charcoal associations but without functional governance systems</w:t>
            </w:r>
          </w:p>
        </w:tc>
        <w:tc>
          <w:tcPr>
            <w:tcW w:w="3127"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At least 10 charcoal associations  have rules and regulations for  sustainable charcoal and are actively enforcing them;</w:t>
            </w:r>
          </w:p>
        </w:tc>
        <w:tc>
          <w:tcPr>
            <w:tcW w:w="1788"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Charcoal production data captured in project reports</w:t>
            </w:r>
          </w:p>
        </w:tc>
        <w:tc>
          <w:tcPr>
            <w:tcW w:w="2931"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Current willingness and support by government and people to clean up charcoaling processes declines</w:t>
            </w:r>
          </w:p>
          <w:p w:rsidR="00BA69ED" w:rsidRPr="00311693" w:rsidRDefault="00BA69ED" w:rsidP="00144B51">
            <w:pPr>
              <w:pStyle w:val="Tablenormaltext"/>
              <w:spacing w:before="40" w:after="40"/>
              <w:rPr>
                <w:rFonts w:ascii="Arial" w:hAnsi="Arial"/>
                <w:lang w:val="en-GB"/>
              </w:rPr>
            </w:pPr>
            <w:r w:rsidRPr="00311693">
              <w:rPr>
                <w:rFonts w:ascii="Arial" w:hAnsi="Arial"/>
                <w:lang w:val="en-GB"/>
              </w:rPr>
              <w:t>Current levels of rent seeking from charcoal persists</w:t>
            </w:r>
          </w:p>
        </w:tc>
      </w:tr>
      <w:tr w:rsidR="00BA69ED" w:rsidRPr="00311693" w:rsidTr="00D72C13">
        <w:trPr>
          <w:jc w:val="center"/>
        </w:trPr>
        <w:tc>
          <w:tcPr>
            <w:tcW w:w="1630" w:type="dxa"/>
          </w:tcPr>
          <w:p w:rsidR="00BA69ED" w:rsidRPr="00311693" w:rsidRDefault="00BA69ED" w:rsidP="00144B51">
            <w:pPr>
              <w:pStyle w:val="Tablenormaltext"/>
              <w:spacing w:before="40" w:after="40"/>
              <w:rPr>
                <w:rFonts w:ascii="Arial" w:hAnsi="Arial"/>
              </w:rPr>
            </w:pPr>
          </w:p>
        </w:tc>
        <w:tc>
          <w:tcPr>
            <w:tcW w:w="2006"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Adoption of improved kilns in carbonization</w:t>
            </w:r>
          </w:p>
        </w:tc>
        <w:tc>
          <w:tcPr>
            <w:tcW w:w="1985"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Less than 10% use improved kilns in carbonization </w:t>
            </w:r>
          </w:p>
        </w:tc>
        <w:tc>
          <w:tcPr>
            <w:tcW w:w="3127"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Number of charcoal producers using improved kiln in carbonization in pilot districts increase by at least 30% by mid-term and a cumulative 50% by project end</w:t>
            </w:r>
          </w:p>
        </w:tc>
        <w:tc>
          <w:tcPr>
            <w:tcW w:w="1788"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Charcoal production data captured in project reports</w:t>
            </w:r>
          </w:p>
        </w:tc>
        <w:tc>
          <w:tcPr>
            <w:tcW w:w="2931"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Current willingness and support by government and people to clean up charcoaling processes declines</w:t>
            </w:r>
          </w:p>
          <w:p w:rsidR="00BA69ED" w:rsidRPr="00311693" w:rsidRDefault="00BA69ED" w:rsidP="00144B51">
            <w:pPr>
              <w:pStyle w:val="Tablenormaltext"/>
              <w:spacing w:before="40" w:after="40"/>
              <w:rPr>
                <w:rFonts w:ascii="Arial" w:hAnsi="Arial"/>
                <w:lang w:val="en-GB"/>
              </w:rPr>
            </w:pPr>
          </w:p>
        </w:tc>
      </w:tr>
      <w:tr w:rsidR="00BA69ED" w:rsidRPr="00311693" w:rsidTr="00D72C13">
        <w:trPr>
          <w:jc w:val="center"/>
        </w:trPr>
        <w:tc>
          <w:tcPr>
            <w:tcW w:w="1630" w:type="dxa"/>
            <w:vMerge w:val="restart"/>
          </w:tcPr>
          <w:p w:rsidR="00BA69ED" w:rsidRPr="00311693" w:rsidRDefault="00BA69ED" w:rsidP="00144B51">
            <w:pPr>
              <w:pStyle w:val="Tablenormaltext"/>
              <w:spacing w:before="40" w:after="40"/>
              <w:rPr>
                <w:rFonts w:ascii="Arial" w:hAnsi="Arial"/>
              </w:rPr>
            </w:pPr>
            <w:r w:rsidRPr="00311693">
              <w:rPr>
                <w:rFonts w:ascii="Arial" w:hAnsi="Arial"/>
              </w:rPr>
              <w:t>Crop insurance providing the basis for increased access to credits as well as increased use of up to date weather information in decision making</w:t>
            </w:r>
          </w:p>
        </w:tc>
        <w:tc>
          <w:tcPr>
            <w:tcW w:w="2006"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Number of farmers participating in the crop insurance crops and number of crops (and crop mixes) involved</w:t>
            </w:r>
          </w:p>
        </w:tc>
        <w:tc>
          <w:tcPr>
            <w:tcW w:w="1985"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National maize insurance piloted by the government;</w:t>
            </w:r>
          </w:p>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 Regional level insurance piloted but now only covering cotton and tobacco (no food crops)</w:t>
            </w:r>
          </w:p>
        </w:tc>
        <w:tc>
          <w:tcPr>
            <w:tcW w:w="3127"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At least 30% of the farmers in the SRB accessing crop insurance for at least 3 important crops (and crop mixes of maize/groundnuts/cotton/tobacco) by mid-term and 45% by end of the project;</w:t>
            </w:r>
          </w:p>
          <w:p w:rsidR="00BA69ED" w:rsidRPr="00311693" w:rsidRDefault="00BA69ED" w:rsidP="00144B51">
            <w:pPr>
              <w:pStyle w:val="Tablenormaltext"/>
              <w:spacing w:before="40" w:after="40"/>
              <w:rPr>
                <w:rFonts w:ascii="Arial" w:hAnsi="Arial"/>
                <w:lang w:val="en-GB"/>
              </w:rPr>
            </w:pPr>
          </w:p>
        </w:tc>
        <w:tc>
          <w:tcPr>
            <w:tcW w:w="1788"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Project M&amp;E reports</w:t>
            </w:r>
          </w:p>
        </w:tc>
        <w:tc>
          <w:tcPr>
            <w:tcW w:w="2931"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Current levels of willingness to engage in crop insurance pilots by the insurance industry declines</w:t>
            </w:r>
          </w:p>
        </w:tc>
      </w:tr>
      <w:tr w:rsidR="00BA69ED" w:rsidRPr="00311693" w:rsidTr="00D72C13">
        <w:trPr>
          <w:jc w:val="center"/>
        </w:trPr>
        <w:tc>
          <w:tcPr>
            <w:tcW w:w="1630" w:type="dxa"/>
            <w:vMerge/>
          </w:tcPr>
          <w:p w:rsidR="00BA69ED" w:rsidRPr="00311693" w:rsidRDefault="00BA69ED" w:rsidP="00144B51">
            <w:pPr>
              <w:pStyle w:val="Tablenormaltext"/>
              <w:spacing w:before="40" w:after="40"/>
              <w:rPr>
                <w:rFonts w:ascii="Arial" w:hAnsi="Arial"/>
              </w:rPr>
            </w:pPr>
          </w:p>
        </w:tc>
        <w:tc>
          <w:tcPr>
            <w:tcW w:w="2006"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Number of farmers using up-to-date weather information in decision making</w:t>
            </w:r>
          </w:p>
        </w:tc>
        <w:tc>
          <w:tcPr>
            <w:tcW w:w="1985"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Malawi has relatively good weather data but very low rates of adoption by framers; less than 10% of farmers in the SRB use weather data for decision making</w:t>
            </w:r>
          </w:p>
        </w:tc>
        <w:tc>
          <w:tcPr>
            <w:tcW w:w="3127"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At least 50% of farmers using up-to-date information from weather stations to determine planting/harvesting dates by mid-term and at least 75% by end of project;</w:t>
            </w:r>
          </w:p>
          <w:p w:rsidR="00BA69ED" w:rsidRPr="00311693" w:rsidRDefault="00BA69ED" w:rsidP="00144B51">
            <w:pPr>
              <w:pStyle w:val="Tablenormaltext"/>
              <w:spacing w:before="40" w:after="40"/>
              <w:rPr>
                <w:rFonts w:ascii="Arial" w:hAnsi="Arial"/>
                <w:lang w:val="en-GB"/>
              </w:rPr>
            </w:pPr>
          </w:p>
        </w:tc>
        <w:tc>
          <w:tcPr>
            <w:tcW w:w="1788"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Project M&amp;E reports</w:t>
            </w:r>
          </w:p>
        </w:tc>
        <w:tc>
          <w:tcPr>
            <w:tcW w:w="2931"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Farmers trust in weather prediction information from the Met department remains low (as it is today)</w:t>
            </w:r>
          </w:p>
        </w:tc>
      </w:tr>
      <w:tr w:rsidR="00BA69ED" w:rsidRPr="00311693" w:rsidTr="00D72C13">
        <w:trPr>
          <w:jc w:val="center"/>
        </w:trPr>
        <w:tc>
          <w:tcPr>
            <w:tcW w:w="1630" w:type="dxa"/>
            <w:vMerge w:val="restart"/>
          </w:tcPr>
          <w:p w:rsidR="00BA69ED" w:rsidRPr="00311693" w:rsidRDefault="00BA69ED" w:rsidP="00144B51">
            <w:pPr>
              <w:pStyle w:val="Tablenormaltext"/>
              <w:spacing w:before="40" w:after="40"/>
              <w:rPr>
                <w:rFonts w:ascii="Arial" w:hAnsi="Arial"/>
              </w:rPr>
            </w:pPr>
            <w:r w:rsidRPr="00311693">
              <w:rPr>
                <w:rFonts w:ascii="Arial" w:hAnsi="Arial"/>
              </w:rPr>
              <w:t>Knowledge and skills for SLM provided to resource managers at all levels</w:t>
            </w:r>
          </w:p>
        </w:tc>
        <w:tc>
          <w:tcPr>
            <w:tcW w:w="2006"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Percentage of land and resource users adopting improved practices</w:t>
            </w:r>
          </w:p>
        </w:tc>
        <w:tc>
          <w:tcPr>
            <w:tcW w:w="1985"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Less than 10% engaging in 1-2 improved practices consistently</w:t>
            </w:r>
          </w:p>
        </w:tc>
        <w:tc>
          <w:tcPr>
            <w:tcW w:w="3127"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At least 25% of farmers adopting 3-5 forms of improved practices by mid-term and 75% cumulatively by project end</w:t>
            </w:r>
          </w:p>
        </w:tc>
        <w:tc>
          <w:tcPr>
            <w:tcW w:w="1788"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Sampling captured in project monitoring reports</w:t>
            </w:r>
          </w:p>
        </w:tc>
        <w:tc>
          <w:tcPr>
            <w:tcW w:w="2931"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Prolonged drought</w:t>
            </w:r>
          </w:p>
          <w:p w:rsidR="00BA69ED" w:rsidRPr="00311693" w:rsidRDefault="00BA69ED" w:rsidP="00144B51">
            <w:pPr>
              <w:pStyle w:val="Tablenormaltext"/>
              <w:spacing w:before="40" w:after="40"/>
              <w:rPr>
                <w:rFonts w:ascii="Arial" w:hAnsi="Arial"/>
                <w:lang w:val="en-GB"/>
              </w:rPr>
            </w:pPr>
            <w:r w:rsidRPr="00311693">
              <w:rPr>
                <w:rFonts w:ascii="Arial" w:hAnsi="Arial"/>
                <w:lang w:val="en-GB"/>
              </w:rPr>
              <w:t>Current levels of political willingness and support for SLM by government and resource users declines</w:t>
            </w:r>
          </w:p>
        </w:tc>
      </w:tr>
      <w:tr w:rsidR="00BA69ED" w:rsidRPr="00311693" w:rsidTr="00D72C13">
        <w:trPr>
          <w:jc w:val="center"/>
        </w:trPr>
        <w:tc>
          <w:tcPr>
            <w:tcW w:w="1630" w:type="dxa"/>
            <w:vMerge/>
          </w:tcPr>
          <w:p w:rsidR="00BA69ED" w:rsidRPr="00311693" w:rsidRDefault="00BA69ED" w:rsidP="00144B51">
            <w:pPr>
              <w:pStyle w:val="Tablenormaltext"/>
              <w:spacing w:before="40" w:after="40"/>
              <w:rPr>
                <w:rFonts w:ascii="Arial" w:hAnsi="Arial"/>
              </w:rPr>
            </w:pPr>
          </w:p>
        </w:tc>
        <w:tc>
          <w:tcPr>
            <w:tcW w:w="2006"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Change in soil fertility</w:t>
            </w:r>
          </w:p>
        </w:tc>
        <w:tc>
          <w:tcPr>
            <w:tcW w:w="1985"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Very low and declining, exact levels for pilot districts obtained during inception</w:t>
            </w:r>
          </w:p>
        </w:tc>
        <w:tc>
          <w:tcPr>
            <w:tcW w:w="3127"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At least 10% increase in soil fertility from baselines for land users consistently engaging in 3-5 improved practices by mid-term and by 30% cumulatively by end of the project</w:t>
            </w:r>
          </w:p>
        </w:tc>
        <w:tc>
          <w:tcPr>
            <w:tcW w:w="1788"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Sampling captured in project monitoring reports</w:t>
            </w:r>
          </w:p>
        </w:tc>
        <w:tc>
          <w:tcPr>
            <w:tcW w:w="2931"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Prolonged drought</w:t>
            </w:r>
          </w:p>
          <w:p w:rsidR="00BA69ED" w:rsidRPr="00311693" w:rsidRDefault="00BA69ED" w:rsidP="00144B51">
            <w:pPr>
              <w:pStyle w:val="Tablenormaltext"/>
              <w:spacing w:before="40" w:after="40"/>
              <w:rPr>
                <w:rFonts w:ascii="Arial" w:hAnsi="Arial"/>
                <w:lang w:val="en-GB"/>
              </w:rPr>
            </w:pPr>
            <w:r w:rsidRPr="00311693">
              <w:rPr>
                <w:rFonts w:ascii="Arial" w:hAnsi="Arial"/>
                <w:lang w:val="en-GB"/>
              </w:rPr>
              <w:t>Current levels of political willingness and support for SLM by government and resource users declines</w:t>
            </w:r>
          </w:p>
        </w:tc>
      </w:tr>
      <w:tr w:rsidR="00BA69ED" w:rsidRPr="00311693" w:rsidTr="00D72C13">
        <w:trPr>
          <w:jc w:val="center"/>
        </w:trPr>
        <w:tc>
          <w:tcPr>
            <w:tcW w:w="1630" w:type="dxa"/>
            <w:vMerge/>
          </w:tcPr>
          <w:p w:rsidR="00BA69ED" w:rsidRPr="00311693" w:rsidRDefault="00BA69ED" w:rsidP="00144B51">
            <w:pPr>
              <w:pStyle w:val="Tablenormaltext"/>
              <w:spacing w:before="40" w:after="40"/>
              <w:rPr>
                <w:rFonts w:ascii="Arial" w:hAnsi="Arial"/>
              </w:rPr>
            </w:pPr>
          </w:p>
        </w:tc>
        <w:tc>
          <w:tcPr>
            <w:tcW w:w="2006"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Number of people with relevant skills for SLM</w:t>
            </w:r>
          </w:p>
        </w:tc>
        <w:tc>
          <w:tcPr>
            <w:tcW w:w="1985"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Less than 20% of  land users and pastoralists have skills for improved management; less than 50% of technical officers have updated SLM skills</w:t>
            </w:r>
          </w:p>
        </w:tc>
        <w:tc>
          <w:tcPr>
            <w:tcW w:w="3127"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At least 40% of land users and 30% of technical officers requiring to update skills have done so by mid-term: by the end of project, at least 60% of land users and 75% of technical officers cumulatively have updated skills.</w:t>
            </w:r>
          </w:p>
        </w:tc>
        <w:tc>
          <w:tcPr>
            <w:tcW w:w="1788"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Project training reports as part M&amp;E reports</w:t>
            </w:r>
          </w:p>
        </w:tc>
        <w:tc>
          <w:tcPr>
            <w:tcW w:w="2931"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Current levels of political willingness and support for SLM by government and resource users declines</w:t>
            </w:r>
          </w:p>
        </w:tc>
      </w:tr>
      <w:tr w:rsidR="00BA69ED" w:rsidRPr="00311693" w:rsidTr="00D72C13">
        <w:trPr>
          <w:jc w:val="center"/>
        </w:trPr>
        <w:tc>
          <w:tcPr>
            <w:tcW w:w="1630" w:type="dxa"/>
            <w:vMerge/>
          </w:tcPr>
          <w:p w:rsidR="00BA69ED" w:rsidRPr="00311693" w:rsidRDefault="00BA69ED" w:rsidP="00144B51">
            <w:pPr>
              <w:pStyle w:val="Tablenormaltext"/>
              <w:spacing w:before="40" w:after="40"/>
              <w:rPr>
                <w:rFonts w:ascii="Arial" w:hAnsi="Arial"/>
              </w:rPr>
            </w:pPr>
          </w:p>
        </w:tc>
        <w:tc>
          <w:tcPr>
            <w:tcW w:w="2006"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Lessons generated </w:t>
            </w:r>
          </w:p>
        </w:tc>
        <w:tc>
          <w:tcPr>
            <w:tcW w:w="1985"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Limited knowledge management happening now, no clear mechanism for generating and sharing lessons</w:t>
            </w:r>
          </w:p>
        </w:tc>
        <w:tc>
          <w:tcPr>
            <w:tcW w:w="3127"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Lessons on green water credits, sustainable charcoal, crop insurance, and other important project initiatives available for dissemination through the SRB and SLM National Dialogue process</w:t>
            </w:r>
          </w:p>
        </w:tc>
        <w:tc>
          <w:tcPr>
            <w:tcW w:w="1788"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Project M&amp;E and technical reports</w:t>
            </w:r>
          </w:p>
          <w:p w:rsidR="00BA69ED" w:rsidRPr="00311693" w:rsidRDefault="00BA69ED" w:rsidP="00144B51">
            <w:pPr>
              <w:pStyle w:val="Tablenormaltext"/>
              <w:spacing w:before="40" w:after="40"/>
              <w:rPr>
                <w:rFonts w:ascii="Arial" w:hAnsi="Arial"/>
                <w:lang w:val="en-GB"/>
              </w:rPr>
            </w:pPr>
          </w:p>
        </w:tc>
        <w:tc>
          <w:tcPr>
            <w:tcW w:w="2931"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Project implementation is effective and generates lessons worth sharing</w:t>
            </w:r>
          </w:p>
        </w:tc>
      </w:tr>
      <w:tr w:rsidR="00BA69ED" w:rsidRPr="00311693" w:rsidTr="00D72C13">
        <w:trPr>
          <w:jc w:val="center"/>
        </w:trPr>
        <w:tc>
          <w:tcPr>
            <w:tcW w:w="1630" w:type="dxa"/>
            <w:vMerge/>
          </w:tcPr>
          <w:p w:rsidR="00BA69ED" w:rsidRPr="00311693" w:rsidRDefault="00BA69ED" w:rsidP="00144B51">
            <w:pPr>
              <w:pStyle w:val="Tablenormaltext"/>
              <w:spacing w:before="40" w:after="40"/>
              <w:rPr>
                <w:rFonts w:ascii="Arial" w:hAnsi="Arial"/>
              </w:rPr>
            </w:pPr>
          </w:p>
        </w:tc>
        <w:tc>
          <w:tcPr>
            <w:tcW w:w="2006"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 xml:space="preserve">Change in agricultural productivity </w:t>
            </w:r>
          </w:p>
        </w:tc>
        <w:tc>
          <w:tcPr>
            <w:tcW w:w="1985"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Current low and declining, exact levels of selected crops to be obtained during inception</w:t>
            </w:r>
          </w:p>
        </w:tc>
        <w:tc>
          <w:tcPr>
            <w:tcW w:w="3127"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At least 20% increase in agricultural produce for key crops for those adopting 3-5 improved practices consistently by mid-term and 50% cumulative by project end</w:t>
            </w:r>
          </w:p>
        </w:tc>
        <w:tc>
          <w:tcPr>
            <w:tcW w:w="1788"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Project monitoring reports</w:t>
            </w:r>
          </w:p>
        </w:tc>
        <w:tc>
          <w:tcPr>
            <w:tcW w:w="2931" w:type="dxa"/>
          </w:tcPr>
          <w:p w:rsidR="00BA69ED" w:rsidRPr="00311693" w:rsidRDefault="00BA69ED" w:rsidP="00144B51">
            <w:pPr>
              <w:pStyle w:val="Tablenormaltext"/>
              <w:spacing w:before="40" w:after="40"/>
              <w:rPr>
                <w:rFonts w:ascii="Arial" w:hAnsi="Arial"/>
                <w:lang w:val="en-GB"/>
              </w:rPr>
            </w:pPr>
            <w:r w:rsidRPr="00311693">
              <w:rPr>
                <w:rFonts w:ascii="Arial" w:hAnsi="Arial"/>
                <w:lang w:val="en-GB"/>
              </w:rPr>
              <w:t>Unusual weather event such as prolonged drought or El Nino</w:t>
            </w:r>
          </w:p>
          <w:p w:rsidR="00BA69ED" w:rsidRPr="00311693" w:rsidRDefault="00BA69ED" w:rsidP="00144B51">
            <w:pPr>
              <w:pStyle w:val="Tablenormaltext"/>
              <w:spacing w:before="40" w:after="40"/>
              <w:rPr>
                <w:rFonts w:ascii="Arial" w:hAnsi="Arial"/>
                <w:lang w:val="en-GB"/>
              </w:rPr>
            </w:pPr>
            <w:r w:rsidRPr="00311693">
              <w:rPr>
                <w:rFonts w:ascii="Arial" w:hAnsi="Arial"/>
                <w:lang w:val="en-GB"/>
              </w:rPr>
              <w:t>Current levels of political willingness and support for SLM by government and resource users declines</w:t>
            </w:r>
          </w:p>
        </w:tc>
      </w:tr>
    </w:tbl>
    <w:p w:rsidR="00BA69ED" w:rsidRPr="00311693" w:rsidRDefault="00BA69ED" w:rsidP="006547ED">
      <w:pPr>
        <w:pStyle w:val="Subtitle"/>
        <w:spacing w:before="0" w:after="0" w:line="360" w:lineRule="auto"/>
        <w:rPr>
          <w:rFonts w:ascii="Arial" w:hAnsi="Arial" w:cs="Arial"/>
        </w:rPr>
      </w:pPr>
    </w:p>
    <w:p w:rsidR="00BA69ED" w:rsidRPr="00311693" w:rsidRDefault="00BA69ED" w:rsidP="006547ED">
      <w:pPr>
        <w:spacing w:line="360" w:lineRule="auto"/>
        <w:rPr>
          <w:b/>
        </w:rPr>
        <w:sectPr w:rsidR="00BA69ED" w:rsidRPr="00311693" w:rsidSect="00D72C13">
          <w:pgSz w:w="15840" w:h="12240" w:orient="landscape"/>
          <w:pgMar w:top="1440" w:right="1296" w:bottom="1440" w:left="1296" w:header="720" w:footer="720" w:gutter="0"/>
          <w:cols w:space="720"/>
          <w:docGrid w:linePitch="360"/>
        </w:sectPr>
      </w:pPr>
    </w:p>
    <w:p w:rsidR="00BA69ED" w:rsidRPr="00311693" w:rsidRDefault="00091D1B" w:rsidP="006547ED">
      <w:pPr>
        <w:pStyle w:val="Heading3"/>
        <w:numPr>
          <w:ilvl w:val="0"/>
          <w:numId w:val="0"/>
        </w:numPr>
        <w:spacing w:before="0" w:line="360" w:lineRule="auto"/>
        <w:rPr>
          <w:rFonts w:ascii="Arial" w:hAnsi="Arial"/>
        </w:rPr>
      </w:pPr>
      <w:bookmarkStart w:id="48" w:name="_Toc386033049"/>
      <w:r w:rsidRPr="00311693">
        <w:rPr>
          <w:rFonts w:ascii="Arial" w:hAnsi="Arial"/>
        </w:rPr>
        <w:lastRenderedPageBreak/>
        <w:t xml:space="preserve">Annex </w:t>
      </w:r>
      <w:r w:rsidR="00EE3BB2" w:rsidRPr="00311693">
        <w:rPr>
          <w:rFonts w:ascii="Arial" w:hAnsi="Arial"/>
        </w:rPr>
        <w:t>6.1.2 List</w:t>
      </w:r>
      <w:r w:rsidR="00BA69ED" w:rsidRPr="00311693">
        <w:rPr>
          <w:rFonts w:ascii="Arial" w:hAnsi="Arial"/>
        </w:rPr>
        <w:t xml:space="preserve"> of Documents</w:t>
      </w:r>
      <w:bookmarkEnd w:id="48"/>
    </w:p>
    <w:p w:rsidR="0078210F" w:rsidRPr="00311693" w:rsidRDefault="00BA69ED" w:rsidP="006547ED">
      <w:pPr>
        <w:pStyle w:val="BodyText"/>
        <w:numPr>
          <w:ilvl w:val="0"/>
          <w:numId w:val="20"/>
        </w:numPr>
        <w:spacing w:after="0" w:line="360" w:lineRule="auto"/>
      </w:pPr>
      <w:r w:rsidRPr="00311693">
        <w:t>Project Document</w:t>
      </w:r>
      <w:r w:rsidR="00CF1B5E" w:rsidRPr="00311693">
        <w:t xml:space="preserve"> ID 0073331 of July 2010.</w:t>
      </w:r>
    </w:p>
    <w:p w:rsidR="0078210F" w:rsidRPr="00311693" w:rsidRDefault="00CF1B5E" w:rsidP="006547ED">
      <w:pPr>
        <w:numPr>
          <w:ilvl w:val="0"/>
          <w:numId w:val="20"/>
        </w:numPr>
        <w:spacing w:line="360" w:lineRule="auto"/>
      </w:pPr>
      <w:r w:rsidRPr="00311693">
        <w:t>Project Document PPG and PIF including their preparatory Reports.</w:t>
      </w:r>
    </w:p>
    <w:p w:rsidR="0078210F" w:rsidRPr="00311693" w:rsidRDefault="00CF1B5E" w:rsidP="006547ED">
      <w:pPr>
        <w:numPr>
          <w:ilvl w:val="0"/>
          <w:numId w:val="20"/>
        </w:numPr>
        <w:spacing w:line="360" w:lineRule="auto"/>
      </w:pPr>
      <w:r w:rsidRPr="00311693">
        <w:t>Report on Policy sector review project.</w:t>
      </w:r>
    </w:p>
    <w:p w:rsidR="0078210F" w:rsidRPr="00311693" w:rsidRDefault="00CF1B5E" w:rsidP="006547ED">
      <w:pPr>
        <w:numPr>
          <w:ilvl w:val="0"/>
          <w:numId w:val="20"/>
        </w:numPr>
        <w:spacing w:line="360" w:lineRule="auto"/>
      </w:pPr>
      <w:r w:rsidRPr="00311693">
        <w:t>Report on Charcoal project.</w:t>
      </w:r>
    </w:p>
    <w:p w:rsidR="0078210F" w:rsidRPr="00311693" w:rsidRDefault="00CF1B5E" w:rsidP="006547ED">
      <w:pPr>
        <w:numPr>
          <w:ilvl w:val="0"/>
          <w:numId w:val="20"/>
        </w:numPr>
        <w:spacing w:line="360" w:lineRule="auto"/>
      </w:pPr>
      <w:r w:rsidRPr="00311693">
        <w:t>Report on Green Water project.</w:t>
      </w:r>
    </w:p>
    <w:p w:rsidR="0078210F" w:rsidRPr="00311693" w:rsidRDefault="00CF1B5E" w:rsidP="006547ED">
      <w:pPr>
        <w:numPr>
          <w:ilvl w:val="0"/>
          <w:numId w:val="20"/>
        </w:numPr>
        <w:spacing w:line="360" w:lineRule="auto"/>
      </w:pPr>
      <w:r w:rsidRPr="00311693">
        <w:t xml:space="preserve">Report on Crop Insurance (Not yet </w:t>
      </w:r>
      <w:r w:rsidR="00EE3BB2" w:rsidRPr="00311693">
        <w:t>finalized</w:t>
      </w:r>
      <w:r w:rsidRPr="00311693">
        <w:t xml:space="preserve"> but have a draft copy).</w:t>
      </w:r>
    </w:p>
    <w:p w:rsidR="0078210F" w:rsidRPr="00311693" w:rsidRDefault="00CF1B5E" w:rsidP="006547ED">
      <w:pPr>
        <w:numPr>
          <w:ilvl w:val="0"/>
          <w:numId w:val="20"/>
        </w:numPr>
        <w:spacing w:line="360" w:lineRule="auto"/>
      </w:pPr>
      <w:r w:rsidRPr="00311693">
        <w:t>JICA Mission Visit to Community Vitalization &amp; Afforestation and SLM project report.</w:t>
      </w:r>
    </w:p>
    <w:p w:rsidR="0078210F" w:rsidRPr="00311693" w:rsidRDefault="00CF1B5E" w:rsidP="006547ED">
      <w:pPr>
        <w:numPr>
          <w:ilvl w:val="0"/>
          <w:numId w:val="20"/>
        </w:numPr>
        <w:spacing w:line="360" w:lineRule="auto"/>
      </w:pPr>
      <w:r w:rsidRPr="00311693">
        <w:t>District Reports/News.</w:t>
      </w:r>
    </w:p>
    <w:p w:rsidR="0078210F" w:rsidRPr="00311693" w:rsidRDefault="00CF1B5E" w:rsidP="006547ED">
      <w:pPr>
        <w:numPr>
          <w:ilvl w:val="0"/>
          <w:numId w:val="20"/>
        </w:numPr>
        <w:spacing w:line="360" w:lineRule="auto"/>
      </w:pPr>
      <w:r w:rsidRPr="00311693">
        <w:t xml:space="preserve">IP </w:t>
      </w:r>
      <w:r w:rsidR="00EE3BB2" w:rsidRPr="00311693">
        <w:t>Report.</w:t>
      </w:r>
    </w:p>
    <w:p w:rsidR="0078210F" w:rsidRPr="00311693" w:rsidRDefault="00CF1B5E" w:rsidP="006547ED">
      <w:pPr>
        <w:numPr>
          <w:ilvl w:val="0"/>
          <w:numId w:val="20"/>
        </w:numPr>
        <w:spacing w:line="360" w:lineRule="auto"/>
      </w:pPr>
      <w:r w:rsidRPr="00311693">
        <w:t>UNDP gender and socio-</w:t>
      </w:r>
      <w:r w:rsidR="00EE3BB2" w:rsidRPr="00311693">
        <w:t>economic data</w:t>
      </w:r>
      <w:r w:rsidRPr="00311693">
        <w:t>/Questionnaire.</w:t>
      </w:r>
    </w:p>
    <w:p w:rsidR="0078210F" w:rsidRPr="00311693" w:rsidRDefault="00BA69ED" w:rsidP="006547ED">
      <w:pPr>
        <w:pStyle w:val="BodyText"/>
        <w:numPr>
          <w:ilvl w:val="0"/>
          <w:numId w:val="20"/>
        </w:numPr>
        <w:spacing w:after="0" w:line="360" w:lineRule="auto"/>
      </w:pPr>
      <w:r w:rsidRPr="00311693">
        <w:t>Project implementation reports (APR/PIR’s</w:t>
      </w:r>
      <w:r w:rsidR="00CF1B5E" w:rsidRPr="00311693">
        <w:t xml:space="preserve"> - April 2013 - July 2013) of August 2013</w:t>
      </w:r>
      <w:r w:rsidRPr="00311693">
        <w:t>)</w:t>
      </w:r>
    </w:p>
    <w:p w:rsidR="0078210F" w:rsidRPr="00311693" w:rsidRDefault="00BA69ED" w:rsidP="006547ED">
      <w:pPr>
        <w:pStyle w:val="BodyText"/>
        <w:numPr>
          <w:ilvl w:val="0"/>
          <w:numId w:val="20"/>
        </w:numPr>
        <w:spacing w:after="0" w:line="360" w:lineRule="auto"/>
      </w:pPr>
      <w:r w:rsidRPr="00311693">
        <w:t>Quarterly progress reports and work plans of the various implementation task teams</w:t>
      </w:r>
    </w:p>
    <w:p w:rsidR="0078210F" w:rsidRPr="00311693" w:rsidRDefault="00BA69ED" w:rsidP="006547ED">
      <w:pPr>
        <w:pStyle w:val="BodyText"/>
        <w:numPr>
          <w:ilvl w:val="0"/>
          <w:numId w:val="20"/>
        </w:numPr>
        <w:spacing w:after="0" w:line="360" w:lineRule="auto"/>
      </w:pPr>
      <w:r w:rsidRPr="00311693">
        <w:t>Audit reports</w:t>
      </w:r>
    </w:p>
    <w:p w:rsidR="0078210F" w:rsidRPr="00311693" w:rsidRDefault="00BA69ED" w:rsidP="006547ED">
      <w:pPr>
        <w:pStyle w:val="BodyText"/>
        <w:numPr>
          <w:ilvl w:val="0"/>
          <w:numId w:val="20"/>
        </w:numPr>
        <w:spacing w:after="0" w:line="360" w:lineRule="auto"/>
      </w:pPr>
      <w:r w:rsidRPr="00311693">
        <w:t>METT Tools; GEF BD TT; Financial scorecards</w:t>
      </w:r>
    </w:p>
    <w:p w:rsidR="0078210F" w:rsidRPr="00311693" w:rsidRDefault="00BA69ED" w:rsidP="006547ED">
      <w:pPr>
        <w:numPr>
          <w:ilvl w:val="0"/>
          <w:numId w:val="20"/>
        </w:numPr>
        <w:spacing w:line="360" w:lineRule="auto"/>
        <w:jc w:val="both"/>
      </w:pPr>
      <w:r w:rsidRPr="00311693">
        <w:t>The Mission Reports and Lessons learnt study</w:t>
      </w:r>
    </w:p>
    <w:p w:rsidR="0078210F" w:rsidRPr="00311693" w:rsidRDefault="00BA69ED" w:rsidP="006547ED">
      <w:pPr>
        <w:pStyle w:val="BodyText"/>
        <w:numPr>
          <w:ilvl w:val="0"/>
          <w:numId w:val="20"/>
        </w:numPr>
        <w:spacing w:after="0" w:line="360" w:lineRule="auto"/>
      </w:pPr>
      <w:r w:rsidRPr="00311693">
        <w:t>M &amp; E Operational Guidelines, all monitoring reports prepared by the project; and</w:t>
      </w:r>
    </w:p>
    <w:p w:rsidR="0078210F" w:rsidRPr="00311693" w:rsidRDefault="00BA69ED" w:rsidP="006547ED">
      <w:pPr>
        <w:pStyle w:val="BodyText"/>
        <w:numPr>
          <w:ilvl w:val="0"/>
          <w:numId w:val="20"/>
        </w:numPr>
        <w:spacing w:after="0" w:line="360" w:lineRule="auto"/>
      </w:pPr>
      <w:r w:rsidRPr="00311693">
        <w:t>Financial and Administration guidelines.</w:t>
      </w:r>
    </w:p>
    <w:p w:rsidR="00BA69ED" w:rsidRPr="00311693" w:rsidRDefault="00BA69ED" w:rsidP="006547ED">
      <w:pPr>
        <w:pStyle w:val="BodyText"/>
        <w:numPr>
          <w:ilvl w:val="0"/>
          <w:numId w:val="0"/>
        </w:numPr>
        <w:spacing w:after="0" w:line="360" w:lineRule="auto"/>
        <w:jc w:val="lowKashida"/>
      </w:pPr>
      <w:r w:rsidRPr="00311693">
        <w:t>The following documents will also be available:</w:t>
      </w:r>
    </w:p>
    <w:p w:rsidR="0078210F" w:rsidRPr="00311693" w:rsidRDefault="00BA69ED" w:rsidP="006547ED">
      <w:pPr>
        <w:pStyle w:val="BodyText"/>
        <w:numPr>
          <w:ilvl w:val="0"/>
          <w:numId w:val="20"/>
        </w:numPr>
        <w:spacing w:after="0" w:line="360" w:lineRule="auto"/>
      </w:pPr>
      <w:r w:rsidRPr="00311693">
        <w:t>Project operational guidelines, manuals and systems</w:t>
      </w:r>
    </w:p>
    <w:p w:rsidR="0078210F" w:rsidRPr="00311693" w:rsidRDefault="00BA69ED" w:rsidP="006547ED">
      <w:pPr>
        <w:pStyle w:val="BodyText"/>
        <w:numPr>
          <w:ilvl w:val="0"/>
          <w:numId w:val="20"/>
        </w:numPr>
        <w:spacing w:after="0" w:line="360" w:lineRule="auto"/>
      </w:pPr>
      <w:r w:rsidRPr="00311693">
        <w:t xml:space="preserve">Minutes SLM Meetings </w:t>
      </w:r>
    </w:p>
    <w:p w:rsidR="0078210F" w:rsidRPr="00311693" w:rsidRDefault="00BA69ED" w:rsidP="006547ED">
      <w:pPr>
        <w:pStyle w:val="BodyText"/>
        <w:numPr>
          <w:ilvl w:val="0"/>
          <w:numId w:val="20"/>
        </w:numPr>
        <w:spacing w:after="0" w:line="360" w:lineRule="auto"/>
      </w:pPr>
      <w:r w:rsidRPr="00311693">
        <w:t>Minutes of target DESC and SLM Meetings</w:t>
      </w:r>
    </w:p>
    <w:p w:rsidR="0078210F" w:rsidRPr="00311693" w:rsidRDefault="00BA69ED" w:rsidP="006547ED">
      <w:pPr>
        <w:pStyle w:val="BodyText"/>
        <w:numPr>
          <w:ilvl w:val="0"/>
          <w:numId w:val="20"/>
        </w:numPr>
        <w:spacing w:after="0" w:line="360" w:lineRule="auto"/>
      </w:pPr>
      <w:r w:rsidRPr="00311693">
        <w:t xml:space="preserve">Minutes of the SLM Project Board Meetings </w:t>
      </w:r>
    </w:p>
    <w:p w:rsidR="0078210F" w:rsidRPr="00311693" w:rsidRDefault="00BA69ED" w:rsidP="006547ED">
      <w:pPr>
        <w:pStyle w:val="BodyText"/>
        <w:numPr>
          <w:ilvl w:val="0"/>
          <w:numId w:val="20"/>
        </w:numPr>
        <w:spacing w:after="0" w:line="360" w:lineRule="auto"/>
      </w:pPr>
      <w:r w:rsidRPr="00311693">
        <w:t>Maps</w:t>
      </w:r>
    </w:p>
    <w:p w:rsidR="0078210F" w:rsidRPr="00311693" w:rsidRDefault="00BA69ED" w:rsidP="006547ED">
      <w:pPr>
        <w:pStyle w:val="BodyText"/>
        <w:numPr>
          <w:ilvl w:val="0"/>
          <w:numId w:val="20"/>
        </w:numPr>
        <w:spacing w:after="0" w:line="360" w:lineRule="auto"/>
      </w:pPr>
      <w:r w:rsidRPr="00311693">
        <w:t>The GEF Completion Report guidelines; and</w:t>
      </w:r>
    </w:p>
    <w:p w:rsidR="0078210F" w:rsidRPr="00311693" w:rsidRDefault="00BA69ED" w:rsidP="006547ED">
      <w:pPr>
        <w:pStyle w:val="BodyText"/>
        <w:numPr>
          <w:ilvl w:val="0"/>
          <w:numId w:val="20"/>
        </w:numPr>
        <w:spacing w:after="0" w:line="360" w:lineRule="auto"/>
      </w:pPr>
      <w:r w:rsidRPr="00311693">
        <w:t>UNDP Monitoring and Evaluation Frameworks.</w:t>
      </w:r>
    </w:p>
    <w:p w:rsidR="00BA69ED" w:rsidRPr="00311693" w:rsidRDefault="00BA69ED" w:rsidP="006547ED">
      <w:pPr>
        <w:pStyle w:val="BodyText"/>
        <w:numPr>
          <w:ilvl w:val="0"/>
          <w:numId w:val="0"/>
        </w:numPr>
        <w:spacing w:after="0" w:line="360" w:lineRule="auto"/>
      </w:pPr>
    </w:p>
    <w:p w:rsidR="00BA69ED" w:rsidRPr="00311693" w:rsidRDefault="00091D1B" w:rsidP="006547ED">
      <w:pPr>
        <w:pStyle w:val="Heading3"/>
        <w:numPr>
          <w:ilvl w:val="0"/>
          <w:numId w:val="0"/>
        </w:numPr>
        <w:spacing w:before="0" w:line="360" w:lineRule="auto"/>
        <w:rPr>
          <w:rFonts w:ascii="Arial" w:hAnsi="Arial"/>
        </w:rPr>
      </w:pPr>
      <w:bookmarkStart w:id="49" w:name="_Toc386033050"/>
      <w:r w:rsidRPr="00311693">
        <w:rPr>
          <w:rFonts w:ascii="Arial" w:hAnsi="Arial"/>
        </w:rPr>
        <w:t>Annex 6</w:t>
      </w:r>
      <w:r w:rsidR="00473A5D" w:rsidRPr="00311693">
        <w:rPr>
          <w:rFonts w:ascii="Arial" w:hAnsi="Arial"/>
        </w:rPr>
        <w:t xml:space="preserve">.1.3 </w:t>
      </w:r>
      <w:r w:rsidR="00BA69ED" w:rsidRPr="00311693">
        <w:rPr>
          <w:rFonts w:ascii="Arial" w:hAnsi="Arial"/>
        </w:rPr>
        <w:t>Mid-term Review Rating Scale</w:t>
      </w:r>
      <w:bookmarkEnd w:id="49"/>
    </w:p>
    <w:p w:rsidR="00BA69ED" w:rsidRPr="00311693" w:rsidRDefault="00BA69ED" w:rsidP="006547ED">
      <w:pPr>
        <w:spacing w:line="360" w:lineRule="auto"/>
      </w:pPr>
    </w:p>
    <w:p w:rsidR="001665DA" w:rsidRPr="00311693" w:rsidRDefault="00BA69ED" w:rsidP="006547ED">
      <w:pPr>
        <w:spacing w:line="360" w:lineRule="auto"/>
        <w:outlineLvl w:val="0"/>
        <w:rPr>
          <w:b/>
        </w:rPr>
      </w:pPr>
      <w:r w:rsidRPr="00311693">
        <w:rPr>
          <w:b/>
        </w:rPr>
        <w:t>Progress towards results:  use the following rating scale</w:t>
      </w:r>
    </w:p>
    <w:tbl>
      <w:tblPr>
        <w:tblW w:w="0" w:type="auto"/>
        <w:tblCellMar>
          <w:left w:w="0" w:type="dxa"/>
          <w:right w:w="0" w:type="dxa"/>
        </w:tblCellMar>
        <w:tblLook w:val="04A0" w:firstRow="1" w:lastRow="0" w:firstColumn="1" w:lastColumn="0" w:noHBand="0" w:noVBand="1"/>
      </w:tblPr>
      <w:tblGrid>
        <w:gridCol w:w="1796"/>
        <w:gridCol w:w="6497"/>
      </w:tblGrid>
      <w:tr w:rsidR="00BA69ED" w:rsidRPr="00311693" w:rsidTr="00D72C13">
        <w:trPr>
          <w:trHeight w:val="327"/>
        </w:trPr>
        <w:tc>
          <w:tcPr>
            <w:tcW w:w="0" w:type="auto"/>
            <w:tcBorders>
              <w:top w:val="single" w:sz="8" w:space="0" w:color="000000"/>
              <w:left w:val="single" w:sz="8" w:space="0" w:color="000000"/>
              <w:bottom w:val="single" w:sz="8" w:space="0" w:color="000000"/>
              <w:right w:val="single" w:sz="8" w:space="0" w:color="000000"/>
            </w:tcBorders>
            <w:shd w:val="clear" w:color="auto" w:fill="E6E6E6"/>
            <w:tcMar>
              <w:top w:w="13" w:type="dxa"/>
              <w:left w:w="103" w:type="dxa"/>
              <w:bottom w:w="0" w:type="dxa"/>
              <w:right w:w="103" w:type="dxa"/>
            </w:tcMar>
            <w:hideMark/>
          </w:tcPr>
          <w:p w:rsidR="00BA69ED" w:rsidRPr="00311693" w:rsidRDefault="00BA69ED" w:rsidP="006547ED">
            <w:pPr>
              <w:spacing w:line="360" w:lineRule="auto"/>
              <w:rPr>
                <w:b/>
                <w:sz w:val="18"/>
                <w:szCs w:val="18"/>
              </w:rPr>
            </w:pPr>
            <w:r w:rsidRPr="00311693">
              <w:rPr>
                <w:b/>
                <w:bCs/>
                <w:sz w:val="18"/>
                <w:szCs w:val="18"/>
                <w:lang w:val="en-GB"/>
              </w:rPr>
              <w:t xml:space="preserve">Highly Satisfactory (HS)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 w:type="dxa"/>
              <w:left w:w="103" w:type="dxa"/>
              <w:bottom w:w="0" w:type="dxa"/>
              <w:right w:w="103" w:type="dxa"/>
            </w:tcMar>
            <w:hideMark/>
          </w:tcPr>
          <w:p w:rsidR="00BA69ED" w:rsidRPr="00311693" w:rsidRDefault="00BA69ED" w:rsidP="006547ED">
            <w:pPr>
              <w:spacing w:line="360" w:lineRule="auto"/>
              <w:rPr>
                <w:sz w:val="18"/>
                <w:szCs w:val="18"/>
              </w:rPr>
            </w:pPr>
            <w:r w:rsidRPr="00311693">
              <w:rPr>
                <w:sz w:val="18"/>
                <w:szCs w:val="18"/>
                <w:lang w:val="en-GB"/>
              </w:rPr>
              <w:t xml:space="preserve">Project is expected to achieve or exceed </w:t>
            </w:r>
            <w:r w:rsidRPr="00311693">
              <w:rPr>
                <w:bCs/>
                <w:sz w:val="18"/>
                <w:szCs w:val="18"/>
                <w:lang w:val="en-GB"/>
              </w:rPr>
              <w:t>all</w:t>
            </w:r>
            <w:r w:rsidRPr="00311693">
              <w:rPr>
                <w:sz w:val="18"/>
                <w:szCs w:val="18"/>
                <w:lang w:val="en-GB"/>
              </w:rPr>
              <w:t xml:space="preserve"> its major global environmental objectives, and yield substantial global environmental benefits, without major shortcomings. The project can be presented as “good practice”.</w:t>
            </w:r>
          </w:p>
        </w:tc>
      </w:tr>
      <w:tr w:rsidR="00BA69ED" w:rsidRPr="00311693" w:rsidTr="00D72C13">
        <w:trPr>
          <w:trHeight w:val="615"/>
        </w:trPr>
        <w:tc>
          <w:tcPr>
            <w:tcW w:w="0" w:type="auto"/>
            <w:tcBorders>
              <w:top w:val="single" w:sz="8" w:space="0" w:color="000000"/>
              <w:left w:val="single" w:sz="8" w:space="0" w:color="000000"/>
              <w:bottom w:val="single" w:sz="8" w:space="0" w:color="000000"/>
              <w:right w:val="single" w:sz="8" w:space="0" w:color="000000"/>
            </w:tcBorders>
            <w:shd w:val="clear" w:color="auto" w:fill="E6E6E6"/>
            <w:tcMar>
              <w:top w:w="13" w:type="dxa"/>
              <w:left w:w="103" w:type="dxa"/>
              <w:bottom w:w="0" w:type="dxa"/>
              <w:right w:w="103" w:type="dxa"/>
            </w:tcMar>
            <w:hideMark/>
          </w:tcPr>
          <w:p w:rsidR="00BA69ED" w:rsidRPr="00311693" w:rsidRDefault="00BA69ED" w:rsidP="006547ED">
            <w:pPr>
              <w:spacing w:line="360" w:lineRule="auto"/>
              <w:rPr>
                <w:b/>
                <w:sz w:val="18"/>
                <w:szCs w:val="18"/>
              </w:rPr>
            </w:pPr>
            <w:r w:rsidRPr="00311693">
              <w:rPr>
                <w:b/>
                <w:bCs/>
                <w:sz w:val="18"/>
                <w:szCs w:val="18"/>
                <w:lang w:val="en-GB"/>
              </w:rPr>
              <w:t>Satisfactory (S)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 w:type="dxa"/>
              <w:left w:w="103" w:type="dxa"/>
              <w:bottom w:w="0" w:type="dxa"/>
              <w:right w:w="103" w:type="dxa"/>
            </w:tcMar>
            <w:hideMark/>
          </w:tcPr>
          <w:p w:rsidR="00BA69ED" w:rsidRPr="00311693" w:rsidRDefault="002644CD" w:rsidP="006547ED">
            <w:pPr>
              <w:spacing w:line="360" w:lineRule="auto"/>
              <w:rPr>
                <w:b/>
                <w:bCs/>
                <w:i/>
                <w:iCs/>
                <w:sz w:val="18"/>
                <w:szCs w:val="18"/>
              </w:rPr>
            </w:pPr>
            <w:r w:rsidRPr="00311693">
              <w:rPr>
                <w:b/>
                <w:bCs/>
                <w:i/>
                <w:iCs/>
                <w:sz w:val="18"/>
                <w:szCs w:val="18"/>
                <w:lang w:val="en-GB"/>
              </w:rPr>
              <w:t xml:space="preserve">Though the Project did not </w:t>
            </w:r>
            <w:r w:rsidR="00BA69ED" w:rsidRPr="00311693">
              <w:rPr>
                <w:b/>
                <w:bCs/>
                <w:i/>
                <w:iCs/>
                <w:sz w:val="18"/>
                <w:szCs w:val="18"/>
                <w:lang w:val="en-GB"/>
              </w:rPr>
              <w:t xml:space="preserve"> achieve most of its major global environmental objectives, and yield satisfactory global environmental benefits, with only minor shortcomings</w:t>
            </w:r>
            <w:r w:rsidRPr="00311693">
              <w:rPr>
                <w:b/>
                <w:bCs/>
                <w:i/>
                <w:iCs/>
                <w:sz w:val="18"/>
                <w:szCs w:val="18"/>
                <w:lang w:val="en-GB"/>
              </w:rPr>
              <w:t>, the progress and activities towards these objectives have been excellent, hence satisfactory (S)</w:t>
            </w:r>
          </w:p>
        </w:tc>
      </w:tr>
      <w:tr w:rsidR="00BA69ED" w:rsidRPr="00311693" w:rsidTr="00D72C13">
        <w:trPr>
          <w:trHeight w:val="903"/>
        </w:trPr>
        <w:tc>
          <w:tcPr>
            <w:tcW w:w="0" w:type="auto"/>
            <w:tcBorders>
              <w:top w:val="single" w:sz="8" w:space="0" w:color="000000"/>
              <w:left w:val="single" w:sz="8" w:space="0" w:color="000000"/>
              <w:bottom w:val="single" w:sz="8" w:space="0" w:color="000000"/>
              <w:right w:val="single" w:sz="8" w:space="0" w:color="000000"/>
            </w:tcBorders>
            <w:shd w:val="clear" w:color="auto" w:fill="E6E6E6"/>
            <w:tcMar>
              <w:top w:w="13" w:type="dxa"/>
              <w:left w:w="103" w:type="dxa"/>
              <w:bottom w:w="0" w:type="dxa"/>
              <w:right w:w="103" w:type="dxa"/>
            </w:tcMar>
            <w:hideMark/>
          </w:tcPr>
          <w:p w:rsidR="00BA69ED" w:rsidRPr="00311693" w:rsidRDefault="00BA69ED" w:rsidP="006547ED">
            <w:pPr>
              <w:spacing w:line="360" w:lineRule="auto"/>
              <w:rPr>
                <w:b/>
                <w:sz w:val="18"/>
                <w:szCs w:val="18"/>
              </w:rPr>
            </w:pPr>
            <w:r w:rsidRPr="00311693">
              <w:rPr>
                <w:b/>
                <w:bCs/>
                <w:sz w:val="18"/>
                <w:szCs w:val="18"/>
                <w:lang w:val="en-GB"/>
              </w:rPr>
              <w:t>Moderately Satisfactory (MS)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 w:type="dxa"/>
              <w:left w:w="103" w:type="dxa"/>
              <w:bottom w:w="0" w:type="dxa"/>
              <w:right w:w="103" w:type="dxa"/>
            </w:tcMar>
            <w:hideMark/>
          </w:tcPr>
          <w:p w:rsidR="00BA69ED" w:rsidRPr="00311693" w:rsidRDefault="00BA69ED" w:rsidP="006547ED">
            <w:pPr>
              <w:spacing w:line="360" w:lineRule="auto"/>
              <w:rPr>
                <w:sz w:val="18"/>
                <w:szCs w:val="18"/>
              </w:rPr>
            </w:pPr>
            <w:r w:rsidRPr="00311693">
              <w:rPr>
                <w:sz w:val="18"/>
                <w:szCs w:val="18"/>
                <w:lang w:val="en-GB"/>
              </w:rPr>
              <w:t xml:space="preserve">Project is expected to achieve </w:t>
            </w:r>
            <w:r w:rsidRPr="00311693">
              <w:rPr>
                <w:bCs/>
                <w:sz w:val="18"/>
                <w:szCs w:val="18"/>
                <w:lang w:val="en-GB"/>
              </w:rPr>
              <w:t>most</w:t>
            </w:r>
            <w:r w:rsidRPr="00311693">
              <w:rPr>
                <w:sz w:val="18"/>
                <w:szCs w:val="18"/>
                <w:lang w:val="en-GB"/>
              </w:rPr>
              <w:t xml:space="preserve"> of its major relevant objectives </w:t>
            </w:r>
            <w:r w:rsidRPr="00311693">
              <w:rPr>
                <w:bCs/>
                <w:sz w:val="18"/>
                <w:szCs w:val="18"/>
                <w:lang w:val="en-GB"/>
              </w:rPr>
              <w:t>but</w:t>
            </w:r>
            <w:r w:rsidRPr="00311693">
              <w:rPr>
                <w:sz w:val="18"/>
                <w:szCs w:val="18"/>
                <w:lang w:val="en-GB"/>
              </w:rPr>
              <w:t xml:space="preserve"> with either significant shortcomings or modest overall relevance. Project is expected not to achieve some of its major global environmental objectives or yield some of the expected global environment benefits.</w:t>
            </w:r>
          </w:p>
        </w:tc>
      </w:tr>
      <w:tr w:rsidR="00BA69ED" w:rsidRPr="00311693" w:rsidTr="00D72C13">
        <w:trPr>
          <w:trHeight w:val="669"/>
        </w:trPr>
        <w:tc>
          <w:tcPr>
            <w:tcW w:w="0" w:type="auto"/>
            <w:tcBorders>
              <w:top w:val="single" w:sz="8" w:space="0" w:color="000000"/>
              <w:left w:val="single" w:sz="8" w:space="0" w:color="000000"/>
              <w:bottom w:val="single" w:sz="8" w:space="0" w:color="000000"/>
              <w:right w:val="single" w:sz="8" w:space="0" w:color="000000"/>
            </w:tcBorders>
            <w:shd w:val="clear" w:color="auto" w:fill="E6E6E6"/>
            <w:tcMar>
              <w:top w:w="13" w:type="dxa"/>
              <w:left w:w="103" w:type="dxa"/>
              <w:bottom w:w="0" w:type="dxa"/>
              <w:right w:w="103" w:type="dxa"/>
            </w:tcMar>
            <w:hideMark/>
          </w:tcPr>
          <w:p w:rsidR="00BA69ED" w:rsidRPr="00311693" w:rsidRDefault="00BA69ED" w:rsidP="006547ED">
            <w:pPr>
              <w:spacing w:line="360" w:lineRule="auto"/>
              <w:rPr>
                <w:b/>
                <w:sz w:val="18"/>
                <w:szCs w:val="18"/>
              </w:rPr>
            </w:pPr>
            <w:r w:rsidRPr="00311693">
              <w:rPr>
                <w:b/>
                <w:bCs/>
                <w:sz w:val="18"/>
                <w:szCs w:val="18"/>
                <w:lang w:val="en-GB"/>
              </w:rPr>
              <w:lastRenderedPageBreak/>
              <w:t>Moderately Unsatisfactory (MU)</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 w:type="dxa"/>
              <w:left w:w="103" w:type="dxa"/>
              <w:bottom w:w="0" w:type="dxa"/>
              <w:right w:w="103" w:type="dxa"/>
            </w:tcMar>
            <w:hideMark/>
          </w:tcPr>
          <w:p w:rsidR="00BA69ED" w:rsidRPr="00311693" w:rsidRDefault="00BA69ED" w:rsidP="006547ED">
            <w:pPr>
              <w:spacing w:line="360" w:lineRule="auto"/>
              <w:rPr>
                <w:sz w:val="18"/>
                <w:szCs w:val="18"/>
              </w:rPr>
            </w:pPr>
            <w:r w:rsidRPr="00311693">
              <w:rPr>
                <w:sz w:val="18"/>
                <w:szCs w:val="18"/>
                <w:lang w:val="en-GB"/>
              </w:rPr>
              <w:t xml:space="preserve">Project is expected to achieve its major global environmental objectives with </w:t>
            </w:r>
            <w:r w:rsidRPr="00311693">
              <w:rPr>
                <w:bCs/>
                <w:sz w:val="18"/>
                <w:szCs w:val="18"/>
                <w:lang w:val="en-GB"/>
              </w:rPr>
              <w:t>major shortcomings</w:t>
            </w:r>
            <w:r w:rsidRPr="00311693">
              <w:rPr>
                <w:sz w:val="18"/>
                <w:szCs w:val="18"/>
                <w:lang w:val="en-GB"/>
              </w:rPr>
              <w:t xml:space="preserve"> or is expected to achieve only some of its major global environmental objectives. </w:t>
            </w:r>
          </w:p>
        </w:tc>
      </w:tr>
      <w:tr w:rsidR="00BA69ED" w:rsidRPr="00311693" w:rsidTr="00D72C13">
        <w:trPr>
          <w:trHeight w:val="579"/>
        </w:trPr>
        <w:tc>
          <w:tcPr>
            <w:tcW w:w="0" w:type="auto"/>
            <w:tcBorders>
              <w:top w:val="single" w:sz="8" w:space="0" w:color="000000"/>
              <w:left w:val="single" w:sz="8" w:space="0" w:color="000000"/>
              <w:bottom w:val="single" w:sz="8" w:space="0" w:color="000000"/>
              <w:right w:val="single" w:sz="8" w:space="0" w:color="000000"/>
            </w:tcBorders>
            <w:shd w:val="clear" w:color="auto" w:fill="E6E6E6"/>
            <w:tcMar>
              <w:top w:w="13" w:type="dxa"/>
              <w:left w:w="103" w:type="dxa"/>
              <w:bottom w:w="0" w:type="dxa"/>
              <w:right w:w="103" w:type="dxa"/>
            </w:tcMar>
            <w:hideMark/>
          </w:tcPr>
          <w:p w:rsidR="00BA69ED" w:rsidRPr="00311693" w:rsidRDefault="00BA69ED" w:rsidP="006547ED">
            <w:pPr>
              <w:spacing w:line="360" w:lineRule="auto"/>
              <w:rPr>
                <w:b/>
                <w:sz w:val="18"/>
                <w:szCs w:val="18"/>
              </w:rPr>
            </w:pPr>
            <w:r w:rsidRPr="00311693">
              <w:rPr>
                <w:b/>
                <w:bCs/>
                <w:sz w:val="18"/>
                <w:szCs w:val="18"/>
                <w:lang w:val="en-GB"/>
              </w:rPr>
              <w:t>Unsatisfactory (U)</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 w:type="dxa"/>
              <w:left w:w="103" w:type="dxa"/>
              <w:bottom w:w="0" w:type="dxa"/>
              <w:right w:w="103" w:type="dxa"/>
            </w:tcMar>
            <w:hideMark/>
          </w:tcPr>
          <w:p w:rsidR="00BA69ED" w:rsidRPr="00311693" w:rsidRDefault="00BA69ED" w:rsidP="006547ED">
            <w:pPr>
              <w:spacing w:line="360" w:lineRule="auto"/>
              <w:rPr>
                <w:sz w:val="18"/>
                <w:szCs w:val="18"/>
              </w:rPr>
            </w:pPr>
            <w:r w:rsidRPr="00311693">
              <w:rPr>
                <w:sz w:val="18"/>
                <w:szCs w:val="18"/>
                <w:lang w:val="en-GB"/>
              </w:rPr>
              <w:t xml:space="preserve">Project is expected </w:t>
            </w:r>
            <w:r w:rsidRPr="00311693">
              <w:rPr>
                <w:bCs/>
                <w:sz w:val="18"/>
                <w:szCs w:val="18"/>
                <w:lang w:val="en-GB"/>
              </w:rPr>
              <w:t>not</w:t>
            </w:r>
            <w:r w:rsidRPr="00311693">
              <w:rPr>
                <w:sz w:val="18"/>
                <w:szCs w:val="18"/>
                <w:lang w:val="en-GB"/>
              </w:rPr>
              <w:t xml:space="preserve"> to achieve most of its major global environment objectives or to yield any satisfactory global environmental benefits.</w:t>
            </w:r>
          </w:p>
        </w:tc>
      </w:tr>
      <w:tr w:rsidR="00BA69ED" w:rsidRPr="00311693" w:rsidTr="00D72C13">
        <w:trPr>
          <w:trHeight w:val="795"/>
        </w:trPr>
        <w:tc>
          <w:tcPr>
            <w:tcW w:w="0" w:type="auto"/>
            <w:tcBorders>
              <w:top w:val="single" w:sz="8" w:space="0" w:color="000000"/>
              <w:left w:val="single" w:sz="8" w:space="0" w:color="000000"/>
              <w:bottom w:val="single" w:sz="8" w:space="0" w:color="000000"/>
              <w:right w:val="single" w:sz="8" w:space="0" w:color="000000"/>
            </w:tcBorders>
            <w:shd w:val="clear" w:color="auto" w:fill="E6E6E6"/>
            <w:tcMar>
              <w:top w:w="13" w:type="dxa"/>
              <w:left w:w="103" w:type="dxa"/>
              <w:bottom w:w="0" w:type="dxa"/>
              <w:right w:w="103" w:type="dxa"/>
            </w:tcMar>
            <w:hideMark/>
          </w:tcPr>
          <w:p w:rsidR="00BA69ED" w:rsidRPr="00311693" w:rsidRDefault="00BA69ED" w:rsidP="006547ED">
            <w:pPr>
              <w:spacing w:line="360" w:lineRule="auto"/>
              <w:rPr>
                <w:b/>
                <w:sz w:val="18"/>
                <w:szCs w:val="18"/>
              </w:rPr>
            </w:pPr>
            <w:r w:rsidRPr="00311693">
              <w:rPr>
                <w:b/>
                <w:bCs/>
                <w:sz w:val="18"/>
                <w:szCs w:val="18"/>
                <w:lang w:val="en-GB"/>
              </w:rPr>
              <w:t>Highly Unsatisfactory (U)</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3" w:type="dxa"/>
              <w:left w:w="103" w:type="dxa"/>
              <w:bottom w:w="0" w:type="dxa"/>
              <w:right w:w="103" w:type="dxa"/>
            </w:tcMar>
            <w:hideMark/>
          </w:tcPr>
          <w:p w:rsidR="00BA69ED" w:rsidRPr="00311693" w:rsidRDefault="00BA69ED" w:rsidP="006547ED">
            <w:pPr>
              <w:spacing w:line="360" w:lineRule="auto"/>
              <w:rPr>
                <w:sz w:val="18"/>
                <w:szCs w:val="18"/>
              </w:rPr>
            </w:pPr>
            <w:r w:rsidRPr="00311693">
              <w:rPr>
                <w:sz w:val="18"/>
                <w:szCs w:val="18"/>
                <w:lang w:val="en-GB"/>
              </w:rPr>
              <w:t xml:space="preserve">The project has </w:t>
            </w:r>
            <w:r w:rsidRPr="00311693">
              <w:rPr>
                <w:bCs/>
                <w:sz w:val="18"/>
                <w:szCs w:val="18"/>
                <w:lang w:val="en-GB"/>
              </w:rPr>
              <w:t>failed</w:t>
            </w:r>
            <w:r w:rsidRPr="00311693">
              <w:rPr>
                <w:sz w:val="18"/>
                <w:szCs w:val="18"/>
                <w:lang w:val="en-GB"/>
              </w:rPr>
              <w:t xml:space="preserve"> to achieve, and is not expected to achieve, any of its major global environment objectives with no worthwhile benefits.</w:t>
            </w:r>
          </w:p>
        </w:tc>
      </w:tr>
    </w:tbl>
    <w:p w:rsidR="008A702F" w:rsidRPr="00311693" w:rsidRDefault="008A702F" w:rsidP="006547ED">
      <w:pPr>
        <w:spacing w:line="360" w:lineRule="auto"/>
        <w:rPr>
          <w:b/>
        </w:rPr>
      </w:pPr>
    </w:p>
    <w:p w:rsidR="001665DA" w:rsidRPr="00311693" w:rsidRDefault="00BA69ED" w:rsidP="006547ED">
      <w:pPr>
        <w:spacing w:line="360" w:lineRule="auto"/>
        <w:outlineLvl w:val="0"/>
        <w:rPr>
          <w:b/>
        </w:rPr>
      </w:pPr>
      <w:r w:rsidRPr="00311693">
        <w:rPr>
          <w:b/>
        </w:rPr>
        <w:t>Adaptive Management and Management Arrangements:  use the following rating scale</w:t>
      </w:r>
    </w:p>
    <w:tbl>
      <w:tblPr>
        <w:tblW w:w="0" w:type="auto"/>
        <w:tblCellMar>
          <w:left w:w="0" w:type="dxa"/>
          <w:right w:w="0" w:type="dxa"/>
        </w:tblCellMar>
        <w:tblLook w:val="04A0" w:firstRow="1" w:lastRow="0" w:firstColumn="1" w:lastColumn="0" w:noHBand="0" w:noVBand="1"/>
      </w:tblPr>
      <w:tblGrid>
        <w:gridCol w:w="1674"/>
        <w:gridCol w:w="6619"/>
      </w:tblGrid>
      <w:tr w:rsidR="00BA69ED" w:rsidRPr="00311693" w:rsidTr="002644CD">
        <w:trPr>
          <w:trHeight w:val="417"/>
        </w:trPr>
        <w:tc>
          <w:tcPr>
            <w:tcW w:w="1683" w:type="dxa"/>
            <w:tcBorders>
              <w:top w:val="single" w:sz="8" w:space="0" w:color="000000"/>
              <w:left w:val="single" w:sz="8" w:space="0" w:color="000000"/>
              <w:bottom w:val="single" w:sz="8" w:space="0" w:color="000000"/>
              <w:right w:val="single" w:sz="8" w:space="0" w:color="000000"/>
            </w:tcBorders>
            <w:shd w:val="clear" w:color="auto" w:fill="E6E6E6"/>
            <w:tcMar>
              <w:top w:w="13" w:type="dxa"/>
              <w:left w:w="104" w:type="dxa"/>
              <w:bottom w:w="0" w:type="dxa"/>
              <w:right w:w="104" w:type="dxa"/>
            </w:tcMar>
            <w:hideMark/>
          </w:tcPr>
          <w:p w:rsidR="00BA69ED" w:rsidRPr="00311693" w:rsidRDefault="00BA69ED" w:rsidP="006547ED">
            <w:pPr>
              <w:spacing w:line="360" w:lineRule="auto"/>
              <w:rPr>
                <w:b/>
                <w:sz w:val="18"/>
                <w:szCs w:val="18"/>
              </w:rPr>
            </w:pPr>
            <w:r w:rsidRPr="00311693">
              <w:rPr>
                <w:b/>
                <w:bCs/>
                <w:sz w:val="18"/>
                <w:szCs w:val="18"/>
                <w:lang w:val="en-GB"/>
              </w:rPr>
              <w:t xml:space="preserve">Highly Satisfactory (HS) </w:t>
            </w:r>
          </w:p>
        </w:tc>
        <w:tc>
          <w:tcPr>
            <w:tcW w:w="6838"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4" w:type="dxa"/>
              <w:bottom w:w="0" w:type="dxa"/>
              <w:right w:w="104" w:type="dxa"/>
            </w:tcMar>
            <w:hideMark/>
          </w:tcPr>
          <w:p w:rsidR="00BA69ED" w:rsidRPr="00311693" w:rsidRDefault="00BA69ED" w:rsidP="006547ED">
            <w:pPr>
              <w:spacing w:line="360" w:lineRule="auto"/>
              <w:rPr>
                <w:sz w:val="18"/>
                <w:szCs w:val="18"/>
              </w:rPr>
            </w:pPr>
            <w:r w:rsidRPr="00311693">
              <w:rPr>
                <w:sz w:val="18"/>
                <w:szCs w:val="18"/>
                <w:lang w:val="en-GB"/>
              </w:rPr>
              <w:t xml:space="preserve">The project has no shortcomings and can be presented as “good practice”. </w:t>
            </w:r>
          </w:p>
        </w:tc>
      </w:tr>
      <w:tr w:rsidR="002644CD" w:rsidRPr="00311693" w:rsidTr="002644CD">
        <w:trPr>
          <w:trHeight w:val="651"/>
        </w:trPr>
        <w:tc>
          <w:tcPr>
            <w:tcW w:w="1683" w:type="dxa"/>
            <w:tcBorders>
              <w:top w:val="single" w:sz="8" w:space="0" w:color="000000"/>
              <w:left w:val="single" w:sz="8" w:space="0" w:color="000000"/>
              <w:bottom w:val="single" w:sz="8" w:space="0" w:color="000000"/>
              <w:right w:val="single" w:sz="8" w:space="0" w:color="000000"/>
            </w:tcBorders>
            <w:shd w:val="clear" w:color="auto" w:fill="E6E6E6"/>
            <w:tcMar>
              <w:top w:w="13" w:type="dxa"/>
              <w:left w:w="104" w:type="dxa"/>
              <w:bottom w:w="0" w:type="dxa"/>
              <w:right w:w="104" w:type="dxa"/>
            </w:tcMar>
            <w:hideMark/>
          </w:tcPr>
          <w:p w:rsidR="002644CD" w:rsidRPr="00311693" w:rsidRDefault="002644CD" w:rsidP="006547ED">
            <w:pPr>
              <w:spacing w:line="360" w:lineRule="auto"/>
              <w:rPr>
                <w:b/>
                <w:sz w:val="18"/>
                <w:szCs w:val="18"/>
              </w:rPr>
            </w:pPr>
            <w:r w:rsidRPr="00311693">
              <w:rPr>
                <w:b/>
                <w:bCs/>
                <w:sz w:val="18"/>
                <w:szCs w:val="18"/>
                <w:lang w:val="en-GB"/>
              </w:rPr>
              <w:t>Satisfactory (S)</w:t>
            </w:r>
          </w:p>
        </w:tc>
        <w:tc>
          <w:tcPr>
            <w:tcW w:w="6838"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4" w:type="dxa"/>
              <w:bottom w:w="0" w:type="dxa"/>
              <w:right w:w="104" w:type="dxa"/>
            </w:tcMar>
            <w:hideMark/>
          </w:tcPr>
          <w:p w:rsidR="002644CD" w:rsidRPr="00311693" w:rsidRDefault="002644CD" w:rsidP="006547ED">
            <w:pPr>
              <w:spacing w:line="360" w:lineRule="auto"/>
              <w:rPr>
                <w:i/>
                <w:iCs/>
                <w:sz w:val="18"/>
                <w:szCs w:val="18"/>
              </w:rPr>
            </w:pPr>
            <w:r w:rsidRPr="00311693">
              <w:rPr>
                <w:b/>
                <w:i/>
                <w:iCs/>
              </w:rPr>
              <w:t>Adaptive Management and Management Arrangements has been satisfactory</w:t>
            </w:r>
            <w:r w:rsidR="00392986" w:rsidRPr="00311693">
              <w:rPr>
                <w:b/>
                <w:i/>
                <w:iCs/>
              </w:rPr>
              <w:t xml:space="preserve"> (S)</w:t>
            </w:r>
          </w:p>
        </w:tc>
      </w:tr>
      <w:tr w:rsidR="00BA69ED" w:rsidRPr="00311693" w:rsidTr="002644CD">
        <w:trPr>
          <w:trHeight w:val="669"/>
        </w:trPr>
        <w:tc>
          <w:tcPr>
            <w:tcW w:w="1683" w:type="dxa"/>
            <w:tcBorders>
              <w:top w:val="single" w:sz="8" w:space="0" w:color="000000"/>
              <w:left w:val="single" w:sz="8" w:space="0" w:color="000000"/>
              <w:bottom w:val="single" w:sz="8" w:space="0" w:color="000000"/>
              <w:right w:val="single" w:sz="8" w:space="0" w:color="000000"/>
            </w:tcBorders>
            <w:shd w:val="clear" w:color="auto" w:fill="E6E6E6"/>
            <w:tcMar>
              <w:top w:w="13" w:type="dxa"/>
              <w:left w:w="104" w:type="dxa"/>
              <w:bottom w:w="0" w:type="dxa"/>
              <w:right w:w="104" w:type="dxa"/>
            </w:tcMar>
            <w:hideMark/>
          </w:tcPr>
          <w:p w:rsidR="00BA69ED" w:rsidRPr="00311693" w:rsidRDefault="00BA69ED" w:rsidP="006547ED">
            <w:pPr>
              <w:spacing w:line="360" w:lineRule="auto"/>
              <w:rPr>
                <w:b/>
                <w:sz w:val="18"/>
                <w:szCs w:val="18"/>
              </w:rPr>
            </w:pPr>
            <w:r w:rsidRPr="00311693">
              <w:rPr>
                <w:b/>
                <w:bCs/>
                <w:sz w:val="18"/>
                <w:szCs w:val="18"/>
                <w:lang w:val="en-GB"/>
              </w:rPr>
              <w:t>Moderately Satisfactory (MS)</w:t>
            </w:r>
          </w:p>
        </w:tc>
        <w:tc>
          <w:tcPr>
            <w:tcW w:w="6838"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4" w:type="dxa"/>
              <w:bottom w:w="0" w:type="dxa"/>
              <w:right w:w="104" w:type="dxa"/>
            </w:tcMar>
            <w:hideMark/>
          </w:tcPr>
          <w:p w:rsidR="00BA69ED" w:rsidRPr="00311693" w:rsidRDefault="00BA69ED" w:rsidP="006547ED">
            <w:pPr>
              <w:spacing w:line="360" w:lineRule="auto"/>
              <w:rPr>
                <w:sz w:val="18"/>
                <w:szCs w:val="18"/>
              </w:rPr>
            </w:pPr>
            <w:r w:rsidRPr="00311693">
              <w:rPr>
                <w:sz w:val="18"/>
                <w:szCs w:val="18"/>
                <w:lang w:val="en-GB"/>
              </w:rPr>
              <w:t>The project has moderate shortcomings.</w:t>
            </w:r>
          </w:p>
        </w:tc>
      </w:tr>
      <w:tr w:rsidR="00BA69ED" w:rsidRPr="00311693" w:rsidTr="002644CD">
        <w:trPr>
          <w:trHeight w:val="615"/>
        </w:trPr>
        <w:tc>
          <w:tcPr>
            <w:tcW w:w="1683" w:type="dxa"/>
            <w:tcBorders>
              <w:top w:val="single" w:sz="8" w:space="0" w:color="000000"/>
              <w:left w:val="single" w:sz="8" w:space="0" w:color="000000"/>
              <w:bottom w:val="single" w:sz="8" w:space="0" w:color="000000"/>
              <w:right w:val="single" w:sz="8" w:space="0" w:color="000000"/>
            </w:tcBorders>
            <w:shd w:val="clear" w:color="auto" w:fill="E6E6E6"/>
            <w:tcMar>
              <w:top w:w="13" w:type="dxa"/>
              <w:left w:w="104" w:type="dxa"/>
              <w:bottom w:w="0" w:type="dxa"/>
              <w:right w:w="104" w:type="dxa"/>
            </w:tcMar>
            <w:hideMark/>
          </w:tcPr>
          <w:p w:rsidR="00BA69ED" w:rsidRPr="00311693" w:rsidRDefault="00BA69ED" w:rsidP="006547ED">
            <w:pPr>
              <w:spacing w:line="360" w:lineRule="auto"/>
              <w:rPr>
                <w:b/>
                <w:sz w:val="18"/>
                <w:szCs w:val="18"/>
              </w:rPr>
            </w:pPr>
            <w:r w:rsidRPr="00311693">
              <w:rPr>
                <w:b/>
                <w:bCs/>
                <w:sz w:val="18"/>
                <w:szCs w:val="18"/>
                <w:lang w:val="en-GB"/>
              </w:rPr>
              <w:t>Moderately Unsatisfactory (MU)</w:t>
            </w:r>
          </w:p>
        </w:tc>
        <w:tc>
          <w:tcPr>
            <w:tcW w:w="6838"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4" w:type="dxa"/>
              <w:bottom w:w="0" w:type="dxa"/>
              <w:right w:w="104" w:type="dxa"/>
            </w:tcMar>
            <w:hideMark/>
          </w:tcPr>
          <w:p w:rsidR="00BA69ED" w:rsidRPr="00311693" w:rsidRDefault="00BA69ED" w:rsidP="006547ED">
            <w:pPr>
              <w:spacing w:line="360" w:lineRule="auto"/>
              <w:rPr>
                <w:sz w:val="18"/>
                <w:szCs w:val="18"/>
              </w:rPr>
            </w:pPr>
            <w:r w:rsidRPr="00311693">
              <w:rPr>
                <w:sz w:val="18"/>
                <w:szCs w:val="18"/>
                <w:lang w:val="en-GB"/>
              </w:rPr>
              <w:t>The project has significant shortcomings.</w:t>
            </w:r>
          </w:p>
        </w:tc>
      </w:tr>
      <w:tr w:rsidR="00BA69ED" w:rsidRPr="00311693" w:rsidTr="002644CD">
        <w:trPr>
          <w:trHeight w:val="588"/>
        </w:trPr>
        <w:tc>
          <w:tcPr>
            <w:tcW w:w="1683" w:type="dxa"/>
            <w:tcBorders>
              <w:top w:val="single" w:sz="8" w:space="0" w:color="000000"/>
              <w:left w:val="single" w:sz="8" w:space="0" w:color="000000"/>
              <w:bottom w:val="single" w:sz="8" w:space="0" w:color="000000"/>
              <w:right w:val="single" w:sz="8" w:space="0" w:color="000000"/>
            </w:tcBorders>
            <w:shd w:val="clear" w:color="auto" w:fill="E6E6E6"/>
            <w:tcMar>
              <w:top w:w="13" w:type="dxa"/>
              <w:left w:w="104" w:type="dxa"/>
              <w:bottom w:w="0" w:type="dxa"/>
              <w:right w:w="104" w:type="dxa"/>
            </w:tcMar>
            <w:hideMark/>
          </w:tcPr>
          <w:p w:rsidR="00BA69ED" w:rsidRPr="00311693" w:rsidRDefault="00BA69ED" w:rsidP="006547ED">
            <w:pPr>
              <w:spacing w:line="360" w:lineRule="auto"/>
              <w:rPr>
                <w:b/>
                <w:sz w:val="18"/>
                <w:szCs w:val="18"/>
              </w:rPr>
            </w:pPr>
            <w:r w:rsidRPr="00311693">
              <w:rPr>
                <w:b/>
                <w:bCs/>
                <w:sz w:val="18"/>
                <w:szCs w:val="18"/>
                <w:lang w:val="en-GB"/>
              </w:rPr>
              <w:t>Unsatisfactory (U)</w:t>
            </w:r>
          </w:p>
        </w:tc>
        <w:tc>
          <w:tcPr>
            <w:tcW w:w="6838"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4" w:type="dxa"/>
              <w:bottom w:w="0" w:type="dxa"/>
              <w:right w:w="104" w:type="dxa"/>
            </w:tcMar>
            <w:hideMark/>
          </w:tcPr>
          <w:p w:rsidR="00BA69ED" w:rsidRPr="00311693" w:rsidRDefault="00BA69ED" w:rsidP="006547ED">
            <w:pPr>
              <w:spacing w:line="360" w:lineRule="auto"/>
              <w:rPr>
                <w:sz w:val="18"/>
                <w:szCs w:val="18"/>
              </w:rPr>
            </w:pPr>
            <w:r w:rsidRPr="00311693">
              <w:rPr>
                <w:sz w:val="18"/>
                <w:szCs w:val="18"/>
                <w:lang w:val="en-GB"/>
              </w:rPr>
              <w:t>The project has major shortcomings.</w:t>
            </w:r>
          </w:p>
        </w:tc>
      </w:tr>
      <w:tr w:rsidR="00BA69ED" w:rsidRPr="00311693" w:rsidTr="002644CD">
        <w:trPr>
          <w:trHeight w:val="687"/>
        </w:trPr>
        <w:tc>
          <w:tcPr>
            <w:tcW w:w="1683" w:type="dxa"/>
            <w:tcBorders>
              <w:top w:val="single" w:sz="8" w:space="0" w:color="000000"/>
              <w:left w:val="single" w:sz="8" w:space="0" w:color="000000"/>
              <w:bottom w:val="single" w:sz="8" w:space="0" w:color="000000"/>
              <w:right w:val="single" w:sz="8" w:space="0" w:color="000000"/>
            </w:tcBorders>
            <w:shd w:val="clear" w:color="auto" w:fill="E6E6E6"/>
            <w:tcMar>
              <w:top w:w="13" w:type="dxa"/>
              <w:left w:w="104" w:type="dxa"/>
              <w:bottom w:w="0" w:type="dxa"/>
              <w:right w:w="104" w:type="dxa"/>
            </w:tcMar>
            <w:hideMark/>
          </w:tcPr>
          <w:p w:rsidR="00BA69ED" w:rsidRPr="00311693" w:rsidRDefault="00BA69ED" w:rsidP="006547ED">
            <w:pPr>
              <w:spacing w:line="360" w:lineRule="auto"/>
              <w:rPr>
                <w:b/>
                <w:sz w:val="18"/>
                <w:szCs w:val="18"/>
              </w:rPr>
            </w:pPr>
            <w:r w:rsidRPr="00311693">
              <w:rPr>
                <w:b/>
                <w:bCs/>
                <w:sz w:val="18"/>
                <w:szCs w:val="18"/>
                <w:lang w:val="en-GB"/>
              </w:rPr>
              <w:t>Highly Unsatisfactory (HU)</w:t>
            </w:r>
          </w:p>
        </w:tc>
        <w:tc>
          <w:tcPr>
            <w:tcW w:w="6838" w:type="dxa"/>
            <w:tcBorders>
              <w:top w:val="single" w:sz="8" w:space="0" w:color="000000"/>
              <w:left w:val="single" w:sz="8" w:space="0" w:color="000000"/>
              <w:bottom w:val="single" w:sz="8" w:space="0" w:color="000000"/>
              <w:right w:val="single" w:sz="8" w:space="0" w:color="000000"/>
            </w:tcBorders>
            <w:shd w:val="clear" w:color="auto" w:fill="FFFFFF"/>
            <w:tcMar>
              <w:top w:w="13" w:type="dxa"/>
              <w:left w:w="104" w:type="dxa"/>
              <w:bottom w:w="0" w:type="dxa"/>
              <w:right w:w="104" w:type="dxa"/>
            </w:tcMar>
            <w:hideMark/>
          </w:tcPr>
          <w:p w:rsidR="00BA69ED" w:rsidRPr="00311693" w:rsidRDefault="00BA69ED" w:rsidP="006547ED">
            <w:pPr>
              <w:spacing w:line="360" w:lineRule="auto"/>
              <w:rPr>
                <w:sz w:val="18"/>
                <w:szCs w:val="18"/>
              </w:rPr>
            </w:pPr>
            <w:r w:rsidRPr="00311693">
              <w:rPr>
                <w:sz w:val="18"/>
                <w:szCs w:val="18"/>
                <w:lang w:val="en-GB"/>
              </w:rPr>
              <w:t>The project has severe shortcomings.</w:t>
            </w:r>
          </w:p>
        </w:tc>
      </w:tr>
    </w:tbl>
    <w:p w:rsidR="008C407F" w:rsidRPr="00311693" w:rsidRDefault="008C407F" w:rsidP="006547ED">
      <w:pPr>
        <w:spacing w:line="360" w:lineRule="auto"/>
        <w:rPr>
          <w:b/>
        </w:rPr>
      </w:pPr>
    </w:p>
    <w:p w:rsidR="008C407F" w:rsidRPr="00311693" w:rsidRDefault="008C407F" w:rsidP="006547ED">
      <w:pPr>
        <w:spacing w:line="360" w:lineRule="auto"/>
        <w:rPr>
          <w:b/>
        </w:rPr>
      </w:pPr>
    </w:p>
    <w:p w:rsidR="001665DA" w:rsidRPr="00311693" w:rsidRDefault="00091D1B" w:rsidP="006547ED">
      <w:pPr>
        <w:spacing w:line="360" w:lineRule="auto"/>
        <w:outlineLvl w:val="0"/>
        <w:rPr>
          <w:b/>
        </w:rPr>
      </w:pPr>
      <w:r w:rsidRPr="00311693">
        <w:rPr>
          <w:b/>
        </w:rPr>
        <w:t xml:space="preserve">Annex </w:t>
      </w:r>
      <w:r w:rsidR="00EE3BB2" w:rsidRPr="00311693">
        <w:rPr>
          <w:b/>
        </w:rPr>
        <w:t>6.1.4 Table</w:t>
      </w:r>
      <w:r w:rsidR="00BA69ED" w:rsidRPr="00311693">
        <w:rPr>
          <w:b/>
        </w:rPr>
        <w:t xml:space="preserve"> of Contents for the Mid-term Review Report </w:t>
      </w:r>
    </w:p>
    <w:p w:rsidR="00BA69ED" w:rsidRPr="00311693" w:rsidRDefault="00BA69ED" w:rsidP="006547ED">
      <w:pPr>
        <w:spacing w:line="360" w:lineRule="auto"/>
      </w:pPr>
    </w:p>
    <w:tbl>
      <w:tblPr>
        <w:tblW w:w="9350" w:type="dxa"/>
        <w:tblInd w:w="-459" w:type="dxa"/>
        <w:tblLook w:val="04A0" w:firstRow="1" w:lastRow="0" w:firstColumn="1" w:lastColumn="0" w:noHBand="0" w:noVBand="1"/>
      </w:tblPr>
      <w:tblGrid>
        <w:gridCol w:w="495"/>
        <w:gridCol w:w="9176"/>
      </w:tblGrid>
      <w:tr w:rsidR="00BA69ED" w:rsidRPr="00311693" w:rsidTr="005C4B53">
        <w:tc>
          <w:tcPr>
            <w:tcW w:w="495" w:type="dxa"/>
          </w:tcPr>
          <w:p w:rsidR="00BA69ED" w:rsidRPr="00311693" w:rsidRDefault="00BA69ED" w:rsidP="006547ED">
            <w:pPr>
              <w:spacing w:line="360" w:lineRule="auto"/>
              <w:rPr>
                <w:b/>
                <w:bCs/>
              </w:rPr>
            </w:pPr>
            <w:r w:rsidRPr="00311693">
              <w:rPr>
                <w:b/>
                <w:bCs/>
              </w:rPr>
              <w:t>i.</w:t>
            </w:r>
          </w:p>
        </w:tc>
        <w:tc>
          <w:tcPr>
            <w:tcW w:w="8855" w:type="dxa"/>
          </w:tcPr>
          <w:p w:rsidR="00BA69ED" w:rsidRPr="00311693" w:rsidRDefault="00BA69ED" w:rsidP="006547ED">
            <w:pPr>
              <w:spacing w:line="360" w:lineRule="auto"/>
            </w:pPr>
            <w:r w:rsidRPr="00311693">
              <w:t>Opening page:</w:t>
            </w:r>
          </w:p>
          <w:p w:rsidR="0078210F" w:rsidRPr="00311693" w:rsidRDefault="00BA69ED" w:rsidP="006547ED">
            <w:pPr>
              <w:numPr>
                <w:ilvl w:val="0"/>
                <w:numId w:val="18"/>
              </w:numPr>
              <w:spacing w:line="360" w:lineRule="auto"/>
            </w:pPr>
            <w:r w:rsidRPr="00311693">
              <w:t xml:space="preserve">Title of  UNDP supported GEF financed project </w:t>
            </w:r>
          </w:p>
          <w:p w:rsidR="0078210F" w:rsidRPr="00311693" w:rsidRDefault="00BA69ED" w:rsidP="006547ED">
            <w:pPr>
              <w:numPr>
                <w:ilvl w:val="0"/>
                <w:numId w:val="18"/>
              </w:numPr>
              <w:spacing w:line="360" w:lineRule="auto"/>
            </w:pPr>
            <w:r w:rsidRPr="00311693">
              <w:t xml:space="preserve">UNDP and GEF project ID#s.  </w:t>
            </w:r>
          </w:p>
          <w:p w:rsidR="0078210F" w:rsidRPr="00311693" w:rsidRDefault="00BA69ED" w:rsidP="006547ED">
            <w:pPr>
              <w:numPr>
                <w:ilvl w:val="0"/>
                <w:numId w:val="18"/>
              </w:numPr>
              <w:spacing w:line="360" w:lineRule="auto"/>
            </w:pPr>
            <w:r w:rsidRPr="00311693">
              <w:t>Review time frame and date of review report</w:t>
            </w:r>
          </w:p>
          <w:p w:rsidR="0078210F" w:rsidRPr="00311693" w:rsidRDefault="00BA69ED" w:rsidP="006547ED">
            <w:pPr>
              <w:numPr>
                <w:ilvl w:val="0"/>
                <w:numId w:val="18"/>
              </w:numPr>
              <w:spacing w:line="360" w:lineRule="auto"/>
            </w:pPr>
            <w:r w:rsidRPr="00311693">
              <w:t>Region and countries included in the project</w:t>
            </w:r>
          </w:p>
          <w:p w:rsidR="0078210F" w:rsidRPr="00311693" w:rsidRDefault="00BA69ED" w:rsidP="006547ED">
            <w:pPr>
              <w:numPr>
                <w:ilvl w:val="0"/>
                <w:numId w:val="18"/>
              </w:numPr>
              <w:spacing w:line="360" w:lineRule="auto"/>
            </w:pPr>
            <w:r w:rsidRPr="00311693">
              <w:t>GEF Operational Program/Strategic Program</w:t>
            </w:r>
          </w:p>
          <w:p w:rsidR="0078210F" w:rsidRPr="00311693" w:rsidRDefault="00BA69ED" w:rsidP="006547ED">
            <w:pPr>
              <w:numPr>
                <w:ilvl w:val="0"/>
                <w:numId w:val="18"/>
              </w:numPr>
              <w:spacing w:line="360" w:lineRule="auto"/>
            </w:pPr>
            <w:r w:rsidRPr="00311693">
              <w:t>Implementing Partner and other project partners</w:t>
            </w:r>
          </w:p>
          <w:p w:rsidR="0078210F" w:rsidRPr="00311693" w:rsidRDefault="00BA69ED" w:rsidP="006547ED">
            <w:pPr>
              <w:numPr>
                <w:ilvl w:val="0"/>
                <w:numId w:val="18"/>
              </w:numPr>
              <w:spacing w:line="360" w:lineRule="auto"/>
            </w:pPr>
            <w:r w:rsidRPr="00311693">
              <w:t xml:space="preserve">Review team members </w:t>
            </w:r>
          </w:p>
          <w:p w:rsidR="0078210F" w:rsidRPr="00311693" w:rsidRDefault="00BA69ED" w:rsidP="006547ED">
            <w:pPr>
              <w:numPr>
                <w:ilvl w:val="0"/>
                <w:numId w:val="18"/>
              </w:numPr>
              <w:spacing w:line="360" w:lineRule="auto"/>
            </w:pPr>
            <w:r w:rsidRPr="00311693">
              <w:t>Acknowledgements</w:t>
            </w:r>
          </w:p>
        </w:tc>
      </w:tr>
      <w:tr w:rsidR="00BA69ED" w:rsidRPr="00311693" w:rsidTr="005C4B53">
        <w:tc>
          <w:tcPr>
            <w:tcW w:w="495" w:type="dxa"/>
          </w:tcPr>
          <w:p w:rsidR="00BA69ED" w:rsidRPr="00311693" w:rsidRDefault="00BA69ED" w:rsidP="006547ED">
            <w:pPr>
              <w:spacing w:line="360" w:lineRule="auto"/>
              <w:rPr>
                <w:b/>
                <w:bCs/>
              </w:rPr>
            </w:pPr>
            <w:r w:rsidRPr="00311693">
              <w:rPr>
                <w:b/>
                <w:bCs/>
              </w:rPr>
              <w:t>ii.</w:t>
            </w:r>
          </w:p>
        </w:tc>
        <w:tc>
          <w:tcPr>
            <w:tcW w:w="8855" w:type="dxa"/>
          </w:tcPr>
          <w:p w:rsidR="00BA69ED" w:rsidRPr="00311693" w:rsidRDefault="00BA69ED" w:rsidP="006547ED">
            <w:pPr>
              <w:spacing w:line="360" w:lineRule="auto"/>
            </w:pPr>
            <w:r w:rsidRPr="00311693">
              <w:t>Executive Summary</w:t>
            </w:r>
          </w:p>
          <w:p w:rsidR="0078210F" w:rsidRPr="00311693" w:rsidRDefault="00BA69ED" w:rsidP="006547ED">
            <w:pPr>
              <w:numPr>
                <w:ilvl w:val="0"/>
                <w:numId w:val="18"/>
              </w:numPr>
              <w:spacing w:line="360" w:lineRule="auto"/>
            </w:pPr>
            <w:r w:rsidRPr="00311693">
              <w:t>Project Summary Table</w:t>
            </w:r>
          </w:p>
          <w:p w:rsidR="0078210F" w:rsidRPr="00311693" w:rsidRDefault="00BA69ED" w:rsidP="006547ED">
            <w:pPr>
              <w:numPr>
                <w:ilvl w:val="0"/>
                <w:numId w:val="18"/>
              </w:numPr>
              <w:spacing w:line="360" w:lineRule="auto"/>
            </w:pPr>
            <w:r w:rsidRPr="00311693">
              <w:t>Project Description (brief)</w:t>
            </w:r>
          </w:p>
          <w:p w:rsidR="0078210F" w:rsidRPr="00311693" w:rsidRDefault="00BA69ED" w:rsidP="006547ED">
            <w:pPr>
              <w:numPr>
                <w:ilvl w:val="0"/>
                <w:numId w:val="18"/>
              </w:numPr>
              <w:spacing w:line="360" w:lineRule="auto"/>
            </w:pPr>
            <w:r w:rsidRPr="00311693">
              <w:lastRenderedPageBreak/>
              <w:t>Review Rating Table</w:t>
            </w:r>
          </w:p>
          <w:p w:rsidR="0078210F" w:rsidRPr="00311693" w:rsidRDefault="00BA69ED" w:rsidP="006547ED">
            <w:pPr>
              <w:numPr>
                <w:ilvl w:val="0"/>
                <w:numId w:val="18"/>
              </w:numPr>
              <w:spacing w:line="360" w:lineRule="auto"/>
            </w:pPr>
            <w:r w:rsidRPr="00311693">
              <w:t>Summary of conclusions, recommendations and lessons</w:t>
            </w:r>
          </w:p>
        </w:tc>
      </w:tr>
      <w:tr w:rsidR="00BA69ED" w:rsidRPr="00311693" w:rsidTr="005C4B53">
        <w:tc>
          <w:tcPr>
            <w:tcW w:w="495" w:type="dxa"/>
          </w:tcPr>
          <w:p w:rsidR="00BA69ED" w:rsidRPr="00311693" w:rsidRDefault="00BA69ED" w:rsidP="006547ED">
            <w:pPr>
              <w:spacing w:line="360" w:lineRule="auto"/>
              <w:rPr>
                <w:b/>
                <w:bCs/>
              </w:rPr>
            </w:pPr>
            <w:r w:rsidRPr="00311693">
              <w:rPr>
                <w:b/>
                <w:bCs/>
              </w:rPr>
              <w:lastRenderedPageBreak/>
              <w:t>iii.</w:t>
            </w:r>
          </w:p>
        </w:tc>
        <w:tc>
          <w:tcPr>
            <w:tcW w:w="8855" w:type="dxa"/>
          </w:tcPr>
          <w:p w:rsidR="00BA69ED" w:rsidRPr="00311693" w:rsidRDefault="00BA69ED" w:rsidP="006547ED">
            <w:pPr>
              <w:spacing w:line="360" w:lineRule="auto"/>
            </w:pPr>
            <w:r w:rsidRPr="00311693">
              <w:t>Acronyms and Abbreviations</w:t>
            </w:r>
          </w:p>
          <w:p w:rsidR="00BA69ED" w:rsidRPr="00311693" w:rsidRDefault="00BA69ED" w:rsidP="006547ED">
            <w:pPr>
              <w:spacing w:line="360" w:lineRule="auto"/>
            </w:pPr>
          </w:p>
        </w:tc>
      </w:tr>
      <w:tr w:rsidR="00BA69ED" w:rsidRPr="00311693" w:rsidTr="005C4B53">
        <w:tc>
          <w:tcPr>
            <w:tcW w:w="495" w:type="dxa"/>
          </w:tcPr>
          <w:p w:rsidR="00BA69ED" w:rsidRPr="00311693" w:rsidRDefault="00BA69ED" w:rsidP="006547ED">
            <w:pPr>
              <w:spacing w:line="360" w:lineRule="auto"/>
              <w:rPr>
                <w:b/>
                <w:bCs/>
              </w:rPr>
            </w:pPr>
            <w:r w:rsidRPr="00311693">
              <w:rPr>
                <w:b/>
                <w:bCs/>
              </w:rPr>
              <w:t>1.</w:t>
            </w:r>
          </w:p>
        </w:tc>
        <w:tc>
          <w:tcPr>
            <w:tcW w:w="8855" w:type="dxa"/>
          </w:tcPr>
          <w:p w:rsidR="00BA69ED" w:rsidRPr="00311693" w:rsidRDefault="00BA69ED" w:rsidP="006547ED">
            <w:pPr>
              <w:spacing w:line="360" w:lineRule="auto"/>
            </w:pPr>
            <w:r w:rsidRPr="00311693">
              <w:t>Introduction</w:t>
            </w:r>
          </w:p>
          <w:p w:rsidR="0078210F" w:rsidRPr="00311693" w:rsidRDefault="00BA69ED" w:rsidP="006547ED">
            <w:pPr>
              <w:numPr>
                <w:ilvl w:val="0"/>
                <w:numId w:val="18"/>
              </w:numPr>
              <w:spacing w:line="360" w:lineRule="auto"/>
              <w:rPr>
                <w:b/>
              </w:rPr>
            </w:pPr>
            <w:r w:rsidRPr="00311693">
              <w:t xml:space="preserve">Purpose of the review </w:t>
            </w:r>
          </w:p>
          <w:p w:rsidR="0078210F" w:rsidRPr="00311693" w:rsidRDefault="00BA69ED" w:rsidP="006547ED">
            <w:pPr>
              <w:numPr>
                <w:ilvl w:val="0"/>
                <w:numId w:val="18"/>
              </w:numPr>
              <w:spacing w:line="360" w:lineRule="auto"/>
              <w:rPr>
                <w:b/>
              </w:rPr>
            </w:pPr>
            <w:r w:rsidRPr="00311693">
              <w:t xml:space="preserve">Scope &amp; Methodology </w:t>
            </w:r>
          </w:p>
          <w:p w:rsidR="0078210F" w:rsidRPr="00311693" w:rsidRDefault="00BA69ED" w:rsidP="006547ED">
            <w:pPr>
              <w:numPr>
                <w:ilvl w:val="0"/>
                <w:numId w:val="18"/>
              </w:numPr>
              <w:spacing w:line="360" w:lineRule="auto"/>
              <w:rPr>
                <w:b/>
              </w:rPr>
            </w:pPr>
            <w:r w:rsidRPr="00311693">
              <w:t>Structure of the review report</w:t>
            </w:r>
          </w:p>
        </w:tc>
      </w:tr>
      <w:tr w:rsidR="00BA69ED" w:rsidRPr="00311693" w:rsidTr="005C4B53">
        <w:tc>
          <w:tcPr>
            <w:tcW w:w="495" w:type="dxa"/>
          </w:tcPr>
          <w:p w:rsidR="00BA69ED" w:rsidRPr="00311693" w:rsidRDefault="00BA69ED" w:rsidP="006547ED">
            <w:pPr>
              <w:spacing w:line="360" w:lineRule="auto"/>
              <w:rPr>
                <w:b/>
                <w:bCs/>
              </w:rPr>
            </w:pPr>
            <w:r w:rsidRPr="00311693">
              <w:rPr>
                <w:b/>
                <w:bCs/>
              </w:rPr>
              <w:t>2.</w:t>
            </w:r>
          </w:p>
        </w:tc>
        <w:tc>
          <w:tcPr>
            <w:tcW w:w="8855" w:type="dxa"/>
          </w:tcPr>
          <w:p w:rsidR="00BA69ED" w:rsidRPr="00311693" w:rsidRDefault="00BA69ED" w:rsidP="006547ED">
            <w:pPr>
              <w:spacing w:line="360" w:lineRule="auto"/>
            </w:pPr>
            <w:r w:rsidRPr="00311693">
              <w:t>Project description and development context</w:t>
            </w:r>
          </w:p>
          <w:p w:rsidR="0078210F" w:rsidRPr="00311693" w:rsidRDefault="00BA69ED" w:rsidP="006547ED">
            <w:pPr>
              <w:numPr>
                <w:ilvl w:val="0"/>
                <w:numId w:val="19"/>
              </w:numPr>
              <w:spacing w:line="360" w:lineRule="auto"/>
            </w:pPr>
            <w:r w:rsidRPr="00311693">
              <w:t>Project start and duration</w:t>
            </w:r>
          </w:p>
          <w:p w:rsidR="0078210F" w:rsidRPr="00311693" w:rsidRDefault="00BA69ED" w:rsidP="006547ED">
            <w:pPr>
              <w:numPr>
                <w:ilvl w:val="0"/>
                <w:numId w:val="19"/>
              </w:numPr>
              <w:spacing w:line="360" w:lineRule="auto"/>
            </w:pPr>
            <w:r w:rsidRPr="00311693">
              <w:t>Problems that the project sought  to address</w:t>
            </w:r>
          </w:p>
          <w:p w:rsidR="0078210F" w:rsidRPr="00311693" w:rsidRDefault="00BA69ED" w:rsidP="006547ED">
            <w:pPr>
              <w:numPr>
                <w:ilvl w:val="0"/>
                <w:numId w:val="19"/>
              </w:numPr>
              <w:spacing w:line="360" w:lineRule="auto"/>
            </w:pPr>
            <w:r w:rsidRPr="00311693">
              <w:t>Immediate and development objectives of the project</w:t>
            </w:r>
          </w:p>
          <w:p w:rsidR="0078210F" w:rsidRPr="00311693" w:rsidRDefault="00BA69ED" w:rsidP="006547ED">
            <w:pPr>
              <w:numPr>
                <w:ilvl w:val="0"/>
                <w:numId w:val="19"/>
              </w:numPr>
              <w:spacing w:line="360" w:lineRule="auto"/>
            </w:pPr>
            <w:r w:rsidRPr="00311693">
              <w:t>Baseline Indicators established</w:t>
            </w:r>
          </w:p>
          <w:p w:rsidR="0078210F" w:rsidRPr="00311693" w:rsidRDefault="00BA69ED" w:rsidP="006547ED">
            <w:pPr>
              <w:numPr>
                <w:ilvl w:val="0"/>
                <w:numId w:val="19"/>
              </w:numPr>
              <w:spacing w:line="360" w:lineRule="auto"/>
            </w:pPr>
            <w:r w:rsidRPr="00311693">
              <w:t>Main stakeholders</w:t>
            </w:r>
          </w:p>
          <w:p w:rsidR="0078210F" w:rsidRPr="00311693" w:rsidRDefault="00BA69ED" w:rsidP="006547ED">
            <w:pPr>
              <w:numPr>
                <w:ilvl w:val="0"/>
                <w:numId w:val="19"/>
              </w:numPr>
              <w:spacing w:line="360" w:lineRule="auto"/>
            </w:pPr>
            <w:r w:rsidRPr="00311693">
              <w:t>Expected Results</w:t>
            </w:r>
          </w:p>
        </w:tc>
      </w:tr>
      <w:tr w:rsidR="00BA69ED" w:rsidRPr="00311693" w:rsidTr="005C4B53">
        <w:tc>
          <w:tcPr>
            <w:tcW w:w="495" w:type="dxa"/>
          </w:tcPr>
          <w:p w:rsidR="00BA69ED" w:rsidRPr="00311693" w:rsidRDefault="00BA69ED" w:rsidP="006547ED">
            <w:pPr>
              <w:spacing w:line="360" w:lineRule="auto"/>
              <w:rPr>
                <w:b/>
                <w:bCs/>
              </w:rPr>
            </w:pPr>
            <w:r w:rsidRPr="00311693">
              <w:rPr>
                <w:b/>
                <w:bCs/>
              </w:rPr>
              <w:t>3.</w:t>
            </w:r>
          </w:p>
        </w:tc>
        <w:tc>
          <w:tcPr>
            <w:tcW w:w="8855" w:type="dxa"/>
          </w:tcPr>
          <w:p w:rsidR="00BA69ED" w:rsidRPr="00311693" w:rsidRDefault="00BA69ED" w:rsidP="006547ED">
            <w:pPr>
              <w:spacing w:line="360" w:lineRule="auto"/>
            </w:pPr>
            <w:r w:rsidRPr="00311693">
              <w:t xml:space="preserve">Findings </w:t>
            </w:r>
          </w:p>
        </w:tc>
      </w:tr>
      <w:tr w:rsidR="00BA69ED" w:rsidRPr="00311693" w:rsidTr="005C4B53">
        <w:tc>
          <w:tcPr>
            <w:tcW w:w="495" w:type="dxa"/>
          </w:tcPr>
          <w:p w:rsidR="00BA69ED" w:rsidRPr="00311693" w:rsidRDefault="00BA69ED" w:rsidP="006547ED">
            <w:pPr>
              <w:spacing w:line="360" w:lineRule="auto"/>
              <w:rPr>
                <w:b/>
                <w:bCs/>
              </w:rPr>
            </w:pPr>
            <w:r w:rsidRPr="00311693">
              <w:rPr>
                <w:b/>
                <w:bCs/>
              </w:rPr>
              <w:t>3.1</w:t>
            </w:r>
          </w:p>
        </w:tc>
        <w:tc>
          <w:tcPr>
            <w:tcW w:w="8855" w:type="dxa"/>
          </w:tcPr>
          <w:p w:rsidR="00BA69ED" w:rsidRPr="00311693" w:rsidRDefault="00BA69ED" w:rsidP="006547ED">
            <w:pPr>
              <w:spacing w:line="360" w:lineRule="auto"/>
            </w:pPr>
            <w:r w:rsidRPr="00311693">
              <w:t>Progress toward Results:</w:t>
            </w:r>
          </w:p>
          <w:p w:rsidR="0078210F" w:rsidRPr="00311693" w:rsidRDefault="00BA69ED" w:rsidP="006547ED">
            <w:pPr>
              <w:pStyle w:val="ListParagraph"/>
              <w:numPr>
                <w:ilvl w:val="0"/>
                <w:numId w:val="21"/>
              </w:numPr>
              <w:spacing w:before="0" w:line="360" w:lineRule="auto"/>
              <w:rPr>
                <w:rFonts w:ascii="Arial" w:hAnsi="Arial"/>
                <w:sz w:val="20"/>
              </w:rPr>
            </w:pPr>
            <w:r w:rsidRPr="00311693">
              <w:rPr>
                <w:rFonts w:ascii="Arial" w:hAnsi="Arial"/>
                <w:sz w:val="20"/>
              </w:rPr>
              <w:t>Project Design</w:t>
            </w:r>
          </w:p>
          <w:p w:rsidR="0078210F" w:rsidRPr="00311693" w:rsidRDefault="00BA69ED" w:rsidP="006547ED">
            <w:pPr>
              <w:pStyle w:val="ListParagraph"/>
              <w:numPr>
                <w:ilvl w:val="0"/>
                <w:numId w:val="21"/>
              </w:numPr>
              <w:spacing w:before="0" w:line="360" w:lineRule="auto"/>
              <w:rPr>
                <w:rFonts w:ascii="Arial" w:hAnsi="Arial"/>
                <w:sz w:val="20"/>
              </w:rPr>
            </w:pPr>
            <w:r w:rsidRPr="00311693">
              <w:rPr>
                <w:rFonts w:ascii="Arial" w:hAnsi="Arial"/>
                <w:sz w:val="20"/>
              </w:rPr>
              <w:t>Progress</w:t>
            </w:r>
          </w:p>
        </w:tc>
      </w:tr>
      <w:tr w:rsidR="00BA69ED" w:rsidRPr="00311693" w:rsidTr="005C4B53">
        <w:tc>
          <w:tcPr>
            <w:tcW w:w="495" w:type="dxa"/>
          </w:tcPr>
          <w:p w:rsidR="00BA69ED" w:rsidRPr="00311693" w:rsidRDefault="00BA69ED" w:rsidP="006547ED">
            <w:pPr>
              <w:spacing w:line="360" w:lineRule="auto"/>
              <w:rPr>
                <w:b/>
                <w:bCs/>
              </w:rPr>
            </w:pPr>
            <w:r w:rsidRPr="00311693">
              <w:rPr>
                <w:b/>
                <w:bCs/>
              </w:rPr>
              <w:t>3.2</w:t>
            </w:r>
          </w:p>
        </w:tc>
        <w:tc>
          <w:tcPr>
            <w:tcW w:w="8855" w:type="dxa"/>
          </w:tcPr>
          <w:p w:rsidR="00BA69ED" w:rsidRPr="00311693" w:rsidRDefault="00BA69ED" w:rsidP="006547ED">
            <w:pPr>
              <w:spacing w:line="360" w:lineRule="auto"/>
            </w:pPr>
            <w:r w:rsidRPr="00311693">
              <w:t>Adaptive Management:</w:t>
            </w:r>
          </w:p>
          <w:p w:rsidR="0078210F" w:rsidRPr="00311693" w:rsidRDefault="00BA69ED" w:rsidP="006547ED">
            <w:pPr>
              <w:pStyle w:val="ListParagraph"/>
              <w:numPr>
                <w:ilvl w:val="0"/>
                <w:numId w:val="22"/>
              </w:numPr>
              <w:spacing w:before="0" w:line="360" w:lineRule="auto"/>
              <w:rPr>
                <w:rFonts w:ascii="Arial" w:hAnsi="Arial"/>
                <w:sz w:val="20"/>
              </w:rPr>
            </w:pPr>
            <w:r w:rsidRPr="00311693">
              <w:rPr>
                <w:rFonts w:ascii="Arial" w:hAnsi="Arial"/>
                <w:sz w:val="20"/>
              </w:rPr>
              <w:t>Work planning</w:t>
            </w:r>
          </w:p>
          <w:p w:rsidR="0078210F" w:rsidRPr="00311693" w:rsidRDefault="00BA69ED" w:rsidP="006547ED">
            <w:pPr>
              <w:pStyle w:val="ListParagraph"/>
              <w:numPr>
                <w:ilvl w:val="0"/>
                <w:numId w:val="22"/>
              </w:numPr>
              <w:spacing w:before="0" w:line="360" w:lineRule="auto"/>
              <w:rPr>
                <w:rFonts w:ascii="Arial" w:hAnsi="Arial"/>
                <w:sz w:val="20"/>
              </w:rPr>
            </w:pPr>
            <w:r w:rsidRPr="00311693">
              <w:rPr>
                <w:rFonts w:ascii="Arial" w:hAnsi="Arial"/>
                <w:sz w:val="20"/>
              </w:rPr>
              <w:t>Finance and co-finance</w:t>
            </w:r>
          </w:p>
          <w:p w:rsidR="0078210F" w:rsidRPr="00311693" w:rsidRDefault="00BA69ED" w:rsidP="006547ED">
            <w:pPr>
              <w:pStyle w:val="ListParagraph"/>
              <w:numPr>
                <w:ilvl w:val="0"/>
                <w:numId w:val="22"/>
              </w:numPr>
              <w:spacing w:before="0" w:line="360" w:lineRule="auto"/>
              <w:rPr>
                <w:rFonts w:ascii="Arial" w:hAnsi="Arial"/>
                <w:sz w:val="20"/>
              </w:rPr>
            </w:pPr>
            <w:r w:rsidRPr="00311693">
              <w:rPr>
                <w:rFonts w:ascii="Arial" w:hAnsi="Arial"/>
                <w:sz w:val="20"/>
              </w:rPr>
              <w:t>Monitoring systems</w:t>
            </w:r>
          </w:p>
          <w:p w:rsidR="0078210F" w:rsidRPr="00311693" w:rsidRDefault="00BA69ED" w:rsidP="006547ED">
            <w:pPr>
              <w:pStyle w:val="ListParagraph"/>
              <w:numPr>
                <w:ilvl w:val="0"/>
                <w:numId w:val="22"/>
              </w:numPr>
              <w:spacing w:before="0" w:line="360" w:lineRule="auto"/>
              <w:rPr>
                <w:rFonts w:ascii="Arial" w:hAnsi="Arial"/>
                <w:sz w:val="20"/>
              </w:rPr>
            </w:pPr>
            <w:r w:rsidRPr="00311693">
              <w:rPr>
                <w:rFonts w:ascii="Arial" w:hAnsi="Arial"/>
                <w:sz w:val="20"/>
              </w:rPr>
              <w:t>Risk management</w:t>
            </w:r>
          </w:p>
          <w:p w:rsidR="0078210F" w:rsidRPr="00311693" w:rsidRDefault="00BA69ED" w:rsidP="006547ED">
            <w:pPr>
              <w:pStyle w:val="ListParagraph"/>
              <w:numPr>
                <w:ilvl w:val="0"/>
                <w:numId w:val="22"/>
              </w:numPr>
              <w:spacing w:before="0" w:line="360" w:lineRule="auto"/>
              <w:rPr>
                <w:rFonts w:ascii="Arial" w:hAnsi="Arial"/>
                <w:sz w:val="20"/>
              </w:rPr>
            </w:pPr>
            <w:r w:rsidRPr="00311693">
              <w:rPr>
                <w:rFonts w:ascii="Arial" w:hAnsi="Arial"/>
                <w:sz w:val="20"/>
              </w:rPr>
              <w:t>Reporting</w:t>
            </w:r>
          </w:p>
        </w:tc>
      </w:tr>
      <w:tr w:rsidR="00BA69ED" w:rsidRPr="00311693" w:rsidTr="005C4B53">
        <w:trPr>
          <w:trHeight w:val="74"/>
        </w:trPr>
        <w:tc>
          <w:tcPr>
            <w:tcW w:w="495" w:type="dxa"/>
          </w:tcPr>
          <w:p w:rsidR="00BA69ED" w:rsidRPr="00311693" w:rsidRDefault="00BA69ED" w:rsidP="006547ED">
            <w:pPr>
              <w:spacing w:line="360" w:lineRule="auto"/>
              <w:rPr>
                <w:b/>
                <w:bCs/>
              </w:rPr>
            </w:pPr>
            <w:r w:rsidRPr="00311693">
              <w:rPr>
                <w:b/>
                <w:bCs/>
              </w:rPr>
              <w:t>3.3</w:t>
            </w:r>
          </w:p>
        </w:tc>
        <w:tc>
          <w:tcPr>
            <w:tcW w:w="8855" w:type="dxa"/>
          </w:tcPr>
          <w:p w:rsidR="00BA69ED" w:rsidRPr="00311693" w:rsidRDefault="00BA69ED" w:rsidP="006547ED">
            <w:pPr>
              <w:spacing w:line="360" w:lineRule="auto"/>
            </w:pPr>
            <w:r w:rsidRPr="00311693">
              <w:t>Management Arrangements:</w:t>
            </w:r>
          </w:p>
          <w:p w:rsidR="0078210F" w:rsidRPr="00311693" w:rsidRDefault="00BA69ED" w:rsidP="006547ED">
            <w:pPr>
              <w:pStyle w:val="ListParagraph"/>
              <w:numPr>
                <w:ilvl w:val="0"/>
                <w:numId w:val="23"/>
              </w:numPr>
              <w:spacing w:before="0" w:line="360" w:lineRule="auto"/>
              <w:jc w:val="left"/>
              <w:rPr>
                <w:rFonts w:ascii="Arial" w:hAnsi="Arial"/>
                <w:sz w:val="20"/>
              </w:rPr>
            </w:pPr>
            <w:r w:rsidRPr="00311693">
              <w:rPr>
                <w:rFonts w:ascii="Arial" w:hAnsi="Arial"/>
                <w:sz w:val="20"/>
              </w:rPr>
              <w:t>Overall project management</w:t>
            </w:r>
          </w:p>
          <w:p w:rsidR="0078210F" w:rsidRPr="00311693" w:rsidRDefault="00BA69ED" w:rsidP="006547ED">
            <w:pPr>
              <w:pStyle w:val="ListParagraph"/>
              <w:numPr>
                <w:ilvl w:val="0"/>
                <w:numId w:val="23"/>
              </w:numPr>
              <w:spacing w:before="0" w:line="360" w:lineRule="auto"/>
              <w:jc w:val="left"/>
              <w:rPr>
                <w:rFonts w:ascii="Arial" w:hAnsi="Arial"/>
                <w:sz w:val="20"/>
              </w:rPr>
            </w:pPr>
            <w:r w:rsidRPr="00311693">
              <w:rPr>
                <w:rFonts w:ascii="Arial" w:hAnsi="Arial"/>
                <w:sz w:val="20"/>
              </w:rPr>
              <w:t>Quality of executive of Implementing Partners</w:t>
            </w:r>
          </w:p>
          <w:p w:rsidR="0078210F" w:rsidRPr="00311693" w:rsidRDefault="00BA69ED" w:rsidP="006547ED">
            <w:pPr>
              <w:pStyle w:val="ListParagraph"/>
              <w:numPr>
                <w:ilvl w:val="0"/>
                <w:numId w:val="23"/>
              </w:numPr>
              <w:spacing w:before="0" w:line="360" w:lineRule="auto"/>
              <w:jc w:val="left"/>
              <w:rPr>
                <w:rFonts w:ascii="Arial" w:hAnsi="Arial"/>
                <w:sz w:val="20"/>
              </w:rPr>
            </w:pPr>
            <w:r w:rsidRPr="00311693">
              <w:rPr>
                <w:rFonts w:ascii="Arial" w:hAnsi="Arial"/>
                <w:sz w:val="20"/>
              </w:rPr>
              <w:t>Quality of support provided by UNDP</w:t>
            </w:r>
          </w:p>
        </w:tc>
      </w:tr>
      <w:tr w:rsidR="00BA69ED" w:rsidRPr="00311693" w:rsidTr="005C4B53">
        <w:tc>
          <w:tcPr>
            <w:tcW w:w="495" w:type="dxa"/>
          </w:tcPr>
          <w:p w:rsidR="00BA69ED" w:rsidRPr="00311693" w:rsidRDefault="00BA69ED" w:rsidP="006547ED">
            <w:pPr>
              <w:spacing w:line="360" w:lineRule="auto"/>
              <w:rPr>
                <w:b/>
                <w:bCs/>
              </w:rPr>
            </w:pPr>
            <w:r w:rsidRPr="00311693">
              <w:rPr>
                <w:b/>
                <w:bCs/>
              </w:rPr>
              <w:t xml:space="preserve">4. </w:t>
            </w:r>
          </w:p>
        </w:tc>
        <w:tc>
          <w:tcPr>
            <w:tcW w:w="8855" w:type="dxa"/>
          </w:tcPr>
          <w:p w:rsidR="00BA69ED" w:rsidRPr="00311693" w:rsidRDefault="00BA69ED" w:rsidP="006547ED">
            <w:pPr>
              <w:spacing w:line="360" w:lineRule="auto"/>
            </w:pPr>
            <w:r w:rsidRPr="00311693">
              <w:t>Conclusions, Recommendations &amp; Lessons</w:t>
            </w:r>
          </w:p>
          <w:p w:rsidR="0078210F" w:rsidRPr="00311693" w:rsidRDefault="00BA69ED" w:rsidP="006547ED">
            <w:pPr>
              <w:numPr>
                <w:ilvl w:val="0"/>
                <w:numId w:val="18"/>
              </w:numPr>
              <w:spacing w:line="360" w:lineRule="auto"/>
              <w:rPr>
                <w:b/>
              </w:rPr>
            </w:pPr>
            <w:r w:rsidRPr="00311693">
              <w:t>Corrective actions for the design, implementation, monitoring and evaluation of the project</w:t>
            </w:r>
          </w:p>
          <w:p w:rsidR="0078210F" w:rsidRPr="00311693" w:rsidRDefault="00BA69ED" w:rsidP="006547ED">
            <w:pPr>
              <w:numPr>
                <w:ilvl w:val="0"/>
                <w:numId w:val="18"/>
              </w:numPr>
              <w:spacing w:line="360" w:lineRule="auto"/>
              <w:rPr>
                <w:b/>
              </w:rPr>
            </w:pPr>
            <w:r w:rsidRPr="00311693">
              <w:t>Actions to follow up or reinforce initial benefits from the project</w:t>
            </w:r>
          </w:p>
          <w:p w:rsidR="0078210F" w:rsidRPr="00311693" w:rsidRDefault="00BA69ED" w:rsidP="006547ED">
            <w:pPr>
              <w:numPr>
                <w:ilvl w:val="0"/>
                <w:numId w:val="18"/>
              </w:numPr>
              <w:spacing w:line="360" w:lineRule="auto"/>
              <w:rPr>
                <w:b/>
              </w:rPr>
            </w:pPr>
            <w:r w:rsidRPr="00311693">
              <w:t>Proposals for future directions underlining main objectives</w:t>
            </w:r>
          </w:p>
          <w:p w:rsidR="0078210F" w:rsidRPr="00311693" w:rsidRDefault="00BA69ED" w:rsidP="006547ED">
            <w:pPr>
              <w:numPr>
                <w:ilvl w:val="0"/>
                <w:numId w:val="18"/>
              </w:numPr>
              <w:spacing w:line="360" w:lineRule="auto"/>
              <w:rPr>
                <w:b/>
              </w:rPr>
            </w:pPr>
            <w:r w:rsidRPr="00311693">
              <w:t>Best and worst practices in addressing issues relating to relevance, performance and success</w:t>
            </w:r>
          </w:p>
          <w:p w:rsidR="00473A5D" w:rsidRPr="00311693" w:rsidRDefault="00473A5D" w:rsidP="006547ED">
            <w:pPr>
              <w:spacing w:line="360" w:lineRule="auto"/>
            </w:pPr>
          </w:p>
          <w:p w:rsidR="00473A5D" w:rsidRPr="00311693" w:rsidRDefault="00473A5D" w:rsidP="006547ED">
            <w:pPr>
              <w:spacing w:line="360" w:lineRule="auto"/>
            </w:pPr>
          </w:p>
          <w:p w:rsidR="00144B51" w:rsidRPr="00311693" w:rsidRDefault="00144B51" w:rsidP="006547ED">
            <w:pPr>
              <w:spacing w:line="360" w:lineRule="auto"/>
            </w:pPr>
          </w:p>
          <w:p w:rsidR="00144B51" w:rsidRPr="00311693" w:rsidRDefault="00144B51" w:rsidP="006547ED">
            <w:pPr>
              <w:spacing w:line="360" w:lineRule="auto"/>
            </w:pPr>
          </w:p>
          <w:p w:rsidR="00473A5D" w:rsidRPr="00311693" w:rsidRDefault="00473A5D" w:rsidP="006547ED">
            <w:pPr>
              <w:spacing w:line="360" w:lineRule="auto"/>
              <w:rPr>
                <w:b/>
              </w:rPr>
            </w:pPr>
          </w:p>
        </w:tc>
      </w:tr>
      <w:tr w:rsidR="00BA69ED" w:rsidRPr="00311693" w:rsidTr="005C4B53">
        <w:tc>
          <w:tcPr>
            <w:tcW w:w="495" w:type="dxa"/>
          </w:tcPr>
          <w:p w:rsidR="00BA69ED" w:rsidRPr="00311693" w:rsidRDefault="00BA69ED" w:rsidP="006547ED">
            <w:pPr>
              <w:spacing w:line="360" w:lineRule="auto"/>
              <w:rPr>
                <w:b/>
                <w:bCs/>
              </w:rPr>
            </w:pPr>
          </w:p>
        </w:tc>
        <w:tc>
          <w:tcPr>
            <w:tcW w:w="8855" w:type="dxa"/>
          </w:tcPr>
          <w:p w:rsidR="00BF059E" w:rsidRDefault="00BF059E" w:rsidP="006547ED">
            <w:pPr>
              <w:pStyle w:val="Heading2"/>
              <w:numPr>
                <w:ilvl w:val="0"/>
                <w:numId w:val="0"/>
              </w:numPr>
              <w:spacing w:before="0" w:after="0" w:line="360" w:lineRule="auto"/>
              <w:ind w:left="2340"/>
              <w:rPr>
                <w:rFonts w:ascii="Arial" w:hAnsi="Arial"/>
                <w:sz w:val="20"/>
              </w:rPr>
            </w:pPr>
          </w:p>
          <w:p w:rsidR="00630FAB" w:rsidRPr="00311693" w:rsidRDefault="00452F15" w:rsidP="006547ED">
            <w:pPr>
              <w:pStyle w:val="Heading2"/>
              <w:numPr>
                <w:ilvl w:val="0"/>
                <w:numId w:val="0"/>
              </w:numPr>
              <w:spacing w:before="0" w:after="0" w:line="360" w:lineRule="auto"/>
              <w:ind w:left="2340"/>
              <w:rPr>
                <w:rFonts w:ascii="Arial" w:hAnsi="Arial"/>
                <w:sz w:val="20"/>
              </w:rPr>
            </w:pPr>
            <w:bookmarkStart w:id="50" w:name="_Toc386033051"/>
            <w:r w:rsidRPr="00311693">
              <w:rPr>
                <w:rFonts w:ascii="Arial" w:hAnsi="Arial"/>
                <w:sz w:val="20"/>
              </w:rPr>
              <w:t xml:space="preserve">6.2 Other </w:t>
            </w:r>
            <w:r w:rsidR="00BA69ED" w:rsidRPr="00311693">
              <w:rPr>
                <w:rFonts w:ascii="Arial" w:hAnsi="Arial"/>
                <w:sz w:val="20"/>
              </w:rPr>
              <w:t>Annexes</w:t>
            </w:r>
            <w:bookmarkEnd w:id="50"/>
          </w:p>
          <w:p w:rsidR="00630FAB" w:rsidRPr="00311693" w:rsidRDefault="00452F15" w:rsidP="006547ED">
            <w:pPr>
              <w:pStyle w:val="Heading3"/>
              <w:numPr>
                <w:ilvl w:val="0"/>
                <w:numId w:val="0"/>
              </w:numPr>
              <w:spacing w:before="0" w:line="360" w:lineRule="auto"/>
              <w:rPr>
                <w:rFonts w:ascii="Arial" w:hAnsi="Arial"/>
                <w:sz w:val="20"/>
              </w:rPr>
            </w:pPr>
            <w:bookmarkStart w:id="51" w:name="_Toc386033052"/>
            <w:r w:rsidRPr="00311693">
              <w:rPr>
                <w:rFonts w:ascii="Arial" w:hAnsi="Arial"/>
                <w:i/>
                <w:iCs/>
                <w:sz w:val="20"/>
              </w:rPr>
              <w:t xml:space="preserve">6.2.1 </w:t>
            </w:r>
            <w:r w:rsidR="0076308F" w:rsidRPr="00311693">
              <w:rPr>
                <w:rFonts w:ascii="Arial" w:hAnsi="Arial"/>
                <w:i/>
                <w:iCs/>
                <w:sz w:val="20"/>
              </w:rPr>
              <w:t>Itinerary</w:t>
            </w:r>
            <w:bookmarkEnd w:id="51"/>
          </w:p>
          <w:tbl>
            <w:tblP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04"/>
              <w:gridCol w:w="1553"/>
              <w:gridCol w:w="4383"/>
              <w:gridCol w:w="1710"/>
            </w:tblGrid>
            <w:tr w:rsidR="00BF059E" w:rsidRPr="00BF059E" w:rsidTr="00917A52">
              <w:trPr>
                <w:cantSplit/>
                <w:tblHeader/>
              </w:trPr>
              <w:tc>
                <w:tcPr>
                  <w:tcW w:w="1304" w:type="dxa"/>
                  <w:tcBorders>
                    <w:bottom w:val="single" w:sz="4" w:space="0" w:color="auto"/>
                  </w:tcBorders>
                  <w:shd w:val="clear" w:color="auto" w:fill="E6E6E6"/>
                </w:tcPr>
                <w:p w:rsidR="00BF059E" w:rsidRPr="00BF059E" w:rsidRDefault="00BF059E" w:rsidP="000B414C">
                  <w:pPr>
                    <w:jc w:val="center"/>
                    <w:rPr>
                      <w:b/>
                      <w:sz w:val="16"/>
                      <w:szCs w:val="16"/>
                    </w:rPr>
                  </w:pPr>
                  <w:r w:rsidRPr="00BF059E">
                    <w:rPr>
                      <w:b/>
                      <w:sz w:val="16"/>
                      <w:szCs w:val="16"/>
                    </w:rPr>
                    <w:t>Responsible person</w:t>
                  </w:r>
                </w:p>
              </w:tc>
              <w:tc>
                <w:tcPr>
                  <w:tcW w:w="1553" w:type="dxa"/>
                  <w:tcBorders>
                    <w:bottom w:val="single" w:sz="4" w:space="0" w:color="auto"/>
                  </w:tcBorders>
                  <w:shd w:val="clear" w:color="auto" w:fill="E6E6E6"/>
                  <w:vAlign w:val="center"/>
                </w:tcPr>
                <w:p w:rsidR="00BF059E" w:rsidRPr="00BF059E" w:rsidRDefault="00BF059E" w:rsidP="000B414C">
                  <w:pPr>
                    <w:jc w:val="center"/>
                    <w:rPr>
                      <w:b/>
                      <w:sz w:val="16"/>
                      <w:szCs w:val="16"/>
                    </w:rPr>
                  </w:pPr>
                  <w:r w:rsidRPr="00BF059E">
                    <w:rPr>
                      <w:b/>
                      <w:sz w:val="16"/>
                      <w:szCs w:val="16"/>
                    </w:rPr>
                    <w:t>Task/Activity</w:t>
                  </w:r>
                </w:p>
              </w:tc>
              <w:tc>
                <w:tcPr>
                  <w:tcW w:w="4383" w:type="dxa"/>
                  <w:tcBorders>
                    <w:bottom w:val="single" w:sz="4" w:space="0" w:color="auto"/>
                  </w:tcBorders>
                  <w:shd w:val="clear" w:color="auto" w:fill="E6E6E6"/>
                  <w:vAlign w:val="center"/>
                </w:tcPr>
                <w:p w:rsidR="00BF059E" w:rsidRPr="00BF059E" w:rsidRDefault="00BF059E" w:rsidP="000B414C">
                  <w:pPr>
                    <w:jc w:val="center"/>
                    <w:rPr>
                      <w:b/>
                      <w:sz w:val="16"/>
                      <w:szCs w:val="16"/>
                    </w:rPr>
                  </w:pPr>
                  <w:r w:rsidRPr="00BF059E">
                    <w:rPr>
                      <w:b/>
                      <w:sz w:val="16"/>
                      <w:szCs w:val="16"/>
                    </w:rPr>
                    <w:t>Milestone</w:t>
                  </w:r>
                </w:p>
              </w:tc>
              <w:tc>
                <w:tcPr>
                  <w:tcW w:w="1710" w:type="dxa"/>
                  <w:tcBorders>
                    <w:bottom w:val="single" w:sz="4" w:space="0" w:color="auto"/>
                  </w:tcBorders>
                  <w:shd w:val="clear" w:color="auto" w:fill="E6E6E6"/>
                  <w:vAlign w:val="center"/>
                </w:tcPr>
                <w:p w:rsidR="00BF059E" w:rsidRPr="00BF059E" w:rsidRDefault="00BF059E" w:rsidP="000B414C">
                  <w:pPr>
                    <w:jc w:val="center"/>
                    <w:rPr>
                      <w:b/>
                      <w:sz w:val="16"/>
                      <w:szCs w:val="16"/>
                    </w:rPr>
                  </w:pPr>
                  <w:r w:rsidRPr="00BF059E">
                    <w:rPr>
                      <w:b/>
                      <w:sz w:val="16"/>
                      <w:szCs w:val="16"/>
                    </w:rPr>
                    <w:t>Date</w:t>
                  </w:r>
                </w:p>
              </w:tc>
            </w:tr>
            <w:tr w:rsidR="00BF059E" w:rsidRPr="00BF059E" w:rsidTr="00917A52">
              <w:tc>
                <w:tcPr>
                  <w:tcW w:w="1304" w:type="dxa"/>
                  <w:tcBorders>
                    <w:bottom w:val="single" w:sz="4" w:space="0" w:color="auto"/>
                  </w:tcBorders>
                  <w:shd w:val="clear" w:color="auto" w:fill="FFFF00"/>
                </w:tcPr>
                <w:p w:rsidR="00BF059E" w:rsidRPr="00BF059E" w:rsidRDefault="00BF059E" w:rsidP="000B414C">
                  <w:pPr>
                    <w:rPr>
                      <w:sz w:val="16"/>
                      <w:szCs w:val="16"/>
                    </w:rPr>
                  </w:pPr>
                  <w:r w:rsidRPr="00BF059E">
                    <w:rPr>
                      <w:sz w:val="16"/>
                      <w:szCs w:val="16"/>
                    </w:rPr>
                    <w:t xml:space="preserve"> Godfrey</w:t>
                  </w:r>
                </w:p>
              </w:tc>
              <w:tc>
                <w:tcPr>
                  <w:tcW w:w="1553" w:type="dxa"/>
                  <w:tcBorders>
                    <w:bottom w:val="single" w:sz="4" w:space="0" w:color="auto"/>
                  </w:tcBorders>
                  <w:shd w:val="clear" w:color="auto" w:fill="FFFF00"/>
                </w:tcPr>
                <w:p w:rsidR="00BF059E" w:rsidRPr="00BF059E" w:rsidRDefault="00BF059E" w:rsidP="000B414C">
                  <w:pPr>
                    <w:jc w:val="center"/>
                    <w:rPr>
                      <w:sz w:val="16"/>
                      <w:szCs w:val="16"/>
                    </w:rPr>
                  </w:pPr>
                  <w:r w:rsidRPr="00BF059E">
                    <w:rPr>
                      <w:sz w:val="16"/>
                      <w:szCs w:val="16"/>
                    </w:rPr>
                    <w:t>1.0</w:t>
                  </w:r>
                </w:p>
              </w:tc>
              <w:tc>
                <w:tcPr>
                  <w:tcW w:w="4383" w:type="dxa"/>
                  <w:tcBorders>
                    <w:bottom w:val="single" w:sz="4" w:space="0" w:color="auto"/>
                  </w:tcBorders>
                  <w:shd w:val="clear" w:color="auto" w:fill="FFFF00"/>
                </w:tcPr>
                <w:p w:rsidR="00BF059E" w:rsidRPr="00BF059E" w:rsidRDefault="00BF059E" w:rsidP="000B414C">
                  <w:pPr>
                    <w:jc w:val="center"/>
                    <w:rPr>
                      <w:b/>
                      <w:bCs/>
                      <w:sz w:val="16"/>
                      <w:szCs w:val="16"/>
                    </w:rPr>
                  </w:pPr>
                  <w:r w:rsidRPr="00BF059E">
                    <w:rPr>
                      <w:b/>
                      <w:bCs/>
                      <w:sz w:val="16"/>
                      <w:szCs w:val="16"/>
                    </w:rPr>
                    <w:t>Inception report</w:t>
                  </w:r>
                </w:p>
              </w:tc>
              <w:tc>
                <w:tcPr>
                  <w:tcW w:w="1710" w:type="dxa"/>
                  <w:tcBorders>
                    <w:bottom w:val="single" w:sz="4" w:space="0" w:color="auto"/>
                  </w:tcBorders>
                  <w:shd w:val="clear" w:color="auto" w:fill="FFFF00"/>
                </w:tcPr>
                <w:p w:rsidR="00BF059E" w:rsidRPr="00BF059E" w:rsidRDefault="00BF059E" w:rsidP="000B414C">
                  <w:pPr>
                    <w:jc w:val="center"/>
                    <w:rPr>
                      <w:sz w:val="16"/>
                      <w:szCs w:val="16"/>
                    </w:rPr>
                  </w:pPr>
                  <w:r w:rsidRPr="00BF059E">
                    <w:rPr>
                      <w:sz w:val="16"/>
                      <w:szCs w:val="16"/>
                    </w:rPr>
                    <w:t>02 -06 Dec ‘13</w:t>
                  </w:r>
                </w:p>
              </w:tc>
            </w:tr>
            <w:tr w:rsidR="00BF059E" w:rsidRPr="00BF059E" w:rsidTr="00917A52">
              <w:tc>
                <w:tcPr>
                  <w:tcW w:w="1304" w:type="dxa"/>
                  <w:vMerge w:val="restart"/>
                </w:tcPr>
                <w:p w:rsidR="00BF059E" w:rsidRPr="00BF059E" w:rsidRDefault="00BF059E" w:rsidP="000B414C">
                  <w:pPr>
                    <w:rPr>
                      <w:sz w:val="16"/>
                      <w:szCs w:val="16"/>
                    </w:rPr>
                  </w:pPr>
                </w:p>
              </w:tc>
              <w:tc>
                <w:tcPr>
                  <w:tcW w:w="1553" w:type="dxa"/>
                  <w:tcBorders>
                    <w:bottom w:val="single" w:sz="4" w:space="0" w:color="auto"/>
                  </w:tcBorders>
                  <w:shd w:val="clear" w:color="auto" w:fill="auto"/>
                </w:tcPr>
                <w:p w:rsidR="00BF059E" w:rsidRPr="00BF059E" w:rsidRDefault="00BF059E" w:rsidP="000B414C">
                  <w:pPr>
                    <w:jc w:val="center"/>
                    <w:rPr>
                      <w:sz w:val="16"/>
                      <w:szCs w:val="16"/>
                    </w:rPr>
                  </w:pPr>
                  <w:r w:rsidRPr="00BF059E">
                    <w:rPr>
                      <w:sz w:val="16"/>
                      <w:szCs w:val="16"/>
                    </w:rPr>
                    <w:t>1.1</w:t>
                  </w:r>
                </w:p>
              </w:tc>
              <w:tc>
                <w:tcPr>
                  <w:tcW w:w="4383" w:type="dxa"/>
                  <w:tcBorders>
                    <w:bottom w:val="single" w:sz="4" w:space="0" w:color="auto"/>
                  </w:tcBorders>
                  <w:shd w:val="clear" w:color="auto" w:fill="auto"/>
                </w:tcPr>
                <w:p w:rsidR="00BF059E" w:rsidRPr="00BF059E" w:rsidRDefault="00BF059E" w:rsidP="000B414C">
                  <w:pPr>
                    <w:jc w:val="both"/>
                    <w:rPr>
                      <w:sz w:val="16"/>
                      <w:szCs w:val="16"/>
                    </w:rPr>
                  </w:pPr>
                  <w:r w:rsidRPr="00BF059E">
                    <w:rPr>
                      <w:sz w:val="16"/>
                      <w:szCs w:val="16"/>
                    </w:rPr>
                    <w:t>Briefing by UNDP Officials and Project Team</w:t>
                  </w:r>
                </w:p>
              </w:tc>
              <w:tc>
                <w:tcPr>
                  <w:tcW w:w="1710" w:type="dxa"/>
                  <w:tcBorders>
                    <w:bottom w:val="single" w:sz="4" w:space="0" w:color="auto"/>
                  </w:tcBorders>
                  <w:shd w:val="clear" w:color="auto" w:fill="auto"/>
                </w:tcPr>
                <w:p w:rsidR="00BF059E" w:rsidRPr="00BF059E" w:rsidRDefault="00BF059E" w:rsidP="000B414C">
                  <w:pPr>
                    <w:jc w:val="center"/>
                    <w:rPr>
                      <w:sz w:val="16"/>
                      <w:szCs w:val="16"/>
                    </w:rPr>
                  </w:pPr>
                  <w:r w:rsidRPr="00BF059E">
                    <w:rPr>
                      <w:sz w:val="16"/>
                      <w:szCs w:val="16"/>
                    </w:rPr>
                    <w:t>02 -03 Dec ‘13</w:t>
                  </w:r>
                </w:p>
              </w:tc>
            </w:tr>
            <w:tr w:rsidR="00BF059E" w:rsidRPr="00BF059E" w:rsidTr="00917A52">
              <w:tc>
                <w:tcPr>
                  <w:tcW w:w="1304" w:type="dxa"/>
                  <w:vMerge/>
                  <w:tcBorders>
                    <w:bottom w:val="single" w:sz="4" w:space="0" w:color="auto"/>
                  </w:tcBorders>
                </w:tcPr>
                <w:p w:rsidR="00BF059E" w:rsidRPr="00BF059E" w:rsidRDefault="00BF059E" w:rsidP="000B414C">
                  <w:pPr>
                    <w:rPr>
                      <w:sz w:val="16"/>
                      <w:szCs w:val="16"/>
                    </w:rPr>
                  </w:pPr>
                </w:p>
              </w:tc>
              <w:tc>
                <w:tcPr>
                  <w:tcW w:w="1553" w:type="dxa"/>
                  <w:tcBorders>
                    <w:bottom w:val="single" w:sz="4" w:space="0" w:color="auto"/>
                  </w:tcBorders>
                  <w:shd w:val="clear" w:color="auto" w:fill="auto"/>
                </w:tcPr>
                <w:p w:rsidR="00BF059E" w:rsidRPr="00BF059E" w:rsidRDefault="00BF059E" w:rsidP="000B414C">
                  <w:pPr>
                    <w:jc w:val="center"/>
                    <w:rPr>
                      <w:sz w:val="16"/>
                      <w:szCs w:val="16"/>
                    </w:rPr>
                  </w:pPr>
                  <w:r w:rsidRPr="00BF059E">
                    <w:rPr>
                      <w:sz w:val="16"/>
                      <w:szCs w:val="16"/>
                    </w:rPr>
                    <w:t>1.2</w:t>
                  </w:r>
                </w:p>
              </w:tc>
              <w:tc>
                <w:tcPr>
                  <w:tcW w:w="4383" w:type="dxa"/>
                  <w:tcBorders>
                    <w:bottom w:val="single" w:sz="4" w:space="0" w:color="auto"/>
                  </w:tcBorders>
                  <w:shd w:val="clear" w:color="auto" w:fill="auto"/>
                </w:tcPr>
                <w:p w:rsidR="00BF059E" w:rsidRPr="00BF059E" w:rsidRDefault="00BF059E" w:rsidP="000B414C">
                  <w:pPr>
                    <w:jc w:val="both"/>
                    <w:rPr>
                      <w:sz w:val="16"/>
                      <w:szCs w:val="16"/>
                    </w:rPr>
                  </w:pPr>
                  <w:r w:rsidRPr="00BF059E">
                    <w:rPr>
                      <w:sz w:val="16"/>
                      <w:szCs w:val="16"/>
                    </w:rPr>
                    <w:t>Literature Collection  and pre-liminary  Review</w:t>
                  </w:r>
                </w:p>
              </w:tc>
              <w:tc>
                <w:tcPr>
                  <w:tcW w:w="1710" w:type="dxa"/>
                  <w:tcBorders>
                    <w:bottom w:val="single" w:sz="4" w:space="0" w:color="auto"/>
                  </w:tcBorders>
                  <w:shd w:val="clear" w:color="auto" w:fill="auto"/>
                </w:tcPr>
                <w:p w:rsidR="00BF059E" w:rsidRPr="00BF059E" w:rsidRDefault="00BF059E" w:rsidP="000B414C">
                  <w:pPr>
                    <w:jc w:val="center"/>
                    <w:rPr>
                      <w:sz w:val="16"/>
                      <w:szCs w:val="16"/>
                    </w:rPr>
                  </w:pPr>
                  <w:r w:rsidRPr="00BF059E">
                    <w:rPr>
                      <w:sz w:val="16"/>
                      <w:szCs w:val="16"/>
                    </w:rPr>
                    <w:t>02 -05 Dec ‘13</w:t>
                  </w:r>
                </w:p>
              </w:tc>
            </w:tr>
            <w:tr w:rsidR="00BF059E" w:rsidRPr="00BF059E" w:rsidTr="00917A52">
              <w:tc>
                <w:tcPr>
                  <w:tcW w:w="1304" w:type="dxa"/>
                  <w:shd w:val="clear" w:color="auto" w:fill="F3F3F3"/>
                </w:tcPr>
                <w:p w:rsidR="00BF059E" w:rsidRPr="00BF059E" w:rsidRDefault="00BF059E" w:rsidP="000B414C">
                  <w:pPr>
                    <w:jc w:val="center"/>
                    <w:rPr>
                      <w:sz w:val="16"/>
                      <w:szCs w:val="16"/>
                    </w:rPr>
                  </w:pPr>
                </w:p>
              </w:tc>
              <w:tc>
                <w:tcPr>
                  <w:tcW w:w="1553" w:type="dxa"/>
                  <w:shd w:val="clear" w:color="auto" w:fill="F3F3F3"/>
                </w:tcPr>
                <w:p w:rsidR="00BF059E" w:rsidRPr="00BF059E" w:rsidRDefault="00BF059E" w:rsidP="000B414C">
                  <w:pPr>
                    <w:jc w:val="center"/>
                    <w:rPr>
                      <w:sz w:val="16"/>
                      <w:szCs w:val="16"/>
                    </w:rPr>
                  </w:pPr>
                </w:p>
              </w:tc>
              <w:tc>
                <w:tcPr>
                  <w:tcW w:w="4383" w:type="dxa"/>
                  <w:shd w:val="clear" w:color="auto" w:fill="F3F3F3"/>
                </w:tcPr>
                <w:p w:rsidR="00BF059E" w:rsidRPr="00BF059E" w:rsidRDefault="00BF059E" w:rsidP="000B414C">
                  <w:pPr>
                    <w:jc w:val="center"/>
                    <w:rPr>
                      <w:sz w:val="16"/>
                      <w:szCs w:val="16"/>
                    </w:rPr>
                  </w:pPr>
                </w:p>
              </w:tc>
              <w:tc>
                <w:tcPr>
                  <w:tcW w:w="1710" w:type="dxa"/>
                  <w:shd w:val="clear" w:color="auto" w:fill="F3F3F3"/>
                </w:tcPr>
                <w:p w:rsidR="00BF059E" w:rsidRPr="00BF059E" w:rsidRDefault="00BF059E" w:rsidP="000B414C">
                  <w:pPr>
                    <w:jc w:val="center"/>
                    <w:rPr>
                      <w:sz w:val="16"/>
                      <w:szCs w:val="16"/>
                    </w:rPr>
                  </w:pPr>
                </w:p>
              </w:tc>
            </w:tr>
            <w:tr w:rsidR="00BF059E" w:rsidRPr="00BF059E" w:rsidTr="00917A52">
              <w:tc>
                <w:tcPr>
                  <w:tcW w:w="1304" w:type="dxa"/>
                  <w:shd w:val="clear" w:color="auto" w:fill="92D050"/>
                </w:tcPr>
                <w:p w:rsidR="00BF059E" w:rsidRPr="00BF059E" w:rsidRDefault="00BF059E" w:rsidP="000B414C">
                  <w:pPr>
                    <w:rPr>
                      <w:sz w:val="16"/>
                      <w:szCs w:val="16"/>
                    </w:rPr>
                  </w:pPr>
                </w:p>
                <w:p w:rsidR="00BF059E" w:rsidRPr="00BF059E" w:rsidRDefault="00BF059E" w:rsidP="000B414C">
                  <w:pPr>
                    <w:rPr>
                      <w:sz w:val="16"/>
                      <w:szCs w:val="16"/>
                    </w:rPr>
                  </w:pPr>
                  <w:r w:rsidRPr="00BF059E">
                    <w:rPr>
                      <w:sz w:val="16"/>
                      <w:szCs w:val="16"/>
                    </w:rPr>
                    <w:t>Godfrey</w:t>
                  </w:r>
                </w:p>
              </w:tc>
              <w:tc>
                <w:tcPr>
                  <w:tcW w:w="1553" w:type="dxa"/>
                  <w:shd w:val="clear" w:color="auto" w:fill="92D050"/>
                </w:tcPr>
                <w:p w:rsidR="00BF059E" w:rsidRPr="00BF059E" w:rsidRDefault="00BF059E" w:rsidP="000B414C">
                  <w:pPr>
                    <w:jc w:val="center"/>
                    <w:rPr>
                      <w:sz w:val="16"/>
                      <w:szCs w:val="16"/>
                    </w:rPr>
                  </w:pPr>
                  <w:r w:rsidRPr="00BF059E">
                    <w:rPr>
                      <w:sz w:val="16"/>
                      <w:szCs w:val="16"/>
                    </w:rPr>
                    <w:t>2.0</w:t>
                  </w:r>
                </w:p>
              </w:tc>
              <w:tc>
                <w:tcPr>
                  <w:tcW w:w="4383" w:type="dxa"/>
                  <w:shd w:val="clear" w:color="auto" w:fill="92D050"/>
                </w:tcPr>
                <w:p w:rsidR="00BF059E" w:rsidRPr="00BF059E" w:rsidRDefault="00BF059E" w:rsidP="000B414C">
                  <w:pPr>
                    <w:jc w:val="center"/>
                    <w:rPr>
                      <w:sz w:val="16"/>
                      <w:szCs w:val="16"/>
                    </w:rPr>
                  </w:pPr>
                  <w:r w:rsidRPr="00BF059E">
                    <w:rPr>
                      <w:sz w:val="16"/>
                      <w:szCs w:val="16"/>
                    </w:rPr>
                    <w:t>Literature Review</w:t>
                  </w:r>
                </w:p>
              </w:tc>
              <w:tc>
                <w:tcPr>
                  <w:tcW w:w="1710" w:type="dxa"/>
                  <w:shd w:val="clear" w:color="auto" w:fill="92D050"/>
                </w:tcPr>
                <w:p w:rsidR="00BF059E" w:rsidRPr="00BF059E" w:rsidRDefault="00BF059E" w:rsidP="000B414C">
                  <w:pPr>
                    <w:jc w:val="center"/>
                    <w:rPr>
                      <w:sz w:val="16"/>
                      <w:szCs w:val="16"/>
                    </w:rPr>
                  </w:pPr>
                  <w:r w:rsidRPr="00BF059E">
                    <w:rPr>
                      <w:sz w:val="16"/>
                      <w:szCs w:val="16"/>
                    </w:rPr>
                    <w:t>03- 17 Dec ‘13</w:t>
                  </w:r>
                </w:p>
              </w:tc>
            </w:tr>
            <w:tr w:rsidR="00BF059E" w:rsidRPr="00BF059E" w:rsidTr="00917A52">
              <w:tc>
                <w:tcPr>
                  <w:tcW w:w="1304" w:type="dxa"/>
                  <w:tcBorders>
                    <w:bottom w:val="single" w:sz="4" w:space="0" w:color="auto"/>
                  </w:tcBorders>
                  <w:shd w:val="clear" w:color="auto" w:fill="F3F3F3"/>
                </w:tcPr>
                <w:p w:rsidR="00BF059E" w:rsidRPr="00BF059E" w:rsidRDefault="00BF059E" w:rsidP="000B414C">
                  <w:pPr>
                    <w:rPr>
                      <w:sz w:val="16"/>
                      <w:szCs w:val="16"/>
                    </w:rPr>
                  </w:pPr>
                </w:p>
              </w:tc>
              <w:tc>
                <w:tcPr>
                  <w:tcW w:w="1553" w:type="dxa"/>
                  <w:tcBorders>
                    <w:bottom w:val="single" w:sz="4" w:space="0" w:color="auto"/>
                  </w:tcBorders>
                  <w:shd w:val="clear" w:color="auto" w:fill="F3F3F3"/>
                </w:tcPr>
                <w:p w:rsidR="00BF059E" w:rsidRPr="00BF059E" w:rsidRDefault="00BF059E" w:rsidP="000B414C">
                  <w:pPr>
                    <w:jc w:val="center"/>
                    <w:rPr>
                      <w:sz w:val="16"/>
                      <w:szCs w:val="16"/>
                    </w:rPr>
                  </w:pPr>
                </w:p>
              </w:tc>
              <w:tc>
                <w:tcPr>
                  <w:tcW w:w="4383" w:type="dxa"/>
                  <w:tcBorders>
                    <w:bottom w:val="single" w:sz="4" w:space="0" w:color="auto"/>
                  </w:tcBorders>
                  <w:shd w:val="clear" w:color="auto" w:fill="F3F3F3"/>
                </w:tcPr>
                <w:p w:rsidR="00BF059E" w:rsidRPr="00BF059E" w:rsidRDefault="00BF059E" w:rsidP="000B414C">
                  <w:pPr>
                    <w:jc w:val="center"/>
                    <w:rPr>
                      <w:sz w:val="16"/>
                      <w:szCs w:val="16"/>
                    </w:rPr>
                  </w:pPr>
                </w:p>
              </w:tc>
              <w:tc>
                <w:tcPr>
                  <w:tcW w:w="1710" w:type="dxa"/>
                  <w:tcBorders>
                    <w:bottom w:val="single" w:sz="4" w:space="0" w:color="auto"/>
                  </w:tcBorders>
                  <w:shd w:val="clear" w:color="auto" w:fill="F3F3F3"/>
                </w:tcPr>
                <w:p w:rsidR="00BF059E" w:rsidRPr="00BF059E" w:rsidRDefault="00BF059E" w:rsidP="000B414C">
                  <w:pPr>
                    <w:jc w:val="center"/>
                    <w:rPr>
                      <w:sz w:val="16"/>
                      <w:szCs w:val="16"/>
                    </w:rPr>
                  </w:pPr>
                </w:p>
              </w:tc>
            </w:tr>
            <w:tr w:rsidR="00BF059E" w:rsidRPr="00BF059E" w:rsidTr="00917A52">
              <w:tc>
                <w:tcPr>
                  <w:tcW w:w="1304" w:type="dxa"/>
                  <w:shd w:val="clear" w:color="auto" w:fill="E36C0A" w:themeFill="accent6" w:themeFillShade="BF"/>
                </w:tcPr>
                <w:p w:rsidR="00BF059E" w:rsidRPr="00BF059E" w:rsidRDefault="00BF059E" w:rsidP="000B414C">
                  <w:pPr>
                    <w:rPr>
                      <w:sz w:val="16"/>
                      <w:szCs w:val="16"/>
                    </w:rPr>
                  </w:pPr>
                </w:p>
              </w:tc>
              <w:tc>
                <w:tcPr>
                  <w:tcW w:w="1553" w:type="dxa"/>
                  <w:shd w:val="clear" w:color="auto" w:fill="E36C0A" w:themeFill="accent6" w:themeFillShade="BF"/>
                </w:tcPr>
                <w:p w:rsidR="00BF059E" w:rsidRPr="00BF059E" w:rsidRDefault="00BF059E" w:rsidP="000B414C">
                  <w:pPr>
                    <w:jc w:val="center"/>
                    <w:rPr>
                      <w:sz w:val="16"/>
                      <w:szCs w:val="16"/>
                    </w:rPr>
                  </w:pPr>
                  <w:r w:rsidRPr="00BF059E">
                    <w:rPr>
                      <w:sz w:val="16"/>
                      <w:szCs w:val="16"/>
                    </w:rPr>
                    <w:t>3.0</w:t>
                  </w:r>
                </w:p>
              </w:tc>
              <w:tc>
                <w:tcPr>
                  <w:tcW w:w="4383" w:type="dxa"/>
                  <w:shd w:val="clear" w:color="auto" w:fill="E36C0A" w:themeFill="accent6" w:themeFillShade="BF"/>
                </w:tcPr>
                <w:p w:rsidR="00BF059E" w:rsidRPr="00BF059E" w:rsidRDefault="00BF059E" w:rsidP="000B414C">
                  <w:pPr>
                    <w:jc w:val="center"/>
                    <w:rPr>
                      <w:b/>
                      <w:bCs/>
                      <w:sz w:val="16"/>
                      <w:szCs w:val="16"/>
                    </w:rPr>
                  </w:pPr>
                  <w:r w:rsidRPr="00BF059E">
                    <w:rPr>
                      <w:b/>
                      <w:bCs/>
                      <w:sz w:val="16"/>
                      <w:szCs w:val="16"/>
                    </w:rPr>
                    <w:t>Field work</w:t>
                  </w:r>
                </w:p>
              </w:tc>
              <w:tc>
                <w:tcPr>
                  <w:tcW w:w="1710" w:type="dxa"/>
                  <w:shd w:val="clear" w:color="auto" w:fill="E36C0A" w:themeFill="accent6" w:themeFillShade="BF"/>
                </w:tcPr>
                <w:p w:rsidR="00BF059E" w:rsidRPr="00BF059E" w:rsidRDefault="00BF059E" w:rsidP="000B414C">
                  <w:pPr>
                    <w:jc w:val="center"/>
                    <w:rPr>
                      <w:sz w:val="16"/>
                      <w:szCs w:val="16"/>
                    </w:rPr>
                  </w:pPr>
                  <w:r w:rsidRPr="00BF059E">
                    <w:rPr>
                      <w:sz w:val="16"/>
                      <w:szCs w:val="16"/>
                    </w:rPr>
                    <w:t>09- 17 Dec ‘13</w:t>
                  </w:r>
                </w:p>
              </w:tc>
            </w:tr>
            <w:tr w:rsidR="00BF059E" w:rsidRPr="00BF059E" w:rsidTr="00917A52">
              <w:tc>
                <w:tcPr>
                  <w:tcW w:w="1304" w:type="dxa"/>
                  <w:vMerge w:val="restart"/>
                </w:tcPr>
                <w:p w:rsidR="00BF059E" w:rsidRPr="00BF059E" w:rsidRDefault="00BF059E" w:rsidP="000B414C">
                  <w:pPr>
                    <w:rPr>
                      <w:sz w:val="16"/>
                      <w:szCs w:val="16"/>
                    </w:rPr>
                  </w:pPr>
                </w:p>
              </w:tc>
              <w:tc>
                <w:tcPr>
                  <w:tcW w:w="1553" w:type="dxa"/>
                  <w:shd w:val="clear" w:color="auto" w:fill="auto"/>
                </w:tcPr>
                <w:p w:rsidR="00BF059E" w:rsidRPr="00BF059E" w:rsidRDefault="00BF059E" w:rsidP="000B414C">
                  <w:pPr>
                    <w:jc w:val="center"/>
                    <w:rPr>
                      <w:sz w:val="16"/>
                      <w:szCs w:val="16"/>
                    </w:rPr>
                  </w:pPr>
                  <w:r w:rsidRPr="00BF059E">
                    <w:rPr>
                      <w:sz w:val="16"/>
                      <w:szCs w:val="16"/>
                    </w:rPr>
                    <w:t>3.1</w:t>
                  </w:r>
                </w:p>
              </w:tc>
              <w:tc>
                <w:tcPr>
                  <w:tcW w:w="4383" w:type="dxa"/>
                  <w:shd w:val="clear" w:color="auto" w:fill="auto"/>
                </w:tcPr>
                <w:p w:rsidR="00BF059E" w:rsidRPr="00BF059E" w:rsidRDefault="00BF059E" w:rsidP="000B414C">
                  <w:pPr>
                    <w:jc w:val="both"/>
                    <w:rPr>
                      <w:sz w:val="16"/>
                      <w:szCs w:val="16"/>
                    </w:rPr>
                  </w:pPr>
                  <w:r w:rsidRPr="00BF059E">
                    <w:rPr>
                      <w:sz w:val="16"/>
                      <w:szCs w:val="16"/>
                    </w:rPr>
                    <w:t>Balaka</w:t>
                  </w:r>
                </w:p>
              </w:tc>
              <w:tc>
                <w:tcPr>
                  <w:tcW w:w="1710" w:type="dxa"/>
                  <w:shd w:val="clear" w:color="auto" w:fill="auto"/>
                </w:tcPr>
                <w:p w:rsidR="00BF059E" w:rsidRPr="00BF059E" w:rsidRDefault="00BF059E" w:rsidP="000B414C">
                  <w:pPr>
                    <w:jc w:val="center"/>
                    <w:rPr>
                      <w:sz w:val="16"/>
                      <w:szCs w:val="16"/>
                    </w:rPr>
                  </w:pPr>
                  <w:r w:rsidRPr="00BF059E">
                    <w:rPr>
                      <w:sz w:val="16"/>
                      <w:szCs w:val="16"/>
                    </w:rPr>
                    <w:t>09 Dec ‘13</w:t>
                  </w:r>
                </w:p>
              </w:tc>
            </w:tr>
            <w:tr w:rsidR="00BF059E" w:rsidRPr="00BF059E" w:rsidTr="00917A52">
              <w:tc>
                <w:tcPr>
                  <w:tcW w:w="1304" w:type="dxa"/>
                  <w:vMerge/>
                </w:tcPr>
                <w:p w:rsidR="00BF059E" w:rsidRPr="00BF059E" w:rsidRDefault="00BF059E" w:rsidP="000B414C">
                  <w:pPr>
                    <w:rPr>
                      <w:sz w:val="16"/>
                      <w:szCs w:val="16"/>
                    </w:rPr>
                  </w:pPr>
                </w:p>
              </w:tc>
              <w:tc>
                <w:tcPr>
                  <w:tcW w:w="1553" w:type="dxa"/>
                  <w:tcBorders>
                    <w:bottom w:val="single" w:sz="4" w:space="0" w:color="auto"/>
                  </w:tcBorders>
                  <w:shd w:val="clear" w:color="auto" w:fill="auto"/>
                </w:tcPr>
                <w:p w:rsidR="00BF059E" w:rsidRPr="00BF059E" w:rsidRDefault="00BF059E" w:rsidP="000B414C">
                  <w:pPr>
                    <w:jc w:val="center"/>
                    <w:rPr>
                      <w:sz w:val="16"/>
                      <w:szCs w:val="16"/>
                    </w:rPr>
                  </w:pPr>
                  <w:r w:rsidRPr="00BF059E">
                    <w:rPr>
                      <w:sz w:val="16"/>
                      <w:szCs w:val="16"/>
                    </w:rPr>
                    <w:t>3.2</w:t>
                  </w:r>
                </w:p>
              </w:tc>
              <w:tc>
                <w:tcPr>
                  <w:tcW w:w="4383" w:type="dxa"/>
                  <w:tcBorders>
                    <w:bottom w:val="single" w:sz="4" w:space="0" w:color="auto"/>
                  </w:tcBorders>
                  <w:shd w:val="clear" w:color="auto" w:fill="auto"/>
                </w:tcPr>
                <w:p w:rsidR="00BF059E" w:rsidRPr="00BF059E" w:rsidRDefault="00BF059E" w:rsidP="000B414C">
                  <w:pPr>
                    <w:jc w:val="both"/>
                    <w:rPr>
                      <w:sz w:val="16"/>
                      <w:szCs w:val="16"/>
                    </w:rPr>
                  </w:pPr>
                  <w:r w:rsidRPr="00BF059E">
                    <w:rPr>
                      <w:sz w:val="16"/>
                      <w:szCs w:val="16"/>
                    </w:rPr>
                    <w:t>Mwanza</w:t>
                  </w:r>
                </w:p>
              </w:tc>
              <w:tc>
                <w:tcPr>
                  <w:tcW w:w="1710" w:type="dxa"/>
                  <w:tcBorders>
                    <w:bottom w:val="single" w:sz="4" w:space="0" w:color="auto"/>
                  </w:tcBorders>
                  <w:shd w:val="clear" w:color="auto" w:fill="auto"/>
                </w:tcPr>
                <w:p w:rsidR="00BF059E" w:rsidRPr="00BF059E" w:rsidRDefault="00BF059E" w:rsidP="000B414C">
                  <w:pPr>
                    <w:jc w:val="center"/>
                    <w:rPr>
                      <w:sz w:val="16"/>
                      <w:szCs w:val="16"/>
                      <w:highlight w:val="yellow"/>
                    </w:rPr>
                  </w:pPr>
                  <w:r w:rsidRPr="00BF059E">
                    <w:rPr>
                      <w:sz w:val="16"/>
                      <w:szCs w:val="16"/>
                    </w:rPr>
                    <w:t>10 Dec ‘13</w:t>
                  </w:r>
                </w:p>
              </w:tc>
            </w:tr>
            <w:tr w:rsidR="00BF059E" w:rsidRPr="00BF059E" w:rsidTr="00917A52">
              <w:tc>
                <w:tcPr>
                  <w:tcW w:w="1304" w:type="dxa"/>
                  <w:vMerge/>
                </w:tcPr>
                <w:p w:rsidR="00BF059E" w:rsidRPr="00BF059E" w:rsidRDefault="00BF059E" w:rsidP="000B414C">
                  <w:pPr>
                    <w:rPr>
                      <w:sz w:val="16"/>
                      <w:szCs w:val="16"/>
                    </w:rPr>
                  </w:pPr>
                </w:p>
              </w:tc>
              <w:tc>
                <w:tcPr>
                  <w:tcW w:w="1553" w:type="dxa"/>
                  <w:tcBorders>
                    <w:bottom w:val="single" w:sz="4" w:space="0" w:color="auto"/>
                  </w:tcBorders>
                  <w:shd w:val="clear" w:color="auto" w:fill="auto"/>
                </w:tcPr>
                <w:p w:rsidR="00BF059E" w:rsidRPr="00BF059E" w:rsidRDefault="00BF059E" w:rsidP="000B414C">
                  <w:pPr>
                    <w:jc w:val="center"/>
                    <w:rPr>
                      <w:sz w:val="16"/>
                      <w:szCs w:val="16"/>
                    </w:rPr>
                  </w:pPr>
                  <w:r w:rsidRPr="00BF059E">
                    <w:rPr>
                      <w:sz w:val="16"/>
                      <w:szCs w:val="16"/>
                    </w:rPr>
                    <w:t>3.3</w:t>
                  </w:r>
                </w:p>
              </w:tc>
              <w:tc>
                <w:tcPr>
                  <w:tcW w:w="4383" w:type="dxa"/>
                  <w:tcBorders>
                    <w:bottom w:val="single" w:sz="4" w:space="0" w:color="auto"/>
                  </w:tcBorders>
                  <w:shd w:val="clear" w:color="auto" w:fill="auto"/>
                </w:tcPr>
                <w:p w:rsidR="00BF059E" w:rsidRPr="00BF059E" w:rsidRDefault="00BF059E" w:rsidP="000B414C">
                  <w:pPr>
                    <w:jc w:val="both"/>
                    <w:rPr>
                      <w:sz w:val="16"/>
                      <w:szCs w:val="16"/>
                    </w:rPr>
                  </w:pPr>
                  <w:r w:rsidRPr="00BF059E">
                    <w:rPr>
                      <w:sz w:val="16"/>
                      <w:szCs w:val="16"/>
                    </w:rPr>
                    <w:t>Neno</w:t>
                  </w:r>
                </w:p>
              </w:tc>
              <w:tc>
                <w:tcPr>
                  <w:tcW w:w="1710" w:type="dxa"/>
                  <w:tcBorders>
                    <w:bottom w:val="single" w:sz="4" w:space="0" w:color="auto"/>
                  </w:tcBorders>
                  <w:shd w:val="clear" w:color="auto" w:fill="auto"/>
                </w:tcPr>
                <w:p w:rsidR="00BF059E" w:rsidRPr="00BF059E" w:rsidRDefault="00BF059E" w:rsidP="000B414C">
                  <w:pPr>
                    <w:jc w:val="center"/>
                    <w:rPr>
                      <w:sz w:val="16"/>
                      <w:szCs w:val="16"/>
                      <w:highlight w:val="yellow"/>
                    </w:rPr>
                  </w:pPr>
                  <w:r w:rsidRPr="00BF059E">
                    <w:rPr>
                      <w:sz w:val="16"/>
                      <w:szCs w:val="16"/>
                    </w:rPr>
                    <w:t>11Dec ‘13</w:t>
                  </w:r>
                </w:p>
              </w:tc>
            </w:tr>
            <w:tr w:rsidR="00BF059E" w:rsidRPr="00BF059E" w:rsidTr="00917A52">
              <w:tc>
                <w:tcPr>
                  <w:tcW w:w="1304" w:type="dxa"/>
                  <w:vMerge/>
                </w:tcPr>
                <w:p w:rsidR="00BF059E" w:rsidRPr="00BF059E" w:rsidRDefault="00BF059E" w:rsidP="000B414C">
                  <w:pPr>
                    <w:rPr>
                      <w:sz w:val="16"/>
                      <w:szCs w:val="16"/>
                    </w:rPr>
                  </w:pPr>
                </w:p>
              </w:tc>
              <w:tc>
                <w:tcPr>
                  <w:tcW w:w="1553" w:type="dxa"/>
                  <w:tcBorders>
                    <w:bottom w:val="single" w:sz="4" w:space="0" w:color="auto"/>
                  </w:tcBorders>
                  <w:shd w:val="clear" w:color="auto" w:fill="auto"/>
                </w:tcPr>
                <w:p w:rsidR="00BF059E" w:rsidRPr="00BF059E" w:rsidRDefault="00BF059E" w:rsidP="000B414C">
                  <w:pPr>
                    <w:jc w:val="center"/>
                    <w:rPr>
                      <w:sz w:val="16"/>
                      <w:szCs w:val="16"/>
                    </w:rPr>
                  </w:pPr>
                  <w:r w:rsidRPr="00BF059E">
                    <w:rPr>
                      <w:sz w:val="16"/>
                      <w:szCs w:val="16"/>
                    </w:rPr>
                    <w:t>3.4</w:t>
                  </w:r>
                </w:p>
              </w:tc>
              <w:tc>
                <w:tcPr>
                  <w:tcW w:w="4383" w:type="dxa"/>
                  <w:tcBorders>
                    <w:bottom w:val="single" w:sz="4" w:space="0" w:color="auto"/>
                  </w:tcBorders>
                  <w:shd w:val="clear" w:color="auto" w:fill="auto"/>
                </w:tcPr>
                <w:p w:rsidR="00BF059E" w:rsidRPr="00BF059E" w:rsidRDefault="00BF059E" w:rsidP="000B414C">
                  <w:pPr>
                    <w:jc w:val="both"/>
                    <w:rPr>
                      <w:sz w:val="16"/>
                      <w:szCs w:val="16"/>
                    </w:rPr>
                  </w:pPr>
                  <w:r w:rsidRPr="00BF059E">
                    <w:rPr>
                      <w:sz w:val="16"/>
                      <w:szCs w:val="16"/>
                    </w:rPr>
                    <w:t>Blantyre</w:t>
                  </w:r>
                </w:p>
              </w:tc>
              <w:tc>
                <w:tcPr>
                  <w:tcW w:w="1710" w:type="dxa"/>
                  <w:tcBorders>
                    <w:bottom w:val="single" w:sz="4" w:space="0" w:color="auto"/>
                  </w:tcBorders>
                  <w:shd w:val="clear" w:color="auto" w:fill="auto"/>
                </w:tcPr>
                <w:p w:rsidR="00BF059E" w:rsidRPr="00BF059E" w:rsidRDefault="00BF059E" w:rsidP="000B414C">
                  <w:pPr>
                    <w:jc w:val="center"/>
                    <w:rPr>
                      <w:sz w:val="16"/>
                      <w:szCs w:val="16"/>
                    </w:rPr>
                  </w:pPr>
                  <w:r w:rsidRPr="00BF059E">
                    <w:rPr>
                      <w:sz w:val="16"/>
                      <w:szCs w:val="16"/>
                    </w:rPr>
                    <w:t>12- 13 Dec ‘13</w:t>
                  </w:r>
                </w:p>
              </w:tc>
            </w:tr>
            <w:tr w:rsidR="00BF059E" w:rsidRPr="00BF059E" w:rsidTr="00917A52">
              <w:tc>
                <w:tcPr>
                  <w:tcW w:w="1304" w:type="dxa"/>
                  <w:vMerge/>
                </w:tcPr>
                <w:p w:rsidR="00BF059E" w:rsidRPr="00BF059E" w:rsidRDefault="00BF059E" w:rsidP="000B414C">
                  <w:pPr>
                    <w:rPr>
                      <w:sz w:val="16"/>
                      <w:szCs w:val="16"/>
                    </w:rPr>
                  </w:pPr>
                </w:p>
              </w:tc>
              <w:tc>
                <w:tcPr>
                  <w:tcW w:w="1553" w:type="dxa"/>
                  <w:tcBorders>
                    <w:bottom w:val="single" w:sz="4" w:space="0" w:color="auto"/>
                  </w:tcBorders>
                  <w:shd w:val="clear" w:color="auto" w:fill="auto"/>
                </w:tcPr>
                <w:p w:rsidR="00BF059E" w:rsidRPr="00BF059E" w:rsidRDefault="00BF059E" w:rsidP="000B414C">
                  <w:pPr>
                    <w:jc w:val="center"/>
                    <w:rPr>
                      <w:sz w:val="16"/>
                      <w:szCs w:val="16"/>
                    </w:rPr>
                  </w:pPr>
                  <w:r w:rsidRPr="00BF059E">
                    <w:rPr>
                      <w:sz w:val="16"/>
                      <w:szCs w:val="16"/>
                    </w:rPr>
                    <w:t>3.5</w:t>
                  </w:r>
                </w:p>
              </w:tc>
              <w:tc>
                <w:tcPr>
                  <w:tcW w:w="4383" w:type="dxa"/>
                  <w:tcBorders>
                    <w:bottom w:val="single" w:sz="4" w:space="0" w:color="auto"/>
                  </w:tcBorders>
                  <w:shd w:val="clear" w:color="auto" w:fill="auto"/>
                </w:tcPr>
                <w:p w:rsidR="00BF059E" w:rsidRPr="00BF059E" w:rsidRDefault="00BF059E" w:rsidP="000B414C">
                  <w:pPr>
                    <w:jc w:val="both"/>
                    <w:rPr>
                      <w:sz w:val="16"/>
                      <w:szCs w:val="16"/>
                    </w:rPr>
                  </w:pPr>
                  <w:r w:rsidRPr="00BF059E">
                    <w:rPr>
                      <w:sz w:val="16"/>
                      <w:szCs w:val="16"/>
                    </w:rPr>
                    <w:t>Personal Focal Point Interviews in Lilongwe</w:t>
                  </w:r>
                </w:p>
              </w:tc>
              <w:tc>
                <w:tcPr>
                  <w:tcW w:w="1710" w:type="dxa"/>
                  <w:tcBorders>
                    <w:bottom w:val="single" w:sz="4" w:space="0" w:color="auto"/>
                  </w:tcBorders>
                  <w:shd w:val="clear" w:color="auto" w:fill="auto"/>
                </w:tcPr>
                <w:p w:rsidR="00BF059E" w:rsidRPr="00BF059E" w:rsidRDefault="00BF059E" w:rsidP="000B414C">
                  <w:pPr>
                    <w:jc w:val="center"/>
                    <w:rPr>
                      <w:sz w:val="16"/>
                      <w:szCs w:val="16"/>
                    </w:rPr>
                  </w:pPr>
                  <w:r w:rsidRPr="00BF059E">
                    <w:rPr>
                      <w:sz w:val="16"/>
                      <w:szCs w:val="16"/>
                    </w:rPr>
                    <w:t>16- 19 Dec ‘13</w:t>
                  </w:r>
                </w:p>
              </w:tc>
            </w:tr>
            <w:tr w:rsidR="00BF059E" w:rsidRPr="00BF059E" w:rsidTr="00917A52">
              <w:tc>
                <w:tcPr>
                  <w:tcW w:w="1304" w:type="dxa"/>
                  <w:vMerge/>
                  <w:tcBorders>
                    <w:bottom w:val="single" w:sz="4" w:space="0" w:color="auto"/>
                  </w:tcBorders>
                </w:tcPr>
                <w:p w:rsidR="00BF059E" w:rsidRPr="00BF059E" w:rsidRDefault="00BF059E" w:rsidP="000B414C">
                  <w:pPr>
                    <w:rPr>
                      <w:sz w:val="16"/>
                      <w:szCs w:val="16"/>
                    </w:rPr>
                  </w:pPr>
                </w:p>
              </w:tc>
              <w:tc>
                <w:tcPr>
                  <w:tcW w:w="1553" w:type="dxa"/>
                  <w:tcBorders>
                    <w:bottom w:val="single" w:sz="4" w:space="0" w:color="auto"/>
                  </w:tcBorders>
                  <w:shd w:val="clear" w:color="auto" w:fill="auto"/>
                </w:tcPr>
                <w:p w:rsidR="00BF059E" w:rsidRPr="00BF059E" w:rsidRDefault="00BF059E" w:rsidP="000B414C">
                  <w:pPr>
                    <w:jc w:val="center"/>
                    <w:rPr>
                      <w:sz w:val="16"/>
                      <w:szCs w:val="16"/>
                    </w:rPr>
                  </w:pPr>
                  <w:r w:rsidRPr="00BF059E">
                    <w:rPr>
                      <w:sz w:val="16"/>
                      <w:szCs w:val="16"/>
                    </w:rPr>
                    <w:t>3.6</w:t>
                  </w:r>
                </w:p>
              </w:tc>
              <w:tc>
                <w:tcPr>
                  <w:tcW w:w="4383" w:type="dxa"/>
                  <w:tcBorders>
                    <w:bottom w:val="single" w:sz="4" w:space="0" w:color="auto"/>
                  </w:tcBorders>
                  <w:shd w:val="clear" w:color="auto" w:fill="auto"/>
                </w:tcPr>
                <w:p w:rsidR="00BF059E" w:rsidRPr="00BF059E" w:rsidRDefault="00BF059E" w:rsidP="000B414C">
                  <w:pPr>
                    <w:jc w:val="both"/>
                    <w:rPr>
                      <w:sz w:val="16"/>
                      <w:szCs w:val="16"/>
                    </w:rPr>
                  </w:pPr>
                  <w:r w:rsidRPr="00BF059E">
                    <w:rPr>
                      <w:sz w:val="16"/>
                      <w:szCs w:val="16"/>
                    </w:rPr>
                    <w:t>Report back to  UNDP Officials and Project Team</w:t>
                  </w:r>
                </w:p>
              </w:tc>
              <w:tc>
                <w:tcPr>
                  <w:tcW w:w="1710" w:type="dxa"/>
                  <w:tcBorders>
                    <w:bottom w:val="single" w:sz="4" w:space="0" w:color="auto"/>
                  </w:tcBorders>
                  <w:shd w:val="clear" w:color="auto" w:fill="auto"/>
                </w:tcPr>
                <w:p w:rsidR="00BF059E" w:rsidRPr="00BF059E" w:rsidRDefault="00BF059E" w:rsidP="000B414C">
                  <w:pPr>
                    <w:jc w:val="center"/>
                    <w:rPr>
                      <w:sz w:val="16"/>
                      <w:szCs w:val="16"/>
                    </w:rPr>
                  </w:pPr>
                  <w:r w:rsidRPr="00BF059E">
                    <w:rPr>
                      <w:sz w:val="16"/>
                      <w:szCs w:val="16"/>
                    </w:rPr>
                    <w:t>20 Dec ‘13</w:t>
                  </w:r>
                </w:p>
              </w:tc>
            </w:tr>
            <w:tr w:rsidR="00BF059E" w:rsidRPr="00BF059E" w:rsidTr="00917A52">
              <w:tc>
                <w:tcPr>
                  <w:tcW w:w="1304" w:type="dxa"/>
                  <w:tcBorders>
                    <w:bottom w:val="single" w:sz="4" w:space="0" w:color="auto"/>
                  </w:tcBorders>
                  <w:shd w:val="pct10" w:color="auto" w:fill="auto"/>
                </w:tcPr>
                <w:p w:rsidR="00BF059E" w:rsidRPr="00BF059E" w:rsidRDefault="00BF059E" w:rsidP="000B414C">
                  <w:pPr>
                    <w:rPr>
                      <w:sz w:val="16"/>
                      <w:szCs w:val="16"/>
                    </w:rPr>
                  </w:pPr>
                </w:p>
                <w:p w:rsidR="00BF059E" w:rsidRPr="00BF059E" w:rsidRDefault="00BF059E" w:rsidP="000B414C">
                  <w:pPr>
                    <w:rPr>
                      <w:sz w:val="16"/>
                      <w:szCs w:val="16"/>
                    </w:rPr>
                  </w:pPr>
                </w:p>
              </w:tc>
              <w:tc>
                <w:tcPr>
                  <w:tcW w:w="1553" w:type="dxa"/>
                  <w:tcBorders>
                    <w:bottom w:val="single" w:sz="4" w:space="0" w:color="auto"/>
                  </w:tcBorders>
                  <w:shd w:val="pct10" w:color="auto" w:fill="auto"/>
                </w:tcPr>
                <w:p w:rsidR="00BF059E" w:rsidRPr="00BF059E" w:rsidRDefault="00BF059E" w:rsidP="000B414C">
                  <w:pPr>
                    <w:jc w:val="center"/>
                    <w:rPr>
                      <w:sz w:val="16"/>
                      <w:szCs w:val="16"/>
                    </w:rPr>
                  </w:pPr>
                </w:p>
              </w:tc>
              <w:tc>
                <w:tcPr>
                  <w:tcW w:w="4383" w:type="dxa"/>
                  <w:tcBorders>
                    <w:bottom w:val="single" w:sz="4" w:space="0" w:color="auto"/>
                  </w:tcBorders>
                  <w:shd w:val="pct10" w:color="auto" w:fill="auto"/>
                </w:tcPr>
                <w:p w:rsidR="00BF059E" w:rsidRPr="00BF059E" w:rsidRDefault="00BF059E" w:rsidP="000B414C">
                  <w:pPr>
                    <w:jc w:val="both"/>
                    <w:rPr>
                      <w:b/>
                      <w:bCs/>
                      <w:sz w:val="16"/>
                      <w:szCs w:val="16"/>
                    </w:rPr>
                  </w:pPr>
                  <w:r w:rsidRPr="00BF059E">
                    <w:rPr>
                      <w:b/>
                      <w:bCs/>
                      <w:sz w:val="16"/>
                      <w:szCs w:val="16"/>
                    </w:rPr>
                    <w:t>BREAK for FESTIVE SEASON</w:t>
                  </w:r>
                </w:p>
              </w:tc>
              <w:tc>
                <w:tcPr>
                  <w:tcW w:w="1710" w:type="dxa"/>
                  <w:tcBorders>
                    <w:bottom w:val="single" w:sz="4" w:space="0" w:color="auto"/>
                  </w:tcBorders>
                  <w:shd w:val="pct10" w:color="auto" w:fill="auto"/>
                </w:tcPr>
                <w:p w:rsidR="00BF059E" w:rsidRPr="00BF059E" w:rsidRDefault="00BF059E" w:rsidP="000B414C">
                  <w:pPr>
                    <w:jc w:val="center"/>
                    <w:rPr>
                      <w:sz w:val="16"/>
                      <w:szCs w:val="16"/>
                    </w:rPr>
                  </w:pPr>
                </w:p>
              </w:tc>
            </w:tr>
            <w:tr w:rsidR="00BF059E" w:rsidRPr="00BF059E" w:rsidTr="00917A52">
              <w:trPr>
                <w:trHeight w:val="143"/>
              </w:trPr>
              <w:tc>
                <w:tcPr>
                  <w:tcW w:w="1304" w:type="dxa"/>
                  <w:shd w:val="clear" w:color="auto" w:fill="FABF8F" w:themeFill="accent6" w:themeFillTint="99"/>
                </w:tcPr>
                <w:p w:rsidR="00BF059E" w:rsidRPr="00BF059E" w:rsidRDefault="00BF059E" w:rsidP="000B414C">
                  <w:pPr>
                    <w:rPr>
                      <w:sz w:val="16"/>
                      <w:szCs w:val="16"/>
                    </w:rPr>
                  </w:pPr>
                  <w:r w:rsidRPr="00BF059E">
                    <w:rPr>
                      <w:sz w:val="16"/>
                      <w:szCs w:val="16"/>
                    </w:rPr>
                    <w:t xml:space="preserve"> Godfrey</w:t>
                  </w:r>
                </w:p>
              </w:tc>
              <w:tc>
                <w:tcPr>
                  <w:tcW w:w="1553" w:type="dxa"/>
                  <w:shd w:val="clear" w:color="auto" w:fill="FABF8F" w:themeFill="accent6" w:themeFillTint="99"/>
                </w:tcPr>
                <w:p w:rsidR="00BF059E" w:rsidRPr="00BF059E" w:rsidRDefault="00BF059E" w:rsidP="000B414C">
                  <w:pPr>
                    <w:jc w:val="center"/>
                    <w:rPr>
                      <w:sz w:val="16"/>
                      <w:szCs w:val="16"/>
                    </w:rPr>
                  </w:pPr>
                  <w:r w:rsidRPr="00BF059E">
                    <w:rPr>
                      <w:sz w:val="16"/>
                      <w:szCs w:val="16"/>
                    </w:rPr>
                    <w:t>4.0</w:t>
                  </w:r>
                </w:p>
              </w:tc>
              <w:tc>
                <w:tcPr>
                  <w:tcW w:w="4383" w:type="dxa"/>
                  <w:shd w:val="clear" w:color="auto" w:fill="FABF8F" w:themeFill="accent6" w:themeFillTint="99"/>
                </w:tcPr>
                <w:p w:rsidR="00BF059E" w:rsidRPr="00BF059E" w:rsidRDefault="00BF059E" w:rsidP="000B414C">
                  <w:pPr>
                    <w:jc w:val="center"/>
                    <w:rPr>
                      <w:b/>
                      <w:bCs/>
                      <w:sz w:val="16"/>
                      <w:szCs w:val="16"/>
                    </w:rPr>
                  </w:pPr>
                  <w:r w:rsidRPr="00BF059E">
                    <w:rPr>
                      <w:b/>
                      <w:bCs/>
                      <w:sz w:val="16"/>
                      <w:szCs w:val="16"/>
                    </w:rPr>
                    <w:t>Report Writing</w:t>
                  </w:r>
                </w:p>
              </w:tc>
              <w:tc>
                <w:tcPr>
                  <w:tcW w:w="1710" w:type="dxa"/>
                  <w:shd w:val="clear" w:color="auto" w:fill="FABF8F" w:themeFill="accent6" w:themeFillTint="99"/>
                </w:tcPr>
                <w:p w:rsidR="00BF059E" w:rsidRPr="00BF059E" w:rsidRDefault="00BF059E" w:rsidP="000B414C">
                  <w:pPr>
                    <w:jc w:val="center"/>
                    <w:rPr>
                      <w:sz w:val="16"/>
                      <w:szCs w:val="16"/>
                    </w:rPr>
                  </w:pPr>
                  <w:r w:rsidRPr="00BF059E">
                    <w:rPr>
                      <w:sz w:val="16"/>
                      <w:szCs w:val="16"/>
                    </w:rPr>
                    <w:t>06-16 Jan  ‘13</w:t>
                  </w:r>
                </w:p>
              </w:tc>
            </w:tr>
            <w:tr w:rsidR="00BF059E" w:rsidRPr="00BF059E" w:rsidTr="00917A52">
              <w:trPr>
                <w:trHeight w:val="402"/>
              </w:trPr>
              <w:tc>
                <w:tcPr>
                  <w:tcW w:w="1304" w:type="dxa"/>
                  <w:vMerge w:val="restart"/>
                </w:tcPr>
                <w:p w:rsidR="00BF059E" w:rsidRPr="00BF059E" w:rsidRDefault="00BF059E" w:rsidP="000B414C">
                  <w:pPr>
                    <w:rPr>
                      <w:sz w:val="16"/>
                      <w:szCs w:val="16"/>
                    </w:rPr>
                  </w:pPr>
                </w:p>
              </w:tc>
              <w:tc>
                <w:tcPr>
                  <w:tcW w:w="1553" w:type="dxa"/>
                  <w:tcBorders>
                    <w:bottom w:val="single" w:sz="4" w:space="0" w:color="auto"/>
                  </w:tcBorders>
                  <w:shd w:val="clear" w:color="auto" w:fill="auto"/>
                </w:tcPr>
                <w:p w:rsidR="00BF059E" w:rsidRPr="00BF059E" w:rsidRDefault="00BF059E" w:rsidP="000B414C">
                  <w:pPr>
                    <w:jc w:val="center"/>
                    <w:rPr>
                      <w:sz w:val="16"/>
                      <w:szCs w:val="16"/>
                    </w:rPr>
                  </w:pPr>
                  <w:r w:rsidRPr="00BF059E">
                    <w:rPr>
                      <w:sz w:val="16"/>
                      <w:szCs w:val="16"/>
                    </w:rPr>
                    <w:t>4.1</w:t>
                  </w:r>
                </w:p>
              </w:tc>
              <w:tc>
                <w:tcPr>
                  <w:tcW w:w="4383" w:type="dxa"/>
                  <w:tcBorders>
                    <w:bottom w:val="single" w:sz="4" w:space="0" w:color="auto"/>
                  </w:tcBorders>
                  <w:shd w:val="clear" w:color="auto" w:fill="auto"/>
                </w:tcPr>
                <w:p w:rsidR="00BF059E" w:rsidRPr="00BF059E" w:rsidRDefault="00BF059E" w:rsidP="000B414C">
                  <w:pPr>
                    <w:rPr>
                      <w:b/>
                      <w:bCs/>
                      <w:sz w:val="16"/>
                      <w:szCs w:val="16"/>
                    </w:rPr>
                  </w:pPr>
                  <w:r w:rsidRPr="00BF059E">
                    <w:rPr>
                      <w:sz w:val="16"/>
                      <w:szCs w:val="16"/>
                    </w:rPr>
                    <w:t>Field Report patch-up</w:t>
                  </w:r>
                </w:p>
              </w:tc>
              <w:tc>
                <w:tcPr>
                  <w:tcW w:w="1710" w:type="dxa"/>
                  <w:tcBorders>
                    <w:bottom w:val="single" w:sz="4" w:space="0" w:color="auto"/>
                  </w:tcBorders>
                  <w:shd w:val="clear" w:color="auto" w:fill="auto"/>
                </w:tcPr>
                <w:p w:rsidR="00BF059E" w:rsidRPr="00BF059E" w:rsidRDefault="00BF059E" w:rsidP="000B414C">
                  <w:pPr>
                    <w:jc w:val="center"/>
                    <w:rPr>
                      <w:sz w:val="16"/>
                      <w:szCs w:val="16"/>
                    </w:rPr>
                  </w:pPr>
                  <w:r w:rsidRPr="00BF059E">
                    <w:rPr>
                      <w:sz w:val="16"/>
                      <w:szCs w:val="16"/>
                    </w:rPr>
                    <w:t>06-10 Jan  ‘13</w:t>
                  </w:r>
                </w:p>
              </w:tc>
            </w:tr>
            <w:tr w:rsidR="00BF059E" w:rsidRPr="00BF059E" w:rsidTr="00917A52">
              <w:trPr>
                <w:trHeight w:val="402"/>
              </w:trPr>
              <w:tc>
                <w:tcPr>
                  <w:tcW w:w="1304" w:type="dxa"/>
                  <w:vMerge/>
                  <w:tcBorders>
                    <w:bottom w:val="single" w:sz="4" w:space="0" w:color="auto"/>
                  </w:tcBorders>
                </w:tcPr>
                <w:p w:rsidR="00BF059E" w:rsidRPr="00BF059E" w:rsidRDefault="00BF059E" w:rsidP="000B414C">
                  <w:pPr>
                    <w:rPr>
                      <w:sz w:val="16"/>
                      <w:szCs w:val="16"/>
                    </w:rPr>
                  </w:pPr>
                </w:p>
              </w:tc>
              <w:tc>
                <w:tcPr>
                  <w:tcW w:w="1553" w:type="dxa"/>
                  <w:tcBorders>
                    <w:bottom w:val="single" w:sz="4" w:space="0" w:color="auto"/>
                  </w:tcBorders>
                  <w:shd w:val="clear" w:color="auto" w:fill="auto"/>
                </w:tcPr>
                <w:p w:rsidR="00BF059E" w:rsidRPr="00BF059E" w:rsidRDefault="00BF059E" w:rsidP="000B414C">
                  <w:pPr>
                    <w:jc w:val="center"/>
                    <w:rPr>
                      <w:sz w:val="16"/>
                      <w:szCs w:val="16"/>
                    </w:rPr>
                  </w:pPr>
                  <w:r w:rsidRPr="00BF059E">
                    <w:rPr>
                      <w:sz w:val="16"/>
                      <w:szCs w:val="16"/>
                    </w:rPr>
                    <w:t>4.2</w:t>
                  </w:r>
                </w:p>
              </w:tc>
              <w:tc>
                <w:tcPr>
                  <w:tcW w:w="4383" w:type="dxa"/>
                  <w:tcBorders>
                    <w:bottom w:val="single" w:sz="4" w:space="0" w:color="auto"/>
                  </w:tcBorders>
                  <w:shd w:val="clear" w:color="auto" w:fill="auto"/>
                </w:tcPr>
                <w:p w:rsidR="00BF059E" w:rsidRPr="00BF059E" w:rsidRDefault="00BF059E" w:rsidP="000B414C">
                  <w:pPr>
                    <w:rPr>
                      <w:sz w:val="16"/>
                      <w:szCs w:val="16"/>
                    </w:rPr>
                  </w:pPr>
                  <w:r w:rsidRPr="00BF059E">
                    <w:rPr>
                      <w:sz w:val="16"/>
                      <w:szCs w:val="16"/>
                    </w:rPr>
                    <w:t>First draft report writing and Workshop Preparations</w:t>
                  </w:r>
                </w:p>
              </w:tc>
              <w:tc>
                <w:tcPr>
                  <w:tcW w:w="1710" w:type="dxa"/>
                  <w:tcBorders>
                    <w:bottom w:val="single" w:sz="4" w:space="0" w:color="auto"/>
                  </w:tcBorders>
                  <w:shd w:val="clear" w:color="auto" w:fill="auto"/>
                </w:tcPr>
                <w:p w:rsidR="00BF059E" w:rsidRPr="00BF059E" w:rsidRDefault="00BF059E" w:rsidP="000B414C">
                  <w:pPr>
                    <w:jc w:val="center"/>
                    <w:rPr>
                      <w:sz w:val="16"/>
                      <w:szCs w:val="16"/>
                    </w:rPr>
                  </w:pPr>
                  <w:r w:rsidRPr="00BF059E">
                    <w:rPr>
                      <w:sz w:val="16"/>
                      <w:szCs w:val="16"/>
                    </w:rPr>
                    <w:t>10-15 Jan  ‘13</w:t>
                  </w:r>
                </w:p>
              </w:tc>
            </w:tr>
            <w:tr w:rsidR="00BF059E" w:rsidRPr="00BF059E" w:rsidTr="00917A52">
              <w:tc>
                <w:tcPr>
                  <w:tcW w:w="1304" w:type="dxa"/>
                  <w:tcBorders>
                    <w:bottom w:val="single" w:sz="4" w:space="0" w:color="auto"/>
                  </w:tcBorders>
                  <w:shd w:val="pct10" w:color="auto" w:fill="auto"/>
                </w:tcPr>
                <w:p w:rsidR="00BF059E" w:rsidRPr="00BF059E" w:rsidRDefault="00BF059E" w:rsidP="000B414C">
                  <w:pPr>
                    <w:rPr>
                      <w:sz w:val="16"/>
                      <w:szCs w:val="16"/>
                    </w:rPr>
                  </w:pPr>
                  <w:r w:rsidRPr="00BF059E">
                    <w:rPr>
                      <w:sz w:val="16"/>
                      <w:szCs w:val="16"/>
                    </w:rPr>
                    <w:t xml:space="preserve"> </w:t>
                  </w:r>
                </w:p>
              </w:tc>
              <w:tc>
                <w:tcPr>
                  <w:tcW w:w="1553" w:type="dxa"/>
                  <w:tcBorders>
                    <w:bottom w:val="single" w:sz="4" w:space="0" w:color="auto"/>
                  </w:tcBorders>
                  <w:shd w:val="pct10" w:color="auto" w:fill="auto"/>
                </w:tcPr>
                <w:p w:rsidR="00BF059E" w:rsidRPr="00BF059E" w:rsidRDefault="00BF059E" w:rsidP="000B414C">
                  <w:pPr>
                    <w:jc w:val="center"/>
                    <w:rPr>
                      <w:sz w:val="16"/>
                      <w:szCs w:val="16"/>
                    </w:rPr>
                  </w:pPr>
                </w:p>
              </w:tc>
              <w:tc>
                <w:tcPr>
                  <w:tcW w:w="4383" w:type="dxa"/>
                  <w:tcBorders>
                    <w:bottom w:val="single" w:sz="4" w:space="0" w:color="auto"/>
                  </w:tcBorders>
                  <w:shd w:val="pct10" w:color="auto" w:fill="auto"/>
                </w:tcPr>
                <w:p w:rsidR="00BF059E" w:rsidRPr="00BF059E" w:rsidRDefault="00BF059E" w:rsidP="000B414C">
                  <w:pPr>
                    <w:jc w:val="center"/>
                    <w:rPr>
                      <w:b/>
                      <w:bCs/>
                      <w:sz w:val="16"/>
                      <w:szCs w:val="16"/>
                    </w:rPr>
                  </w:pPr>
                </w:p>
              </w:tc>
              <w:tc>
                <w:tcPr>
                  <w:tcW w:w="1710" w:type="dxa"/>
                  <w:tcBorders>
                    <w:bottom w:val="single" w:sz="4" w:space="0" w:color="auto"/>
                  </w:tcBorders>
                  <w:shd w:val="pct10" w:color="auto" w:fill="auto"/>
                </w:tcPr>
                <w:p w:rsidR="00BF059E" w:rsidRPr="00BF059E" w:rsidRDefault="00BF059E" w:rsidP="000B414C">
                  <w:pPr>
                    <w:jc w:val="center"/>
                    <w:rPr>
                      <w:sz w:val="16"/>
                      <w:szCs w:val="16"/>
                    </w:rPr>
                  </w:pPr>
                </w:p>
              </w:tc>
            </w:tr>
            <w:tr w:rsidR="00BF059E" w:rsidRPr="00BF059E" w:rsidTr="00917A52">
              <w:tc>
                <w:tcPr>
                  <w:tcW w:w="1304" w:type="dxa"/>
                  <w:shd w:val="clear" w:color="auto" w:fill="9BBB59" w:themeFill="accent3"/>
                </w:tcPr>
                <w:p w:rsidR="00BF059E" w:rsidRPr="00BF059E" w:rsidRDefault="00BF059E" w:rsidP="000B414C">
                  <w:pPr>
                    <w:rPr>
                      <w:sz w:val="16"/>
                      <w:szCs w:val="16"/>
                    </w:rPr>
                  </w:pPr>
                </w:p>
                <w:p w:rsidR="00BF059E" w:rsidRPr="00BF059E" w:rsidRDefault="00BF059E" w:rsidP="000B414C">
                  <w:pPr>
                    <w:rPr>
                      <w:sz w:val="16"/>
                      <w:szCs w:val="16"/>
                    </w:rPr>
                  </w:pPr>
                  <w:r w:rsidRPr="00BF059E">
                    <w:rPr>
                      <w:sz w:val="16"/>
                      <w:szCs w:val="16"/>
                    </w:rPr>
                    <w:t>Godfrey</w:t>
                  </w:r>
                </w:p>
              </w:tc>
              <w:tc>
                <w:tcPr>
                  <w:tcW w:w="1553" w:type="dxa"/>
                  <w:shd w:val="clear" w:color="auto" w:fill="9BBB59" w:themeFill="accent3"/>
                </w:tcPr>
                <w:p w:rsidR="00BF059E" w:rsidRPr="00BF059E" w:rsidRDefault="00BF059E" w:rsidP="000B414C">
                  <w:pPr>
                    <w:jc w:val="center"/>
                    <w:rPr>
                      <w:sz w:val="16"/>
                      <w:szCs w:val="16"/>
                    </w:rPr>
                  </w:pPr>
                  <w:r w:rsidRPr="00BF059E">
                    <w:rPr>
                      <w:sz w:val="16"/>
                      <w:szCs w:val="16"/>
                    </w:rPr>
                    <w:t>5.0</w:t>
                  </w:r>
                </w:p>
              </w:tc>
              <w:tc>
                <w:tcPr>
                  <w:tcW w:w="4383" w:type="dxa"/>
                  <w:shd w:val="clear" w:color="auto" w:fill="9BBB59" w:themeFill="accent3"/>
                </w:tcPr>
                <w:p w:rsidR="00BF059E" w:rsidRPr="00BF059E" w:rsidRDefault="00BF059E" w:rsidP="000B414C">
                  <w:pPr>
                    <w:jc w:val="center"/>
                    <w:rPr>
                      <w:b/>
                      <w:bCs/>
                      <w:sz w:val="16"/>
                      <w:szCs w:val="16"/>
                    </w:rPr>
                  </w:pPr>
                  <w:r w:rsidRPr="00BF059E">
                    <w:rPr>
                      <w:b/>
                      <w:bCs/>
                      <w:sz w:val="16"/>
                      <w:szCs w:val="16"/>
                    </w:rPr>
                    <w:t>Workshop and Draft circulation</w:t>
                  </w:r>
                </w:p>
              </w:tc>
              <w:tc>
                <w:tcPr>
                  <w:tcW w:w="1710" w:type="dxa"/>
                  <w:shd w:val="clear" w:color="auto" w:fill="9BBB59" w:themeFill="accent3"/>
                </w:tcPr>
                <w:p w:rsidR="00BF059E" w:rsidRPr="00BF059E" w:rsidRDefault="00BF059E" w:rsidP="000B414C">
                  <w:pPr>
                    <w:jc w:val="center"/>
                    <w:rPr>
                      <w:sz w:val="16"/>
                      <w:szCs w:val="16"/>
                    </w:rPr>
                  </w:pPr>
                  <w:r w:rsidRPr="00BF059E">
                    <w:rPr>
                      <w:sz w:val="16"/>
                      <w:szCs w:val="16"/>
                    </w:rPr>
                    <w:t>16- Jan ‘13</w:t>
                  </w:r>
                </w:p>
              </w:tc>
            </w:tr>
            <w:tr w:rsidR="00BF059E" w:rsidRPr="00BF059E" w:rsidTr="00917A52">
              <w:tc>
                <w:tcPr>
                  <w:tcW w:w="1304" w:type="dxa"/>
                  <w:vMerge w:val="restart"/>
                </w:tcPr>
                <w:p w:rsidR="00BF059E" w:rsidRPr="00BF059E" w:rsidRDefault="00BF059E" w:rsidP="000B414C">
                  <w:pPr>
                    <w:rPr>
                      <w:sz w:val="16"/>
                      <w:szCs w:val="16"/>
                    </w:rPr>
                  </w:pPr>
                </w:p>
              </w:tc>
              <w:tc>
                <w:tcPr>
                  <w:tcW w:w="1553" w:type="dxa"/>
                  <w:tcBorders>
                    <w:bottom w:val="single" w:sz="4" w:space="0" w:color="auto"/>
                  </w:tcBorders>
                  <w:shd w:val="clear" w:color="auto" w:fill="auto"/>
                </w:tcPr>
                <w:p w:rsidR="00BF059E" w:rsidRPr="00BF059E" w:rsidRDefault="00BF059E" w:rsidP="000B414C">
                  <w:pPr>
                    <w:jc w:val="center"/>
                    <w:rPr>
                      <w:sz w:val="16"/>
                      <w:szCs w:val="16"/>
                    </w:rPr>
                  </w:pPr>
                  <w:r w:rsidRPr="00BF059E">
                    <w:rPr>
                      <w:sz w:val="16"/>
                      <w:szCs w:val="16"/>
                    </w:rPr>
                    <w:t>5.1</w:t>
                  </w:r>
                </w:p>
              </w:tc>
              <w:tc>
                <w:tcPr>
                  <w:tcW w:w="4383" w:type="dxa"/>
                  <w:tcBorders>
                    <w:bottom w:val="single" w:sz="4" w:space="0" w:color="auto"/>
                  </w:tcBorders>
                  <w:shd w:val="clear" w:color="auto" w:fill="auto"/>
                </w:tcPr>
                <w:p w:rsidR="00BF059E" w:rsidRPr="00BF059E" w:rsidRDefault="00BF059E" w:rsidP="000B414C">
                  <w:pPr>
                    <w:jc w:val="both"/>
                    <w:rPr>
                      <w:sz w:val="16"/>
                      <w:szCs w:val="16"/>
                    </w:rPr>
                  </w:pPr>
                  <w:r w:rsidRPr="00BF059E">
                    <w:rPr>
                      <w:sz w:val="16"/>
                      <w:szCs w:val="16"/>
                    </w:rPr>
                    <w:t>Incorporation of Workshop comments</w:t>
                  </w:r>
                </w:p>
              </w:tc>
              <w:tc>
                <w:tcPr>
                  <w:tcW w:w="1710" w:type="dxa"/>
                  <w:tcBorders>
                    <w:bottom w:val="single" w:sz="4" w:space="0" w:color="auto"/>
                  </w:tcBorders>
                  <w:shd w:val="clear" w:color="auto" w:fill="auto"/>
                </w:tcPr>
                <w:p w:rsidR="00BF059E" w:rsidRPr="00BF059E" w:rsidRDefault="00BF059E" w:rsidP="000B414C">
                  <w:pPr>
                    <w:jc w:val="center"/>
                    <w:rPr>
                      <w:sz w:val="16"/>
                      <w:szCs w:val="16"/>
                    </w:rPr>
                  </w:pPr>
                  <w:r w:rsidRPr="00BF059E">
                    <w:rPr>
                      <w:sz w:val="16"/>
                      <w:szCs w:val="16"/>
                    </w:rPr>
                    <w:t>18 Jan ‘13</w:t>
                  </w:r>
                </w:p>
              </w:tc>
            </w:tr>
            <w:tr w:rsidR="00BF059E" w:rsidRPr="00BF059E" w:rsidTr="00917A52">
              <w:tc>
                <w:tcPr>
                  <w:tcW w:w="1304" w:type="dxa"/>
                  <w:vMerge/>
                </w:tcPr>
                <w:p w:rsidR="00BF059E" w:rsidRPr="00BF059E" w:rsidRDefault="00BF059E" w:rsidP="000B414C">
                  <w:pPr>
                    <w:rPr>
                      <w:sz w:val="16"/>
                      <w:szCs w:val="16"/>
                    </w:rPr>
                  </w:pPr>
                </w:p>
              </w:tc>
              <w:tc>
                <w:tcPr>
                  <w:tcW w:w="1553" w:type="dxa"/>
                  <w:shd w:val="clear" w:color="auto" w:fill="auto"/>
                </w:tcPr>
                <w:p w:rsidR="00BF059E" w:rsidRPr="00BF059E" w:rsidRDefault="00BF059E" w:rsidP="000B414C">
                  <w:pPr>
                    <w:jc w:val="center"/>
                    <w:rPr>
                      <w:sz w:val="16"/>
                      <w:szCs w:val="16"/>
                    </w:rPr>
                  </w:pPr>
                  <w:r w:rsidRPr="00BF059E">
                    <w:rPr>
                      <w:sz w:val="16"/>
                      <w:szCs w:val="16"/>
                    </w:rPr>
                    <w:t>5.2</w:t>
                  </w:r>
                </w:p>
              </w:tc>
              <w:tc>
                <w:tcPr>
                  <w:tcW w:w="4383" w:type="dxa"/>
                  <w:shd w:val="clear" w:color="auto" w:fill="auto"/>
                </w:tcPr>
                <w:p w:rsidR="00BF059E" w:rsidRPr="00BF059E" w:rsidRDefault="00BF059E" w:rsidP="000B414C">
                  <w:pPr>
                    <w:jc w:val="both"/>
                    <w:rPr>
                      <w:sz w:val="16"/>
                      <w:szCs w:val="16"/>
                    </w:rPr>
                  </w:pPr>
                  <w:r w:rsidRPr="00BF059E">
                    <w:rPr>
                      <w:sz w:val="16"/>
                      <w:szCs w:val="16"/>
                    </w:rPr>
                    <w:t>Draft circulation  for comments and under review by UNDP/Project Team</w:t>
                  </w:r>
                </w:p>
              </w:tc>
              <w:tc>
                <w:tcPr>
                  <w:tcW w:w="1710" w:type="dxa"/>
                  <w:shd w:val="clear" w:color="auto" w:fill="auto"/>
                </w:tcPr>
                <w:p w:rsidR="00BF059E" w:rsidRPr="00BF059E" w:rsidRDefault="00BF059E" w:rsidP="000B414C">
                  <w:pPr>
                    <w:jc w:val="center"/>
                    <w:rPr>
                      <w:sz w:val="16"/>
                      <w:szCs w:val="16"/>
                    </w:rPr>
                  </w:pPr>
                  <w:r w:rsidRPr="00BF059E">
                    <w:rPr>
                      <w:sz w:val="16"/>
                      <w:szCs w:val="16"/>
                    </w:rPr>
                    <w:t>19- 24Jan ‘13</w:t>
                  </w:r>
                </w:p>
              </w:tc>
            </w:tr>
            <w:tr w:rsidR="00BF059E" w:rsidRPr="00BF059E" w:rsidTr="00917A52">
              <w:tc>
                <w:tcPr>
                  <w:tcW w:w="1304" w:type="dxa"/>
                  <w:tcBorders>
                    <w:bottom w:val="single" w:sz="4" w:space="0" w:color="auto"/>
                  </w:tcBorders>
                  <w:shd w:val="pct10" w:color="auto" w:fill="auto"/>
                </w:tcPr>
                <w:p w:rsidR="00BF059E" w:rsidRPr="00BF059E" w:rsidRDefault="00BF059E" w:rsidP="000B414C">
                  <w:pPr>
                    <w:jc w:val="center"/>
                    <w:rPr>
                      <w:sz w:val="16"/>
                      <w:szCs w:val="16"/>
                    </w:rPr>
                  </w:pPr>
                </w:p>
              </w:tc>
              <w:tc>
                <w:tcPr>
                  <w:tcW w:w="1553" w:type="dxa"/>
                  <w:tcBorders>
                    <w:bottom w:val="single" w:sz="4" w:space="0" w:color="auto"/>
                  </w:tcBorders>
                  <w:shd w:val="pct10" w:color="auto" w:fill="auto"/>
                </w:tcPr>
                <w:p w:rsidR="00BF059E" w:rsidRPr="00BF059E" w:rsidRDefault="00BF059E" w:rsidP="000B414C">
                  <w:pPr>
                    <w:jc w:val="center"/>
                    <w:rPr>
                      <w:sz w:val="16"/>
                      <w:szCs w:val="16"/>
                    </w:rPr>
                  </w:pPr>
                </w:p>
              </w:tc>
              <w:tc>
                <w:tcPr>
                  <w:tcW w:w="4383" w:type="dxa"/>
                  <w:tcBorders>
                    <w:bottom w:val="single" w:sz="4" w:space="0" w:color="auto"/>
                  </w:tcBorders>
                  <w:shd w:val="pct10" w:color="auto" w:fill="auto"/>
                </w:tcPr>
                <w:p w:rsidR="00BF059E" w:rsidRPr="00BF059E" w:rsidRDefault="00BF059E" w:rsidP="000B414C">
                  <w:pPr>
                    <w:jc w:val="both"/>
                    <w:rPr>
                      <w:sz w:val="16"/>
                      <w:szCs w:val="16"/>
                      <w:lang w:val="yo-NG"/>
                    </w:rPr>
                  </w:pPr>
                </w:p>
              </w:tc>
              <w:tc>
                <w:tcPr>
                  <w:tcW w:w="1710" w:type="dxa"/>
                  <w:tcBorders>
                    <w:bottom w:val="single" w:sz="4" w:space="0" w:color="auto"/>
                  </w:tcBorders>
                  <w:shd w:val="pct10" w:color="auto" w:fill="auto"/>
                </w:tcPr>
                <w:p w:rsidR="00BF059E" w:rsidRPr="00BF059E" w:rsidRDefault="00BF059E" w:rsidP="000B414C">
                  <w:pPr>
                    <w:jc w:val="center"/>
                    <w:rPr>
                      <w:sz w:val="16"/>
                      <w:szCs w:val="16"/>
                    </w:rPr>
                  </w:pPr>
                </w:p>
              </w:tc>
            </w:tr>
            <w:tr w:rsidR="00BF059E" w:rsidRPr="00BF059E" w:rsidTr="00917A52">
              <w:tc>
                <w:tcPr>
                  <w:tcW w:w="1304" w:type="dxa"/>
                  <w:tcBorders>
                    <w:bottom w:val="single" w:sz="4" w:space="0" w:color="auto"/>
                  </w:tcBorders>
                  <w:shd w:val="clear" w:color="auto" w:fill="92D050"/>
                </w:tcPr>
                <w:p w:rsidR="00BF059E" w:rsidRPr="00BF059E" w:rsidRDefault="00BF059E" w:rsidP="000B414C">
                  <w:pPr>
                    <w:jc w:val="center"/>
                    <w:rPr>
                      <w:sz w:val="16"/>
                      <w:szCs w:val="16"/>
                    </w:rPr>
                  </w:pPr>
                  <w:r w:rsidRPr="00BF059E">
                    <w:rPr>
                      <w:sz w:val="16"/>
                      <w:szCs w:val="16"/>
                    </w:rPr>
                    <w:t>Godfrey</w:t>
                  </w:r>
                </w:p>
              </w:tc>
              <w:tc>
                <w:tcPr>
                  <w:tcW w:w="1553" w:type="dxa"/>
                  <w:tcBorders>
                    <w:bottom w:val="single" w:sz="4" w:space="0" w:color="auto"/>
                  </w:tcBorders>
                  <w:shd w:val="clear" w:color="auto" w:fill="92D050"/>
                </w:tcPr>
                <w:p w:rsidR="00BF059E" w:rsidRPr="00BF059E" w:rsidRDefault="00BF059E" w:rsidP="000B414C">
                  <w:pPr>
                    <w:jc w:val="center"/>
                    <w:rPr>
                      <w:sz w:val="16"/>
                      <w:szCs w:val="16"/>
                    </w:rPr>
                  </w:pPr>
                  <w:r w:rsidRPr="00BF059E">
                    <w:rPr>
                      <w:sz w:val="16"/>
                      <w:szCs w:val="16"/>
                    </w:rPr>
                    <w:t>6.0</w:t>
                  </w:r>
                </w:p>
              </w:tc>
              <w:tc>
                <w:tcPr>
                  <w:tcW w:w="4383" w:type="dxa"/>
                  <w:tcBorders>
                    <w:bottom w:val="single" w:sz="4" w:space="0" w:color="auto"/>
                  </w:tcBorders>
                  <w:shd w:val="clear" w:color="auto" w:fill="92D050"/>
                </w:tcPr>
                <w:p w:rsidR="00BF059E" w:rsidRPr="00BF059E" w:rsidRDefault="00BF059E" w:rsidP="000B414C">
                  <w:pPr>
                    <w:jc w:val="center"/>
                    <w:rPr>
                      <w:b/>
                      <w:bCs/>
                      <w:sz w:val="16"/>
                      <w:szCs w:val="16"/>
                    </w:rPr>
                  </w:pPr>
                  <w:r w:rsidRPr="00BF059E">
                    <w:rPr>
                      <w:b/>
                      <w:bCs/>
                      <w:sz w:val="16"/>
                      <w:szCs w:val="16"/>
                    </w:rPr>
                    <w:t>Finalization of Report with all concerned parties</w:t>
                  </w:r>
                </w:p>
              </w:tc>
              <w:tc>
                <w:tcPr>
                  <w:tcW w:w="1710" w:type="dxa"/>
                  <w:tcBorders>
                    <w:bottom w:val="single" w:sz="4" w:space="0" w:color="auto"/>
                  </w:tcBorders>
                  <w:shd w:val="clear" w:color="auto" w:fill="92D050"/>
                </w:tcPr>
                <w:p w:rsidR="00BF059E" w:rsidRPr="00BF059E" w:rsidRDefault="00BF059E" w:rsidP="000B414C">
                  <w:pPr>
                    <w:jc w:val="center"/>
                    <w:rPr>
                      <w:sz w:val="16"/>
                      <w:szCs w:val="16"/>
                    </w:rPr>
                  </w:pPr>
                  <w:r w:rsidRPr="00BF059E">
                    <w:rPr>
                      <w:sz w:val="16"/>
                      <w:szCs w:val="16"/>
                    </w:rPr>
                    <w:t>25- 31 Jan‘13</w:t>
                  </w:r>
                </w:p>
              </w:tc>
            </w:tr>
            <w:tr w:rsidR="00BF059E" w:rsidRPr="00BF059E" w:rsidTr="00917A52">
              <w:tc>
                <w:tcPr>
                  <w:tcW w:w="1304" w:type="dxa"/>
                  <w:vMerge w:val="restart"/>
                  <w:shd w:val="clear" w:color="auto" w:fill="auto"/>
                </w:tcPr>
                <w:p w:rsidR="00BF059E" w:rsidRPr="00BF059E" w:rsidRDefault="00BF059E" w:rsidP="000B414C">
                  <w:pPr>
                    <w:jc w:val="center"/>
                    <w:rPr>
                      <w:sz w:val="16"/>
                      <w:szCs w:val="16"/>
                    </w:rPr>
                  </w:pPr>
                </w:p>
              </w:tc>
              <w:tc>
                <w:tcPr>
                  <w:tcW w:w="1553" w:type="dxa"/>
                  <w:shd w:val="clear" w:color="auto" w:fill="auto"/>
                </w:tcPr>
                <w:p w:rsidR="00BF059E" w:rsidRPr="00BF059E" w:rsidRDefault="00BF059E" w:rsidP="000B414C">
                  <w:pPr>
                    <w:jc w:val="center"/>
                    <w:rPr>
                      <w:sz w:val="16"/>
                      <w:szCs w:val="16"/>
                    </w:rPr>
                  </w:pPr>
                  <w:r w:rsidRPr="00BF059E">
                    <w:rPr>
                      <w:sz w:val="16"/>
                      <w:szCs w:val="16"/>
                    </w:rPr>
                    <w:t>6.1</w:t>
                  </w:r>
                </w:p>
              </w:tc>
              <w:tc>
                <w:tcPr>
                  <w:tcW w:w="4383" w:type="dxa"/>
                  <w:shd w:val="clear" w:color="auto" w:fill="auto"/>
                </w:tcPr>
                <w:p w:rsidR="00BF059E" w:rsidRPr="00BF059E" w:rsidRDefault="00BF059E" w:rsidP="000B414C">
                  <w:pPr>
                    <w:jc w:val="center"/>
                    <w:rPr>
                      <w:sz w:val="16"/>
                      <w:szCs w:val="16"/>
                    </w:rPr>
                  </w:pPr>
                  <w:r w:rsidRPr="00BF059E">
                    <w:rPr>
                      <w:sz w:val="16"/>
                      <w:szCs w:val="16"/>
                    </w:rPr>
                    <w:t>Incorporation of comments from UNDP &amp; Project Team</w:t>
                  </w:r>
                </w:p>
              </w:tc>
              <w:tc>
                <w:tcPr>
                  <w:tcW w:w="1710" w:type="dxa"/>
                  <w:shd w:val="clear" w:color="auto" w:fill="auto"/>
                </w:tcPr>
                <w:p w:rsidR="00BF059E" w:rsidRPr="00BF059E" w:rsidRDefault="00BF059E" w:rsidP="000B414C">
                  <w:pPr>
                    <w:jc w:val="center"/>
                    <w:rPr>
                      <w:sz w:val="16"/>
                      <w:szCs w:val="16"/>
                    </w:rPr>
                  </w:pPr>
                  <w:r w:rsidRPr="00BF059E">
                    <w:rPr>
                      <w:sz w:val="16"/>
                      <w:szCs w:val="16"/>
                    </w:rPr>
                    <w:t>25- 29 Jan‘13</w:t>
                  </w:r>
                </w:p>
              </w:tc>
            </w:tr>
            <w:tr w:rsidR="00BF059E" w:rsidRPr="00BF059E" w:rsidTr="00917A52">
              <w:tc>
                <w:tcPr>
                  <w:tcW w:w="1304" w:type="dxa"/>
                  <w:vMerge/>
                  <w:shd w:val="clear" w:color="auto" w:fill="FFFF00"/>
                </w:tcPr>
                <w:p w:rsidR="00BF059E" w:rsidRPr="00BF059E" w:rsidRDefault="00BF059E" w:rsidP="000B414C">
                  <w:pPr>
                    <w:jc w:val="center"/>
                    <w:rPr>
                      <w:sz w:val="16"/>
                      <w:szCs w:val="16"/>
                    </w:rPr>
                  </w:pPr>
                </w:p>
              </w:tc>
              <w:tc>
                <w:tcPr>
                  <w:tcW w:w="1553" w:type="dxa"/>
                  <w:shd w:val="clear" w:color="auto" w:fill="FFFF00"/>
                </w:tcPr>
                <w:p w:rsidR="00BF059E" w:rsidRPr="00BF059E" w:rsidRDefault="00BF059E" w:rsidP="000B414C">
                  <w:pPr>
                    <w:jc w:val="center"/>
                    <w:rPr>
                      <w:sz w:val="16"/>
                      <w:szCs w:val="16"/>
                    </w:rPr>
                  </w:pPr>
                  <w:r w:rsidRPr="00BF059E">
                    <w:rPr>
                      <w:sz w:val="16"/>
                      <w:szCs w:val="16"/>
                    </w:rPr>
                    <w:t>6.2</w:t>
                  </w:r>
                </w:p>
              </w:tc>
              <w:tc>
                <w:tcPr>
                  <w:tcW w:w="4383" w:type="dxa"/>
                  <w:shd w:val="clear" w:color="auto" w:fill="FFFF00"/>
                </w:tcPr>
                <w:p w:rsidR="00BF059E" w:rsidRPr="00BF059E" w:rsidRDefault="00BF059E" w:rsidP="000B414C">
                  <w:pPr>
                    <w:jc w:val="center"/>
                    <w:rPr>
                      <w:sz w:val="16"/>
                      <w:szCs w:val="16"/>
                    </w:rPr>
                  </w:pPr>
                  <w:r w:rsidRPr="00BF059E">
                    <w:rPr>
                      <w:sz w:val="16"/>
                      <w:szCs w:val="16"/>
                    </w:rPr>
                    <w:t>Submission of report and Project Closure</w:t>
                  </w:r>
                </w:p>
              </w:tc>
              <w:tc>
                <w:tcPr>
                  <w:tcW w:w="1710" w:type="dxa"/>
                  <w:shd w:val="clear" w:color="auto" w:fill="FFFF00"/>
                </w:tcPr>
                <w:p w:rsidR="00BF059E" w:rsidRPr="00BF059E" w:rsidRDefault="00BF059E" w:rsidP="000B414C">
                  <w:pPr>
                    <w:jc w:val="center"/>
                    <w:rPr>
                      <w:sz w:val="16"/>
                      <w:szCs w:val="16"/>
                    </w:rPr>
                  </w:pPr>
                  <w:r w:rsidRPr="00BF059E">
                    <w:rPr>
                      <w:sz w:val="16"/>
                      <w:szCs w:val="16"/>
                    </w:rPr>
                    <w:t>30-31 Jan‘13</w:t>
                  </w:r>
                </w:p>
              </w:tc>
            </w:tr>
          </w:tbl>
          <w:p w:rsidR="00473A5D" w:rsidRPr="00311693" w:rsidRDefault="00473A5D" w:rsidP="006547ED">
            <w:pPr>
              <w:spacing w:line="360" w:lineRule="auto"/>
            </w:pPr>
          </w:p>
          <w:p w:rsidR="00A32489" w:rsidRPr="00BF059E" w:rsidRDefault="00452F15" w:rsidP="00BF059E">
            <w:pPr>
              <w:pStyle w:val="Heading3"/>
              <w:numPr>
                <w:ilvl w:val="0"/>
                <w:numId w:val="0"/>
              </w:numPr>
              <w:spacing w:before="0" w:line="360" w:lineRule="auto"/>
              <w:rPr>
                <w:rFonts w:ascii="Arial" w:hAnsi="Arial"/>
                <w:sz w:val="20"/>
              </w:rPr>
            </w:pPr>
            <w:bookmarkStart w:id="52" w:name="_Toc386033053"/>
            <w:r w:rsidRPr="00311693">
              <w:rPr>
                <w:rFonts w:ascii="Arial" w:hAnsi="Arial"/>
                <w:sz w:val="20"/>
              </w:rPr>
              <w:t xml:space="preserve">6.2.2 </w:t>
            </w:r>
            <w:r w:rsidR="0076308F" w:rsidRPr="00311693">
              <w:rPr>
                <w:rFonts w:ascii="Arial" w:hAnsi="Arial"/>
                <w:sz w:val="20"/>
              </w:rPr>
              <w:t>List of persons interviewed</w:t>
            </w:r>
            <w:bookmarkEnd w:id="52"/>
          </w:p>
          <w:p w:rsidR="00A32489" w:rsidRPr="00311693" w:rsidRDefault="00A32489" w:rsidP="006547ED">
            <w:pPr>
              <w:spacing w:line="360" w:lineRule="auto"/>
              <w:rPr>
                <w:b/>
                <w:bCs/>
                <w:i/>
                <w:iCs/>
              </w:rPr>
            </w:pPr>
            <w:r w:rsidRPr="00311693">
              <w:rPr>
                <w:b/>
                <w:bCs/>
                <w:i/>
                <w:iCs/>
              </w:rPr>
              <w:t>BALAKA DISTRICT OFFICERS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2130"/>
              <w:gridCol w:w="2041"/>
              <w:gridCol w:w="2805"/>
            </w:tblGrid>
            <w:tr w:rsidR="00A32489" w:rsidRPr="00BF059E" w:rsidTr="00A32489">
              <w:tc>
                <w:tcPr>
                  <w:tcW w:w="2154" w:type="dxa"/>
                  <w:shd w:val="clear" w:color="auto" w:fill="D9D9D9"/>
                </w:tcPr>
                <w:p w:rsidR="00A32489" w:rsidRPr="00BF059E" w:rsidRDefault="00A32489" w:rsidP="006547ED">
                  <w:pPr>
                    <w:spacing w:line="360" w:lineRule="auto"/>
                    <w:rPr>
                      <w:b/>
                      <w:i/>
                      <w:iCs/>
                      <w:sz w:val="16"/>
                      <w:szCs w:val="16"/>
                    </w:rPr>
                  </w:pPr>
                  <w:r w:rsidRPr="00BF059E">
                    <w:rPr>
                      <w:b/>
                      <w:i/>
                      <w:iCs/>
                      <w:sz w:val="16"/>
                      <w:szCs w:val="16"/>
                    </w:rPr>
                    <w:t>Name</w:t>
                  </w:r>
                </w:p>
              </w:tc>
              <w:tc>
                <w:tcPr>
                  <w:tcW w:w="2300" w:type="dxa"/>
                  <w:shd w:val="clear" w:color="auto" w:fill="D9D9D9"/>
                </w:tcPr>
                <w:p w:rsidR="00A32489" w:rsidRPr="00BF059E" w:rsidRDefault="00A32489" w:rsidP="006547ED">
                  <w:pPr>
                    <w:spacing w:line="360" w:lineRule="auto"/>
                    <w:rPr>
                      <w:b/>
                      <w:i/>
                      <w:iCs/>
                      <w:sz w:val="16"/>
                      <w:szCs w:val="16"/>
                    </w:rPr>
                  </w:pPr>
                  <w:r w:rsidRPr="00BF059E">
                    <w:rPr>
                      <w:b/>
                      <w:i/>
                      <w:iCs/>
                      <w:sz w:val="16"/>
                      <w:szCs w:val="16"/>
                    </w:rPr>
                    <w:t xml:space="preserve"> Designation</w:t>
                  </w:r>
                </w:p>
              </w:tc>
              <w:tc>
                <w:tcPr>
                  <w:tcW w:w="2219" w:type="dxa"/>
                  <w:shd w:val="clear" w:color="auto" w:fill="D9D9D9"/>
                </w:tcPr>
                <w:p w:rsidR="00A32489" w:rsidRPr="00BF059E" w:rsidRDefault="00A32489" w:rsidP="006547ED">
                  <w:pPr>
                    <w:spacing w:line="360" w:lineRule="auto"/>
                    <w:rPr>
                      <w:b/>
                      <w:i/>
                      <w:iCs/>
                      <w:sz w:val="16"/>
                      <w:szCs w:val="16"/>
                    </w:rPr>
                  </w:pPr>
                  <w:r w:rsidRPr="00BF059E">
                    <w:rPr>
                      <w:b/>
                      <w:i/>
                      <w:iCs/>
                      <w:sz w:val="16"/>
                      <w:szCs w:val="16"/>
                    </w:rPr>
                    <w:t xml:space="preserve"> Department</w:t>
                  </w:r>
                </w:p>
              </w:tc>
              <w:tc>
                <w:tcPr>
                  <w:tcW w:w="2903" w:type="dxa"/>
                  <w:shd w:val="clear" w:color="auto" w:fill="D9D9D9"/>
                </w:tcPr>
                <w:p w:rsidR="00A32489" w:rsidRPr="00BF059E" w:rsidRDefault="00A32489" w:rsidP="006547ED">
                  <w:pPr>
                    <w:spacing w:line="360" w:lineRule="auto"/>
                    <w:rPr>
                      <w:b/>
                      <w:i/>
                      <w:iCs/>
                      <w:sz w:val="16"/>
                      <w:szCs w:val="16"/>
                    </w:rPr>
                  </w:pPr>
                  <w:r w:rsidRPr="00BF059E">
                    <w:rPr>
                      <w:b/>
                      <w:i/>
                      <w:iCs/>
                      <w:sz w:val="16"/>
                      <w:szCs w:val="16"/>
                    </w:rPr>
                    <w:t>Contact details</w:t>
                  </w:r>
                </w:p>
              </w:tc>
            </w:tr>
            <w:tr w:rsidR="00A32489" w:rsidRPr="00BF059E" w:rsidTr="00A32489">
              <w:tc>
                <w:tcPr>
                  <w:tcW w:w="2154" w:type="dxa"/>
                </w:tcPr>
                <w:p w:rsidR="00A32489" w:rsidRPr="00BF059E" w:rsidRDefault="00A32489" w:rsidP="006547ED">
                  <w:pPr>
                    <w:spacing w:line="360" w:lineRule="auto"/>
                    <w:rPr>
                      <w:i/>
                      <w:iCs/>
                      <w:sz w:val="16"/>
                      <w:szCs w:val="16"/>
                    </w:rPr>
                  </w:pPr>
                  <w:r w:rsidRPr="00BF059E">
                    <w:rPr>
                      <w:i/>
                      <w:iCs/>
                      <w:sz w:val="16"/>
                      <w:szCs w:val="16"/>
                    </w:rPr>
                    <w:t>Benjamin Kamanga</w:t>
                  </w:r>
                </w:p>
              </w:tc>
              <w:tc>
                <w:tcPr>
                  <w:tcW w:w="2300" w:type="dxa"/>
                </w:tcPr>
                <w:p w:rsidR="00A32489" w:rsidRPr="00BF059E" w:rsidRDefault="00A32489" w:rsidP="006547ED">
                  <w:pPr>
                    <w:spacing w:line="360" w:lineRule="auto"/>
                    <w:rPr>
                      <w:i/>
                      <w:iCs/>
                      <w:sz w:val="16"/>
                      <w:szCs w:val="16"/>
                    </w:rPr>
                  </w:pPr>
                  <w:r w:rsidRPr="00BF059E">
                    <w:rPr>
                      <w:i/>
                      <w:iCs/>
                      <w:sz w:val="16"/>
                      <w:szCs w:val="16"/>
                    </w:rPr>
                    <w:t>Environmental district officer</w:t>
                  </w:r>
                </w:p>
              </w:tc>
              <w:tc>
                <w:tcPr>
                  <w:tcW w:w="2219" w:type="dxa"/>
                </w:tcPr>
                <w:p w:rsidR="00A32489" w:rsidRPr="00BF059E" w:rsidRDefault="00A32489" w:rsidP="006547ED">
                  <w:pPr>
                    <w:spacing w:line="360" w:lineRule="auto"/>
                    <w:rPr>
                      <w:i/>
                      <w:iCs/>
                      <w:sz w:val="16"/>
                      <w:szCs w:val="16"/>
                    </w:rPr>
                  </w:pPr>
                  <w:r w:rsidRPr="00BF059E">
                    <w:rPr>
                      <w:i/>
                      <w:iCs/>
                      <w:sz w:val="16"/>
                      <w:szCs w:val="16"/>
                    </w:rPr>
                    <w:t>Balaka district council</w:t>
                  </w:r>
                </w:p>
              </w:tc>
              <w:tc>
                <w:tcPr>
                  <w:tcW w:w="2903" w:type="dxa"/>
                </w:tcPr>
                <w:p w:rsidR="00A32489" w:rsidRPr="00BF059E" w:rsidRDefault="00A32489" w:rsidP="006547ED">
                  <w:pPr>
                    <w:spacing w:line="360" w:lineRule="auto"/>
                    <w:rPr>
                      <w:i/>
                      <w:iCs/>
                      <w:sz w:val="16"/>
                      <w:szCs w:val="16"/>
                    </w:rPr>
                  </w:pPr>
                  <w:r w:rsidRPr="00BF059E">
                    <w:rPr>
                      <w:i/>
                      <w:iCs/>
                      <w:sz w:val="16"/>
                      <w:szCs w:val="16"/>
                    </w:rPr>
                    <w:t>Cell: 0999384714, email: benjakamanga@gmail.com</w:t>
                  </w:r>
                </w:p>
              </w:tc>
            </w:tr>
            <w:tr w:rsidR="00A32489" w:rsidRPr="00BF059E" w:rsidTr="00A32489">
              <w:tc>
                <w:tcPr>
                  <w:tcW w:w="2154" w:type="dxa"/>
                </w:tcPr>
                <w:p w:rsidR="00A32489" w:rsidRPr="00BF059E" w:rsidRDefault="00587B89" w:rsidP="006547ED">
                  <w:pPr>
                    <w:spacing w:line="360" w:lineRule="auto"/>
                    <w:rPr>
                      <w:i/>
                      <w:iCs/>
                      <w:sz w:val="16"/>
                      <w:szCs w:val="16"/>
                    </w:rPr>
                  </w:pPr>
                  <w:r w:rsidRPr="00BF059E">
                    <w:rPr>
                      <w:i/>
                      <w:iCs/>
                      <w:sz w:val="16"/>
                      <w:szCs w:val="16"/>
                    </w:rPr>
                    <w:t>Chimango Nyirenda</w:t>
                  </w:r>
                </w:p>
              </w:tc>
              <w:tc>
                <w:tcPr>
                  <w:tcW w:w="2300" w:type="dxa"/>
                </w:tcPr>
                <w:p w:rsidR="00A32489" w:rsidRPr="00BF059E" w:rsidRDefault="00A32489" w:rsidP="006547ED">
                  <w:pPr>
                    <w:spacing w:line="360" w:lineRule="auto"/>
                    <w:rPr>
                      <w:i/>
                      <w:iCs/>
                      <w:sz w:val="16"/>
                      <w:szCs w:val="16"/>
                    </w:rPr>
                  </w:pPr>
                  <w:r w:rsidRPr="00BF059E">
                    <w:rPr>
                      <w:i/>
                      <w:iCs/>
                      <w:sz w:val="16"/>
                      <w:szCs w:val="16"/>
                    </w:rPr>
                    <w:t>Land resources conservation officer</w:t>
                  </w:r>
                </w:p>
              </w:tc>
              <w:tc>
                <w:tcPr>
                  <w:tcW w:w="2219" w:type="dxa"/>
                </w:tcPr>
                <w:p w:rsidR="00A32489" w:rsidRPr="00BF059E" w:rsidRDefault="00A32489" w:rsidP="006547ED">
                  <w:pPr>
                    <w:spacing w:line="360" w:lineRule="auto"/>
                    <w:rPr>
                      <w:i/>
                      <w:iCs/>
                      <w:sz w:val="16"/>
                      <w:szCs w:val="16"/>
                    </w:rPr>
                  </w:pPr>
                  <w:r w:rsidRPr="00BF059E">
                    <w:rPr>
                      <w:i/>
                      <w:iCs/>
                      <w:sz w:val="16"/>
                      <w:szCs w:val="16"/>
                    </w:rPr>
                    <w:t>Balaka district agriculture office</w:t>
                  </w:r>
                </w:p>
              </w:tc>
              <w:tc>
                <w:tcPr>
                  <w:tcW w:w="2903" w:type="dxa"/>
                </w:tcPr>
                <w:p w:rsidR="00A32489" w:rsidRPr="00BF059E" w:rsidRDefault="00A32489" w:rsidP="006547ED">
                  <w:pPr>
                    <w:spacing w:line="360" w:lineRule="auto"/>
                    <w:rPr>
                      <w:i/>
                      <w:iCs/>
                      <w:sz w:val="16"/>
                      <w:szCs w:val="16"/>
                    </w:rPr>
                  </w:pPr>
                  <w:r w:rsidRPr="00BF059E">
                    <w:rPr>
                      <w:i/>
                      <w:iCs/>
                      <w:sz w:val="16"/>
                      <w:szCs w:val="16"/>
                    </w:rPr>
                    <w:t>Cell: 0888582264, email: chimangoyenda@yahoo.com</w:t>
                  </w:r>
                </w:p>
              </w:tc>
            </w:tr>
            <w:tr w:rsidR="00A32489" w:rsidRPr="00BF059E" w:rsidTr="00A32489">
              <w:tc>
                <w:tcPr>
                  <w:tcW w:w="2154" w:type="dxa"/>
                </w:tcPr>
                <w:p w:rsidR="00A32489" w:rsidRPr="00BF059E" w:rsidRDefault="00587B89" w:rsidP="006547ED">
                  <w:pPr>
                    <w:spacing w:line="360" w:lineRule="auto"/>
                    <w:rPr>
                      <w:i/>
                      <w:iCs/>
                      <w:sz w:val="16"/>
                      <w:szCs w:val="16"/>
                    </w:rPr>
                  </w:pPr>
                  <w:r w:rsidRPr="00BF059E">
                    <w:rPr>
                      <w:i/>
                      <w:iCs/>
                      <w:sz w:val="16"/>
                      <w:szCs w:val="16"/>
                    </w:rPr>
                    <w:t>Alinane Chilingulo</w:t>
                  </w:r>
                </w:p>
              </w:tc>
              <w:tc>
                <w:tcPr>
                  <w:tcW w:w="2300" w:type="dxa"/>
                </w:tcPr>
                <w:p w:rsidR="00A32489" w:rsidRPr="00BF059E" w:rsidRDefault="00A32489" w:rsidP="006547ED">
                  <w:pPr>
                    <w:spacing w:line="360" w:lineRule="auto"/>
                    <w:rPr>
                      <w:i/>
                      <w:iCs/>
                      <w:sz w:val="16"/>
                      <w:szCs w:val="16"/>
                    </w:rPr>
                  </w:pPr>
                  <w:r w:rsidRPr="00BF059E">
                    <w:rPr>
                      <w:i/>
                      <w:iCs/>
                      <w:sz w:val="16"/>
                      <w:szCs w:val="16"/>
                    </w:rPr>
                    <w:t>Forestry officer (District)</w:t>
                  </w:r>
                </w:p>
              </w:tc>
              <w:tc>
                <w:tcPr>
                  <w:tcW w:w="2219" w:type="dxa"/>
                </w:tcPr>
                <w:p w:rsidR="00A32489" w:rsidRPr="00BF059E" w:rsidRDefault="00A32489" w:rsidP="006547ED">
                  <w:pPr>
                    <w:spacing w:line="360" w:lineRule="auto"/>
                    <w:rPr>
                      <w:i/>
                      <w:iCs/>
                      <w:sz w:val="16"/>
                      <w:szCs w:val="16"/>
                    </w:rPr>
                  </w:pPr>
                  <w:r w:rsidRPr="00BF059E">
                    <w:rPr>
                      <w:i/>
                      <w:iCs/>
                      <w:sz w:val="16"/>
                      <w:szCs w:val="16"/>
                    </w:rPr>
                    <w:t>Forestry</w:t>
                  </w:r>
                </w:p>
              </w:tc>
              <w:tc>
                <w:tcPr>
                  <w:tcW w:w="2903" w:type="dxa"/>
                </w:tcPr>
                <w:p w:rsidR="00A32489" w:rsidRPr="00BF059E" w:rsidRDefault="00A32489" w:rsidP="006547ED">
                  <w:pPr>
                    <w:spacing w:line="360" w:lineRule="auto"/>
                    <w:rPr>
                      <w:i/>
                      <w:iCs/>
                      <w:sz w:val="16"/>
                      <w:szCs w:val="16"/>
                    </w:rPr>
                  </w:pPr>
                  <w:r w:rsidRPr="00BF059E">
                    <w:rPr>
                      <w:i/>
                      <w:iCs/>
                      <w:sz w:val="16"/>
                      <w:szCs w:val="16"/>
                    </w:rPr>
                    <w:t>Cell: 0995667367, email: achilingulo@yahoo.com</w:t>
                  </w:r>
                </w:p>
              </w:tc>
            </w:tr>
            <w:tr w:rsidR="00A32489" w:rsidRPr="00BF059E" w:rsidTr="00A32489">
              <w:tc>
                <w:tcPr>
                  <w:tcW w:w="2154" w:type="dxa"/>
                </w:tcPr>
                <w:p w:rsidR="00A32489" w:rsidRPr="00BF059E" w:rsidRDefault="00A32489" w:rsidP="006547ED">
                  <w:pPr>
                    <w:spacing w:line="360" w:lineRule="auto"/>
                    <w:rPr>
                      <w:i/>
                      <w:iCs/>
                      <w:sz w:val="16"/>
                      <w:szCs w:val="16"/>
                    </w:rPr>
                  </w:pPr>
                  <w:r w:rsidRPr="00BF059E">
                    <w:rPr>
                      <w:i/>
                      <w:iCs/>
                      <w:sz w:val="16"/>
                      <w:szCs w:val="16"/>
                    </w:rPr>
                    <w:t>David Gondwe</w:t>
                  </w:r>
                </w:p>
              </w:tc>
              <w:tc>
                <w:tcPr>
                  <w:tcW w:w="2300" w:type="dxa"/>
                </w:tcPr>
                <w:p w:rsidR="00A32489" w:rsidRPr="00BF059E" w:rsidRDefault="00A32489" w:rsidP="006547ED">
                  <w:pPr>
                    <w:spacing w:line="360" w:lineRule="auto"/>
                    <w:rPr>
                      <w:i/>
                      <w:iCs/>
                      <w:sz w:val="16"/>
                      <w:szCs w:val="16"/>
                    </w:rPr>
                  </w:pPr>
                  <w:r w:rsidRPr="00BF059E">
                    <w:rPr>
                      <w:i/>
                      <w:iCs/>
                      <w:sz w:val="16"/>
                      <w:szCs w:val="16"/>
                    </w:rPr>
                    <w:t>Director of planning and development</w:t>
                  </w:r>
                </w:p>
              </w:tc>
              <w:tc>
                <w:tcPr>
                  <w:tcW w:w="2219" w:type="dxa"/>
                </w:tcPr>
                <w:p w:rsidR="00A32489" w:rsidRPr="00BF059E" w:rsidRDefault="00A32489" w:rsidP="006547ED">
                  <w:pPr>
                    <w:spacing w:line="360" w:lineRule="auto"/>
                    <w:rPr>
                      <w:i/>
                      <w:iCs/>
                      <w:sz w:val="16"/>
                      <w:szCs w:val="16"/>
                    </w:rPr>
                  </w:pPr>
                  <w:r w:rsidRPr="00BF059E">
                    <w:rPr>
                      <w:i/>
                      <w:iCs/>
                      <w:sz w:val="16"/>
                      <w:szCs w:val="16"/>
                    </w:rPr>
                    <w:t>Balaka district council</w:t>
                  </w:r>
                </w:p>
              </w:tc>
              <w:tc>
                <w:tcPr>
                  <w:tcW w:w="2903" w:type="dxa"/>
                </w:tcPr>
                <w:p w:rsidR="00A32489" w:rsidRPr="00BF059E" w:rsidRDefault="00A32489" w:rsidP="006547ED">
                  <w:pPr>
                    <w:spacing w:line="360" w:lineRule="auto"/>
                    <w:rPr>
                      <w:i/>
                      <w:iCs/>
                      <w:sz w:val="16"/>
                      <w:szCs w:val="16"/>
                    </w:rPr>
                  </w:pPr>
                  <w:r w:rsidRPr="00BF059E">
                    <w:rPr>
                      <w:i/>
                      <w:iCs/>
                      <w:sz w:val="16"/>
                      <w:szCs w:val="16"/>
                    </w:rPr>
                    <w:t>Cell: 0999400631/0888861237, email: gondwedavidk@gmail.com</w:t>
                  </w:r>
                </w:p>
              </w:tc>
            </w:tr>
            <w:tr w:rsidR="00A32489" w:rsidRPr="00BF059E" w:rsidTr="00A32489">
              <w:tc>
                <w:tcPr>
                  <w:tcW w:w="2154" w:type="dxa"/>
                </w:tcPr>
                <w:p w:rsidR="00A32489" w:rsidRPr="00BF059E" w:rsidRDefault="00A32489" w:rsidP="006547ED">
                  <w:pPr>
                    <w:spacing w:line="360" w:lineRule="auto"/>
                    <w:rPr>
                      <w:i/>
                      <w:iCs/>
                      <w:sz w:val="16"/>
                      <w:szCs w:val="16"/>
                    </w:rPr>
                  </w:pPr>
                  <w:r w:rsidRPr="00BF059E">
                    <w:rPr>
                      <w:i/>
                      <w:iCs/>
                      <w:sz w:val="16"/>
                      <w:szCs w:val="16"/>
                    </w:rPr>
                    <w:t>P.K Chambewu</w:t>
                  </w:r>
                </w:p>
              </w:tc>
              <w:tc>
                <w:tcPr>
                  <w:tcW w:w="2300" w:type="dxa"/>
                </w:tcPr>
                <w:p w:rsidR="00A32489" w:rsidRPr="00BF059E" w:rsidRDefault="00A32489" w:rsidP="006547ED">
                  <w:pPr>
                    <w:spacing w:line="360" w:lineRule="auto"/>
                    <w:rPr>
                      <w:i/>
                      <w:iCs/>
                      <w:sz w:val="16"/>
                      <w:szCs w:val="16"/>
                    </w:rPr>
                  </w:pPr>
                  <w:r w:rsidRPr="00BF059E">
                    <w:rPr>
                      <w:i/>
                      <w:iCs/>
                      <w:sz w:val="16"/>
                      <w:szCs w:val="16"/>
                    </w:rPr>
                    <w:t>Monitoring and evaluation officer</w:t>
                  </w:r>
                </w:p>
              </w:tc>
              <w:tc>
                <w:tcPr>
                  <w:tcW w:w="2219" w:type="dxa"/>
                </w:tcPr>
                <w:p w:rsidR="00A32489" w:rsidRPr="00BF059E" w:rsidRDefault="00A32489" w:rsidP="006547ED">
                  <w:pPr>
                    <w:spacing w:line="360" w:lineRule="auto"/>
                    <w:rPr>
                      <w:i/>
                      <w:iCs/>
                      <w:sz w:val="16"/>
                      <w:szCs w:val="16"/>
                    </w:rPr>
                  </w:pPr>
                  <w:r w:rsidRPr="00BF059E">
                    <w:rPr>
                      <w:i/>
                      <w:iCs/>
                      <w:sz w:val="16"/>
                      <w:szCs w:val="16"/>
                    </w:rPr>
                    <w:t>Balaka district council</w:t>
                  </w:r>
                </w:p>
              </w:tc>
              <w:tc>
                <w:tcPr>
                  <w:tcW w:w="2903" w:type="dxa"/>
                </w:tcPr>
                <w:p w:rsidR="00A32489" w:rsidRPr="00BF059E" w:rsidRDefault="00A32489" w:rsidP="006547ED">
                  <w:pPr>
                    <w:spacing w:line="360" w:lineRule="auto"/>
                    <w:rPr>
                      <w:i/>
                      <w:iCs/>
                      <w:sz w:val="16"/>
                      <w:szCs w:val="16"/>
                    </w:rPr>
                  </w:pPr>
                  <w:r w:rsidRPr="00BF059E">
                    <w:rPr>
                      <w:i/>
                      <w:iCs/>
                      <w:sz w:val="16"/>
                      <w:szCs w:val="16"/>
                    </w:rPr>
                    <w:t>Cell: 0999663907</w:t>
                  </w:r>
                </w:p>
              </w:tc>
            </w:tr>
            <w:tr w:rsidR="00A32489" w:rsidRPr="00BF059E" w:rsidTr="00A32489">
              <w:tc>
                <w:tcPr>
                  <w:tcW w:w="2154" w:type="dxa"/>
                </w:tcPr>
                <w:p w:rsidR="00A32489" w:rsidRPr="00BF059E" w:rsidRDefault="00A32489" w:rsidP="006547ED">
                  <w:pPr>
                    <w:spacing w:line="360" w:lineRule="auto"/>
                    <w:rPr>
                      <w:i/>
                      <w:iCs/>
                      <w:sz w:val="16"/>
                      <w:szCs w:val="16"/>
                    </w:rPr>
                  </w:pPr>
                  <w:r w:rsidRPr="00BF059E">
                    <w:rPr>
                      <w:i/>
                      <w:iCs/>
                      <w:sz w:val="16"/>
                      <w:szCs w:val="16"/>
                    </w:rPr>
                    <w:t>Albert Kalambo</w:t>
                  </w:r>
                </w:p>
              </w:tc>
              <w:tc>
                <w:tcPr>
                  <w:tcW w:w="2300" w:type="dxa"/>
                </w:tcPr>
                <w:p w:rsidR="00A32489" w:rsidRPr="00BF059E" w:rsidRDefault="00A32489" w:rsidP="006547ED">
                  <w:pPr>
                    <w:spacing w:line="360" w:lineRule="auto"/>
                    <w:rPr>
                      <w:i/>
                      <w:iCs/>
                      <w:sz w:val="16"/>
                      <w:szCs w:val="16"/>
                    </w:rPr>
                  </w:pPr>
                  <w:r w:rsidRPr="00BF059E">
                    <w:rPr>
                      <w:i/>
                      <w:iCs/>
                      <w:sz w:val="16"/>
                      <w:szCs w:val="16"/>
                    </w:rPr>
                    <w:t>AEDO</w:t>
                  </w:r>
                </w:p>
              </w:tc>
              <w:tc>
                <w:tcPr>
                  <w:tcW w:w="2219" w:type="dxa"/>
                </w:tcPr>
                <w:p w:rsidR="00A32489" w:rsidRPr="00BF059E" w:rsidRDefault="00A32489" w:rsidP="006547ED">
                  <w:pPr>
                    <w:spacing w:line="360" w:lineRule="auto"/>
                    <w:rPr>
                      <w:i/>
                      <w:iCs/>
                      <w:sz w:val="16"/>
                      <w:szCs w:val="16"/>
                    </w:rPr>
                  </w:pPr>
                  <w:r w:rsidRPr="00BF059E">
                    <w:rPr>
                      <w:i/>
                      <w:iCs/>
                      <w:sz w:val="16"/>
                      <w:szCs w:val="16"/>
                    </w:rPr>
                    <w:t>Ulongwe EPA</w:t>
                  </w:r>
                </w:p>
              </w:tc>
              <w:tc>
                <w:tcPr>
                  <w:tcW w:w="2903" w:type="dxa"/>
                </w:tcPr>
                <w:p w:rsidR="00A32489" w:rsidRPr="00BF059E" w:rsidRDefault="00A32489" w:rsidP="006547ED">
                  <w:pPr>
                    <w:spacing w:line="360" w:lineRule="auto"/>
                    <w:rPr>
                      <w:i/>
                      <w:iCs/>
                      <w:sz w:val="16"/>
                      <w:szCs w:val="16"/>
                    </w:rPr>
                  </w:pPr>
                  <w:r w:rsidRPr="00BF059E">
                    <w:rPr>
                      <w:i/>
                      <w:iCs/>
                      <w:sz w:val="16"/>
                      <w:szCs w:val="16"/>
                    </w:rPr>
                    <w:t>0881825148/0999724753</w:t>
                  </w:r>
                </w:p>
              </w:tc>
            </w:tr>
          </w:tbl>
          <w:p w:rsidR="00A32489" w:rsidRPr="00311693" w:rsidRDefault="00A32489" w:rsidP="006547ED">
            <w:pPr>
              <w:spacing w:line="360" w:lineRule="auto"/>
              <w:rPr>
                <w:i/>
                <w:iCs/>
              </w:rPr>
            </w:pPr>
          </w:p>
          <w:p w:rsidR="00A32489" w:rsidRDefault="00A32489" w:rsidP="006547ED">
            <w:pPr>
              <w:spacing w:line="360" w:lineRule="auto"/>
              <w:rPr>
                <w:b/>
                <w:bCs/>
                <w:i/>
                <w:iCs/>
              </w:rPr>
            </w:pPr>
          </w:p>
          <w:p w:rsidR="00BF059E" w:rsidRDefault="00BF059E" w:rsidP="006547ED">
            <w:pPr>
              <w:spacing w:line="360" w:lineRule="auto"/>
              <w:rPr>
                <w:b/>
                <w:bCs/>
                <w:i/>
                <w:iCs/>
              </w:rPr>
            </w:pPr>
          </w:p>
          <w:p w:rsidR="00BF059E" w:rsidRDefault="00BF059E" w:rsidP="006547ED">
            <w:pPr>
              <w:spacing w:line="360" w:lineRule="auto"/>
              <w:rPr>
                <w:b/>
                <w:bCs/>
                <w:i/>
                <w:iCs/>
              </w:rPr>
            </w:pPr>
          </w:p>
          <w:p w:rsidR="00BF059E" w:rsidRDefault="00BF059E" w:rsidP="006547ED">
            <w:pPr>
              <w:spacing w:line="360" w:lineRule="auto"/>
              <w:rPr>
                <w:b/>
                <w:bCs/>
                <w:i/>
                <w:iCs/>
              </w:rPr>
            </w:pPr>
          </w:p>
          <w:p w:rsidR="00BF059E" w:rsidRDefault="00BF059E" w:rsidP="006547ED">
            <w:pPr>
              <w:spacing w:line="360" w:lineRule="auto"/>
              <w:rPr>
                <w:b/>
                <w:bCs/>
                <w:i/>
                <w:iCs/>
              </w:rPr>
            </w:pPr>
          </w:p>
          <w:p w:rsidR="00BF059E" w:rsidRPr="00311693" w:rsidRDefault="00BF059E" w:rsidP="006547ED">
            <w:pPr>
              <w:spacing w:line="360" w:lineRule="auto"/>
              <w:rPr>
                <w:b/>
                <w:bCs/>
                <w:i/>
                <w:iCs/>
              </w:rPr>
            </w:pPr>
          </w:p>
          <w:p w:rsidR="00A32489" w:rsidRPr="00311693" w:rsidRDefault="00A32489" w:rsidP="006547ED">
            <w:pPr>
              <w:spacing w:line="360" w:lineRule="auto"/>
              <w:rPr>
                <w:b/>
                <w:bCs/>
                <w:i/>
                <w:iCs/>
              </w:rPr>
            </w:pPr>
            <w:r w:rsidRPr="00311693">
              <w:rPr>
                <w:b/>
                <w:bCs/>
                <w:i/>
                <w:iCs/>
              </w:rPr>
              <w:t>MWANZA DISTRICT OFFICERS AND NGO MEMBERS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087"/>
              <w:gridCol w:w="1995"/>
              <w:gridCol w:w="2819"/>
            </w:tblGrid>
            <w:tr w:rsidR="00A32489" w:rsidRPr="00BF059E" w:rsidTr="00A32489">
              <w:tc>
                <w:tcPr>
                  <w:tcW w:w="3294" w:type="dxa"/>
                  <w:shd w:val="clear" w:color="auto" w:fill="D9D9D9"/>
                </w:tcPr>
                <w:p w:rsidR="00A32489" w:rsidRPr="00BF059E" w:rsidRDefault="00A32489" w:rsidP="006547ED">
                  <w:pPr>
                    <w:spacing w:line="360" w:lineRule="auto"/>
                    <w:rPr>
                      <w:b/>
                      <w:i/>
                      <w:iCs/>
                      <w:sz w:val="16"/>
                      <w:szCs w:val="16"/>
                      <w:lang w:val="en-GB"/>
                    </w:rPr>
                  </w:pPr>
                  <w:r w:rsidRPr="00BF059E">
                    <w:rPr>
                      <w:b/>
                      <w:i/>
                      <w:iCs/>
                      <w:sz w:val="16"/>
                      <w:szCs w:val="16"/>
                      <w:lang w:val="en-GB"/>
                    </w:rPr>
                    <w:t>Name</w:t>
                  </w:r>
                </w:p>
              </w:tc>
              <w:tc>
                <w:tcPr>
                  <w:tcW w:w="3294" w:type="dxa"/>
                  <w:shd w:val="clear" w:color="auto" w:fill="D9D9D9"/>
                </w:tcPr>
                <w:p w:rsidR="00A32489" w:rsidRPr="00BF059E" w:rsidRDefault="00A32489" w:rsidP="006547ED">
                  <w:pPr>
                    <w:spacing w:line="360" w:lineRule="auto"/>
                    <w:rPr>
                      <w:b/>
                      <w:i/>
                      <w:iCs/>
                      <w:sz w:val="16"/>
                      <w:szCs w:val="16"/>
                      <w:lang w:val="en-GB"/>
                    </w:rPr>
                  </w:pPr>
                  <w:r w:rsidRPr="00BF059E">
                    <w:rPr>
                      <w:b/>
                      <w:i/>
                      <w:iCs/>
                      <w:sz w:val="16"/>
                      <w:szCs w:val="16"/>
                      <w:lang w:val="en-GB"/>
                    </w:rPr>
                    <w:t>Designation</w:t>
                  </w:r>
                </w:p>
              </w:tc>
              <w:tc>
                <w:tcPr>
                  <w:tcW w:w="3294" w:type="dxa"/>
                  <w:shd w:val="clear" w:color="auto" w:fill="D9D9D9"/>
                </w:tcPr>
                <w:p w:rsidR="00A32489" w:rsidRPr="00BF059E" w:rsidRDefault="00A32489" w:rsidP="006547ED">
                  <w:pPr>
                    <w:spacing w:line="360" w:lineRule="auto"/>
                    <w:rPr>
                      <w:b/>
                      <w:i/>
                      <w:iCs/>
                      <w:sz w:val="16"/>
                      <w:szCs w:val="16"/>
                      <w:lang w:val="en-GB"/>
                    </w:rPr>
                  </w:pPr>
                  <w:r w:rsidRPr="00BF059E">
                    <w:rPr>
                      <w:b/>
                      <w:i/>
                      <w:iCs/>
                      <w:sz w:val="16"/>
                      <w:szCs w:val="16"/>
                      <w:lang w:val="en-GB"/>
                    </w:rPr>
                    <w:t>Department</w:t>
                  </w:r>
                </w:p>
              </w:tc>
              <w:tc>
                <w:tcPr>
                  <w:tcW w:w="3294" w:type="dxa"/>
                  <w:shd w:val="clear" w:color="auto" w:fill="D9D9D9"/>
                </w:tcPr>
                <w:p w:rsidR="00A32489" w:rsidRPr="00BF059E" w:rsidRDefault="00A32489" w:rsidP="006547ED">
                  <w:pPr>
                    <w:spacing w:line="360" w:lineRule="auto"/>
                    <w:rPr>
                      <w:b/>
                      <w:i/>
                      <w:iCs/>
                      <w:sz w:val="16"/>
                      <w:szCs w:val="16"/>
                      <w:lang w:val="en-GB"/>
                    </w:rPr>
                  </w:pPr>
                  <w:r w:rsidRPr="00BF059E">
                    <w:rPr>
                      <w:b/>
                      <w:i/>
                      <w:iCs/>
                      <w:sz w:val="16"/>
                      <w:szCs w:val="16"/>
                      <w:lang w:val="en-GB"/>
                    </w:rPr>
                    <w:t>Contact details</w:t>
                  </w:r>
                </w:p>
              </w:tc>
            </w:tr>
            <w:tr w:rsidR="00A32489" w:rsidRPr="00BF059E" w:rsidTr="00A32489">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Edgar Chihana</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Monitoring &amp; Evaluation Officer(M&amp;EO)/ a.i Director of Planning &amp; Development</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Planning &amp; Development</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Cell:0888544991</w:t>
                  </w:r>
                </w:p>
                <w:p w:rsidR="00A32489" w:rsidRPr="00BF059E" w:rsidRDefault="00A32489" w:rsidP="006547ED">
                  <w:pPr>
                    <w:spacing w:line="360" w:lineRule="auto"/>
                    <w:rPr>
                      <w:i/>
                      <w:iCs/>
                      <w:sz w:val="16"/>
                      <w:szCs w:val="16"/>
                      <w:lang w:val="en-GB"/>
                    </w:rPr>
                  </w:pPr>
                  <w:r w:rsidRPr="00BF059E">
                    <w:rPr>
                      <w:i/>
                      <w:iCs/>
                      <w:sz w:val="16"/>
                      <w:szCs w:val="16"/>
                      <w:lang w:val="en-GB"/>
                    </w:rPr>
                    <w:t>edigarchihana@gmail.com</w:t>
                  </w:r>
                </w:p>
              </w:tc>
            </w:tr>
            <w:tr w:rsidR="00A32489" w:rsidRPr="00BF059E" w:rsidTr="00A32489">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Jarvis Mwenechanya</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Environmental district officer</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EAD (Mwanza district council)</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Cell: 0999808320, email: jarvismwenechanya@gmail.com</w:t>
                  </w:r>
                </w:p>
              </w:tc>
            </w:tr>
            <w:tr w:rsidR="00A32489" w:rsidRPr="00BF059E" w:rsidTr="00A32489">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Brian Mtambo</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District forestry officer</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Forestry</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Cell: 0999189620/0884629881, email: brmtambo@gmail.com</w:t>
                  </w:r>
                </w:p>
              </w:tc>
            </w:tr>
            <w:tr w:rsidR="00A32489" w:rsidRPr="00BF059E" w:rsidTr="00A32489">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Wilfred Ugeni</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Crops officer</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Agriculture</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Cell: 0888583539, email: wilfredugeni@yahoo.com</w:t>
                  </w:r>
                </w:p>
              </w:tc>
            </w:tr>
            <w:tr w:rsidR="00A32489" w:rsidRPr="00BF059E" w:rsidTr="00A32489">
              <w:tc>
                <w:tcPr>
                  <w:tcW w:w="3294" w:type="dxa"/>
                </w:tcPr>
                <w:p w:rsidR="00A32489" w:rsidRPr="00BF059E" w:rsidRDefault="00587B89" w:rsidP="006547ED">
                  <w:pPr>
                    <w:spacing w:line="360" w:lineRule="auto"/>
                    <w:rPr>
                      <w:i/>
                      <w:iCs/>
                      <w:sz w:val="16"/>
                      <w:szCs w:val="16"/>
                      <w:lang w:val="en-GB"/>
                    </w:rPr>
                  </w:pPr>
                  <w:r w:rsidRPr="00BF059E">
                    <w:rPr>
                      <w:i/>
                      <w:iCs/>
                      <w:sz w:val="16"/>
                      <w:szCs w:val="16"/>
                      <w:lang w:val="en-GB"/>
                    </w:rPr>
                    <w:t>Enock Kalistio</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LRCO</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Agriculture</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Cell: 0888586589, email: enockkalistio@gmail.com</w:t>
                  </w:r>
                </w:p>
              </w:tc>
            </w:tr>
            <w:tr w:rsidR="00A32489" w:rsidRPr="00BF059E" w:rsidTr="00A32489">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C.M. Likogwe</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District fisheries office</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Fisheries</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Email: likogwec@yahoo.com</w:t>
                  </w:r>
                </w:p>
              </w:tc>
            </w:tr>
            <w:tr w:rsidR="00A32489" w:rsidRPr="00BF059E" w:rsidTr="00A32489">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Janet Nsongolo</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Community development assistant</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Community development</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Cell: 0881251144, email: nsongoloqueen@gmail.com</w:t>
                  </w:r>
                </w:p>
              </w:tc>
            </w:tr>
            <w:tr w:rsidR="00A32489" w:rsidRPr="00BF059E" w:rsidTr="00A32489">
              <w:tc>
                <w:tcPr>
                  <w:tcW w:w="3294" w:type="dxa"/>
                </w:tcPr>
                <w:p w:rsidR="00A32489" w:rsidRPr="00BF059E" w:rsidRDefault="00587B89" w:rsidP="006547ED">
                  <w:pPr>
                    <w:spacing w:line="360" w:lineRule="auto"/>
                    <w:rPr>
                      <w:i/>
                      <w:iCs/>
                      <w:sz w:val="16"/>
                      <w:szCs w:val="16"/>
                      <w:lang w:val="en-GB"/>
                    </w:rPr>
                  </w:pPr>
                  <w:r w:rsidRPr="00BF059E">
                    <w:rPr>
                      <w:i/>
                      <w:iCs/>
                      <w:sz w:val="16"/>
                      <w:szCs w:val="16"/>
                      <w:lang w:val="en-GB"/>
                    </w:rPr>
                    <w:t>Patson Thala</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Project Manager</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WESM</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Cell: 0996032577</w:t>
                  </w:r>
                </w:p>
                <w:p w:rsidR="00A32489" w:rsidRPr="00BF059E" w:rsidRDefault="00A32489" w:rsidP="006547ED">
                  <w:pPr>
                    <w:spacing w:line="360" w:lineRule="auto"/>
                    <w:rPr>
                      <w:i/>
                      <w:iCs/>
                      <w:sz w:val="16"/>
                      <w:szCs w:val="16"/>
                      <w:lang w:val="en-GB"/>
                    </w:rPr>
                  </w:pPr>
                  <w:r w:rsidRPr="00BF059E">
                    <w:rPr>
                      <w:i/>
                      <w:iCs/>
                      <w:sz w:val="16"/>
                      <w:szCs w:val="16"/>
                      <w:lang w:val="en-GB"/>
                    </w:rPr>
                    <w:t>pnthala@yahoo.com</w:t>
                  </w:r>
                </w:p>
              </w:tc>
            </w:tr>
            <w:tr w:rsidR="00A32489" w:rsidRPr="00BF059E" w:rsidTr="00A32489">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Simon Chibwana</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Project Coordinator</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 xml:space="preserve">Evangelical Association of Malawi </w:t>
                  </w:r>
                </w:p>
                <w:p w:rsidR="00A32489" w:rsidRPr="00BF059E" w:rsidRDefault="00A32489" w:rsidP="006547ED">
                  <w:pPr>
                    <w:spacing w:line="360" w:lineRule="auto"/>
                    <w:rPr>
                      <w:i/>
                      <w:iCs/>
                      <w:sz w:val="16"/>
                      <w:szCs w:val="16"/>
                      <w:lang w:val="en-GB"/>
                    </w:rPr>
                  </w:pPr>
                  <w:r w:rsidRPr="00BF059E">
                    <w:rPr>
                      <w:i/>
                      <w:iCs/>
                      <w:sz w:val="16"/>
                      <w:szCs w:val="16"/>
                      <w:lang w:val="en-GB"/>
                    </w:rPr>
                    <w:t>(EAM)</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Cell: 0888829998/0999636605</w:t>
                  </w:r>
                </w:p>
                <w:p w:rsidR="00A32489" w:rsidRPr="00BF059E" w:rsidRDefault="00A32489" w:rsidP="006547ED">
                  <w:pPr>
                    <w:spacing w:line="360" w:lineRule="auto"/>
                    <w:rPr>
                      <w:i/>
                      <w:iCs/>
                      <w:sz w:val="16"/>
                      <w:szCs w:val="16"/>
                      <w:lang w:val="en-GB"/>
                    </w:rPr>
                  </w:pPr>
                  <w:r w:rsidRPr="00BF059E">
                    <w:rPr>
                      <w:i/>
                      <w:iCs/>
                      <w:sz w:val="16"/>
                      <w:szCs w:val="16"/>
                      <w:lang w:val="en-GB"/>
                    </w:rPr>
                    <w:t>simonchibwana@yahoo.com</w:t>
                  </w:r>
                </w:p>
              </w:tc>
            </w:tr>
            <w:tr w:rsidR="00A32489" w:rsidRPr="00BF059E" w:rsidTr="00A32489">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Master K. Zulu</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Thabani EPA</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Cell: 0881303686</w:t>
                  </w:r>
                </w:p>
              </w:tc>
            </w:tr>
            <w:tr w:rsidR="00A32489" w:rsidRPr="00BF059E" w:rsidTr="00A32489">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Cleopas Hasten Lameck</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AEDC</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Thabani EPA</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Cell: 08887204930</w:t>
                  </w:r>
                </w:p>
              </w:tc>
            </w:tr>
            <w:tr w:rsidR="00A32489" w:rsidRPr="00BF059E" w:rsidTr="00A32489">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Harrison Cherani</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AEDO</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Thabani EPA</w:t>
                  </w:r>
                </w:p>
              </w:tc>
              <w:tc>
                <w:tcPr>
                  <w:tcW w:w="3294" w:type="dxa"/>
                </w:tcPr>
                <w:p w:rsidR="00A32489" w:rsidRPr="00BF059E" w:rsidRDefault="00A32489" w:rsidP="006547ED">
                  <w:pPr>
                    <w:spacing w:line="360" w:lineRule="auto"/>
                    <w:rPr>
                      <w:i/>
                      <w:iCs/>
                      <w:sz w:val="16"/>
                      <w:szCs w:val="16"/>
                      <w:lang w:val="en-GB"/>
                    </w:rPr>
                  </w:pPr>
                  <w:r w:rsidRPr="00BF059E">
                    <w:rPr>
                      <w:i/>
                      <w:iCs/>
                      <w:sz w:val="16"/>
                      <w:szCs w:val="16"/>
                      <w:lang w:val="en-GB"/>
                    </w:rPr>
                    <w:t>Cell: 0884058734</w:t>
                  </w:r>
                </w:p>
              </w:tc>
            </w:tr>
          </w:tbl>
          <w:p w:rsidR="00A32489" w:rsidRPr="00311693" w:rsidRDefault="00A32489" w:rsidP="006547ED">
            <w:pPr>
              <w:spacing w:line="360" w:lineRule="auto"/>
              <w:rPr>
                <w:i/>
                <w:iCs/>
                <w:lang w:val="en-GB"/>
              </w:rPr>
            </w:pPr>
          </w:p>
          <w:p w:rsidR="00A32489" w:rsidRPr="00311693" w:rsidRDefault="00A32489" w:rsidP="006547ED">
            <w:pPr>
              <w:spacing w:line="360" w:lineRule="auto"/>
              <w:rPr>
                <w:b/>
                <w:bCs/>
                <w:i/>
                <w:iCs/>
                <w:lang w:val="en-GB"/>
              </w:rPr>
            </w:pPr>
            <w:r w:rsidRPr="00311693">
              <w:rPr>
                <w:b/>
                <w:bCs/>
                <w:i/>
                <w:iCs/>
                <w:lang w:val="en-GB"/>
              </w:rPr>
              <w:t>MWANZA DISTRICT COMMUNITY PARTICIPANTS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4465"/>
            </w:tblGrid>
            <w:tr w:rsidR="00A32489" w:rsidRPr="00BF059E" w:rsidTr="00A32489">
              <w:trPr>
                <w:cantSplit/>
                <w:tblHeader/>
              </w:trPr>
              <w:tc>
                <w:tcPr>
                  <w:tcW w:w="4788" w:type="dxa"/>
                  <w:shd w:val="clear" w:color="auto" w:fill="D9D9D9"/>
                </w:tcPr>
                <w:p w:rsidR="00A32489" w:rsidRPr="00BF059E" w:rsidRDefault="00A32489" w:rsidP="006547ED">
                  <w:pPr>
                    <w:spacing w:line="360" w:lineRule="auto"/>
                    <w:rPr>
                      <w:b/>
                      <w:i/>
                      <w:iCs/>
                      <w:sz w:val="16"/>
                      <w:szCs w:val="16"/>
                      <w:lang w:val="en-GB"/>
                    </w:rPr>
                  </w:pPr>
                  <w:r w:rsidRPr="00BF059E">
                    <w:rPr>
                      <w:b/>
                      <w:i/>
                      <w:iCs/>
                      <w:sz w:val="16"/>
                      <w:szCs w:val="16"/>
                      <w:lang w:val="en-GB"/>
                    </w:rPr>
                    <w:t>Name</w:t>
                  </w:r>
                </w:p>
              </w:tc>
              <w:tc>
                <w:tcPr>
                  <w:tcW w:w="4788" w:type="dxa"/>
                  <w:shd w:val="clear" w:color="auto" w:fill="D9D9D9"/>
                </w:tcPr>
                <w:p w:rsidR="00A32489" w:rsidRPr="00BF059E" w:rsidRDefault="00A32489" w:rsidP="006547ED">
                  <w:pPr>
                    <w:spacing w:line="360" w:lineRule="auto"/>
                    <w:rPr>
                      <w:b/>
                      <w:i/>
                      <w:iCs/>
                      <w:sz w:val="16"/>
                      <w:szCs w:val="16"/>
                      <w:lang w:val="en-GB"/>
                    </w:rPr>
                  </w:pPr>
                  <w:r w:rsidRPr="00BF059E">
                    <w:rPr>
                      <w:b/>
                      <w:i/>
                      <w:iCs/>
                      <w:sz w:val="16"/>
                      <w:szCs w:val="16"/>
                      <w:lang w:val="en-GB"/>
                    </w:rPr>
                    <w:t>Association</w:t>
                  </w:r>
                </w:p>
              </w:tc>
            </w:tr>
            <w:tr w:rsidR="00A32489" w:rsidRPr="00BF059E" w:rsidTr="00A32489">
              <w:tc>
                <w:tcPr>
                  <w:tcW w:w="4788" w:type="dxa"/>
                </w:tcPr>
                <w:p w:rsidR="0078210F" w:rsidRPr="00BF059E" w:rsidRDefault="00A32489" w:rsidP="006547ED">
                  <w:pPr>
                    <w:numPr>
                      <w:ilvl w:val="0"/>
                      <w:numId w:val="35"/>
                    </w:numPr>
                    <w:spacing w:line="360" w:lineRule="auto"/>
                    <w:rPr>
                      <w:i/>
                      <w:iCs/>
                      <w:sz w:val="16"/>
                      <w:szCs w:val="16"/>
                    </w:rPr>
                  </w:pPr>
                  <w:r w:rsidRPr="00BF059E">
                    <w:rPr>
                      <w:i/>
                      <w:iCs/>
                      <w:sz w:val="16"/>
                      <w:szCs w:val="16"/>
                    </w:rPr>
                    <w:t>William Chimbayo</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G.V.H Tulonkhondo</w:t>
                  </w:r>
                </w:p>
              </w:tc>
            </w:tr>
            <w:tr w:rsidR="00A32489" w:rsidRPr="00BF059E" w:rsidTr="00A32489">
              <w:tc>
                <w:tcPr>
                  <w:tcW w:w="4788" w:type="dxa"/>
                </w:tcPr>
                <w:p w:rsidR="0078210F" w:rsidRPr="00BF059E" w:rsidRDefault="00587B89" w:rsidP="006547ED">
                  <w:pPr>
                    <w:numPr>
                      <w:ilvl w:val="0"/>
                      <w:numId w:val="35"/>
                    </w:numPr>
                    <w:spacing w:line="360" w:lineRule="auto"/>
                    <w:rPr>
                      <w:i/>
                      <w:iCs/>
                      <w:sz w:val="16"/>
                      <w:szCs w:val="16"/>
                    </w:rPr>
                  </w:pPr>
                  <w:r w:rsidRPr="00BF059E">
                    <w:rPr>
                      <w:i/>
                      <w:iCs/>
                      <w:sz w:val="16"/>
                      <w:szCs w:val="16"/>
                    </w:rPr>
                    <w:t>Kateka Besitala</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V.H. Madolo</w:t>
                  </w:r>
                </w:p>
              </w:tc>
            </w:tr>
            <w:tr w:rsidR="00A32489" w:rsidRPr="00BF059E" w:rsidTr="00A32489">
              <w:tc>
                <w:tcPr>
                  <w:tcW w:w="4788" w:type="dxa"/>
                </w:tcPr>
                <w:p w:rsidR="0078210F" w:rsidRPr="00BF059E" w:rsidRDefault="00587B89" w:rsidP="006547ED">
                  <w:pPr>
                    <w:numPr>
                      <w:ilvl w:val="0"/>
                      <w:numId w:val="35"/>
                    </w:numPr>
                    <w:spacing w:line="360" w:lineRule="auto"/>
                    <w:rPr>
                      <w:i/>
                      <w:iCs/>
                      <w:sz w:val="16"/>
                      <w:szCs w:val="16"/>
                    </w:rPr>
                  </w:pPr>
                  <w:r w:rsidRPr="00BF059E">
                    <w:rPr>
                      <w:i/>
                      <w:iCs/>
                      <w:sz w:val="16"/>
                      <w:szCs w:val="16"/>
                    </w:rPr>
                    <w:t>Fulagesi Senanaleki</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Zakhalango</w:t>
                  </w:r>
                </w:p>
              </w:tc>
            </w:tr>
            <w:tr w:rsidR="00A32489" w:rsidRPr="00BF059E" w:rsidTr="00A32489">
              <w:tc>
                <w:tcPr>
                  <w:tcW w:w="4788" w:type="dxa"/>
                </w:tcPr>
                <w:p w:rsidR="0078210F" w:rsidRPr="00BF059E" w:rsidRDefault="00587B89" w:rsidP="006547ED">
                  <w:pPr>
                    <w:numPr>
                      <w:ilvl w:val="0"/>
                      <w:numId w:val="35"/>
                    </w:numPr>
                    <w:spacing w:line="360" w:lineRule="auto"/>
                    <w:rPr>
                      <w:i/>
                      <w:iCs/>
                      <w:sz w:val="16"/>
                      <w:szCs w:val="16"/>
                    </w:rPr>
                  </w:pPr>
                  <w:r w:rsidRPr="00BF059E">
                    <w:rPr>
                      <w:i/>
                      <w:iCs/>
                      <w:sz w:val="16"/>
                      <w:szCs w:val="16"/>
                    </w:rPr>
                    <w:t>Mavuto Wilisoni</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Zakhalango</w:t>
                  </w:r>
                </w:p>
              </w:tc>
            </w:tr>
            <w:tr w:rsidR="00A32489" w:rsidRPr="00BF059E" w:rsidTr="00A32489">
              <w:tc>
                <w:tcPr>
                  <w:tcW w:w="4788" w:type="dxa"/>
                </w:tcPr>
                <w:p w:rsidR="0078210F" w:rsidRPr="00BF059E" w:rsidRDefault="00A32489" w:rsidP="006547ED">
                  <w:pPr>
                    <w:numPr>
                      <w:ilvl w:val="0"/>
                      <w:numId w:val="35"/>
                    </w:numPr>
                    <w:spacing w:line="360" w:lineRule="auto"/>
                    <w:rPr>
                      <w:i/>
                      <w:iCs/>
                      <w:sz w:val="16"/>
                      <w:szCs w:val="16"/>
                    </w:rPr>
                  </w:pPr>
                  <w:r w:rsidRPr="00BF059E">
                    <w:rPr>
                      <w:i/>
                      <w:iCs/>
                      <w:sz w:val="16"/>
                      <w:szCs w:val="16"/>
                    </w:rPr>
                    <w:t>Brian Chalosi</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V.E.H Kumaje</w:t>
                  </w:r>
                </w:p>
              </w:tc>
            </w:tr>
            <w:tr w:rsidR="00A32489" w:rsidRPr="00BF059E" w:rsidTr="00A32489">
              <w:tc>
                <w:tcPr>
                  <w:tcW w:w="4788" w:type="dxa"/>
                </w:tcPr>
                <w:p w:rsidR="0078210F" w:rsidRPr="00BF059E" w:rsidRDefault="00A32489" w:rsidP="006547ED">
                  <w:pPr>
                    <w:numPr>
                      <w:ilvl w:val="0"/>
                      <w:numId w:val="35"/>
                    </w:numPr>
                    <w:spacing w:line="360" w:lineRule="auto"/>
                    <w:rPr>
                      <w:i/>
                      <w:iCs/>
                      <w:sz w:val="16"/>
                      <w:szCs w:val="16"/>
                    </w:rPr>
                  </w:pPr>
                  <w:r w:rsidRPr="00BF059E">
                    <w:rPr>
                      <w:i/>
                      <w:iCs/>
                      <w:sz w:val="16"/>
                      <w:szCs w:val="16"/>
                    </w:rPr>
                    <w:t>Mackford BC Khoza</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Rede farmer</w:t>
                  </w:r>
                </w:p>
              </w:tc>
            </w:tr>
            <w:tr w:rsidR="00A32489" w:rsidRPr="00BF059E" w:rsidTr="00A32489">
              <w:tc>
                <w:tcPr>
                  <w:tcW w:w="4788" w:type="dxa"/>
                </w:tcPr>
                <w:p w:rsidR="0078210F" w:rsidRPr="00BF059E" w:rsidRDefault="00587B89" w:rsidP="006547ED">
                  <w:pPr>
                    <w:numPr>
                      <w:ilvl w:val="0"/>
                      <w:numId w:val="35"/>
                    </w:numPr>
                    <w:spacing w:line="360" w:lineRule="auto"/>
                    <w:rPr>
                      <w:i/>
                      <w:iCs/>
                      <w:sz w:val="16"/>
                      <w:szCs w:val="16"/>
                    </w:rPr>
                  </w:pPr>
                  <w:r w:rsidRPr="00BF059E">
                    <w:rPr>
                      <w:i/>
                      <w:iCs/>
                      <w:sz w:val="16"/>
                      <w:szCs w:val="16"/>
                    </w:rPr>
                    <w:t>Winess Maunde</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Zakhalango</w:t>
                  </w:r>
                </w:p>
              </w:tc>
            </w:tr>
            <w:tr w:rsidR="00A32489" w:rsidRPr="00BF059E" w:rsidTr="00A32489">
              <w:tc>
                <w:tcPr>
                  <w:tcW w:w="4788" w:type="dxa"/>
                </w:tcPr>
                <w:p w:rsidR="0078210F" w:rsidRPr="00BF059E" w:rsidRDefault="00A32489" w:rsidP="006547ED">
                  <w:pPr>
                    <w:numPr>
                      <w:ilvl w:val="0"/>
                      <w:numId w:val="35"/>
                    </w:numPr>
                    <w:spacing w:line="360" w:lineRule="auto"/>
                    <w:rPr>
                      <w:i/>
                      <w:iCs/>
                      <w:sz w:val="16"/>
                      <w:szCs w:val="16"/>
                    </w:rPr>
                  </w:pPr>
                  <w:r w:rsidRPr="00BF059E">
                    <w:rPr>
                      <w:i/>
                      <w:iCs/>
                      <w:sz w:val="16"/>
                      <w:szCs w:val="16"/>
                    </w:rPr>
                    <w:t>Yokonia Santen</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Zankhalango</w:t>
                  </w:r>
                </w:p>
              </w:tc>
            </w:tr>
            <w:tr w:rsidR="00A32489" w:rsidRPr="00BF059E" w:rsidTr="00A32489">
              <w:tc>
                <w:tcPr>
                  <w:tcW w:w="4788" w:type="dxa"/>
                </w:tcPr>
                <w:p w:rsidR="0078210F" w:rsidRPr="00BF059E" w:rsidRDefault="00587B89" w:rsidP="006547ED">
                  <w:pPr>
                    <w:numPr>
                      <w:ilvl w:val="0"/>
                      <w:numId w:val="35"/>
                    </w:numPr>
                    <w:spacing w:line="360" w:lineRule="auto"/>
                    <w:rPr>
                      <w:i/>
                      <w:iCs/>
                      <w:sz w:val="16"/>
                      <w:szCs w:val="16"/>
                    </w:rPr>
                  </w:pPr>
                  <w:r w:rsidRPr="00BF059E">
                    <w:rPr>
                      <w:i/>
                      <w:iCs/>
                      <w:sz w:val="16"/>
                      <w:szCs w:val="16"/>
                    </w:rPr>
                    <w:t>Kagulo Mloiri</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Zankhalango</w:t>
                  </w:r>
                </w:p>
              </w:tc>
            </w:tr>
            <w:tr w:rsidR="00A32489" w:rsidRPr="00BF059E" w:rsidTr="00A32489">
              <w:tc>
                <w:tcPr>
                  <w:tcW w:w="4788" w:type="dxa"/>
                </w:tcPr>
                <w:p w:rsidR="0078210F" w:rsidRPr="00BF059E" w:rsidRDefault="00587B89" w:rsidP="006547ED">
                  <w:pPr>
                    <w:numPr>
                      <w:ilvl w:val="0"/>
                      <w:numId w:val="35"/>
                    </w:numPr>
                    <w:spacing w:line="360" w:lineRule="auto"/>
                    <w:rPr>
                      <w:i/>
                      <w:iCs/>
                      <w:sz w:val="16"/>
                      <w:szCs w:val="16"/>
                    </w:rPr>
                  </w:pPr>
                  <w:r w:rsidRPr="00BF059E">
                    <w:rPr>
                      <w:i/>
                      <w:iCs/>
                      <w:sz w:val="16"/>
                      <w:szCs w:val="16"/>
                    </w:rPr>
                    <w:t>Kanankoti Wasiketi</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Zankhalango</w:t>
                  </w:r>
                </w:p>
              </w:tc>
            </w:tr>
            <w:tr w:rsidR="00A32489" w:rsidRPr="00BF059E" w:rsidTr="00A32489">
              <w:tc>
                <w:tcPr>
                  <w:tcW w:w="4788" w:type="dxa"/>
                </w:tcPr>
                <w:p w:rsidR="0078210F" w:rsidRPr="00BF059E" w:rsidRDefault="00A32489" w:rsidP="006547ED">
                  <w:pPr>
                    <w:numPr>
                      <w:ilvl w:val="0"/>
                      <w:numId w:val="35"/>
                    </w:numPr>
                    <w:spacing w:line="360" w:lineRule="auto"/>
                    <w:rPr>
                      <w:i/>
                      <w:iCs/>
                      <w:sz w:val="16"/>
                      <w:szCs w:val="16"/>
                    </w:rPr>
                  </w:pPr>
                  <w:r w:rsidRPr="00BF059E">
                    <w:rPr>
                      <w:i/>
                      <w:iCs/>
                      <w:sz w:val="16"/>
                      <w:szCs w:val="16"/>
                    </w:rPr>
                    <w:t>Jonesi Mikael</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Member</w:t>
                  </w:r>
                </w:p>
              </w:tc>
            </w:tr>
            <w:tr w:rsidR="00A32489" w:rsidRPr="00BF059E" w:rsidTr="00A32489">
              <w:tc>
                <w:tcPr>
                  <w:tcW w:w="4788" w:type="dxa"/>
                </w:tcPr>
                <w:p w:rsidR="0078210F" w:rsidRPr="00BF059E" w:rsidRDefault="00587B89" w:rsidP="006547ED">
                  <w:pPr>
                    <w:numPr>
                      <w:ilvl w:val="0"/>
                      <w:numId w:val="35"/>
                    </w:numPr>
                    <w:spacing w:line="360" w:lineRule="auto"/>
                    <w:rPr>
                      <w:i/>
                      <w:iCs/>
                      <w:sz w:val="16"/>
                      <w:szCs w:val="16"/>
                    </w:rPr>
                  </w:pPr>
                  <w:r w:rsidRPr="00BF059E">
                    <w:rPr>
                      <w:i/>
                      <w:iCs/>
                      <w:sz w:val="16"/>
                      <w:szCs w:val="16"/>
                    </w:rPr>
                    <w:t>Renavel Chilembe</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Member</w:t>
                  </w:r>
                </w:p>
              </w:tc>
            </w:tr>
            <w:tr w:rsidR="00A32489" w:rsidRPr="00BF059E" w:rsidTr="00A32489">
              <w:tc>
                <w:tcPr>
                  <w:tcW w:w="4788" w:type="dxa"/>
                </w:tcPr>
                <w:p w:rsidR="0078210F" w:rsidRPr="00BF059E" w:rsidRDefault="00587B89" w:rsidP="006547ED">
                  <w:pPr>
                    <w:numPr>
                      <w:ilvl w:val="0"/>
                      <w:numId w:val="35"/>
                    </w:numPr>
                    <w:spacing w:line="360" w:lineRule="auto"/>
                    <w:rPr>
                      <w:i/>
                      <w:iCs/>
                      <w:sz w:val="16"/>
                      <w:szCs w:val="16"/>
                    </w:rPr>
                  </w:pPr>
                  <w:r w:rsidRPr="00BF059E">
                    <w:rPr>
                      <w:i/>
                      <w:iCs/>
                      <w:sz w:val="16"/>
                      <w:szCs w:val="16"/>
                    </w:rPr>
                    <w:t>Masache Machati</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Member</w:t>
                  </w:r>
                </w:p>
              </w:tc>
            </w:tr>
            <w:tr w:rsidR="00A32489" w:rsidRPr="00BF059E" w:rsidTr="00A32489">
              <w:tc>
                <w:tcPr>
                  <w:tcW w:w="4788" w:type="dxa"/>
                </w:tcPr>
                <w:p w:rsidR="0078210F" w:rsidRPr="00BF059E" w:rsidRDefault="00587B89" w:rsidP="006547ED">
                  <w:pPr>
                    <w:numPr>
                      <w:ilvl w:val="0"/>
                      <w:numId w:val="35"/>
                    </w:numPr>
                    <w:spacing w:line="360" w:lineRule="auto"/>
                    <w:rPr>
                      <w:i/>
                      <w:iCs/>
                      <w:sz w:val="16"/>
                      <w:szCs w:val="16"/>
                    </w:rPr>
                  </w:pPr>
                  <w:r w:rsidRPr="00BF059E">
                    <w:rPr>
                      <w:i/>
                      <w:iCs/>
                      <w:sz w:val="16"/>
                      <w:szCs w:val="16"/>
                    </w:rPr>
                    <w:t>Eveleson Chisenga</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Member</w:t>
                  </w:r>
                </w:p>
              </w:tc>
            </w:tr>
            <w:tr w:rsidR="00A32489" w:rsidRPr="00BF059E" w:rsidTr="00A32489">
              <w:tc>
                <w:tcPr>
                  <w:tcW w:w="4788" w:type="dxa"/>
                </w:tcPr>
                <w:p w:rsidR="0078210F" w:rsidRPr="00BF059E" w:rsidRDefault="00587B89" w:rsidP="006547ED">
                  <w:pPr>
                    <w:numPr>
                      <w:ilvl w:val="0"/>
                      <w:numId w:val="35"/>
                    </w:numPr>
                    <w:spacing w:line="360" w:lineRule="auto"/>
                    <w:rPr>
                      <w:i/>
                      <w:iCs/>
                      <w:sz w:val="16"/>
                      <w:szCs w:val="16"/>
                    </w:rPr>
                  </w:pPr>
                  <w:r w:rsidRPr="00BF059E">
                    <w:rPr>
                      <w:i/>
                      <w:iCs/>
                      <w:sz w:val="16"/>
                      <w:szCs w:val="16"/>
                    </w:rPr>
                    <w:t>Nastazia Willossi</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Treasurer</w:t>
                  </w:r>
                </w:p>
              </w:tc>
            </w:tr>
            <w:tr w:rsidR="00A32489" w:rsidRPr="00BF059E" w:rsidTr="00A32489">
              <w:tc>
                <w:tcPr>
                  <w:tcW w:w="4788" w:type="dxa"/>
                </w:tcPr>
                <w:p w:rsidR="0078210F" w:rsidRPr="00BF059E" w:rsidRDefault="00587B89" w:rsidP="006547ED">
                  <w:pPr>
                    <w:numPr>
                      <w:ilvl w:val="0"/>
                      <w:numId w:val="35"/>
                    </w:numPr>
                    <w:spacing w:line="360" w:lineRule="auto"/>
                    <w:rPr>
                      <w:i/>
                      <w:iCs/>
                      <w:sz w:val="16"/>
                      <w:szCs w:val="16"/>
                    </w:rPr>
                  </w:pPr>
                  <w:r w:rsidRPr="00BF059E">
                    <w:rPr>
                      <w:i/>
                      <w:iCs/>
                      <w:sz w:val="16"/>
                      <w:szCs w:val="16"/>
                    </w:rPr>
                    <w:t>Winikesi Bindula</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Member</w:t>
                  </w:r>
                </w:p>
              </w:tc>
            </w:tr>
            <w:tr w:rsidR="00A32489" w:rsidRPr="00BF059E" w:rsidTr="00A32489">
              <w:tc>
                <w:tcPr>
                  <w:tcW w:w="4788" w:type="dxa"/>
                </w:tcPr>
                <w:p w:rsidR="0078210F" w:rsidRPr="00BF059E" w:rsidRDefault="00587B89" w:rsidP="006547ED">
                  <w:pPr>
                    <w:numPr>
                      <w:ilvl w:val="0"/>
                      <w:numId w:val="35"/>
                    </w:numPr>
                    <w:spacing w:line="360" w:lineRule="auto"/>
                    <w:rPr>
                      <w:i/>
                      <w:iCs/>
                      <w:sz w:val="16"/>
                      <w:szCs w:val="16"/>
                    </w:rPr>
                  </w:pPr>
                  <w:r w:rsidRPr="00BF059E">
                    <w:rPr>
                      <w:i/>
                      <w:iCs/>
                      <w:sz w:val="16"/>
                      <w:szCs w:val="16"/>
                    </w:rPr>
                    <w:t>Pasculani Lackson</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Member</w:t>
                  </w:r>
                </w:p>
              </w:tc>
            </w:tr>
            <w:tr w:rsidR="00A32489" w:rsidRPr="00BF059E" w:rsidTr="00A32489">
              <w:tc>
                <w:tcPr>
                  <w:tcW w:w="4788" w:type="dxa"/>
                </w:tcPr>
                <w:p w:rsidR="0078210F" w:rsidRPr="00BF059E" w:rsidRDefault="00A32489" w:rsidP="006547ED">
                  <w:pPr>
                    <w:numPr>
                      <w:ilvl w:val="0"/>
                      <w:numId w:val="35"/>
                    </w:numPr>
                    <w:spacing w:line="360" w:lineRule="auto"/>
                    <w:rPr>
                      <w:i/>
                      <w:iCs/>
                      <w:sz w:val="16"/>
                      <w:szCs w:val="16"/>
                    </w:rPr>
                  </w:pPr>
                  <w:r w:rsidRPr="00BF059E">
                    <w:rPr>
                      <w:i/>
                      <w:iCs/>
                      <w:sz w:val="16"/>
                      <w:szCs w:val="16"/>
                    </w:rPr>
                    <w:t>Iha Baton</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Secretary</w:t>
                  </w:r>
                </w:p>
              </w:tc>
            </w:tr>
            <w:tr w:rsidR="00A32489" w:rsidRPr="00BF059E" w:rsidTr="00A32489">
              <w:tc>
                <w:tcPr>
                  <w:tcW w:w="4788" w:type="dxa"/>
                </w:tcPr>
                <w:p w:rsidR="0078210F" w:rsidRPr="00BF059E" w:rsidRDefault="00587B89" w:rsidP="006547ED">
                  <w:pPr>
                    <w:numPr>
                      <w:ilvl w:val="0"/>
                      <w:numId w:val="35"/>
                    </w:numPr>
                    <w:spacing w:line="360" w:lineRule="auto"/>
                    <w:rPr>
                      <w:i/>
                      <w:iCs/>
                      <w:sz w:val="16"/>
                      <w:szCs w:val="16"/>
                    </w:rPr>
                  </w:pPr>
                  <w:r w:rsidRPr="00BF059E">
                    <w:rPr>
                      <w:i/>
                      <w:iCs/>
                      <w:sz w:val="16"/>
                      <w:szCs w:val="16"/>
                    </w:rPr>
                    <w:lastRenderedPageBreak/>
                    <w:t>Keneson Limiton</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Member</w:t>
                  </w:r>
                </w:p>
              </w:tc>
            </w:tr>
            <w:tr w:rsidR="00A32489" w:rsidRPr="00BF059E" w:rsidTr="00A32489">
              <w:tc>
                <w:tcPr>
                  <w:tcW w:w="4788" w:type="dxa"/>
                </w:tcPr>
                <w:p w:rsidR="0078210F" w:rsidRPr="00BF059E" w:rsidRDefault="00587B89" w:rsidP="006547ED">
                  <w:pPr>
                    <w:numPr>
                      <w:ilvl w:val="0"/>
                      <w:numId w:val="35"/>
                    </w:numPr>
                    <w:spacing w:line="360" w:lineRule="auto"/>
                    <w:rPr>
                      <w:i/>
                      <w:iCs/>
                      <w:sz w:val="16"/>
                      <w:szCs w:val="16"/>
                    </w:rPr>
                  </w:pPr>
                  <w:r w:rsidRPr="00BF059E">
                    <w:rPr>
                      <w:i/>
                      <w:iCs/>
                      <w:sz w:val="16"/>
                      <w:szCs w:val="16"/>
                    </w:rPr>
                    <w:t>Maginess Ulissi</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Secretary</w:t>
                  </w:r>
                </w:p>
              </w:tc>
            </w:tr>
            <w:tr w:rsidR="00A32489" w:rsidRPr="00BF059E" w:rsidTr="00A32489">
              <w:tc>
                <w:tcPr>
                  <w:tcW w:w="4788" w:type="dxa"/>
                </w:tcPr>
                <w:p w:rsidR="0078210F" w:rsidRPr="00BF059E" w:rsidRDefault="00A32489" w:rsidP="006547ED">
                  <w:pPr>
                    <w:numPr>
                      <w:ilvl w:val="0"/>
                      <w:numId w:val="35"/>
                    </w:numPr>
                    <w:spacing w:line="360" w:lineRule="auto"/>
                    <w:rPr>
                      <w:i/>
                      <w:iCs/>
                      <w:sz w:val="16"/>
                      <w:szCs w:val="16"/>
                    </w:rPr>
                  </w:pPr>
                  <w:r w:rsidRPr="00BF059E">
                    <w:rPr>
                      <w:i/>
                      <w:iCs/>
                      <w:sz w:val="16"/>
                      <w:szCs w:val="16"/>
                    </w:rPr>
                    <w:t>Jailoss Faison</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Member</w:t>
                  </w:r>
                </w:p>
              </w:tc>
            </w:tr>
            <w:tr w:rsidR="00A32489" w:rsidRPr="00BF059E" w:rsidTr="00A32489">
              <w:tc>
                <w:tcPr>
                  <w:tcW w:w="4788" w:type="dxa"/>
                </w:tcPr>
                <w:p w:rsidR="0078210F" w:rsidRPr="00BF059E" w:rsidRDefault="00A32489" w:rsidP="006547ED">
                  <w:pPr>
                    <w:numPr>
                      <w:ilvl w:val="0"/>
                      <w:numId w:val="35"/>
                    </w:numPr>
                    <w:spacing w:line="360" w:lineRule="auto"/>
                    <w:rPr>
                      <w:i/>
                      <w:iCs/>
                      <w:sz w:val="16"/>
                      <w:szCs w:val="16"/>
                    </w:rPr>
                  </w:pPr>
                  <w:r w:rsidRPr="00BF059E">
                    <w:rPr>
                      <w:i/>
                      <w:iCs/>
                      <w:sz w:val="16"/>
                      <w:szCs w:val="16"/>
                    </w:rPr>
                    <w:t>Selina Bwalo</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Chair</w:t>
                  </w:r>
                </w:p>
              </w:tc>
            </w:tr>
            <w:tr w:rsidR="00A32489" w:rsidRPr="00BF059E" w:rsidTr="00A32489">
              <w:tc>
                <w:tcPr>
                  <w:tcW w:w="4788" w:type="dxa"/>
                </w:tcPr>
                <w:p w:rsidR="0078210F" w:rsidRPr="00BF059E" w:rsidRDefault="00587B89" w:rsidP="006547ED">
                  <w:pPr>
                    <w:numPr>
                      <w:ilvl w:val="0"/>
                      <w:numId w:val="35"/>
                    </w:numPr>
                    <w:spacing w:line="360" w:lineRule="auto"/>
                    <w:rPr>
                      <w:i/>
                      <w:iCs/>
                      <w:sz w:val="16"/>
                      <w:szCs w:val="16"/>
                    </w:rPr>
                  </w:pPr>
                  <w:r w:rsidRPr="00BF059E">
                    <w:rPr>
                      <w:i/>
                      <w:iCs/>
                      <w:sz w:val="16"/>
                      <w:szCs w:val="16"/>
                    </w:rPr>
                    <w:t>Joice Magombo</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Member</w:t>
                  </w:r>
                </w:p>
              </w:tc>
            </w:tr>
            <w:tr w:rsidR="00A32489" w:rsidRPr="00BF059E" w:rsidTr="00A32489">
              <w:tc>
                <w:tcPr>
                  <w:tcW w:w="4788" w:type="dxa"/>
                </w:tcPr>
                <w:p w:rsidR="0078210F" w:rsidRPr="00BF059E" w:rsidRDefault="00A32489" w:rsidP="006547ED">
                  <w:pPr>
                    <w:numPr>
                      <w:ilvl w:val="0"/>
                      <w:numId w:val="35"/>
                    </w:numPr>
                    <w:spacing w:line="360" w:lineRule="auto"/>
                    <w:rPr>
                      <w:i/>
                      <w:iCs/>
                      <w:sz w:val="16"/>
                      <w:szCs w:val="16"/>
                    </w:rPr>
                  </w:pPr>
                  <w:r w:rsidRPr="00BF059E">
                    <w:rPr>
                      <w:i/>
                      <w:iCs/>
                      <w:sz w:val="16"/>
                      <w:szCs w:val="16"/>
                    </w:rPr>
                    <w:t>Mdalitso Mandala</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Member</w:t>
                  </w:r>
                </w:p>
              </w:tc>
            </w:tr>
            <w:tr w:rsidR="00A32489" w:rsidRPr="00BF059E" w:rsidTr="00A32489">
              <w:tc>
                <w:tcPr>
                  <w:tcW w:w="4788" w:type="dxa"/>
                </w:tcPr>
                <w:p w:rsidR="0078210F" w:rsidRPr="00BF059E" w:rsidRDefault="00587B89" w:rsidP="006547ED">
                  <w:pPr>
                    <w:numPr>
                      <w:ilvl w:val="0"/>
                      <w:numId w:val="35"/>
                    </w:numPr>
                    <w:spacing w:line="360" w:lineRule="auto"/>
                    <w:rPr>
                      <w:i/>
                      <w:iCs/>
                      <w:sz w:val="16"/>
                      <w:szCs w:val="16"/>
                    </w:rPr>
                  </w:pPr>
                  <w:r w:rsidRPr="00BF059E">
                    <w:rPr>
                      <w:i/>
                      <w:iCs/>
                      <w:sz w:val="16"/>
                      <w:szCs w:val="16"/>
                    </w:rPr>
                    <w:t>Lolelani Leniyasi</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Member</w:t>
                  </w:r>
                </w:p>
              </w:tc>
            </w:tr>
            <w:tr w:rsidR="00A32489" w:rsidRPr="00BF059E" w:rsidTr="00A32489">
              <w:tc>
                <w:tcPr>
                  <w:tcW w:w="4788" w:type="dxa"/>
                </w:tcPr>
                <w:p w:rsidR="0078210F" w:rsidRPr="00BF059E" w:rsidRDefault="00587B89" w:rsidP="006547ED">
                  <w:pPr>
                    <w:numPr>
                      <w:ilvl w:val="0"/>
                      <w:numId w:val="35"/>
                    </w:numPr>
                    <w:spacing w:line="360" w:lineRule="auto"/>
                    <w:rPr>
                      <w:i/>
                      <w:iCs/>
                      <w:sz w:val="16"/>
                      <w:szCs w:val="16"/>
                    </w:rPr>
                  </w:pPr>
                  <w:r w:rsidRPr="00BF059E">
                    <w:rPr>
                      <w:i/>
                      <w:iCs/>
                      <w:sz w:val="16"/>
                      <w:szCs w:val="16"/>
                    </w:rPr>
                    <w:t>Tobiasi Feliati</w:t>
                  </w:r>
                </w:p>
              </w:tc>
              <w:tc>
                <w:tcPr>
                  <w:tcW w:w="4788" w:type="dxa"/>
                </w:tcPr>
                <w:p w:rsidR="00A32489" w:rsidRPr="00BF059E" w:rsidRDefault="00A32489" w:rsidP="006547ED">
                  <w:pPr>
                    <w:spacing w:line="360" w:lineRule="auto"/>
                    <w:rPr>
                      <w:i/>
                      <w:iCs/>
                      <w:sz w:val="16"/>
                      <w:szCs w:val="16"/>
                      <w:lang w:val="en-GB"/>
                    </w:rPr>
                  </w:pPr>
                  <w:r w:rsidRPr="00BF059E">
                    <w:rPr>
                      <w:i/>
                      <w:iCs/>
                      <w:sz w:val="16"/>
                      <w:szCs w:val="16"/>
                      <w:lang w:val="en-GB"/>
                    </w:rPr>
                    <w:t>Member</w:t>
                  </w:r>
                </w:p>
              </w:tc>
            </w:tr>
          </w:tbl>
          <w:p w:rsidR="00A32489" w:rsidRPr="00311693" w:rsidRDefault="00A32489" w:rsidP="006547ED">
            <w:pPr>
              <w:spacing w:line="360" w:lineRule="auto"/>
              <w:rPr>
                <w:b/>
                <w:bCs/>
                <w:i/>
                <w:iCs/>
                <w:lang w:val="en-GB"/>
              </w:rPr>
            </w:pPr>
          </w:p>
          <w:p w:rsidR="00A32489" w:rsidRPr="00311693" w:rsidRDefault="00A32489" w:rsidP="006547ED">
            <w:pPr>
              <w:spacing w:line="360" w:lineRule="auto"/>
              <w:rPr>
                <w:b/>
                <w:bCs/>
                <w:i/>
                <w:iCs/>
              </w:rPr>
            </w:pPr>
            <w:r w:rsidRPr="00311693">
              <w:rPr>
                <w:b/>
                <w:bCs/>
                <w:i/>
                <w:iCs/>
              </w:rPr>
              <w:t>NENO D</w:t>
            </w:r>
            <w:r w:rsidR="00BF059E">
              <w:rPr>
                <w:b/>
                <w:bCs/>
                <w:i/>
                <w:iCs/>
              </w:rPr>
              <w:t xml:space="preserve">ISTRICT OFFICERS </w:t>
            </w:r>
            <w:r w:rsidRPr="00311693">
              <w:rPr>
                <w:b/>
                <w:bCs/>
                <w:i/>
                <w:iCs/>
              </w:rPr>
              <w:t xml:space="preserv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370"/>
              <w:gridCol w:w="1181"/>
              <w:gridCol w:w="3081"/>
            </w:tblGrid>
            <w:tr w:rsidR="00A32489" w:rsidRPr="00BF059E" w:rsidTr="00A32489">
              <w:tc>
                <w:tcPr>
                  <w:tcW w:w="2448" w:type="dxa"/>
                  <w:shd w:val="clear" w:color="auto" w:fill="D9D9D9"/>
                </w:tcPr>
                <w:p w:rsidR="00A32489" w:rsidRPr="00BF059E" w:rsidRDefault="00A32489" w:rsidP="006547ED">
                  <w:pPr>
                    <w:spacing w:line="360" w:lineRule="auto"/>
                    <w:rPr>
                      <w:b/>
                      <w:i/>
                      <w:iCs/>
                      <w:sz w:val="16"/>
                      <w:szCs w:val="16"/>
                      <w:lang w:val="en-GB"/>
                    </w:rPr>
                  </w:pPr>
                  <w:r w:rsidRPr="00BF059E">
                    <w:rPr>
                      <w:b/>
                      <w:i/>
                      <w:iCs/>
                      <w:sz w:val="16"/>
                      <w:szCs w:val="16"/>
                      <w:lang w:val="en-GB"/>
                    </w:rPr>
                    <w:t xml:space="preserve">Name </w:t>
                  </w:r>
                </w:p>
              </w:tc>
              <w:tc>
                <w:tcPr>
                  <w:tcW w:w="2610" w:type="dxa"/>
                  <w:shd w:val="clear" w:color="auto" w:fill="D9D9D9"/>
                </w:tcPr>
                <w:p w:rsidR="00A32489" w:rsidRPr="00BF059E" w:rsidRDefault="00A32489" w:rsidP="006547ED">
                  <w:pPr>
                    <w:spacing w:line="360" w:lineRule="auto"/>
                    <w:rPr>
                      <w:b/>
                      <w:i/>
                      <w:iCs/>
                      <w:sz w:val="16"/>
                      <w:szCs w:val="16"/>
                      <w:lang w:val="en-GB"/>
                    </w:rPr>
                  </w:pPr>
                  <w:r w:rsidRPr="00BF059E">
                    <w:rPr>
                      <w:b/>
                      <w:i/>
                      <w:iCs/>
                      <w:sz w:val="16"/>
                      <w:szCs w:val="16"/>
                      <w:lang w:val="en-GB"/>
                    </w:rPr>
                    <w:t>Dessignation</w:t>
                  </w:r>
                </w:p>
              </w:tc>
              <w:tc>
                <w:tcPr>
                  <w:tcW w:w="1194" w:type="dxa"/>
                  <w:shd w:val="clear" w:color="auto" w:fill="D9D9D9"/>
                </w:tcPr>
                <w:p w:rsidR="00A32489" w:rsidRPr="00BF059E" w:rsidRDefault="00A32489" w:rsidP="006547ED">
                  <w:pPr>
                    <w:spacing w:line="360" w:lineRule="auto"/>
                    <w:rPr>
                      <w:b/>
                      <w:i/>
                      <w:iCs/>
                      <w:sz w:val="16"/>
                      <w:szCs w:val="16"/>
                      <w:lang w:val="en-GB"/>
                    </w:rPr>
                  </w:pPr>
                  <w:r w:rsidRPr="00BF059E">
                    <w:rPr>
                      <w:b/>
                      <w:i/>
                      <w:iCs/>
                      <w:sz w:val="16"/>
                      <w:szCs w:val="16"/>
                      <w:lang w:val="en-GB"/>
                    </w:rPr>
                    <w:t>Association</w:t>
                  </w:r>
                </w:p>
              </w:tc>
              <w:tc>
                <w:tcPr>
                  <w:tcW w:w="3324" w:type="dxa"/>
                  <w:shd w:val="clear" w:color="auto" w:fill="D9D9D9"/>
                </w:tcPr>
                <w:p w:rsidR="00A32489" w:rsidRPr="00BF059E" w:rsidRDefault="00A32489" w:rsidP="006547ED">
                  <w:pPr>
                    <w:spacing w:line="360" w:lineRule="auto"/>
                    <w:rPr>
                      <w:b/>
                      <w:i/>
                      <w:iCs/>
                      <w:sz w:val="16"/>
                      <w:szCs w:val="16"/>
                      <w:lang w:val="en-GB"/>
                    </w:rPr>
                  </w:pPr>
                  <w:r w:rsidRPr="00BF059E">
                    <w:rPr>
                      <w:b/>
                      <w:i/>
                      <w:iCs/>
                      <w:sz w:val="16"/>
                      <w:szCs w:val="16"/>
                      <w:lang w:val="en-GB"/>
                    </w:rPr>
                    <w:t>Contact details</w:t>
                  </w:r>
                </w:p>
              </w:tc>
            </w:tr>
            <w:tr w:rsidR="00A32489" w:rsidRPr="00BF059E" w:rsidTr="00A32489">
              <w:tc>
                <w:tcPr>
                  <w:tcW w:w="2448" w:type="dxa"/>
                </w:tcPr>
                <w:p w:rsidR="0078210F" w:rsidRPr="00BF059E" w:rsidRDefault="00A32489" w:rsidP="006547ED">
                  <w:pPr>
                    <w:numPr>
                      <w:ilvl w:val="0"/>
                      <w:numId w:val="36"/>
                    </w:numPr>
                    <w:spacing w:line="360" w:lineRule="auto"/>
                    <w:rPr>
                      <w:i/>
                      <w:iCs/>
                      <w:sz w:val="16"/>
                      <w:szCs w:val="16"/>
                    </w:rPr>
                  </w:pPr>
                  <w:r w:rsidRPr="00BF059E">
                    <w:rPr>
                      <w:i/>
                      <w:iCs/>
                      <w:sz w:val="16"/>
                      <w:szCs w:val="16"/>
                    </w:rPr>
                    <w:t>E.W. Ngwangwa</w:t>
                  </w:r>
                </w:p>
              </w:tc>
              <w:tc>
                <w:tcPr>
                  <w:tcW w:w="2610" w:type="dxa"/>
                </w:tcPr>
                <w:p w:rsidR="00A32489" w:rsidRPr="00BF059E" w:rsidRDefault="00A32489" w:rsidP="006547ED">
                  <w:pPr>
                    <w:spacing w:line="360" w:lineRule="auto"/>
                    <w:rPr>
                      <w:i/>
                      <w:iCs/>
                      <w:sz w:val="16"/>
                      <w:szCs w:val="16"/>
                      <w:lang w:val="en-GB"/>
                    </w:rPr>
                  </w:pPr>
                  <w:r w:rsidRPr="00BF059E">
                    <w:rPr>
                      <w:i/>
                      <w:iCs/>
                      <w:sz w:val="16"/>
                      <w:szCs w:val="16"/>
                      <w:lang w:val="en-GB"/>
                    </w:rPr>
                    <w:t>DEO/FO(Neno)</w:t>
                  </w:r>
                </w:p>
              </w:tc>
              <w:tc>
                <w:tcPr>
                  <w:tcW w:w="1194" w:type="dxa"/>
                </w:tcPr>
                <w:p w:rsidR="00A32489" w:rsidRPr="00BF059E" w:rsidRDefault="00A32489" w:rsidP="006547ED">
                  <w:pPr>
                    <w:spacing w:line="360" w:lineRule="auto"/>
                    <w:rPr>
                      <w:i/>
                      <w:iCs/>
                      <w:sz w:val="16"/>
                      <w:szCs w:val="16"/>
                      <w:lang w:val="en-GB"/>
                    </w:rPr>
                  </w:pPr>
                  <w:r w:rsidRPr="00BF059E">
                    <w:rPr>
                      <w:i/>
                      <w:iCs/>
                      <w:sz w:val="16"/>
                      <w:szCs w:val="16"/>
                      <w:lang w:val="en-GB"/>
                    </w:rPr>
                    <w:t>DEA</w:t>
                  </w:r>
                </w:p>
              </w:tc>
              <w:tc>
                <w:tcPr>
                  <w:tcW w:w="3324" w:type="dxa"/>
                </w:tcPr>
                <w:p w:rsidR="00A32489" w:rsidRPr="00BF059E" w:rsidRDefault="00A32489" w:rsidP="006547ED">
                  <w:pPr>
                    <w:spacing w:line="360" w:lineRule="auto"/>
                    <w:rPr>
                      <w:i/>
                      <w:iCs/>
                      <w:sz w:val="16"/>
                      <w:szCs w:val="16"/>
                      <w:lang w:val="en-GB"/>
                    </w:rPr>
                  </w:pPr>
                  <w:r w:rsidRPr="00BF059E">
                    <w:rPr>
                      <w:i/>
                      <w:iCs/>
                      <w:sz w:val="16"/>
                      <w:szCs w:val="16"/>
                      <w:lang w:val="en-GB"/>
                    </w:rPr>
                    <w:t>Cell: 0888304843</w:t>
                  </w:r>
                </w:p>
                <w:p w:rsidR="00A32489" w:rsidRPr="00BF059E" w:rsidRDefault="00A32489" w:rsidP="006547ED">
                  <w:pPr>
                    <w:spacing w:line="360" w:lineRule="auto"/>
                    <w:rPr>
                      <w:i/>
                      <w:iCs/>
                      <w:sz w:val="16"/>
                      <w:szCs w:val="16"/>
                      <w:lang w:val="en-GB"/>
                    </w:rPr>
                  </w:pPr>
                  <w:r w:rsidRPr="00BF059E">
                    <w:rPr>
                      <w:i/>
                      <w:iCs/>
                      <w:sz w:val="16"/>
                      <w:szCs w:val="16"/>
                      <w:lang w:val="en-GB"/>
                    </w:rPr>
                    <w:t>email: ngwangwae@yahoo.com</w:t>
                  </w:r>
                </w:p>
              </w:tc>
            </w:tr>
            <w:tr w:rsidR="00A32489" w:rsidRPr="00BF059E" w:rsidTr="00A32489">
              <w:tc>
                <w:tcPr>
                  <w:tcW w:w="2448" w:type="dxa"/>
                </w:tcPr>
                <w:p w:rsidR="0078210F" w:rsidRPr="00BF059E" w:rsidRDefault="00A32489" w:rsidP="006547ED">
                  <w:pPr>
                    <w:numPr>
                      <w:ilvl w:val="0"/>
                      <w:numId w:val="36"/>
                    </w:numPr>
                    <w:spacing w:line="360" w:lineRule="auto"/>
                    <w:rPr>
                      <w:i/>
                      <w:iCs/>
                      <w:sz w:val="16"/>
                      <w:szCs w:val="16"/>
                    </w:rPr>
                  </w:pPr>
                  <w:r w:rsidRPr="00BF059E">
                    <w:rPr>
                      <w:i/>
                      <w:iCs/>
                      <w:sz w:val="16"/>
                      <w:szCs w:val="16"/>
                    </w:rPr>
                    <w:t>Elias Byson</w:t>
                  </w:r>
                </w:p>
              </w:tc>
              <w:tc>
                <w:tcPr>
                  <w:tcW w:w="2610" w:type="dxa"/>
                </w:tcPr>
                <w:p w:rsidR="00A32489" w:rsidRPr="00BF059E" w:rsidRDefault="00A32489" w:rsidP="006547ED">
                  <w:pPr>
                    <w:spacing w:line="360" w:lineRule="auto"/>
                    <w:rPr>
                      <w:i/>
                      <w:iCs/>
                      <w:sz w:val="16"/>
                      <w:szCs w:val="16"/>
                      <w:lang w:val="en-GB"/>
                    </w:rPr>
                  </w:pPr>
                  <w:r w:rsidRPr="00BF059E">
                    <w:rPr>
                      <w:i/>
                      <w:iCs/>
                      <w:sz w:val="16"/>
                      <w:szCs w:val="16"/>
                      <w:lang w:val="en-GB"/>
                    </w:rPr>
                    <w:t>Agriculture extension worker</w:t>
                  </w:r>
                </w:p>
              </w:tc>
              <w:tc>
                <w:tcPr>
                  <w:tcW w:w="1194" w:type="dxa"/>
                </w:tcPr>
                <w:p w:rsidR="00A32489" w:rsidRPr="00BF059E" w:rsidRDefault="00A32489" w:rsidP="006547ED">
                  <w:pPr>
                    <w:spacing w:line="360" w:lineRule="auto"/>
                    <w:rPr>
                      <w:i/>
                      <w:iCs/>
                      <w:sz w:val="16"/>
                      <w:szCs w:val="16"/>
                      <w:lang w:val="en-GB"/>
                    </w:rPr>
                  </w:pPr>
                  <w:r w:rsidRPr="00BF059E">
                    <w:rPr>
                      <w:i/>
                      <w:iCs/>
                      <w:sz w:val="16"/>
                      <w:szCs w:val="16"/>
                      <w:lang w:val="en-GB"/>
                    </w:rPr>
                    <w:t xml:space="preserve">Agriculture </w:t>
                  </w:r>
                </w:p>
              </w:tc>
              <w:tc>
                <w:tcPr>
                  <w:tcW w:w="3324" w:type="dxa"/>
                </w:tcPr>
                <w:p w:rsidR="00A32489" w:rsidRPr="00BF059E" w:rsidRDefault="00A32489" w:rsidP="006547ED">
                  <w:pPr>
                    <w:spacing w:line="360" w:lineRule="auto"/>
                    <w:rPr>
                      <w:i/>
                      <w:iCs/>
                      <w:sz w:val="16"/>
                      <w:szCs w:val="16"/>
                      <w:lang w:val="en-GB"/>
                    </w:rPr>
                  </w:pPr>
                </w:p>
              </w:tc>
            </w:tr>
            <w:tr w:rsidR="00A32489" w:rsidRPr="00BF059E" w:rsidTr="00A32489">
              <w:tc>
                <w:tcPr>
                  <w:tcW w:w="2448" w:type="dxa"/>
                </w:tcPr>
                <w:p w:rsidR="0078210F" w:rsidRPr="00BF059E" w:rsidRDefault="00A32489" w:rsidP="006547ED">
                  <w:pPr>
                    <w:numPr>
                      <w:ilvl w:val="0"/>
                      <w:numId w:val="36"/>
                    </w:numPr>
                    <w:spacing w:line="360" w:lineRule="auto"/>
                    <w:rPr>
                      <w:i/>
                      <w:iCs/>
                      <w:sz w:val="16"/>
                      <w:szCs w:val="16"/>
                    </w:rPr>
                  </w:pPr>
                  <w:r w:rsidRPr="00BF059E">
                    <w:rPr>
                      <w:i/>
                      <w:iCs/>
                      <w:sz w:val="16"/>
                      <w:szCs w:val="16"/>
                    </w:rPr>
                    <w:t>Mark Tandande</w:t>
                  </w:r>
                </w:p>
              </w:tc>
              <w:tc>
                <w:tcPr>
                  <w:tcW w:w="2610" w:type="dxa"/>
                </w:tcPr>
                <w:p w:rsidR="00A32489" w:rsidRPr="00BF059E" w:rsidRDefault="00A32489" w:rsidP="006547ED">
                  <w:pPr>
                    <w:spacing w:line="360" w:lineRule="auto"/>
                    <w:rPr>
                      <w:i/>
                      <w:iCs/>
                      <w:sz w:val="16"/>
                      <w:szCs w:val="16"/>
                      <w:lang w:val="en-GB"/>
                    </w:rPr>
                  </w:pPr>
                  <w:r w:rsidRPr="00BF059E">
                    <w:rPr>
                      <w:i/>
                      <w:iCs/>
                      <w:sz w:val="16"/>
                      <w:szCs w:val="16"/>
                      <w:lang w:val="en-GB"/>
                    </w:rPr>
                    <w:t>Agriculture Extension worker</w:t>
                  </w:r>
                </w:p>
              </w:tc>
              <w:tc>
                <w:tcPr>
                  <w:tcW w:w="1194" w:type="dxa"/>
                </w:tcPr>
                <w:p w:rsidR="00A32489" w:rsidRPr="00BF059E" w:rsidRDefault="00A32489" w:rsidP="006547ED">
                  <w:pPr>
                    <w:spacing w:line="360" w:lineRule="auto"/>
                    <w:rPr>
                      <w:i/>
                      <w:iCs/>
                      <w:sz w:val="16"/>
                      <w:szCs w:val="16"/>
                      <w:lang w:val="en-GB"/>
                    </w:rPr>
                  </w:pPr>
                  <w:r w:rsidRPr="00BF059E">
                    <w:rPr>
                      <w:i/>
                      <w:iCs/>
                      <w:sz w:val="16"/>
                      <w:szCs w:val="16"/>
                      <w:lang w:val="en-GB"/>
                    </w:rPr>
                    <w:t xml:space="preserve">Agriculture </w:t>
                  </w:r>
                </w:p>
              </w:tc>
              <w:tc>
                <w:tcPr>
                  <w:tcW w:w="3324" w:type="dxa"/>
                </w:tcPr>
                <w:p w:rsidR="00A32489" w:rsidRPr="00BF059E" w:rsidRDefault="00A32489" w:rsidP="006547ED">
                  <w:pPr>
                    <w:spacing w:line="360" w:lineRule="auto"/>
                    <w:rPr>
                      <w:i/>
                      <w:iCs/>
                      <w:sz w:val="16"/>
                      <w:szCs w:val="16"/>
                      <w:lang w:val="en-GB"/>
                    </w:rPr>
                  </w:pPr>
                </w:p>
              </w:tc>
            </w:tr>
            <w:tr w:rsidR="00A32489" w:rsidRPr="00BF059E" w:rsidTr="00A32489">
              <w:tc>
                <w:tcPr>
                  <w:tcW w:w="2448" w:type="dxa"/>
                </w:tcPr>
                <w:p w:rsidR="0078210F" w:rsidRPr="00BF059E" w:rsidRDefault="00A32489" w:rsidP="006547ED">
                  <w:pPr>
                    <w:numPr>
                      <w:ilvl w:val="0"/>
                      <w:numId w:val="36"/>
                    </w:numPr>
                    <w:spacing w:line="360" w:lineRule="auto"/>
                    <w:rPr>
                      <w:i/>
                      <w:iCs/>
                      <w:sz w:val="16"/>
                      <w:szCs w:val="16"/>
                    </w:rPr>
                  </w:pPr>
                  <w:r w:rsidRPr="00BF059E">
                    <w:rPr>
                      <w:i/>
                      <w:iCs/>
                      <w:sz w:val="16"/>
                      <w:szCs w:val="16"/>
                    </w:rPr>
                    <w:t>Aubrey Macheso</w:t>
                  </w:r>
                </w:p>
              </w:tc>
              <w:tc>
                <w:tcPr>
                  <w:tcW w:w="2610" w:type="dxa"/>
                </w:tcPr>
                <w:p w:rsidR="00A32489" w:rsidRPr="00BF059E" w:rsidRDefault="00A32489" w:rsidP="006547ED">
                  <w:pPr>
                    <w:spacing w:line="360" w:lineRule="auto"/>
                    <w:rPr>
                      <w:i/>
                      <w:iCs/>
                      <w:sz w:val="16"/>
                      <w:szCs w:val="16"/>
                      <w:lang w:val="en-GB"/>
                    </w:rPr>
                  </w:pPr>
                  <w:r w:rsidRPr="00BF059E">
                    <w:rPr>
                      <w:i/>
                      <w:iCs/>
                      <w:sz w:val="16"/>
                      <w:szCs w:val="16"/>
                      <w:lang w:val="en-GB"/>
                    </w:rPr>
                    <w:t>Forest extension worker</w:t>
                  </w:r>
                </w:p>
              </w:tc>
              <w:tc>
                <w:tcPr>
                  <w:tcW w:w="1194" w:type="dxa"/>
                </w:tcPr>
                <w:p w:rsidR="00A32489" w:rsidRPr="00BF059E" w:rsidRDefault="00A32489" w:rsidP="006547ED">
                  <w:pPr>
                    <w:spacing w:line="360" w:lineRule="auto"/>
                    <w:rPr>
                      <w:i/>
                      <w:iCs/>
                      <w:sz w:val="16"/>
                      <w:szCs w:val="16"/>
                      <w:lang w:val="en-GB"/>
                    </w:rPr>
                  </w:pPr>
                  <w:r w:rsidRPr="00BF059E">
                    <w:rPr>
                      <w:i/>
                      <w:iCs/>
                      <w:sz w:val="16"/>
                      <w:szCs w:val="16"/>
                      <w:lang w:val="en-GB"/>
                    </w:rPr>
                    <w:t>Forestry</w:t>
                  </w:r>
                </w:p>
              </w:tc>
              <w:tc>
                <w:tcPr>
                  <w:tcW w:w="3324" w:type="dxa"/>
                </w:tcPr>
                <w:p w:rsidR="00A32489" w:rsidRPr="00BF059E" w:rsidRDefault="00A32489" w:rsidP="006547ED">
                  <w:pPr>
                    <w:spacing w:line="360" w:lineRule="auto"/>
                    <w:rPr>
                      <w:i/>
                      <w:iCs/>
                      <w:sz w:val="16"/>
                      <w:szCs w:val="16"/>
                      <w:lang w:val="en-GB"/>
                    </w:rPr>
                  </w:pPr>
                </w:p>
              </w:tc>
            </w:tr>
            <w:tr w:rsidR="00A32489" w:rsidRPr="00BF059E" w:rsidTr="00A32489">
              <w:tc>
                <w:tcPr>
                  <w:tcW w:w="2448" w:type="dxa"/>
                </w:tcPr>
                <w:p w:rsidR="0078210F" w:rsidRPr="00BF059E" w:rsidRDefault="00A32489" w:rsidP="006547ED">
                  <w:pPr>
                    <w:numPr>
                      <w:ilvl w:val="0"/>
                      <w:numId w:val="36"/>
                    </w:numPr>
                    <w:spacing w:line="360" w:lineRule="auto"/>
                    <w:rPr>
                      <w:i/>
                      <w:iCs/>
                      <w:sz w:val="16"/>
                      <w:szCs w:val="16"/>
                    </w:rPr>
                  </w:pPr>
                  <w:r w:rsidRPr="00BF059E">
                    <w:rPr>
                      <w:i/>
                      <w:iCs/>
                      <w:sz w:val="16"/>
                      <w:szCs w:val="16"/>
                    </w:rPr>
                    <w:t>S.G Chapasuka</w:t>
                  </w:r>
                </w:p>
              </w:tc>
              <w:tc>
                <w:tcPr>
                  <w:tcW w:w="2610" w:type="dxa"/>
                </w:tcPr>
                <w:p w:rsidR="00A32489" w:rsidRPr="00BF059E" w:rsidRDefault="00A32489" w:rsidP="006547ED">
                  <w:pPr>
                    <w:spacing w:line="360" w:lineRule="auto"/>
                    <w:rPr>
                      <w:i/>
                      <w:iCs/>
                      <w:sz w:val="16"/>
                      <w:szCs w:val="16"/>
                      <w:lang w:val="en-GB"/>
                    </w:rPr>
                  </w:pPr>
                  <w:r w:rsidRPr="00BF059E">
                    <w:rPr>
                      <w:i/>
                      <w:iCs/>
                      <w:sz w:val="16"/>
                      <w:szCs w:val="16"/>
                      <w:lang w:val="en-GB"/>
                    </w:rPr>
                    <w:t>Forest extension worker</w:t>
                  </w:r>
                </w:p>
              </w:tc>
              <w:tc>
                <w:tcPr>
                  <w:tcW w:w="1194" w:type="dxa"/>
                </w:tcPr>
                <w:p w:rsidR="00A32489" w:rsidRPr="00BF059E" w:rsidRDefault="00A32489" w:rsidP="006547ED">
                  <w:pPr>
                    <w:spacing w:line="360" w:lineRule="auto"/>
                    <w:rPr>
                      <w:i/>
                      <w:iCs/>
                      <w:sz w:val="16"/>
                      <w:szCs w:val="16"/>
                      <w:lang w:val="en-GB"/>
                    </w:rPr>
                  </w:pPr>
                  <w:r w:rsidRPr="00BF059E">
                    <w:rPr>
                      <w:i/>
                      <w:iCs/>
                      <w:sz w:val="16"/>
                      <w:szCs w:val="16"/>
                      <w:lang w:val="en-GB"/>
                    </w:rPr>
                    <w:t>Forestry</w:t>
                  </w:r>
                </w:p>
              </w:tc>
              <w:tc>
                <w:tcPr>
                  <w:tcW w:w="3324" w:type="dxa"/>
                </w:tcPr>
                <w:p w:rsidR="00A32489" w:rsidRPr="00BF059E" w:rsidRDefault="00A32489" w:rsidP="006547ED">
                  <w:pPr>
                    <w:spacing w:line="360" w:lineRule="auto"/>
                    <w:rPr>
                      <w:i/>
                      <w:iCs/>
                      <w:sz w:val="16"/>
                      <w:szCs w:val="16"/>
                      <w:lang w:val="en-GB"/>
                    </w:rPr>
                  </w:pPr>
                </w:p>
              </w:tc>
            </w:tr>
          </w:tbl>
          <w:p w:rsidR="00BF059E" w:rsidRDefault="00BF059E" w:rsidP="006547ED">
            <w:pPr>
              <w:spacing w:line="360" w:lineRule="auto"/>
              <w:rPr>
                <w:b/>
                <w:bCs/>
                <w:i/>
                <w:iCs/>
                <w:lang w:val="en-GB"/>
              </w:rPr>
            </w:pPr>
          </w:p>
          <w:p w:rsidR="00A32489" w:rsidRPr="00311693" w:rsidRDefault="00A32489" w:rsidP="006547ED">
            <w:pPr>
              <w:spacing w:line="360" w:lineRule="auto"/>
              <w:rPr>
                <w:b/>
                <w:bCs/>
                <w:i/>
                <w:iCs/>
                <w:lang w:val="en-GB"/>
              </w:rPr>
            </w:pPr>
            <w:r w:rsidRPr="00311693">
              <w:rPr>
                <w:b/>
                <w:bCs/>
                <w:i/>
                <w:iCs/>
                <w:lang w:val="en-GB"/>
              </w:rPr>
              <w:t>NENO DISTRICT TIKONDANE COMMUNITY/FARMERS PARTICIPANTS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438"/>
            </w:tblGrid>
            <w:tr w:rsidR="00A32489" w:rsidRPr="00BF059E" w:rsidTr="00A32489">
              <w:trPr>
                <w:cantSplit/>
                <w:tblHeader/>
              </w:trPr>
              <w:tc>
                <w:tcPr>
                  <w:tcW w:w="4788" w:type="dxa"/>
                  <w:shd w:val="clear" w:color="auto" w:fill="D9D9D9"/>
                </w:tcPr>
                <w:p w:rsidR="00A32489" w:rsidRPr="00BF059E" w:rsidRDefault="00A32489" w:rsidP="00144B51">
                  <w:pPr>
                    <w:spacing w:line="276" w:lineRule="auto"/>
                    <w:rPr>
                      <w:b/>
                      <w:i/>
                      <w:iCs/>
                      <w:sz w:val="16"/>
                      <w:szCs w:val="16"/>
                      <w:lang w:val="en-GB"/>
                    </w:rPr>
                  </w:pPr>
                  <w:r w:rsidRPr="00BF059E">
                    <w:rPr>
                      <w:b/>
                      <w:i/>
                      <w:iCs/>
                      <w:sz w:val="16"/>
                      <w:szCs w:val="16"/>
                      <w:lang w:val="en-GB"/>
                    </w:rPr>
                    <w:t>Name</w:t>
                  </w:r>
                </w:p>
              </w:tc>
              <w:tc>
                <w:tcPr>
                  <w:tcW w:w="4788" w:type="dxa"/>
                  <w:shd w:val="clear" w:color="auto" w:fill="D9D9D9"/>
                </w:tcPr>
                <w:p w:rsidR="00A32489" w:rsidRPr="00BF059E" w:rsidRDefault="00A32489" w:rsidP="00144B51">
                  <w:pPr>
                    <w:spacing w:line="276" w:lineRule="auto"/>
                    <w:rPr>
                      <w:b/>
                      <w:i/>
                      <w:iCs/>
                      <w:sz w:val="16"/>
                      <w:szCs w:val="16"/>
                      <w:lang w:val="en-GB"/>
                    </w:rPr>
                  </w:pPr>
                  <w:r w:rsidRPr="00BF059E">
                    <w:rPr>
                      <w:b/>
                      <w:i/>
                      <w:iCs/>
                      <w:sz w:val="16"/>
                      <w:szCs w:val="16"/>
                      <w:lang w:val="en-GB"/>
                    </w:rPr>
                    <w:t>Magalefa</w:t>
                  </w:r>
                </w:p>
              </w:tc>
            </w:tr>
            <w:tr w:rsidR="00A32489" w:rsidRPr="00BF059E" w:rsidTr="00A32489">
              <w:tc>
                <w:tcPr>
                  <w:tcW w:w="4788" w:type="dxa"/>
                </w:tcPr>
                <w:p w:rsidR="0078210F" w:rsidRPr="00BF059E" w:rsidRDefault="00A32489" w:rsidP="00144B51">
                  <w:pPr>
                    <w:numPr>
                      <w:ilvl w:val="0"/>
                      <w:numId w:val="37"/>
                    </w:numPr>
                    <w:spacing w:line="276" w:lineRule="auto"/>
                    <w:rPr>
                      <w:i/>
                      <w:iCs/>
                      <w:sz w:val="16"/>
                      <w:szCs w:val="16"/>
                    </w:rPr>
                  </w:pPr>
                  <w:r w:rsidRPr="00BF059E">
                    <w:rPr>
                      <w:i/>
                      <w:iCs/>
                      <w:sz w:val="16"/>
                      <w:szCs w:val="16"/>
                    </w:rPr>
                    <w:t>Shadreck G Chapasuka</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587B89" w:rsidP="00144B51">
                  <w:pPr>
                    <w:numPr>
                      <w:ilvl w:val="0"/>
                      <w:numId w:val="37"/>
                    </w:numPr>
                    <w:spacing w:line="276" w:lineRule="auto"/>
                    <w:rPr>
                      <w:i/>
                      <w:iCs/>
                      <w:sz w:val="16"/>
                      <w:szCs w:val="16"/>
                    </w:rPr>
                  </w:pPr>
                  <w:r w:rsidRPr="00BF059E">
                    <w:rPr>
                      <w:i/>
                      <w:iCs/>
                      <w:sz w:val="16"/>
                      <w:szCs w:val="16"/>
                    </w:rPr>
                    <w:t>Arfred Beteniko</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587B89" w:rsidP="00144B51">
                  <w:pPr>
                    <w:numPr>
                      <w:ilvl w:val="0"/>
                      <w:numId w:val="37"/>
                    </w:numPr>
                    <w:spacing w:line="276" w:lineRule="auto"/>
                    <w:rPr>
                      <w:i/>
                      <w:iCs/>
                      <w:sz w:val="16"/>
                      <w:szCs w:val="16"/>
                    </w:rPr>
                  </w:pPr>
                  <w:r w:rsidRPr="00BF059E">
                    <w:rPr>
                      <w:i/>
                      <w:iCs/>
                      <w:sz w:val="16"/>
                      <w:szCs w:val="16"/>
                    </w:rPr>
                    <w:t>Meckton Gunde</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587B89" w:rsidP="00144B51">
                  <w:pPr>
                    <w:numPr>
                      <w:ilvl w:val="0"/>
                      <w:numId w:val="37"/>
                    </w:numPr>
                    <w:spacing w:line="276" w:lineRule="auto"/>
                    <w:rPr>
                      <w:i/>
                      <w:iCs/>
                      <w:sz w:val="16"/>
                      <w:szCs w:val="16"/>
                    </w:rPr>
                  </w:pPr>
                  <w:r w:rsidRPr="00BF059E">
                    <w:rPr>
                      <w:i/>
                      <w:iCs/>
                      <w:sz w:val="16"/>
                      <w:szCs w:val="16"/>
                    </w:rPr>
                    <w:t>Toamsi Chimpezeni</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587B89" w:rsidP="00144B51">
                  <w:pPr>
                    <w:numPr>
                      <w:ilvl w:val="0"/>
                      <w:numId w:val="37"/>
                    </w:numPr>
                    <w:spacing w:line="276" w:lineRule="auto"/>
                    <w:rPr>
                      <w:i/>
                      <w:iCs/>
                      <w:sz w:val="16"/>
                      <w:szCs w:val="16"/>
                    </w:rPr>
                  </w:pPr>
                  <w:r w:rsidRPr="00BF059E">
                    <w:rPr>
                      <w:i/>
                      <w:iCs/>
                      <w:sz w:val="16"/>
                      <w:szCs w:val="16"/>
                    </w:rPr>
                    <w:t>Josephy Poul</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587B89" w:rsidP="00144B51">
                  <w:pPr>
                    <w:numPr>
                      <w:ilvl w:val="0"/>
                      <w:numId w:val="37"/>
                    </w:numPr>
                    <w:spacing w:line="276" w:lineRule="auto"/>
                    <w:rPr>
                      <w:i/>
                      <w:iCs/>
                      <w:sz w:val="16"/>
                      <w:szCs w:val="16"/>
                    </w:rPr>
                  </w:pPr>
                  <w:r w:rsidRPr="00BF059E">
                    <w:rPr>
                      <w:i/>
                      <w:iCs/>
                      <w:sz w:val="16"/>
                      <w:szCs w:val="16"/>
                    </w:rPr>
                    <w:t>Panganani Mkwate</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587B89" w:rsidP="00144B51">
                  <w:pPr>
                    <w:numPr>
                      <w:ilvl w:val="0"/>
                      <w:numId w:val="37"/>
                    </w:numPr>
                    <w:spacing w:line="276" w:lineRule="auto"/>
                    <w:rPr>
                      <w:i/>
                      <w:iCs/>
                      <w:sz w:val="16"/>
                      <w:szCs w:val="16"/>
                    </w:rPr>
                  </w:pPr>
                  <w:r w:rsidRPr="00BF059E">
                    <w:rPr>
                      <w:i/>
                      <w:iCs/>
                      <w:sz w:val="16"/>
                      <w:szCs w:val="16"/>
                    </w:rPr>
                    <w:t>Magret Arfred</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A32489" w:rsidP="00144B51">
                  <w:pPr>
                    <w:numPr>
                      <w:ilvl w:val="0"/>
                      <w:numId w:val="37"/>
                    </w:numPr>
                    <w:spacing w:line="276" w:lineRule="auto"/>
                    <w:rPr>
                      <w:i/>
                      <w:iCs/>
                      <w:sz w:val="16"/>
                      <w:szCs w:val="16"/>
                    </w:rPr>
                  </w:pPr>
                  <w:r w:rsidRPr="00BF059E">
                    <w:rPr>
                      <w:i/>
                      <w:iCs/>
                      <w:sz w:val="16"/>
                      <w:szCs w:val="16"/>
                    </w:rPr>
                    <w:t>Lebelia Fundi</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587B89" w:rsidP="00144B51">
                  <w:pPr>
                    <w:numPr>
                      <w:ilvl w:val="0"/>
                      <w:numId w:val="37"/>
                    </w:numPr>
                    <w:spacing w:line="276" w:lineRule="auto"/>
                    <w:rPr>
                      <w:i/>
                      <w:iCs/>
                      <w:sz w:val="16"/>
                      <w:szCs w:val="16"/>
                    </w:rPr>
                  </w:pPr>
                  <w:r w:rsidRPr="00BF059E">
                    <w:rPr>
                      <w:i/>
                      <w:iCs/>
                      <w:sz w:val="16"/>
                      <w:szCs w:val="16"/>
                    </w:rPr>
                    <w:t>Evelesi Chiband</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Agriculture</w:t>
                  </w:r>
                </w:p>
              </w:tc>
            </w:tr>
            <w:tr w:rsidR="00A32489" w:rsidRPr="00BF059E" w:rsidTr="00A32489">
              <w:tc>
                <w:tcPr>
                  <w:tcW w:w="4788" w:type="dxa"/>
                </w:tcPr>
                <w:p w:rsidR="0078210F" w:rsidRPr="00BF059E" w:rsidRDefault="00587B89" w:rsidP="00144B51">
                  <w:pPr>
                    <w:numPr>
                      <w:ilvl w:val="0"/>
                      <w:numId w:val="37"/>
                    </w:numPr>
                    <w:spacing w:line="276" w:lineRule="auto"/>
                    <w:rPr>
                      <w:i/>
                      <w:iCs/>
                      <w:sz w:val="16"/>
                      <w:szCs w:val="16"/>
                    </w:rPr>
                  </w:pPr>
                  <w:r w:rsidRPr="00BF059E">
                    <w:rPr>
                      <w:i/>
                      <w:iCs/>
                      <w:sz w:val="16"/>
                      <w:szCs w:val="16"/>
                    </w:rPr>
                    <w:t>Zelina Kamilu</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Agriculture</w:t>
                  </w:r>
                </w:p>
              </w:tc>
            </w:tr>
            <w:tr w:rsidR="00A32489" w:rsidRPr="00BF059E" w:rsidTr="00A32489">
              <w:tc>
                <w:tcPr>
                  <w:tcW w:w="4788" w:type="dxa"/>
                </w:tcPr>
                <w:p w:rsidR="0078210F" w:rsidRPr="00BF059E" w:rsidRDefault="00A32489" w:rsidP="00144B51">
                  <w:pPr>
                    <w:numPr>
                      <w:ilvl w:val="0"/>
                      <w:numId w:val="37"/>
                    </w:numPr>
                    <w:spacing w:line="276" w:lineRule="auto"/>
                    <w:rPr>
                      <w:i/>
                      <w:iCs/>
                      <w:sz w:val="16"/>
                      <w:szCs w:val="16"/>
                    </w:rPr>
                  </w:pPr>
                  <w:r w:rsidRPr="00BF059E">
                    <w:rPr>
                      <w:i/>
                      <w:iCs/>
                      <w:sz w:val="16"/>
                      <w:szCs w:val="16"/>
                    </w:rPr>
                    <w:t>Frowrence John</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587B89" w:rsidP="00144B51">
                  <w:pPr>
                    <w:numPr>
                      <w:ilvl w:val="0"/>
                      <w:numId w:val="37"/>
                    </w:numPr>
                    <w:spacing w:line="276" w:lineRule="auto"/>
                    <w:rPr>
                      <w:i/>
                      <w:iCs/>
                      <w:sz w:val="16"/>
                      <w:szCs w:val="16"/>
                    </w:rPr>
                  </w:pPr>
                  <w:r w:rsidRPr="00BF059E">
                    <w:rPr>
                      <w:i/>
                      <w:iCs/>
                      <w:sz w:val="16"/>
                      <w:szCs w:val="16"/>
                    </w:rPr>
                    <w:t>Jailesi Jofati</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A32489" w:rsidP="00144B51">
                  <w:pPr>
                    <w:numPr>
                      <w:ilvl w:val="0"/>
                      <w:numId w:val="37"/>
                    </w:numPr>
                    <w:spacing w:line="276" w:lineRule="auto"/>
                    <w:rPr>
                      <w:i/>
                      <w:iCs/>
                      <w:sz w:val="16"/>
                      <w:szCs w:val="16"/>
                    </w:rPr>
                  </w:pPr>
                  <w:r w:rsidRPr="00BF059E">
                    <w:rPr>
                      <w:i/>
                      <w:iCs/>
                      <w:sz w:val="16"/>
                      <w:szCs w:val="16"/>
                    </w:rPr>
                    <w:t>Anny Arfred</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A32489" w:rsidP="00144B51">
                  <w:pPr>
                    <w:numPr>
                      <w:ilvl w:val="0"/>
                      <w:numId w:val="37"/>
                    </w:numPr>
                    <w:spacing w:line="276" w:lineRule="auto"/>
                    <w:rPr>
                      <w:i/>
                      <w:iCs/>
                      <w:sz w:val="16"/>
                      <w:szCs w:val="16"/>
                    </w:rPr>
                  </w:pPr>
                  <w:r w:rsidRPr="00BF059E">
                    <w:rPr>
                      <w:i/>
                      <w:iCs/>
                      <w:sz w:val="16"/>
                      <w:szCs w:val="16"/>
                    </w:rPr>
                    <w:t>Aleny Dyson</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587B89" w:rsidP="00144B51">
                  <w:pPr>
                    <w:numPr>
                      <w:ilvl w:val="0"/>
                      <w:numId w:val="37"/>
                    </w:numPr>
                    <w:spacing w:line="276" w:lineRule="auto"/>
                    <w:rPr>
                      <w:i/>
                      <w:iCs/>
                      <w:sz w:val="16"/>
                      <w:szCs w:val="16"/>
                    </w:rPr>
                  </w:pPr>
                  <w:r w:rsidRPr="00BF059E">
                    <w:rPr>
                      <w:i/>
                      <w:iCs/>
                      <w:sz w:val="16"/>
                      <w:szCs w:val="16"/>
                    </w:rPr>
                    <w:t>Manesi Mbuzi</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587B89" w:rsidP="00144B51">
                  <w:pPr>
                    <w:numPr>
                      <w:ilvl w:val="0"/>
                      <w:numId w:val="37"/>
                    </w:numPr>
                    <w:spacing w:line="276" w:lineRule="auto"/>
                    <w:rPr>
                      <w:i/>
                      <w:iCs/>
                      <w:sz w:val="16"/>
                      <w:szCs w:val="16"/>
                    </w:rPr>
                  </w:pPr>
                  <w:r w:rsidRPr="00BF059E">
                    <w:rPr>
                      <w:i/>
                      <w:iCs/>
                      <w:sz w:val="16"/>
                      <w:szCs w:val="16"/>
                    </w:rPr>
                    <w:t>Lezesi Thagalaga</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587B89" w:rsidP="00144B51">
                  <w:pPr>
                    <w:numPr>
                      <w:ilvl w:val="0"/>
                      <w:numId w:val="37"/>
                    </w:numPr>
                    <w:spacing w:line="276" w:lineRule="auto"/>
                    <w:rPr>
                      <w:i/>
                      <w:iCs/>
                      <w:sz w:val="16"/>
                      <w:szCs w:val="16"/>
                    </w:rPr>
                  </w:pPr>
                  <w:r w:rsidRPr="00BF059E">
                    <w:rPr>
                      <w:i/>
                      <w:iCs/>
                      <w:sz w:val="16"/>
                      <w:szCs w:val="16"/>
                    </w:rPr>
                    <w:t>Efelo Namate</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A32489" w:rsidP="00144B51">
                  <w:pPr>
                    <w:numPr>
                      <w:ilvl w:val="0"/>
                      <w:numId w:val="37"/>
                    </w:numPr>
                    <w:spacing w:line="276" w:lineRule="auto"/>
                    <w:rPr>
                      <w:i/>
                      <w:iCs/>
                      <w:sz w:val="16"/>
                      <w:szCs w:val="16"/>
                    </w:rPr>
                  </w:pPr>
                  <w:r w:rsidRPr="00BF059E">
                    <w:rPr>
                      <w:i/>
                      <w:iCs/>
                      <w:sz w:val="16"/>
                      <w:szCs w:val="16"/>
                    </w:rPr>
                    <w:t>Fanny Chikoke</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587B89" w:rsidP="00144B51">
                  <w:pPr>
                    <w:numPr>
                      <w:ilvl w:val="0"/>
                      <w:numId w:val="37"/>
                    </w:numPr>
                    <w:spacing w:line="276" w:lineRule="auto"/>
                    <w:rPr>
                      <w:i/>
                      <w:iCs/>
                      <w:sz w:val="16"/>
                      <w:szCs w:val="16"/>
                    </w:rPr>
                  </w:pPr>
                  <w:r w:rsidRPr="00BF059E">
                    <w:rPr>
                      <w:i/>
                      <w:iCs/>
                      <w:sz w:val="16"/>
                      <w:szCs w:val="16"/>
                    </w:rPr>
                    <w:t>Lanesi Ndege</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587B89" w:rsidP="00144B51">
                  <w:pPr>
                    <w:numPr>
                      <w:ilvl w:val="0"/>
                      <w:numId w:val="37"/>
                    </w:numPr>
                    <w:spacing w:line="276" w:lineRule="auto"/>
                    <w:rPr>
                      <w:i/>
                      <w:iCs/>
                      <w:sz w:val="16"/>
                      <w:szCs w:val="16"/>
                    </w:rPr>
                  </w:pPr>
                  <w:r w:rsidRPr="00BF059E">
                    <w:rPr>
                      <w:i/>
                      <w:iCs/>
                      <w:sz w:val="16"/>
                      <w:szCs w:val="16"/>
                    </w:rPr>
                    <w:t>Sitela Mkangaza</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A32489" w:rsidP="00144B51">
                  <w:pPr>
                    <w:numPr>
                      <w:ilvl w:val="0"/>
                      <w:numId w:val="37"/>
                    </w:numPr>
                    <w:spacing w:line="276" w:lineRule="auto"/>
                    <w:rPr>
                      <w:i/>
                      <w:iCs/>
                      <w:sz w:val="16"/>
                      <w:szCs w:val="16"/>
                    </w:rPr>
                  </w:pPr>
                  <w:r w:rsidRPr="00BF059E">
                    <w:rPr>
                      <w:i/>
                      <w:iCs/>
                      <w:sz w:val="16"/>
                      <w:szCs w:val="16"/>
                    </w:rPr>
                    <w:t>Luta Malodza</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587B89" w:rsidP="00144B51">
                  <w:pPr>
                    <w:numPr>
                      <w:ilvl w:val="0"/>
                      <w:numId w:val="37"/>
                    </w:numPr>
                    <w:spacing w:line="276" w:lineRule="auto"/>
                    <w:rPr>
                      <w:i/>
                      <w:iCs/>
                      <w:sz w:val="16"/>
                      <w:szCs w:val="16"/>
                    </w:rPr>
                  </w:pPr>
                  <w:r w:rsidRPr="00BF059E">
                    <w:rPr>
                      <w:i/>
                      <w:iCs/>
                      <w:sz w:val="16"/>
                      <w:szCs w:val="16"/>
                    </w:rPr>
                    <w:t>Tumalefi Geoge</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587B89" w:rsidP="00144B51">
                  <w:pPr>
                    <w:numPr>
                      <w:ilvl w:val="0"/>
                      <w:numId w:val="37"/>
                    </w:numPr>
                    <w:spacing w:line="276" w:lineRule="auto"/>
                    <w:rPr>
                      <w:i/>
                      <w:iCs/>
                      <w:sz w:val="16"/>
                      <w:szCs w:val="16"/>
                    </w:rPr>
                  </w:pPr>
                  <w:r w:rsidRPr="00BF059E">
                    <w:rPr>
                      <w:i/>
                      <w:iCs/>
                      <w:sz w:val="16"/>
                      <w:szCs w:val="16"/>
                    </w:rPr>
                    <w:t>Dolika Kutapa</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587B89" w:rsidP="00144B51">
                  <w:pPr>
                    <w:numPr>
                      <w:ilvl w:val="0"/>
                      <w:numId w:val="37"/>
                    </w:numPr>
                    <w:spacing w:line="276" w:lineRule="auto"/>
                    <w:rPr>
                      <w:i/>
                      <w:iCs/>
                      <w:sz w:val="16"/>
                      <w:szCs w:val="16"/>
                    </w:rPr>
                  </w:pPr>
                  <w:r w:rsidRPr="00BF059E">
                    <w:rPr>
                      <w:i/>
                      <w:iCs/>
                      <w:sz w:val="16"/>
                      <w:szCs w:val="16"/>
                    </w:rPr>
                    <w:t>Faniza Livison</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A32489" w:rsidP="00144B51">
                  <w:pPr>
                    <w:numPr>
                      <w:ilvl w:val="0"/>
                      <w:numId w:val="37"/>
                    </w:numPr>
                    <w:spacing w:line="276" w:lineRule="auto"/>
                    <w:rPr>
                      <w:i/>
                      <w:iCs/>
                      <w:sz w:val="16"/>
                      <w:szCs w:val="16"/>
                    </w:rPr>
                  </w:pPr>
                  <w:r w:rsidRPr="00BF059E">
                    <w:rPr>
                      <w:i/>
                      <w:iCs/>
                      <w:sz w:val="16"/>
                      <w:szCs w:val="16"/>
                    </w:rPr>
                    <w:t>Louis Mkangaza</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Agriculture</w:t>
                  </w:r>
                </w:p>
              </w:tc>
            </w:tr>
            <w:tr w:rsidR="00A32489" w:rsidRPr="00BF059E" w:rsidTr="00A32489">
              <w:tc>
                <w:tcPr>
                  <w:tcW w:w="4788" w:type="dxa"/>
                </w:tcPr>
                <w:p w:rsidR="0078210F" w:rsidRPr="00BF059E" w:rsidRDefault="00A32489" w:rsidP="00144B51">
                  <w:pPr>
                    <w:numPr>
                      <w:ilvl w:val="0"/>
                      <w:numId w:val="37"/>
                    </w:numPr>
                    <w:spacing w:line="276" w:lineRule="auto"/>
                    <w:rPr>
                      <w:i/>
                      <w:iCs/>
                      <w:sz w:val="16"/>
                      <w:szCs w:val="16"/>
                    </w:rPr>
                  </w:pPr>
                  <w:r w:rsidRPr="00BF059E">
                    <w:rPr>
                      <w:i/>
                      <w:iCs/>
                      <w:sz w:val="16"/>
                      <w:szCs w:val="16"/>
                    </w:rPr>
                    <w:t>Samson Billy</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587B89" w:rsidP="00144B51">
                  <w:pPr>
                    <w:numPr>
                      <w:ilvl w:val="0"/>
                      <w:numId w:val="37"/>
                    </w:numPr>
                    <w:spacing w:line="276" w:lineRule="auto"/>
                    <w:rPr>
                      <w:i/>
                      <w:iCs/>
                      <w:sz w:val="16"/>
                      <w:szCs w:val="16"/>
                    </w:rPr>
                  </w:pPr>
                  <w:r w:rsidRPr="00BF059E">
                    <w:rPr>
                      <w:i/>
                      <w:iCs/>
                      <w:sz w:val="16"/>
                      <w:szCs w:val="16"/>
                    </w:rPr>
                    <w:t>Gasten Kanalason</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587B89" w:rsidP="00144B51">
                  <w:pPr>
                    <w:numPr>
                      <w:ilvl w:val="0"/>
                      <w:numId w:val="37"/>
                    </w:numPr>
                    <w:spacing w:line="276" w:lineRule="auto"/>
                    <w:rPr>
                      <w:i/>
                      <w:iCs/>
                      <w:sz w:val="16"/>
                      <w:szCs w:val="16"/>
                    </w:rPr>
                  </w:pPr>
                  <w:r w:rsidRPr="00BF059E">
                    <w:rPr>
                      <w:i/>
                      <w:iCs/>
                      <w:sz w:val="16"/>
                      <w:szCs w:val="16"/>
                    </w:rPr>
                    <w:t>Chiradzula Makande</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Agriculture</w:t>
                  </w:r>
                </w:p>
              </w:tc>
            </w:tr>
            <w:tr w:rsidR="00A32489" w:rsidRPr="00BF059E" w:rsidTr="00A32489">
              <w:tc>
                <w:tcPr>
                  <w:tcW w:w="4788" w:type="dxa"/>
                </w:tcPr>
                <w:p w:rsidR="0078210F" w:rsidRPr="00BF059E" w:rsidRDefault="00587B89" w:rsidP="00144B51">
                  <w:pPr>
                    <w:numPr>
                      <w:ilvl w:val="0"/>
                      <w:numId w:val="37"/>
                    </w:numPr>
                    <w:spacing w:line="276" w:lineRule="auto"/>
                    <w:rPr>
                      <w:i/>
                      <w:iCs/>
                      <w:sz w:val="16"/>
                      <w:szCs w:val="16"/>
                    </w:rPr>
                  </w:pPr>
                  <w:r w:rsidRPr="00BF059E">
                    <w:rPr>
                      <w:i/>
                      <w:iCs/>
                      <w:sz w:val="16"/>
                      <w:szCs w:val="16"/>
                    </w:rPr>
                    <w:t>Liomba Moyo</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Agriculture</w:t>
                  </w:r>
                </w:p>
              </w:tc>
            </w:tr>
            <w:tr w:rsidR="00A32489" w:rsidRPr="00BF059E" w:rsidTr="00A32489">
              <w:tc>
                <w:tcPr>
                  <w:tcW w:w="4788" w:type="dxa"/>
                </w:tcPr>
                <w:p w:rsidR="0078210F" w:rsidRPr="00BF059E" w:rsidRDefault="00A32489" w:rsidP="00144B51">
                  <w:pPr>
                    <w:numPr>
                      <w:ilvl w:val="0"/>
                      <w:numId w:val="37"/>
                    </w:numPr>
                    <w:spacing w:line="276" w:lineRule="auto"/>
                    <w:rPr>
                      <w:i/>
                      <w:iCs/>
                      <w:sz w:val="16"/>
                      <w:szCs w:val="16"/>
                    </w:rPr>
                  </w:pPr>
                  <w:r w:rsidRPr="00BF059E">
                    <w:rPr>
                      <w:i/>
                      <w:iCs/>
                      <w:sz w:val="16"/>
                      <w:szCs w:val="16"/>
                    </w:rPr>
                    <w:t>Alex Mbuzi</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587B89" w:rsidP="00144B51">
                  <w:pPr>
                    <w:numPr>
                      <w:ilvl w:val="0"/>
                      <w:numId w:val="37"/>
                    </w:numPr>
                    <w:spacing w:line="276" w:lineRule="auto"/>
                    <w:rPr>
                      <w:i/>
                      <w:iCs/>
                      <w:sz w:val="16"/>
                      <w:szCs w:val="16"/>
                    </w:rPr>
                  </w:pPr>
                  <w:r w:rsidRPr="00BF059E">
                    <w:rPr>
                      <w:i/>
                      <w:iCs/>
                      <w:sz w:val="16"/>
                      <w:szCs w:val="16"/>
                    </w:rPr>
                    <w:t>Ruthness Chisagwa</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Agriculture</w:t>
                  </w:r>
                </w:p>
              </w:tc>
            </w:tr>
            <w:tr w:rsidR="00A32489" w:rsidRPr="00BF059E" w:rsidTr="00A32489">
              <w:tc>
                <w:tcPr>
                  <w:tcW w:w="4788" w:type="dxa"/>
                </w:tcPr>
                <w:p w:rsidR="0078210F" w:rsidRPr="00BF059E" w:rsidRDefault="00587B89" w:rsidP="00144B51">
                  <w:pPr>
                    <w:numPr>
                      <w:ilvl w:val="0"/>
                      <w:numId w:val="37"/>
                    </w:numPr>
                    <w:spacing w:line="276" w:lineRule="auto"/>
                    <w:rPr>
                      <w:i/>
                      <w:iCs/>
                      <w:sz w:val="16"/>
                      <w:szCs w:val="16"/>
                    </w:rPr>
                  </w:pPr>
                  <w:r w:rsidRPr="00BF059E">
                    <w:rPr>
                      <w:i/>
                      <w:iCs/>
                      <w:sz w:val="16"/>
                      <w:szCs w:val="16"/>
                    </w:rPr>
                    <w:t>Lusca Gasten</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 xml:space="preserve">Forest </w:t>
                  </w:r>
                </w:p>
              </w:tc>
            </w:tr>
            <w:tr w:rsidR="00A32489" w:rsidRPr="00BF059E" w:rsidTr="00A32489">
              <w:tc>
                <w:tcPr>
                  <w:tcW w:w="4788" w:type="dxa"/>
                </w:tcPr>
                <w:p w:rsidR="0078210F" w:rsidRPr="00BF059E" w:rsidRDefault="00A32489" w:rsidP="00144B51">
                  <w:pPr>
                    <w:numPr>
                      <w:ilvl w:val="0"/>
                      <w:numId w:val="37"/>
                    </w:numPr>
                    <w:spacing w:line="276" w:lineRule="auto"/>
                    <w:rPr>
                      <w:i/>
                      <w:iCs/>
                      <w:sz w:val="16"/>
                      <w:szCs w:val="16"/>
                    </w:rPr>
                  </w:pPr>
                  <w:r w:rsidRPr="00BF059E">
                    <w:rPr>
                      <w:i/>
                      <w:iCs/>
                      <w:sz w:val="16"/>
                      <w:szCs w:val="16"/>
                    </w:rPr>
                    <w:t>Agness Rice</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Agriculture</w:t>
                  </w:r>
                </w:p>
              </w:tc>
            </w:tr>
            <w:tr w:rsidR="00A32489" w:rsidRPr="00BF059E" w:rsidTr="00A32489">
              <w:tc>
                <w:tcPr>
                  <w:tcW w:w="4788" w:type="dxa"/>
                </w:tcPr>
                <w:p w:rsidR="0078210F" w:rsidRPr="00BF059E" w:rsidRDefault="00A32489" w:rsidP="00144B51">
                  <w:pPr>
                    <w:numPr>
                      <w:ilvl w:val="0"/>
                      <w:numId w:val="37"/>
                    </w:numPr>
                    <w:spacing w:line="276" w:lineRule="auto"/>
                    <w:rPr>
                      <w:i/>
                      <w:iCs/>
                      <w:sz w:val="16"/>
                      <w:szCs w:val="16"/>
                    </w:rPr>
                  </w:pPr>
                  <w:r w:rsidRPr="00BF059E">
                    <w:rPr>
                      <w:i/>
                      <w:iCs/>
                      <w:sz w:val="16"/>
                      <w:szCs w:val="16"/>
                    </w:rPr>
                    <w:t>Chimwa Black</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Agriculture</w:t>
                  </w:r>
                </w:p>
              </w:tc>
            </w:tr>
            <w:tr w:rsidR="00A32489" w:rsidRPr="00BF059E" w:rsidTr="00A32489">
              <w:tc>
                <w:tcPr>
                  <w:tcW w:w="4788" w:type="dxa"/>
                </w:tcPr>
                <w:p w:rsidR="0078210F" w:rsidRPr="00BF059E" w:rsidRDefault="00A32489" w:rsidP="00144B51">
                  <w:pPr>
                    <w:numPr>
                      <w:ilvl w:val="0"/>
                      <w:numId w:val="37"/>
                    </w:numPr>
                    <w:spacing w:line="276" w:lineRule="auto"/>
                    <w:rPr>
                      <w:i/>
                      <w:iCs/>
                      <w:sz w:val="16"/>
                      <w:szCs w:val="16"/>
                    </w:rPr>
                  </w:pPr>
                  <w:r w:rsidRPr="00BF059E">
                    <w:rPr>
                      <w:i/>
                      <w:iCs/>
                      <w:sz w:val="16"/>
                      <w:szCs w:val="16"/>
                    </w:rPr>
                    <w:t>Lucy Mseula</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Agriculture</w:t>
                  </w:r>
                </w:p>
              </w:tc>
            </w:tr>
            <w:tr w:rsidR="00A32489" w:rsidRPr="00BF059E" w:rsidTr="00A32489">
              <w:tc>
                <w:tcPr>
                  <w:tcW w:w="4788" w:type="dxa"/>
                </w:tcPr>
                <w:p w:rsidR="0078210F" w:rsidRPr="00BF059E" w:rsidRDefault="00A32489" w:rsidP="00144B51">
                  <w:pPr>
                    <w:numPr>
                      <w:ilvl w:val="0"/>
                      <w:numId w:val="37"/>
                    </w:numPr>
                    <w:spacing w:line="276" w:lineRule="auto"/>
                    <w:rPr>
                      <w:i/>
                      <w:iCs/>
                      <w:sz w:val="16"/>
                      <w:szCs w:val="16"/>
                    </w:rPr>
                  </w:pPr>
                  <w:r w:rsidRPr="00BF059E">
                    <w:rPr>
                      <w:i/>
                      <w:iCs/>
                      <w:sz w:val="16"/>
                      <w:szCs w:val="16"/>
                    </w:rPr>
                    <w:t>Stella Momba</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 Agriculture</w:t>
                  </w:r>
                </w:p>
              </w:tc>
            </w:tr>
            <w:tr w:rsidR="00A32489" w:rsidRPr="00BF059E" w:rsidTr="00A32489">
              <w:tc>
                <w:tcPr>
                  <w:tcW w:w="4788" w:type="dxa"/>
                </w:tcPr>
                <w:p w:rsidR="0078210F" w:rsidRPr="00BF059E" w:rsidRDefault="00A32489" w:rsidP="00144B51">
                  <w:pPr>
                    <w:numPr>
                      <w:ilvl w:val="0"/>
                      <w:numId w:val="37"/>
                    </w:numPr>
                    <w:spacing w:line="276" w:lineRule="auto"/>
                    <w:rPr>
                      <w:i/>
                      <w:iCs/>
                      <w:sz w:val="16"/>
                      <w:szCs w:val="16"/>
                    </w:rPr>
                  </w:pPr>
                  <w:r w:rsidRPr="00BF059E">
                    <w:rPr>
                      <w:i/>
                      <w:iCs/>
                      <w:sz w:val="16"/>
                      <w:szCs w:val="16"/>
                    </w:rPr>
                    <w:lastRenderedPageBreak/>
                    <w:t>Anne Isaac</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Agriculture</w:t>
                  </w:r>
                </w:p>
              </w:tc>
            </w:tr>
            <w:tr w:rsidR="00A32489" w:rsidRPr="00BF059E" w:rsidTr="00A32489">
              <w:tc>
                <w:tcPr>
                  <w:tcW w:w="4788" w:type="dxa"/>
                </w:tcPr>
                <w:p w:rsidR="0078210F" w:rsidRPr="00BF059E" w:rsidRDefault="00A32489" w:rsidP="00144B51">
                  <w:pPr>
                    <w:numPr>
                      <w:ilvl w:val="0"/>
                      <w:numId w:val="37"/>
                    </w:numPr>
                    <w:spacing w:line="276" w:lineRule="auto"/>
                    <w:rPr>
                      <w:i/>
                      <w:iCs/>
                      <w:sz w:val="16"/>
                      <w:szCs w:val="16"/>
                    </w:rPr>
                  </w:pPr>
                  <w:r w:rsidRPr="00BF059E">
                    <w:rPr>
                      <w:i/>
                      <w:iCs/>
                      <w:sz w:val="16"/>
                      <w:szCs w:val="16"/>
                    </w:rPr>
                    <w:t>Fanisi Andrea</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Agriculture</w:t>
                  </w:r>
                </w:p>
              </w:tc>
            </w:tr>
            <w:tr w:rsidR="00A32489" w:rsidRPr="00BF059E" w:rsidTr="00A32489">
              <w:tc>
                <w:tcPr>
                  <w:tcW w:w="4788" w:type="dxa"/>
                </w:tcPr>
                <w:p w:rsidR="0078210F" w:rsidRPr="00BF059E" w:rsidRDefault="00A32489" w:rsidP="00144B51">
                  <w:pPr>
                    <w:numPr>
                      <w:ilvl w:val="0"/>
                      <w:numId w:val="37"/>
                    </w:numPr>
                    <w:spacing w:line="276" w:lineRule="auto"/>
                    <w:rPr>
                      <w:i/>
                      <w:iCs/>
                      <w:sz w:val="16"/>
                      <w:szCs w:val="16"/>
                    </w:rPr>
                  </w:pPr>
                  <w:r w:rsidRPr="00BF059E">
                    <w:rPr>
                      <w:i/>
                      <w:iCs/>
                      <w:sz w:val="16"/>
                      <w:szCs w:val="16"/>
                    </w:rPr>
                    <w:t>Esther Kandiona</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Agriculture</w:t>
                  </w:r>
                </w:p>
              </w:tc>
            </w:tr>
            <w:tr w:rsidR="00A32489" w:rsidRPr="00BF059E" w:rsidTr="00A32489">
              <w:tc>
                <w:tcPr>
                  <w:tcW w:w="4788" w:type="dxa"/>
                </w:tcPr>
                <w:p w:rsidR="0078210F" w:rsidRPr="00BF059E" w:rsidRDefault="00A32489" w:rsidP="00144B51">
                  <w:pPr>
                    <w:numPr>
                      <w:ilvl w:val="0"/>
                      <w:numId w:val="37"/>
                    </w:numPr>
                    <w:spacing w:line="276" w:lineRule="auto"/>
                    <w:rPr>
                      <w:i/>
                      <w:iCs/>
                      <w:sz w:val="16"/>
                      <w:szCs w:val="16"/>
                    </w:rPr>
                  </w:pPr>
                  <w:r w:rsidRPr="00BF059E">
                    <w:rPr>
                      <w:i/>
                      <w:iCs/>
                      <w:sz w:val="16"/>
                      <w:szCs w:val="16"/>
                    </w:rPr>
                    <w:t>Lisinea Stafford</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A32489" w:rsidP="00144B51">
                  <w:pPr>
                    <w:numPr>
                      <w:ilvl w:val="0"/>
                      <w:numId w:val="37"/>
                    </w:numPr>
                    <w:spacing w:line="276" w:lineRule="auto"/>
                    <w:rPr>
                      <w:i/>
                      <w:iCs/>
                      <w:sz w:val="16"/>
                      <w:szCs w:val="16"/>
                    </w:rPr>
                  </w:pPr>
                  <w:r w:rsidRPr="00BF059E">
                    <w:rPr>
                      <w:i/>
                      <w:iCs/>
                      <w:sz w:val="16"/>
                      <w:szCs w:val="16"/>
                    </w:rPr>
                    <w:t>Liness House</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 Agriculture</w:t>
                  </w:r>
                </w:p>
              </w:tc>
            </w:tr>
            <w:tr w:rsidR="00A32489" w:rsidRPr="00BF059E" w:rsidTr="00A32489">
              <w:tc>
                <w:tcPr>
                  <w:tcW w:w="4788" w:type="dxa"/>
                </w:tcPr>
                <w:p w:rsidR="0078210F" w:rsidRPr="00BF059E" w:rsidRDefault="00587B89" w:rsidP="00144B51">
                  <w:pPr>
                    <w:numPr>
                      <w:ilvl w:val="0"/>
                      <w:numId w:val="37"/>
                    </w:numPr>
                    <w:spacing w:line="276" w:lineRule="auto"/>
                    <w:rPr>
                      <w:i/>
                      <w:iCs/>
                      <w:sz w:val="16"/>
                      <w:szCs w:val="16"/>
                    </w:rPr>
                  </w:pPr>
                  <w:r w:rsidRPr="00BF059E">
                    <w:rPr>
                      <w:i/>
                      <w:iCs/>
                      <w:sz w:val="16"/>
                      <w:szCs w:val="16"/>
                    </w:rPr>
                    <w:t>Merita Lapton</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587B89" w:rsidP="00144B51">
                  <w:pPr>
                    <w:numPr>
                      <w:ilvl w:val="0"/>
                      <w:numId w:val="37"/>
                    </w:numPr>
                    <w:spacing w:line="276" w:lineRule="auto"/>
                    <w:rPr>
                      <w:i/>
                      <w:iCs/>
                      <w:sz w:val="16"/>
                      <w:szCs w:val="16"/>
                    </w:rPr>
                  </w:pPr>
                  <w:r w:rsidRPr="00BF059E">
                    <w:rPr>
                      <w:i/>
                      <w:iCs/>
                      <w:sz w:val="16"/>
                      <w:szCs w:val="16"/>
                    </w:rPr>
                    <w:t>Abina Kasiko</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A32489" w:rsidP="00144B51">
                  <w:pPr>
                    <w:numPr>
                      <w:ilvl w:val="0"/>
                      <w:numId w:val="37"/>
                    </w:numPr>
                    <w:spacing w:line="276" w:lineRule="auto"/>
                    <w:rPr>
                      <w:i/>
                      <w:iCs/>
                      <w:sz w:val="16"/>
                      <w:szCs w:val="16"/>
                    </w:rPr>
                  </w:pPr>
                  <w:r w:rsidRPr="00BF059E">
                    <w:rPr>
                      <w:i/>
                      <w:iCs/>
                      <w:sz w:val="16"/>
                      <w:szCs w:val="16"/>
                    </w:rPr>
                    <w:t>Mary Chichele</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r w:rsidR="00A32489" w:rsidRPr="00BF059E" w:rsidTr="00A32489">
              <w:tc>
                <w:tcPr>
                  <w:tcW w:w="4788" w:type="dxa"/>
                </w:tcPr>
                <w:p w:rsidR="0078210F" w:rsidRPr="00BF059E" w:rsidRDefault="00A32489" w:rsidP="00144B51">
                  <w:pPr>
                    <w:numPr>
                      <w:ilvl w:val="0"/>
                      <w:numId w:val="37"/>
                    </w:numPr>
                    <w:spacing w:line="276" w:lineRule="auto"/>
                    <w:rPr>
                      <w:i/>
                      <w:iCs/>
                      <w:sz w:val="16"/>
                      <w:szCs w:val="16"/>
                    </w:rPr>
                  </w:pPr>
                  <w:r w:rsidRPr="00BF059E">
                    <w:rPr>
                      <w:i/>
                      <w:iCs/>
                      <w:sz w:val="16"/>
                      <w:szCs w:val="16"/>
                    </w:rPr>
                    <w:t>Magret Abraham</w:t>
                  </w:r>
                </w:p>
              </w:tc>
              <w:tc>
                <w:tcPr>
                  <w:tcW w:w="4788" w:type="dxa"/>
                </w:tcPr>
                <w:p w:rsidR="00A32489" w:rsidRPr="00BF059E" w:rsidRDefault="00A32489" w:rsidP="00144B51">
                  <w:pPr>
                    <w:spacing w:line="276" w:lineRule="auto"/>
                    <w:rPr>
                      <w:i/>
                      <w:iCs/>
                      <w:sz w:val="16"/>
                      <w:szCs w:val="16"/>
                      <w:lang w:val="en-GB"/>
                    </w:rPr>
                  </w:pPr>
                  <w:r w:rsidRPr="00BF059E">
                    <w:rPr>
                      <w:i/>
                      <w:iCs/>
                      <w:sz w:val="16"/>
                      <w:szCs w:val="16"/>
                      <w:lang w:val="en-GB"/>
                    </w:rPr>
                    <w:t>Forest</w:t>
                  </w:r>
                </w:p>
              </w:tc>
            </w:tr>
          </w:tbl>
          <w:p w:rsidR="00A32489" w:rsidRPr="00311693" w:rsidRDefault="00A32489" w:rsidP="006547ED">
            <w:pPr>
              <w:spacing w:line="360" w:lineRule="auto"/>
              <w:rPr>
                <w:b/>
                <w:bCs/>
                <w:i/>
                <w:iCs/>
                <w:lang w:val="en-GB"/>
              </w:rPr>
            </w:pPr>
          </w:p>
          <w:p w:rsidR="00A32489" w:rsidRPr="00311693" w:rsidRDefault="00A32489" w:rsidP="006547ED">
            <w:pPr>
              <w:spacing w:line="360" w:lineRule="auto"/>
              <w:rPr>
                <w:b/>
                <w:bCs/>
                <w:i/>
                <w:iCs/>
                <w:lang w:val="en-GB"/>
              </w:rPr>
            </w:pPr>
            <w:r w:rsidRPr="00311693">
              <w:rPr>
                <w:b/>
                <w:bCs/>
                <w:i/>
                <w:iCs/>
                <w:lang w:val="en-GB"/>
              </w:rPr>
              <w:t>BLANTYRE DISTRICT OFFICERS AND NGO MEMBERS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064"/>
              <w:gridCol w:w="2082"/>
              <w:gridCol w:w="2953"/>
            </w:tblGrid>
            <w:tr w:rsidR="00A32489" w:rsidRPr="00BF059E" w:rsidTr="00A32489">
              <w:tc>
                <w:tcPr>
                  <w:tcW w:w="2040" w:type="dxa"/>
                  <w:shd w:val="clear" w:color="auto" w:fill="D9D9D9"/>
                </w:tcPr>
                <w:p w:rsidR="00A32489" w:rsidRPr="00BF059E" w:rsidRDefault="00A32489" w:rsidP="006547ED">
                  <w:pPr>
                    <w:spacing w:line="360" w:lineRule="auto"/>
                    <w:rPr>
                      <w:b/>
                      <w:i/>
                      <w:iCs/>
                      <w:sz w:val="16"/>
                      <w:szCs w:val="16"/>
                      <w:lang w:val="en-GB"/>
                    </w:rPr>
                  </w:pPr>
                  <w:r w:rsidRPr="00BF059E">
                    <w:rPr>
                      <w:b/>
                      <w:i/>
                      <w:iCs/>
                      <w:sz w:val="16"/>
                      <w:szCs w:val="16"/>
                      <w:lang w:val="en-GB"/>
                    </w:rPr>
                    <w:t>Name</w:t>
                  </w:r>
                </w:p>
              </w:tc>
              <w:tc>
                <w:tcPr>
                  <w:tcW w:w="2238" w:type="dxa"/>
                  <w:shd w:val="clear" w:color="auto" w:fill="D9D9D9"/>
                </w:tcPr>
                <w:p w:rsidR="00A32489" w:rsidRPr="00BF059E" w:rsidRDefault="00A32489" w:rsidP="006547ED">
                  <w:pPr>
                    <w:spacing w:line="360" w:lineRule="auto"/>
                    <w:rPr>
                      <w:b/>
                      <w:i/>
                      <w:iCs/>
                      <w:sz w:val="16"/>
                      <w:szCs w:val="16"/>
                      <w:lang w:val="en-GB"/>
                    </w:rPr>
                  </w:pPr>
                  <w:r w:rsidRPr="00BF059E">
                    <w:rPr>
                      <w:b/>
                      <w:i/>
                      <w:iCs/>
                      <w:sz w:val="16"/>
                      <w:szCs w:val="16"/>
                      <w:lang w:val="en-GB"/>
                    </w:rPr>
                    <w:t>Designation</w:t>
                  </w:r>
                </w:p>
              </w:tc>
              <w:tc>
                <w:tcPr>
                  <w:tcW w:w="2256" w:type="dxa"/>
                  <w:shd w:val="clear" w:color="auto" w:fill="D9D9D9"/>
                </w:tcPr>
                <w:p w:rsidR="00A32489" w:rsidRPr="00BF059E" w:rsidRDefault="00A32489" w:rsidP="006547ED">
                  <w:pPr>
                    <w:spacing w:line="360" w:lineRule="auto"/>
                    <w:rPr>
                      <w:b/>
                      <w:i/>
                      <w:iCs/>
                      <w:sz w:val="16"/>
                      <w:szCs w:val="16"/>
                      <w:lang w:val="en-GB"/>
                    </w:rPr>
                  </w:pPr>
                  <w:r w:rsidRPr="00BF059E">
                    <w:rPr>
                      <w:b/>
                      <w:i/>
                      <w:iCs/>
                      <w:sz w:val="16"/>
                      <w:szCs w:val="16"/>
                      <w:lang w:val="en-GB"/>
                    </w:rPr>
                    <w:t>Department</w:t>
                  </w:r>
                </w:p>
              </w:tc>
              <w:tc>
                <w:tcPr>
                  <w:tcW w:w="3042" w:type="dxa"/>
                  <w:shd w:val="clear" w:color="auto" w:fill="D9D9D9"/>
                </w:tcPr>
                <w:p w:rsidR="00A32489" w:rsidRPr="00BF059E" w:rsidRDefault="00A32489" w:rsidP="006547ED">
                  <w:pPr>
                    <w:spacing w:line="360" w:lineRule="auto"/>
                    <w:rPr>
                      <w:b/>
                      <w:i/>
                      <w:iCs/>
                      <w:sz w:val="16"/>
                      <w:szCs w:val="16"/>
                      <w:lang w:val="en-GB"/>
                    </w:rPr>
                  </w:pPr>
                  <w:r w:rsidRPr="00BF059E">
                    <w:rPr>
                      <w:b/>
                      <w:i/>
                      <w:iCs/>
                      <w:sz w:val="16"/>
                      <w:szCs w:val="16"/>
                      <w:lang w:val="en-GB"/>
                    </w:rPr>
                    <w:t>Contact details</w:t>
                  </w:r>
                </w:p>
              </w:tc>
            </w:tr>
            <w:tr w:rsidR="00A32489" w:rsidRPr="00BF059E" w:rsidTr="00A32489">
              <w:tc>
                <w:tcPr>
                  <w:tcW w:w="2040" w:type="dxa"/>
                </w:tcPr>
                <w:p w:rsidR="00A32489" w:rsidRPr="00BF059E" w:rsidRDefault="00A32489" w:rsidP="006547ED">
                  <w:pPr>
                    <w:spacing w:line="360" w:lineRule="auto"/>
                    <w:rPr>
                      <w:i/>
                      <w:iCs/>
                      <w:sz w:val="16"/>
                      <w:szCs w:val="16"/>
                      <w:lang w:val="en-GB"/>
                    </w:rPr>
                  </w:pPr>
                  <w:r w:rsidRPr="00BF059E">
                    <w:rPr>
                      <w:i/>
                      <w:iCs/>
                      <w:sz w:val="16"/>
                      <w:szCs w:val="16"/>
                      <w:lang w:val="en-GB"/>
                    </w:rPr>
                    <w:t>Max Mbulaje</w:t>
                  </w:r>
                </w:p>
              </w:tc>
              <w:tc>
                <w:tcPr>
                  <w:tcW w:w="2238" w:type="dxa"/>
                </w:tcPr>
                <w:p w:rsidR="00A32489" w:rsidRPr="00BF059E" w:rsidRDefault="00A32489" w:rsidP="006547ED">
                  <w:pPr>
                    <w:spacing w:line="360" w:lineRule="auto"/>
                    <w:rPr>
                      <w:i/>
                      <w:iCs/>
                      <w:sz w:val="16"/>
                      <w:szCs w:val="16"/>
                      <w:lang w:val="en-GB"/>
                    </w:rPr>
                  </w:pPr>
                  <w:r w:rsidRPr="00BF059E">
                    <w:rPr>
                      <w:i/>
                      <w:iCs/>
                      <w:sz w:val="16"/>
                      <w:szCs w:val="16"/>
                      <w:lang w:val="en-GB"/>
                    </w:rPr>
                    <w:t>Environmental district officer</w:t>
                  </w:r>
                </w:p>
              </w:tc>
              <w:tc>
                <w:tcPr>
                  <w:tcW w:w="2256" w:type="dxa"/>
                </w:tcPr>
                <w:p w:rsidR="00A32489" w:rsidRPr="00BF059E" w:rsidRDefault="00A32489" w:rsidP="006547ED">
                  <w:pPr>
                    <w:spacing w:line="360" w:lineRule="auto"/>
                    <w:rPr>
                      <w:i/>
                      <w:iCs/>
                      <w:sz w:val="16"/>
                      <w:szCs w:val="16"/>
                      <w:lang w:val="en-GB"/>
                    </w:rPr>
                  </w:pPr>
                  <w:r w:rsidRPr="00BF059E">
                    <w:rPr>
                      <w:i/>
                      <w:iCs/>
                      <w:sz w:val="16"/>
                      <w:szCs w:val="16"/>
                      <w:lang w:val="en-GB"/>
                    </w:rPr>
                    <w:t>EAD (Blantyre district council)</w:t>
                  </w:r>
                </w:p>
              </w:tc>
              <w:tc>
                <w:tcPr>
                  <w:tcW w:w="3042" w:type="dxa"/>
                </w:tcPr>
                <w:p w:rsidR="00A32489" w:rsidRPr="00BF059E" w:rsidRDefault="00A32489" w:rsidP="006547ED">
                  <w:pPr>
                    <w:spacing w:line="360" w:lineRule="auto"/>
                    <w:rPr>
                      <w:i/>
                      <w:iCs/>
                      <w:sz w:val="16"/>
                      <w:szCs w:val="16"/>
                      <w:lang w:val="en-GB"/>
                    </w:rPr>
                  </w:pPr>
                  <w:r w:rsidRPr="00BF059E">
                    <w:rPr>
                      <w:i/>
                      <w:iCs/>
                      <w:sz w:val="16"/>
                      <w:szCs w:val="16"/>
                      <w:lang w:val="en-GB"/>
                    </w:rPr>
                    <w:t>Cell: 0999942117,</w:t>
                  </w:r>
                </w:p>
                <w:p w:rsidR="00A32489" w:rsidRPr="00BF059E" w:rsidRDefault="00A32489" w:rsidP="006547ED">
                  <w:pPr>
                    <w:spacing w:line="360" w:lineRule="auto"/>
                    <w:rPr>
                      <w:i/>
                      <w:iCs/>
                      <w:sz w:val="16"/>
                      <w:szCs w:val="16"/>
                      <w:lang w:val="en-GB"/>
                    </w:rPr>
                  </w:pPr>
                  <w:r w:rsidRPr="00BF059E">
                    <w:rPr>
                      <w:i/>
                      <w:iCs/>
                      <w:sz w:val="16"/>
                      <w:szCs w:val="16"/>
                      <w:lang w:val="en-GB"/>
                    </w:rPr>
                    <w:t xml:space="preserve"> email: mbulaje@yahoo.co.uk</w:t>
                  </w:r>
                </w:p>
              </w:tc>
            </w:tr>
            <w:tr w:rsidR="00A32489" w:rsidRPr="00BF059E" w:rsidTr="00A32489">
              <w:tc>
                <w:tcPr>
                  <w:tcW w:w="2040" w:type="dxa"/>
                </w:tcPr>
                <w:p w:rsidR="00A32489" w:rsidRPr="00BF059E" w:rsidRDefault="00A32489" w:rsidP="006547ED">
                  <w:pPr>
                    <w:spacing w:line="360" w:lineRule="auto"/>
                    <w:rPr>
                      <w:i/>
                      <w:iCs/>
                      <w:sz w:val="16"/>
                      <w:szCs w:val="16"/>
                      <w:lang w:val="en-GB"/>
                    </w:rPr>
                  </w:pPr>
                  <w:r w:rsidRPr="00BF059E">
                    <w:rPr>
                      <w:i/>
                      <w:iCs/>
                      <w:sz w:val="16"/>
                      <w:szCs w:val="16"/>
                      <w:lang w:val="en-GB"/>
                    </w:rPr>
                    <w:t>Geoffrey E Kanyerere</w:t>
                  </w:r>
                </w:p>
              </w:tc>
              <w:tc>
                <w:tcPr>
                  <w:tcW w:w="2238" w:type="dxa"/>
                </w:tcPr>
                <w:p w:rsidR="00A32489" w:rsidRPr="00BF059E" w:rsidRDefault="00A32489" w:rsidP="006547ED">
                  <w:pPr>
                    <w:spacing w:line="360" w:lineRule="auto"/>
                    <w:rPr>
                      <w:i/>
                      <w:iCs/>
                      <w:sz w:val="16"/>
                      <w:szCs w:val="16"/>
                      <w:lang w:val="en-GB"/>
                    </w:rPr>
                  </w:pPr>
                  <w:r w:rsidRPr="00BF059E">
                    <w:rPr>
                      <w:i/>
                      <w:iCs/>
                      <w:sz w:val="16"/>
                      <w:szCs w:val="16"/>
                      <w:lang w:val="en-GB"/>
                    </w:rPr>
                    <w:t>District forestry officer</w:t>
                  </w:r>
                </w:p>
              </w:tc>
              <w:tc>
                <w:tcPr>
                  <w:tcW w:w="2256" w:type="dxa"/>
                </w:tcPr>
                <w:p w:rsidR="00A32489" w:rsidRPr="00BF059E" w:rsidRDefault="00A32489" w:rsidP="006547ED">
                  <w:pPr>
                    <w:spacing w:line="360" w:lineRule="auto"/>
                    <w:rPr>
                      <w:i/>
                      <w:iCs/>
                      <w:sz w:val="16"/>
                      <w:szCs w:val="16"/>
                      <w:lang w:val="en-GB"/>
                    </w:rPr>
                  </w:pPr>
                  <w:r w:rsidRPr="00BF059E">
                    <w:rPr>
                      <w:i/>
                      <w:iCs/>
                      <w:sz w:val="16"/>
                      <w:szCs w:val="16"/>
                      <w:lang w:val="en-GB"/>
                    </w:rPr>
                    <w:t>Forestry</w:t>
                  </w:r>
                </w:p>
              </w:tc>
              <w:tc>
                <w:tcPr>
                  <w:tcW w:w="3042" w:type="dxa"/>
                </w:tcPr>
                <w:p w:rsidR="00A32489" w:rsidRPr="00BF059E" w:rsidRDefault="00A32489" w:rsidP="006547ED">
                  <w:pPr>
                    <w:spacing w:line="360" w:lineRule="auto"/>
                    <w:rPr>
                      <w:i/>
                      <w:iCs/>
                      <w:sz w:val="16"/>
                      <w:szCs w:val="16"/>
                      <w:lang w:val="en-GB"/>
                    </w:rPr>
                  </w:pPr>
                  <w:r w:rsidRPr="00BF059E">
                    <w:rPr>
                      <w:i/>
                      <w:iCs/>
                      <w:sz w:val="16"/>
                      <w:szCs w:val="16"/>
                      <w:lang w:val="en-GB"/>
                    </w:rPr>
                    <w:t>Cell: 0999310148/088428033 email: geoffreykanyerere@yahoo.co.uk</w:t>
                  </w:r>
                </w:p>
              </w:tc>
            </w:tr>
            <w:tr w:rsidR="00A32489" w:rsidRPr="00BF059E" w:rsidTr="00A32489">
              <w:tc>
                <w:tcPr>
                  <w:tcW w:w="2040" w:type="dxa"/>
                </w:tcPr>
                <w:p w:rsidR="00A32489" w:rsidRPr="00BF059E" w:rsidRDefault="00587B89" w:rsidP="006547ED">
                  <w:pPr>
                    <w:spacing w:line="360" w:lineRule="auto"/>
                    <w:rPr>
                      <w:i/>
                      <w:iCs/>
                      <w:sz w:val="16"/>
                      <w:szCs w:val="16"/>
                      <w:lang w:val="en-GB"/>
                    </w:rPr>
                  </w:pPr>
                  <w:r w:rsidRPr="00BF059E">
                    <w:rPr>
                      <w:i/>
                      <w:iCs/>
                      <w:sz w:val="16"/>
                      <w:szCs w:val="16"/>
                      <w:lang w:val="en-GB"/>
                    </w:rPr>
                    <w:t>Elina Kululanga</w:t>
                  </w:r>
                </w:p>
              </w:tc>
              <w:tc>
                <w:tcPr>
                  <w:tcW w:w="2238" w:type="dxa"/>
                </w:tcPr>
                <w:p w:rsidR="00A32489" w:rsidRPr="00BF059E" w:rsidRDefault="00A32489" w:rsidP="006547ED">
                  <w:pPr>
                    <w:spacing w:line="360" w:lineRule="auto"/>
                    <w:rPr>
                      <w:i/>
                      <w:iCs/>
                      <w:sz w:val="16"/>
                      <w:szCs w:val="16"/>
                      <w:lang w:val="en-GB"/>
                    </w:rPr>
                  </w:pPr>
                  <w:r w:rsidRPr="00BF059E">
                    <w:rPr>
                      <w:i/>
                      <w:iCs/>
                      <w:sz w:val="16"/>
                      <w:szCs w:val="16"/>
                      <w:lang w:val="en-GB"/>
                    </w:rPr>
                    <w:t>Senior Meteorologist</w:t>
                  </w:r>
                </w:p>
              </w:tc>
              <w:tc>
                <w:tcPr>
                  <w:tcW w:w="2256" w:type="dxa"/>
                </w:tcPr>
                <w:p w:rsidR="00A32489" w:rsidRPr="00BF059E" w:rsidRDefault="00A32489" w:rsidP="006547ED">
                  <w:pPr>
                    <w:spacing w:line="360" w:lineRule="auto"/>
                    <w:rPr>
                      <w:i/>
                      <w:iCs/>
                      <w:sz w:val="16"/>
                      <w:szCs w:val="16"/>
                      <w:lang w:val="en-GB"/>
                    </w:rPr>
                  </w:pPr>
                  <w:r w:rsidRPr="00BF059E">
                    <w:rPr>
                      <w:i/>
                      <w:iCs/>
                      <w:sz w:val="16"/>
                      <w:szCs w:val="16"/>
                      <w:lang w:val="en-GB"/>
                    </w:rPr>
                    <w:t>Climate Change &amp; Meteorological Services</w:t>
                  </w:r>
                </w:p>
              </w:tc>
              <w:tc>
                <w:tcPr>
                  <w:tcW w:w="3042" w:type="dxa"/>
                </w:tcPr>
                <w:p w:rsidR="00A32489" w:rsidRPr="00BF059E" w:rsidRDefault="00A32489" w:rsidP="006547ED">
                  <w:pPr>
                    <w:spacing w:line="360" w:lineRule="auto"/>
                    <w:rPr>
                      <w:i/>
                      <w:iCs/>
                      <w:sz w:val="16"/>
                      <w:szCs w:val="16"/>
                      <w:lang w:val="en-GB"/>
                    </w:rPr>
                  </w:pPr>
                  <w:r w:rsidRPr="00BF059E">
                    <w:rPr>
                      <w:i/>
                      <w:iCs/>
                      <w:sz w:val="16"/>
                      <w:szCs w:val="16"/>
                      <w:lang w:val="en-GB"/>
                    </w:rPr>
                    <w:t>Cell: 0995618978</w:t>
                  </w:r>
                </w:p>
                <w:p w:rsidR="00A32489" w:rsidRPr="00BF059E" w:rsidRDefault="00A32489" w:rsidP="006547ED">
                  <w:pPr>
                    <w:spacing w:line="360" w:lineRule="auto"/>
                    <w:rPr>
                      <w:i/>
                      <w:iCs/>
                      <w:sz w:val="16"/>
                      <w:szCs w:val="16"/>
                      <w:lang w:val="en-GB"/>
                    </w:rPr>
                  </w:pPr>
                  <w:r w:rsidRPr="00BF059E">
                    <w:rPr>
                      <w:i/>
                      <w:iCs/>
                      <w:sz w:val="16"/>
                      <w:szCs w:val="16"/>
                      <w:lang w:val="en-GB"/>
                    </w:rPr>
                    <w:t>, email: ekululanga@metmalawi.com</w:t>
                  </w:r>
                </w:p>
                <w:p w:rsidR="00A32489" w:rsidRPr="00BF059E" w:rsidRDefault="00A32489" w:rsidP="006547ED">
                  <w:pPr>
                    <w:spacing w:line="360" w:lineRule="auto"/>
                    <w:rPr>
                      <w:i/>
                      <w:iCs/>
                      <w:sz w:val="16"/>
                      <w:szCs w:val="16"/>
                      <w:lang w:val="en-GB"/>
                    </w:rPr>
                  </w:pPr>
                  <w:r w:rsidRPr="00BF059E">
                    <w:rPr>
                      <w:i/>
                      <w:iCs/>
                      <w:sz w:val="16"/>
                      <w:szCs w:val="16"/>
                      <w:lang w:val="en-GB"/>
                    </w:rPr>
                    <w:t>ekululanga@yahoo.co.uk</w:t>
                  </w:r>
                </w:p>
              </w:tc>
            </w:tr>
          </w:tbl>
          <w:p w:rsidR="00A32489" w:rsidRPr="00311693" w:rsidRDefault="00A32489" w:rsidP="006547ED">
            <w:pPr>
              <w:spacing w:line="360" w:lineRule="auto"/>
              <w:rPr>
                <w:i/>
                <w:iCs/>
                <w:lang w:val="en-GB"/>
              </w:rPr>
            </w:pPr>
          </w:p>
          <w:p w:rsidR="00A32489" w:rsidRPr="00311693" w:rsidRDefault="00A32489" w:rsidP="006547ED">
            <w:pPr>
              <w:spacing w:line="360" w:lineRule="auto"/>
              <w:rPr>
                <w:b/>
                <w:bCs/>
                <w:i/>
                <w:iCs/>
                <w:lang w:val="en-GB"/>
              </w:rPr>
            </w:pPr>
            <w:r w:rsidRPr="00311693">
              <w:rPr>
                <w:b/>
                <w:bCs/>
                <w:i/>
                <w:iCs/>
                <w:lang w:val="en-GB"/>
              </w:rPr>
              <w:t>LINE MINISTRY'S DEPARTMENTAL FOCAL POINT OFFICIALS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2019"/>
              <w:gridCol w:w="1761"/>
              <w:gridCol w:w="3289"/>
            </w:tblGrid>
            <w:tr w:rsidR="00A32489" w:rsidRPr="00BF059E" w:rsidTr="00A32489">
              <w:tc>
                <w:tcPr>
                  <w:tcW w:w="2037" w:type="dxa"/>
                  <w:shd w:val="clear" w:color="auto" w:fill="D9D9D9"/>
                </w:tcPr>
                <w:p w:rsidR="00A32489" w:rsidRPr="00BF059E" w:rsidRDefault="00A32489" w:rsidP="00144B51">
                  <w:pPr>
                    <w:spacing w:line="276" w:lineRule="auto"/>
                    <w:rPr>
                      <w:b/>
                      <w:i/>
                      <w:iCs/>
                      <w:sz w:val="16"/>
                      <w:szCs w:val="16"/>
                      <w:lang w:val="en-GB"/>
                    </w:rPr>
                  </w:pPr>
                  <w:r w:rsidRPr="00BF059E">
                    <w:rPr>
                      <w:b/>
                      <w:i/>
                      <w:iCs/>
                      <w:sz w:val="16"/>
                      <w:szCs w:val="16"/>
                      <w:lang w:val="en-GB"/>
                    </w:rPr>
                    <w:t>Name</w:t>
                  </w:r>
                </w:p>
              </w:tc>
              <w:tc>
                <w:tcPr>
                  <w:tcW w:w="2235" w:type="dxa"/>
                  <w:shd w:val="clear" w:color="auto" w:fill="D9D9D9"/>
                </w:tcPr>
                <w:p w:rsidR="00A32489" w:rsidRPr="00BF059E" w:rsidRDefault="00A32489" w:rsidP="00144B51">
                  <w:pPr>
                    <w:spacing w:line="276" w:lineRule="auto"/>
                    <w:rPr>
                      <w:b/>
                      <w:i/>
                      <w:iCs/>
                      <w:sz w:val="16"/>
                      <w:szCs w:val="16"/>
                      <w:lang w:val="en-GB"/>
                    </w:rPr>
                  </w:pPr>
                  <w:r w:rsidRPr="00BF059E">
                    <w:rPr>
                      <w:b/>
                      <w:i/>
                      <w:iCs/>
                      <w:sz w:val="16"/>
                      <w:szCs w:val="16"/>
                      <w:lang w:val="en-GB"/>
                    </w:rPr>
                    <w:t>Designation</w:t>
                  </w:r>
                </w:p>
              </w:tc>
              <w:tc>
                <w:tcPr>
                  <w:tcW w:w="1866" w:type="dxa"/>
                  <w:shd w:val="clear" w:color="auto" w:fill="D9D9D9"/>
                </w:tcPr>
                <w:p w:rsidR="00A32489" w:rsidRPr="00BF059E" w:rsidRDefault="00A32489" w:rsidP="00144B51">
                  <w:pPr>
                    <w:spacing w:line="276" w:lineRule="auto"/>
                    <w:rPr>
                      <w:b/>
                      <w:i/>
                      <w:iCs/>
                      <w:sz w:val="16"/>
                      <w:szCs w:val="16"/>
                      <w:lang w:val="en-GB"/>
                    </w:rPr>
                  </w:pPr>
                  <w:r w:rsidRPr="00BF059E">
                    <w:rPr>
                      <w:b/>
                      <w:i/>
                      <w:iCs/>
                      <w:sz w:val="16"/>
                      <w:szCs w:val="16"/>
                      <w:lang w:val="en-GB"/>
                    </w:rPr>
                    <w:t>Department</w:t>
                  </w:r>
                </w:p>
              </w:tc>
              <w:tc>
                <w:tcPr>
                  <w:tcW w:w="3438" w:type="dxa"/>
                  <w:shd w:val="clear" w:color="auto" w:fill="D9D9D9"/>
                </w:tcPr>
                <w:p w:rsidR="00A32489" w:rsidRPr="00BF059E" w:rsidRDefault="00A32489" w:rsidP="00144B51">
                  <w:pPr>
                    <w:spacing w:line="276" w:lineRule="auto"/>
                    <w:rPr>
                      <w:b/>
                      <w:i/>
                      <w:iCs/>
                      <w:sz w:val="16"/>
                      <w:szCs w:val="16"/>
                      <w:lang w:val="en-GB"/>
                    </w:rPr>
                  </w:pPr>
                  <w:r w:rsidRPr="00BF059E">
                    <w:rPr>
                      <w:b/>
                      <w:i/>
                      <w:iCs/>
                      <w:sz w:val="16"/>
                      <w:szCs w:val="16"/>
                      <w:lang w:val="en-GB"/>
                    </w:rPr>
                    <w:t>Contact details</w:t>
                  </w:r>
                </w:p>
              </w:tc>
            </w:tr>
            <w:tr w:rsidR="00A32489" w:rsidRPr="00BF059E" w:rsidTr="00A32489">
              <w:tc>
                <w:tcPr>
                  <w:tcW w:w="2037" w:type="dxa"/>
                </w:tcPr>
                <w:p w:rsidR="00A32489" w:rsidRPr="00BF059E" w:rsidRDefault="00A32489" w:rsidP="00144B51">
                  <w:pPr>
                    <w:spacing w:line="276" w:lineRule="auto"/>
                    <w:rPr>
                      <w:i/>
                      <w:iCs/>
                      <w:sz w:val="16"/>
                      <w:szCs w:val="16"/>
                      <w:lang w:val="en-GB"/>
                    </w:rPr>
                  </w:pPr>
                  <w:r w:rsidRPr="00BF059E">
                    <w:rPr>
                      <w:bCs/>
                      <w:i/>
                      <w:iCs/>
                      <w:sz w:val="16"/>
                      <w:szCs w:val="16"/>
                    </w:rPr>
                    <w:t>M. Kaunde</w:t>
                  </w:r>
                </w:p>
              </w:tc>
              <w:tc>
                <w:tcPr>
                  <w:tcW w:w="2235" w:type="dxa"/>
                </w:tcPr>
                <w:p w:rsidR="00A32489" w:rsidRPr="00BF059E" w:rsidRDefault="00A32489" w:rsidP="00144B51">
                  <w:pPr>
                    <w:spacing w:line="276" w:lineRule="auto"/>
                    <w:rPr>
                      <w:i/>
                      <w:iCs/>
                      <w:sz w:val="16"/>
                      <w:szCs w:val="16"/>
                      <w:lang w:val="en-GB"/>
                    </w:rPr>
                  </w:pPr>
                  <w:r w:rsidRPr="00BF059E">
                    <w:rPr>
                      <w:i/>
                      <w:iCs/>
                      <w:sz w:val="16"/>
                      <w:szCs w:val="16"/>
                      <w:lang w:val="en-GB"/>
                    </w:rPr>
                    <w:t>Principal Forestry Officer</w:t>
                  </w:r>
                </w:p>
              </w:tc>
              <w:tc>
                <w:tcPr>
                  <w:tcW w:w="1866" w:type="dxa"/>
                </w:tcPr>
                <w:p w:rsidR="00A32489" w:rsidRPr="00BF059E" w:rsidRDefault="00A32489" w:rsidP="00144B51">
                  <w:pPr>
                    <w:spacing w:line="276" w:lineRule="auto"/>
                    <w:rPr>
                      <w:i/>
                      <w:iCs/>
                      <w:sz w:val="16"/>
                      <w:szCs w:val="16"/>
                      <w:lang w:val="en-GB"/>
                    </w:rPr>
                  </w:pPr>
                  <w:r w:rsidRPr="00BF059E">
                    <w:rPr>
                      <w:b/>
                      <w:i/>
                      <w:iCs/>
                      <w:sz w:val="16"/>
                      <w:szCs w:val="16"/>
                    </w:rPr>
                    <w:t>Forestry</w:t>
                  </w:r>
                </w:p>
              </w:tc>
              <w:tc>
                <w:tcPr>
                  <w:tcW w:w="3438" w:type="dxa"/>
                </w:tcPr>
                <w:p w:rsidR="00A32489" w:rsidRPr="00BF059E" w:rsidRDefault="00A32489" w:rsidP="00144B51">
                  <w:pPr>
                    <w:spacing w:line="276" w:lineRule="auto"/>
                    <w:rPr>
                      <w:i/>
                      <w:iCs/>
                      <w:sz w:val="16"/>
                      <w:szCs w:val="16"/>
                    </w:rPr>
                  </w:pPr>
                  <w:r w:rsidRPr="00BF059E">
                    <w:rPr>
                      <w:i/>
                      <w:iCs/>
                      <w:sz w:val="16"/>
                      <w:szCs w:val="16"/>
                    </w:rPr>
                    <w:t>Cell: 0999917578 e-mail:mustafakaunde@yahoo.co.uk</w:t>
                  </w:r>
                </w:p>
              </w:tc>
            </w:tr>
            <w:tr w:rsidR="00A32489" w:rsidRPr="00BF059E" w:rsidTr="00A32489">
              <w:tc>
                <w:tcPr>
                  <w:tcW w:w="2037" w:type="dxa"/>
                </w:tcPr>
                <w:p w:rsidR="00A32489" w:rsidRPr="00BF059E" w:rsidRDefault="00A32489" w:rsidP="00144B51">
                  <w:pPr>
                    <w:spacing w:line="276" w:lineRule="auto"/>
                    <w:rPr>
                      <w:i/>
                      <w:iCs/>
                      <w:sz w:val="16"/>
                      <w:szCs w:val="16"/>
                      <w:lang w:val="en-GB"/>
                    </w:rPr>
                  </w:pPr>
                  <w:r w:rsidRPr="00BF059E">
                    <w:rPr>
                      <w:bCs/>
                      <w:i/>
                      <w:iCs/>
                      <w:sz w:val="16"/>
                      <w:szCs w:val="16"/>
                    </w:rPr>
                    <w:t xml:space="preserve"> S. Gama</w:t>
                  </w:r>
                </w:p>
              </w:tc>
              <w:tc>
                <w:tcPr>
                  <w:tcW w:w="2235" w:type="dxa"/>
                </w:tcPr>
                <w:p w:rsidR="00A32489" w:rsidRPr="00BF059E" w:rsidRDefault="00A32489" w:rsidP="00144B51">
                  <w:pPr>
                    <w:spacing w:line="276" w:lineRule="auto"/>
                    <w:rPr>
                      <w:i/>
                      <w:iCs/>
                      <w:sz w:val="16"/>
                      <w:szCs w:val="16"/>
                      <w:lang w:val="en-GB"/>
                    </w:rPr>
                  </w:pPr>
                  <w:r w:rsidRPr="00BF059E">
                    <w:rPr>
                      <w:i/>
                      <w:iCs/>
                      <w:sz w:val="16"/>
                      <w:szCs w:val="16"/>
                      <w:lang w:val="en-GB"/>
                    </w:rPr>
                    <w:t>Assistant Director</w:t>
                  </w:r>
                </w:p>
              </w:tc>
              <w:tc>
                <w:tcPr>
                  <w:tcW w:w="1866" w:type="dxa"/>
                </w:tcPr>
                <w:p w:rsidR="00A32489" w:rsidRPr="00BF059E" w:rsidRDefault="00A32489" w:rsidP="00144B51">
                  <w:pPr>
                    <w:spacing w:line="276" w:lineRule="auto"/>
                    <w:rPr>
                      <w:i/>
                      <w:iCs/>
                      <w:sz w:val="16"/>
                      <w:szCs w:val="16"/>
                      <w:lang w:val="en-GB"/>
                    </w:rPr>
                  </w:pPr>
                  <w:r w:rsidRPr="00BF059E">
                    <w:rPr>
                      <w:b/>
                      <w:i/>
                      <w:iCs/>
                      <w:sz w:val="16"/>
                      <w:szCs w:val="16"/>
                    </w:rPr>
                    <w:t>Forestry</w:t>
                  </w:r>
                </w:p>
              </w:tc>
              <w:tc>
                <w:tcPr>
                  <w:tcW w:w="3438" w:type="dxa"/>
                </w:tcPr>
                <w:p w:rsidR="00A32489" w:rsidRPr="00BF059E" w:rsidRDefault="00A32489" w:rsidP="00144B51">
                  <w:pPr>
                    <w:spacing w:line="276" w:lineRule="auto"/>
                    <w:rPr>
                      <w:i/>
                      <w:iCs/>
                      <w:sz w:val="16"/>
                      <w:szCs w:val="16"/>
                      <w:lang w:val="en-GB"/>
                    </w:rPr>
                  </w:pPr>
                  <w:r w:rsidRPr="00BF059E">
                    <w:rPr>
                      <w:i/>
                      <w:iCs/>
                      <w:sz w:val="16"/>
                      <w:szCs w:val="16"/>
                    </w:rPr>
                    <w:t xml:space="preserve">Cell: </w:t>
                  </w:r>
                  <w:r w:rsidRPr="00BF059E">
                    <w:rPr>
                      <w:i/>
                      <w:iCs/>
                      <w:sz w:val="16"/>
                      <w:szCs w:val="16"/>
                      <w:lang w:val="en-GB"/>
                    </w:rPr>
                    <w:t>0999441766</w:t>
                  </w:r>
                </w:p>
                <w:p w:rsidR="00A32489" w:rsidRPr="00BF059E" w:rsidRDefault="00A32489" w:rsidP="00144B51">
                  <w:pPr>
                    <w:spacing w:line="276" w:lineRule="auto"/>
                    <w:rPr>
                      <w:i/>
                      <w:iCs/>
                      <w:sz w:val="16"/>
                      <w:szCs w:val="16"/>
                      <w:lang w:val="en-GB"/>
                    </w:rPr>
                  </w:pPr>
                  <w:r w:rsidRPr="00BF059E">
                    <w:rPr>
                      <w:i/>
                      <w:iCs/>
                      <w:sz w:val="16"/>
                      <w:szCs w:val="16"/>
                      <w:lang w:val="en-GB"/>
                    </w:rPr>
                    <w:t xml:space="preserve"> e-mail: stellafunsani@gmail.com</w:t>
                  </w:r>
                </w:p>
              </w:tc>
            </w:tr>
            <w:tr w:rsidR="00A32489" w:rsidRPr="00BF059E" w:rsidTr="00A32489">
              <w:tc>
                <w:tcPr>
                  <w:tcW w:w="2037" w:type="dxa"/>
                </w:tcPr>
                <w:p w:rsidR="00A32489" w:rsidRPr="00BF059E" w:rsidRDefault="00A32489" w:rsidP="00144B51">
                  <w:pPr>
                    <w:spacing w:line="276" w:lineRule="auto"/>
                    <w:rPr>
                      <w:i/>
                      <w:iCs/>
                      <w:sz w:val="16"/>
                      <w:szCs w:val="16"/>
                      <w:lang w:val="en-GB"/>
                    </w:rPr>
                  </w:pPr>
                  <w:r w:rsidRPr="00BF059E">
                    <w:rPr>
                      <w:bCs/>
                      <w:i/>
                      <w:iCs/>
                      <w:sz w:val="16"/>
                      <w:szCs w:val="16"/>
                    </w:rPr>
                    <w:t>M. Phiri</w:t>
                  </w:r>
                </w:p>
              </w:tc>
              <w:tc>
                <w:tcPr>
                  <w:tcW w:w="2235" w:type="dxa"/>
                </w:tcPr>
                <w:p w:rsidR="00A32489" w:rsidRPr="00BF059E" w:rsidRDefault="00A32489" w:rsidP="00144B51">
                  <w:pPr>
                    <w:spacing w:line="276" w:lineRule="auto"/>
                    <w:rPr>
                      <w:i/>
                      <w:iCs/>
                      <w:sz w:val="16"/>
                      <w:szCs w:val="16"/>
                      <w:lang w:val="en-GB"/>
                    </w:rPr>
                  </w:pPr>
                  <w:r w:rsidRPr="00BF059E">
                    <w:rPr>
                      <w:i/>
                      <w:iCs/>
                      <w:sz w:val="16"/>
                      <w:szCs w:val="16"/>
                      <w:lang w:val="en-GB"/>
                    </w:rPr>
                    <w:t>SLM Focal Point</w:t>
                  </w:r>
                </w:p>
              </w:tc>
              <w:tc>
                <w:tcPr>
                  <w:tcW w:w="1866" w:type="dxa"/>
                </w:tcPr>
                <w:p w:rsidR="00A32489" w:rsidRPr="00BF059E" w:rsidRDefault="00A32489" w:rsidP="00144B51">
                  <w:pPr>
                    <w:spacing w:line="276" w:lineRule="auto"/>
                    <w:rPr>
                      <w:i/>
                      <w:iCs/>
                      <w:sz w:val="16"/>
                      <w:szCs w:val="16"/>
                      <w:lang w:val="en-GB"/>
                    </w:rPr>
                  </w:pPr>
                  <w:r w:rsidRPr="00BF059E">
                    <w:rPr>
                      <w:b/>
                      <w:i/>
                      <w:iCs/>
                      <w:sz w:val="16"/>
                      <w:szCs w:val="16"/>
                    </w:rPr>
                    <w:t>Land Resources</w:t>
                  </w:r>
                </w:p>
              </w:tc>
              <w:tc>
                <w:tcPr>
                  <w:tcW w:w="3438" w:type="dxa"/>
                </w:tcPr>
                <w:p w:rsidR="00A32489" w:rsidRPr="00BF059E" w:rsidRDefault="00A32489" w:rsidP="00144B51">
                  <w:pPr>
                    <w:spacing w:line="276" w:lineRule="auto"/>
                    <w:rPr>
                      <w:i/>
                      <w:iCs/>
                      <w:sz w:val="16"/>
                      <w:szCs w:val="16"/>
                      <w:lang w:val="en-GB"/>
                    </w:rPr>
                  </w:pPr>
                  <w:r w:rsidRPr="00BF059E">
                    <w:rPr>
                      <w:i/>
                      <w:iCs/>
                      <w:sz w:val="16"/>
                      <w:szCs w:val="16"/>
                      <w:lang w:val="en-GB"/>
                    </w:rPr>
                    <w:t>Cell:0999420297</w:t>
                  </w:r>
                </w:p>
                <w:p w:rsidR="00A32489" w:rsidRPr="00BF059E" w:rsidRDefault="00A32489" w:rsidP="00144B51">
                  <w:pPr>
                    <w:spacing w:line="276" w:lineRule="auto"/>
                    <w:rPr>
                      <w:i/>
                      <w:iCs/>
                      <w:sz w:val="16"/>
                      <w:szCs w:val="16"/>
                      <w:lang w:val="en-GB"/>
                    </w:rPr>
                  </w:pPr>
                  <w:r w:rsidRPr="00BF059E">
                    <w:rPr>
                      <w:i/>
                      <w:iCs/>
                      <w:sz w:val="16"/>
                      <w:szCs w:val="16"/>
                      <w:lang w:val="en-GB"/>
                    </w:rPr>
                    <w:t xml:space="preserve"> e-mail:mihlaphiri@yahoo.com</w:t>
                  </w:r>
                </w:p>
              </w:tc>
            </w:tr>
            <w:tr w:rsidR="00A32489" w:rsidRPr="00BF059E" w:rsidTr="00A32489">
              <w:tc>
                <w:tcPr>
                  <w:tcW w:w="2037" w:type="dxa"/>
                </w:tcPr>
                <w:p w:rsidR="00A32489" w:rsidRPr="00BF059E" w:rsidRDefault="00A32489" w:rsidP="00144B51">
                  <w:pPr>
                    <w:spacing w:line="276" w:lineRule="auto"/>
                    <w:rPr>
                      <w:bCs/>
                      <w:i/>
                      <w:iCs/>
                      <w:sz w:val="16"/>
                      <w:szCs w:val="16"/>
                    </w:rPr>
                  </w:pPr>
                  <w:r w:rsidRPr="00BF059E">
                    <w:rPr>
                      <w:bCs/>
                      <w:i/>
                      <w:iCs/>
                      <w:sz w:val="16"/>
                      <w:szCs w:val="16"/>
                    </w:rPr>
                    <w:t>L. Mseu</w:t>
                  </w:r>
                </w:p>
              </w:tc>
              <w:tc>
                <w:tcPr>
                  <w:tcW w:w="2235" w:type="dxa"/>
                </w:tcPr>
                <w:p w:rsidR="00A32489" w:rsidRPr="00BF059E" w:rsidRDefault="00A32489" w:rsidP="00144B51">
                  <w:pPr>
                    <w:spacing w:line="276" w:lineRule="auto"/>
                    <w:rPr>
                      <w:bCs/>
                      <w:i/>
                      <w:iCs/>
                      <w:sz w:val="16"/>
                      <w:szCs w:val="16"/>
                    </w:rPr>
                  </w:pPr>
                  <w:r w:rsidRPr="00BF059E">
                    <w:rPr>
                      <w:bCs/>
                      <w:i/>
                      <w:iCs/>
                      <w:sz w:val="16"/>
                      <w:szCs w:val="16"/>
                    </w:rPr>
                    <w:t>Water Officer</w:t>
                  </w:r>
                </w:p>
              </w:tc>
              <w:tc>
                <w:tcPr>
                  <w:tcW w:w="1866" w:type="dxa"/>
                </w:tcPr>
                <w:p w:rsidR="00A32489" w:rsidRPr="00BF059E" w:rsidRDefault="00A32489" w:rsidP="00144B51">
                  <w:pPr>
                    <w:spacing w:line="276" w:lineRule="auto"/>
                    <w:rPr>
                      <w:i/>
                      <w:iCs/>
                      <w:sz w:val="16"/>
                      <w:szCs w:val="16"/>
                    </w:rPr>
                  </w:pPr>
                  <w:r w:rsidRPr="00BF059E">
                    <w:rPr>
                      <w:b/>
                      <w:i/>
                      <w:iCs/>
                      <w:sz w:val="16"/>
                      <w:szCs w:val="16"/>
                    </w:rPr>
                    <w:t>Water  Affairs</w:t>
                  </w:r>
                </w:p>
              </w:tc>
              <w:tc>
                <w:tcPr>
                  <w:tcW w:w="3438" w:type="dxa"/>
                </w:tcPr>
                <w:p w:rsidR="00A32489" w:rsidRPr="00BF059E" w:rsidRDefault="00A32489" w:rsidP="00144B51">
                  <w:pPr>
                    <w:spacing w:line="276" w:lineRule="auto"/>
                    <w:rPr>
                      <w:i/>
                      <w:iCs/>
                      <w:sz w:val="16"/>
                      <w:szCs w:val="16"/>
                      <w:lang w:val="en-GB"/>
                    </w:rPr>
                  </w:pPr>
                  <w:r w:rsidRPr="00BF059E">
                    <w:rPr>
                      <w:i/>
                      <w:iCs/>
                      <w:sz w:val="16"/>
                      <w:szCs w:val="16"/>
                      <w:lang w:val="en-GB"/>
                    </w:rPr>
                    <w:t xml:space="preserve">Cell: 0997315278 </w:t>
                  </w:r>
                </w:p>
                <w:p w:rsidR="00A32489" w:rsidRPr="00BF059E" w:rsidRDefault="00A32489" w:rsidP="00144B51">
                  <w:pPr>
                    <w:spacing w:line="276" w:lineRule="auto"/>
                    <w:rPr>
                      <w:i/>
                      <w:iCs/>
                      <w:sz w:val="16"/>
                      <w:szCs w:val="16"/>
                    </w:rPr>
                  </w:pPr>
                  <w:r w:rsidRPr="00BF059E">
                    <w:rPr>
                      <w:i/>
                      <w:iCs/>
                      <w:sz w:val="16"/>
                      <w:szCs w:val="16"/>
                      <w:lang w:val="en-GB"/>
                    </w:rPr>
                    <w:t>email: laisonmseu@yahoo.co.uk</w:t>
                  </w:r>
                </w:p>
              </w:tc>
            </w:tr>
            <w:tr w:rsidR="00A32489" w:rsidRPr="00BF059E" w:rsidTr="00A32489">
              <w:tc>
                <w:tcPr>
                  <w:tcW w:w="2037" w:type="dxa"/>
                </w:tcPr>
                <w:p w:rsidR="00A32489" w:rsidRPr="00BF059E" w:rsidRDefault="00A32489" w:rsidP="00144B51">
                  <w:pPr>
                    <w:spacing w:line="276" w:lineRule="auto"/>
                    <w:rPr>
                      <w:bCs/>
                      <w:i/>
                      <w:iCs/>
                      <w:sz w:val="16"/>
                      <w:szCs w:val="16"/>
                    </w:rPr>
                  </w:pPr>
                  <w:r w:rsidRPr="00BF059E">
                    <w:rPr>
                      <w:bCs/>
                      <w:i/>
                      <w:iCs/>
                      <w:sz w:val="16"/>
                      <w:szCs w:val="16"/>
                    </w:rPr>
                    <w:t>P. Kadewere</w:t>
                  </w:r>
                </w:p>
              </w:tc>
              <w:tc>
                <w:tcPr>
                  <w:tcW w:w="2235" w:type="dxa"/>
                </w:tcPr>
                <w:p w:rsidR="00A32489" w:rsidRPr="00BF059E" w:rsidRDefault="00A32489" w:rsidP="00144B51">
                  <w:pPr>
                    <w:spacing w:line="276" w:lineRule="auto"/>
                    <w:rPr>
                      <w:bCs/>
                      <w:i/>
                      <w:iCs/>
                      <w:sz w:val="16"/>
                      <w:szCs w:val="16"/>
                    </w:rPr>
                  </w:pPr>
                  <w:r w:rsidRPr="00BF059E">
                    <w:rPr>
                      <w:bCs/>
                      <w:i/>
                      <w:iCs/>
                      <w:sz w:val="16"/>
                      <w:szCs w:val="16"/>
                    </w:rPr>
                    <w:t>Principal Water Officer</w:t>
                  </w:r>
                </w:p>
              </w:tc>
              <w:tc>
                <w:tcPr>
                  <w:tcW w:w="1866" w:type="dxa"/>
                </w:tcPr>
                <w:p w:rsidR="00A32489" w:rsidRPr="00BF059E" w:rsidRDefault="00A32489" w:rsidP="00144B51">
                  <w:pPr>
                    <w:spacing w:line="276" w:lineRule="auto"/>
                    <w:rPr>
                      <w:i/>
                      <w:iCs/>
                      <w:sz w:val="16"/>
                      <w:szCs w:val="16"/>
                    </w:rPr>
                  </w:pPr>
                  <w:r w:rsidRPr="00BF059E">
                    <w:rPr>
                      <w:b/>
                      <w:i/>
                      <w:iCs/>
                      <w:sz w:val="16"/>
                      <w:szCs w:val="16"/>
                    </w:rPr>
                    <w:t>Water  Affairs</w:t>
                  </w:r>
                </w:p>
              </w:tc>
              <w:tc>
                <w:tcPr>
                  <w:tcW w:w="3438" w:type="dxa"/>
                </w:tcPr>
                <w:p w:rsidR="00A32489" w:rsidRPr="00BF059E" w:rsidRDefault="00A32489" w:rsidP="00144B51">
                  <w:pPr>
                    <w:spacing w:line="276" w:lineRule="auto"/>
                    <w:rPr>
                      <w:i/>
                      <w:iCs/>
                      <w:sz w:val="16"/>
                      <w:szCs w:val="16"/>
                      <w:lang w:val="en-GB"/>
                    </w:rPr>
                  </w:pPr>
                  <w:r w:rsidRPr="00BF059E">
                    <w:rPr>
                      <w:i/>
                      <w:iCs/>
                      <w:sz w:val="16"/>
                      <w:szCs w:val="16"/>
                      <w:lang w:val="en-GB"/>
                    </w:rPr>
                    <w:t xml:space="preserve">Cell: 0999922952, </w:t>
                  </w:r>
                </w:p>
                <w:p w:rsidR="00A32489" w:rsidRPr="00BF059E" w:rsidRDefault="00A32489" w:rsidP="00144B51">
                  <w:pPr>
                    <w:spacing w:line="276" w:lineRule="auto"/>
                    <w:rPr>
                      <w:i/>
                      <w:iCs/>
                      <w:sz w:val="16"/>
                      <w:szCs w:val="16"/>
                    </w:rPr>
                  </w:pPr>
                  <w:r w:rsidRPr="00BF059E">
                    <w:rPr>
                      <w:i/>
                      <w:iCs/>
                      <w:sz w:val="16"/>
                      <w:szCs w:val="16"/>
                      <w:lang w:val="en-GB"/>
                    </w:rPr>
                    <w:t>e-mail: kadewere@yaoo.co.uk</w:t>
                  </w:r>
                </w:p>
              </w:tc>
            </w:tr>
            <w:tr w:rsidR="00A32489" w:rsidRPr="00BF059E" w:rsidTr="00A32489">
              <w:tc>
                <w:tcPr>
                  <w:tcW w:w="2037" w:type="dxa"/>
                </w:tcPr>
                <w:p w:rsidR="00A32489" w:rsidRPr="00BF059E" w:rsidRDefault="00A32489" w:rsidP="00144B51">
                  <w:pPr>
                    <w:spacing w:line="276" w:lineRule="auto"/>
                    <w:rPr>
                      <w:bCs/>
                      <w:i/>
                      <w:iCs/>
                      <w:sz w:val="16"/>
                      <w:szCs w:val="16"/>
                    </w:rPr>
                  </w:pPr>
                  <w:r w:rsidRPr="00BF059E">
                    <w:rPr>
                      <w:bCs/>
                      <w:i/>
                      <w:iCs/>
                      <w:sz w:val="16"/>
                      <w:szCs w:val="16"/>
                    </w:rPr>
                    <w:t>C. Mbemba</w:t>
                  </w:r>
                </w:p>
              </w:tc>
              <w:tc>
                <w:tcPr>
                  <w:tcW w:w="2235" w:type="dxa"/>
                </w:tcPr>
                <w:p w:rsidR="00A32489" w:rsidRPr="00BF059E" w:rsidRDefault="00A32489" w:rsidP="00144B51">
                  <w:pPr>
                    <w:spacing w:line="276" w:lineRule="auto"/>
                    <w:rPr>
                      <w:bCs/>
                      <w:i/>
                      <w:iCs/>
                      <w:sz w:val="16"/>
                      <w:szCs w:val="16"/>
                    </w:rPr>
                  </w:pPr>
                  <w:r w:rsidRPr="00BF059E">
                    <w:rPr>
                      <w:bCs/>
                      <w:i/>
                      <w:iCs/>
                      <w:sz w:val="16"/>
                      <w:szCs w:val="16"/>
                    </w:rPr>
                    <w:t>-</w:t>
                  </w:r>
                </w:p>
              </w:tc>
              <w:tc>
                <w:tcPr>
                  <w:tcW w:w="1866" w:type="dxa"/>
                </w:tcPr>
                <w:p w:rsidR="00A32489" w:rsidRPr="00BF059E" w:rsidRDefault="00A32489" w:rsidP="00144B51">
                  <w:pPr>
                    <w:spacing w:line="276" w:lineRule="auto"/>
                    <w:rPr>
                      <w:i/>
                      <w:iCs/>
                      <w:sz w:val="16"/>
                      <w:szCs w:val="16"/>
                    </w:rPr>
                  </w:pPr>
                  <w:r w:rsidRPr="00BF059E">
                    <w:rPr>
                      <w:b/>
                      <w:i/>
                      <w:iCs/>
                      <w:sz w:val="16"/>
                      <w:szCs w:val="16"/>
                    </w:rPr>
                    <w:t>Water  Affairs</w:t>
                  </w:r>
                </w:p>
              </w:tc>
              <w:tc>
                <w:tcPr>
                  <w:tcW w:w="3438" w:type="dxa"/>
                </w:tcPr>
                <w:p w:rsidR="00A32489" w:rsidRPr="00BF059E" w:rsidRDefault="00A32489" w:rsidP="00144B51">
                  <w:pPr>
                    <w:spacing w:line="276" w:lineRule="auto"/>
                    <w:rPr>
                      <w:i/>
                      <w:iCs/>
                      <w:sz w:val="16"/>
                      <w:szCs w:val="16"/>
                    </w:rPr>
                  </w:pPr>
                  <w:r w:rsidRPr="00BF059E">
                    <w:rPr>
                      <w:i/>
                      <w:iCs/>
                      <w:sz w:val="16"/>
                      <w:szCs w:val="16"/>
                      <w:lang w:val="en-GB"/>
                    </w:rPr>
                    <w:t>Cell: 0999232708, e-mail: chikondimbemba@gmail.com</w:t>
                  </w:r>
                </w:p>
              </w:tc>
            </w:tr>
            <w:tr w:rsidR="00A32489" w:rsidRPr="00BF059E" w:rsidTr="00A32489">
              <w:tc>
                <w:tcPr>
                  <w:tcW w:w="2037" w:type="dxa"/>
                </w:tcPr>
                <w:p w:rsidR="00A32489" w:rsidRPr="00BF059E" w:rsidRDefault="00A32489" w:rsidP="00144B51">
                  <w:pPr>
                    <w:spacing w:line="276" w:lineRule="auto"/>
                    <w:rPr>
                      <w:i/>
                      <w:iCs/>
                      <w:sz w:val="16"/>
                      <w:szCs w:val="16"/>
                    </w:rPr>
                  </w:pPr>
                  <w:r w:rsidRPr="00BF059E">
                    <w:rPr>
                      <w:i/>
                      <w:iCs/>
                      <w:sz w:val="16"/>
                      <w:szCs w:val="16"/>
                      <w:lang w:val="en-GB"/>
                    </w:rPr>
                    <w:t>Kalowekamo,</w:t>
                  </w:r>
                </w:p>
              </w:tc>
              <w:tc>
                <w:tcPr>
                  <w:tcW w:w="2235" w:type="dxa"/>
                </w:tcPr>
                <w:p w:rsidR="00A32489" w:rsidRPr="00BF059E" w:rsidRDefault="00A32489" w:rsidP="00144B51">
                  <w:pPr>
                    <w:spacing w:line="276" w:lineRule="auto"/>
                    <w:rPr>
                      <w:i/>
                      <w:iCs/>
                      <w:sz w:val="16"/>
                      <w:szCs w:val="16"/>
                      <w:lang w:val="en-GB"/>
                    </w:rPr>
                  </w:pPr>
                  <w:r w:rsidRPr="00BF059E">
                    <w:rPr>
                      <w:i/>
                      <w:iCs/>
                      <w:sz w:val="16"/>
                      <w:szCs w:val="16"/>
                      <w:lang w:val="en-GB"/>
                    </w:rPr>
                    <w:t>Deputy Director</w:t>
                  </w:r>
                </w:p>
              </w:tc>
              <w:tc>
                <w:tcPr>
                  <w:tcW w:w="1866" w:type="dxa"/>
                </w:tcPr>
                <w:p w:rsidR="00A32489" w:rsidRPr="00BF059E" w:rsidRDefault="00A32489" w:rsidP="00144B51">
                  <w:pPr>
                    <w:spacing w:line="276" w:lineRule="auto"/>
                    <w:rPr>
                      <w:b/>
                      <w:i/>
                      <w:iCs/>
                      <w:sz w:val="16"/>
                      <w:szCs w:val="16"/>
                    </w:rPr>
                  </w:pPr>
                  <w:r w:rsidRPr="00BF059E">
                    <w:rPr>
                      <w:b/>
                      <w:i/>
                      <w:iCs/>
                      <w:sz w:val="16"/>
                      <w:szCs w:val="16"/>
                    </w:rPr>
                    <w:t>Energy</w:t>
                  </w:r>
                </w:p>
              </w:tc>
              <w:tc>
                <w:tcPr>
                  <w:tcW w:w="3438" w:type="dxa"/>
                </w:tcPr>
                <w:p w:rsidR="00A32489" w:rsidRPr="00BF059E" w:rsidRDefault="00A32489" w:rsidP="00144B51">
                  <w:pPr>
                    <w:spacing w:line="276" w:lineRule="auto"/>
                    <w:rPr>
                      <w:i/>
                      <w:iCs/>
                      <w:sz w:val="16"/>
                      <w:szCs w:val="16"/>
                      <w:lang w:val="en-GB"/>
                    </w:rPr>
                  </w:pPr>
                  <w:r w:rsidRPr="00BF059E">
                    <w:rPr>
                      <w:i/>
                      <w:iCs/>
                      <w:sz w:val="16"/>
                      <w:szCs w:val="16"/>
                      <w:lang w:val="en-GB"/>
                    </w:rPr>
                    <w:t>. Cell: 0999483260/0888115582,  e-mail: jkalowak@gmail.com</w:t>
                  </w:r>
                </w:p>
              </w:tc>
            </w:tr>
            <w:tr w:rsidR="00A32489" w:rsidRPr="00BF059E" w:rsidTr="00A32489">
              <w:tc>
                <w:tcPr>
                  <w:tcW w:w="2037" w:type="dxa"/>
                </w:tcPr>
                <w:p w:rsidR="00A32489" w:rsidRPr="00BF059E" w:rsidRDefault="00A32489" w:rsidP="00144B51">
                  <w:pPr>
                    <w:spacing w:line="276" w:lineRule="auto"/>
                    <w:rPr>
                      <w:i/>
                      <w:iCs/>
                      <w:sz w:val="16"/>
                      <w:szCs w:val="16"/>
                    </w:rPr>
                  </w:pPr>
                  <w:r w:rsidRPr="00BF059E">
                    <w:rPr>
                      <w:i/>
                      <w:iCs/>
                      <w:sz w:val="16"/>
                      <w:szCs w:val="16"/>
                      <w:lang w:val="en-GB"/>
                    </w:rPr>
                    <w:t xml:space="preserve"> T. Sukasuka</w:t>
                  </w:r>
                </w:p>
              </w:tc>
              <w:tc>
                <w:tcPr>
                  <w:tcW w:w="2235" w:type="dxa"/>
                </w:tcPr>
                <w:p w:rsidR="00A32489" w:rsidRPr="00BF059E" w:rsidRDefault="00A32489" w:rsidP="00144B51">
                  <w:pPr>
                    <w:spacing w:line="276" w:lineRule="auto"/>
                    <w:rPr>
                      <w:i/>
                      <w:iCs/>
                      <w:sz w:val="16"/>
                      <w:szCs w:val="16"/>
                      <w:lang w:val="en-GB"/>
                    </w:rPr>
                  </w:pPr>
                  <w:r w:rsidRPr="00BF059E">
                    <w:rPr>
                      <w:i/>
                      <w:iCs/>
                      <w:sz w:val="16"/>
                      <w:szCs w:val="16"/>
                      <w:lang w:val="en-GB"/>
                    </w:rPr>
                    <w:t>Assistant Director</w:t>
                  </w:r>
                </w:p>
              </w:tc>
              <w:tc>
                <w:tcPr>
                  <w:tcW w:w="1866" w:type="dxa"/>
                </w:tcPr>
                <w:p w:rsidR="00A32489" w:rsidRPr="00BF059E" w:rsidRDefault="00A32489" w:rsidP="00144B51">
                  <w:pPr>
                    <w:spacing w:line="276" w:lineRule="auto"/>
                    <w:rPr>
                      <w:b/>
                      <w:i/>
                      <w:iCs/>
                      <w:sz w:val="16"/>
                      <w:szCs w:val="16"/>
                    </w:rPr>
                  </w:pPr>
                  <w:r w:rsidRPr="00BF059E">
                    <w:rPr>
                      <w:b/>
                      <w:i/>
                      <w:iCs/>
                      <w:sz w:val="16"/>
                      <w:szCs w:val="16"/>
                    </w:rPr>
                    <w:t>Energy</w:t>
                  </w:r>
                </w:p>
              </w:tc>
              <w:tc>
                <w:tcPr>
                  <w:tcW w:w="3438" w:type="dxa"/>
                </w:tcPr>
                <w:p w:rsidR="00A32489" w:rsidRPr="00BF059E" w:rsidRDefault="00A32489" w:rsidP="00144B51">
                  <w:pPr>
                    <w:spacing w:line="276" w:lineRule="auto"/>
                    <w:rPr>
                      <w:i/>
                      <w:iCs/>
                      <w:sz w:val="16"/>
                      <w:szCs w:val="16"/>
                      <w:lang w:val="en-GB"/>
                    </w:rPr>
                  </w:pPr>
                  <w:r w:rsidRPr="00BF059E">
                    <w:rPr>
                      <w:i/>
                      <w:iCs/>
                      <w:sz w:val="16"/>
                      <w:szCs w:val="16"/>
                      <w:lang w:val="en-GB"/>
                    </w:rPr>
                    <w:t xml:space="preserve">Cell: 0884276816,  e-mail: tophamsukasuka67@gmail.com </w:t>
                  </w:r>
                </w:p>
              </w:tc>
            </w:tr>
            <w:tr w:rsidR="00A32489" w:rsidRPr="00BF059E" w:rsidTr="00A32489">
              <w:tc>
                <w:tcPr>
                  <w:tcW w:w="2037" w:type="dxa"/>
                </w:tcPr>
                <w:p w:rsidR="00A32489" w:rsidRPr="00BF059E" w:rsidRDefault="00A32489" w:rsidP="00144B51">
                  <w:pPr>
                    <w:spacing w:line="276" w:lineRule="auto"/>
                    <w:rPr>
                      <w:bCs/>
                      <w:i/>
                      <w:iCs/>
                      <w:sz w:val="16"/>
                      <w:szCs w:val="16"/>
                    </w:rPr>
                  </w:pPr>
                  <w:r w:rsidRPr="00BF059E">
                    <w:rPr>
                      <w:i/>
                      <w:iCs/>
                      <w:sz w:val="16"/>
                      <w:szCs w:val="16"/>
                      <w:lang w:val="en-GB"/>
                    </w:rPr>
                    <w:t>M. Makonombera</w:t>
                  </w:r>
                </w:p>
              </w:tc>
              <w:tc>
                <w:tcPr>
                  <w:tcW w:w="2235" w:type="dxa"/>
                </w:tcPr>
                <w:p w:rsidR="00A32489" w:rsidRPr="00BF059E" w:rsidRDefault="00A32489" w:rsidP="00144B51">
                  <w:pPr>
                    <w:spacing w:line="276" w:lineRule="auto"/>
                    <w:rPr>
                      <w:i/>
                      <w:iCs/>
                      <w:sz w:val="16"/>
                      <w:szCs w:val="16"/>
                      <w:lang w:val="en-GB"/>
                    </w:rPr>
                  </w:pPr>
                  <w:r w:rsidRPr="00BF059E">
                    <w:rPr>
                      <w:i/>
                      <w:iCs/>
                      <w:sz w:val="16"/>
                      <w:szCs w:val="16"/>
                      <w:lang w:val="en-GB"/>
                    </w:rPr>
                    <w:t>Assistant Director</w:t>
                  </w:r>
                </w:p>
              </w:tc>
              <w:tc>
                <w:tcPr>
                  <w:tcW w:w="1866" w:type="dxa"/>
                </w:tcPr>
                <w:p w:rsidR="00A32489" w:rsidRPr="00BF059E" w:rsidRDefault="00A32489" w:rsidP="00144B51">
                  <w:pPr>
                    <w:spacing w:line="276" w:lineRule="auto"/>
                    <w:rPr>
                      <w:b/>
                      <w:i/>
                      <w:iCs/>
                      <w:sz w:val="16"/>
                      <w:szCs w:val="16"/>
                    </w:rPr>
                  </w:pPr>
                  <w:r w:rsidRPr="00BF059E">
                    <w:rPr>
                      <w:b/>
                      <w:i/>
                      <w:iCs/>
                      <w:sz w:val="16"/>
                      <w:szCs w:val="16"/>
                    </w:rPr>
                    <w:t>Environmental Affairs</w:t>
                  </w:r>
                </w:p>
              </w:tc>
              <w:tc>
                <w:tcPr>
                  <w:tcW w:w="3438" w:type="dxa"/>
                </w:tcPr>
                <w:p w:rsidR="00A32489" w:rsidRPr="00BF059E" w:rsidRDefault="00A32489" w:rsidP="00144B51">
                  <w:pPr>
                    <w:spacing w:line="276" w:lineRule="auto"/>
                    <w:rPr>
                      <w:i/>
                      <w:iCs/>
                      <w:sz w:val="16"/>
                      <w:szCs w:val="16"/>
                    </w:rPr>
                  </w:pPr>
                  <w:r w:rsidRPr="00BF059E">
                    <w:rPr>
                      <w:i/>
                      <w:iCs/>
                      <w:sz w:val="16"/>
                      <w:szCs w:val="16"/>
                      <w:lang w:val="en-GB"/>
                    </w:rPr>
                    <w:t>, Cell: 0999872282/0888872282, email: makonombera@yahoo.com</w:t>
                  </w:r>
                </w:p>
              </w:tc>
            </w:tr>
            <w:tr w:rsidR="00A32489" w:rsidRPr="00BF059E" w:rsidTr="00A32489">
              <w:tc>
                <w:tcPr>
                  <w:tcW w:w="2037" w:type="dxa"/>
                </w:tcPr>
                <w:p w:rsidR="00A32489" w:rsidRPr="00BF059E" w:rsidRDefault="00A32489" w:rsidP="00144B51">
                  <w:pPr>
                    <w:spacing w:line="276" w:lineRule="auto"/>
                    <w:rPr>
                      <w:bCs/>
                      <w:i/>
                      <w:iCs/>
                      <w:sz w:val="16"/>
                      <w:szCs w:val="16"/>
                    </w:rPr>
                  </w:pPr>
                  <w:r w:rsidRPr="00BF059E">
                    <w:rPr>
                      <w:b/>
                      <w:bCs/>
                      <w:i/>
                      <w:iCs/>
                      <w:sz w:val="16"/>
                      <w:szCs w:val="16"/>
                      <w:lang w:val="en-GB"/>
                    </w:rPr>
                    <w:t>M. Manase</w:t>
                  </w:r>
                </w:p>
              </w:tc>
              <w:tc>
                <w:tcPr>
                  <w:tcW w:w="2235" w:type="dxa"/>
                </w:tcPr>
                <w:p w:rsidR="00A32489" w:rsidRPr="00BF059E" w:rsidRDefault="00A32489" w:rsidP="00144B51">
                  <w:pPr>
                    <w:spacing w:line="276" w:lineRule="auto"/>
                    <w:rPr>
                      <w:i/>
                      <w:iCs/>
                      <w:sz w:val="16"/>
                      <w:szCs w:val="16"/>
                      <w:lang w:val="en-GB"/>
                    </w:rPr>
                  </w:pPr>
                  <w:r w:rsidRPr="00BF059E">
                    <w:rPr>
                      <w:i/>
                      <w:iCs/>
                      <w:sz w:val="16"/>
                      <w:szCs w:val="16"/>
                      <w:lang w:val="en-GB"/>
                    </w:rPr>
                    <w:t>Senior Fisheries Officer</w:t>
                  </w:r>
                </w:p>
              </w:tc>
              <w:tc>
                <w:tcPr>
                  <w:tcW w:w="1866" w:type="dxa"/>
                </w:tcPr>
                <w:p w:rsidR="00A32489" w:rsidRPr="00BF059E" w:rsidRDefault="00A32489" w:rsidP="00144B51">
                  <w:pPr>
                    <w:spacing w:line="276" w:lineRule="auto"/>
                    <w:rPr>
                      <w:b/>
                      <w:i/>
                      <w:iCs/>
                      <w:sz w:val="16"/>
                      <w:szCs w:val="16"/>
                    </w:rPr>
                  </w:pPr>
                  <w:r w:rsidRPr="00BF059E">
                    <w:rPr>
                      <w:b/>
                      <w:i/>
                      <w:iCs/>
                      <w:sz w:val="16"/>
                      <w:szCs w:val="16"/>
                    </w:rPr>
                    <w:t>Fisheries</w:t>
                  </w:r>
                </w:p>
              </w:tc>
              <w:tc>
                <w:tcPr>
                  <w:tcW w:w="3438" w:type="dxa"/>
                </w:tcPr>
                <w:p w:rsidR="00A32489" w:rsidRPr="00BF059E" w:rsidRDefault="00A32489" w:rsidP="00144B51">
                  <w:pPr>
                    <w:spacing w:line="276" w:lineRule="auto"/>
                    <w:rPr>
                      <w:b/>
                      <w:bCs/>
                      <w:i/>
                      <w:iCs/>
                      <w:sz w:val="16"/>
                      <w:szCs w:val="16"/>
                      <w:lang w:val="en-GB"/>
                    </w:rPr>
                  </w:pPr>
                  <w:r w:rsidRPr="00BF059E">
                    <w:rPr>
                      <w:b/>
                      <w:bCs/>
                      <w:i/>
                      <w:iCs/>
                      <w:sz w:val="16"/>
                      <w:szCs w:val="16"/>
                      <w:lang w:val="en-GB"/>
                    </w:rPr>
                    <w:t>, Cell: 099878441/01789367, e-mail: moffatmanase@yahoo.com)</w:t>
                  </w:r>
                </w:p>
              </w:tc>
            </w:tr>
            <w:tr w:rsidR="00A32489" w:rsidRPr="00BF059E" w:rsidTr="00A32489">
              <w:tc>
                <w:tcPr>
                  <w:tcW w:w="2037" w:type="dxa"/>
                </w:tcPr>
                <w:p w:rsidR="00A32489" w:rsidRPr="00BF059E" w:rsidRDefault="00A32489" w:rsidP="00144B51">
                  <w:pPr>
                    <w:spacing w:line="276" w:lineRule="auto"/>
                    <w:rPr>
                      <w:bCs/>
                      <w:i/>
                      <w:iCs/>
                      <w:sz w:val="16"/>
                      <w:szCs w:val="16"/>
                    </w:rPr>
                  </w:pPr>
                  <w:r w:rsidRPr="00BF059E">
                    <w:rPr>
                      <w:bCs/>
                      <w:i/>
                      <w:iCs/>
                      <w:sz w:val="16"/>
                      <w:szCs w:val="16"/>
                    </w:rPr>
                    <w:t>Winston Sataya</w:t>
                  </w:r>
                </w:p>
              </w:tc>
              <w:tc>
                <w:tcPr>
                  <w:tcW w:w="2235" w:type="dxa"/>
                </w:tcPr>
                <w:p w:rsidR="00A32489" w:rsidRPr="00BF059E" w:rsidRDefault="00A32489" w:rsidP="00144B51">
                  <w:pPr>
                    <w:spacing w:line="276" w:lineRule="auto"/>
                    <w:rPr>
                      <w:i/>
                      <w:iCs/>
                      <w:sz w:val="16"/>
                      <w:szCs w:val="16"/>
                      <w:lang w:val="en-GB"/>
                    </w:rPr>
                  </w:pPr>
                  <w:r w:rsidRPr="00BF059E">
                    <w:rPr>
                      <w:i/>
                      <w:iCs/>
                      <w:sz w:val="16"/>
                      <w:szCs w:val="16"/>
                      <w:lang w:val="en-GB"/>
                    </w:rPr>
                    <w:t>Deputy Director</w:t>
                  </w:r>
                </w:p>
              </w:tc>
              <w:tc>
                <w:tcPr>
                  <w:tcW w:w="1866" w:type="dxa"/>
                </w:tcPr>
                <w:p w:rsidR="00A32489" w:rsidRPr="00BF059E" w:rsidRDefault="00A32489" w:rsidP="00144B51">
                  <w:pPr>
                    <w:spacing w:line="276" w:lineRule="auto"/>
                    <w:rPr>
                      <w:b/>
                      <w:i/>
                      <w:iCs/>
                      <w:sz w:val="16"/>
                      <w:szCs w:val="16"/>
                    </w:rPr>
                  </w:pPr>
                  <w:r w:rsidRPr="00BF059E">
                    <w:rPr>
                      <w:b/>
                      <w:i/>
                      <w:iCs/>
                      <w:sz w:val="16"/>
                      <w:szCs w:val="16"/>
                    </w:rPr>
                    <w:t>Irrigation</w:t>
                  </w:r>
                </w:p>
              </w:tc>
              <w:tc>
                <w:tcPr>
                  <w:tcW w:w="3438" w:type="dxa"/>
                </w:tcPr>
                <w:p w:rsidR="00A32489" w:rsidRPr="00BF059E" w:rsidRDefault="00A32489" w:rsidP="00144B51">
                  <w:pPr>
                    <w:spacing w:line="276" w:lineRule="auto"/>
                    <w:rPr>
                      <w:i/>
                      <w:iCs/>
                      <w:sz w:val="16"/>
                      <w:szCs w:val="16"/>
                      <w:lang w:val="en-GB"/>
                    </w:rPr>
                  </w:pPr>
                  <w:r w:rsidRPr="00BF059E">
                    <w:rPr>
                      <w:i/>
                      <w:iCs/>
                      <w:sz w:val="16"/>
                      <w:szCs w:val="16"/>
                      <w:lang w:val="en-GB"/>
                    </w:rPr>
                    <w:t>Cell: 0888899117, email: winstonsataya@yahoo.co.uk)</w:t>
                  </w:r>
                </w:p>
                <w:p w:rsidR="00A32489" w:rsidRPr="00BF059E" w:rsidRDefault="00A32489" w:rsidP="00144B51">
                  <w:pPr>
                    <w:spacing w:line="276" w:lineRule="auto"/>
                    <w:rPr>
                      <w:i/>
                      <w:iCs/>
                      <w:sz w:val="16"/>
                      <w:szCs w:val="16"/>
                      <w:lang w:val="en-GB"/>
                    </w:rPr>
                  </w:pPr>
                </w:p>
              </w:tc>
            </w:tr>
          </w:tbl>
          <w:p w:rsidR="00144B51" w:rsidRPr="00311693" w:rsidRDefault="00144B51" w:rsidP="006547ED">
            <w:pPr>
              <w:spacing w:line="360" w:lineRule="auto"/>
              <w:rPr>
                <w:i/>
                <w:iCs/>
                <w:lang w:val="en-GB"/>
              </w:rPr>
            </w:pPr>
          </w:p>
          <w:p w:rsidR="00A32489" w:rsidRPr="00311693" w:rsidRDefault="00A32489" w:rsidP="006547ED">
            <w:pPr>
              <w:spacing w:line="360" w:lineRule="auto"/>
              <w:rPr>
                <w:b/>
                <w:bCs/>
                <w:i/>
                <w:iCs/>
                <w:lang w:val="en-GB"/>
              </w:rPr>
            </w:pPr>
            <w:r w:rsidRPr="00311693">
              <w:rPr>
                <w:b/>
                <w:bCs/>
                <w:i/>
                <w:iCs/>
                <w:lang w:val="en-GB"/>
              </w:rPr>
              <w:t xml:space="preserve"> DONOR PARTNERS AND CONSULTANTS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2172"/>
              <w:gridCol w:w="2009"/>
              <w:gridCol w:w="2933"/>
            </w:tblGrid>
            <w:tr w:rsidR="00A32489" w:rsidRPr="00BF059E" w:rsidTr="00A32489">
              <w:tc>
                <w:tcPr>
                  <w:tcW w:w="2040" w:type="dxa"/>
                  <w:shd w:val="clear" w:color="auto" w:fill="D9D9D9"/>
                </w:tcPr>
                <w:p w:rsidR="00A32489" w:rsidRPr="00BF059E" w:rsidRDefault="00A32489" w:rsidP="006547ED">
                  <w:pPr>
                    <w:spacing w:line="360" w:lineRule="auto"/>
                    <w:rPr>
                      <w:b/>
                      <w:i/>
                      <w:iCs/>
                      <w:sz w:val="16"/>
                      <w:szCs w:val="16"/>
                      <w:lang w:val="en-GB"/>
                    </w:rPr>
                  </w:pPr>
                  <w:r w:rsidRPr="00BF059E">
                    <w:rPr>
                      <w:b/>
                      <w:i/>
                      <w:iCs/>
                      <w:sz w:val="16"/>
                      <w:szCs w:val="16"/>
                      <w:lang w:val="en-GB"/>
                    </w:rPr>
                    <w:t>Name</w:t>
                  </w:r>
                </w:p>
              </w:tc>
              <w:tc>
                <w:tcPr>
                  <w:tcW w:w="2238" w:type="dxa"/>
                  <w:shd w:val="clear" w:color="auto" w:fill="D9D9D9"/>
                </w:tcPr>
                <w:p w:rsidR="00A32489" w:rsidRPr="00BF059E" w:rsidRDefault="00A32489" w:rsidP="006547ED">
                  <w:pPr>
                    <w:spacing w:line="360" w:lineRule="auto"/>
                    <w:rPr>
                      <w:b/>
                      <w:i/>
                      <w:iCs/>
                      <w:sz w:val="16"/>
                      <w:szCs w:val="16"/>
                      <w:lang w:val="en-GB"/>
                    </w:rPr>
                  </w:pPr>
                  <w:r w:rsidRPr="00BF059E">
                    <w:rPr>
                      <w:b/>
                      <w:i/>
                      <w:iCs/>
                      <w:sz w:val="16"/>
                      <w:szCs w:val="16"/>
                      <w:lang w:val="en-GB"/>
                    </w:rPr>
                    <w:t>Designation</w:t>
                  </w:r>
                </w:p>
              </w:tc>
              <w:tc>
                <w:tcPr>
                  <w:tcW w:w="2256" w:type="dxa"/>
                  <w:shd w:val="clear" w:color="auto" w:fill="D9D9D9"/>
                </w:tcPr>
                <w:p w:rsidR="00A32489" w:rsidRPr="00BF059E" w:rsidRDefault="00A32489" w:rsidP="006547ED">
                  <w:pPr>
                    <w:spacing w:line="360" w:lineRule="auto"/>
                    <w:rPr>
                      <w:b/>
                      <w:i/>
                      <w:iCs/>
                      <w:sz w:val="16"/>
                      <w:szCs w:val="16"/>
                      <w:lang w:val="en-GB"/>
                    </w:rPr>
                  </w:pPr>
                  <w:r w:rsidRPr="00BF059E">
                    <w:rPr>
                      <w:b/>
                      <w:i/>
                      <w:iCs/>
                      <w:sz w:val="16"/>
                      <w:szCs w:val="16"/>
                      <w:lang w:val="en-GB"/>
                    </w:rPr>
                    <w:t>Donor</w:t>
                  </w:r>
                </w:p>
              </w:tc>
              <w:tc>
                <w:tcPr>
                  <w:tcW w:w="3042" w:type="dxa"/>
                  <w:shd w:val="clear" w:color="auto" w:fill="D9D9D9"/>
                </w:tcPr>
                <w:p w:rsidR="00A32489" w:rsidRPr="00BF059E" w:rsidRDefault="00A32489" w:rsidP="006547ED">
                  <w:pPr>
                    <w:spacing w:line="360" w:lineRule="auto"/>
                    <w:rPr>
                      <w:b/>
                      <w:i/>
                      <w:iCs/>
                      <w:sz w:val="16"/>
                      <w:szCs w:val="16"/>
                      <w:lang w:val="en-GB"/>
                    </w:rPr>
                  </w:pPr>
                  <w:r w:rsidRPr="00BF059E">
                    <w:rPr>
                      <w:b/>
                      <w:i/>
                      <w:iCs/>
                      <w:sz w:val="16"/>
                      <w:szCs w:val="16"/>
                      <w:lang w:val="en-GB"/>
                    </w:rPr>
                    <w:t>Contact details</w:t>
                  </w:r>
                </w:p>
              </w:tc>
            </w:tr>
            <w:tr w:rsidR="00A32489" w:rsidRPr="00BF059E" w:rsidTr="00A32489">
              <w:tc>
                <w:tcPr>
                  <w:tcW w:w="2040" w:type="dxa"/>
                </w:tcPr>
                <w:p w:rsidR="00A32489" w:rsidRPr="00BF059E" w:rsidRDefault="00A32489" w:rsidP="006547ED">
                  <w:pPr>
                    <w:spacing w:line="360" w:lineRule="auto"/>
                    <w:rPr>
                      <w:i/>
                      <w:iCs/>
                      <w:sz w:val="16"/>
                      <w:szCs w:val="16"/>
                      <w:lang w:val="en-GB"/>
                    </w:rPr>
                  </w:pPr>
                  <w:r w:rsidRPr="00BF059E">
                    <w:rPr>
                      <w:b/>
                      <w:bCs/>
                      <w:i/>
                      <w:iCs/>
                      <w:sz w:val="16"/>
                      <w:szCs w:val="16"/>
                    </w:rPr>
                    <w:t>Dwight Kambuku,</w:t>
                  </w:r>
                </w:p>
              </w:tc>
              <w:tc>
                <w:tcPr>
                  <w:tcW w:w="2238" w:type="dxa"/>
                </w:tcPr>
                <w:p w:rsidR="00A32489" w:rsidRPr="00BF059E" w:rsidRDefault="00A32489" w:rsidP="006547ED">
                  <w:pPr>
                    <w:spacing w:line="360" w:lineRule="auto"/>
                    <w:rPr>
                      <w:i/>
                      <w:iCs/>
                      <w:sz w:val="16"/>
                      <w:szCs w:val="16"/>
                      <w:lang w:val="en-GB"/>
                    </w:rPr>
                  </w:pPr>
                  <w:r w:rsidRPr="00BF059E">
                    <w:rPr>
                      <w:i/>
                      <w:iCs/>
                      <w:sz w:val="16"/>
                      <w:szCs w:val="16"/>
                      <w:lang w:val="en-GB"/>
                    </w:rPr>
                    <w:t>Manager,</w:t>
                  </w:r>
                  <w:r w:rsidRPr="00BF059E">
                    <w:rPr>
                      <w:i/>
                      <w:iCs/>
                      <w:sz w:val="16"/>
                      <w:szCs w:val="16"/>
                    </w:rPr>
                    <w:t>Environment&amp; Natural Resources.</w:t>
                  </w:r>
                </w:p>
              </w:tc>
              <w:tc>
                <w:tcPr>
                  <w:tcW w:w="2256" w:type="dxa"/>
                </w:tcPr>
                <w:p w:rsidR="00A32489" w:rsidRPr="00BF059E" w:rsidRDefault="00A32489" w:rsidP="006547ED">
                  <w:pPr>
                    <w:spacing w:line="360" w:lineRule="auto"/>
                    <w:rPr>
                      <w:i/>
                      <w:iCs/>
                      <w:sz w:val="16"/>
                      <w:szCs w:val="16"/>
                      <w:lang w:val="en-GB"/>
                    </w:rPr>
                  </w:pPr>
                  <w:r w:rsidRPr="00BF059E">
                    <w:rPr>
                      <w:i/>
                      <w:iCs/>
                      <w:sz w:val="16"/>
                      <w:szCs w:val="16"/>
                      <w:lang w:val="en-GB"/>
                    </w:rPr>
                    <w:t>MCA</w:t>
                  </w:r>
                </w:p>
              </w:tc>
              <w:tc>
                <w:tcPr>
                  <w:tcW w:w="3042" w:type="dxa"/>
                </w:tcPr>
                <w:p w:rsidR="00A32489" w:rsidRPr="00BF059E" w:rsidRDefault="00A32489" w:rsidP="006547ED">
                  <w:pPr>
                    <w:spacing w:line="360" w:lineRule="auto"/>
                    <w:rPr>
                      <w:b/>
                      <w:bCs/>
                      <w:i/>
                      <w:iCs/>
                      <w:sz w:val="16"/>
                      <w:szCs w:val="16"/>
                    </w:rPr>
                  </w:pPr>
                  <w:r w:rsidRPr="00BF059E">
                    <w:rPr>
                      <w:b/>
                      <w:bCs/>
                      <w:i/>
                      <w:iCs/>
                      <w:sz w:val="16"/>
                      <w:szCs w:val="16"/>
                    </w:rPr>
                    <w:t xml:space="preserve">Cell: 0999890491,  Email: </w:t>
                  </w:r>
                  <w:hyperlink r:id="rId19" w:history="1">
                    <w:r w:rsidRPr="00BF059E">
                      <w:rPr>
                        <w:rStyle w:val="Hyperlink"/>
                        <w:i/>
                        <w:iCs/>
                        <w:sz w:val="16"/>
                        <w:szCs w:val="16"/>
                      </w:rPr>
                      <w:t>dwight.kambuku@mca-m.gov.mw</w:t>
                    </w:r>
                  </w:hyperlink>
                </w:p>
                <w:p w:rsidR="00A32489" w:rsidRPr="00BF059E" w:rsidRDefault="00A32489" w:rsidP="006547ED">
                  <w:pPr>
                    <w:spacing w:line="360" w:lineRule="auto"/>
                    <w:rPr>
                      <w:i/>
                      <w:iCs/>
                      <w:sz w:val="16"/>
                      <w:szCs w:val="16"/>
                    </w:rPr>
                  </w:pPr>
                </w:p>
              </w:tc>
            </w:tr>
            <w:tr w:rsidR="00A32489" w:rsidRPr="00BF059E" w:rsidTr="00A32489">
              <w:tc>
                <w:tcPr>
                  <w:tcW w:w="2040" w:type="dxa"/>
                </w:tcPr>
                <w:p w:rsidR="00A32489" w:rsidRPr="00BF059E" w:rsidRDefault="00A32489" w:rsidP="006547ED">
                  <w:pPr>
                    <w:spacing w:line="360" w:lineRule="auto"/>
                    <w:rPr>
                      <w:i/>
                      <w:iCs/>
                      <w:sz w:val="16"/>
                      <w:szCs w:val="16"/>
                      <w:lang w:val="en-GB"/>
                    </w:rPr>
                  </w:pPr>
                  <w:r w:rsidRPr="00BF059E">
                    <w:rPr>
                      <w:b/>
                      <w:bCs/>
                      <w:i/>
                      <w:iCs/>
                      <w:sz w:val="16"/>
                      <w:szCs w:val="16"/>
                    </w:rPr>
                    <w:t>Peter Wajlenin</w:t>
                  </w:r>
                </w:p>
              </w:tc>
              <w:tc>
                <w:tcPr>
                  <w:tcW w:w="2238" w:type="dxa"/>
                </w:tcPr>
                <w:p w:rsidR="00A32489" w:rsidRPr="00BF059E" w:rsidRDefault="00A32489" w:rsidP="006547ED">
                  <w:pPr>
                    <w:spacing w:line="360" w:lineRule="auto"/>
                    <w:rPr>
                      <w:i/>
                      <w:iCs/>
                      <w:sz w:val="16"/>
                      <w:szCs w:val="16"/>
                      <w:lang w:val="en-GB"/>
                    </w:rPr>
                  </w:pPr>
                  <w:r w:rsidRPr="00BF059E">
                    <w:rPr>
                      <w:i/>
                      <w:iCs/>
                      <w:sz w:val="16"/>
                      <w:szCs w:val="16"/>
                      <w:lang w:val="en-GB"/>
                    </w:rPr>
                    <w:t>Programme officer</w:t>
                  </w:r>
                </w:p>
              </w:tc>
              <w:tc>
                <w:tcPr>
                  <w:tcW w:w="2256" w:type="dxa"/>
                </w:tcPr>
                <w:p w:rsidR="00A32489" w:rsidRPr="00BF059E" w:rsidRDefault="00A32489" w:rsidP="006547ED">
                  <w:pPr>
                    <w:spacing w:line="360" w:lineRule="auto"/>
                    <w:rPr>
                      <w:i/>
                      <w:iCs/>
                      <w:sz w:val="16"/>
                      <w:szCs w:val="16"/>
                      <w:lang w:val="en-GB"/>
                    </w:rPr>
                  </w:pPr>
                  <w:r w:rsidRPr="00BF059E">
                    <w:rPr>
                      <w:i/>
                      <w:iCs/>
                      <w:sz w:val="16"/>
                      <w:szCs w:val="16"/>
                      <w:lang w:val="en-GB"/>
                    </w:rPr>
                    <w:t>The World Bank Malawi</w:t>
                  </w:r>
                </w:p>
              </w:tc>
              <w:tc>
                <w:tcPr>
                  <w:tcW w:w="3042" w:type="dxa"/>
                </w:tcPr>
                <w:p w:rsidR="00A32489" w:rsidRPr="00BF059E" w:rsidRDefault="00A32489" w:rsidP="006547ED">
                  <w:pPr>
                    <w:spacing w:line="360" w:lineRule="auto"/>
                    <w:rPr>
                      <w:i/>
                      <w:iCs/>
                      <w:sz w:val="16"/>
                      <w:szCs w:val="16"/>
                      <w:lang w:val="en-GB"/>
                    </w:rPr>
                  </w:pPr>
                  <w:r w:rsidRPr="00BF059E">
                    <w:rPr>
                      <w:b/>
                      <w:bCs/>
                      <w:i/>
                      <w:iCs/>
                      <w:sz w:val="16"/>
                      <w:szCs w:val="16"/>
                      <w:lang w:val="en-GB"/>
                    </w:rPr>
                    <w:t xml:space="preserve">Cell: 0999022085 Email: </w:t>
                  </w:r>
                  <w:hyperlink r:id="rId20" w:history="1">
                    <w:r w:rsidRPr="00BF059E">
                      <w:rPr>
                        <w:rStyle w:val="Hyperlink"/>
                        <w:i/>
                        <w:iCs/>
                        <w:sz w:val="16"/>
                        <w:szCs w:val="16"/>
                        <w:lang w:val="en-GB"/>
                      </w:rPr>
                      <w:t xml:space="preserve"> peter.wajlenin@worldbank.org</w:t>
                    </w:r>
                  </w:hyperlink>
                </w:p>
              </w:tc>
            </w:tr>
            <w:tr w:rsidR="00A32489" w:rsidRPr="00BF059E" w:rsidTr="00A32489">
              <w:tc>
                <w:tcPr>
                  <w:tcW w:w="2040" w:type="dxa"/>
                </w:tcPr>
                <w:p w:rsidR="00A32489" w:rsidRPr="00BF059E" w:rsidRDefault="00A32489" w:rsidP="006547ED">
                  <w:pPr>
                    <w:spacing w:line="360" w:lineRule="auto"/>
                    <w:rPr>
                      <w:i/>
                      <w:iCs/>
                      <w:sz w:val="16"/>
                      <w:szCs w:val="16"/>
                      <w:lang w:val="en-GB"/>
                    </w:rPr>
                  </w:pPr>
                  <w:r w:rsidRPr="00BF059E">
                    <w:rPr>
                      <w:b/>
                      <w:bCs/>
                      <w:i/>
                      <w:iCs/>
                      <w:sz w:val="16"/>
                      <w:szCs w:val="16"/>
                    </w:rPr>
                    <w:t>Takeshi Tomotani</w:t>
                  </w:r>
                </w:p>
              </w:tc>
              <w:tc>
                <w:tcPr>
                  <w:tcW w:w="2238" w:type="dxa"/>
                </w:tcPr>
                <w:p w:rsidR="00A32489" w:rsidRPr="00BF059E" w:rsidRDefault="00A32489" w:rsidP="006547ED">
                  <w:pPr>
                    <w:spacing w:line="360" w:lineRule="auto"/>
                    <w:rPr>
                      <w:i/>
                      <w:iCs/>
                      <w:sz w:val="16"/>
                      <w:szCs w:val="16"/>
                      <w:lang w:val="en-GB"/>
                    </w:rPr>
                  </w:pPr>
                  <w:r w:rsidRPr="00BF059E">
                    <w:rPr>
                      <w:i/>
                      <w:iCs/>
                      <w:sz w:val="16"/>
                      <w:szCs w:val="16"/>
                      <w:lang w:val="en-GB"/>
                    </w:rPr>
                    <w:t>Assistant Resident Representative</w:t>
                  </w:r>
                </w:p>
              </w:tc>
              <w:tc>
                <w:tcPr>
                  <w:tcW w:w="2256" w:type="dxa"/>
                </w:tcPr>
                <w:p w:rsidR="00A32489" w:rsidRPr="00BF059E" w:rsidRDefault="00A32489" w:rsidP="006547ED">
                  <w:pPr>
                    <w:spacing w:line="360" w:lineRule="auto"/>
                    <w:rPr>
                      <w:i/>
                      <w:iCs/>
                      <w:sz w:val="16"/>
                      <w:szCs w:val="16"/>
                      <w:lang w:val="en-GB"/>
                    </w:rPr>
                  </w:pPr>
                  <w:r w:rsidRPr="00BF059E">
                    <w:rPr>
                      <w:i/>
                      <w:iCs/>
                      <w:sz w:val="16"/>
                      <w:szCs w:val="16"/>
                      <w:lang w:val="en-GB"/>
                    </w:rPr>
                    <w:t>JICA</w:t>
                  </w:r>
                </w:p>
              </w:tc>
              <w:tc>
                <w:tcPr>
                  <w:tcW w:w="3042" w:type="dxa"/>
                </w:tcPr>
                <w:p w:rsidR="00A32489" w:rsidRPr="00BF059E" w:rsidRDefault="00A32489" w:rsidP="006547ED">
                  <w:pPr>
                    <w:spacing w:line="360" w:lineRule="auto"/>
                    <w:rPr>
                      <w:b/>
                      <w:bCs/>
                      <w:i/>
                      <w:iCs/>
                      <w:sz w:val="16"/>
                      <w:szCs w:val="16"/>
                      <w:lang w:val="en-GB"/>
                    </w:rPr>
                  </w:pPr>
                  <w:r w:rsidRPr="00BF059E">
                    <w:rPr>
                      <w:b/>
                      <w:bCs/>
                      <w:i/>
                      <w:iCs/>
                      <w:sz w:val="16"/>
                      <w:szCs w:val="16"/>
                      <w:lang w:val="en-GB"/>
                    </w:rPr>
                    <w:t xml:space="preserve">0888833149. Email: </w:t>
                  </w:r>
                  <w:hyperlink r:id="rId21" w:history="1">
                    <w:r w:rsidRPr="00BF059E">
                      <w:rPr>
                        <w:rStyle w:val="Hyperlink"/>
                        <w:i/>
                        <w:iCs/>
                        <w:sz w:val="16"/>
                        <w:szCs w:val="16"/>
                        <w:lang w:val="en-GB"/>
                      </w:rPr>
                      <w:t>Tomitani.Takeshi@jica.go.jp</w:t>
                    </w:r>
                  </w:hyperlink>
                  <w:r w:rsidRPr="00BF059E">
                    <w:rPr>
                      <w:b/>
                      <w:bCs/>
                      <w:i/>
                      <w:iCs/>
                      <w:sz w:val="16"/>
                      <w:szCs w:val="16"/>
                      <w:lang w:val="en-GB"/>
                    </w:rPr>
                    <w:t>)</w:t>
                  </w:r>
                </w:p>
                <w:p w:rsidR="00A32489" w:rsidRPr="00BF059E" w:rsidRDefault="00A32489" w:rsidP="006547ED">
                  <w:pPr>
                    <w:spacing w:line="360" w:lineRule="auto"/>
                    <w:rPr>
                      <w:i/>
                      <w:iCs/>
                      <w:sz w:val="16"/>
                      <w:szCs w:val="16"/>
                      <w:lang w:val="en-GB"/>
                    </w:rPr>
                  </w:pPr>
                </w:p>
              </w:tc>
            </w:tr>
            <w:tr w:rsidR="00A32489" w:rsidRPr="00BF059E" w:rsidTr="00A32489">
              <w:tc>
                <w:tcPr>
                  <w:tcW w:w="2040" w:type="dxa"/>
                </w:tcPr>
                <w:p w:rsidR="00A32489" w:rsidRPr="00BF059E" w:rsidRDefault="00A32489" w:rsidP="006547ED">
                  <w:pPr>
                    <w:spacing w:line="360" w:lineRule="auto"/>
                    <w:rPr>
                      <w:i/>
                      <w:iCs/>
                      <w:sz w:val="16"/>
                      <w:szCs w:val="16"/>
                      <w:lang w:val="en-GB"/>
                    </w:rPr>
                  </w:pPr>
                  <w:r w:rsidRPr="00BF059E">
                    <w:rPr>
                      <w:i/>
                      <w:iCs/>
                      <w:sz w:val="16"/>
                      <w:szCs w:val="16"/>
                      <w:lang w:val="en-GB"/>
                    </w:rPr>
                    <w:lastRenderedPageBreak/>
                    <w:t>Judith Kamoto</w:t>
                  </w:r>
                </w:p>
              </w:tc>
              <w:tc>
                <w:tcPr>
                  <w:tcW w:w="2238" w:type="dxa"/>
                </w:tcPr>
                <w:p w:rsidR="00A32489" w:rsidRPr="00BF059E" w:rsidRDefault="00A32489" w:rsidP="006547ED">
                  <w:pPr>
                    <w:spacing w:line="360" w:lineRule="auto"/>
                    <w:rPr>
                      <w:i/>
                      <w:iCs/>
                      <w:sz w:val="16"/>
                      <w:szCs w:val="16"/>
                      <w:lang w:val="en-GB"/>
                    </w:rPr>
                  </w:pPr>
                  <w:r w:rsidRPr="00BF059E">
                    <w:rPr>
                      <w:i/>
                      <w:iCs/>
                      <w:sz w:val="16"/>
                      <w:szCs w:val="16"/>
                      <w:lang w:val="en-GB"/>
                    </w:rPr>
                    <w:t>Consultant, Charcoal policy</w:t>
                  </w:r>
                </w:p>
              </w:tc>
              <w:tc>
                <w:tcPr>
                  <w:tcW w:w="2256" w:type="dxa"/>
                </w:tcPr>
                <w:p w:rsidR="00A32489" w:rsidRPr="00BF059E" w:rsidRDefault="00A32489" w:rsidP="006547ED">
                  <w:pPr>
                    <w:spacing w:line="360" w:lineRule="auto"/>
                    <w:rPr>
                      <w:i/>
                      <w:iCs/>
                      <w:sz w:val="16"/>
                      <w:szCs w:val="16"/>
                      <w:lang w:val="en-GB"/>
                    </w:rPr>
                  </w:pPr>
                  <w:r w:rsidRPr="00BF059E">
                    <w:rPr>
                      <w:i/>
                      <w:iCs/>
                      <w:sz w:val="16"/>
                      <w:szCs w:val="16"/>
                      <w:lang w:val="en-GB"/>
                    </w:rPr>
                    <w:t>Bunda College of Agriculture</w:t>
                  </w:r>
                </w:p>
              </w:tc>
              <w:tc>
                <w:tcPr>
                  <w:tcW w:w="3042" w:type="dxa"/>
                </w:tcPr>
                <w:p w:rsidR="00A32489" w:rsidRPr="00BF059E" w:rsidRDefault="00A32489" w:rsidP="006547ED">
                  <w:pPr>
                    <w:spacing w:line="360" w:lineRule="auto"/>
                    <w:rPr>
                      <w:b/>
                      <w:bCs/>
                      <w:i/>
                      <w:iCs/>
                      <w:sz w:val="16"/>
                      <w:szCs w:val="16"/>
                    </w:rPr>
                  </w:pPr>
                  <w:r w:rsidRPr="00BF059E">
                    <w:rPr>
                      <w:b/>
                      <w:bCs/>
                      <w:i/>
                      <w:iCs/>
                      <w:sz w:val="16"/>
                      <w:szCs w:val="16"/>
                    </w:rPr>
                    <w:t>Cell: 0995567000/0888029196</w:t>
                  </w:r>
                </w:p>
                <w:p w:rsidR="00A32489" w:rsidRPr="00BF059E" w:rsidRDefault="00A32489" w:rsidP="006547ED">
                  <w:pPr>
                    <w:spacing w:line="360" w:lineRule="auto"/>
                    <w:rPr>
                      <w:b/>
                      <w:bCs/>
                      <w:i/>
                      <w:iCs/>
                      <w:sz w:val="16"/>
                      <w:szCs w:val="16"/>
                    </w:rPr>
                  </w:pPr>
                  <w:r w:rsidRPr="00BF059E">
                    <w:rPr>
                      <w:b/>
                      <w:bCs/>
                      <w:i/>
                      <w:iCs/>
                      <w:sz w:val="16"/>
                      <w:szCs w:val="16"/>
                    </w:rPr>
                    <w:t>email:</w:t>
                  </w:r>
                  <w:hyperlink r:id="rId22" w:history="1">
                    <w:r w:rsidRPr="00BF059E">
                      <w:rPr>
                        <w:rStyle w:val="Hyperlink"/>
                        <w:i/>
                        <w:iCs/>
                        <w:sz w:val="16"/>
                        <w:szCs w:val="16"/>
                      </w:rPr>
                      <w:t>judithkamoto@gmail.com</w:t>
                    </w:r>
                  </w:hyperlink>
                </w:p>
              </w:tc>
            </w:tr>
          </w:tbl>
          <w:p w:rsidR="00BF059E" w:rsidRDefault="00BF059E" w:rsidP="006547ED">
            <w:pPr>
              <w:spacing w:line="360" w:lineRule="auto"/>
              <w:rPr>
                <w:b/>
                <w:bCs/>
                <w:i/>
                <w:iCs/>
                <w:lang w:val="en-GB"/>
              </w:rPr>
            </w:pPr>
          </w:p>
          <w:p w:rsidR="00CB2E12" w:rsidRPr="00BF059E" w:rsidRDefault="00CB2E12" w:rsidP="006547ED">
            <w:pPr>
              <w:spacing w:line="360" w:lineRule="auto"/>
              <w:rPr>
                <w:b/>
                <w:bCs/>
                <w:i/>
                <w:iCs/>
                <w:sz w:val="16"/>
                <w:szCs w:val="16"/>
                <w:lang w:val="en-GB"/>
              </w:rPr>
            </w:pPr>
            <w:r w:rsidRPr="00BF059E">
              <w:rPr>
                <w:b/>
                <w:bCs/>
                <w:i/>
                <w:iCs/>
                <w:sz w:val="16"/>
                <w:szCs w:val="16"/>
              </w:rPr>
              <w:t>PARTICIPANTS OF SLM</w:t>
            </w:r>
            <w:r w:rsidR="00AC7F95" w:rsidRPr="00BF059E">
              <w:rPr>
                <w:b/>
                <w:bCs/>
                <w:i/>
                <w:iCs/>
                <w:sz w:val="16"/>
                <w:szCs w:val="16"/>
              </w:rPr>
              <w:t xml:space="preserve"> MID-</w:t>
            </w:r>
            <w:r w:rsidR="005C4B53" w:rsidRPr="00BF059E">
              <w:rPr>
                <w:b/>
                <w:bCs/>
                <w:i/>
                <w:iCs/>
                <w:sz w:val="16"/>
                <w:szCs w:val="16"/>
              </w:rPr>
              <w:t>TERM REVIEW REPORT</w:t>
            </w:r>
            <w:r w:rsidR="00AC7F95" w:rsidRPr="00BF059E">
              <w:rPr>
                <w:b/>
                <w:bCs/>
                <w:i/>
                <w:iCs/>
                <w:sz w:val="16"/>
                <w:szCs w:val="16"/>
              </w:rPr>
              <w:t xml:space="preserve"> WORKSHOP- LILONGWE HOTEL, 24 JANUARY, 2014</w:t>
            </w:r>
            <w:r w:rsidRPr="00BF059E">
              <w:rPr>
                <w:b/>
                <w:bCs/>
                <w:i/>
                <w:iCs/>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2016"/>
              <w:gridCol w:w="1855"/>
              <w:gridCol w:w="3240"/>
            </w:tblGrid>
            <w:tr w:rsidR="006C7D2A" w:rsidRPr="00BF059E" w:rsidTr="00917A52">
              <w:tc>
                <w:tcPr>
                  <w:tcW w:w="1839" w:type="dxa"/>
                  <w:shd w:val="clear" w:color="auto" w:fill="D9D9D9"/>
                  <w:vAlign w:val="bottom"/>
                </w:tcPr>
                <w:p w:rsidR="006C7D2A" w:rsidRPr="00BF059E" w:rsidRDefault="006C7D2A" w:rsidP="006547ED">
                  <w:pPr>
                    <w:spacing w:line="360" w:lineRule="auto"/>
                    <w:jc w:val="center"/>
                    <w:rPr>
                      <w:b/>
                      <w:sz w:val="16"/>
                      <w:szCs w:val="16"/>
                    </w:rPr>
                  </w:pPr>
                  <w:r w:rsidRPr="00BF059E">
                    <w:rPr>
                      <w:b/>
                      <w:sz w:val="16"/>
                      <w:szCs w:val="16"/>
                    </w:rPr>
                    <w:t>Name</w:t>
                  </w:r>
                </w:p>
              </w:tc>
              <w:tc>
                <w:tcPr>
                  <w:tcW w:w="2016" w:type="dxa"/>
                  <w:shd w:val="clear" w:color="auto" w:fill="D9D9D9"/>
                  <w:vAlign w:val="bottom"/>
                </w:tcPr>
                <w:p w:rsidR="006C7D2A" w:rsidRPr="00BF059E" w:rsidRDefault="006C7D2A" w:rsidP="006547ED">
                  <w:pPr>
                    <w:spacing w:line="360" w:lineRule="auto"/>
                    <w:jc w:val="center"/>
                    <w:rPr>
                      <w:b/>
                      <w:sz w:val="16"/>
                      <w:szCs w:val="16"/>
                    </w:rPr>
                  </w:pPr>
                  <w:r w:rsidRPr="00BF059E">
                    <w:rPr>
                      <w:b/>
                      <w:sz w:val="16"/>
                      <w:szCs w:val="16"/>
                    </w:rPr>
                    <w:t>Organization</w:t>
                  </w:r>
                </w:p>
              </w:tc>
              <w:tc>
                <w:tcPr>
                  <w:tcW w:w="1855" w:type="dxa"/>
                  <w:shd w:val="clear" w:color="auto" w:fill="D9D9D9"/>
                  <w:vAlign w:val="bottom"/>
                </w:tcPr>
                <w:p w:rsidR="006C7D2A" w:rsidRPr="00BF059E" w:rsidRDefault="006C7D2A" w:rsidP="006547ED">
                  <w:pPr>
                    <w:spacing w:line="360" w:lineRule="auto"/>
                    <w:jc w:val="center"/>
                    <w:rPr>
                      <w:b/>
                      <w:sz w:val="16"/>
                      <w:szCs w:val="16"/>
                    </w:rPr>
                  </w:pPr>
                  <w:r w:rsidRPr="00BF059E">
                    <w:rPr>
                      <w:b/>
                      <w:sz w:val="16"/>
                      <w:szCs w:val="16"/>
                    </w:rPr>
                    <w:t>Designation</w:t>
                  </w:r>
                </w:p>
              </w:tc>
              <w:tc>
                <w:tcPr>
                  <w:tcW w:w="3240" w:type="dxa"/>
                  <w:shd w:val="clear" w:color="auto" w:fill="D9D9D9"/>
                  <w:vAlign w:val="bottom"/>
                </w:tcPr>
                <w:p w:rsidR="006C7D2A" w:rsidRPr="00BF059E" w:rsidRDefault="006C7D2A" w:rsidP="006547ED">
                  <w:pPr>
                    <w:spacing w:line="360" w:lineRule="auto"/>
                    <w:jc w:val="center"/>
                    <w:rPr>
                      <w:b/>
                      <w:sz w:val="16"/>
                      <w:szCs w:val="16"/>
                    </w:rPr>
                  </w:pPr>
                  <w:r w:rsidRPr="00BF059E">
                    <w:rPr>
                      <w:b/>
                      <w:sz w:val="16"/>
                      <w:szCs w:val="16"/>
                    </w:rPr>
                    <w:t>Contacts</w:t>
                  </w:r>
                </w:p>
              </w:tc>
            </w:tr>
            <w:tr w:rsidR="006C7D2A" w:rsidRPr="00BF059E" w:rsidTr="00917A52">
              <w:tc>
                <w:tcPr>
                  <w:tcW w:w="1839" w:type="dxa"/>
                </w:tcPr>
                <w:p w:rsidR="006C7D2A" w:rsidRPr="00BF059E" w:rsidRDefault="006C7D2A" w:rsidP="006547ED">
                  <w:pPr>
                    <w:spacing w:line="360" w:lineRule="auto"/>
                    <w:rPr>
                      <w:sz w:val="16"/>
                      <w:szCs w:val="16"/>
                    </w:rPr>
                  </w:pPr>
                  <w:r w:rsidRPr="00BF059E">
                    <w:rPr>
                      <w:sz w:val="16"/>
                      <w:szCs w:val="16"/>
                    </w:rPr>
                    <w:t>Henry Sibanda</w:t>
                  </w:r>
                </w:p>
              </w:tc>
              <w:tc>
                <w:tcPr>
                  <w:tcW w:w="2016" w:type="dxa"/>
                </w:tcPr>
                <w:p w:rsidR="006C7D2A" w:rsidRPr="00BF059E" w:rsidRDefault="006C7D2A" w:rsidP="006547ED">
                  <w:pPr>
                    <w:spacing w:line="360" w:lineRule="auto"/>
                    <w:rPr>
                      <w:sz w:val="16"/>
                      <w:szCs w:val="16"/>
                    </w:rPr>
                  </w:pPr>
                  <w:r w:rsidRPr="00BF059E">
                    <w:rPr>
                      <w:sz w:val="16"/>
                      <w:szCs w:val="16"/>
                    </w:rPr>
                    <w:t>UNDP/MECCM</w:t>
                  </w:r>
                </w:p>
              </w:tc>
              <w:tc>
                <w:tcPr>
                  <w:tcW w:w="1855" w:type="dxa"/>
                </w:tcPr>
                <w:p w:rsidR="006C7D2A" w:rsidRPr="00BF059E" w:rsidRDefault="006C7D2A" w:rsidP="006547ED">
                  <w:pPr>
                    <w:spacing w:line="360" w:lineRule="auto"/>
                    <w:rPr>
                      <w:sz w:val="16"/>
                      <w:szCs w:val="16"/>
                    </w:rPr>
                  </w:pPr>
                  <w:r w:rsidRPr="00BF059E">
                    <w:rPr>
                      <w:sz w:val="16"/>
                      <w:szCs w:val="16"/>
                    </w:rPr>
                    <w:t>SLM Adviser</w:t>
                  </w:r>
                </w:p>
              </w:tc>
              <w:tc>
                <w:tcPr>
                  <w:tcW w:w="3240" w:type="dxa"/>
                </w:tcPr>
                <w:p w:rsidR="006C7D2A" w:rsidRPr="00BF059E" w:rsidRDefault="006C7D2A" w:rsidP="006547ED">
                  <w:pPr>
                    <w:spacing w:line="360" w:lineRule="auto"/>
                    <w:rPr>
                      <w:sz w:val="16"/>
                      <w:szCs w:val="16"/>
                    </w:rPr>
                  </w:pPr>
                  <w:r w:rsidRPr="00BF059E">
                    <w:rPr>
                      <w:sz w:val="16"/>
                      <w:szCs w:val="16"/>
                    </w:rPr>
                    <w:t>Cell:0993220719</w:t>
                  </w:r>
                </w:p>
                <w:p w:rsidR="006C7D2A" w:rsidRPr="00BF059E" w:rsidRDefault="006C7D2A" w:rsidP="006547ED">
                  <w:pPr>
                    <w:spacing w:line="360" w:lineRule="auto"/>
                    <w:rPr>
                      <w:sz w:val="16"/>
                      <w:szCs w:val="16"/>
                    </w:rPr>
                  </w:pPr>
                  <w:r w:rsidRPr="00BF059E">
                    <w:rPr>
                      <w:sz w:val="16"/>
                      <w:szCs w:val="16"/>
                    </w:rPr>
                    <w:t>Email: henrysibanda@undp.org</w:t>
                  </w:r>
                </w:p>
              </w:tc>
            </w:tr>
            <w:tr w:rsidR="006C7D2A" w:rsidRPr="00BF059E" w:rsidTr="00917A52">
              <w:tc>
                <w:tcPr>
                  <w:tcW w:w="1839" w:type="dxa"/>
                </w:tcPr>
                <w:p w:rsidR="006C7D2A" w:rsidRPr="00BF059E" w:rsidRDefault="006C7D2A" w:rsidP="006547ED">
                  <w:pPr>
                    <w:spacing w:line="360" w:lineRule="auto"/>
                    <w:rPr>
                      <w:sz w:val="16"/>
                      <w:szCs w:val="16"/>
                    </w:rPr>
                  </w:pPr>
                  <w:r w:rsidRPr="00BF059E">
                    <w:rPr>
                      <w:sz w:val="16"/>
                      <w:szCs w:val="16"/>
                    </w:rPr>
                    <w:t>Winston Sataya</w:t>
                  </w:r>
                </w:p>
              </w:tc>
              <w:tc>
                <w:tcPr>
                  <w:tcW w:w="2016" w:type="dxa"/>
                </w:tcPr>
                <w:p w:rsidR="006C7D2A" w:rsidRPr="00BF059E" w:rsidRDefault="006C7D2A" w:rsidP="006547ED">
                  <w:pPr>
                    <w:spacing w:line="360" w:lineRule="auto"/>
                    <w:rPr>
                      <w:sz w:val="16"/>
                      <w:szCs w:val="16"/>
                    </w:rPr>
                  </w:pPr>
                  <w:r w:rsidRPr="00BF059E">
                    <w:rPr>
                      <w:sz w:val="16"/>
                      <w:szCs w:val="16"/>
                    </w:rPr>
                    <w:t>Department of irrigation</w:t>
                  </w:r>
                </w:p>
              </w:tc>
              <w:tc>
                <w:tcPr>
                  <w:tcW w:w="1855" w:type="dxa"/>
                </w:tcPr>
                <w:p w:rsidR="006C7D2A" w:rsidRPr="00BF059E" w:rsidRDefault="006C7D2A" w:rsidP="006547ED">
                  <w:pPr>
                    <w:spacing w:line="360" w:lineRule="auto"/>
                    <w:rPr>
                      <w:sz w:val="16"/>
                      <w:szCs w:val="16"/>
                    </w:rPr>
                  </w:pPr>
                  <w:r w:rsidRPr="00BF059E">
                    <w:rPr>
                      <w:sz w:val="16"/>
                      <w:szCs w:val="16"/>
                    </w:rPr>
                    <w:t>Deputy Director</w:t>
                  </w:r>
                </w:p>
              </w:tc>
              <w:tc>
                <w:tcPr>
                  <w:tcW w:w="3240" w:type="dxa"/>
                </w:tcPr>
                <w:p w:rsidR="006C7D2A" w:rsidRPr="00BF059E" w:rsidRDefault="006C7D2A" w:rsidP="006547ED">
                  <w:pPr>
                    <w:spacing w:line="360" w:lineRule="auto"/>
                    <w:rPr>
                      <w:sz w:val="16"/>
                      <w:szCs w:val="16"/>
                    </w:rPr>
                  </w:pPr>
                  <w:r w:rsidRPr="00BF059E">
                    <w:rPr>
                      <w:sz w:val="16"/>
                      <w:szCs w:val="16"/>
                    </w:rPr>
                    <w:t>Cell: 0999925703</w:t>
                  </w:r>
                </w:p>
                <w:p w:rsidR="006C7D2A" w:rsidRPr="00BF059E" w:rsidRDefault="006C7D2A" w:rsidP="006547ED">
                  <w:pPr>
                    <w:spacing w:line="360" w:lineRule="auto"/>
                    <w:rPr>
                      <w:sz w:val="16"/>
                      <w:szCs w:val="16"/>
                    </w:rPr>
                  </w:pPr>
                  <w:r w:rsidRPr="00BF059E">
                    <w:rPr>
                      <w:sz w:val="16"/>
                      <w:szCs w:val="16"/>
                    </w:rPr>
                    <w:t>Email: winstonsataya@yahoo.co.uk</w:t>
                  </w:r>
                </w:p>
              </w:tc>
            </w:tr>
            <w:tr w:rsidR="006C7D2A" w:rsidRPr="00BF059E" w:rsidTr="00917A52">
              <w:tc>
                <w:tcPr>
                  <w:tcW w:w="1839" w:type="dxa"/>
                </w:tcPr>
                <w:p w:rsidR="006C7D2A" w:rsidRPr="00BF059E" w:rsidRDefault="00587B89" w:rsidP="006547ED">
                  <w:pPr>
                    <w:spacing w:line="360" w:lineRule="auto"/>
                    <w:rPr>
                      <w:sz w:val="16"/>
                      <w:szCs w:val="16"/>
                    </w:rPr>
                  </w:pPr>
                  <w:r w:rsidRPr="00BF059E">
                    <w:rPr>
                      <w:sz w:val="16"/>
                      <w:szCs w:val="16"/>
                    </w:rPr>
                    <w:t>Topham Sukasuka</w:t>
                  </w:r>
                </w:p>
              </w:tc>
              <w:tc>
                <w:tcPr>
                  <w:tcW w:w="2016" w:type="dxa"/>
                </w:tcPr>
                <w:p w:rsidR="006C7D2A" w:rsidRPr="00BF059E" w:rsidRDefault="006C7D2A" w:rsidP="006547ED">
                  <w:pPr>
                    <w:spacing w:line="360" w:lineRule="auto"/>
                    <w:rPr>
                      <w:sz w:val="16"/>
                      <w:szCs w:val="16"/>
                    </w:rPr>
                  </w:pPr>
                  <w:r w:rsidRPr="00BF059E">
                    <w:rPr>
                      <w:sz w:val="16"/>
                      <w:szCs w:val="16"/>
                    </w:rPr>
                    <w:t>Department of energy</w:t>
                  </w:r>
                </w:p>
              </w:tc>
              <w:tc>
                <w:tcPr>
                  <w:tcW w:w="1855" w:type="dxa"/>
                </w:tcPr>
                <w:p w:rsidR="006C7D2A" w:rsidRPr="00BF059E" w:rsidRDefault="006C7D2A" w:rsidP="006547ED">
                  <w:pPr>
                    <w:spacing w:line="360" w:lineRule="auto"/>
                    <w:rPr>
                      <w:sz w:val="16"/>
                      <w:szCs w:val="16"/>
                    </w:rPr>
                  </w:pPr>
                  <w:r w:rsidRPr="00BF059E">
                    <w:rPr>
                      <w:sz w:val="16"/>
                      <w:szCs w:val="16"/>
                    </w:rPr>
                    <w:t>Assistant director</w:t>
                  </w:r>
                </w:p>
              </w:tc>
              <w:tc>
                <w:tcPr>
                  <w:tcW w:w="3240" w:type="dxa"/>
                </w:tcPr>
                <w:p w:rsidR="006C7D2A" w:rsidRPr="00BF059E" w:rsidRDefault="006C7D2A" w:rsidP="006547ED">
                  <w:pPr>
                    <w:spacing w:line="360" w:lineRule="auto"/>
                    <w:rPr>
                      <w:sz w:val="16"/>
                      <w:szCs w:val="16"/>
                    </w:rPr>
                  </w:pPr>
                  <w:r w:rsidRPr="00BF059E">
                    <w:rPr>
                      <w:sz w:val="16"/>
                      <w:szCs w:val="16"/>
                    </w:rPr>
                    <w:t>Cell: 0884276816</w:t>
                  </w:r>
                </w:p>
                <w:p w:rsidR="006C7D2A" w:rsidRPr="00BF059E" w:rsidRDefault="006C7D2A" w:rsidP="006547ED">
                  <w:pPr>
                    <w:spacing w:line="360" w:lineRule="auto"/>
                    <w:rPr>
                      <w:sz w:val="16"/>
                      <w:szCs w:val="16"/>
                    </w:rPr>
                  </w:pPr>
                  <w:r w:rsidRPr="00BF059E">
                    <w:rPr>
                      <w:sz w:val="16"/>
                      <w:szCs w:val="16"/>
                    </w:rPr>
                    <w:t>email: Tophamsukasuka67@gmail.com</w:t>
                  </w:r>
                </w:p>
              </w:tc>
            </w:tr>
            <w:tr w:rsidR="006C7D2A" w:rsidRPr="00BF059E" w:rsidTr="00917A52">
              <w:tc>
                <w:tcPr>
                  <w:tcW w:w="1839" w:type="dxa"/>
                </w:tcPr>
                <w:p w:rsidR="006C7D2A" w:rsidRPr="00BF059E" w:rsidRDefault="00587B89" w:rsidP="006547ED">
                  <w:pPr>
                    <w:spacing w:line="360" w:lineRule="auto"/>
                    <w:rPr>
                      <w:sz w:val="16"/>
                      <w:szCs w:val="16"/>
                    </w:rPr>
                  </w:pPr>
                  <w:r w:rsidRPr="00BF059E">
                    <w:rPr>
                      <w:sz w:val="16"/>
                      <w:szCs w:val="16"/>
                    </w:rPr>
                    <w:t>Mihla Phiri</w:t>
                  </w:r>
                </w:p>
              </w:tc>
              <w:tc>
                <w:tcPr>
                  <w:tcW w:w="2016" w:type="dxa"/>
                </w:tcPr>
                <w:p w:rsidR="006C7D2A" w:rsidRPr="00BF059E" w:rsidRDefault="006C7D2A" w:rsidP="006547ED">
                  <w:pPr>
                    <w:spacing w:line="360" w:lineRule="auto"/>
                    <w:rPr>
                      <w:sz w:val="16"/>
                      <w:szCs w:val="16"/>
                    </w:rPr>
                  </w:pPr>
                  <w:r w:rsidRPr="00BF059E">
                    <w:rPr>
                      <w:sz w:val="16"/>
                      <w:szCs w:val="16"/>
                    </w:rPr>
                    <w:t>Land Resources</w:t>
                  </w:r>
                </w:p>
              </w:tc>
              <w:tc>
                <w:tcPr>
                  <w:tcW w:w="1855" w:type="dxa"/>
                </w:tcPr>
                <w:p w:rsidR="006C7D2A" w:rsidRPr="00BF059E" w:rsidRDefault="006C7D2A" w:rsidP="006547ED">
                  <w:pPr>
                    <w:spacing w:line="360" w:lineRule="auto"/>
                    <w:rPr>
                      <w:sz w:val="16"/>
                      <w:szCs w:val="16"/>
                    </w:rPr>
                  </w:pPr>
                  <w:r w:rsidRPr="00BF059E">
                    <w:rPr>
                      <w:sz w:val="16"/>
                      <w:szCs w:val="16"/>
                    </w:rPr>
                    <w:t>Land Resource Officer</w:t>
                  </w:r>
                </w:p>
              </w:tc>
              <w:tc>
                <w:tcPr>
                  <w:tcW w:w="3240" w:type="dxa"/>
                </w:tcPr>
                <w:p w:rsidR="006C7D2A" w:rsidRPr="00BF059E" w:rsidRDefault="006C7D2A" w:rsidP="006547ED">
                  <w:pPr>
                    <w:spacing w:line="360" w:lineRule="auto"/>
                    <w:rPr>
                      <w:sz w:val="16"/>
                      <w:szCs w:val="16"/>
                    </w:rPr>
                  </w:pPr>
                  <w:r w:rsidRPr="00BF059E">
                    <w:rPr>
                      <w:sz w:val="16"/>
                      <w:szCs w:val="16"/>
                    </w:rPr>
                    <w:t>Cell: 0999420297</w:t>
                  </w:r>
                </w:p>
                <w:p w:rsidR="006C7D2A" w:rsidRPr="00BF059E" w:rsidRDefault="006C7D2A" w:rsidP="006547ED">
                  <w:pPr>
                    <w:spacing w:line="360" w:lineRule="auto"/>
                    <w:rPr>
                      <w:sz w:val="16"/>
                      <w:szCs w:val="16"/>
                    </w:rPr>
                  </w:pPr>
                  <w:r w:rsidRPr="00BF059E">
                    <w:rPr>
                      <w:sz w:val="16"/>
                      <w:szCs w:val="16"/>
                    </w:rPr>
                    <w:t>email: mihlaphiri@yahoo.com</w:t>
                  </w:r>
                </w:p>
              </w:tc>
            </w:tr>
            <w:tr w:rsidR="006C7D2A" w:rsidRPr="00BF059E" w:rsidTr="00917A52">
              <w:tc>
                <w:tcPr>
                  <w:tcW w:w="1839" w:type="dxa"/>
                </w:tcPr>
                <w:p w:rsidR="006C7D2A" w:rsidRPr="00BF059E" w:rsidRDefault="006C7D2A" w:rsidP="006547ED">
                  <w:pPr>
                    <w:spacing w:line="360" w:lineRule="auto"/>
                    <w:rPr>
                      <w:sz w:val="16"/>
                      <w:szCs w:val="16"/>
                    </w:rPr>
                  </w:pPr>
                  <w:r w:rsidRPr="00BF059E">
                    <w:rPr>
                      <w:sz w:val="16"/>
                      <w:szCs w:val="16"/>
                    </w:rPr>
                    <w:t>Emmanuel  Ngwangwa</w:t>
                  </w:r>
                </w:p>
              </w:tc>
              <w:tc>
                <w:tcPr>
                  <w:tcW w:w="2016" w:type="dxa"/>
                </w:tcPr>
                <w:p w:rsidR="006C7D2A" w:rsidRPr="00BF059E" w:rsidRDefault="006C7D2A" w:rsidP="006547ED">
                  <w:pPr>
                    <w:spacing w:line="360" w:lineRule="auto"/>
                    <w:rPr>
                      <w:sz w:val="16"/>
                      <w:szCs w:val="16"/>
                    </w:rPr>
                  </w:pPr>
                  <w:r w:rsidRPr="00BF059E">
                    <w:rPr>
                      <w:sz w:val="16"/>
                      <w:szCs w:val="16"/>
                    </w:rPr>
                    <w:t>EAD</w:t>
                  </w:r>
                </w:p>
              </w:tc>
              <w:tc>
                <w:tcPr>
                  <w:tcW w:w="1855" w:type="dxa"/>
                </w:tcPr>
                <w:p w:rsidR="006C7D2A" w:rsidRPr="00BF059E" w:rsidRDefault="006C7D2A" w:rsidP="006547ED">
                  <w:pPr>
                    <w:spacing w:line="360" w:lineRule="auto"/>
                    <w:rPr>
                      <w:sz w:val="16"/>
                      <w:szCs w:val="16"/>
                    </w:rPr>
                  </w:pPr>
                  <w:r w:rsidRPr="00BF059E">
                    <w:rPr>
                      <w:sz w:val="16"/>
                      <w:szCs w:val="16"/>
                    </w:rPr>
                    <w:t>Ag EDO</w:t>
                  </w:r>
                </w:p>
              </w:tc>
              <w:tc>
                <w:tcPr>
                  <w:tcW w:w="3240" w:type="dxa"/>
                </w:tcPr>
                <w:p w:rsidR="006C7D2A" w:rsidRPr="00BF059E" w:rsidRDefault="006C7D2A" w:rsidP="006547ED">
                  <w:pPr>
                    <w:spacing w:line="360" w:lineRule="auto"/>
                    <w:rPr>
                      <w:sz w:val="16"/>
                      <w:szCs w:val="16"/>
                    </w:rPr>
                  </w:pPr>
                  <w:r w:rsidRPr="00BF059E">
                    <w:rPr>
                      <w:sz w:val="16"/>
                      <w:szCs w:val="16"/>
                    </w:rPr>
                    <w:t>Cell: 0888304843</w:t>
                  </w:r>
                </w:p>
                <w:p w:rsidR="006C7D2A" w:rsidRPr="00BF059E" w:rsidRDefault="006C7D2A" w:rsidP="006547ED">
                  <w:pPr>
                    <w:spacing w:line="360" w:lineRule="auto"/>
                    <w:rPr>
                      <w:sz w:val="16"/>
                      <w:szCs w:val="16"/>
                    </w:rPr>
                  </w:pPr>
                  <w:r w:rsidRPr="00BF059E">
                    <w:rPr>
                      <w:sz w:val="16"/>
                      <w:szCs w:val="16"/>
                    </w:rPr>
                    <w:t>email: ngwangwa@yahoo.com</w:t>
                  </w:r>
                </w:p>
              </w:tc>
            </w:tr>
            <w:tr w:rsidR="006C7D2A" w:rsidRPr="00BF059E" w:rsidTr="00917A52">
              <w:tc>
                <w:tcPr>
                  <w:tcW w:w="1839" w:type="dxa"/>
                </w:tcPr>
                <w:p w:rsidR="006C7D2A" w:rsidRPr="00BF059E" w:rsidRDefault="00587B89" w:rsidP="006547ED">
                  <w:pPr>
                    <w:spacing w:line="360" w:lineRule="auto"/>
                    <w:rPr>
                      <w:sz w:val="16"/>
                      <w:szCs w:val="16"/>
                    </w:rPr>
                  </w:pPr>
                  <w:r w:rsidRPr="00BF059E">
                    <w:rPr>
                      <w:sz w:val="16"/>
                      <w:szCs w:val="16"/>
                    </w:rPr>
                    <w:t>Mavuto Chiipanthenga</w:t>
                  </w:r>
                </w:p>
              </w:tc>
              <w:tc>
                <w:tcPr>
                  <w:tcW w:w="2016" w:type="dxa"/>
                </w:tcPr>
                <w:p w:rsidR="006C7D2A" w:rsidRPr="00BF059E" w:rsidRDefault="006C7D2A" w:rsidP="006547ED">
                  <w:pPr>
                    <w:spacing w:line="360" w:lineRule="auto"/>
                    <w:rPr>
                      <w:sz w:val="16"/>
                      <w:szCs w:val="16"/>
                    </w:rPr>
                  </w:pPr>
                  <w:r w:rsidRPr="00BF059E">
                    <w:rPr>
                      <w:sz w:val="16"/>
                      <w:szCs w:val="16"/>
                    </w:rPr>
                    <w:t>BWB</w:t>
                  </w:r>
                </w:p>
              </w:tc>
              <w:tc>
                <w:tcPr>
                  <w:tcW w:w="1855" w:type="dxa"/>
                </w:tcPr>
                <w:p w:rsidR="006C7D2A" w:rsidRPr="00BF059E" w:rsidRDefault="006C7D2A" w:rsidP="006547ED">
                  <w:pPr>
                    <w:spacing w:line="360" w:lineRule="auto"/>
                    <w:rPr>
                      <w:sz w:val="16"/>
                      <w:szCs w:val="16"/>
                    </w:rPr>
                  </w:pPr>
                  <w:r w:rsidRPr="00BF059E">
                    <w:rPr>
                      <w:sz w:val="16"/>
                      <w:szCs w:val="16"/>
                    </w:rPr>
                    <w:t>DTS</w:t>
                  </w:r>
                </w:p>
              </w:tc>
              <w:tc>
                <w:tcPr>
                  <w:tcW w:w="3240" w:type="dxa"/>
                </w:tcPr>
                <w:p w:rsidR="006C7D2A" w:rsidRPr="00BF059E" w:rsidRDefault="006C7D2A" w:rsidP="006547ED">
                  <w:pPr>
                    <w:spacing w:line="360" w:lineRule="auto"/>
                    <w:rPr>
                      <w:sz w:val="16"/>
                      <w:szCs w:val="16"/>
                    </w:rPr>
                  </w:pPr>
                  <w:r w:rsidRPr="00BF059E">
                    <w:rPr>
                      <w:sz w:val="16"/>
                      <w:szCs w:val="16"/>
                    </w:rPr>
                    <w:t>Cell: 0999558891</w:t>
                  </w:r>
                </w:p>
                <w:p w:rsidR="006C7D2A" w:rsidRPr="00BF059E" w:rsidRDefault="006C7D2A" w:rsidP="006547ED">
                  <w:pPr>
                    <w:spacing w:line="360" w:lineRule="auto"/>
                    <w:rPr>
                      <w:sz w:val="16"/>
                      <w:szCs w:val="16"/>
                    </w:rPr>
                  </w:pPr>
                  <w:r w:rsidRPr="00BF059E">
                    <w:rPr>
                      <w:sz w:val="16"/>
                      <w:szCs w:val="16"/>
                    </w:rPr>
                    <w:t>email:  mchiipanthenga@bwb.mw</w:t>
                  </w:r>
                </w:p>
              </w:tc>
            </w:tr>
            <w:tr w:rsidR="006C7D2A" w:rsidRPr="00BF059E" w:rsidTr="00917A52">
              <w:tc>
                <w:tcPr>
                  <w:tcW w:w="1839" w:type="dxa"/>
                </w:tcPr>
                <w:p w:rsidR="006C7D2A" w:rsidRPr="00BF059E" w:rsidRDefault="006C7D2A" w:rsidP="006547ED">
                  <w:pPr>
                    <w:spacing w:line="360" w:lineRule="auto"/>
                    <w:rPr>
                      <w:sz w:val="16"/>
                      <w:szCs w:val="16"/>
                    </w:rPr>
                  </w:pPr>
                  <w:r w:rsidRPr="00BF059E">
                    <w:rPr>
                      <w:sz w:val="16"/>
                      <w:szCs w:val="16"/>
                    </w:rPr>
                    <w:t>Jarvis Mwenechanya</w:t>
                  </w:r>
                </w:p>
              </w:tc>
              <w:tc>
                <w:tcPr>
                  <w:tcW w:w="2016" w:type="dxa"/>
                </w:tcPr>
                <w:p w:rsidR="006C7D2A" w:rsidRPr="00BF059E" w:rsidRDefault="006C7D2A" w:rsidP="006547ED">
                  <w:pPr>
                    <w:spacing w:line="360" w:lineRule="auto"/>
                    <w:rPr>
                      <w:sz w:val="16"/>
                      <w:szCs w:val="16"/>
                    </w:rPr>
                  </w:pPr>
                  <w:r w:rsidRPr="00BF059E">
                    <w:rPr>
                      <w:sz w:val="16"/>
                      <w:szCs w:val="16"/>
                    </w:rPr>
                    <w:t>Mwanza District Council (EAD)</w:t>
                  </w:r>
                </w:p>
              </w:tc>
              <w:tc>
                <w:tcPr>
                  <w:tcW w:w="1855" w:type="dxa"/>
                </w:tcPr>
                <w:p w:rsidR="006C7D2A" w:rsidRPr="00BF059E" w:rsidRDefault="006C7D2A" w:rsidP="006547ED">
                  <w:pPr>
                    <w:spacing w:line="360" w:lineRule="auto"/>
                    <w:rPr>
                      <w:sz w:val="16"/>
                      <w:szCs w:val="16"/>
                    </w:rPr>
                  </w:pPr>
                  <w:r w:rsidRPr="00BF059E">
                    <w:rPr>
                      <w:sz w:val="16"/>
                      <w:szCs w:val="16"/>
                    </w:rPr>
                    <w:t>EDO</w:t>
                  </w:r>
                </w:p>
              </w:tc>
              <w:tc>
                <w:tcPr>
                  <w:tcW w:w="3240" w:type="dxa"/>
                </w:tcPr>
                <w:p w:rsidR="006C7D2A" w:rsidRPr="00BF059E" w:rsidRDefault="006C7D2A" w:rsidP="006547ED">
                  <w:pPr>
                    <w:spacing w:line="360" w:lineRule="auto"/>
                    <w:rPr>
                      <w:sz w:val="16"/>
                      <w:szCs w:val="16"/>
                    </w:rPr>
                  </w:pPr>
                  <w:r w:rsidRPr="00BF059E">
                    <w:rPr>
                      <w:sz w:val="16"/>
                      <w:szCs w:val="16"/>
                    </w:rPr>
                    <w:t>Cell: 0999808320</w:t>
                  </w:r>
                </w:p>
                <w:p w:rsidR="006C7D2A" w:rsidRPr="00BF059E" w:rsidRDefault="006C7D2A" w:rsidP="006547ED">
                  <w:pPr>
                    <w:spacing w:line="360" w:lineRule="auto"/>
                    <w:rPr>
                      <w:sz w:val="16"/>
                      <w:szCs w:val="16"/>
                    </w:rPr>
                  </w:pPr>
                  <w:r w:rsidRPr="00BF059E">
                    <w:rPr>
                      <w:sz w:val="16"/>
                      <w:szCs w:val="16"/>
                    </w:rPr>
                    <w:t>email:  jarvismwenechanya@gmail.com</w:t>
                  </w:r>
                </w:p>
              </w:tc>
            </w:tr>
            <w:tr w:rsidR="006C7D2A" w:rsidRPr="00BF059E" w:rsidTr="00917A52">
              <w:tc>
                <w:tcPr>
                  <w:tcW w:w="1839" w:type="dxa"/>
                </w:tcPr>
                <w:p w:rsidR="006C7D2A" w:rsidRPr="00BF059E" w:rsidRDefault="006C7D2A" w:rsidP="006547ED">
                  <w:pPr>
                    <w:spacing w:line="360" w:lineRule="auto"/>
                    <w:rPr>
                      <w:sz w:val="16"/>
                      <w:szCs w:val="16"/>
                    </w:rPr>
                  </w:pPr>
                  <w:r w:rsidRPr="00BF059E">
                    <w:rPr>
                      <w:sz w:val="16"/>
                      <w:szCs w:val="16"/>
                    </w:rPr>
                    <w:t>Benjamin Kamanga</w:t>
                  </w:r>
                </w:p>
              </w:tc>
              <w:tc>
                <w:tcPr>
                  <w:tcW w:w="2016" w:type="dxa"/>
                </w:tcPr>
                <w:p w:rsidR="006C7D2A" w:rsidRPr="00BF059E" w:rsidRDefault="006C7D2A" w:rsidP="006547ED">
                  <w:pPr>
                    <w:spacing w:line="360" w:lineRule="auto"/>
                    <w:rPr>
                      <w:sz w:val="16"/>
                      <w:szCs w:val="16"/>
                    </w:rPr>
                  </w:pPr>
                  <w:r w:rsidRPr="00BF059E">
                    <w:rPr>
                      <w:sz w:val="16"/>
                      <w:szCs w:val="16"/>
                    </w:rPr>
                    <w:t>Balaka District Council</w:t>
                  </w:r>
                </w:p>
              </w:tc>
              <w:tc>
                <w:tcPr>
                  <w:tcW w:w="1855" w:type="dxa"/>
                </w:tcPr>
                <w:p w:rsidR="006C7D2A" w:rsidRPr="00BF059E" w:rsidRDefault="006C7D2A" w:rsidP="006547ED">
                  <w:pPr>
                    <w:spacing w:line="360" w:lineRule="auto"/>
                    <w:rPr>
                      <w:sz w:val="16"/>
                      <w:szCs w:val="16"/>
                    </w:rPr>
                  </w:pPr>
                  <w:r w:rsidRPr="00BF059E">
                    <w:rPr>
                      <w:sz w:val="16"/>
                      <w:szCs w:val="16"/>
                    </w:rPr>
                    <w:t>EDO</w:t>
                  </w:r>
                </w:p>
              </w:tc>
              <w:tc>
                <w:tcPr>
                  <w:tcW w:w="3240" w:type="dxa"/>
                </w:tcPr>
                <w:p w:rsidR="006C7D2A" w:rsidRPr="00BF059E" w:rsidRDefault="006C7D2A" w:rsidP="006547ED">
                  <w:pPr>
                    <w:spacing w:line="360" w:lineRule="auto"/>
                    <w:rPr>
                      <w:sz w:val="16"/>
                      <w:szCs w:val="16"/>
                    </w:rPr>
                  </w:pPr>
                  <w:r w:rsidRPr="00BF059E">
                    <w:rPr>
                      <w:sz w:val="16"/>
                      <w:szCs w:val="16"/>
                    </w:rPr>
                    <w:t>Cell: 0999384714</w:t>
                  </w:r>
                </w:p>
                <w:p w:rsidR="006C7D2A" w:rsidRPr="00BF059E" w:rsidRDefault="006C7D2A" w:rsidP="006547ED">
                  <w:pPr>
                    <w:spacing w:line="360" w:lineRule="auto"/>
                    <w:rPr>
                      <w:sz w:val="16"/>
                      <w:szCs w:val="16"/>
                    </w:rPr>
                  </w:pPr>
                  <w:r w:rsidRPr="00BF059E">
                    <w:rPr>
                      <w:sz w:val="16"/>
                      <w:szCs w:val="16"/>
                    </w:rPr>
                    <w:t>email: benjakamanga@gmail.com</w:t>
                  </w:r>
                </w:p>
              </w:tc>
            </w:tr>
            <w:tr w:rsidR="006C7D2A" w:rsidRPr="00BF059E" w:rsidTr="00917A52">
              <w:tc>
                <w:tcPr>
                  <w:tcW w:w="1839" w:type="dxa"/>
                </w:tcPr>
                <w:p w:rsidR="006C7D2A" w:rsidRPr="00BF059E" w:rsidRDefault="00587B89" w:rsidP="006547ED">
                  <w:pPr>
                    <w:spacing w:line="360" w:lineRule="auto"/>
                    <w:rPr>
                      <w:sz w:val="16"/>
                      <w:szCs w:val="16"/>
                    </w:rPr>
                  </w:pPr>
                  <w:r w:rsidRPr="00BF059E">
                    <w:rPr>
                      <w:sz w:val="16"/>
                      <w:szCs w:val="16"/>
                    </w:rPr>
                    <w:t>Laison Mseu</w:t>
                  </w:r>
                </w:p>
              </w:tc>
              <w:tc>
                <w:tcPr>
                  <w:tcW w:w="2016" w:type="dxa"/>
                </w:tcPr>
                <w:p w:rsidR="006C7D2A" w:rsidRPr="00BF059E" w:rsidRDefault="006C7D2A" w:rsidP="006547ED">
                  <w:pPr>
                    <w:spacing w:line="360" w:lineRule="auto"/>
                    <w:rPr>
                      <w:sz w:val="16"/>
                      <w:szCs w:val="16"/>
                    </w:rPr>
                  </w:pPr>
                  <w:r w:rsidRPr="00BF059E">
                    <w:rPr>
                      <w:sz w:val="16"/>
                      <w:szCs w:val="16"/>
                    </w:rPr>
                    <w:t>Department of water resources</w:t>
                  </w:r>
                </w:p>
              </w:tc>
              <w:tc>
                <w:tcPr>
                  <w:tcW w:w="1855" w:type="dxa"/>
                </w:tcPr>
                <w:p w:rsidR="006C7D2A" w:rsidRPr="00BF059E" w:rsidRDefault="006C7D2A" w:rsidP="006547ED">
                  <w:pPr>
                    <w:spacing w:line="360" w:lineRule="auto"/>
                    <w:rPr>
                      <w:sz w:val="16"/>
                      <w:szCs w:val="16"/>
                    </w:rPr>
                  </w:pPr>
                  <w:r w:rsidRPr="00BF059E">
                    <w:rPr>
                      <w:sz w:val="16"/>
                      <w:szCs w:val="16"/>
                    </w:rPr>
                    <w:t>WRDO</w:t>
                  </w:r>
                </w:p>
              </w:tc>
              <w:tc>
                <w:tcPr>
                  <w:tcW w:w="3240" w:type="dxa"/>
                </w:tcPr>
                <w:p w:rsidR="006C7D2A" w:rsidRPr="00BF059E" w:rsidRDefault="006C7D2A" w:rsidP="006547ED">
                  <w:pPr>
                    <w:spacing w:line="360" w:lineRule="auto"/>
                    <w:rPr>
                      <w:sz w:val="16"/>
                      <w:szCs w:val="16"/>
                    </w:rPr>
                  </w:pPr>
                  <w:r w:rsidRPr="00BF059E">
                    <w:rPr>
                      <w:sz w:val="16"/>
                      <w:szCs w:val="16"/>
                    </w:rPr>
                    <w:t>Cell: 0997315278</w:t>
                  </w:r>
                </w:p>
                <w:p w:rsidR="006C7D2A" w:rsidRPr="00BF059E" w:rsidRDefault="006C7D2A" w:rsidP="006547ED">
                  <w:pPr>
                    <w:spacing w:line="360" w:lineRule="auto"/>
                    <w:rPr>
                      <w:sz w:val="16"/>
                      <w:szCs w:val="16"/>
                    </w:rPr>
                  </w:pPr>
                  <w:r w:rsidRPr="00BF059E">
                    <w:rPr>
                      <w:sz w:val="16"/>
                      <w:szCs w:val="16"/>
                    </w:rPr>
                    <w:t>email: laisonmseu@yahoo.co.uk</w:t>
                  </w:r>
                </w:p>
              </w:tc>
            </w:tr>
            <w:tr w:rsidR="006C7D2A" w:rsidRPr="00BF059E" w:rsidTr="00917A52">
              <w:tc>
                <w:tcPr>
                  <w:tcW w:w="1839" w:type="dxa"/>
                </w:tcPr>
                <w:p w:rsidR="006C7D2A" w:rsidRPr="00BF059E" w:rsidRDefault="006C7D2A" w:rsidP="006547ED">
                  <w:pPr>
                    <w:spacing w:line="360" w:lineRule="auto"/>
                    <w:rPr>
                      <w:sz w:val="16"/>
                      <w:szCs w:val="16"/>
                    </w:rPr>
                  </w:pPr>
                  <w:r w:rsidRPr="00BF059E">
                    <w:rPr>
                      <w:sz w:val="16"/>
                      <w:szCs w:val="16"/>
                    </w:rPr>
                    <w:t>Moses Chirwa</w:t>
                  </w:r>
                </w:p>
              </w:tc>
              <w:tc>
                <w:tcPr>
                  <w:tcW w:w="2016" w:type="dxa"/>
                </w:tcPr>
                <w:p w:rsidR="006C7D2A" w:rsidRPr="00BF059E" w:rsidRDefault="006C7D2A" w:rsidP="006547ED">
                  <w:pPr>
                    <w:spacing w:line="360" w:lineRule="auto"/>
                    <w:rPr>
                      <w:sz w:val="16"/>
                      <w:szCs w:val="16"/>
                    </w:rPr>
                  </w:pPr>
                  <w:r w:rsidRPr="00BF059E">
                    <w:rPr>
                      <w:sz w:val="16"/>
                      <w:szCs w:val="16"/>
                    </w:rPr>
                    <w:t>Ministry of finance</w:t>
                  </w:r>
                </w:p>
              </w:tc>
              <w:tc>
                <w:tcPr>
                  <w:tcW w:w="1855" w:type="dxa"/>
                </w:tcPr>
                <w:p w:rsidR="006C7D2A" w:rsidRPr="00BF059E" w:rsidRDefault="006C7D2A" w:rsidP="006547ED">
                  <w:pPr>
                    <w:spacing w:line="360" w:lineRule="auto"/>
                    <w:rPr>
                      <w:sz w:val="16"/>
                      <w:szCs w:val="16"/>
                    </w:rPr>
                  </w:pPr>
                  <w:r w:rsidRPr="00BF059E">
                    <w:rPr>
                      <w:sz w:val="16"/>
                      <w:szCs w:val="16"/>
                    </w:rPr>
                    <w:t>Assistant Director</w:t>
                  </w:r>
                </w:p>
              </w:tc>
              <w:tc>
                <w:tcPr>
                  <w:tcW w:w="3240" w:type="dxa"/>
                </w:tcPr>
                <w:p w:rsidR="006C7D2A" w:rsidRPr="00BF059E" w:rsidRDefault="006C7D2A" w:rsidP="006547ED">
                  <w:pPr>
                    <w:spacing w:line="360" w:lineRule="auto"/>
                    <w:rPr>
                      <w:sz w:val="16"/>
                      <w:szCs w:val="16"/>
                    </w:rPr>
                  </w:pPr>
                  <w:r w:rsidRPr="00BF059E">
                    <w:rPr>
                      <w:sz w:val="16"/>
                      <w:szCs w:val="16"/>
                    </w:rPr>
                    <w:t>Cell: 0888748959</w:t>
                  </w:r>
                </w:p>
                <w:p w:rsidR="006C7D2A" w:rsidRPr="00BF059E" w:rsidRDefault="006C7D2A" w:rsidP="006547ED">
                  <w:pPr>
                    <w:spacing w:line="360" w:lineRule="auto"/>
                    <w:rPr>
                      <w:sz w:val="16"/>
                      <w:szCs w:val="16"/>
                    </w:rPr>
                  </w:pPr>
                  <w:r w:rsidRPr="00BF059E">
                    <w:rPr>
                      <w:sz w:val="16"/>
                      <w:szCs w:val="16"/>
                    </w:rPr>
                    <w:t xml:space="preserve">email: </w:t>
                  </w:r>
                  <w:hyperlink r:id="rId23" w:history="1">
                    <w:r w:rsidRPr="00BF059E">
                      <w:rPr>
                        <w:rStyle w:val="Hyperlink"/>
                        <w:sz w:val="16"/>
                        <w:szCs w:val="16"/>
                      </w:rPr>
                      <w:t>moseschirwa@finance.gov.mw/</w:t>
                    </w:r>
                  </w:hyperlink>
                </w:p>
                <w:p w:rsidR="006C7D2A" w:rsidRPr="00BF059E" w:rsidRDefault="006C7D2A" w:rsidP="006547ED">
                  <w:pPr>
                    <w:spacing w:line="360" w:lineRule="auto"/>
                    <w:rPr>
                      <w:sz w:val="16"/>
                      <w:szCs w:val="16"/>
                    </w:rPr>
                  </w:pPr>
                  <w:r w:rsidRPr="00BF059E">
                    <w:rPr>
                      <w:sz w:val="16"/>
                      <w:szCs w:val="16"/>
                    </w:rPr>
                    <w:t>machinb@yahoo.com</w:t>
                  </w:r>
                </w:p>
              </w:tc>
            </w:tr>
            <w:tr w:rsidR="006C7D2A" w:rsidRPr="00BF059E" w:rsidTr="00917A52">
              <w:tc>
                <w:tcPr>
                  <w:tcW w:w="1839" w:type="dxa"/>
                </w:tcPr>
                <w:p w:rsidR="006C7D2A" w:rsidRPr="00BF059E" w:rsidRDefault="006C7D2A" w:rsidP="006547ED">
                  <w:pPr>
                    <w:spacing w:line="360" w:lineRule="auto"/>
                    <w:rPr>
                      <w:sz w:val="16"/>
                      <w:szCs w:val="16"/>
                    </w:rPr>
                  </w:pPr>
                  <w:r w:rsidRPr="00BF059E">
                    <w:rPr>
                      <w:sz w:val="16"/>
                      <w:szCs w:val="16"/>
                    </w:rPr>
                    <w:t>Evans Msiska</w:t>
                  </w:r>
                </w:p>
              </w:tc>
              <w:tc>
                <w:tcPr>
                  <w:tcW w:w="2016" w:type="dxa"/>
                </w:tcPr>
                <w:p w:rsidR="006C7D2A" w:rsidRPr="00BF059E" w:rsidRDefault="006C7D2A" w:rsidP="006547ED">
                  <w:pPr>
                    <w:spacing w:line="360" w:lineRule="auto"/>
                    <w:rPr>
                      <w:sz w:val="16"/>
                      <w:szCs w:val="16"/>
                    </w:rPr>
                  </w:pPr>
                  <w:r w:rsidRPr="00BF059E">
                    <w:rPr>
                      <w:sz w:val="16"/>
                      <w:szCs w:val="16"/>
                    </w:rPr>
                    <w:t>ESCOM</w:t>
                  </w:r>
                </w:p>
              </w:tc>
              <w:tc>
                <w:tcPr>
                  <w:tcW w:w="1855" w:type="dxa"/>
                </w:tcPr>
                <w:p w:rsidR="006C7D2A" w:rsidRPr="00BF059E" w:rsidRDefault="006C7D2A" w:rsidP="006547ED">
                  <w:pPr>
                    <w:spacing w:line="360" w:lineRule="auto"/>
                    <w:rPr>
                      <w:sz w:val="16"/>
                      <w:szCs w:val="16"/>
                    </w:rPr>
                  </w:pPr>
                  <w:r w:rsidRPr="00BF059E">
                    <w:rPr>
                      <w:sz w:val="16"/>
                      <w:szCs w:val="16"/>
                    </w:rPr>
                    <w:t>Director of generation</w:t>
                  </w:r>
                </w:p>
              </w:tc>
              <w:tc>
                <w:tcPr>
                  <w:tcW w:w="3240" w:type="dxa"/>
                </w:tcPr>
                <w:p w:rsidR="006C7D2A" w:rsidRPr="00BF059E" w:rsidRDefault="006C7D2A" w:rsidP="006547ED">
                  <w:pPr>
                    <w:spacing w:line="360" w:lineRule="auto"/>
                    <w:rPr>
                      <w:sz w:val="16"/>
                      <w:szCs w:val="16"/>
                    </w:rPr>
                  </w:pPr>
                  <w:r w:rsidRPr="00BF059E">
                    <w:rPr>
                      <w:sz w:val="16"/>
                      <w:szCs w:val="16"/>
                    </w:rPr>
                    <w:t>Cell: 0888308446</w:t>
                  </w:r>
                </w:p>
                <w:p w:rsidR="006C7D2A" w:rsidRPr="00BF059E" w:rsidRDefault="006C7D2A" w:rsidP="006547ED">
                  <w:pPr>
                    <w:spacing w:line="360" w:lineRule="auto"/>
                    <w:rPr>
                      <w:sz w:val="16"/>
                      <w:szCs w:val="16"/>
                    </w:rPr>
                  </w:pPr>
                  <w:r w:rsidRPr="00BF059E">
                    <w:rPr>
                      <w:sz w:val="16"/>
                      <w:szCs w:val="16"/>
                    </w:rPr>
                    <w:t>email: evansmsika@escom.mw</w:t>
                  </w:r>
                </w:p>
              </w:tc>
            </w:tr>
            <w:tr w:rsidR="006C7D2A" w:rsidRPr="00BF059E" w:rsidTr="00917A52">
              <w:tc>
                <w:tcPr>
                  <w:tcW w:w="1839" w:type="dxa"/>
                </w:tcPr>
                <w:p w:rsidR="006C7D2A" w:rsidRPr="00BF059E" w:rsidRDefault="006C7D2A" w:rsidP="006547ED">
                  <w:pPr>
                    <w:spacing w:line="360" w:lineRule="auto"/>
                    <w:rPr>
                      <w:sz w:val="16"/>
                      <w:szCs w:val="16"/>
                    </w:rPr>
                  </w:pPr>
                  <w:r w:rsidRPr="00BF059E">
                    <w:rPr>
                      <w:sz w:val="16"/>
                      <w:szCs w:val="16"/>
                    </w:rPr>
                    <w:t>Christopher Mwambene</w:t>
                  </w:r>
                </w:p>
              </w:tc>
              <w:tc>
                <w:tcPr>
                  <w:tcW w:w="2016" w:type="dxa"/>
                </w:tcPr>
                <w:p w:rsidR="006C7D2A" w:rsidRPr="00BF059E" w:rsidRDefault="006C7D2A" w:rsidP="006547ED">
                  <w:pPr>
                    <w:spacing w:line="360" w:lineRule="auto"/>
                    <w:rPr>
                      <w:sz w:val="16"/>
                      <w:szCs w:val="16"/>
                    </w:rPr>
                  </w:pPr>
                  <w:r w:rsidRPr="00BF059E">
                    <w:rPr>
                      <w:sz w:val="16"/>
                      <w:szCs w:val="16"/>
                    </w:rPr>
                    <w:t>CURE</w:t>
                  </w:r>
                </w:p>
              </w:tc>
              <w:tc>
                <w:tcPr>
                  <w:tcW w:w="1855" w:type="dxa"/>
                </w:tcPr>
                <w:p w:rsidR="006C7D2A" w:rsidRPr="00BF059E" w:rsidRDefault="006C7D2A" w:rsidP="006547ED">
                  <w:pPr>
                    <w:spacing w:line="360" w:lineRule="auto"/>
                    <w:rPr>
                      <w:sz w:val="16"/>
                      <w:szCs w:val="16"/>
                    </w:rPr>
                  </w:pPr>
                  <w:r w:rsidRPr="00BF059E">
                    <w:rPr>
                      <w:sz w:val="16"/>
                      <w:szCs w:val="16"/>
                    </w:rPr>
                    <w:t>Executive director</w:t>
                  </w:r>
                </w:p>
              </w:tc>
              <w:tc>
                <w:tcPr>
                  <w:tcW w:w="3240" w:type="dxa"/>
                </w:tcPr>
                <w:p w:rsidR="006C7D2A" w:rsidRPr="00BF059E" w:rsidRDefault="006C7D2A" w:rsidP="006547ED">
                  <w:pPr>
                    <w:spacing w:line="360" w:lineRule="auto"/>
                    <w:rPr>
                      <w:sz w:val="16"/>
                      <w:szCs w:val="16"/>
                    </w:rPr>
                  </w:pPr>
                  <w:r w:rsidRPr="00BF059E">
                    <w:rPr>
                      <w:sz w:val="16"/>
                      <w:szCs w:val="16"/>
                    </w:rPr>
                    <w:t>Cell: 0999956769/0888861236</w:t>
                  </w:r>
                </w:p>
                <w:p w:rsidR="006C7D2A" w:rsidRPr="00BF059E" w:rsidRDefault="006C7D2A" w:rsidP="006547ED">
                  <w:pPr>
                    <w:spacing w:line="360" w:lineRule="auto"/>
                    <w:rPr>
                      <w:sz w:val="16"/>
                      <w:szCs w:val="16"/>
                    </w:rPr>
                  </w:pPr>
                  <w:r w:rsidRPr="00BF059E">
                    <w:rPr>
                      <w:sz w:val="16"/>
                      <w:szCs w:val="16"/>
                    </w:rPr>
                    <w:t>email:</w:t>
                  </w:r>
                  <w:hyperlink r:id="rId24" w:history="1">
                    <w:r w:rsidRPr="00BF059E">
                      <w:rPr>
                        <w:rStyle w:val="Hyperlink"/>
                        <w:sz w:val="16"/>
                        <w:szCs w:val="16"/>
                      </w:rPr>
                      <w:t>cmwambene@gmail.com/</w:t>
                    </w:r>
                  </w:hyperlink>
                </w:p>
                <w:p w:rsidR="006C7D2A" w:rsidRPr="00BF059E" w:rsidRDefault="006C7D2A" w:rsidP="006547ED">
                  <w:pPr>
                    <w:spacing w:line="360" w:lineRule="auto"/>
                    <w:rPr>
                      <w:sz w:val="16"/>
                      <w:szCs w:val="16"/>
                    </w:rPr>
                  </w:pPr>
                  <w:r w:rsidRPr="00BF059E">
                    <w:rPr>
                      <w:sz w:val="16"/>
                      <w:szCs w:val="16"/>
                    </w:rPr>
                    <w:t>cure@fdup.org.mw</w:t>
                  </w:r>
                </w:p>
              </w:tc>
            </w:tr>
            <w:tr w:rsidR="006C7D2A" w:rsidRPr="00BF059E" w:rsidTr="00917A52">
              <w:tc>
                <w:tcPr>
                  <w:tcW w:w="1839" w:type="dxa"/>
                </w:tcPr>
                <w:p w:rsidR="006C7D2A" w:rsidRPr="00BF059E" w:rsidRDefault="006C7D2A" w:rsidP="006547ED">
                  <w:pPr>
                    <w:spacing w:line="360" w:lineRule="auto"/>
                    <w:rPr>
                      <w:sz w:val="16"/>
                      <w:szCs w:val="16"/>
                    </w:rPr>
                  </w:pPr>
                  <w:r w:rsidRPr="00BF059E">
                    <w:rPr>
                      <w:sz w:val="16"/>
                      <w:szCs w:val="16"/>
                    </w:rPr>
                    <w:t>Jan Rypma</w:t>
                  </w:r>
                </w:p>
              </w:tc>
              <w:tc>
                <w:tcPr>
                  <w:tcW w:w="2016" w:type="dxa"/>
                </w:tcPr>
                <w:p w:rsidR="006C7D2A" w:rsidRPr="00BF059E" w:rsidRDefault="006C7D2A" w:rsidP="006547ED">
                  <w:pPr>
                    <w:spacing w:line="360" w:lineRule="auto"/>
                    <w:rPr>
                      <w:sz w:val="16"/>
                      <w:szCs w:val="16"/>
                    </w:rPr>
                  </w:pPr>
                  <w:r w:rsidRPr="00BF059E">
                    <w:rPr>
                      <w:sz w:val="16"/>
                      <w:szCs w:val="16"/>
                    </w:rPr>
                    <w:t>UNDP</w:t>
                  </w:r>
                </w:p>
              </w:tc>
              <w:tc>
                <w:tcPr>
                  <w:tcW w:w="1855" w:type="dxa"/>
                </w:tcPr>
                <w:p w:rsidR="006C7D2A" w:rsidRPr="00BF059E" w:rsidRDefault="006C7D2A" w:rsidP="006547ED">
                  <w:pPr>
                    <w:spacing w:line="360" w:lineRule="auto"/>
                    <w:rPr>
                      <w:sz w:val="16"/>
                      <w:szCs w:val="16"/>
                    </w:rPr>
                  </w:pPr>
                  <w:r w:rsidRPr="00BF059E">
                    <w:rPr>
                      <w:sz w:val="16"/>
                      <w:szCs w:val="16"/>
                    </w:rPr>
                    <w:t>ARR</w:t>
                  </w:r>
                </w:p>
              </w:tc>
              <w:tc>
                <w:tcPr>
                  <w:tcW w:w="3240" w:type="dxa"/>
                </w:tcPr>
                <w:p w:rsidR="006C7D2A" w:rsidRPr="00BF059E" w:rsidRDefault="006C7D2A" w:rsidP="006547ED">
                  <w:pPr>
                    <w:spacing w:line="360" w:lineRule="auto"/>
                    <w:rPr>
                      <w:sz w:val="16"/>
                      <w:szCs w:val="16"/>
                    </w:rPr>
                  </w:pPr>
                  <w:r w:rsidRPr="00BF059E">
                    <w:rPr>
                      <w:sz w:val="16"/>
                      <w:szCs w:val="16"/>
                    </w:rPr>
                    <w:t>Cell: 0999960633</w:t>
                  </w:r>
                </w:p>
                <w:p w:rsidR="006C7D2A" w:rsidRPr="00BF059E" w:rsidRDefault="006C7D2A" w:rsidP="006547ED">
                  <w:pPr>
                    <w:spacing w:line="360" w:lineRule="auto"/>
                    <w:rPr>
                      <w:sz w:val="16"/>
                      <w:szCs w:val="16"/>
                    </w:rPr>
                  </w:pPr>
                  <w:r w:rsidRPr="00BF059E">
                    <w:rPr>
                      <w:sz w:val="16"/>
                      <w:szCs w:val="16"/>
                    </w:rPr>
                    <w:t>email: Jan.rypma@undp.org</w:t>
                  </w:r>
                </w:p>
              </w:tc>
            </w:tr>
            <w:tr w:rsidR="006C7D2A" w:rsidRPr="00BF059E" w:rsidTr="00917A52">
              <w:tc>
                <w:tcPr>
                  <w:tcW w:w="1839" w:type="dxa"/>
                </w:tcPr>
                <w:p w:rsidR="006C7D2A" w:rsidRPr="00BF059E" w:rsidRDefault="006C7D2A" w:rsidP="006547ED">
                  <w:pPr>
                    <w:spacing w:line="360" w:lineRule="auto"/>
                    <w:rPr>
                      <w:sz w:val="16"/>
                      <w:szCs w:val="16"/>
                    </w:rPr>
                  </w:pPr>
                  <w:r w:rsidRPr="00BF059E">
                    <w:rPr>
                      <w:sz w:val="16"/>
                      <w:szCs w:val="16"/>
                    </w:rPr>
                    <w:t>Francis Kachule</w:t>
                  </w:r>
                </w:p>
              </w:tc>
              <w:tc>
                <w:tcPr>
                  <w:tcW w:w="2016" w:type="dxa"/>
                </w:tcPr>
                <w:p w:rsidR="006C7D2A" w:rsidRPr="00BF059E" w:rsidRDefault="006C7D2A" w:rsidP="006547ED">
                  <w:pPr>
                    <w:spacing w:line="360" w:lineRule="auto"/>
                    <w:rPr>
                      <w:sz w:val="16"/>
                      <w:szCs w:val="16"/>
                    </w:rPr>
                  </w:pPr>
                  <w:r w:rsidRPr="00BF059E">
                    <w:rPr>
                      <w:sz w:val="16"/>
                      <w:szCs w:val="16"/>
                    </w:rPr>
                    <w:t>Ministry of finance</w:t>
                  </w:r>
                </w:p>
              </w:tc>
              <w:tc>
                <w:tcPr>
                  <w:tcW w:w="1855" w:type="dxa"/>
                </w:tcPr>
                <w:p w:rsidR="006C7D2A" w:rsidRPr="00BF059E" w:rsidRDefault="006C7D2A" w:rsidP="006547ED">
                  <w:pPr>
                    <w:spacing w:line="360" w:lineRule="auto"/>
                    <w:rPr>
                      <w:sz w:val="16"/>
                      <w:szCs w:val="16"/>
                    </w:rPr>
                  </w:pPr>
                  <w:r w:rsidRPr="00BF059E">
                    <w:rPr>
                      <w:sz w:val="16"/>
                      <w:szCs w:val="16"/>
                    </w:rPr>
                    <w:t>Principal debt and aid officer</w:t>
                  </w:r>
                </w:p>
              </w:tc>
              <w:tc>
                <w:tcPr>
                  <w:tcW w:w="3240" w:type="dxa"/>
                </w:tcPr>
                <w:p w:rsidR="006C7D2A" w:rsidRPr="00BF059E" w:rsidRDefault="006C7D2A" w:rsidP="006547ED">
                  <w:pPr>
                    <w:spacing w:line="360" w:lineRule="auto"/>
                    <w:rPr>
                      <w:sz w:val="16"/>
                      <w:szCs w:val="16"/>
                    </w:rPr>
                  </w:pPr>
                  <w:r w:rsidRPr="00BF059E">
                    <w:rPr>
                      <w:sz w:val="16"/>
                      <w:szCs w:val="16"/>
                    </w:rPr>
                    <w:t>Cell: 0999950172</w:t>
                  </w:r>
                </w:p>
                <w:p w:rsidR="006C7D2A" w:rsidRPr="00BF059E" w:rsidRDefault="006C7D2A" w:rsidP="006547ED">
                  <w:pPr>
                    <w:spacing w:line="360" w:lineRule="auto"/>
                    <w:rPr>
                      <w:sz w:val="16"/>
                      <w:szCs w:val="16"/>
                    </w:rPr>
                  </w:pPr>
                  <w:r w:rsidRPr="00BF059E">
                    <w:rPr>
                      <w:sz w:val="16"/>
                      <w:szCs w:val="16"/>
                    </w:rPr>
                    <w:t>email: fskachule@finance.gov.mw</w:t>
                  </w:r>
                </w:p>
              </w:tc>
            </w:tr>
            <w:tr w:rsidR="006C7D2A" w:rsidRPr="00BF059E" w:rsidTr="00917A52">
              <w:tc>
                <w:tcPr>
                  <w:tcW w:w="1839" w:type="dxa"/>
                </w:tcPr>
                <w:p w:rsidR="006C7D2A" w:rsidRPr="00BF059E" w:rsidRDefault="006C7D2A" w:rsidP="006547ED">
                  <w:pPr>
                    <w:spacing w:line="360" w:lineRule="auto"/>
                    <w:rPr>
                      <w:sz w:val="16"/>
                      <w:szCs w:val="16"/>
                    </w:rPr>
                  </w:pPr>
                  <w:r w:rsidRPr="00BF059E">
                    <w:rPr>
                      <w:sz w:val="16"/>
                      <w:szCs w:val="16"/>
                    </w:rPr>
                    <w:t>Titus Zulu</w:t>
                  </w:r>
                </w:p>
              </w:tc>
              <w:tc>
                <w:tcPr>
                  <w:tcW w:w="2016" w:type="dxa"/>
                </w:tcPr>
                <w:p w:rsidR="006C7D2A" w:rsidRPr="00BF059E" w:rsidRDefault="006C7D2A" w:rsidP="006547ED">
                  <w:pPr>
                    <w:spacing w:line="360" w:lineRule="auto"/>
                    <w:rPr>
                      <w:sz w:val="16"/>
                      <w:szCs w:val="16"/>
                    </w:rPr>
                  </w:pPr>
                  <w:r w:rsidRPr="00BF059E">
                    <w:rPr>
                      <w:sz w:val="16"/>
                      <w:szCs w:val="16"/>
                    </w:rPr>
                    <w:t>Forestry</w:t>
                  </w:r>
                </w:p>
              </w:tc>
              <w:tc>
                <w:tcPr>
                  <w:tcW w:w="1855" w:type="dxa"/>
                </w:tcPr>
                <w:p w:rsidR="006C7D2A" w:rsidRPr="00BF059E" w:rsidRDefault="006C7D2A" w:rsidP="006547ED">
                  <w:pPr>
                    <w:spacing w:line="360" w:lineRule="auto"/>
                    <w:rPr>
                      <w:sz w:val="16"/>
                      <w:szCs w:val="16"/>
                    </w:rPr>
                  </w:pPr>
                  <w:r w:rsidRPr="00BF059E">
                    <w:rPr>
                      <w:sz w:val="16"/>
                      <w:szCs w:val="16"/>
                    </w:rPr>
                    <w:t>ADF</w:t>
                  </w:r>
                </w:p>
              </w:tc>
              <w:tc>
                <w:tcPr>
                  <w:tcW w:w="3240" w:type="dxa"/>
                </w:tcPr>
                <w:p w:rsidR="006C7D2A" w:rsidRPr="00BF059E" w:rsidRDefault="006C7D2A" w:rsidP="006547ED">
                  <w:pPr>
                    <w:spacing w:line="360" w:lineRule="auto"/>
                    <w:rPr>
                      <w:sz w:val="16"/>
                      <w:szCs w:val="16"/>
                    </w:rPr>
                  </w:pPr>
                  <w:r w:rsidRPr="00BF059E">
                    <w:rPr>
                      <w:sz w:val="16"/>
                      <w:szCs w:val="16"/>
                    </w:rPr>
                    <w:t>Cell: 0999388208</w:t>
                  </w:r>
                </w:p>
                <w:p w:rsidR="006C7D2A" w:rsidRPr="00BF059E" w:rsidRDefault="006C7D2A" w:rsidP="006547ED">
                  <w:pPr>
                    <w:spacing w:line="360" w:lineRule="auto"/>
                    <w:rPr>
                      <w:sz w:val="16"/>
                      <w:szCs w:val="16"/>
                    </w:rPr>
                  </w:pPr>
                  <w:r w:rsidRPr="00BF059E">
                    <w:rPr>
                      <w:sz w:val="16"/>
                      <w:szCs w:val="16"/>
                    </w:rPr>
                    <w:t>email:  Tituszulu2@gmail.com</w:t>
                  </w:r>
                </w:p>
              </w:tc>
            </w:tr>
            <w:tr w:rsidR="006C7D2A" w:rsidRPr="00BF059E" w:rsidTr="00917A52">
              <w:tc>
                <w:tcPr>
                  <w:tcW w:w="1839" w:type="dxa"/>
                </w:tcPr>
                <w:p w:rsidR="006C7D2A" w:rsidRPr="00BF059E" w:rsidRDefault="006C7D2A" w:rsidP="006547ED">
                  <w:pPr>
                    <w:spacing w:line="360" w:lineRule="auto"/>
                    <w:rPr>
                      <w:sz w:val="16"/>
                      <w:szCs w:val="16"/>
                    </w:rPr>
                  </w:pPr>
                  <w:r w:rsidRPr="00BF059E">
                    <w:rPr>
                      <w:sz w:val="16"/>
                      <w:szCs w:val="16"/>
                    </w:rPr>
                    <w:t>Aaron Kabulu</w:t>
                  </w:r>
                </w:p>
              </w:tc>
              <w:tc>
                <w:tcPr>
                  <w:tcW w:w="2016" w:type="dxa"/>
                </w:tcPr>
                <w:p w:rsidR="006C7D2A" w:rsidRPr="00BF059E" w:rsidRDefault="006C7D2A" w:rsidP="006547ED">
                  <w:pPr>
                    <w:spacing w:line="360" w:lineRule="auto"/>
                    <w:rPr>
                      <w:sz w:val="16"/>
                      <w:szCs w:val="16"/>
                    </w:rPr>
                  </w:pPr>
                  <w:r w:rsidRPr="00BF059E">
                    <w:rPr>
                      <w:sz w:val="16"/>
                      <w:szCs w:val="16"/>
                    </w:rPr>
                    <w:t>SLME-EAD</w:t>
                  </w:r>
                </w:p>
              </w:tc>
              <w:tc>
                <w:tcPr>
                  <w:tcW w:w="1855" w:type="dxa"/>
                </w:tcPr>
                <w:p w:rsidR="006C7D2A" w:rsidRPr="00BF059E" w:rsidRDefault="006C7D2A" w:rsidP="006547ED">
                  <w:pPr>
                    <w:spacing w:line="360" w:lineRule="auto"/>
                    <w:rPr>
                      <w:sz w:val="16"/>
                      <w:szCs w:val="16"/>
                    </w:rPr>
                  </w:pPr>
                  <w:r w:rsidRPr="00BF059E">
                    <w:rPr>
                      <w:sz w:val="16"/>
                      <w:szCs w:val="16"/>
                    </w:rPr>
                    <w:t>Program manager</w:t>
                  </w:r>
                </w:p>
              </w:tc>
              <w:tc>
                <w:tcPr>
                  <w:tcW w:w="3240" w:type="dxa"/>
                </w:tcPr>
                <w:p w:rsidR="006C7D2A" w:rsidRPr="00BF059E" w:rsidRDefault="006C7D2A" w:rsidP="006547ED">
                  <w:pPr>
                    <w:spacing w:line="360" w:lineRule="auto"/>
                    <w:rPr>
                      <w:sz w:val="16"/>
                      <w:szCs w:val="16"/>
                    </w:rPr>
                  </w:pPr>
                  <w:r w:rsidRPr="00BF059E">
                    <w:rPr>
                      <w:sz w:val="16"/>
                      <w:szCs w:val="16"/>
                    </w:rPr>
                    <w:t>Cell: 0999919885</w:t>
                  </w:r>
                </w:p>
                <w:p w:rsidR="006C7D2A" w:rsidRPr="00BF059E" w:rsidRDefault="006C7D2A" w:rsidP="006547ED">
                  <w:pPr>
                    <w:spacing w:line="360" w:lineRule="auto"/>
                    <w:rPr>
                      <w:sz w:val="16"/>
                      <w:szCs w:val="16"/>
                    </w:rPr>
                  </w:pPr>
                  <w:r w:rsidRPr="00BF059E">
                    <w:rPr>
                      <w:sz w:val="16"/>
                      <w:szCs w:val="16"/>
                    </w:rPr>
                    <w:t>email:  Aaro.abulu@undp.org</w:t>
                  </w:r>
                </w:p>
              </w:tc>
            </w:tr>
            <w:tr w:rsidR="006C7D2A" w:rsidRPr="00BF059E" w:rsidTr="00917A52">
              <w:tc>
                <w:tcPr>
                  <w:tcW w:w="1839" w:type="dxa"/>
                </w:tcPr>
                <w:p w:rsidR="006C7D2A" w:rsidRPr="00BF059E" w:rsidRDefault="006C7D2A" w:rsidP="006547ED">
                  <w:pPr>
                    <w:spacing w:line="360" w:lineRule="auto"/>
                    <w:rPr>
                      <w:sz w:val="16"/>
                      <w:szCs w:val="16"/>
                    </w:rPr>
                  </w:pPr>
                  <w:r w:rsidRPr="00BF059E">
                    <w:rPr>
                      <w:sz w:val="16"/>
                      <w:szCs w:val="16"/>
                    </w:rPr>
                    <w:t>Makonombera M</w:t>
                  </w:r>
                </w:p>
              </w:tc>
              <w:tc>
                <w:tcPr>
                  <w:tcW w:w="2016" w:type="dxa"/>
                </w:tcPr>
                <w:p w:rsidR="006C7D2A" w:rsidRPr="00BF059E" w:rsidRDefault="006C7D2A" w:rsidP="006547ED">
                  <w:pPr>
                    <w:spacing w:line="360" w:lineRule="auto"/>
                    <w:rPr>
                      <w:sz w:val="16"/>
                      <w:szCs w:val="16"/>
                    </w:rPr>
                  </w:pPr>
                  <w:r w:rsidRPr="00BF059E">
                    <w:rPr>
                      <w:sz w:val="16"/>
                      <w:szCs w:val="16"/>
                    </w:rPr>
                    <w:t>EAD</w:t>
                  </w:r>
                </w:p>
              </w:tc>
              <w:tc>
                <w:tcPr>
                  <w:tcW w:w="1855" w:type="dxa"/>
                </w:tcPr>
                <w:p w:rsidR="006C7D2A" w:rsidRPr="00BF059E" w:rsidRDefault="006C7D2A" w:rsidP="006547ED">
                  <w:pPr>
                    <w:spacing w:line="360" w:lineRule="auto"/>
                    <w:rPr>
                      <w:sz w:val="16"/>
                      <w:szCs w:val="16"/>
                    </w:rPr>
                  </w:pPr>
                  <w:r w:rsidRPr="00BF059E">
                    <w:rPr>
                      <w:sz w:val="16"/>
                      <w:szCs w:val="16"/>
                    </w:rPr>
                    <w:t>Assistant Director</w:t>
                  </w:r>
                </w:p>
              </w:tc>
              <w:tc>
                <w:tcPr>
                  <w:tcW w:w="3240" w:type="dxa"/>
                </w:tcPr>
                <w:p w:rsidR="006C7D2A" w:rsidRPr="00BF059E" w:rsidRDefault="006C7D2A" w:rsidP="006547ED">
                  <w:pPr>
                    <w:spacing w:line="360" w:lineRule="auto"/>
                    <w:rPr>
                      <w:sz w:val="16"/>
                      <w:szCs w:val="16"/>
                    </w:rPr>
                  </w:pPr>
                  <w:r w:rsidRPr="00BF059E">
                    <w:rPr>
                      <w:sz w:val="16"/>
                      <w:szCs w:val="16"/>
                    </w:rPr>
                    <w:t>Cell: 0888872282/0999872282</w:t>
                  </w:r>
                </w:p>
                <w:p w:rsidR="006C7D2A" w:rsidRPr="00BF059E" w:rsidRDefault="006C7D2A" w:rsidP="006547ED">
                  <w:pPr>
                    <w:spacing w:line="360" w:lineRule="auto"/>
                    <w:rPr>
                      <w:sz w:val="16"/>
                      <w:szCs w:val="16"/>
                    </w:rPr>
                  </w:pPr>
                  <w:r w:rsidRPr="00BF059E">
                    <w:rPr>
                      <w:sz w:val="16"/>
                      <w:szCs w:val="16"/>
                    </w:rPr>
                    <w:t>email: makonombera@yahoo.com</w:t>
                  </w:r>
                </w:p>
              </w:tc>
            </w:tr>
            <w:tr w:rsidR="006C7D2A" w:rsidRPr="00BF059E" w:rsidTr="00917A52">
              <w:tc>
                <w:tcPr>
                  <w:tcW w:w="1839" w:type="dxa"/>
                </w:tcPr>
                <w:p w:rsidR="006C7D2A" w:rsidRPr="00BF059E" w:rsidRDefault="006C7D2A" w:rsidP="006547ED">
                  <w:pPr>
                    <w:spacing w:line="360" w:lineRule="auto"/>
                    <w:rPr>
                      <w:sz w:val="16"/>
                      <w:szCs w:val="16"/>
                    </w:rPr>
                  </w:pPr>
                  <w:r w:rsidRPr="00BF059E">
                    <w:rPr>
                      <w:sz w:val="16"/>
                      <w:szCs w:val="16"/>
                    </w:rPr>
                    <w:t>Henry Sibanda</w:t>
                  </w:r>
                </w:p>
              </w:tc>
              <w:tc>
                <w:tcPr>
                  <w:tcW w:w="2016" w:type="dxa"/>
                </w:tcPr>
                <w:p w:rsidR="006C7D2A" w:rsidRPr="00BF059E" w:rsidRDefault="006C7D2A" w:rsidP="006547ED">
                  <w:pPr>
                    <w:spacing w:line="360" w:lineRule="auto"/>
                    <w:rPr>
                      <w:sz w:val="16"/>
                      <w:szCs w:val="16"/>
                    </w:rPr>
                  </w:pPr>
                  <w:r w:rsidRPr="00BF059E">
                    <w:rPr>
                      <w:sz w:val="16"/>
                      <w:szCs w:val="16"/>
                    </w:rPr>
                    <w:t>UNDP/MECCM</w:t>
                  </w:r>
                </w:p>
              </w:tc>
              <w:tc>
                <w:tcPr>
                  <w:tcW w:w="1855" w:type="dxa"/>
                </w:tcPr>
                <w:p w:rsidR="006C7D2A" w:rsidRPr="00BF059E" w:rsidRDefault="006C7D2A" w:rsidP="006547ED">
                  <w:pPr>
                    <w:spacing w:line="360" w:lineRule="auto"/>
                    <w:rPr>
                      <w:sz w:val="16"/>
                      <w:szCs w:val="16"/>
                    </w:rPr>
                  </w:pPr>
                  <w:r w:rsidRPr="00BF059E">
                    <w:rPr>
                      <w:sz w:val="16"/>
                      <w:szCs w:val="16"/>
                    </w:rPr>
                    <w:t>SLM Adviser</w:t>
                  </w:r>
                </w:p>
              </w:tc>
              <w:tc>
                <w:tcPr>
                  <w:tcW w:w="3240" w:type="dxa"/>
                </w:tcPr>
                <w:p w:rsidR="006C7D2A" w:rsidRPr="00BF059E" w:rsidRDefault="006C7D2A" w:rsidP="006547ED">
                  <w:pPr>
                    <w:spacing w:line="360" w:lineRule="auto"/>
                    <w:rPr>
                      <w:sz w:val="16"/>
                      <w:szCs w:val="16"/>
                    </w:rPr>
                  </w:pPr>
                  <w:r w:rsidRPr="00BF059E">
                    <w:rPr>
                      <w:sz w:val="16"/>
                      <w:szCs w:val="16"/>
                    </w:rPr>
                    <w:t>Cell:0993220719</w:t>
                  </w:r>
                </w:p>
                <w:p w:rsidR="006C7D2A" w:rsidRPr="00BF059E" w:rsidRDefault="006C7D2A" w:rsidP="006547ED">
                  <w:pPr>
                    <w:spacing w:line="360" w:lineRule="auto"/>
                    <w:rPr>
                      <w:sz w:val="16"/>
                      <w:szCs w:val="16"/>
                    </w:rPr>
                  </w:pPr>
                  <w:r w:rsidRPr="00BF059E">
                    <w:rPr>
                      <w:sz w:val="16"/>
                      <w:szCs w:val="16"/>
                    </w:rPr>
                    <w:t>Email: henrysibanda@undp.org</w:t>
                  </w:r>
                </w:p>
              </w:tc>
            </w:tr>
            <w:tr w:rsidR="006C7D2A" w:rsidRPr="00BF059E" w:rsidTr="00917A52">
              <w:tc>
                <w:tcPr>
                  <w:tcW w:w="1839" w:type="dxa"/>
                </w:tcPr>
                <w:p w:rsidR="006C7D2A" w:rsidRPr="00BF059E" w:rsidRDefault="006C7D2A" w:rsidP="006547ED">
                  <w:pPr>
                    <w:spacing w:line="360" w:lineRule="auto"/>
                    <w:rPr>
                      <w:sz w:val="16"/>
                      <w:szCs w:val="16"/>
                    </w:rPr>
                  </w:pPr>
                  <w:r w:rsidRPr="00BF059E">
                    <w:rPr>
                      <w:sz w:val="16"/>
                      <w:szCs w:val="16"/>
                    </w:rPr>
                    <w:t>Winston Sataya</w:t>
                  </w:r>
                </w:p>
              </w:tc>
              <w:tc>
                <w:tcPr>
                  <w:tcW w:w="2016" w:type="dxa"/>
                </w:tcPr>
                <w:p w:rsidR="006C7D2A" w:rsidRPr="00BF059E" w:rsidRDefault="006C7D2A" w:rsidP="006547ED">
                  <w:pPr>
                    <w:spacing w:line="360" w:lineRule="auto"/>
                    <w:rPr>
                      <w:sz w:val="16"/>
                      <w:szCs w:val="16"/>
                    </w:rPr>
                  </w:pPr>
                  <w:r w:rsidRPr="00BF059E">
                    <w:rPr>
                      <w:sz w:val="16"/>
                      <w:szCs w:val="16"/>
                    </w:rPr>
                    <w:t>Department of irrigation</w:t>
                  </w:r>
                </w:p>
              </w:tc>
              <w:tc>
                <w:tcPr>
                  <w:tcW w:w="1855" w:type="dxa"/>
                </w:tcPr>
                <w:p w:rsidR="006C7D2A" w:rsidRPr="00BF059E" w:rsidRDefault="006C7D2A" w:rsidP="006547ED">
                  <w:pPr>
                    <w:spacing w:line="360" w:lineRule="auto"/>
                    <w:rPr>
                      <w:sz w:val="16"/>
                      <w:szCs w:val="16"/>
                    </w:rPr>
                  </w:pPr>
                  <w:r w:rsidRPr="00BF059E">
                    <w:rPr>
                      <w:sz w:val="16"/>
                      <w:szCs w:val="16"/>
                    </w:rPr>
                    <w:t>Deputy Director</w:t>
                  </w:r>
                </w:p>
              </w:tc>
              <w:tc>
                <w:tcPr>
                  <w:tcW w:w="3240" w:type="dxa"/>
                </w:tcPr>
                <w:p w:rsidR="006C7D2A" w:rsidRPr="00BF059E" w:rsidRDefault="006C7D2A" w:rsidP="006547ED">
                  <w:pPr>
                    <w:spacing w:line="360" w:lineRule="auto"/>
                    <w:rPr>
                      <w:sz w:val="16"/>
                      <w:szCs w:val="16"/>
                    </w:rPr>
                  </w:pPr>
                  <w:r w:rsidRPr="00BF059E">
                    <w:rPr>
                      <w:sz w:val="16"/>
                      <w:szCs w:val="16"/>
                    </w:rPr>
                    <w:t>Cell: 0999925703</w:t>
                  </w:r>
                </w:p>
                <w:p w:rsidR="006C7D2A" w:rsidRPr="00BF059E" w:rsidRDefault="006C7D2A" w:rsidP="006547ED">
                  <w:pPr>
                    <w:spacing w:line="360" w:lineRule="auto"/>
                    <w:rPr>
                      <w:sz w:val="16"/>
                      <w:szCs w:val="16"/>
                    </w:rPr>
                  </w:pPr>
                  <w:r w:rsidRPr="00BF059E">
                    <w:rPr>
                      <w:sz w:val="16"/>
                      <w:szCs w:val="16"/>
                    </w:rPr>
                    <w:t>Email: winstonsataya@yahoo.co.uk</w:t>
                  </w:r>
                </w:p>
              </w:tc>
            </w:tr>
            <w:tr w:rsidR="006C7D2A" w:rsidRPr="00BF059E" w:rsidTr="00917A52">
              <w:tc>
                <w:tcPr>
                  <w:tcW w:w="1839" w:type="dxa"/>
                </w:tcPr>
                <w:p w:rsidR="006C7D2A" w:rsidRPr="00BF059E" w:rsidRDefault="00587B89" w:rsidP="006547ED">
                  <w:pPr>
                    <w:spacing w:line="360" w:lineRule="auto"/>
                    <w:rPr>
                      <w:sz w:val="16"/>
                      <w:szCs w:val="16"/>
                    </w:rPr>
                  </w:pPr>
                  <w:r w:rsidRPr="00BF059E">
                    <w:rPr>
                      <w:sz w:val="16"/>
                      <w:szCs w:val="16"/>
                    </w:rPr>
                    <w:t>Topham Sukasuka</w:t>
                  </w:r>
                </w:p>
              </w:tc>
              <w:tc>
                <w:tcPr>
                  <w:tcW w:w="2016" w:type="dxa"/>
                </w:tcPr>
                <w:p w:rsidR="006C7D2A" w:rsidRPr="00BF059E" w:rsidRDefault="006C7D2A" w:rsidP="006547ED">
                  <w:pPr>
                    <w:spacing w:line="360" w:lineRule="auto"/>
                    <w:rPr>
                      <w:sz w:val="16"/>
                      <w:szCs w:val="16"/>
                    </w:rPr>
                  </w:pPr>
                  <w:r w:rsidRPr="00BF059E">
                    <w:rPr>
                      <w:sz w:val="16"/>
                      <w:szCs w:val="16"/>
                    </w:rPr>
                    <w:t>Department of energy</w:t>
                  </w:r>
                </w:p>
              </w:tc>
              <w:tc>
                <w:tcPr>
                  <w:tcW w:w="1855" w:type="dxa"/>
                </w:tcPr>
                <w:p w:rsidR="006C7D2A" w:rsidRPr="00BF059E" w:rsidRDefault="006C7D2A" w:rsidP="006547ED">
                  <w:pPr>
                    <w:spacing w:line="360" w:lineRule="auto"/>
                    <w:rPr>
                      <w:sz w:val="16"/>
                      <w:szCs w:val="16"/>
                    </w:rPr>
                  </w:pPr>
                  <w:r w:rsidRPr="00BF059E">
                    <w:rPr>
                      <w:sz w:val="16"/>
                      <w:szCs w:val="16"/>
                    </w:rPr>
                    <w:t>Assistant director</w:t>
                  </w:r>
                </w:p>
              </w:tc>
              <w:tc>
                <w:tcPr>
                  <w:tcW w:w="3240" w:type="dxa"/>
                </w:tcPr>
                <w:p w:rsidR="006C7D2A" w:rsidRPr="00BF059E" w:rsidRDefault="006C7D2A" w:rsidP="006547ED">
                  <w:pPr>
                    <w:spacing w:line="360" w:lineRule="auto"/>
                    <w:rPr>
                      <w:sz w:val="16"/>
                      <w:szCs w:val="16"/>
                    </w:rPr>
                  </w:pPr>
                  <w:r w:rsidRPr="00BF059E">
                    <w:rPr>
                      <w:sz w:val="16"/>
                      <w:szCs w:val="16"/>
                    </w:rPr>
                    <w:t>Cell: 0884276816</w:t>
                  </w:r>
                </w:p>
                <w:p w:rsidR="006C7D2A" w:rsidRPr="00BF059E" w:rsidRDefault="006C7D2A" w:rsidP="006547ED">
                  <w:pPr>
                    <w:spacing w:line="360" w:lineRule="auto"/>
                    <w:rPr>
                      <w:sz w:val="16"/>
                      <w:szCs w:val="16"/>
                    </w:rPr>
                  </w:pPr>
                  <w:r w:rsidRPr="00BF059E">
                    <w:rPr>
                      <w:sz w:val="16"/>
                      <w:szCs w:val="16"/>
                    </w:rPr>
                    <w:t>email: Tophamsukasuka67@gmail.com</w:t>
                  </w:r>
                </w:p>
              </w:tc>
            </w:tr>
          </w:tbl>
          <w:p w:rsidR="00CB2E12" w:rsidRPr="00311693" w:rsidRDefault="00CB2E12" w:rsidP="006547ED">
            <w:pPr>
              <w:spacing w:line="360" w:lineRule="auto"/>
              <w:rPr>
                <w:b/>
                <w:bCs/>
                <w:i/>
                <w:iCs/>
                <w:lang w:val="en-GB"/>
              </w:rPr>
            </w:pPr>
          </w:p>
          <w:p w:rsidR="005C4B53" w:rsidRPr="00311693" w:rsidRDefault="005C4B53" w:rsidP="006547ED">
            <w:pPr>
              <w:spacing w:line="360" w:lineRule="auto"/>
              <w:rPr>
                <w:i/>
                <w:iCs/>
                <w:lang w:val="en-GB"/>
              </w:rPr>
            </w:pPr>
          </w:p>
          <w:p w:rsidR="005C4B53" w:rsidRPr="00311693" w:rsidRDefault="005C4B53" w:rsidP="006547ED">
            <w:pPr>
              <w:spacing w:line="360" w:lineRule="auto"/>
              <w:rPr>
                <w:i/>
                <w:iCs/>
                <w:lang w:val="en-GB"/>
              </w:rPr>
            </w:pPr>
          </w:p>
          <w:p w:rsidR="00630FAB" w:rsidRPr="00311693" w:rsidRDefault="00452F15" w:rsidP="006547ED">
            <w:pPr>
              <w:pStyle w:val="Heading3"/>
              <w:numPr>
                <w:ilvl w:val="0"/>
                <w:numId w:val="0"/>
              </w:numPr>
              <w:spacing w:before="0" w:line="360" w:lineRule="auto"/>
              <w:rPr>
                <w:rFonts w:ascii="Arial" w:hAnsi="Arial"/>
                <w:sz w:val="20"/>
              </w:rPr>
            </w:pPr>
            <w:bookmarkStart w:id="53" w:name="_Toc386033054"/>
            <w:r w:rsidRPr="00311693">
              <w:rPr>
                <w:rFonts w:ascii="Arial" w:hAnsi="Arial"/>
                <w:sz w:val="20"/>
              </w:rPr>
              <w:t xml:space="preserve">6.2.3 </w:t>
            </w:r>
            <w:r w:rsidR="0076308F" w:rsidRPr="00311693">
              <w:rPr>
                <w:rFonts w:ascii="Arial" w:hAnsi="Arial"/>
                <w:sz w:val="20"/>
              </w:rPr>
              <w:t>Summary of field visits</w:t>
            </w:r>
            <w:bookmarkEnd w:id="53"/>
          </w:p>
          <w:p w:rsidR="00974107" w:rsidRPr="00311693" w:rsidRDefault="00974107" w:rsidP="006547ED">
            <w:pPr>
              <w:spacing w:line="360" w:lineRule="auto"/>
              <w:jc w:val="both"/>
              <w:rPr>
                <w:rFonts w:eastAsia="Calibri"/>
                <w:b/>
                <w:bCs/>
              </w:rPr>
            </w:pPr>
            <w:r w:rsidRPr="00311693">
              <w:rPr>
                <w:rFonts w:eastAsia="Calibri"/>
                <w:b/>
                <w:bCs/>
                <w:u w:val="single"/>
              </w:rPr>
              <w:t>Balaka:</w:t>
            </w:r>
            <w:r w:rsidRPr="00311693">
              <w:rPr>
                <w:rFonts w:eastAsia="Calibri"/>
                <w:b/>
                <w:bCs/>
                <w:i/>
                <w:iCs/>
              </w:rPr>
              <w:t xml:space="preserve"> Outcomes:</w:t>
            </w:r>
            <w:r w:rsidR="0055760E">
              <w:rPr>
                <w:rFonts w:eastAsia="Calibri"/>
                <w:b/>
                <w:bCs/>
                <w:i/>
                <w:iCs/>
              </w:rPr>
              <w:t xml:space="preserve"> </w:t>
            </w:r>
            <w:r w:rsidRPr="00311693">
              <w:rPr>
                <w:rFonts w:eastAsia="Calibri"/>
                <w:b/>
                <w:bCs/>
              </w:rPr>
              <w:t xml:space="preserve">i) </w:t>
            </w:r>
            <w:r w:rsidRPr="00311693">
              <w:rPr>
                <w:rFonts w:eastAsia="Calibri"/>
                <w:i/>
                <w:iCs/>
              </w:rPr>
              <w:t>Mkandabwako Afforestation Association (GVH Kuchambe): Done a lot of Mulching, CA and  natural forest regeneration (40 ha for GVH and 45 ha for Lead Farmer. Even grows high value trees such Cashew Nuts that need assistance with marketing;</w:t>
            </w:r>
            <w:r w:rsidRPr="00311693">
              <w:rPr>
                <w:rFonts w:eastAsia="Calibri"/>
                <w:b/>
                <w:bCs/>
              </w:rPr>
              <w:t xml:space="preserve"> ii) </w:t>
            </w:r>
            <w:r w:rsidRPr="00311693">
              <w:rPr>
                <w:rFonts w:eastAsia="Calibri"/>
                <w:i/>
                <w:iCs/>
              </w:rPr>
              <w:t>Silika Afforestation Association (GVH Silika): Done a lot natural forest regeneration (&gt; 100 ha for community) Even the monkeys that had disappeared have come back (</w:t>
            </w:r>
            <w:r w:rsidRPr="00311693">
              <w:rPr>
                <w:rFonts w:eastAsia="Calibri"/>
                <w:lang w:val="en-GB"/>
              </w:rPr>
              <w:t>(Gender 60% women, 40 % men)</w:t>
            </w:r>
            <w:r w:rsidRPr="00311693">
              <w:rPr>
                <w:rFonts w:eastAsia="Calibri"/>
                <w:i/>
                <w:iCs/>
              </w:rPr>
              <w:t>; and iii) Ulongwe EPA has also done a lot CA.</w:t>
            </w:r>
          </w:p>
          <w:p w:rsidR="00974107" w:rsidRPr="00311693" w:rsidRDefault="00974107" w:rsidP="006547ED">
            <w:pPr>
              <w:spacing w:line="360" w:lineRule="auto"/>
              <w:jc w:val="both"/>
              <w:rPr>
                <w:rFonts w:eastAsia="Calibri"/>
                <w:lang w:val="en-GB"/>
              </w:rPr>
            </w:pPr>
            <w:r w:rsidRPr="00311693">
              <w:rPr>
                <w:rFonts w:eastAsia="Calibri"/>
                <w:b/>
                <w:bCs/>
                <w:i/>
                <w:iCs/>
              </w:rPr>
              <w:t>Issues that arose:</w:t>
            </w:r>
            <w:r w:rsidRPr="00311693">
              <w:rPr>
                <w:rFonts w:eastAsia="Calibri"/>
              </w:rPr>
              <w:t xml:space="preserve"> Include among others: </w:t>
            </w:r>
            <w:r w:rsidRPr="00311693">
              <w:rPr>
                <w:rFonts w:eastAsia="Calibri"/>
                <w:lang w:val="en-GB"/>
              </w:rPr>
              <w:t>Mobility of Extension Officers</w:t>
            </w:r>
            <w:r w:rsidRPr="00311693">
              <w:rPr>
                <w:rFonts w:eastAsia="Calibri"/>
              </w:rPr>
              <w:t xml:space="preserve">; </w:t>
            </w:r>
            <w:r w:rsidRPr="00311693">
              <w:rPr>
                <w:rFonts w:eastAsia="Calibri"/>
                <w:lang w:val="en-GB"/>
              </w:rPr>
              <w:t>Training for more Lead Farmers</w:t>
            </w:r>
            <w:r w:rsidRPr="00311693">
              <w:rPr>
                <w:rFonts w:eastAsia="Calibri"/>
              </w:rPr>
              <w:t xml:space="preserve">; </w:t>
            </w:r>
            <w:r w:rsidRPr="00311693">
              <w:rPr>
                <w:rFonts w:eastAsia="Calibri"/>
                <w:lang w:val="en-GB"/>
              </w:rPr>
              <w:t>Need for up-scaling Conservation Agriculture (CA) by use of herbicides for the communities; Promotion of Energy saving stoves</w:t>
            </w:r>
            <w:r w:rsidRPr="00311693">
              <w:rPr>
                <w:rFonts w:eastAsia="Calibri"/>
              </w:rPr>
              <w:t xml:space="preserve"> ; </w:t>
            </w:r>
            <w:r w:rsidRPr="00311693">
              <w:rPr>
                <w:rFonts w:eastAsia="Calibri"/>
                <w:lang w:val="en-GB"/>
              </w:rPr>
              <w:t>Small scale live stock keeping (goats/pigs), using pass-on-system (from person to person) in reward to good natural resource management</w:t>
            </w:r>
            <w:r w:rsidRPr="00311693">
              <w:rPr>
                <w:rFonts w:eastAsia="Calibri"/>
              </w:rPr>
              <w:t xml:space="preserve"> ; </w:t>
            </w:r>
            <w:r w:rsidRPr="00311693">
              <w:rPr>
                <w:rFonts w:eastAsia="Calibri"/>
                <w:lang w:val="en-GB"/>
              </w:rPr>
              <w:t>growing of high value crops such as Cashew nuts and ground nuts; Requirement of Associations and Co-operatives formation; Need Bee Hives for Bee keeping; Need establishment of markets for the agricultural products, especially the cashew nuts</w:t>
            </w:r>
            <w:r w:rsidRPr="00311693">
              <w:rPr>
                <w:rFonts w:eastAsia="Calibri"/>
              </w:rPr>
              <w:t xml:space="preserve">; </w:t>
            </w:r>
            <w:r w:rsidRPr="00311693">
              <w:rPr>
                <w:rFonts w:eastAsia="Calibri"/>
                <w:lang w:val="en-GB"/>
              </w:rPr>
              <w:t>Delays in transfer of funds</w:t>
            </w:r>
            <w:r w:rsidRPr="00311693">
              <w:rPr>
                <w:rFonts w:eastAsia="Calibri"/>
              </w:rPr>
              <w:t xml:space="preserve">; </w:t>
            </w:r>
            <w:r w:rsidRPr="00311693">
              <w:rPr>
                <w:rFonts w:eastAsia="Calibri"/>
                <w:lang w:val="en-GB"/>
              </w:rPr>
              <w:t>Funds for Public works type of activities</w:t>
            </w:r>
            <w:r w:rsidRPr="00311693">
              <w:rPr>
                <w:rFonts w:eastAsia="Calibri"/>
              </w:rPr>
              <w:t xml:space="preserve">; </w:t>
            </w:r>
            <w:r w:rsidRPr="00311693">
              <w:rPr>
                <w:rFonts w:eastAsia="Calibri"/>
                <w:lang w:val="en-GB"/>
              </w:rPr>
              <w:t xml:space="preserve">Visit by Minister,  Principal Secretary (PS) or Director responsible for this portfolio. </w:t>
            </w:r>
          </w:p>
          <w:p w:rsidR="00392986" w:rsidRPr="00311693" w:rsidRDefault="00392986" w:rsidP="006547ED">
            <w:pPr>
              <w:spacing w:line="360" w:lineRule="auto"/>
              <w:jc w:val="both"/>
              <w:rPr>
                <w:rFonts w:eastAsia="Calibri"/>
                <w:lang w:val="en-GB"/>
              </w:rPr>
            </w:pPr>
          </w:p>
          <w:p w:rsidR="00974107" w:rsidRPr="00311693" w:rsidRDefault="00D175FA" w:rsidP="006547ED">
            <w:pPr>
              <w:spacing w:line="360" w:lineRule="auto"/>
              <w:jc w:val="both"/>
              <w:rPr>
                <w:rFonts w:eastAsia="Calibri"/>
              </w:rPr>
            </w:pPr>
            <w:r w:rsidRPr="00311693">
              <w:rPr>
                <w:rFonts w:eastAsia="Calibri"/>
                <w:b/>
                <w:bCs/>
                <w:u w:val="single"/>
              </w:rPr>
              <w:t>Mwanza:</w:t>
            </w:r>
            <w:r w:rsidRPr="00311693">
              <w:rPr>
                <w:rFonts w:eastAsia="Calibri"/>
                <w:b/>
                <w:bCs/>
                <w:i/>
                <w:iCs/>
              </w:rPr>
              <w:t xml:space="preserve"> Outcomes</w:t>
            </w:r>
            <w:r w:rsidR="00974107" w:rsidRPr="00311693">
              <w:rPr>
                <w:rFonts w:eastAsia="Calibri"/>
                <w:b/>
                <w:bCs/>
                <w:i/>
                <w:iCs/>
              </w:rPr>
              <w:t>:</w:t>
            </w:r>
          </w:p>
          <w:p w:rsidR="00974107" w:rsidRPr="00311693" w:rsidRDefault="00974107" w:rsidP="006547ED">
            <w:pPr>
              <w:spacing w:line="360" w:lineRule="auto"/>
              <w:jc w:val="both"/>
              <w:rPr>
                <w:rFonts w:eastAsia="Calibri"/>
              </w:rPr>
            </w:pPr>
            <w:r w:rsidRPr="00311693">
              <w:rPr>
                <w:rFonts w:eastAsia="Calibri"/>
                <w:b/>
                <w:bCs/>
                <w:i/>
                <w:iCs/>
              </w:rPr>
              <w:t>i) Visit to</w:t>
            </w:r>
            <w:r w:rsidRPr="00311693">
              <w:rPr>
                <w:rFonts w:eastAsia="Calibri"/>
                <w:i/>
                <w:iCs/>
              </w:rPr>
              <w:t xml:space="preserve">: a) </w:t>
            </w:r>
            <w:r w:rsidRPr="00311693">
              <w:rPr>
                <w:rFonts w:eastAsia="Calibri"/>
                <w:lang w:val="en-GB"/>
              </w:rPr>
              <w:t>Tulonkhondo Charcoal Producers (31 Group members, including their Group Village Headman (Gender 80% women, 20 % men, the community expressed the need for alternative income generating activities as they wait for the sustainable charcoal forests to mature)</w:t>
            </w:r>
            <w:r w:rsidRPr="00311693">
              <w:rPr>
                <w:rFonts w:eastAsia="Calibri"/>
              </w:rPr>
              <w:t xml:space="preserve"> ; </w:t>
            </w:r>
            <w:r w:rsidRPr="00311693">
              <w:rPr>
                <w:rFonts w:eastAsia="Calibri"/>
                <w:lang w:val="en-GB"/>
              </w:rPr>
              <w:t>b) Thambani EPA and Senior TA</w:t>
            </w:r>
            <w:r w:rsidRPr="00311693">
              <w:rPr>
                <w:rFonts w:eastAsia="Calibri"/>
              </w:rPr>
              <w:t xml:space="preserve"> ; and </w:t>
            </w:r>
            <w:r w:rsidRPr="00311693">
              <w:rPr>
                <w:rFonts w:eastAsia="Calibri"/>
                <w:lang w:val="en-GB"/>
              </w:rPr>
              <w:t>c) Mwanza EPA (Extension Workers)</w:t>
            </w:r>
            <w:r w:rsidRPr="00311693">
              <w:rPr>
                <w:rFonts w:eastAsia="Calibri"/>
              </w:rPr>
              <w:t xml:space="preserve"> .</w:t>
            </w:r>
          </w:p>
          <w:p w:rsidR="00974107" w:rsidRPr="00311693" w:rsidRDefault="00974107" w:rsidP="006547ED">
            <w:pPr>
              <w:spacing w:line="360" w:lineRule="auto"/>
              <w:jc w:val="both"/>
              <w:rPr>
                <w:rFonts w:eastAsia="Calibri"/>
                <w:b/>
                <w:bCs/>
              </w:rPr>
            </w:pPr>
            <w:r w:rsidRPr="00311693">
              <w:rPr>
                <w:rFonts w:eastAsia="Calibri"/>
                <w:b/>
                <w:bCs/>
                <w:i/>
                <w:iCs/>
              </w:rPr>
              <w:t>Issues that arose:</w:t>
            </w:r>
            <w:r w:rsidRPr="00311693">
              <w:rPr>
                <w:rFonts w:eastAsia="Calibri"/>
                <w:lang w:val="en-GB"/>
              </w:rPr>
              <w:t>Mobility is a challenge for personnel; Community feels not benefited from project due to lack of alternatives sources of income</w:t>
            </w:r>
            <w:r w:rsidRPr="00311693">
              <w:rPr>
                <w:rFonts w:eastAsia="Calibri"/>
              </w:rPr>
              <w:t xml:space="preserve">; </w:t>
            </w:r>
            <w:r w:rsidRPr="00311693">
              <w:rPr>
                <w:rFonts w:eastAsia="Calibri"/>
                <w:lang w:val="en-GB"/>
              </w:rPr>
              <w:t>Training for more Lead Farmers; Small scale live stock keeping (goats/cows); Need Bee Hives for Bee keeping; Release of funds on time; Cash for work type of work (especially when creating bushfire breaks)</w:t>
            </w:r>
            <w:r w:rsidRPr="00311693">
              <w:rPr>
                <w:rFonts w:eastAsia="Calibri"/>
              </w:rPr>
              <w:t xml:space="preserve">; and </w:t>
            </w:r>
            <w:r w:rsidRPr="00311693">
              <w:rPr>
                <w:rFonts w:eastAsia="Calibri"/>
                <w:lang w:val="en-GB"/>
              </w:rPr>
              <w:t>Visit by Minister,  Principal Secretary (PS) or Director responsible for this portfolio</w:t>
            </w:r>
            <w:r w:rsidRPr="00311693">
              <w:rPr>
                <w:rFonts w:eastAsia="Calibri"/>
                <w:b/>
                <w:bCs/>
                <w:lang w:val="en-GB"/>
              </w:rPr>
              <w:t>.</w:t>
            </w:r>
          </w:p>
          <w:p w:rsidR="00974107" w:rsidRPr="00311693" w:rsidRDefault="00D175FA" w:rsidP="006547ED">
            <w:pPr>
              <w:spacing w:line="360" w:lineRule="auto"/>
              <w:jc w:val="both"/>
              <w:rPr>
                <w:rFonts w:eastAsia="Calibri"/>
              </w:rPr>
            </w:pPr>
            <w:r w:rsidRPr="00311693">
              <w:rPr>
                <w:rFonts w:eastAsia="Calibri"/>
                <w:b/>
                <w:bCs/>
                <w:u w:val="single"/>
              </w:rPr>
              <w:t xml:space="preserve">Neno: </w:t>
            </w:r>
            <w:r w:rsidRPr="00311693">
              <w:rPr>
                <w:rFonts w:eastAsia="Calibri"/>
                <w:b/>
                <w:bCs/>
                <w:i/>
                <w:iCs/>
              </w:rPr>
              <w:t>Outcomes: i</w:t>
            </w:r>
            <w:r w:rsidR="00974107" w:rsidRPr="00311693">
              <w:rPr>
                <w:rFonts w:eastAsia="Calibri"/>
                <w:b/>
                <w:bCs/>
                <w:i/>
                <w:iCs/>
              </w:rPr>
              <w:t xml:space="preserve">) Visit to: </w:t>
            </w:r>
            <w:r w:rsidR="00974107" w:rsidRPr="00311693">
              <w:rPr>
                <w:rFonts w:eastAsia="Calibri"/>
                <w:i/>
                <w:iCs/>
              </w:rPr>
              <w:t xml:space="preserve">a) </w:t>
            </w:r>
            <w:r w:rsidR="00974107" w:rsidRPr="00311693">
              <w:rPr>
                <w:rFonts w:eastAsia="Calibri"/>
                <w:lang w:val="en-GB"/>
              </w:rPr>
              <w:t xml:space="preserve">Tikondane Project Group - </w:t>
            </w:r>
            <w:r w:rsidR="00974107" w:rsidRPr="00311693">
              <w:rPr>
                <w:rFonts w:eastAsia="Calibri"/>
                <w:i/>
                <w:iCs/>
                <w:lang w:val="en-GB"/>
              </w:rPr>
              <w:t>Magaleta</w:t>
            </w:r>
            <w:r w:rsidR="00974107" w:rsidRPr="00311693">
              <w:rPr>
                <w:rFonts w:eastAsia="Calibri"/>
                <w:lang w:val="en-GB"/>
              </w:rPr>
              <w:t xml:space="preserve"> (40 Group members, including their Group Village Headman (Gender 70% women, 30 % men)</w:t>
            </w:r>
            <w:r w:rsidR="00974107" w:rsidRPr="00311693">
              <w:rPr>
                <w:rFonts w:eastAsia="Calibri"/>
              </w:rPr>
              <w:t xml:space="preserve">; </w:t>
            </w:r>
            <w:r w:rsidR="00974107" w:rsidRPr="00311693">
              <w:rPr>
                <w:rFonts w:eastAsia="Calibri"/>
                <w:lang w:val="en-GB"/>
              </w:rPr>
              <w:t>b) Neno Fish Farming Group; and c) Neno (Extension Workers)</w:t>
            </w:r>
            <w:r w:rsidR="00974107" w:rsidRPr="00311693">
              <w:rPr>
                <w:rFonts w:eastAsia="Calibri"/>
              </w:rPr>
              <w:t>.</w:t>
            </w:r>
          </w:p>
          <w:p w:rsidR="00974107" w:rsidRPr="00311693" w:rsidRDefault="00974107" w:rsidP="006547ED">
            <w:pPr>
              <w:spacing w:line="360" w:lineRule="auto"/>
              <w:jc w:val="both"/>
              <w:rPr>
                <w:rFonts w:eastAsia="Calibri"/>
              </w:rPr>
            </w:pPr>
            <w:r w:rsidRPr="00311693">
              <w:rPr>
                <w:rFonts w:eastAsia="Calibri"/>
                <w:b/>
                <w:bCs/>
                <w:i/>
                <w:iCs/>
              </w:rPr>
              <w:t>Issues that arose:</w:t>
            </w:r>
            <w:r w:rsidRPr="00311693">
              <w:rPr>
                <w:rFonts w:eastAsia="Calibri"/>
              </w:rPr>
              <w:t xml:space="preserve"> Include: </w:t>
            </w:r>
            <w:r w:rsidRPr="00311693">
              <w:rPr>
                <w:rFonts w:eastAsia="Calibri"/>
                <w:lang w:val="en-GB"/>
              </w:rPr>
              <w:t>Mobility of Extension workers</w:t>
            </w:r>
            <w:r w:rsidRPr="00311693">
              <w:rPr>
                <w:rFonts w:eastAsia="Calibri"/>
              </w:rPr>
              <w:t xml:space="preserve">; </w:t>
            </w:r>
            <w:r w:rsidRPr="00311693">
              <w:rPr>
                <w:rFonts w:eastAsia="Calibri"/>
                <w:lang w:val="en-GB"/>
              </w:rPr>
              <w:t>Training for more Lead Farmers; Small scale live stock keeping; Requirement of Associations and Co-operatives formation; Need Bee Hives for Bee keeping (20 - 50 Hives); Delays in disbursement of funds; Form of loans other means of diversification such as cash for work (e.g. in activities of creating the Fire Breaks; Empowerment of community urgently need such as transfer of Deeds (Fish Pond) to community and exchange visits with Private Fish Farming (e.g. Mr Zyambo in Kasungu who has done extremely well); and Visit by  High government officials (Minister,  Principal Secretary (PS) or Director)</w:t>
            </w:r>
            <w:r w:rsidRPr="00311693">
              <w:rPr>
                <w:rFonts w:eastAsia="Calibri"/>
              </w:rPr>
              <w:t>.</w:t>
            </w:r>
          </w:p>
          <w:p w:rsidR="00974107" w:rsidRPr="00311693" w:rsidRDefault="00974107" w:rsidP="006547ED">
            <w:pPr>
              <w:spacing w:line="360" w:lineRule="auto"/>
              <w:jc w:val="both"/>
              <w:rPr>
                <w:rFonts w:eastAsia="Calibri"/>
                <w:lang w:val="en-GB"/>
              </w:rPr>
            </w:pPr>
            <w:r w:rsidRPr="00311693">
              <w:rPr>
                <w:rFonts w:eastAsia="Calibri"/>
                <w:b/>
                <w:bCs/>
                <w:u w:val="single"/>
              </w:rPr>
              <w:t>Blantyre:</w:t>
            </w:r>
            <w:r w:rsidR="0055760E">
              <w:rPr>
                <w:rFonts w:eastAsia="Calibri"/>
                <w:b/>
                <w:bCs/>
                <w:u w:val="single"/>
              </w:rPr>
              <w:t xml:space="preserve"> </w:t>
            </w:r>
            <w:r w:rsidR="00587B89" w:rsidRPr="00311693">
              <w:rPr>
                <w:rFonts w:eastAsia="Calibri"/>
                <w:b/>
                <w:bCs/>
                <w:i/>
                <w:iCs/>
              </w:rPr>
              <w:t>Outcomes:</w:t>
            </w:r>
            <w:r w:rsidR="0055760E">
              <w:rPr>
                <w:rFonts w:eastAsia="Calibri"/>
                <w:b/>
                <w:bCs/>
                <w:i/>
                <w:iCs/>
              </w:rPr>
              <w:t xml:space="preserve"> </w:t>
            </w:r>
            <w:r w:rsidR="00587B89" w:rsidRPr="00311693">
              <w:rPr>
                <w:rFonts w:eastAsia="Calibri"/>
              </w:rPr>
              <w:t>i</w:t>
            </w:r>
            <w:r w:rsidRPr="00311693">
              <w:rPr>
                <w:rFonts w:eastAsia="Calibri"/>
              </w:rPr>
              <w:t xml:space="preserve">) </w:t>
            </w:r>
            <w:r w:rsidRPr="00311693">
              <w:rPr>
                <w:rFonts w:eastAsia="Calibri"/>
                <w:b/>
                <w:bCs/>
                <w:i/>
                <w:iCs/>
              </w:rPr>
              <w:t xml:space="preserve">Visit to: </w:t>
            </w:r>
            <w:r w:rsidRPr="00311693">
              <w:rPr>
                <w:rFonts w:eastAsia="Calibri"/>
                <w:i/>
                <w:iCs/>
              </w:rPr>
              <w:t>a) Blantyre EDO and Extension Officer had collected information from communities</w:t>
            </w:r>
            <w:r w:rsidRPr="00311693">
              <w:rPr>
                <w:rFonts w:eastAsia="Calibri"/>
                <w:lang w:val="en-GB"/>
              </w:rPr>
              <w:t>(Gender 60% women, 40 % men).</w:t>
            </w:r>
          </w:p>
          <w:p w:rsidR="00974107" w:rsidRPr="00311693" w:rsidRDefault="00974107" w:rsidP="006547ED">
            <w:pPr>
              <w:spacing w:line="360" w:lineRule="auto"/>
              <w:jc w:val="both"/>
              <w:rPr>
                <w:rFonts w:eastAsia="Calibri"/>
                <w:lang w:val="en-GB"/>
              </w:rPr>
            </w:pPr>
            <w:r w:rsidRPr="00311693">
              <w:rPr>
                <w:rFonts w:eastAsia="Calibri"/>
                <w:b/>
                <w:bCs/>
                <w:i/>
                <w:iCs/>
                <w:lang w:val="en-GB"/>
              </w:rPr>
              <w:lastRenderedPageBreak/>
              <w:t xml:space="preserve">Issues that arose </w:t>
            </w:r>
            <w:r w:rsidRPr="00311693">
              <w:rPr>
                <w:rFonts w:eastAsia="Calibri"/>
                <w:i/>
                <w:iCs/>
                <w:lang w:val="en-GB"/>
              </w:rPr>
              <w:t xml:space="preserve">- </w:t>
            </w:r>
            <w:r w:rsidRPr="00311693">
              <w:rPr>
                <w:rFonts w:eastAsia="Calibri"/>
              </w:rPr>
              <w:t xml:space="preserve">were: </w:t>
            </w:r>
            <w:r w:rsidRPr="00311693">
              <w:rPr>
                <w:rFonts w:eastAsia="Calibri"/>
                <w:lang w:val="en-GB"/>
              </w:rPr>
              <w:t>Mobility for Extension workers and EDO; There is need for more Lead Farmers, including training them; Need support for house hold woodlots; Capacity building is required  in the following  areas: natural resource management;  wood lot management; climate change disasters which should trickle down to frontline staff and farmers; forestry and land use planning</w:t>
            </w:r>
            <w:r w:rsidRPr="00311693">
              <w:rPr>
                <w:rFonts w:eastAsia="Calibri"/>
              </w:rPr>
              <w:t xml:space="preserve">; </w:t>
            </w:r>
            <w:r w:rsidRPr="00311693">
              <w:rPr>
                <w:rFonts w:eastAsia="Calibri"/>
                <w:lang w:val="en-GB"/>
              </w:rPr>
              <w:t>The hot spot areas  selection for weather station was not inclusive</w:t>
            </w:r>
            <w:r w:rsidRPr="00311693">
              <w:rPr>
                <w:rFonts w:eastAsia="Calibri"/>
              </w:rPr>
              <w:t xml:space="preserve">; </w:t>
            </w:r>
            <w:r w:rsidRPr="00311693">
              <w:rPr>
                <w:rFonts w:eastAsia="Calibri"/>
                <w:lang w:val="en-GB"/>
              </w:rPr>
              <w:t>There is need to sensitise a Task Force (TF) on Weather Insurance in Malawi</w:t>
            </w:r>
            <w:r w:rsidRPr="00311693">
              <w:rPr>
                <w:rFonts w:eastAsia="Calibri"/>
              </w:rPr>
              <w:t xml:space="preserve">;  and </w:t>
            </w:r>
            <w:r w:rsidRPr="00311693">
              <w:rPr>
                <w:rFonts w:eastAsia="Calibri"/>
                <w:lang w:val="en-GB"/>
              </w:rPr>
              <w:t>There is need for community engagement on the sustainable safety (security) of the weather station equipment.</w:t>
            </w:r>
          </w:p>
          <w:p w:rsidR="00974107" w:rsidRPr="00311693" w:rsidRDefault="00974107" w:rsidP="006547ED">
            <w:pPr>
              <w:spacing w:line="360" w:lineRule="auto"/>
              <w:jc w:val="both"/>
              <w:rPr>
                <w:rFonts w:eastAsia="Calibri"/>
              </w:rPr>
            </w:pPr>
            <w:r w:rsidRPr="00311693">
              <w:rPr>
                <w:rFonts w:eastAsia="Calibri"/>
                <w:b/>
                <w:bCs/>
                <w:u w:val="single"/>
              </w:rPr>
              <w:t>Donor Community: MCA, World Bank and JICA:</w:t>
            </w:r>
          </w:p>
          <w:p w:rsidR="00974107" w:rsidRPr="00311693" w:rsidRDefault="00BF059E" w:rsidP="006547ED">
            <w:pPr>
              <w:spacing w:line="360" w:lineRule="auto"/>
              <w:jc w:val="both"/>
              <w:rPr>
                <w:rFonts w:eastAsia="Calibri"/>
              </w:rPr>
            </w:pPr>
            <w:r w:rsidRPr="00311693">
              <w:rPr>
                <w:rFonts w:eastAsia="Calibri"/>
                <w:b/>
                <w:bCs/>
                <w:i/>
                <w:iCs/>
              </w:rPr>
              <w:t>Issues that arose:</w:t>
            </w:r>
            <w:r>
              <w:rPr>
                <w:rFonts w:eastAsia="Calibri"/>
                <w:b/>
                <w:bCs/>
                <w:i/>
                <w:iCs/>
              </w:rPr>
              <w:t xml:space="preserve"> </w:t>
            </w:r>
            <w:r w:rsidRPr="00311693">
              <w:rPr>
                <w:rFonts w:eastAsia="Calibri"/>
              </w:rPr>
              <w:t>i) Policy needs to be harmonized in relation to   river bank/Dambo cultivation,  Agric calls it green belt and this causes conflict; ii) provision of incentives (JICA could give incentives, while other partners would not);iii) SLM may need to adjust the project's target of covering 800,000 ha of land in four years(assumed over ambitious)  because  the area of coverage by MCA in 5 years was 140,000 ha; iv) UNDP needs an improvement on its Payment system on the SLM project; v)UNDP Should continue to take a lead on sustainable charcoal production; vi) on Sustainable energy, UNDP should undertake  studies that present  practical solutions; and vii) UNDP needs to document and publish the good work it is doing.</w:t>
            </w:r>
          </w:p>
          <w:p w:rsidR="00392986" w:rsidRPr="00311693" w:rsidRDefault="00392986" w:rsidP="006547ED">
            <w:pPr>
              <w:spacing w:line="360" w:lineRule="auto"/>
              <w:jc w:val="both"/>
              <w:rPr>
                <w:rFonts w:eastAsia="Calibri"/>
              </w:rPr>
            </w:pPr>
          </w:p>
          <w:p w:rsidR="00630FAB" w:rsidRPr="00311693" w:rsidRDefault="00452F15" w:rsidP="006547ED">
            <w:pPr>
              <w:pStyle w:val="Heading3"/>
              <w:numPr>
                <w:ilvl w:val="0"/>
                <w:numId w:val="0"/>
              </w:numPr>
              <w:spacing w:before="0" w:line="360" w:lineRule="auto"/>
              <w:rPr>
                <w:rFonts w:ascii="Arial" w:hAnsi="Arial"/>
                <w:sz w:val="20"/>
              </w:rPr>
            </w:pPr>
            <w:bookmarkStart w:id="54" w:name="_Toc386033055"/>
            <w:r w:rsidRPr="00311693">
              <w:rPr>
                <w:rFonts w:ascii="Arial" w:hAnsi="Arial"/>
                <w:sz w:val="20"/>
              </w:rPr>
              <w:t xml:space="preserve">6.2.4 </w:t>
            </w:r>
            <w:r w:rsidR="0076308F" w:rsidRPr="00311693">
              <w:rPr>
                <w:rFonts w:ascii="Arial" w:hAnsi="Arial"/>
                <w:sz w:val="20"/>
              </w:rPr>
              <w:t>Questionnaire used and summary of results</w:t>
            </w:r>
            <w:bookmarkEnd w:id="54"/>
          </w:p>
          <w:tbl>
            <w:tblPr>
              <w:tblW w:w="8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573"/>
              <w:gridCol w:w="2661"/>
              <w:gridCol w:w="2666"/>
              <w:gridCol w:w="2022"/>
            </w:tblGrid>
            <w:tr w:rsidR="00F72C15" w:rsidRPr="00311693" w:rsidTr="00314A25">
              <w:trPr>
                <w:trHeight w:val="88"/>
              </w:trPr>
              <w:tc>
                <w:tcPr>
                  <w:tcW w:w="1573" w:type="dxa"/>
                  <w:shd w:val="solid" w:color="808080" w:fill="FFFFFF"/>
                </w:tcPr>
                <w:p w:rsidR="00F72C15" w:rsidRPr="00311693" w:rsidRDefault="00F72C15" w:rsidP="006547ED">
                  <w:pPr>
                    <w:spacing w:line="360" w:lineRule="auto"/>
                    <w:rPr>
                      <w:b/>
                      <w:bCs/>
                      <w:i/>
                      <w:iCs/>
                    </w:rPr>
                  </w:pPr>
                  <w:r w:rsidRPr="00311693">
                    <w:rPr>
                      <w:b/>
                      <w:bCs/>
                      <w:i/>
                      <w:iCs/>
                    </w:rPr>
                    <w:t>Objective / Outcomes</w:t>
                  </w:r>
                </w:p>
              </w:tc>
              <w:tc>
                <w:tcPr>
                  <w:tcW w:w="2661" w:type="dxa"/>
                  <w:shd w:val="solid" w:color="808080" w:fill="FFFFFF"/>
                </w:tcPr>
                <w:p w:rsidR="00F72C15" w:rsidRPr="00311693" w:rsidRDefault="00F72C15" w:rsidP="006547ED">
                  <w:pPr>
                    <w:spacing w:line="360" w:lineRule="auto"/>
                    <w:rPr>
                      <w:b/>
                      <w:bCs/>
                      <w:i/>
                      <w:iCs/>
                    </w:rPr>
                  </w:pPr>
                  <w:r w:rsidRPr="00311693">
                    <w:rPr>
                      <w:b/>
                      <w:bCs/>
                      <w:i/>
                      <w:iCs/>
                    </w:rPr>
                    <w:t>Indicators:</w:t>
                  </w:r>
                </w:p>
                <w:p w:rsidR="00F72C15" w:rsidRPr="00311693" w:rsidRDefault="00F72C15" w:rsidP="006547ED">
                  <w:pPr>
                    <w:spacing w:line="360" w:lineRule="auto"/>
                    <w:rPr>
                      <w:b/>
                      <w:bCs/>
                      <w:i/>
                      <w:iCs/>
                    </w:rPr>
                  </w:pPr>
                </w:p>
              </w:tc>
              <w:tc>
                <w:tcPr>
                  <w:tcW w:w="2666" w:type="dxa"/>
                  <w:shd w:val="clear" w:color="auto" w:fill="FFFF00"/>
                </w:tcPr>
                <w:p w:rsidR="00F72C15" w:rsidRPr="00311693" w:rsidRDefault="00F72C15" w:rsidP="006547ED">
                  <w:pPr>
                    <w:spacing w:line="360" w:lineRule="auto"/>
                    <w:rPr>
                      <w:b/>
                      <w:bCs/>
                      <w:i/>
                      <w:iCs/>
                    </w:rPr>
                  </w:pPr>
                  <w:r w:rsidRPr="00311693">
                    <w:rPr>
                      <w:b/>
                      <w:bCs/>
                      <w:i/>
                      <w:iCs/>
                    </w:rPr>
                    <w:t xml:space="preserve">Target by end of project with the baseline as 2009 (unless specified otherwise), </w:t>
                  </w:r>
                </w:p>
              </w:tc>
              <w:tc>
                <w:tcPr>
                  <w:tcW w:w="2022" w:type="dxa"/>
                  <w:tcBorders>
                    <w:bottom w:val="single" w:sz="8" w:space="0" w:color="000000"/>
                  </w:tcBorders>
                  <w:shd w:val="solid" w:color="808080" w:fill="FFFFFF"/>
                </w:tcPr>
                <w:p w:rsidR="00F72C15" w:rsidRPr="00311693" w:rsidRDefault="00F72C15" w:rsidP="006547ED">
                  <w:pPr>
                    <w:spacing w:line="360" w:lineRule="auto"/>
                    <w:rPr>
                      <w:b/>
                      <w:bCs/>
                      <w:i/>
                      <w:iCs/>
                    </w:rPr>
                  </w:pPr>
                  <w:r w:rsidRPr="00311693">
                    <w:rPr>
                      <w:b/>
                      <w:bCs/>
                      <w:i/>
                      <w:iCs/>
                    </w:rPr>
                    <w:t>RESPONSES</w:t>
                  </w:r>
                </w:p>
              </w:tc>
            </w:tr>
            <w:tr w:rsidR="00F72C15" w:rsidRPr="00311693" w:rsidTr="00314A25">
              <w:trPr>
                <w:cantSplit/>
                <w:trHeight w:val="421"/>
              </w:trPr>
              <w:tc>
                <w:tcPr>
                  <w:tcW w:w="1573" w:type="dxa"/>
                  <w:vMerge w:val="restart"/>
                </w:tcPr>
                <w:p w:rsidR="00F72C15" w:rsidRPr="00311693" w:rsidRDefault="00F72C15" w:rsidP="006547ED">
                  <w:pPr>
                    <w:spacing w:line="360" w:lineRule="auto"/>
                    <w:rPr>
                      <w:i/>
                      <w:iCs/>
                    </w:rPr>
                  </w:pPr>
                  <w:r w:rsidRPr="00311693">
                    <w:rPr>
                      <w:b/>
                      <w:i/>
                      <w:iCs/>
                    </w:rPr>
                    <w:t>Objective:</w:t>
                  </w:r>
                  <w:r w:rsidRPr="00311693">
                    <w:rPr>
                      <w:i/>
                      <w:iCs/>
                    </w:rPr>
                    <w:t xml:space="preserve"> To reduce land degradation in the Shire River Basin through improved institutional, policy and PES arrangements.”</w:t>
                  </w:r>
                </w:p>
                <w:p w:rsidR="00F72C15" w:rsidRPr="00311693" w:rsidRDefault="00F72C15" w:rsidP="006547ED">
                  <w:pPr>
                    <w:spacing w:line="360" w:lineRule="auto"/>
                    <w:rPr>
                      <w:i/>
                      <w:iCs/>
                    </w:rPr>
                  </w:pPr>
                </w:p>
              </w:tc>
              <w:tc>
                <w:tcPr>
                  <w:tcW w:w="2661" w:type="dxa"/>
                </w:tcPr>
                <w:p w:rsidR="00F72C15" w:rsidRPr="00311693" w:rsidRDefault="00F72C15" w:rsidP="006547ED">
                  <w:pPr>
                    <w:pStyle w:val="Tablenormaltext"/>
                    <w:spacing w:line="360" w:lineRule="auto"/>
                    <w:rPr>
                      <w:rFonts w:ascii="Arial" w:hAnsi="Arial"/>
                      <w:i/>
                      <w:lang w:val="en-GB"/>
                    </w:rPr>
                  </w:pPr>
                  <w:r w:rsidRPr="00311693">
                    <w:rPr>
                      <w:rFonts w:ascii="Arial" w:hAnsi="Arial"/>
                      <w:i/>
                      <w:lang w:val="en-GB"/>
                    </w:rPr>
                    <w:t xml:space="preserve">Over 800,000 ha under direct </w:t>
                  </w:r>
                  <w:smartTag w:uri="urn:schemas-microsoft-com:office:smarttags" w:element="stockticker">
                    <w:r w:rsidRPr="00311693">
                      <w:rPr>
                        <w:rFonts w:ascii="Arial" w:hAnsi="Arial"/>
                        <w:i/>
                        <w:lang w:val="en-GB"/>
                      </w:rPr>
                      <w:t>SLM</w:t>
                    </w:r>
                  </w:smartTag>
                  <w:r w:rsidRPr="00311693">
                    <w:rPr>
                      <w:rFonts w:ascii="Arial" w:hAnsi="Arial"/>
                      <w:i/>
                      <w:lang w:val="en-GB"/>
                    </w:rPr>
                    <w:t xml:space="preserve"> (project pilot area) and 1,000,000 ha impacted by up-scaling in next 4 yrs</w:t>
                  </w:r>
                </w:p>
              </w:tc>
              <w:tc>
                <w:tcPr>
                  <w:tcW w:w="2666" w:type="dxa"/>
                  <w:shd w:val="clear" w:color="auto" w:fill="FFFF00"/>
                </w:tcPr>
                <w:p w:rsidR="0078210F" w:rsidRPr="00311693" w:rsidRDefault="00F72C15" w:rsidP="006547ED">
                  <w:pPr>
                    <w:pStyle w:val="Tablenormaltext"/>
                    <w:numPr>
                      <w:ilvl w:val="0"/>
                      <w:numId w:val="34"/>
                    </w:numPr>
                    <w:spacing w:line="360" w:lineRule="auto"/>
                    <w:rPr>
                      <w:rFonts w:ascii="Arial" w:hAnsi="Arial"/>
                      <w:i/>
                      <w:lang w:val="en-GB"/>
                    </w:rPr>
                  </w:pPr>
                  <w:r w:rsidRPr="00311693">
                    <w:rPr>
                      <w:rFonts w:ascii="Arial" w:hAnsi="Arial"/>
                      <w:i/>
                      <w:lang w:val="en-GB"/>
                    </w:rPr>
                    <w:t xml:space="preserve">ha covered  under direct </w:t>
                  </w:r>
                  <w:smartTag w:uri="urn:schemas-microsoft-com:office:smarttags" w:element="stockticker">
                    <w:r w:rsidRPr="00311693">
                      <w:rPr>
                        <w:rFonts w:ascii="Arial" w:hAnsi="Arial"/>
                        <w:i/>
                        <w:lang w:val="en-GB"/>
                      </w:rPr>
                      <w:t>SLM</w:t>
                    </w:r>
                  </w:smartTag>
                  <w:r w:rsidRPr="00311693">
                    <w:rPr>
                      <w:rFonts w:ascii="Arial" w:hAnsi="Arial"/>
                      <w:i/>
                      <w:lang w:val="en-GB"/>
                    </w:rPr>
                    <w:t xml:space="preserve"> (project pilot area) by mid-term </w:t>
                  </w:r>
                </w:p>
              </w:tc>
              <w:tc>
                <w:tcPr>
                  <w:tcW w:w="2022" w:type="dxa"/>
                  <w:shd w:val="clear" w:color="auto" w:fill="auto"/>
                </w:tcPr>
                <w:p w:rsidR="00F72C15" w:rsidRPr="00311693" w:rsidRDefault="00F72C15" w:rsidP="006547ED">
                  <w:pPr>
                    <w:pStyle w:val="Tablenormaltext"/>
                    <w:spacing w:line="360" w:lineRule="auto"/>
                    <w:ind w:left="720"/>
                    <w:rPr>
                      <w:rFonts w:ascii="Arial" w:hAnsi="Arial"/>
                      <w:i/>
                      <w:lang w:val="en-GB"/>
                    </w:rPr>
                  </w:pPr>
                </w:p>
              </w:tc>
            </w:tr>
            <w:tr w:rsidR="00F72C15" w:rsidRPr="00311693" w:rsidTr="00314A25">
              <w:trPr>
                <w:cantSplit/>
                <w:trHeight w:val="412"/>
              </w:trPr>
              <w:tc>
                <w:tcPr>
                  <w:tcW w:w="1573" w:type="dxa"/>
                  <w:vMerge/>
                </w:tcPr>
                <w:p w:rsidR="00F72C15" w:rsidRPr="00311693" w:rsidRDefault="00F72C15" w:rsidP="006547ED">
                  <w:pPr>
                    <w:spacing w:line="360" w:lineRule="auto"/>
                    <w:rPr>
                      <w:b/>
                      <w:i/>
                      <w:iCs/>
                    </w:rPr>
                  </w:pPr>
                </w:p>
              </w:tc>
              <w:tc>
                <w:tcPr>
                  <w:tcW w:w="2661" w:type="dxa"/>
                </w:tcPr>
                <w:p w:rsidR="00F72C15" w:rsidRPr="00311693" w:rsidRDefault="00F72C15" w:rsidP="006547ED">
                  <w:pPr>
                    <w:pStyle w:val="Tablenormaltext"/>
                    <w:spacing w:line="360" w:lineRule="auto"/>
                    <w:rPr>
                      <w:rFonts w:ascii="Arial" w:hAnsi="Arial"/>
                      <w:i/>
                      <w:lang w:val="en-GB"/>
                    </w:rPr>
                  </w:pPr>
                  <w:r w:rsidRPr="00311693">
                    <w:rPr>
                      <w:rFonts w:ascii="Arial" w:hAnsi="Arial"/>
                      <w:i/>
                      <w:lang w:val="en-GB"/>
                    </w:rPr>
                    <w:t xml:space="preserve">Reduction in the rates of deforestation </w:t>
                  </w:r>
                </w:p>
              </w:tc>
              <w:tc>
                <w:tcPr>
                  <w:tcW w:w="2666" w:type="dxa"/>
                  <w:shd w:val="clear" w:color="auto" w:fill="FFFF00"/>
                </w:tcPr>
                <w:p w:rsidR="0078210F" w:rsidRPr="00311693" w:rsidRDefault="00F72C15" w:rsidP="006547ED">
                  <w:pPr>
                    <w:pStyle w:val="Tablenormaltext"/>
                    <w:numPr>
                      <w:ilvl w:val="0"/>
                      <w:numId w:val="34"/>
                    </w:numPr>
                    <w:spacing w:line="360" w:lineRule="auto"/>
                    <w:rPr>
                      <w:rFonts w:ascii="Arial" w:hAnsi="Arial"/>
                      <w:i/>
                      <w:lang w:val="en-GB"/>
                    </w:rPr>
                  </w:pPr>
                  <w:r w:rsidRPr="00311693">
                    <w:rPr>
                      <w:rFonts w:ascii="Arial" w:hAnsi="Arial"/>
                      <w:i/>
                      <w:lang w:val="en-GB"/>
                    </w:rPr>
                    <w:t>Rate of deforestation reduced to-date</w:t>
                  </w:r>
                </w:p>
              </w:tc>
              <w:tc>
                <w:tcPr>
                  <w:tcW w:w="2022" w:type="dxa"/>
                  <w:shd w:val="clear" w:color="auto" w:fill="auto"/>
                </w:tcPr>
                <w:p w:rsidR="00F72C15" w:rsidRPr="00311693" w:rsidRDefault="00F72C15" w:rsidP="006547ED">
                  <w:pPr>
                    <w:pStyle w:val="Tablenormaltext"/>
                    <w:spacing w:line="360" w:lineRule="auto"/>
                    <w:ind w:left="720"/>
                    <w:rPr>
                      <w:rFonts w:ascii="Arial" w:hAnsi="Arial"/>
                      <w:i/>
                      <w:lang w:val="en-GB"/>
                    </w:rPr>
                  </w:pPr>
                </w:p>
              </w:tc>
            </w:tr>
            <w:tr w:rsidR="00F72C15" w:rsidRPr="00311693" w:rsidTr="00314A25">
              <w:trPr>
                <w:cantSplit/>
                <w:trHeight w:val="340"/>
              </w:trPr>
              <w:tc>
                <w:tcPr>
                  <w:tcW w:w="1573" w:type="dxa"/>
                  <w:vMerge/>
                </w:tcPr>
                <w:p w:rsidR="00F72C15" w:rsidRPr="00311693" w:rsidRDefault="00F72C15" w:rsidP="006547ED">
                  <w:pPr>
                    <w:spacing w:line="360" w:lineRule="auto"/>
                    <w:rPr>
                      <w:b/>
                      <w:i/>
                      <w:iCs/>
                    </w:rPr>
                  </w:pPr>
                </w:p>
              </w:tc>
              <w:tc>
                <w:tcPr>
                  <w:tcW w:w="2661" w:type="dxa"/>
                </w:tcPr>
                <w:p w:rsidR="00F72C15" w:rsidRPr="00311693" w:rsidRDefault="00F72C15" w:rsidP="006547ED">
                  <w:pPr>
                    <w:pStyle w:val="Tablenormaltext"/>
                    <w:spacing w:line="360" w:lineRule="auto"/>
                    <w:rPr>
                      <w:rFonts w:ascii="Arial" w:hAnsi="Arial"/>
                      <w:i/>
                      <w:lang w:val="en-GB"/>
                    </w:rPr>
                  </w:pPr>
                  <w:r w:rsidRPr="00311693">
                    <w:rPr>
                      <w:rFonts w:ascii="Arial" w:hAnsi="Arial"/>
                      <w:i/>
                      <w:lang w:val="en-GB"/>
                    </w:rPr>
                    <w:t>Improvement in the conditions of woodlands</w:t>
                  </w:r>
                </w:p>
              </w:tc>
              <w:tc>
                <w:tcPr>
                  <w:tcW w:w="2666" w:type="dxa"/>
                  <w:shd w:val="clear" w:color="auto" w:fill="FFFF00"/>
                </w:tcPr>
                <w:p w:rsidR="0078210F" w:rsidRPr="00311693" w:rsidRDefault="00F72C15" w:rsidP="006547ED">
                  <w:pPr>
                    <w:pStyle w:val="Tablenormaltext"/>
                    <w:numPr>
                      <w:ilvl w:val="0"/>
                      <w:numId w:val="34"/>
                    </w:numPr>
                    <w:spacing w:line="360" w:lineRule="auto"/>
                    <w:rPr>
                      <w:rFonts w:ascii="Arial" w:hAnsi="Arial"/>
                      <w:i/>
                      <w:lang w:val="en-GB"/>
                    </w:rPr>
                  </w:pPr>
                  <w:r w:rsidRPr="00311693">
                    <w:rPr>
                      <w:rFonts w:ascii="Arial" w:hAnsi="Arial"/>
                      <w:i/>
                      <w:lang w:val="en-GB"/>
                    </w:rPr>
                    <w:t xml:space="preserve">% increase in woody vegetation in urban areas &amp;currently degraded areas </w:t>
                  </w:r>
                </w:p>
              </w:tc>
              <w:tc>
                <w:tcPr>
                  <w:tcW w:w="2022" w:type="dxa"/>
                  <w:shd w:val="clear" w:color="auto" w:fill="auto"/>
                </w:tcPr>
                <w:p w:rsidR="00F72C15" w:rsidRPr="00311693" w:rsidRDefault="00F72C15" w:rsidP="006547ED">
                  <w:pPr>
                    <w:pStyle w:val="Tablenormaltext"/>
                    <w:spacing w:line="360" w:lineRule="auto"/>
                    <w:ind w:left="720"/>
                    <w:rPr>
                      <w:rFonts w:ascii="Arial" w:hAnsi="Arial"/>
                      <w:i/>
                      <w:lang w:val="en-GB"/>
                    </w:rPr>
                  </w:pPr>
                </w:p>
              </w:tc>
            </w:tr>
            <w:tr w:rsidR="00F72C15" w:rsidRPr="00311693" w:rsidTr="00314A25">
              <w:trPr>
                <w:cantSplit/>
                <w:trHeight w:val="340"/>
              </w:trPr>
              <w:tc>
                <w:tcPr>
                  <w:tcW w:w="1573" w:type="dxa"/>
                  <w:vMerge/>
                </w:tcPr>
                <w:p w:rsidR="00F72C15" w:rsidRPr="00311693" w:rsidRDefault="00F72C15" w:rsidP="006547ED">
                  <w:pPr>
                    <w:spacing w:line="360" w:lineRule="auto"/>
                    <w:rPr>
                      <w:b/>
                      <w:i/>
                      <w:iCs/>
                    </w:rPr>
                  </w:pPr>
                </w:p>
              </w:tc>
              <w:tc>
                <w:tcPr>
                  <w:tcW w:w="2661" w:type="dxa"/>
                </w:tcPr>
                <w:p w:rsidR="00F72C15" w:rsidRPr="00311693" w:rsidRDefault="00F72C15" w:rsidP="006547ED">
                  <w:pPr>
                    <w:pStyle w:val="Tablenormaltext"/>
                    <w:spacing w:line="360" w:lineRule="auto"/>
                    <w:rPr>
                      <w:rFonts w:ascii="Arial" w:hAnsi="Arial"/>
                      <w:i/>
                      <w:lang w:val="en-GB"/>
                    </w:rPr>
                  </w:pPr>
                  <w:r w:rsidRPr="00311693">
                    <w:rPr>
                      <w:rFonts w:ascii="Arial" w:hAnsi="Arial"/>
                      <w:i/>
                      <w:lang w:val="en-GB"/>
                    </w:rPr>
                    <w:t>Carbon mitigated from sustainable charcoaling</w:t>
                  </w:r>
                </w:p>
              </w:tc>
              <w:tc>
                <w:tcPr>
                  <w:tcW w:w="2666" w:type="dxa"/>
                  <w:shd w:val="clear" w:color="auto" w:fill="FFFF00"/>
                </w:tcPr>
                <w:p w:rsidR="0078210F" w:rsidRPr="00311693" w:rsidRDefault="00F72C15" w:rsidP="006547ED">
                  <w:pPr>
                    <w:pStyle w:val="Tablenormaltext"/>
                    <w:numPr>
                      <w:ilvl w:val="0"/>
                      <w:numId w:val="34"/>
                    </w:numPr>
                    <w:spacing w:line="360" w:lineRule="auto"/>
                    <w:rPr>
                      <w:rFonts w:ascii="Arial" w:hAnsi="Arial"/>
                      <w:i/>
                      <w:lang w:val="en-GB"/>
                    </w:rPr>
                  </w:pPr>
                  <w:r w:rsidRPr="00311693">
                    <w:rPr>
                      <w:rFonts w:ascii="Arial" w:hAnsi="Arial"/>
                      <w:i/>
                      <w:lang w:val="en-GB"/>
                    </w:rPr>
                    <w:t xml:space="preserve">Tonnage of carbon dioxide mitigated from sustainable charcoal in the districts  </w:t>
                  </w:r>
                </w:p>
              </w:tc>
              <w:tc>
                <w:tcPr>
                  <w:tcW w:w="2022" w:type="dxa"/>
                  <w:shd w:val="clear" w:color="auto" w:fill="auto"/>
                </w:tcPr>
                <w:p w:rsidR="00F72C15" w:rsidRPr="00311693" w:rsidRDefault="00F72C15" w:rsidP="006547ED">
                  <w:pPr>
                    <w:pStyle w:val="Tablenormaltext"/>
                    <w:spacing w:line="360" w:lineRule="auto"/>
                    <w:ind w:left="360"/>
                    <w:rPr>
                      <w:rFonts w:ascii="Arial" w:hAnsi="Arial"/>
                      <w:i/>
                      <w:lang w:val="en-GB"/>
                    </w:rPr>
                  </w:pPr>
                </w:p>
              </w:tc>
            </w:tr>
            <w:tr w:rsidR="00F72C15" w:rsidRPr="00311693" w:rsidTr="00314A25">
              <w:trPr>
                <w:cantSplit/>
                <w:trHeight w:val="340"/>
              </w:trPr>
              <w:tc>
                <w:tcPr>
                  <w:tcW w:w="1573" w:type="dxa"/>
                  <w:vMerge/>
                </w:tcPr>
                <w:p w:rsidR="00F72C15" w:rsidRPr="00311693" w:rsidRDefault="00F72C15" w:rsidP="006547ED">
                  <w:pPr>
                    <w:spacing w:line="360" w:lineRule="auto"/>
                    <w:rPr>
                      <w:b/>
                      <w:i/>
                      <w:iCs/>
                    </w:rPr>
                  </w:pPr>
                </w:p>
              </w:tc>
              <w:tc>
                <w:tcPr>
                  <w:tcW w:w="2661" w:type="dxa"/>
                </w:tcPr>
                <w:p w:rsidR="00F72C15" w:rsidRPr="00311693" w:rsidRDefault="00F72C15" w:rsidP="006547ED">
                  <w:pPr>
                    <w:pStyle w:val="Tablenormaltext"/>
                    <w:spacing w:line="360" w:lineRule="auto"/>
                    <w:rPr>
                      <w:rFonts w:ascii="Arial" w:hAnsi="Arial"/>
                      <w:i/>
                      <w:lang w:val="en-GB"/>
                    </w:rPr>
                  </w:pPr>
                  <w:r w:rsidRPr="00311693">
                    <w:rPr>
                      <w:rFonts w:ascii="Arial" w:hAnsi="Arial"/>
                      <w:i/>
                      <w:lang w:val="en-GB"/>
                    </w:rPr>
                    <w:t>Reduction in soil erosion</w:t>
                  </w:r>
                </w:p>
              </w:tc>
              <w:tc>
                <w:tcPr>
                  <w:tcW w:w="2666" w:type="dxa"/>
                  <w:shd w:val="clear" w:color="auto" w:fill="FFFF00"/>
                </w:tcPr>
                <w:p w:rsidR="0078210F" w:rsidRPr="00311693" w:rsidRDefault="00F72C15" w:rsidP="006547ED">
                  <w:pPr>
                    <w:pStyle w:val="Tablenormaltext"/>
                    <w:numPr>
                      <w:ilvl w:val="0"/>
                      <w:numId w:val="34"/>
                    </w:numPr>
                    <w:spacing w:line="360" w:lineRule="auto"/>
                    <w:rPr>
                      <w:rFonts w:ascii="Arial" w:hAnsi="Arial"/>
                      <w:i/>
                      <w:lang w:val="en-GB"/>
                    </w:rPr>
                  </w:pPr>
                  <w:r w:rsidRPr="00311693">
                    <w:rPr>
                      <w:rFonts w:ascii="Arial" w:hAnsi="Arial"/>
                      <w:i/>
                      <w:lang w:val="en-GB"/>
                    </w:rPr>
                    <w:t xml:space="preserve">% reduction in soil erosion of  land under improved SLM registers </w:t>
                  </w:r>
                </w:p>
              </w:tc>
              <w:tc>
                <w:tcPr>
                  <w:tcW w:w="2022" w:type="dxa"/>
                  <w:shd w:val="clear" w:color="auto" w:fill="auto"/>
                </w:tcPr>
                <w:p w:rsidR="00F72C15" w:rsidRPr="00311693" w:rsidRDefault="00F72C15" w:rsidP="006547ED">
                  <w:pPr>
                    <w:pStyle w:val="Tablenormaltext"/>
                    <w:spacing w:line="360" w:lineRule="auto"/>
                    <w:ind w:left="720"/>
                    <w:rPr>
                      <w:rFonts w:ascii="Arial" w:hAnsi="Arial"/>
                      <w:i/>
                      <w:lang w:val="en-GB"/>
                    </w:rPr>
                  </w:pPr>
                </w:p>
              </w:tc>
            </w:tr>
            <w:tr w:rsidR="00F72C15" w:rsidRPr="00311693" w:rsidTr="00314A25">
              <w:trPr>
                <w:cantSplit/>
                <w:trHeight w:val="620"/>
              </w:trPr>
              <w:tc>
                <w:tcPr>
                  <w:tcW w:w="1573" w:type="dxa"/>
                  <w:vMerge w:val="restart"/>
                </w:tcPr>
                <w:p w:rsidR="00F72C15" w:rsidRPr="00311693" w:rsidRDefault="00F72C15" w:rsidP="006547ED">
                  <w:pPr>
                    <w:spacing w:line="360" w:lineRule="auto"/>
                    <w:rPr>
                      <w:i/>
                      <w:iCs/>
                    </w:rPr>
                  </w:pPr>
                  <w:r w:rsidRPr="00311693">
                    <w:rPr>
                      <w:b/>
                      <w:i/>
                      <w:iCs/>
                    </w:rPr>
                    <w:t>Outcome 1:</w:t>
                  </w:r>
                  <w:r w:rsidRPr="00311693">
                    <w:rPr>
                      <w:i/>
                      <w:iCs/>
                    </w:rPr>
                    <w:t xml:space="preserve"> Outcome 1: The policy, regulatory and institutional arrangement support sustainable land management in the Shire River Basin</w:t>
                  </w:r>
                </w:p>
                <w:p w:rsidR="00F72C15" w:rsidRPr="00311693" w:rsidRDefault="00F72C15" w:rsidP="006547ED">
                  <w:pPr>
                    <w:spacing w:line="360" w:lineRule="auto"/>
                    <w:rPr>
                      <w:i/>
                      <w:iCs/>
                    </w:rPr>
                  </w:pPr>
                </w:p>
                <w:p w:rsidR="00F72C15" w:rsidRPr="00311693" w:rsidRDefault="00F72C15" w:rsidP="006547ED">
                  <w:pPr>
                    <w:spacing w:line="360" w:lineRule="auto"/>
                    <w:rPr>
                      <w:i/>
                      <w:iCs/>
                    </w:rPr>
                  </w:pPr>
                </w:p>
              </w:tc>
              <w:tc>
                <w:tcPr>
                  <w:tcW w:w="2661" w:type="dxa"/>
                </w:tcPr>
                <w:p w:rsidR="00F72C15" w:rsidRPr="00311693" w:rsidRDefault="00F72C15" w:rsidP="006547ED">
                  <w:pPr>
                    <w:pStyle w:val="Tablenormaltext"/>
                    <w:spacing w:line="360" w:lineRule="auto"/>
                    <w:rPr>
                      <w:rFonts w:ascii="Arial" w:hAnsi="Arial"/>
                      <w:i/>
                      <w:lang w:val="en-GB"/>
                    </w:rPr>
                  </w:pPr>
                  <w:r w:rsidRPr="00311693">
                    <w:rPr>
                      <w:rFonts w:ascii="Arial" w:hAnsi="Arial"/>
                      <w:i/>
                      <w:lang w:val="en-GB"/>
                    </w:rPr>
                    <w:t xml:space="preserve">Number of functional institutions leading/participating in SLM in the SRB  </w:t>
                  </w:r>
                </w:p>
              </w:tc>
              <w:tc>
                <w:tcPr>
                  <w:tcW w:w="2666" w:type="dxa"/>
                  <w:shd w:val="clear" w:color="auto" w:fill="FFFF00"/>
                </w:tcPr>
                <w:p w:rsidR="0078210F" w:rsidRPr="00311693" w:rsidRDefault="00F72C15" w:rsidP="006547ED">
                  <w:pPr>
                    <w:pStyle w:val="Tablenormaltext"/>
                    <w:numPr>
                      <w:ilvl w:val="0"/>
                      <w:numId w:val="34"/>
                    </w:numPr>
                    <w:spacing w:line="360" w:lineRule="auto"/>
                    <w:rPr>
                      <w:rFonts w:ascii="Arial" w:hAnsi="Arial"/>
                      <w:i/>
                      <w:lang w:val="en-GB"/>
                    </w:rPr>
                  </w:pPr>
                  <w:r w:rsidRPr="00311693">
                    <w:rPr>
                      <w:rFonts w:ascii="Arial" w:hAnsi="Arial"/>
                      <w:i/>
                      <w:lang w:val="en-GB"/>
                    </w:rPr>
                    <w:t>The established  of :</w:t>
                  </w:r>
                </w:p>
                <w:p w:rsidR="0078210F" w:rsidRPr="00311693" w:rsidRDefault="00F72C15" w:rsidP="006547ED">
                  <w:pPr>
                    <w:pStyle w:val="Tablenormaltext"/>
                    <w:numPr>
                      <w:ilvl w:val="0"/>
                      <w:numId w:val="34"/>
                    </w:numPr>
                    <w:spacing w:line="360" w:lineRule="auto"/>
                    <w:rPr>
                      <w:rFonts w:ascii="Arial" w:hAnsi="Arial"/>
                      <w:i/>
                      <w:lang w:val="en-GB"/>
                    </w:rPr>
                  </w:pPr>
                  <w:r w:rsidRPr="00311693">
                    <w:rPr>
                      <w:rFonts w:ascii="Arial" w:hAnsi="Arial"/>
                      <w:i/>
                      <w:lang w:val="en-GB"/>
                    </w:rPr>
                    <w:t xml:space="preserve">River Shire Basin Authority ; </w:t>
                  </w:r>
                </w:p>
                <w:p w:rsidR="0078210F" w:rsidRPr="00311693" w:rsidRDefault="00F72C15" w:rsidP="006547ED">
                  <w:pPr>
                    <w:pStyle w:val="Tablenormaltext"/>
                    <w:numPr>
                      <w:ilvl w:val="0"/>
                      <w:numId w:val="34"/>
                    </w:numPr>
                    <w:spacing w:line="360" w:lineRule="auto"/>
                    <w:rPr>
                      <w:rFonts w:ascii="Arial" w:hAnsi="Arial"/>
                      <w:i/>
                      <w:lang w:val="en-GB"/>
                    </w:rPr>
                  </w:pPr>
                  <w:r w:rsidRPr="00311693">
                    <w:rPr>
                      <w:rFonts w:ascii="Arial" w:hAnsi="Arial"/>
                      <w:i/>
                      <w:lang w:val="en-GB"/>
                    </w:rPr>
                    <w:t>Charcoal associations  and  their by-laws;</w:t>
                  </w:r>
                </w:p>
                <w:p w:rsidR="0078210F" w:rsidRPr="00311693" w:rsidRDefault="00F72C15" w:rsidP="006547ED">
                  <w:pPr>
                    <w:pStyle w:val="Tablenormaltext"/>
                    <w:numPr>
                      <w:ilvl w:val="0"/>
                      <w:numId w:val="34"/>
                    </w:numPr>
                    <w:spacing w:line="360" w:lineRule="auto"/>
                    <w:rPr>
                      <w:rFonts w:ascii="Arial" w:hAnsi="Arial"/>
                      <w:i/>
                      <w:lang w:val="en-GB"/>
                    </w:rPr>
                  </w:pPr>
                  <w:r w:rsidRPr="00311693">
                    <w:rPr>
                      <w:rFonts w:ascii="Arial" w:hAnsi="Arial"/>
                      <w:i/>
                      <w:lang w:val="en-GB"/>
                    </w:rPr>
                    <w:t>Malawi Earth Carbon Trust Fund’</w:t>
                  </w:r>
                </w:p>
              </w:tc>
              <w:tc>
                <w:tcPr>
                  <w:tcW w:w="2022" w:type="dxa"/>
                  <w:shd w:val="clear" w:color="auto" w:fill="auto"/>
                </w:tcPr>
                <w:p w:rsidR="00F72C15" w:rsidRPr="00311693" w:rsidRDefault="00F72C15" w:rsidP="006547ED">
                  <w:pPr>
                    <w:pStyle w:val="Tablenormaltext"/>
                    <w:spacing w:line="360" w:lineRule="auto"/>
                    <w:ind w:left="720"/>
                    <w:rPr>
                      <w:rFonts w:ascii="Arial" w:hAnsi="Arial"/>
                      <w:i/>
                      <w:lang w:val="en-GB"/>
                    </w:rPr>
                  </w:pPr>
                </w:p>
              </w:tc>
            </w:tr>
            <w:tr w:rsidR="00F72C15" w:rsidRPr="00311693" w:rsidTr="00314A25">
              <w:trPr>
                <w:cantSplit/>
                <w:trHeight w:val="620"/>
              </w:trPr>
              <w:tc>
                <w:tcPr>
                  <w:tcW w:w="1573" w:type="dxa"/>
                  <w:vMerge/>
                </w:tcPr>
                <w:p w:rsidR="00F72C15" w:rsidRPr="00311693" w:rsidRDefault="00F72C15" w:rsidP="006547ED">
                  <w:pPr>
                    <w:spacing w:line="360" w:lineRule="auto"/>
                    <w:rPr>
                      <w:b/>
                      <w:i/>
                      <w:iCs/>
                    </w:rPr>
                  </w:pPr>
                </w:p>
              </w:tc>
              <w:tc>
                <w:tcPr>
                  <w:tcW w:w="2661" w:type="dxa"/>
                </w:tcPr>
                <w:p w:rsidR="00F72C15" w:rsidRPr="00311693" w:rsidRDefault="00F72C15" w:rsidP="006547ED">
                  <w:pPr>
                    <w:pStyle w:val="Tablenormaltext"/>
                    <w:spacing w:line="360" w:lineRule="auto"/>
                    <w:rPr>
                      <w:rFonts w:ascii="Arial" w:hAnsi="Arial"/>
                      <w:i/>
                      <w:lang w:val="en-GB"/>
                    </w:rPr>
                  </w:pPr>
                  <w:r w:rsidRPr="00311693">
                    <w:rPr>
                      <w:rFonts w:ascii="Arial" w:hAnsi="Arial"/>
                      <w:i/>
                      <w:lang w:val="en-GB"/>
                    </w:rPr>
                    <w:t>Number of policies mainstreaming SLM</w:t>
                  </w:r>
                </w:p>
              </w:tc>
              <w:tc>
                <w:tcPr>
                  <w:tcW w:w="2666" w:type="dxa"/>
                  <w:shd w:val="clear" w:color="auto" w:fill="FFFF00"/>
                </w:tcPr>
                <w:p w:rsidR="0078210F" w:rsidRPr="00311693" w:rsidRDefault="00F72C15" w:rsidP="006547ED">
                  <w:pPr>
                    <w:pStyle w:val="Tablenormaltext"/>
                    <w:numPr>
                      <w:ilvl w:val="0"/>
                      <w:numId w:val="34"/>
                    </w:numPr>
                    <w:spacing w:line="360" w:lineRule="auto"/>
                    <w:rPr>
                      <w:rFonts w:ascii="Arial" w:hAnsi="Arial"/>
                      <w:i/>
                      <w:lang w:val="en-GB"/>
                    </w:rPr>
                  </w:pPr>
                  <w:r w:rsidRPr="00311693">
                    <w:rPr>
                      <w:rFonts w:ascii="Arial" w:hAnsi="Arial"/>
                      <w:i/>
                      <w:lang w:val="en-GB"/>
                    </w:rPr>
                    <w:t xml:space="preserve">How many policies revised to mainstream SLM principles </w:t>
                  </w:r>
                </w:p>
              </w:tc>
              <w:tc>
                <w:tcPr>
                  <w:tcW w:w="2022" w:type="dxa"/>
                  <w:shd w:val="clear" w:color="auto" w:fill="auto"/>
                </w:tcPr>
                <w:p w:rsidR="00F72C15" w:rsidRPr="00311693" w:rsidRDefault="00F72C15" w:rsidP="006547ED">
                  <w:pPr>
                    <w:pStyle w:val="Tablenormaltext"/>
                    <w:spacing w:line="360" w:lineRule="auto"/>
                    <w:ind w:left="720"/>
                    <w:rPr>
                      <w:rFonts w:ascii="Arial" w:hAnsi="Arial"/>
                      <w:i/>
                      <w:lang w:val="en-GB"/>
                    </w:rPr>
                  </w:pPr>
                </w:p>
              </w:tc>
            </w:tr>
            <w:tr w:rsidR="00F72C15" w:rsidRPr="00311693" w:rsidTr="00314A25">
              <w:trPr>
                <w:cantSplit/>
                <w:trHeight w:val="620"/>
              </w:trPr>
              <w:tc>
                <w:tcPr>
                  <w:tcW w:w="1573" w:type="dxa"/>
                  <w:vMerge/>
                </w:tcPr>
                <w:p w:rsidR="00F72C15" w:rsidRPr="00311693" w:rsidRDefault="00F72C15" w:rsidP="006547ED">
                  <w:pPr>
                    <w:spacing w:line="360" w:lineRule="auto"/>
                    <w:rPr>
                      <w:b/>
                      <w:i/>
                      <w:iCs/>
                    </w:rPr>
                  </w:pPr>
                </w:p>
              </w:tc>
              <w:tc>
                <w:tcPr>
                  <w:tcW w:w="2661" w:type="dxa"/>
                </w:tcPr>
                <w:p w:rsidR="00F72C15" w:rsidRPr="00311693" w:rsidRDefault="00F72C15" w:rsidP="006547ED">
                  <w:pPr>
                    <w:pStyle w:val="Tablenormaltext"/>
                    <w:spacing w:line="360" w:lineRule="auto"/>
                    <w:rPr>
                      <w:rFonts w:ascii="Arial" w:hAnsi="Arial"/>
                      <w:i/>
                      <w:lang w:val="en-GB"/>
                    </w:rPr>
                  </w:pPr>
                  <w:r w:rsidRPr="00311693">
                    <w:rPr>
                      <w:rFonts w:ascii="Arial" w:hAnsi="Arial"/>
                      <w:i/>
                      <w:lang w:val="en-GB"/>
                    </w:rPr>
                    <w:t>Number of policies with legislation and institutional arrangement for effective implementation</w:t>
                  </w:r>
                </w:p>
              </w:tc>
              <w:tc>
                <w:tcPr>
                  <w:tcW w:w="2666" w:type="dxa"/>
                  <w:shd w:val="clear" w:color="auto" w:fill="FFFF00"/>
                </w:tcPr>
                <w:p w:rsidR="0078210F" w:rsidRPr="00311693" w:rsidRDefault="00F72C15" w:rsidP="006547ED">
                  <w:pPr>
                    <w:pStyle w:val="Tablenormaltext"/>
                    <w:numPr>
                      <w:ilvl w:val="0"/>
                      <w:numId w:val="34"/>
                    </w:numPr>
                    <w:spacing w:line="360" w:lineRule="auto"/>
                    <w:rPr>
                      <w:rFonts w:ascii="Arial" w:hAnsi="Arial"/>
                      <w:i/>
                      <w:lang w:val="en-GB"/>
                    </w:rPr>
                  </w:pPr>
                  <w:r w:rsidRPr="00311693">
                    <w:rPr>
                      <w:rFonts w:ascii="Arial" w:hAnsi="Arial"/>
                      <w:i/>
                      <w:lang w:val="en-GB"/>
                    </w:rPr>
                    <w:t>Discussions for  legislation and institutional arrangement for policy implementation (how many key policy discussions held by mid-term)</w:t>
                  </w:r>
                </w:p>
              </w:tc>
              <w:tc>
                <w:tcPr>
                  <w:tcW w:w="2022" w:type="dxa"/>
                  <w:shd w:val="clear" w:color="auto" w:fill="auto"/>
                </w:tcPr>
                <w:p w:rsidR="00F72C15" w:rsidRPr="00311693" w:rsidRDefault="00F72C15" w:rsidP="006547ED">
                  <w:pPr>
                    <w:pStyle w:val="Tablenormaltext"/>
                    <w:spacing w:line="360" w:lineRule="auto"/>
                    <w:ind w:left="720"/>
                    <w:rPr>
                      <w:rFonts w:ascii="Arial" w:hAnsi="Arial"/>
                      <w:i/>
                      <w:lang w:val="en-GB"/>
                    </w:rPr>
                  </w:pPr>
                </w:p>
              </w:tc>
            </w:tr>
            <w:tr w:rsidR="00F72C15" w:rsidRPr="00311693" w:rsidTr="00314A25">
              <w:trPr>
                <w:cantSplit/>
                <w:trHeight w:val="620"/>
              </w:trPr>
              <w:tc>
                <w:tcPr>
                  <w:tcW w:w="1573" w:type="dxa"/>
                  <w:vMerge/>
                </w:tcPr>
                <w:p w:rsidR="00F72C15" w:rsidRPr="00311693" w:rsidRDefault="00F72C15" w:rsidP="006547ED">
                  <w:pPr>
                    <w:spacing w:line="360" w:lineRule="auto"/>
                    <w:rPr>
                      <w:b/>
                      <w:i/>
                      <w:iCs/>
                    </w:rPr>
                  </w:pPr>
                </w:p>
              </w:tc>
              <w:tc>
                <w:tcPr>
                  <w:tcW w:w="2661" w:type="dxa"/>
                </w:tcPr>
                <w:p w:rsidR="00F72C15" w:rsidRPr="00311693" w:rsidRDefault="00F72C15" w:rsidP="006547ED">
                  <w:pPr>
                    <w:pStyle w:val="Tablenormaltext"/>
                    <w:spacing w:line="360" w:lineRule="auto"/>
                    <w:rPr>
                      <w:rFonts w:ascii="Arial" w:hAnsi="Arial"/>
                      <w:i/>
                      <w:lang w:val="en-GB"/>
                    </w:rPr>
                  </w:pPr>
                  <w:r w:rsidRPr="00311693">
                    <w:rPr>
                      <w:rFonts w:ascii="Arial" w:hAnsi="Arial"/>
                      <w:i/>
                      <w:lang w:val="en-GB"/>
                    </w:rPr>
                    <w:t xml:space="preserve">Legal status of charcoal </w:t>
                  </w:r>
                </w:p>
              </w:tc>
              <w:tc>
                <w:tcPr>
                  <w:tcW w:w="2666" w:type="dxa"/>
                  <w:shd w:val="clear" w:color="auto" w:fill="FFFF00"/>
                </w:tcPr>
                <w:p w:rsidR="0078210F" w:rsidRPr="00311693" w:rsidRDefault="00F72C15" w:rsidP="006547ED">
                  <w:pPr>
                    <w:pStyle w:val="Tablenormaltext"/>
                    <w:numPr>
                      <w:ilvl w:val="0"/>
                      <w:numId w:val="34"/>
                    </w:numPr>
                    <w:spacing w:line="360" w:lineRule="auto"/>
                    <w:rPr>
                      <w:rFonts w:ascii="Arial" w:hAnsi="Arial"/>
                      <w:i/>
                      <w:lang w:val="en-GB"/>
                    </w:rPr>
                  </w:pPr>
                  <w:r w:rsidRPr="00311693">
                    <w:rPr>
                      <w:rFonts w:ascii="Arial" w:hAnsi="Arial"/>
                      <w:i/>
                      <w:lang w:val="en-GB"/>
                    </w:rPr>
                    <w:t>Are there any recommendations  made for policy changes needed to legalize charcoal ?</w:t>
                  </w:r>
                </w:p>
              </w:tc>
              <w:tc>
                <w:tcPr>
                  <w:tcW w:w="2022" w:type="dxa"/>
                  <w:shd w:val="clear" w:color="auto" w:fill="auto"/>
                </w:tcPr>
                <w:p w:rsidR="00F72C15" w:rsidRPr="00311693" w:rsidRDefault="00F72C15" w:rsidP="006547ED">
                  <w:pPr>
                    <w:pStyle w:val="Tablenormaltext"/>
                    <w:spacing w:line="360" w:lineRule="auto"/>
                    <w:ind w:left="720"/>
                    <w:rPr>
                      <w:rFonts w:ascii="Arial" w:hAnsi="Arial"/>
                      <w:i/>
                      <w:lang w:val="en-GB"/>
                    </w:rPr>
                  </w:pPr>
                </w:p>
              </w:tc>
            </w:tr>
            <w:tr w:rsidR="00F72C15" w:rsidRPr="00311693" w:rsidTr="00314A25">
              <w:trPr>
                <w:cantSplit/>
                <w:trHeight w:val="620"/>
              </w:trPr>
              <w:tc>
                <w:tcPr>
                  <w:tcW w:w="1573" w:type="dxa"/>
                  <w:vMerge/>
                </w:tcPr>
                <w:p w:rsidR="00F72C15" w:rsidRPr="00311693" w:rsidRDefault="00F72C15" w:rsidP="006547ED">
                  <w:pPr>
                    <w:spacing w:line="360" w:lineRule="auto"/>
                    <w:rPr>
                      <w:b/>
                      <w:i/>
                      <w:iCs/>
                    </w:rPr>
                  </w:pPr>
                </w:p>
              </w:tc>
              <w:tc>
                <w:tcPr>
                  <w:tcW w:w="2661" w:type="dxa"/>
                </w:tcPr>
                <w:p w:rsidR="00F72C15" w:rsidRPr="00311693" w:rsidRDefault="00F72C15" w:rsidP="006547ED">
                  <w:pPr>
                    <w:pStyle w:val="Tablenormaltext"/>
                    <w:spacing w:line="360" w:lineRule="auto"/>
                    <w:rPr>
                      <w:rFonts w:ascii="Arial" w:hAnsi="Arial"/>
                      <w:i/>
                      <w:lang w:val="en-GB"/>
                    </w:rPr>
                  </w:pPr>
                  <w:r w:rsidRPr="00311693">
                    <w:rPr>
                      <w:rFonts w:ascii="Arial" w:hAnsi="Arial"/>
                      <w:i/>
                      <w:lang w:val="en-GB"/>
                    </w:rPr>
                    <w:t>Revenue from charcoal going to District and national revenue</w:t>
                  </w:r>
                </w:p>
              </w:tc>
              <w:tc>
                <w:tcPr>
                  <w:tcW w:w="2666" w:type="dxa"/>
                  <w:shd w:val="clear" w:color="auto" w:fill="FFFF00"/>
                </w:tcPr>
                <w:p w:rsidR="0078210F" w:rsidRPr="00311693" w:rsidRDefault="00F72C15" w:rsidP="006547ED">
                  <w:pPr>
                    <w:pStyle w:val="Tablenormaltext"/>
                    <w:numPr>
                      <w:ilvl w:val="0"/>
                      <w:numId w:val="34"/>
                    </w:numPr>
                    <w:spacing w:line="360" w:lineRule="auto"/>
                    <w:rPr>
                      <w:rFonts w:ascii="Arial" w:hAnsi="Arial"/>
                      <w:i/>
                      <w:lang w:val="en-GB"/>
                    </w:rPr>
                  </w:pPr>
                  <w:r w:rsidRPr="00311693">
                    <w:rPr>
                      <w:rFonts w:ascii="Arial" w:hAnsi="Arial"/>
                      <w:i/>
                      <w:lang w:val="en-GB"/>
                    </w:rPr>
                    <w:t>Increase in collection of revenue by Districts and Malawi Revenue Authority from charcoal processes  in project area?</w:t>
                  </w:r>
                </w:p>
              </w:tc>
              <w:tc>
                <w:tcPr>
                  <w:tcW w:w="2022" w:type="dxa"/>
                  <w:shd w:val="clear" w:color="auto" w:fill="auto"/>
                </w:tcPr>
                <w:p w:rsidR="00F72C15" w:rsidRPr="00311693" w:rsidRDefault="00F72C15" w:rsidP="006547ED">
                  <w:pPr>
                    <w:pStyle w:val="Tablenormaltext"/>
                    <w:spacing w:line="360" w:lineRule="auto"/>
                    <w:ind w:left="720"/>
                    <w:rPr>
                      <w:rFonts w:ascii="Arial" w:hAnsi="Arial"/>
                      <w:i/>
                      <w:lang w:val="en-GB"/>
                    </w:rPr>
                  </w:pPr>
                </w:p>
              </w:tc>
            </w:tr>
            <w:tr w:rsidR="00F72C15" w:rsidRPr="00311693" w:rsidTr="00314A25">
              <w:trPr>
                <w:trHeight w:val="620"/>
              </w:trPr>
              <w:tc>
                <w:tcPr>
                  <w:tcW w:w="1573" w:type="dxa"/>
                  <w:vMerge w:val="restart"/>
                </w:tcPr>
                <w:p w:rsidR="00F72C15" w:rsidRPr="00311693" w:rsidRDefault="00F72C15" w:rsidP="006547ED">
                  <w:pPr>
                    <w:spacing w:line="360" w:lineRule="auto"/>
                    <w:rPr>
                      <w:i/>
                      <w:iCs/>
                    </w:rPr>
                  </w:pPr>
                  <w:r w:rsidRPr="00311693">
                    <w:rPr>
                      <w:b/>
                      <w:i/>
                      <w:iCs/>
                    </w:rPr>
                    <w:lastRenderedPageBreak/>
                    <w:t>Outcome 2:</w:t>
                  </w:r>
                  <w:r w:rsidRPr="00311693">
                    <w:rPr>
                      <w:i/>
                      <w:iCs/>
                    </w:rPr>
                    <w:t xml:space="preserve"> Private Public Partnerships (PPP) providing financial incentives for SLM (through green water credits and sustainable charcoal):</w:t>
                  </w:r>
                </w:p>
              </w:tc>
              <w:tc>
                <w:tcPr>
                  <w:tcW w:w="2661" w:type="dxa"/>
                </w:tcPr>
                <w:p w:rsidR="00F72C15" w:rsidRPr="00311693" w:rsidRDefault="00F72C15" w:rsidP="006547ED">
                  <w:pPr>
                    <w:pStyle w:val="Tablenormaltext"/>
                    <w:spacing w:line="360" w:lineRule="auto"/>
                    <w:rPr>
                      <w:rFonts w:ascii="Arial" w:hAnsi="Arial"/>
                      <w:i/>
                      <w:lang w:val="en-GB"/>
                    </w:rPr>
                  </w:pPr>
                  <w:r w:rsidRPr="00311693">
                    <w:rPr>
                      <w:rFonts w:ascii="Arial" w:hAnsi="Arial"/>
                      <w:i/>
                      <w:lang w:val="en-GB"/>
                    </w:rPr>
                    <w:t>Percentage of eligible farmers participating in the green water credit scheme</w:t>
                  </w:r>
                </w:p>
              </w:tc>
              <w:tc>
                <w:tcPr>
                  <w:tcW w:w="2666" w:type="dxa"/>
                  <w:shd w:val="clear" w:color="auto" w:fill="FFFF00"/>
                </w:tcPr>
                <w:p w:rsidR="0078210F" w:rsidRPr="00311693" w:rsidRDefault="00F72C15" w:rsidP="006547ED">
                  <w:pPr>
                    <w:pStyle w:val="Tablenormaltext"/>
                    <w:numPr>
                      <w:ilvl w:val="0"/>
                      <w:numId w:val="34"/>
                    </w:numPr>
                    <w:spacing w:line="360" w:lineRule="auto"/>
                    <w:rPr>
                      <w:rFonts w:ascii="Arial" w:hAnsi="Arial"/>
                      <w:i/>
                      <w:lang w:val="en-GB"/>
                    </w:rPr>
                  </w:pPr>
                  <w:r w:rsidRPr="00311693">
                    <w:rPr>
                      <w:rFonts w:ascii="Arial" w:hAnsi="Arial"/>
                      <w:i/>
                      <w:lang w:val="en-GB"/>
                    </w:rPr>
                    <w:t>has there been a Green Water Credits scheme agreed by end of the first year and  implemented fully?</w:t>
                  </w:r>
                </w:p>
              </w:tc>
              <w:tc>
                <w:tcPr>
                  <w:tcW w:w="2022" w:type="dxa"/>
                  <w:shd w:val="clear" w:color="auto" w:fill="auto"/>
                </w:tcPr>
                <w:p w:rsidR="00F72C15" w:rsidRPr="00311693" w:rsidRDefault="00F72C15" w:rsidP="006547ED">
                  <w:pPr>
                    <w:pStyle w:val="Tablenormaltext"/>
                    <w:spacing w:line="360" w:lineRule="auto"/>
                    <w:ind w:left="720"/>
                    <w:rPr>
                      <w:rFonts w:ascii="Arial" w:hAnsi="Arial"/>
                      <w:i/>
                      <w:lang w:val="en-GB"/>
                    </w:rPr>
                  </w:pPr>
                </w:p>
              </w:tc>
            </w:tr>
            <w:tr w:rsidR="00F72C15" w:rsidRPr="00311693" w:rsidTr="00314A25">
              <w:trPr>
                <w:trHeight w:val="620"/>
              </w:trPr>
              <w:tc>
                <w:tcPr>
                  <w:tcW w:w="1573" w:type="dxa"/>
                  <w:vMerge/>
                </w:tcPr>
                <w:p w:rsidR="00F72C15" w:rsidRPr="00311693" w:rsidRDefault="00F72C15" w:rsidP="006547ED">
                  <w:pPr>
                    <w:spacing w:line="360" w:lineRule="auto"/>
                    <w:rPr>
                      <w:b/>
                      <w:i/>
                      <w:iCs/>
                    </w:rPr>
                  </w:pPr>
                </w:p>
              </w:tc>
              <w:tc>
                <w:tcPr>
                  <w:tcW w:w="2661" w:type="dxa"/>
                </w:tcPr>
                <w:p w:rsidR="00F72C15" w:rsidRPr="00311693" w:rsidRDefault="00F72C15" w:rsidP="006547ED">
                  <w:pPr>
                    <w:pStyle w:val="Tablenormaltext"/>
                    <w:spacing w:line="360" w:lineRule="auto"/>
                    <w:rPr>
                      <w:rFonts w:ascii="Arial" w:hAnsi="Arial"/>
                      <w:i/>
                      <w:lang w:val="en-GB"/>
                    </w:rPr>
                  </w:pPr>
                  <w:r w:rsidRPr="00311693">
                    <w:rPr>
                      <w:rFonts w:ascii="Arial" w:hAnsi="Arial"/>
                      <w:i/>
                      <w:lang w:val="en-GB"/>
                    </w:rPr>
                    <w:t>Amounts of money being earned by communities from sustainable charcoal</w:t>
                  </w:r>
                </w:p>
              </w:tc>
              <w:tc>
                <w:tcPr>
                  <w:tcW w:w="2666" w:type="dxa"/>
                  <w:shd w:val="clear" w:color="auto" w:fill="FFFF00"/>
                </w:tcPr>
                <w:p w:rsidR="0078210F" w:rsidRPr="00311693" w:rsidRDefault="00F72C15" w:rsidP="006547ED">
                  <w:pPr>
                    <w:pStyle w:val="Tablenormaltext"/>
                    <w:numPr>
                      <w:ilvl w:val="0"/>
                      <w:numId w:val="34"/>
                    </w:numPr>
                    <w:spacing w:line="360" w:lineRule="auto"/>
                    <w:rPr>
                      <w:rFonts w:ascii="Arial" w:hAnsi="Arial"/>
                      <w:i/>
                      <w:lang w:val="en-GB"/>
                    </w:rPr>
                  </w:pPr>
                  <w:r w:rsidRPr="00311693">
                    <w:rPr>
                      <w:rFonts w:ascii="Arial" w:hAnsi="Arial"/>
                      <w:i/>
                      <w:lang w:val="en-GB"/>
                    </w:rPr>
                    <w:t>State Increase in % Income from sustainable charcoal production</w:t>
                  </w:r>
                </w:p>
              </w:tc>
              <w:tc>
                <w:tcPr>
                  <w:tcW w:w="2022" w:type="dxa"/>
                  <w:shd w:val="clear" w:color="auto" w:fill="auto"/>
                </w:tcPr>
                <w:p w:rsidR="00F72C15" w:rsidRPr="00311693" w:rsidRDefault="00F72C15" w:rsidP="006547ED">
                  <w:pPr>
                    <w:pStyle w:val="Tablenormaltext"/>
                    <w:spacing w:line="360" w:lineRule="auto"/>
                    <w:ind w:left="720"/>
                    <w:rPr>
                      <w:rFonts w:ascii="Arial" w:hAnsi="Arial"/>
                      <w:i/>
                      <w:lang w:val="en-GB"/>
                    </w:rPr>
                  </w:pPr>
                </w:p>
              </w:tc>
            </w:tr>
            <w:tr w:rsidR="00F72C15" w:rsidRPr="00311693" w:rsidTr="00314A25">
              <w:trPr>
                <w:trHeight w:val="620"/>
              </w:trPr>
              <w:tc>
                <w:tcPr>
                  <w:tcW w:w="1573" w:type="dxa"/>
                  <w:vMerge/>
                </w:tcPr>
                <w:p w:rsidR="00F72C15" w:rsidRPr="00311693" w:rsidRDefault="00F72C15" w:rsidP="006547ED">
                  <w:pPr>
                    <w:spacing w:line="360" w:lineRule="auto"/>
                    <w:rPr>
                      <w:b/>
                      <w:i/>
                      <w:iCs/>
                    </w:rPr>
                  </w:pPr>
                </w:p>
              </w:tc>
              <w:tc>
                <w:tcPr>
                  <w:tcW w:w="2661" w:type="dxa"/>
                </w:tcPr>
                <w:p w:rsidR="00F72C15" w:rsidRPr="00311693" w:rsidRDefault="00F72C15" w:rsidP="006547ED">
                  <w:pPr>
                    <w:pStyle w:val="Tablenormaltext"/>
                    <w:spacing w:line="360" w:lineRule="auto"/>
                    <w:rPr>
                      <w:rFonts w:ascii="Arial" w:hAnsi="Arial"/>
                      <w:i/>
                      <w:lang w:val="en-GB"/>
                    </w:rPr>
                  </w:pPr>
                  <w:r w:rsidRPr="00311693">
                    <w:rPr>
                      <w:rFonts w:ascii="Arial" w:hAnsi="Arial"/>
                      <w:i/>
                      <w:lang w:val="en-GB"/>
                    </w:rPr>
                    <w:t>Number of groups with operational sustainable charcoal processes</w:t>
                  </w:r>
                </w:p>
              </w:tc>
              <w:tc>
                <w:tcPr>
                  <w:tcW w:w="2666" w:type="dxa"/>
                  <w:shd w:val="clear" w:color="auto" w:fill="FFFF00"/>
                </w:tcPr>
                <w:p w:rsidR="0078210F" w:rsidRPr="00311693" w:rsidRDefault="00F72C15" w:rsidP="006547ED">
                  <w:pPr>
                    <w:pStyle w:val="Tablenormaltext"/>
                    <w:numPr>
                      <w:ilvl w:val="0"/>
                      <w:numId w:val="34"/>
                    </w:numPr>
                    <w:spacing w:line="360" w:lineRule="auto"/>
                    <w:rPr>
                      <w:rFonts w:ascii="Arial" w:hAnsi="Arial"/>
                      <w:i/>
                      <w:lang w:val="en-GB"/>
                    </w:rPr>
                  </w:pPr>
                  <w:r w:rsidRPr="00311693">
                    <w:rPr>
                      <w:rFonts w:ascii="Arial" w:hAnsi="Arial"/>
                      <w:i/>
                      <w:lang w:val="en-GB"/>
                    </w:rPr>
                    <w:t>State Number of groups with sustainable charcoal production operations and earning money from carbon finance</w:t>
                  </w:r>
                </w:p>
              </w:tc>
              <w:tc>
                <w:tcPr>
                  <w:tcW w:w="2022" w:type="dxa"/>
                  <w:shd w:val="clear" w:color="auto" w:fill="auto"/>
                </w:tcPr>
                <w:p w:rsidR="00F72C15" w:rsidRPr="00311693" w:rsidRDefault="00F72C15" w:rsidP="006547ED">
                  <w:pPr>
                    <w:pStyle w:val="Tablenormaltext"/>
                    <w:spacing w:line="360" w:lineRule="auto"/>
                    <w:ind w:left="720"/>
                    <w:rPr>
                      <w:rFonts w:ascii="Arial" w:hAnsi="Arial"/>
                      <w:i/>
                      <w:lang w:val="en-GB"/>
                    </w:rPr>
                  </w:pPr>
                </w:p>
              </w:tc>
            </w:tr>
            <w:tr w:rsidR="00F72C15" w:rsidRPr="00311693" w:rsidTr="00314A25">
              <w:trPr>
                <w:trHeight w:val="620"/>
              </w:trPr>
              <w:tc>
                <w:tcPr>
                  <w:tcW w:w="1573" w:type="dxa"/>
                  <w:vMerge/>
                </w:tcPr>
                <w:p w:rsidR="00F72C15" w:rsidRPr="00311693" w:rsidRDefault="00F72C15" w:rsidP="006547ED">
                  <w:pPr>
                    <w:spacing w:line="360" w:lineRule="auto"/>
                    <w:rPr>
                      <w:b/>
                      <w:i/>
                      <w:iCs/>
                    </w:rPr>
                  </w:pPr>
                </w:p>
              </w:tc>
              <w:tc>
                <w:tcPr>
                  <w:tcW w:w="2661" w:type="dxa"/>
                </w:tcPr>
                <w:p w:rsidR="00F72C15" w:rsidRPr="00311693" w:rsidRDefault="00F72C15" w:rsidP="006547ED">
                  <w:pPr>
                    <w:pStyle w:val="Tablenormaltext"/>
                    <w:spacing w:line="360" w:lineRule="auto"/>
                    <w:rPr>
                      <w:rFonts w:ascii="Arial" w:hAnsi="Arial"/>
                      <w:i/>
                      <w:lang w:val="en-GB"/>
                    </w:rPr>
                  </w:pPr>
                  <w:r w:rsidRPr="00311693">
                    <w:rPr>
                      <w:rFonts w:ascii="Arial" w:hAnsi="Arial"/>
                      <w:i/>
                      <w:lang w:val="en-GB"/>
                    </w:rPr>
                    <w:t xml:space="preserve">Number of functional charcoal associations </w:t>
                  </w:r>
                </w:p>
              </w:tc>
              <w:tc>
                <w:tcPr>
                  <w:tcW w:w="2666" w:type="dxa"/>
                  <w:shd w:val="clear" w:color="auto" w:fill="FFFF00"/>
                </w:tcPr>
                <w:p w:rsidR="0078210F" w:rsidRPr="00311693" w:rsidRDefault="00F72C15" w:rsidP="006547ED">
                  <w:pPr>
                    <w:pStyle w:val="Tablenormaltext"/>
                    <w:numPr>
                      <w:ilvl w:val="0"/>
                      <w:numId w:val="34"/>
                    </w:numPr>
                    <w:spacing w:line="360" w:lineRule="auto"/>
                    <w:rPr>
                      <w:rFonts w:ascii="Arial" w:hAnsi="Arial"/>
                      <w:i/>
                      <w:lang w:val="en-GB"/>
                    </w:rPr>
                  </w:pPr>
                  <w:r w:rsidRPr="00311693">
                    <w:rPr>
                      <w:rFonts w:ascii="Arial" w:hAnsi="Arial"/>
                      <w:i/>
                      <w:lang w:val="en-GB"/>
                    </w:rPr>
                    <w:t xml:space="preserve">State the Number of charcoal associations  having  rules and regulations for  sustainable </w:t>
                  </w:r>
                </w:p>
              </w:tc>
              <w:tc>
                <w:tcPr>
                  <w:tcW w:w="2022" w:type="dxa"/>
                  <w:shd w:val="clear" w:color="auto" w:fill="auto"/>
                </w:tcPr>
                <w:p w:rsidR="00F72C15" w:rsidRPr="00311693" w:rsidRDefault="00F72C15" w:rsidP="006547ED">
                  <w:pPr>
                    <w:pStyle w:val="Tablenormaltext"/>
                    <w:spacing w:line="360" w:lineRule="auto"/>
                    <w:ind w:left="720"/>
                    <w:rPr>
                      <w:rFonts w:ascii="Arial" w:hAnsi="Arial"/>
                      <w:i/>
                      <w:lang w:val="en-GB"/>
                    </w:rPr>
                  </w:pPr>
                </w:p>
              </w:tc>
            </w:tr>
            <w:tr w:rsidR="00F72C15" w:rsidRPr="00311693" w:rsidTr="00314A25">
              <w:trPr>
                <w:trHeight w:val="620"/>
              </w:trPr>
              <w:tc>
                <w:tcPr>
                  <w:tcW w:w="1573" w:type="dxa"/>
                  <w:vMerge/>
                </w:tcPr>
                <w:p w:rsidR="00F72C15" w:rsidRPr="00311693" w:rsidRDefault="00F72C15" w:rsidP="006547ED">
                  <w:pPr>
                    <w:spacing w:line="360" w:lineRule="auto"/>
                    <w:rPr>
                      <w:b/>
                      <w:i/>
                      <w:iCs/>
                    </w:rPr>
                  </w:pPr>
                </w:p>
              </w:tc>
              <w:tc>
                <w:tcPr>
                  <w:tcW w:w="2661" w:type="dxa"/>
                </w:tcPr>
                <w:p w:rsidR="00F72C15" w:rsidRPr="00311693" w:rsidRDefault="00F72C15" w:rsidP="006547ED">
                  <w:pPr>
                    <w:pStyle w:val="Tablenormaltext"/>
                    <w:spacing w:line="360" w:lineRule="auto"/>
                    <w:rPr>
                      <w:rFonts w:ascii="Arial" w:hAnsi="Arial"/>
                      <w:i/>
                      <w:lang w:val="en-GB"/>
                    </w:rPr>
                  </w:pPr>
                  <w:r w:rsidRPr="00311693">
                    <w:rPr>
                      <w:rFonts w:ascii="Arial" w:hAnsi="Arial"/>
                      <w:i/>
                      <w:lang w:val="en-GB"/>
                    </w:rPr>
                    <w:t>Adoption of improved kilns in carbonization</w:t>
                  </w:r>
                </w:p>
              </w:tc>
              <w:tc>
                <w:tcPr>
                  <w:tcW w:w="2666" w:type="dxa"/>
                  <w:shd w:val="clear" w:color="auto" w:fill="FFFF00"/>
                </w:tcPr>
                <w:p w:rsidR="0078210F" w:rsidRPr="00311693" w:rsidRDefault="00F72C15" w:rsidP="006547ED">
                  <w:pPr>
                    <w:pStyle w:val="Tablenormaltext"/>
                    <w:numPr>
                      <w:ilvl w:val="0"/>
                      <w:numId w:val="34"/>
                    </w:numPr>
                    <w:spacing w:line="360" w:lineRule="auto"/>
                    <w:rPr>
                      <w:rFonts w:ascii="Arial" w:hAnsi="Arial"/>
                      <w:i/>
                      <w:lang w:val="en-GB"/>
                    </w:rPr>
                  </w:pPr>
                  <w:r w:rsidRPr="00311693">
                    <w:rPr>
                      <w:rFonts w:ascii="Arial" w:hAnsi="Arial"/>
                      <w:i/>
                      <w:lang w:val="en-GB"/>
                    </w:rPr>
                    <w:t>What is the Increase in % of number of charcoal producers using improved kiln?</w:t>
                  </w:r>
                </w:p>
              </w:tc>
              <w:tc>
                <w:tcPr>
                  <w:tcW w:w="2022" w:type="dxa"/>
                  <w:shd w:val="clear" w:color="auto" w:fill="auto"/>
                </w:tcPr>
                <w:p w:rsidR="00F72C15" w:rsidRPr="00311693" w:rsidRDefault="00F72C15" w:rsidP="006547ED">
                  <w:pPr>
                    <w:pStyle w:val="Tablenormaltext"/>
                    <w:spacing w:line="360" w:lineRule="auto"/>
                    <w:ind w:left="720"/>
                    <w:rPr>
                      <w:rFonts w:ascii="Arial" w:hAnsi="Arial"/>
                      <w:i/>
                      <w:lang w:val="en-GB"/>
                    </w:rPr>
                  </w:pPr>
                </w:p>
              </w:tc>
            </w:tr>
            <w:tr w:rsidR="00F72C15" w:rsidRPr="00311693" w:rsidTr="00314A25">
              <w:trPr>
                <w:cantSplit/>
                <w:trHeight w:val="530"/>
              </w:trPr>
              <w:tc>
                <w:tcPr>
                  <w:tcW w:w="1573" w:type="dxa"/>
                  <w:vMerge w:val="restart"/>
                </w:tcPr>
                <w:p w:rsidR="00F72C15" w:rsidRPr="00311693" w:rsidRDefault="00F72C15" w:rsidP="006547ED">
                  <w:pPr>
                    <w:spacing w:line="360" w:lineRule="auto"/>
                    <w:rPr>
                      <w:i/>
                      <w:iCs/>
                    </w:rPr>
                  </w:pPr>
                  <w:r w:rsidRPr="00311693">
                    <w:rPr>
                      <w:b/>
                      <w:i/>
                      <w:iCs/>
                    </w:rPr>
                    <w:lastRenderedPageBreak/>
                    <w:t>Outcome 3:</w:t>
                  </w:r>
                  <w:r w:rsidRPr="00311693">
                    <w:rPr>
                      <w:i/>
                      <w:iCs/>
                    </w:rPr>
                    <w:t xml:space="preserve"> Crop insurance providing the basis for increased access to credits as well as increased use of up to date weather information in decision making</w:t>
                  </w:r>
                </w:p>
              </w:tc>
              <w:tc>
                <w:tcPr>
                  <w:tcW w:w="2661" w:type="dxa"/>
                </w:tcPr>
                <w:p w:rsidR="00F72C15" w:rsidRPr="00311693" w:rsidRDefault="00F72C15" w:rsidP="006547ED">
                  <w:pPr>
                    <w:pStyle w:val="Tablenormaltext"/>
                    <w:spacing w:line="360" w:lineRule="auto"/>
                    <w:rPr>
                      <w:rFonts w:ascii="Arial" w:hAnsi="Arial"/>
                      <w:i/>
                      <w:lang w:val="en-GB"/>
                    </w:rPr>
                  </w:pPr>
                  <w:r w:rsidRPr="00311693">
                    <w:rPr>
                      <w:rFonts w:ascii="Arial" w:hAnsi="Arial"/>
                      <w:i/>
                      <w:lang w:val="en-GB"/>
                    </w:rPr>
                    <w:t>Number of farmers participating in the crop insurance crops and number of crops (and crop mixes) involved</w:t>
                  </w:r>
                </w:p>
              </w:tc>
              <w:tc>
                <w:tcPr>
                  <w:tcW w:w="2666" w:type="dxa"/>
                  <w:shd w:val="clear" w:color="auto" w:fill="FFFF00"/>
                </w:tcPr>
                <w:p w:rsidR="0078210F" w:rsidRPr="00311693" w:rsidRDefault="00F72C15" w:rsidP="006547ED">
                  <w:pPr>
                    <w:pStyle w:val="Tablenormaltext"/>
                    <w:numPr>
                      <w:ilvl w:val="0"/>
                      <w:numId w:val="34"/>
                    </w:numPr>
                    <w:spacing w:line="360" w:lineRule="auto"/>
                    <w:rPr>
                      <w:rFonts w:ascii="Arial" w:hAnsi="Arial"/>
                      <w:i/>
                      <w:lang w:val="en-GB"/>
                    </w:rPr>
                  </w:pPr>
                  <w:r w:rsidRPr="00311693">
                    <w:rPr>
                      <w:rFonts w:ascii="Arial" w:hAnsi="Arial"/>
                      <w:i/>
                      <w:lang w:val="en-GB"/>
                    </w:rPr>
                    <w:t xml:space="preserve">What % of the farmers in the SRB are accessing crop insurance for at least 3 important crops (and crop mixes of maize/groundnuts /cotton/ tobacco)  by mid-term </w:t>
                  </w:r>
                </w:p>
                <w:p w:rsidR="00F72C15" w:rsidRPr="00311693" w:rsidRDefault="00F72C15" w:rsidP="006547ED">
                  <w:pPr>
                    <w:pStyle w:val="Tablenormaltext"/>
                    <w:spacing w:line="360" w:lineRule="auto"/>
                    <w:rPr>
                      <w:rFonts w:ascii="Arial" w:hAnsi="Arial"/>
                      <w:i/>
                      <w:lang w:val="en-GB"/>
                    </w:rPr>
                  </w:pPr>
                </w:p>
              </w:tc>
              <w:tc>
                <w:tcPr>
                  <w:tcW w:w="2022" w:type="dxa"/>
                  <w:shd w:val="clear" w:color="auto" w:fill="auto"/>
                </w:tcPr>
                <w:p w:rsidR="00F72C15" w:rsidRPr="00311693" w:rsidRDefault="00F72C15" w:rsidP="006547ED">
                  <w:pPr>
                    <w:pStyle w:val="Tablenormaltext"/>
                    <w:spacing w:line="360" w:lineRule="auto"/>
                    <w:rPr>
                      <w:rFonts w:ascii="Arial" w:hAnsi="Arial"/>
                      <w:i/>
                      <w:lang w:val="en-GB"/>
                    </w:rPr>
                  </w:pPr>
                </w:p>
              </w:tc>
            </w:tr>
            <w:tr w:rsidR="00F72C15" w:rsidRPr="00311693" w:rsidTr="00314A25">
              <w:trPr>
                <w:cantSplit/>
                <w:trHeight w:val="530"/>
              </w:trPr>
              <w:tc>
                <w:tcPr>
                  <w:tcW w:w="1573" w:type="dxa"/>
                  <w:vMerge/>
                </w:tcPr>
                <w:p w:rsidR="00F72C15" w:rsidRPr="00311693" w:rsidRDefault="00F72C15" w:rsidP="006547ED">
                  <w:pPr>
                    <w:spacing w:line="360" w:lineRule="auto"/>
                    <w:rPr>
                      <w:i/>
                      <w:iCs/>
                    </w:rPr>
                  </w:pPr>
                </w:p>
              </w:tc>
              <w:tc>
                <w:tcPr>
                  <w:tcW w:w="2661" w:type="dxa"/>
                </w:tcPr>
                <w:p w:rsidR="00F72C15" w:rsidRPr="00311693" w:rsidRDefault="00F72C15" w:rsidP="006547ED">
                  <w:pPr>
                    <w:pStyle w:val="Tablenormaltext"/>
                    <w:spacing w:line="360" w:lineRule="auto"/>
                    <w:rPr>
                      <w:rFonts w:ascii="Arial" w:hAnsi="Arial"/>
                      <w:i/>
                      <w:lang w:val="en-GB"/>
                    </w:rPr>
                  </w:pPr>
                  <w:r w:rsidRPr="00311693">
                    <w:rPr>
                      <w:rFonts w:ascii="Arial" w:hAnsi="Arial"/>
                      <w:i/>
                      <w:lang w:val="en-GB"/>
                    </w:rPr>
                    <w:t>Number of farmers using up-to-date weather information in decision making</w:t>
                  </w:r>
                </w:p>
              </w:tc>
              <w:tc>
                <w:tcPr>
                  <w:tcW w:w="2666" w:type="dxa"/>
                  <w:shd w:val="clear" w:color="auto" w:fill="FFFF00"/>
                </w:tcPr>
                <w:p w:rsidR="0078210F" w:rsidRPr="00311693" w:rsidRDefault="00F72C15" w:rsidP="006547ED">
                  <w:pPr>
                    <w:pStyle w:val="Tablenormaltext"/>
                    <w:numPr>
                      <w:ilvl w:val="0"/>
                      <w:numId w:val="34"/>
                    </w:numPr>
                    <w:spacing w:line="360" w:lineRule="auto"/>
                    <w:rPr>
                      <w:rFonts w:ascii="Arial" w:hAnsi="Arial"/>
                      <w:i/>
                      <w:lang w:val="en-GB"/>
                    </w:rPr>
                  </w:pPr>
                  <w:r w:rsidRPr="00311693">
                    <w:rPr>
                      <w:rFonts w:ascii="Arial" w:hAnsi="Arial"/>
                      <w:i/>
                      <w:lang w:val="en-GB"/>
                    </w:rPr>
                    <w:t xml:space="preserve">What % of farmers are using up-to-date information from weather stations to determine planting/harvesting dates by mid-term </w:t>
                  </w:r>
                </w:p>
              </w:tc>
              <w:tc>
                <w:tcPr>
                  <w:tcW w:w="2022" w:type="dxa"/>
                  <w:shd w:val="clear" w:color="auto" w:fill="auto"/>
                </w:tcPr>
                <w:p w:rsidR="00F72C15" w:rsidRPr="00311693" w:rsidRDefault="00F72C15" w:rsidP="006547ED">
                  <w:pPr>
                    <w:pStyle w:val="Tablenormaltext"/>
                    <w:spacing w:line="360" w:lineRule="auto"/>
                    <w:ind w:left="720"/>
                    <w:rPr>
                      <w:rFonts w:ascii="Arial" w:hAnsi="Arial"/>
                      <w:i/>
                      <w:lang w:val="en-GB"/>
                    </w:rPr>
                  </w:pPr>
                </w:p>
              </w:tc>
            </w:tr>
            <w:tr w:rsidR="00F72C15" w:rsidRPr="00311693" w:rsidTr="00314A25">
              <w:trPr>
                <w:cantSplit/>
                <w:trHeight w:val="530"/>
              </w:trPr>
              <w:tc>
                <w:tcPr>
                  <w:tcW w:w="1573" w:type="dxa"/>
                  <w:vMerge w:val="restart"/>
                </w:tcPr>
                <w:p w:rsidR="00F72C15" w:rsidRPr="00311693" w:rsidRDefault="00F72C15" w:rsidP="006547ED">
                  <w:pPr>
                    <w:spacing w:line="360" w:lineRule="auto"/>
                    <w:rPr>
                      <w:i/>
                      <w:iCs/>
                    </w:rPr>
                  </w:pPr>
                  <w:r w:rsidRPr="00311693">
                    <w:rPr>
                      <w:b/>
                      <w:i/>
                      <w:iCs/>
                    </w:rPr>
                    <w:t xml:space="preserve">Outcome 4: </w:t>
                  </w:r>
                  <w:r w:rsidRPr="00311693">
                    <w:rPr>
                      <w:i/>
                      <w:iCs/>
                    </w:rPr>
                    <w:t>Knowledge and skills for SLM provided to resource managers at all levels:</w:t>
                  </w:r>
                </w:p>
                <w:p w:rsidR="00F72C15" w:rsidRPr="00311693" w:rsidRDefault="00F72C15" w:rsidP="006547ED">
                  <w:pPr>
                    <w:spacing w:line="360" w:lineRule="auto"/>
                    <w:rPr>
                      <w:i/>
                      <w:iCs/>
                    </w:rPr>
                  </w:pPr>
                </w:p>
              </w:tc>
              <w:tc>
                <w:tcPr>
                  <w:tcW w:w="2661" w:type="dxa"/>
                </w:tcPr>
                <w:p w:rsidR="00F72C15" w:rsidRPr="00311693" w:rsidRDefault="00F72C15" w:rsidP="006547ED">
                  <w:pPr>
                    <w:pStyle w:val="Tablenormaltext"/>
                    <w:spacing w:line="360" w:lineRule="auto"/>
                    <w:rPr>
                      <w:rFonts w:ascii="Arial" w:hAnsi="Arial"/>
                      <w:i/>
                      <w:lang w:val="en-GB"/>
                    </w:rPr>
                  </w:pPr>
                  <w:r w:rsidRPr="00311693">
                    <w:rPr>
                      <w:rFonts w:ascii="Arial" w:hAnsi="Arial"/>
                      <w:i/>
                      <w:lang w:val="en-GB"/>
                    </w:rPr>
                    <w:t>Percentage of land and resource users adopting improved practices</w:t>
                  </w:r>
                </w:p>
              </w:tc>
              <w:tc>
                <w:tcPr>
                  <w:tcW w:w="2666" w:type="dxa"/>
                  <w:shd w:val="clear" w:color="auto" w:fill="FFFF00"/>
                </w:tcPr>
                <w:p w:rsidR="0078210F" w:rsidRPr="00311693" w:rsidRDefault="00F72C15" w:rsidP="006547ED">
                  <w:pPr>
                    <w:pStyle w:val="Tablenormaltext"/>
                    <w:numPr>
                      <w:ilvl w:val="0"/>
                      <w:numId w:val="34"/>
                    </w:numPr>
                    <w:spacing w:line="360" w:lineRule="auto"/>
                    <w:rPr>
                      <w:rFonts w:ascii="Arial" w:hAnsi="Arial"/>
                      <w:i/>
                      <w:lang w:val="en-GB"/>
                    </w:rPr>
                  </w:pPr>
                  <w:r w:rsidRPr="00311693">
                    <w:rPr>
                      <w:rFonts w:ascii="Arial" w:hAnsi="Arial"/>
                      <w:i/>
                      <w:lang w:val="en-GB"/>
                    </w:rPr>
                    <w:t xml:space="preserve">What % of farmers are adopting 3-5 forms of improved practices by mid-term </w:t>
                  </w:r>
                </w:p>
              </w:tc>
              <w:tc>
                <w:tcPr>
                  <w:tcW w:w="2022" w:type="dxa"/>
                  <w:shd w:val="clear" w:color="auto" w:fill="auto"/>
                </w:tcPr>
                <w:p w:rsidR="00F72C15" w:rsidRPr="00311693" w:rsidRDefault="00F72C15" w:rsidP="006547ED">
                  <w:pPr>
                    <w:pStyle w:val="Tablenormaltext"/>
                    <w:spacing w:line="360" w:lineRule="auto"/>
                    <w:ind w:left="720"/>
                    <w:rPr>
                      <w:rFonts w:ascii="Arial" w:hAnsi="Arial"/>
                      <w:i/>
                      <w:lang w:val="en-GB"/>
                    </w:rPr>
                  </w:pPr>
                </w:p>
              </w:tc>
            </w:tr>
            <w:tr w:rsidR="00F72C15" w:rsidRPr="00311693" w:rsidTr="00314A25">
              <w:trPr>
                <w:cantSplit/>
                <w:trHeight w:val="530"/>
              </w:trPr>
              <w:tc>
                <w:tcPr>
                  <w:tcW w:w="1573" w:type="dxa"/>
                  <w:vMerge/>
                </w:tcPr>
                <w:p w:rsidR="00F72C15" w:rsidRPr="00311693" w:rsidRDefault="00F72C15" w:rsidP="006547ED">
                  <w:pPr>
                    <w:spacing w:line="360" w:lineRule="auto"/>
                    <w:rPr>
                      <w:b/>
                      <w:i/>
                      <w:iCs/>
                    </w:rPr>
                  </w:pPr>
                </w:p>
              </w:tc>
              <w:tc>
                <w:tcPr>
                  <w:tcW w:w="2661" w:type="dxa"/>
                </w:tcPr>
                <w:p w:rsidR="00F72C15" w:rsidRPr="00311693" w:rsidRDefault="00F72C15" w:rsidP="006547ED">
                  <w:pPr>
                    <w:pStyle w:val="Tablenormaltext"/>
                    <w:spacing w:line="360" w:lineRule="auto"/>
                    <w:rPr>
                      <w:rFonts w:ascii="Arial" w:hAnsi="Arial"/>
                      <w:i/>
                      <w:lang w:val="en-GB"/>
                    </w:rPr>
                  </w:pPr>
                  <w:r w:rsidRPr="00311693">
                    <w:rPr>
                      <w:rFonts w:ascii="Arial" w:hAnsi="Arial"/>
                      <w:i/>
                      <w:lang w:val="en-GB"/>
                    </w:rPr>
                    <w:t>Change in soil fertility</w:t>
                  </w:r>
                </w:p>
              </w:tc>
              <w:tc>
                <w:tcPr>
                  <w:tcW w:w="2666" w:type="dxa"/>
                  <w:shd w:val="clear" w:color="auto" w:fill="FFFF00"/>
                </w:tcPr>
                <w:p w:rsidR="0078210F" w:rsidRPr="00311693" w:rsidRDefault="00F72C15" w:rsidP="006547ED">
                  <w:pPr>
                    <w:pStyle w:val="Tablenormaltext"/>
                    <w:numPr>
                      <w:ilvl w:val="0"/>
                      <w:numId w:val="34"/>
                    </w:numPr>
                    <w:spacing w:line="360" w:lineRule="auto"/>
                    <w:rPr>
                      <w:rFonts w:ascii="Arial" w:hAnsi="Arial"/>
                      <w:i/>
                      <w:lang w:val="en-GB"/>
                    </w:rPr>
                  </w:pPr>
                  <w:r w:rsidRPr="00311693">
                    <w:rPr>
                      <w:rFonts w:ascii="Arial" w:hAnsi="Arial"/>
                      <w:i/>
                      <w:lang w:val="en-GB"/>
                    </w:rPr>
                    <w:t xml:space="preserve">What % increase in soil fertility is from baselines for land users consistently engaging in 3-5 improved practices by mid-term </w:t>
                  </w:r>
                </w:p>
              </w:tc>
              <w:tc>
                <w:tcPr>
                  <w:tcW w:w="2022" w:type="dxa"/>
                  <w:shd w:val="clear" w:color="auto" w:fill="auto"/>
                </w:tcPr>
                <w:p w:rsidR="00F72C15" w:rsidRPr="00311693" w:rsidRDefault="00F72C15" w:rsidP="006547ED">
                  <w:pPr>
                    <w:pStyle w:val="Tablenormaltext"/>
                    <w:spacing w:line="360" w:lineRule="auto"/>
                    <w:ind w:left="720"/>
                    <w:rPr>
                      <w:rFonts w:ascii="Arial" w:hAnsi="Arial"/>
                      <w:i/>
                      <w:lang w:val="en-GB"/>
                    </w:rPr>
                  </w:pPr>
                </w:p>
              </w:tc>
            </w:tr>
            <w:tr w:rsidR="00F72C15" w:rsidRPr="00311693" w:rsidTr="00314A25">
              <w:trPr>
                <w:cantSplit/>
                <w:trHeight w:val="530"/>
              </w:trPr>
              <w:tc>
                <w:tcPr>
                  <w:tcW w:w="1573" w:type="dxa"/>
                  <w:vMerge w:val="restart"/>
                </w:tcPr>
                <w:p w:rsidR="00F72C15" w:rsidRPr="00311693" w:rsidRDefault="00F72C15" w:rsidP="006547ED">
                  <w:pPr>
                    <w:spacing w:line="360" w:lineRule="auto"/>
                    <w:rPr>
                      <w:b/>
                      <w:i/>
                      <w:iCs/>
                    </w:rPr>
                  </w:pPr>
                </w:p>
              </w:tc>
              <w:tc>
                <w:tcPr>
                  <w:tcW w:w="2661" w:type="dxa"/>
                </w:tcPr>
                <w:p w:rsidR="00F72C15" w:rsidRPr="00311693" w:rsidRDefault="00F72C15" w:rsidP="006547ED">
                  <w:pPr>
                    <w:pStyle w:val="Tablenormaltext"/>
                    <w:spacing w:line="360" w:lineRule="auto"/>
                    <w:rPr>
                      <w:rFonts w:ascii="Arial" w:hAnsi="Arial"/>
                      <w:i/>
                      <w:lang w:val="en-GB"/>
                    </w:rPr>
                  </w:pPr>
                  <w:r w:rsidRPr="00311693">
                    <w:rPr>
                      <w:rFonts w:ascii="Arial" w:hAnsi="Arial"/>
                      <w:i/>
                      <w:lang w:val="en-GB"/>
                    </w:rPr>
                    <w:t>Number of people with relevant skills for SLM</w:t>
                  </w:r>
                </w:p>
              </w:tc>
              <w:tc>
                <w:tcPr>
                  <w:tcW w:w="2666" w:type="dxa"/>
                  <w:shd w:val="clear" w:color="auto" w:fill="FFFF00"/>
                </w:tcPr>
                <w:p w:rsidR="0078210F" w:rsidRPr="00311693" w:rsidRDefault="00F72C15" w:rsidP="006547ED">
                  <w:pPr>
                    <w:pStyle w:val="Tablenormaltext"/>
                    <w:numPr>
                      <w:ilvl w:val="0"/>
                      <w:numId w:val="31"/>
                    </w:numPr>
                    <w:spacing w:line="360" w:lineRule="auto"/>
                    <w:rPr>
                      <w:rFonts w:ascii="Arial" w:hAnsi="Arial"/>
                      <w:i/>
                      <w:lang w:val="en-GB"/>
                    </w:rPr>
                  </w:pPr>
                  <w:r w:rsidRPr="00311693">
                    <w:rPr>
                      <w:rFonts w:ascii="Arial" w:hAnsi="Arial"/>
                      <w:i/>
                      <w:lang w:val="en-GB"/>
                    </w:rPr>
                    <w:t>What % of land users and % of technical officers  requiring updating  skills have done so by mid-term.</w:t>
                  </w:r>
                </w:p>
              </w:tc>
              <w:tc>
                <w:tcPr>
                  <w:tcW w:w="2022" w:type="dxa"/>
                  <w:shd w:val="clear" w:color="auto" w:fill="auto"/>
                </w:tcPr>
                <w:p w:rsidR="00F72C15" w:rsidRPr="00311693" w:rsidRDefault="00F72C15" w:rsidP="006547ED">
                  <w:pPr>
                    <w:pStyle w:val="Tablenormaltext"/>
                    <w:spacing w:line="360" w:lineRule="auto"/>
                    <w:ind w:left="720"/>
                    <w:rPr>
                      <w:rFonts w:ascii="Arial" w:hAnsi="Arial"/>
                      <w:i/>
                      <w:lang w:val="en-GB"/>
                    </w:rPr>
                  </w:pPr>
                </w:p>
              </w:tc>
            </w:tr>
            <w:tr w:rsidR="00F72C15" w:rsidRPr="00311693" w:rsidTr="00314A25">
              <w:trPr>
                <w:cantSplit/>
                <w:trHeight w:val="530"/>
              </w:trPr>
              <w:tc>
                <w:tcPr>
                  <w:tcW w:w="1573" w:type="dxa"/>
                  <w:vMerge/>
                </w:tcPr>
                <w:p w:rsidR="00F72C15" w:rsidRPr="00311693" w:rsidRDefault="00F72C15" w:rsidP="006547ED">
                  <w:pPr>
                    <w:spacing w:line="360" w:lineRule="auto"/>
                    <w:rPr>
                      <w:b/>
                      <w:i/>
                      <w:iCs/>
                    </w:rPr>
                  </w:pPr>
                </w:p>
              </w:tc>
              <w:tc>
                <w:tcPr>
                  <w:tcW w:w="2661" w:type="dxa"/>
                </w:tcPr>
                <w:p w:rsidR="00F72C15" w:rsidRPr="00311693" w:rsidRDefault="00F72C15" w:rsidP="006547ED">
                  <w:pPr>
                    <w:pStyle w:val="Tablenormaltext"/>
                    <w:spacing w:line="360" w:lineRule="auto"/>
                    <w:rPr>
                      <w:rFonts w:ascii="Arial" w:hAnsi="Arial"/>
                      <w:i/>
                      <w:lang w:val="en-GB"/>
                    </w:rPr>
                  </w:pPr>
                  <w:r w:rsidRPr="00311693">
                    <w:rPr>
                      <w:rFonts w:ascii="Arial" w:hAnsi="Arial"/>
                      <w:i/>
                      <w:lang w:val="en-GB"/>
                    </w:rPr>
                    <w:t xml:space="preserve">Lessons generated </w:t>
                  </w:r>
                </w:p>
              </w:tc>
              <w:tc>
                <w:tcPr>
                  <w:tcW w:w="2666" w:type="dxa"/>
                  <w:shd w:val="clear" w:color="auto" w:fill="FFFF00"/>
                </w:tcPr>
                <w:p w:rsidR="0078210F" w:rsidRPr="00311693" w:rsidRDefault="00F72C15" w:rsidP="006547ED">
                  <w:pPr>
                    <w:pStyle w:val="Tablenormaltext"/>
                    <w:numPr>
                      <w:ilvl w:val="0"/>
                      <w:numId w:val="32"/>
                    </w:numPr>
                    <w:spacing w:line="360" w:lineRule="auto"/>
                    <w:rPr>
                      <w:rFonts w:ascii="Arial" w:hAnsi="Arial"/>
                      <w:i/>
                      <w:lang w:val="en-GB"/>
                    </w:rPr>
                  </w:pPr>
                  <w:r w:rsidRPr="00311693">
                    <w:rPr>
                      <w:rFonts w:ascii="Arial" w:hAnsi="Arial"/>
                      <w:i/>
                      <w:lang w:val="en-GB"/>
                    </w:rPr>
                    <w:t>State any Lessons on green water credits, sustainable charcoal, crop insurance, and other important project initiatives  that you know of</w:t>
                  </w:r>
                </w:p>
              </w:tc>
              <w:tc>
                <w:tcPr>
                  <w:tcW w:w="2022" w:type="dxa"/>
                  <w:shd w:val="clear" w:color="auto" w:fill="auto"/>
                </w:tcPr>
                <w:p w:rsidR="00F72C15" w:rsidRPr="00311693" w:rsidRDefault="00F72C15" w:rsidP="006547ED">
                  <w:pPr>
                    <w:pStyle w:val="Tablenormaltext"/>
                    <w:spacing w:line="360" w:lineRule="auto"/>
                    <w:ind w:left="720"/>
                    <w:rPr>
                      <w:rFonts w:ascii="Arial" w:hAnsi="Arial"/>
                      <w:i/>
                      <w:lang w:val="en-GB"/>
                    </w:rPr>
                  </w:pPr>
                </w:p>
              </w:tc>
            </w:tr>
            <w:tr w:rsidR="00F72C15" w:rsidRPr="00311693" w:rsidTr="00314A25">
              <w:trPr>
                <w:cantSplit/>
                <w:trHeight w:val="530"/>
              </w:trPr>
              <w:tc>
                <w:tcPr>
                  <w:tcW w:w="1573" w:type="dxa"/>
                  <w:vMerge/>
                </w:tcPr>
                <w:p w:rsidR="00F72C15" w:rsidRPr="00311693" w:rsidRDefault="00F72C15" w:rsidP="006547ED">
                  <w:pPr>
                    <w:spacing w:line="360" w:lineRule="auto"/>
                    <w:rPr>
                      <w:b/>
                      <w:i/>
                      <w:iCs/>
                    </w:rPr>
                  </w:pPr>
                </w:p>
              </w:tc>
              <w:tc>
                <w:tcPr>
                  <w:tcW w:w="2661" w:type="dxa"/>
                </w:tcPr>
                <w:p w:rsidR="00F72C15" w:rsidRPr="00311693" w:rsidRDefault="00F72C15" w:rsidP="006547ED">
                  <w:pPr>
                    <w:pStyle w:val="Tablenormaltext"/>
                    <w:spacing w:line="360" w:lineRule="auto"/>
                    <w:rPr>
                      <w:rFonts w:ascii="Arial" w:hAnsi="Arial"/>
                      <w:i/>
                      <w:lang w:val="en-GB"/>
                    </w:rPr>
                  </w:pPr>
                  <w:r w:rsidRPr="00311693">
                    <w:rPr>
                      <w:rFonts w:ascii="Arial" w:hAnsi="Arial"/>
                      <w:i/>
                      <w:lang w:val="en-GB"/>
                    </w:rPr>
                    <w:t xml:space="preserve">Change in agricultural productivity </w:t>
                  </w:r>
                </w:p>
              </w:tc>
              <w:tc>
                <w:tcPr>
                  <w:tcW w:w="2666" w:type="dxa"/>
                  <w:shd w:val="clear" w:color="auto" w:fill="FFFF00"/>
                </w:tcPr>
                <w:p w:rsidR="0078210F" w:rsidRPr="00311693" w:rsidRDefault="00F72C15" w:rsidP="006547ED">
                  <w:pPr>
                    <w:pStyle w:val="Tablenormaltext"/>
                    <w:numPr>
                      <w:ilvl w:val="0"/>
                      <w:numId w:val="33"/>
                    </w:numPr>
                    <w:spacing w:line="360" w:lineRule="auto"/>
                    <w:rPr>
                      <w:rFonts w:ascii="Arial" w:hAnsi="Arial"/>
                      <w:i/>
                      <w:lang w:val="en-GB"/>
                    </w:rPr>
                  </w:pPr>
                  <w:r w:rsidRPr="00311693">
                    <w:rPr>
                      <w:rFonts w:ascii="Arial" w:hAnsi="Arial"/>
                      <w:i/>
                      <w:lang w:val="en-GB"/>
                    </w:rPr>
                    <w:t>What % increase s  in agricultural produce for key crops for those adopting 3-5 improved practices consistently by mid-term?</w:t>
                  </w:r>
                </w:p>
              </w:tc>
              <w:tc>
                <w:tcPr>
                  <w:tcW w:w="2022" w:type="dxa"/>
                  <w:shd w:val="clear" w:color="auto" w:fill="auto"/>
                </w:tcPr>
                <w:p w:rsidR="00F72C15" w:rsidRPr="00311693" w:rsidRDefault="00F72C15" w:rsidP="006547ED">
                  <w:pPr>
                    <w:pStyle w:val="Tablenormaltext"/>
                    <w:spacing w:line="360" w:lineRule="auto"/>
                    <w:ind w:left="720"/>
                    <w:rPr>
                      <w:rFonts w:ascii="Arial" w:hAnsi="Arial"/>
                      <w:i/>
                      <w:lang w:val="en-GB"/>
                    </w:rPr>
                  </w:pPr>
                </w:p>
              </w:tc>
            </w:tr>
          </w:tbl>
          <w:p w:rsidR="00F72C15" w:rsidRPr="00311693" w:rsidRDefault="00F72C15" w:rsidP="006547ED">
            <w:pPr>
              <w:spacing w:line="360" w:lineRule="auto"/>
              <w:rPr>
                <w:i/>
                <w:iCs/>
              </w:rPr>
            </w:pPr>
          </w:p>
          <w:p w:rsidR="00AC7F95" w:rsidRPr="00DB745A" w:rsidRDefault="00AC7F95" w:rsidP="006547ED">
            <w:pPr>
              <w:spacing w:line="360" w:lineRule="auto"/>
              <w:rPr>
                <w:i/>
                <w:iCs/>
              </w:rPr>
            </w:pPr>
          </w:p>
          <w:p w:rsidR="00AC7F95" w:rsidRPr="00DB745A" w:rsidRDefault="00AC7F95" w:rsidP="006547ED">
            <w:pPr>
              <w:spacing w:line="360" w:lineRule="auto"/>
              <w:rPr>
                <w:i/>
                <w:iCs/>
              </w:rPr>
            </w:pPr>
          </w:p>
          <w:p w:rsidR="00630FAB" w:rsidRPr="00DB745A" w:rsidRDefault="00452F15" w:rsidP="006547ED">
            <w:pPr>
              <w:pStyle w:val="Heading3"/>
              <w:numPr>
                <w:ilvl w:val="0"/>
                <w:numId w:val="0"/>
              </w:numPr>
              <w:spacing w:before="0" w:line="360" w:lineRule="auto"/>
              <w:rPr>
                <w:rFonts w:ascii="Arial" w:hAnsi="Arial"/>
                <w:sz w:val="20"/>
              </w:rPr>
            </w:pPr>
            <w:bookmarkStart w:id="55" w:name="_Toc386033056"/>
            <w:r w:rsidRPr="00DB745A">
              <w:rPr>
                <w:rFonts w:ascii="Arial" w:hAnsi="Arial"/>
                <w:sz w:val="20"/>
              </w:rPr>
              <w:t xml:space="preserve">6.2.5 </w:t>
            </w:r>
            <w:r w:rsidR="0076308F" w:rsidRPr="00DB745A">
              <w:rPr>
                <w:rFonts w:ascii="Arial" w:hAnsi="Arial"/>
                <w:sz w:val="20"/>
              </w:rPr>
              <w:t>Relevant mid-term tracking tools (METT, FSC, Capacity scorecard)</w:t>
            </w:r>
            <w:bookmarkEnd w:id="55"/>
          </w:p>
          <w:p w:rsidR="00A21C8A" w:rsidRPr="00DB745A" w:rsidRDefault="00A21C8A" w:rsidP="006547ED">
            <w:pPr>
              <w:spacing w:line="360" w:lineRule="auto"/>
              <w:jc w:val="both"/>
            </w:pPr>
            <w:r w:rsidRPr="00DB745A">
              <w:t>These are outlined as follows:</w:t>
            </w:r>
          </w:p>
          <w:p w:rsidR="00A21C8A" w:rsidRPr="00DB745A" w:rsidRDefault="00A21C8A" w:rsidP="006547ED">
            <w:pPr>
              <w:pStyle w:val="ListParagraph"/>
              <w:numPr>
                <w:ilvl w:val="0"/>
                <w:numId w:val="84"/>
              </w:numPr>
              <w:spacing w:before="0" w:line="360" w:lineRule="auto"/>
              <w:rPr>
                <w:rFonts w:ascii="Arial" w:hAnsi="Arial"/>
                <w:sz w:val="20"/>
              </w:rPr>
            </w:pPr>
            <w:r w:rsidRPr="00DB745A">
              <w:rPr>
                <w:rFonts w:ascii="Arial" w:hAnsi="Arial"/>
                <w:sz w:val="20"/>
              </w:rPr>
              <w:t>EXPECTED Project Outcome</w:t>
            </w:r>
            <w:r w:rsidR="0066248C" w:rsidRPr="00DB745A">
              <w:rPr>
                <w:rFonts w:ascii="Arial" w:hAnsi="Arial"/>
                <w:sz w:val="20"/>
              </w:rPr>
              <w:t>s</w:t>
            </w:r>
            <w:r w:rsidRPr="00DB745A">
              <w:rPr>
                <w:rFonts w:ascii="Arial" w:hAnsi="Arial"/>
                <w:sz w:val="20"/>
              </w:rPr>
              <w:t>;</w:t>
            </w:r>
          </w:p>
          <w:p w:rsidR="00A21C8A" w:rsidRPr="00DB745A" w:rsidRDefault="00A21C8A" w:rsidP="006547ED">
            <w:pPr>
              <w:pStyle w:val="ListParagraph"/>
              <w:numPr>
                <w:ilvl w:val="0"/>
                <w:numId w:val="84"/>
              </w:numPr>
              <w:spacing w:before="0" w:line="360" w:lineRule="auto"/>
              <w:rPr>
                <w:rFonts w:ascii="Arial" w:hAnsi="Arial"/>
                <w:sz w:val="20"/>
              </w:rPr>
            </w:pPr>
            <w:r w:rsidRPr="00DB745A">
              <w:rPr>
                <w:rFonts w:ascii="Arial" w:hAnsi="Arial"/>
                <w:sz w:val="20"/>
              </w:rPr>
              <w:t xml:space="preserve">Expected output  and indicators including annual targets; </w:t>
            </w:r>
          </w:p>
          <w:p w:rsidR="00A21C8A" w:rsidRPr="00DB745A" w:rsidRDefault="00A21C8A" w:rsidP="006547ED">
            <w:pPr>
              <w:pStyle w:val="ListParagraph"/>
              <w:numPr>
                <w:ilvl w:val="0"/>
                <w:numId w:val="84"/>
              </w:numPr>
              <w:spacing w:before="0" w:line="360" w:lineRule="auto"/>
              <w:rPr>
                <w:rFonts w:ascii="Arial" w:hAnsi="Arial"/>
                <w:sz w:val="20"/>
              </w:rPr>
            </w:pPr>
            <w:r w:rsidRPr="00DB745A">
              <w:rPr>
                <w:rFonts w:ascii="Arial" w:hAnsi="Arial"/>
                <w:sz w:val="20"/>
              </w:rPr>
              <w:t>Planned Activities (List all activities including M&amp;E to be undertaken during the year towards stated CP outputs);</w:t>
            </w:r>
          </w:p>
          <w:p w:rsidR="00A21C8A" w:rsidRPr="00DB745A" w:rsidRDefault="00A21C8A" w:rsidP="006547ED">
            <w:pPr>
              <w:pStyle w:val="ListParagraph"/>
              <w:numPr>
                <w:ilvl w:val="0"/>
                <w:numId w:val="84"/>
              </w:numPr>
              <w:spacing w:before="0" w:line="360" w:lineRule="auto"/>
              <w:rPr>
                <w:rFonts w:ascii="Arial" w:hAnsi="Arial"/>
                <w:sz w:val="20"/>
              </w:rPr>
            </w:pPr>
            <w:r w:rsidRPr="00DB745A">
              <w:rPr>
                <w:rFonts w:ascii="Arial" w:hAnsi="Arial"/>
                <w:sz w:val="20"/>
              </w:rPr>
              <w:t xml:space="preserve">TIME-FRAME; v) Responsible Party-(ies); </w:t>
            </w:r>
          </w:p>
          <w:p w:rsidR="00A21C8A" w:rsidRPr="00DB745A" w:rsidRDefault="00A21C8A" w:rsidP="006547ED">
            <w:pPr>
              <w:pStyle w:val="ListParagraph"/>
              <w:numPr>
                <w:ilvl w:val="0"/>
                <w:numId w:val="84"/>
              </w:numPr>
              <w:spacing w:before="0" w:line="360" w:lineRule="auto"/>
              <w:rPr>
                <w:rFonts w:ascii="Arial" w:hAnsi="Arial"/>
                <w:sz w:val="20"/>
              </w:rPr>
            </w:pPr>
            <w:r w:rsidRPr="00DB745A">
              <w:rPr>
                <w:rFonts w:ascii="Arial" w:hAnsi="Arial"/>
                <w:sz w:val="20"/>
              </w:rPr>
              <w:t>Planned Budget; vii) Results Of Activities (For each activity, state the results of the activity</w:t>
            </w:r>
            <w:r w:rsidR="0066248C" w:rsidRPr="00DB745A">
              <w:rPr>
                <w:rFonts w:ascii="Arial" w:hAnsi="Arial"/>
                <w:sz w:val="20"/>
              </w:rPr>
              <w:t xml:space="preserve">); </w:t>
            </w:r>
          </w:p>
          <w:p w:rsidR="00A21C8A" w:rsidRPr="00DB745A" w:rsidRDefault="00A21C8A" w:rsidP="006547ED">
            <w:pPr>
              <w:pStyle w:val="ListParagraph"/>
              <w:numPr>
                <w:ilvl w:val="0"/>
                <w:numId w:val="84"/>
              </w:numPr>
              <w:spacing w:before="0" w:line="360" w:lineRule="auto"/>
              <w:rPr>
                <w:rFonts w:ascii="Arial" w:hAnsi="Arial"/>
                <w:sz w:val="20"/>
              </w:rPr>
            </w:pPr>
            <w:r w:rsidRPr="00DB745A">
              <w:rPr>
                <w:rFonts w:ascii="Arial" w:hAnsi="Arial"/>
                <w:sz w:val="20"/>
              </w:rPr>
              <w:t>Progress Towards Achieving CP Outputs(Using data on annual indicator targets, state progress towards achieving the CP outputs, where relevant, commenting  on factors that facilitated and/or constrained achievement of results  - management issues)</w:t>
            </w:r>
            <w:r w:rsidR="0066248C" w:rsidRPr="00DB745A">
              <w:rPr>
                <w:rFonts w:ascii="Arial" w:hAnsi="Arial"/>
                <w:sz w:val="20"/>
              </w:rPr>
              <w:t>;</w:t>
            </w:r>
          </w:p>
          <w:p w:rsidR="0066248C" w:rsidRPr="00DB745A" w:rsidRDefault="0066248C" w:rsidP="006547ED">
            <w:pPr>
              <w:pStyle w:val="ListParagraph"/>
              <w:numPr>
                <w:ilvl w:val="0"/>
                <w:numId w:val="84"/>
              </w:numPr>
              <w:spacing w:before="0" w:line="360" w:lineRule="auto"/>
              <w:rPr>
                <w:rFonts w:ascii="Arial" w:hAnsi="Arial"/>
                <w:sz w:val="20"/>
              </w:rPr>
            </w:pPr>
            <w:r w:rsidRPr="00DB745A">
              <w:rPr>
                <w:rFonts w:ascii="Arial" w:hAnsi="Arial"/>
                <w:sz w:val="20"/>
              </w:rPr>
              <w:t xml:space="preserve">Data Source; </w:t>
            </w:r>
          </w:p>
          <w:p w:rsidR="0066248C" w:rsidRPr="00DB745A" w:rsidRDefault="0066248C" w:rsidP="006547ED">
            <w:pPr>
              <w:pStyle w:val="ListParagraph"/>
              <w:numPr>
                <w:ilvl w:val="0"/>
                <w:numId w:val="84"/>
              </w:numPr>
              <w:spacing w:before="0" w:line="360" w:lineRule="auto"/>
              <w:rPr>
                <w:rFonts w:ascii="Arial" w:hAnsi="Arial"/>
                <w:sz w:val="20"/>
              </w:rPr>
            </w:pPr>
            <w:r w:rsidRPr="00DB745A">
              <w:rPr>
                <w:rFonts w:ascii="Arial" w:hAnsi="Arial"/>
                <w:sz w:val="20"/>
              </w:rPr>
              <w:t xml:space="preserve">Frequency &amp; Cost of Collection; ix) Responsibility for Collection; </w:t>
            </w:r>
          </w:p>
          <w:p w:rsidR="0066248C" w:rsidRPr="00DB745A" w:rsidRDefault="0066248C" w:rsidP="006547ED">
            <w:pPr>
              <w:pStyle w:val="ListParagraph"/>
              <w:numPr>
                <w:ilvl w:val="0"/>
                <w:numId w:val="84"/>
              </w:numPr>
              <w:spacing w:before="0" w:line="360" w:lineRule="auto"/>
              <w:rPr>
                <w:rFonts w:ascii="Arial" w:hAnsi="Arial"/>
                <w:sz w:val="20"/>
              </w:rPr>
            </w:pPr>
            <w:r w:rsidRPr="00DB745A">
              <w:rPr>
                <w:rFonts w:ascii="Arial" w:hAnsi="Arial"/>
                <w:sz w:val="20"/>
              </w:rPr>
              <w:t xml:space="preserve">Collection method; and </w:t>
            </w:r>
          </w:p>
          <w:p w:rsidR="0066248C" w:rsidRPr="00DB745A" w:rsidRDefault="0066248C" w:rsidP="006547ED">
            <w:pPr>
              <w:pStyle w:val="ListParagraph"/>
              <w:numPr>
                <w:ilvl w:val="0"/>
                <w:numId w:val="84"/>
              </w:numPr>
              <w:spacing w:before="0" w:line="360" w:lineRule="auto"/>
              <w:rPr>
                <w:rFonts w:ascii="Arial" w:hAnsi="Arial"/>
                <w:sz w:val="20"/>
              </w:rPr>
            </w:pPr>
            <w:r w:rsidRPr="00DB745A">
              <w:rPr>
                <w:rFonts w:ascii="Arial" w:hAnsi="Arial"/>
                <w:sz w:val="20"/>
              </w:rPr>
              <w:t>Use of Information</w:t>
            </w:r>
          </w:p>
          <w:p w:rsidR="0066248C" w:rsidRDefault="0066248C" w:rsidP="006547ED">
            <w:pPr>
              <w:spacing w:line="360" w:lineRule="auto"/>
              <w:jc w:val="both"/>
            </w:pPr>
          </w:p>
          <w:p w:rsidR="00DB745A" w:rsidRDefault="00DB745A" w:rsidP="006547ED">
            <w:pPr>
              <w:spacing w:line="360" w:lineRule="auto"/>
              <w:jc w:val="both"/>
            </w:pPr>
          </w:p>
          <w:p w:rsidR="00DB745A" w:rsidRDefault="00DB745A" w:rsidP="006547ED">
            <w:pPr>
              <w:spacing w:line="360" w:lineRule="auto"/>
              <w:jc w:val="both"/>
            </w:pPr>
          </w:p>
          <w:p w:rsidR="00DB745A" w:rsidRDefault="00DB745A" w:rsidP="006547ED">
            <w:pPr>
              <w:spacing w:line="360" w:lineRule="auto"/>
              <w:jc w:val="both"/>
            </w:pPr>
          </w:p>
          <w:p w:rsidR="00DB745A" w:rsidRDefault="00DB745A" w:rsidP="006547ED">
            <w:pPr>
              <w:spacing w:line="360" w:lineRule="auto"/>
              <w:jc w:val="both"/>
            </w:pPr>
          </w:p>
          <w:p w:rsidR="00BF059E" w:rsidRDefault="00BF059E" w:rsidP="006547ED">
            <w:pPr>
              <w:spacing w:line="360" w:lineRule="auto"/>
              <w:jc w:val="both"/>
            </w:pPr>
          </w:p>
          <w:p w:rsidR="00BF059E" w:rsidRDefault="00BF059E" w:rsidP="006547ED">
            <w:pPr>
              <w:spacing w:line="360" w:lineRule="auto"/>
              <w:jc w:val="both"/>
            </w:pPr>
          </w:p>
          <w:p w:rsidR="00630FAB" w:rsidRPr="00311693" w:rsidRDefault="00452F15" w:rsidP="006547ED">
            <w:pPr>
              <w:pStyle w:val="Heading3"/>
              <w:numPr>
                <w:ilvl w:val="0"/>
                <w:numId w:val="0"/>
              </w:numPr>
              <w:spacing w:before="0" w:line="360" w:lineRule="auto"/>
              <w:rPr>
                <w:rFonts w:ascii="Arial" w:hAnsi="Arial"/>
                <w:sz w:val="20"/>
              </w:rPr>
            </w:pPr>
            <w:bookmarkStart w:id="56" w:name="_Toc386033057"/>
            <w:r w:rsidRPr="00311693">
              <w:rPr>
                <w:rFonts w:ascii="Arial" w:hAnsi="Arial"/>
                <w:sz w:val="20"/>
              </w:rPr>
              <w:t xml:space="preserve">6.2.6 </w:t>
            </w:r>
            <w:r w:rsidR="0076308F" w:rsidRPr="00311693">
              <w:rPr>
                <w:rFonts w:ascii="Arial" w:hAnsi="Arial"/>
                <w:sz w:val="20"/>
              </w:rPr>
              <w:t>Co-financing table</w:t>
            </w:r>
            <w:r w:rsidR="00361A30" w:rsidRPr="00311693">
              <w:rPr>
                <w:rFonts w:ascii="Arial" w:hAnsi="Arial"/>
                <w:sz w:val="20"/>
              </w:rPr>
              <w:t xml:space="preserve"> (US$)</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450"/>
              <w:gridCol w:w="1581"/>
              <w:gridCol w:w="1602"/>
              <w:gridCol w:w="1460"/>
              <w:gridCol w:w="1435"/>
            </w:tblGrid>
            <w:tr w:rsidR="0076308F" w:rsidRPr="00BF059E" w:rsidTr="00BF059E">
              <w:tc>
                <w:tcPr>
                  <w:tcW w:w="1585" w:type="dxa"/>
                  <w:shd w:val="pct12" w:color="auto" w:fill="auto"/>
                  <w:vAlign w:val="center"/>
                </w:tcPr>
                <w:p w:rsidR="0076308F" w:rsidRPr="00BF059E" w:rsidRDefault="0076308F" w:rsidP="006547ED">
                  <w:pPr>
                    <w:spacing w:line="360" w:lineRule="auto"/>
                    <w:rPr>
                      <w:i/>
                      <w:iCs/>
                      <w:sz w:val="16"/>
                      <w:szCs w:val="16"/>
                    </w:rPr>
                  </w:pPr>
                  <w:r w:rsidRPr="00BF059E">
                    <w:rPr>
                      <w:i/>
                      <w:iCs/>
                      <w:sz w:val="16"/>
                      <w:szCs w:val="16"/>
                    </w:rPr>
                    <w:t>Sources of Co-financing</w:t>
                  </w:r>
                  <w:r w:rsidRPr="00BF059E">
                    <w:rPr>
                      <w:rStyle w:val="FootnoteReference"/>
                      <w:i/>
                      <w:iCs/>
                      <w:sz w:val="16"/>
                      <w:szCs w:val="16"/>
                    </w:rPr>
                    <w:footnoteReference w:id="6"/>
                  </w:r>
                </w:p>
              </w:tc>
              <w:tc>
                <w:tcPr>
                  <w:tcW w:w="1603" w:type="dxa"/>
                  <w:shd w:val="pct12" w:color="auto" w:fill="auto"/>
                  <w:vAlign w:val="center"/>
                </w:tcPr>
                <w:p w:rsidR="0076308F" w:rsidRPr="00BF059E" w:rsidRDefault="0076308F" w:rsidP="006547ED">
                  <w:pPr>
                    <w:spacing w:line="360" w:lineRule="auto"/>
                    <w:rPr>
                      <w:i/>
                      <w:iCs/>
                      <w:sz w:val="16"/>
                      <w:szCs w:val="16"/>
                    </w:rPr>
                  </w:pPr>
                  <w:r w:rsidRPr="00BF059E">
                    <w:rPr>
                      <w:i/>
                      <w:iCs/>
                      <w:sz w:val="16"/>
                      <w:szCs w:val="16"/>
                    </w:rPr>
                    <w:t>Name of Co-financer</w:t>
                  </w:r>
                </w:p>
              </w:tc>
              <w:tc>
                <w:tcPr>
                  <w:tcW w:w="1756" w:type="dxa"/>
                  <w:shd w:val="pct12" w:color="auto" w:fill="auto"/>
                  <w:vAlign w:val="center"/>
                </w:tcPr>
                <w:p w:rsidR="0076308F" w:rsidRPr="00BF059E" w:rsidRDefault="0076308F" w:rsidP="006547ED">
                  <w:pPr>
                    <w:spacing w:line="360" w:lineRule="auto"/>
                    <w:rPr>
                      <w:i/>
                      <w:iCs/>
                      <w:sz w:val="16"/>
                      <w:szCs w:val="16"/>
                    </w:rPr>
                  </w:pPr>
                  <w:r w:rsidRPr="00BF059E">
                    <w:rPr>
                      <w:i/>
                      <w:iCs/>
                      <w:sz w:val="16"/>
                      <w:szCs w:val="16"/>
                    </w:rPr>
                    <w:t>Type of Co-financing</w:t>
                  </w:r>
                  <w:r w:rsidRPr="00BF059E">
                    <w:rPr>
                      <w:rStyle w:val="FootnoteReference"/>
                      <w:i/>
                      <w:iCs/>
                      <w:sz w:val="16"/>
                      <w:szCs w:val="16"/>
                    </w:rPr>
                    <w:footnoteReference w:id="7"/>
                  </w:r>
                </w:p>
              </w:tc>
              <w:tc>
                <w:tcPr>
                  <w:tcW w:w="1798" w:type="dxa"/>
                  <w:shd w:val="pct12" w:color="auto" w:fill="auto"/>
                  <w:vAlign w:val="center"/>
                </w:tcPr>
                <w:p w:rsidR="0076308F" w:rsidRPr="00BF059E" w:rsidRDefault="0076308F" w:rsidP="006547ED">
                  <w:pPr>
                    <w:spacing w:line="360" w:lineRule="auto"/>
                    <w:rPr>
                      <w:i/>
                      <w:iCs/>
                      <w:sz w:val="16"/>
                      <w:szCs w:val="16"/>
                    </w:rPr>
                  </w:pPr>
                  <w:r w:rsidRPr="00BF059E">
                    <w:rPr>
                      <w:i/>
                      <w:iCs/>
                      <w:sz w:val="16"/>
                      <w:szCs w:val="16"/>
                    </w:rPr>
                    <w:t>Amount Confirmed at CEO endorsement / approval</w:t>
                  </w:r>
                </w:p>
              </w:tc>
              <w:tc>
                <w:tcPr>
                  <w:tcW w:w="1625" w:type="dxa"/>
                  <w:shd w:val="pct12" w:color="auto" w:fill="auto"/>
                  <w:vAlign w:val="center"/>
                </w:tcPr>
                <w:p w:rsidR="0076308F" w:rsidRPr="00BF059E" w:rsidRDefault="0076308F" w:rsidP="006547ED">
                  <w:pPr>
                    <w:spacing w:line="360" w:lineRule="auto"/>
                    <w:rPr>
                      <w:i/>
                      <w:iCs/>
                      <w:sz w:val="16"/>
                      <w:szCs w:val="16"/>
                    </w:rPr>
                  </w:pPr>
                  <w:r w:rsidRPr="00BF059E">
                    <w:rPr>
                      <w:i/>
                      <w:iCs/>
                      <w:sz w:val="16"/>
                      <w:szCs w:val="16"/>
                    </w:rPr>
                    <w:t>Actual Amount Materialized at Midterm</w:t>
                  </w:r>
                </w:p>
              </w:tc>
              <w:tc>
                <w:tcPr>
                  <w:tcW w:w="1590" w:type="dxa"/>
                  <w:shd w:val="pct12" w:color="auto" w:fill="auto"/>
                  <w:vAlign w:val="center"/>
                </w:tcPr>
                <w:p w:rsidR="0076308F" w:rsidRPr="00BF059E" w:rsidRDefault="0076308F" w:rsidP="006547ED">
                  <w:pPr>
                    <w:spacing w:line="360" w:lineRule="auto"/>
                    <w:rPr>
                      <w:i/>
                      <w:iCs/>
                      <w:sz w:val="16"/>
                      <w:szCs w:val="16"/>
                    </w:rPr>
                  </w:pPr>
                  <w:r w:rsidRPr="00BF059E">
                    <w:rPr>
                      <w:i/>
                      <w:iCs/>
                      <w:sz w:val="16"/>
                      <w:szCs w:val="16"/>
                    </w:rPr>
                    <w:t>Actual Amount Materialized at Closing</w:t>
                  </w:r>
                </w:p>
              </w:tc>
            </w:tr>
            <w:tr w:rsidR="0076308F" w:rsidRPr="00BF059E" w:rsidTr="00BF059E">
              <w:tc>
                <w:tcPr>
                  <w:tcW w:w="1585" w:type="dxa"/>
                  <w:vAlign w:val="center"/>
                </w:tcPr>
                <w:p w:rsidR="0076308F" w:rsidRPr="00BF059E" w:rsidRDefault="002644CD" w:rsidP="006547ED">
                  <w:pPr>
                    <w:spacing w:line="360" w:lineRule="auto"/>
                    <w:rPr>
                      <w:i/>
                      <w:iCs/>
                      <w:sz w:val="16"/>
                      <w:szCs w:val="16"/>
                    </w:rPr>
                  </w:pPr>
                  <w:r w:rsidRPr="00BF059E">
                    <w:rPr>
                      <w:i/>
                      <w:iCs/>
                      <w:sz w:val="16"/>
                      <w:szCs w:val="16"/>
                    </w:rPr>
                    <w:t>GEF</w:t>
                  </w:r>
                </w:p>
              </w:tc>
              <w:tc>
                <w:tcPr>
                  <w:tcW w:w="1603" w:type="dxa"/>
                  <w:vAlign w:val="center"/>
                </w:tcPr>
                <w:p w:rsidR="0076308F" w:rsidRPr="00BF059E" w:rsidRDefault="002644CD" w:rsidP="006547ED">
                  <w:pPr>
                    <w:spacing w:line="360" w:lineRule="auto"/>
                    <w:rPr>
                      <w:i/>
                      <w:iCs/>
                      <w:sz w:val="16"/>
                      <w:szCs w:val="16"/>
                    </w:rPr>
                  </w:pPr>
                  <w:r w:rsidRPr="00BF059E">
                    <w:rPr>
                      <w:i/>
                      <w:iCs/>
                      <w:sz w:val="16"/>
                      <w:szCs w:val="16"/>
                    </w:rPr>
                    <w:t>GEF</w:t>
                  </w:r>
                </w:p>
              </w:tc>
              <w:tc>
                <w:tcPr>
                  <w:tcW w:w="1756" w:type="dxa"/>
                  <w:vAlign w:val="center"/>
                </w:tcPr>
                <w:p w:rsidR="0076308F" w:rsidRPr="00BF059E" w:rsidRDefault="00D85ED2" w:rsidP="006547ED">
                  <w:pPr>
                    <w:spacing w:line="360" w:lineRule="auto"/>
                    <w:rPr>
                      <w:i/>
                      <w:iCs/>
                      <w:sz w:val="16"/>
                      <w:szCs w:val="16"/>
                    </w:rPr>
                  </w:pPr>
                  <w:r w:rsidRPr="00BF059E">
                    <w:rPr>
                      <w:i/>
                      <w:iCs/>
                      <w:sz w:val="16"/>
                      <w:szCs w:val="16"/>
                    </w:rPr>
                    <w:t>Funding</w:t>
                  </w:r>
                </w:p>
              </w:tc>
              <w:tc>
                <w:tcPr>
                  <w:tcW w:w="1798" w:type="dxa"/>
                  <w:vAlign w:val="center"/>
                </w:tcPr>
                <w:p w:rsidR="0076308F" w:rsidRPr="00BF059E" w:rsidRDefault="00D85ED2" w:rsidP="006547ED">
                  <w:pPr>
                    <w:spacing w:line="360" w:lineRule="auto"/>
                    <w:rPr>
                      <w:i/>
                      <w:iCs/>
                      <w:sz w:val="16"/>
                      <w:szCs w:val="16"/>
                    </w:rPr>
                  </w:pPr>
                  <w:r w:rsidRPr="00BF059E">
                    <w:rPr>
                      <w:i/>
                      <w:iCs/>
                      <w:sz w:val="16"/>
                      <w:szCs w:val="16"/>
                    </w:rPr>
                    <w:t>2,072,940</w:t>
                  </w:r>
                </w:p>
              </w:tc>
              <w:tc>
                <w:tcPr>
                  <w:tcW w:w="1625" w:type="dxa"/>
                  <w:vAlign w:val="center"/>
                </w:tcPr>
                <w:p w:rsidR="0076308F" w:rsidRPr="00BF059E" w:rsidRDefault="00D85ED2" w:rsidP="006547ED">
                  <w:pPr>
                    <w:spacing w:line="360" w:lineRule="auto"/>
                    <w:rPr>
                      <w:i/>
                      <w:iCs/>
                      <w:sz w:val="16"/>
                      <w:szCs w:val="16"/>
                    </w:rPr>
                  </w:pPr>
                  <w:r w:rsidRPr="00BF059E">
                    <w:rPr>
                      <w:i/>
                      <w:iCs/>
                      <w:sz w:val="16"/>
                      <w:szCs w:val="16"/>
                    </w:rPr>
                    <w:t>1,201,757</w:t>
                  </w:r>
                </w:p>
              </w:tc>
              <w:tc>
                <w:tcPr>
                  <w:tcW w:w="1590" w:type="dxa"/>
                  <w:vAlign w:val="center"/>
                </w:tcPr>
                <w:p w:rsidR="0076308F" w:rsidRPr="00BF059E" w:rsidRDefault="00D85ED2" w:rsidP="006547ED">
                  <w:pPr>
                    <w:spacing w:line="360" w:lineRule="auto"/>
                    <w:rPr>
                      <w:i/>
                      <w:iCs/>
                      <w:sz w:val="16"/>
                      <w:szCs w:val="16"/>
                    </w:rPr>
                  </w:pPr>
                  <w:r w:rsidRPr="00BF059E">
                    <w:rPr>
                      <w:i/>
                      <w:iCs/>
                      <w:sz w:val="16"/>
                      <w:szCs w:val="16"/>
                    </w:rPr>
                    <w:t>-</w:t>
                  </w:r>
                </w:p>
              </w:tc>
            </w:tr>
            <w:tr w:rsidR="0076308F" w:rsidRPr="00BF059E" w:rsidTr="00BF059E">
              <w:tc>
                <w:tcPr>
                  <w:tcW w:w="1585" w:type="dxa"/>
                  <w:vAlign w:val="center"/>
                </w:tcPr>
                <w:p w:rsidR="0076308F" w:rsidRPr="00BF059E" w:rsidRDefault="00D85ED2" w:rsidP="006547ED">
                  <w:pPr>
                    <w:spacing w:line="360" w:lineRule="auto"/>
                    <w:rPr>
                      <w:i/>
                      <w:iCs/>
                      <w:sz w:val="16"/>
                      <w:szCs w:val="16"/>
                    </w:rPr>
                  </w:pPr>
                  <w:r w:rsidRPr="00BF059E">
                    <w:rPr>
                      <w:i/>
                      <w:iCs/>
                      <w:sz w:val="16"/>
                      <w:szCs w:val="16"/>
                    </w:rPr>
                    <w:t>Malawi</w:t>
                  </w:r>
                </w:p>
              </w:tc>
              <w:tc>
                <w:tcPr>
                  <w:tcW w:w="1603" w:type="dxa"/>
                  <w:vAlign w:val="center"/>
                </w:tcPr>
                <w:p w:rsidR="0076308F" w:rsidRPr="00BF059E" w:rsidRDefault="00D85ED2" w:rsidP="006547ED">
                  <w:pPr>
                    <w:spacing w:line="360" w:lineRule="auto"/>
                    <w:rPr>
                      <w:i/>
                      <w:iCs/>
                      <w:sz w:val="16"/>
                      <w:szCs w:val="16"/>
                    </w:rPr>
                  </w:pPr>
                  <w:r w:rsidRPr="00BF059E">
                    <w:rPr>
                      <w:i/>
                      <w:iCs/>
                      <w:sz w:val="16"/>
                      <w:szCs w:val="16"/>
                    </w:rPr>
                    <w:t>UNDP CO</w:t>
                  </w:r>
                </w:p>
              </w:tc>
              <w:tc>
                <w:tcPr>
                  <w:tcW w:w="1756" w:type="dxa"/>
                  <w:vAlign w:val="center"/>
                </w:tcPr>
                <w:p w:rsidR="0076308F" w:rsidRPr="00BF059E" w:rsidRDefault="00D85ED2" w:rsidP="006547ED">
                  <w:pPr>
                    <w:spacing w:line="360" w:lineRule="auto"/>
                    <w:rPr>
                      <w:i/>
                      <w:iCs/>
                      <w:sz w:val="16"/>
                      <w:szCs w:val="16"/>
                    </w:rPr>
                  </w:pPr>
                  <w:r w:rsidRPr="00BF059E">
                    <w:rPr>
                      <w:i/>
                      <w:iCs/>
                      <w:sz w:val="16"/>
                      <w:szCs w:val="16"/>
                    </w:rPr>
                    <w:t>Funding</w:t>
                  </w:r>
                </w:p>
              </w:tc>
              <w:tc>
                <w:tcPr>
                  <w:tcW w:w="1798" w:type="dxa"/>
                  <w:vAlign w:val="center"/>
                </w:tcPr>
                <w:p w:rsidR="0076308F" w:rsidRPr="00BF059E" w:rsidRDefault="00D85ED2" w:rsidP="006547ED">
                  <w:pPr>
                    <w:spacing w:line="360" w:lineRule="auto"/>
                    <w:rPr>
                      <w:i/>
                      <w:iCs/>
                      <w:sz w:val="16"/>
                      <w:szCs w:val="16"/>
                    </w:rPr>
                  </w:pPr>
                  <w:r w:rsidRPr="00BF059E">
                    <w:rPr>
                      <w:i/>
                      <w:iCs/>
                      <w:sz w:val="16"/>
                      <w:szCs w:val="16"/>
                    </w:rPr>
                    <w:t>600,000</w:t>
                  </w:r>
                </w:p>
              </w:tc>
              <w:tc>
                <w:tcPr>
                  <w:tcW w:w="1625" w:type="dxa"/>
                  <w:vAlign w:val="center"/>
                </w:tcPr>
                <w:p w:rsidR="0076308F" w:rsidRPr="00BF059E" w:rsidRDefault="00361A30" w:rsidP="006547ED">
                  <w:pPr>
                    <w:spacing w:line="360" w:lineRule="auto"/>
                    <w:rPr>
                      <w:i/>
                      <w:iCs/>
                      <w:sz w:val="16"/>
                      <w:szCs w:val="16"/>
                    </w:rPr>
                  </w:pPr>
                  <w:r w:rsidRPr="00BF059E">
                    <w:rPr>
                      <w:i/>
                      <w:iCs/>
                      <w:sz w:val="16"/>
                      <w:szCs w:val="16"/>
                    </w:rPr>
                    <w:t>158,541</w:t>
                  </w:r>
                </w:p>
              </w:tc>
              <w:tc>
                <w:tcPr>
                  <w:tcW w:w="1590" w:type="dxa"/>
                  <w:vAlign w:val="center"/>
                </w:tcPr>
                <w:p w:rsidR="0076308F" w:rsidRPr="00BF059E" w:rsidRDefault="00D85ED2" w:rsidP="006547ED">
                  <w:pPr>
                    <w:spacing w:line="360" w:lineRule="auto"/>
                    <w:rPr>
                      <w:i/>
                      <w:iCs/>
                      <w:sz w:val="16"/>
                      <w:szCs w:val="16"/>
                    </w:rPr>
                  </w:pPr>
                  <w:r w:rsidRPr="00BF059E">
                    <w:rPr>
                      <w:i/>
                      <w:iCs/>
                      <w:sz w:val="16"/>
                      <w:szCs w:val="16"/>
                    </w:rPr>
                    <w:t>-</w:t>
                  </w:r>
                </w:p>
              </w:tc>
            </w:tr>
            <w:tr w:rsidR="0076308F" w:rsidRPr="00BF059E" w:rsidTr="00BF059E">
              <w:tc>
                <w:tcPr>
                  <w:tcW w:w="1585" w:type="dxa"/>
                  <w:vAlign w:val="center"/>
                </w:tcPr>
                <w:p w:rsidR="0076308F" w:rsidRPr="00BF059E" w:rsidRDefault="00D85ED2" w:rsidP="006547ED">
                  <w:pPr>
                    <w:spacing w:line="360" w:lineRule="auto"/>
                    <w:rPr>
                      <w:i/>
                      <w:iCs/>
                      <w:sz w:val="16"/>
                      <w:szCs w:val="16"/>
                    </w:rPr>
                  </w:pPr>
                  <w:r w:rsidRPr="00BF059E">
                    <w:rPr>
                      <w:i/>
                      <w:iCs/>
                      <w:sz w:val="16"/>
                      <w:szCs w:val="16"/>
                    </w:rPr>
                    <w:t>Malawi</w:t>
                  </w:r>
                </w:p>
              </w:tc>
              <w:tc>
                <w:tcPr>
                  <w:tcW w:w="1603" w:type="dxa"/>
                  <w:vAlign w:val="center"/>
                </w:tcPr>
                <w:p w:rsidR="0076308F" w:rsidRPr="00BF059E" w:rsidRDefault="00D85ED2" w:rsidP="006547ED">
                  <w:pPr>
                    <w:spacing w:line="360" w:lineRule="auto"/>
                    <w:rPr>
                      <w:i/>
                      <w:iCs/>
                      <w:sz w:val="16"/>
                      <w:szCs w:val="16"/>
                    </w:rPr>
                  </w:pPr>
                  <w:r w:rsidRPr="00BF059E">
                    <w:rPr>
                      <w:i/>
                      <w:iCs/>
                      <w:sz w:val="16"/>
                      <w:szCs w:val="16"/>
                    </w:rPr>
                    <w:t>Government</w:t>
                  </w:r>
                </w:p>
              </w:tc>
              <w:tc>
                <w:tcPr>
                  <w:tcW w:w="1756" w:type="dxa"/>
                  <w:vAlign w:val="center"/>
                </w:tcPr>
                <w:p w:rsidR="0076308F" w:rsidRPr="00BF059E" w:rsidRDefault="00D85ED2" w:rsidP="006547ED">
                  <w:pPr>
                    <w:spacing w:line="360" w:lineRule="auto"/>
                    <w:rPr>
                      <w:i/>
                      <w:iCs/>
                      <w:sz w:val="16"/>
                      <w:szCs w:val="16"/>
                    </w:rPr>
                  </w:pPr>
                  <w:r w:rsidRPr="00BF059E">
                    <w:rPr>
                      <w:i/>
                      <w:iCs/>
                      <w:sz w:val="16"/>
                      <w:szCs w:val="16"/>
                    </w:rPr>
                    <w:t>Funding</w:t>
                  </w:r>
                </w:p>
              </w:tc>
              <w:tc>
                <w:tcPr>
                  <w:tcW w:w="1798" w:type="dxa"/>
                  <w:vAlign w:val="center"/>
                </w:tcPr>
                <w:p w:rsidR="0076308F" w:rsidRPr="00BF059E" w:rsidRDefault="00D85ED2" w:rsidP="006547ED">
                  <w:pPr>
                    <w:spacing w:line="360" w:lineRule="auto"/>
                    <w:rPr>
                      <w:i/>
                      <w:iCs/>
                      <w:sz w:val="16"/>
                      <w:szCs w:val="16"/>
                    </w:rPr>
                  </w:pPr>
                  <w:r w:rsidRPr="00BF059E">
                    <w:rPr>
                      <w:i/>
                      <w:iCs/>
                      <w:sz w:val="16"/>
                      <w:szCs w:val="16"/>
                    </w:rPr>
                    <w:t>400,000</w:t>
                  </w:r>
                </w:p>
              </w:tc>
              <w:tc>
                <w:tcPr>
                  <w:tcW w:w="1625" w:type="dxa"/>
                  <w:vAlign w:val="center"/>
                </w:tcPr>
                <w:p w:rsidR="0076308F" w:rsidRPr="00BF059E" w:rsidRDefault="00D85ED2" w:rsidP="006547ED">
                  <w:pPr>
                    <w:spacing w:line="360" w:lineRule="auto"/>
                    <w:rPr>
                      <w:i/>
                      <w:iCs/>
                      <w:sz w:val="16"/>
                      <w:szCs w:val="16"/>
                    </w:rPr>
                  </w:pPr>
                  <w:r w:rsidRPr="00BF059E">
                    <w:rPr>
                      <w:i/>
                      <w:iCs/>
                      <w:sz w:val="16"/>
                      <w:szCs w:val="16"/>
                    </w:rPr>
                    <w:t>200,000</w:t>
                  </w:r>
                </w:p>
              </w:tc>
              <w:tc>
                <w:tcPr>
                  <w:tcW w:w="1590" w:type="dxa"/>
                  <w:vAlign w:val="center"/>
                </w:tcPr>
                <w:p w:rsidR="0076308F" w:rsidRPr="00BF059E" w:rsidRDefault="00D85ED2" w:rsidP="006547ED">
                  <w:pPr>
                    <w:spacing w:line="360" w:lineRule="auto"/>
                    <w:rPr>
                      <w:i/>
                      <w:iCs/>
                      <w:sz w:val="16"/>
                      <w:szCs w:val="16"/>
                    </w:rPr>
                  </w:pPr>
                  <w:r w:rsidRPr="00BF059E">
                    <w:rPr>
                      <w:i/>
                      <w:iCs/>
                      <w:sz w:val="16"/>
                      <w:szCs w:val="16"/>
                    </w:rPr>
                    <w:t>-</w:t>
                  </w:r>
                </w:p>
              </w:tc>
            </w:tr>
            <w:tr w:rsidR="0076308F" w:rsidRPr="00BF059E" w:rsidTr="00BF059E">
              <w:tc>
                <w:tcPr>
                  <w:tcW w:w="1585" w:type="dxa"/>
                  <w:vAlign w:val="center"/>
                </w:tcPr>
                <w:p w:rsidR="0076308F" w:rsidRPr="00BF059E" w:rsidRDefault="00D85ED2" w:rsidP="006547ED">
                  <w:pPr>
                    <w:spacing w:line="360" w:lineRule="auto"/>
                    <w:rPr>
                      <w:i/>
                      <w:iCs/>
                      <w:sz w:val="16"/>
                      <w:szCs w:val="16"/>
                    </w:rPr>
                  </w:pPr>
                  <w:r w:rsidRPr="00BF059E">
                    <w:rPr>
                      <w:i/>
                      <w:iCs/>
                      <w:sz w:val="16"/>
                      <w:szCs w:val="16"/>
                    </w:rPr>
                    <w:t>Malawi</w:t>
                  </w:r>
                </w:p>
              </w:tc>
              <w:tc>
                <w:tcPr>
                  <w:tcW w:w="1603" w:type="dxa"/>
                  <w:vAlign w:val="center"/>
                </w:tcPr>
                <w:p w:rsidR="0076308F" w:rsidRPr="00BF059E" w:rsidRDefault="00D85ED2" w:rsidP="006547ED">
                  <w:pPr>
                    <w:spacing w:line="360" w:lineRule="auto"/>
                    <w:rPr>
                      <w:i/>
                      <w:iCs/>
                      <w:sz w:val="16"/>
                      <w:szCs w:val="16"/>
                    </w:rPr>
                  </w:pPr>
                  <w:r w:rsidRPr="00BF059E">
                    <w:rPr>
                      <w:i/>
                      <w:iCs/>
                      <w:sz w:val="16"/>
                      <w:szCs w:val="16"/>
                    </w:rPr>
                    <w:t>SLM</w:t>
                  </w:r>
                </w:p>
              </w:tc>
              <w:tc>
                <w:tcPr>
                  <w:tcW w:w="1756" w:type="dxa"/>
                  <w:vAlign w:val="center"/>
                </w:tcPr>
                <w:p w:rsidR="0076308F" w:rsidRPr="00BF059E" w:rsidRDefault="00D85ED2" w:rsidP="006547ED">
                  <w:pPr>
                    <w:spacing w:line="360" w:lineRule="auto"/>
                    <w:rPr>
                      <w:i/>
                      <w:iCs/>
                      <w:sz w:val="16"/>
                      <w:szCs w:val="16"/>
                    </w:rPr>
                  </w:pPr>
                  <w:r w:rsidRPr="00BF059E">
                    <w:rPr>
                      <w:i/>
                      <w:iCs/>
                      <w:sz w:val="16"/>
                      <w:szCs w:val="16"/>
                    </w:rPr>
                    <w:t>In Kind</w:t>
                  </w:r>
                </w:p>
              </w:tc>
              <w:tc>
                <w:tcPr>
                  <w:tcW w:w="1798" w:type="dxa"/>
                  <w:vAlign w:val="center"/>
                </w:tcPr>
                <w:p w:rsidR="0076308F" w:rsidRPr="00BF059E" w:rsidRDefault="00D85ED2" w:rsidP="006547ED">
                  <w:pPr>
                    <w:spacing w:line="360" w:lineRule="auto"/>
                    <w:rPr>
                      <w:i/>
                      <w:iCs/>
                      <w:sz w:val="16"/>
                      <w:szCs w:val="16"/>
                    </w:rPr>
                  </w:pPr>
                  <w:r w:rsidRPr="00BF059E">
                    <w:rPr>
                      <w:i/>
                      <w:iCs/>
                      <w:sz w:val="16"/>
                      <w:szCs w:val="16"/>
                    </w:rPr>
                    <w:t>21,144,940</w:t>
                  </w:r>
                </w:p>
              </w:tc>
              <w:tc>
                <w:tcPr>
                  <w:tcW w:w="1625" w:type="dxa"/>
                  <w:vAlign w:val="center"/>
                </w:tcPr>
                <w:p w:rsidR="0076308F" w:rsidRPr="00BF059E" w:rsidRDefault="00D85ED2" w:rsidP="006547ED">
                  <w:pPr>
                    <w:spacing w:line="360" w:lineRule="auto"/>
                    <w:rPr>
                      <w:i/>
                      <w:iCs/>
                      <w:sz w:val="16"/>
                      <w:szCs w:val="16"/>
                    </w:rPr>
                  </w:pPr>
                  <w:r w:rsidRPr="00BF059E">
                    <w:rPr>
                      <w:i/>
                      <w:iCs/>
                      <w:sz w:val="16"/>
                      <w:szCs w:val="16"/>
                    </w:rPr>
                    <w:t>11,000,000</w:t>
                  </w:r>
                </w:p>
              </w:tc>
              <w:tc>
                <w:tcPr>
                  <w:tcW w:w="1590" w:type="dxa"/>
                  <w:vAlign w:val="center"/>
                </w:tcPr>
                <w:p w:rsidR="0076308F" w:rsidRPr="00BF059E" w:rsidRDefault="00D85ED2" w:rsidP="006547ED">
                  <w:pPr>
                    <w:spacing w:line="360" w:lineRule="auto"/>
                    <w:rPr>
                      <w:i/>
                      <w:iCs/>
                      <w:sz w:val="16"/>
                      <w:szCs w:val="16"/>
                    </w:rPr>
                  </w:pPr>
                  <w:r w:rsidRPr="00BF059E">
                    <w:rPr>
                      <w:i/>
                      <w:iCs/>
                      <w:sz w:val="16"/>
                      <w:szCs w:val="16"/>
                    </w:rPr>
                    <w:t>-</w:t>
                  </w:r>
                </w:p>
              </w:tc>
            </w:tr>
            <w:tr w:rsidR="0076308F" w:rsidRPr="00BF059E" w:rsidTr="00BF059E">
              <w:tc>
                <w:tcPr>
                  <w:tcW w:w="1585" w:type="dxa"/>
                  <w:vAlign w:val="center"/>
                </w:tcPr>
                <w:p w:rsidR="0076308F" w:rsidRPr="00BF059E" w:rsidRDefault="0076308F" w:rsidP="006547ED">
                  <w:pPr>
                    <w:spacing w:line="360" w:lineRule="auto"/>
                    <w:rPr>
                      <w:i/>
                      <w:iCs/>
                      <w:sz w:val="16"/>
                      <w:szCs w:val="16"/>
                    </w:rPr>
                  </w:pPr>
                </w:p>
              </w:tc>
              <w:tc>
                <w:tcPr>
                  <w:tcW w:w="1603" w:type="dxa"/>
                  <w:vAlign w:val="center"/>
                </w:tcPr>
                <w:p w:rsidR="0076308F" w:rsidRPr="00BF059E" w:rsidRDefault="00D85ED2" w:rsidP="006547ED">
                  <w:pPr>
                    <w:spacing w:line="360" w:lineRule="auto"/>
                    <w:rPr>
                      <w:i/>
                      <w:iCs/>
                      <w:sz w:val="16"/>
                      <w:szCs w:val="16"/>
                    </w:rPr>
                  </w:pPr>
                  <w:r w:rsidRPr="00BF059E">
                    <w:rPr>
                      <w:i/>
                      <w:iCs/>
                      <w:sz w:val="16"/>
                      <w:szCs w:val="16"/>
                    </w:rPr>
                    <w:t>Other</w:t>
                  </w:r>
                </w:p>
              </w:tc>
              <w:tc>
                <w:tcPr>
                  <w:tcW w:w="1756" w:type="dxa"/>
                  <w:vAlign w:val="center"/>
                </w:tcPr>
                <w:p w:rsidR="0076308F" w:rsidRPr="00BF059E" w:rsidRDefault="00361A30" w:rsidP="006547ED">
                  <w:pPr>
                    <w:spacing w:line="360" w:lineRule="auto"/>
                    <w:rPr>
                      <w:i/>
                      <w:iCs/>
                      <w:sz w:val="16"/>
                      <w:szCs w:val="16"/>
                    </w:rPr>
                  </w:pPr>
                  <w:r w:rsidRPr="00BF059E">
                    <w:rPr>
                      <w:i/>
                      <w:iCs/>
                      <w:sz w:val="16"/>
                      <w:szCs w:val="16"/>
                    </w:rPr>
                    <w:t>Funding</w:t>
                  </w:r>
                </w:p>
              </w:tc>
              <w:tc>
                <w:tcPr>
                  <w:tcW w:w="1798" w:type="dxa"/>
                  <w:vAlign w:val="center"/>
                </w:tcPr>
                <w:p w:rsidR="0076308F" w:rsidRPr="00BF059E" w:rsidRDefault="00361A30" w:rsidP="006547ED">
                  <w:pPr>
                    <w:spacing w:line="360" w:lineRule="auto"/>
                    <w:rPr>
                      <w:i/>
                      <w:iCs/>
                      <w:sz w:val="16"/>
                      <w:szCs w:val="16"/>
                    </w:rPr>
                  </w:pPr>
                  <w:r w:rsidRPr="00BF059E">
                    <w:rPr>
                      <w:i/>
                      <w:iCs/>
                      <w:sz w:val="16"/>
                      <w:szCs w:val="16"/>
                    </w:rPr>
                    <w:t>-</w:t>
                  </w:r>
                </w:p>
              </w:tc>
              <w:tc>
                <w:tcPr>
                  <w:tcW w:w="1625" w:type="dxa"/>
                  <w:vAlign w:val="center"/>
                </w:tcPr>
                <w:p w:rsidR="0076308F" w:rsidRPr="00BF059E" w:rsidRDefault="00D85ED2" w:rsidP="006547ED">
                  <w:pPr>
                    <w:spacing w:line="360" w:lineRule="auto"/>
                    <w:rPr>
                      <w:i/>
                      <w:iCs/>
                      <w:sz w:val="16"/>
                      <w:szCs w:val="16"/>
                    </w:rPr>
                  </w:pPr>
                  <w:r w:rsidRPr="00BF059E">
                    <w:rPr>
                      <w:i/>
                      <w:iCs/>
                      <w:sz w:val="16"/>
                      <w:szCs w:val="16"/>
                    </w:rPr>
                    <w:t>100,000</w:t>
                  </w:r>
                </w:p>
              </w:tc>
              <w:tc>
                <w:tcPr>
                  <w:tcW w:w="1590" w:type="dxa"/>
                  <w:vAlign w:val="center"/>
                </w:tcPr>
                <w:p w:rsidR="0076308F" w:rsidRPr="00BF059E" w:rsidRDefault="00D85ED2" w:rsidP="006547ED">
                  <w:pPr>
                    <w:spacing w:line="360" w:lineRule="auto"/>
                    <w:rPr>
                      <w:i/>
                      <w:iCs/>
                      <w:sz w:val="16"/>
                      <w:szCs w:val="16"/>
                    </w:rPr>
                  </w:pPr>
                  <w:r w:rsidRPr="00BF059E">
                    <w:rPr>
                      <w:i/>
                      <w:iCs/>
                      <w:sz w:val="16"/>
                      <w:szCs w:val="16"/>
                    </w:rPr>
                    <w:t>-</w:t>
                  </w:r>
                </w:p>
              </w:tc>
            </w:tr>
            <w:tr w:rsidR="0076308F" w:rsidRPr="00BF059E" w:rsidTr="00BF059E">
              <w:tc>
                <w:tcPr>
                  <w:tcW w:w="1585" w:type="dxa"/>
                  <w:vAlign w:val="center"/>
                </w:tcPr>
                <w:p w:rsidR="0076308F" w:rsidRPr="00BF059E" w:rsidRDefault="00991E0D" w:rsidP="006547ED">
                  <w:pPr>
                    <w:spacing w:line="360" w:lineRule="auto"/>
                    <w:rPr>
                      <w:i/>
                      <w:iCs/>
                      <w:sz w:val="16"/>
                      <w:szCs w:val="16"/>
                    </w:rPr>
                  </w:pPr>
                  <w:r w:rsidRPr="00BF059E">
                    <w:rPr>
                      <w:i/>
                      <w:iCs/>
                      <w:sz w:val="16"/>
                      <w:szCs w:val="16"/>
                    </w:rPr>
                    <w:t>Japa</w:t>
                  </w:r>
                  <w:r w:rsidR="007B0C85" w:rsidRPr="00BF059E">
                    <w:rPr>
                      <w:i/>
                      <w:iCs/>
                      <w:sz w:val="16"/>
                      <w:szCs w:val="16"/>
                    </w:rPr>
                    <w:t>nese government</w:t>
                  </w:r>
                </w:p>
              </w:tc>
              <w:tc>
                <w:tcPr>
                  <w:tcW w:w="1603" w:type="dxa"/>
                  <w:vAlign w:val="center"/>
                </w:tcPr>
                <w:p w:rsidR="0076308F" w:rsidRPr="00BF059E" w:rsidRDefault="00991E0D" w:rsidP="006547ED">
                  <w:pPr>
                    <w:spacing w:line="360" w:lineRule="auto"/>
                    <w:rPr>
                      <w:i/>
                      <w:iCs/>
                      <w:sz w:val="16"/>
                      <w:szCs w:val="16"/>
                    </w:rPr>
                  </w:pPr>
                  <w:r w:rsidRPr="00BF059E">
                    <w:rPr>
                      <w:i/>
                      <w:iCs/>
                      <w:sz w:val="16"/>
                      <w:szCs w:val="16"/>
                    </w:rPr>
                    <w:t>JICA</w:t>
                  </w:r>
                </w:p>
                <w:p w:rsidR="00991E0D" w:rsidRPr="00BF059E" w:rsidRDefault="00991E0D" w:rsidP="006547ED">
                  <w:pPr>
                    <w:spacing w:line="360" w:lineRule="auto"/>
                    <w:rPr>
                      <w:i/>
                      <w:iCs/>
                      <w:sz w:val="16"/>
                      <w:szCs w:val="16"/>
                    </w:rPr>
                  </w:pPr>
                  <w:r w:rsidRPr="00BF059E">
                    <w:rPr>
                      <w:i/>
                      <w:iCs/>
                      <w:sz w:val="16"/>
                      <w:szCs w:val="16"/>
                    </w:rPr>
                    <w:t>COVAMS project</w:t>
                  </w:r>
                </w:p>
              </w:tc>
              <w:tc>
                <w:tcPr>
                  <w:tcW w:w="1756" w:type="dxa"/>
                  <w:vAlign w:val="center"/>
                </w:tcPr>
                <w:p w:rsidR="0076308F" w:rsidRPr="00BF059E" w:rsidRDefault="00991E0D" w:rsidP="007B0C85">
                  <w:pPr>
                    <w:spacing w:line="360" w:lineRule="auto"/>
                    <w:rPr>
                      <w:i/>
                      <w:iCs/>
                      <w:sz w:val="16"/>
                      <w:szCs w:val="16"/>
                    </w:rPr>
                  </w:pPr>
                  <w:r w:rsidRPr="00BF059E">
                    <w:rPr>
                      <w:i/>
                      <w:iCs/>
                      <w:sz w:val="16"/>
                      <w:szCs w:val="16"/>
                    </w:rPr>
                    <w:t>Implementing</w:t>
                  </w:r>
                  <w:r w:rsidR="007B0C85" w:rsidRPr="00BF059E">
                    <w:rPr>
                      <w:i/>
                      <w:iCs/>
                      <w:sz w:val="16"/>
                      <w:szCs w:val="16"/>
                    </w:rPr>
                    <w:t xml:space="preserve"> project in</w:t>
                  </w:r>
                  <w:r w:rsidRPr="00BF059E">
                    <w:rPr>
                      <w:i/>
                      <w:iCs/>
                      <w:sz w:val="16"/>
                      <w:szCs w:val="16"/>
                    </w:rPr>
                    <w:t xml:space="preserve"> same </w:t>
                  </w:r>
                  <w:r w:rsidR="007B0C85" w:rsidRPr="00BF059E">
                    <w:rPr>
                      <w:i/>
                      <w:iCs/>
                      <w:sz w:val="16"/>
                      <w:szCs w:val="16"/>
                    </w:rPr>
                    <w:t xml:space="preserve">UNDP SLM </w:t>
                  </w:r>
                  <w:r w:rsidRPr="00BF059E">
                    <w:rPr>
                      <w:i/>
                      <w:iCs/>
                      <w:sz w:val="16"/>
                      <w:szCs w:val="16"/>
                    </w:rPr>
                    <w:t>project area</w:t>
                  </w:r>
                </w:p>
              </w:tc>
              <w:tc>
                <w:tcPr>
                  <w:tcW w:w="1798" w:type="dxa"/>
                  <w:vAlign w:val="center"/>
                </w:tcPr>
                <w:p w:rsidR="0076308F" w:rsidRPr="00BF059E" w:rsidRDefault="00991E0D" w:rsidP="006547ED">
                  <w:pPr>
                    <w:spacing w:line="360" w:lineRule="auto"/>
                    <w:rPr>
                      <w:i/>
                      <w:iCs/>
                      <w:sz w:val="16"/>
                      <w:szCs w:val="16"/>
                    </w:rPr>
                  </w:pPr>
                  <w:r w:rsidRPr="00BF059E">
                    <w:rPr>
                      <w:i/>
                      <w:iCs/>
                      <w:sz w:val="16"/>
                      <w:szCs w:val="16"/>
                    </w:rPr>
                    <w:t>-</w:t>
                  </w:r>
                </w:p>
              </w:tc>
              <w:tc>
                <w:tcPr>
                  <w:tcW w:w="1625" w:type="dxa"/>
                  <w:vAlign w:val="center"/>
                </w:tcPr>
                <w:p w:rsidR="0076308F" w:rsidRPr="00BF059E" w:rsidRDefault="00991E0D" w:rsidP="006547ED">
                  <w:pPr>
                    <w:spacing w:line="360" w:lineRule="auto"/>
                    <w:rPr>
                      <w:i/>
                      <w:iCs/>
                      <w:sz w:val="16"/>
                      <w:szCs w:val="16"/>
                    </w:rPr>
                  </w:pPr>
                  <w:r w:rsidRPr="00BF059E">
                    <w:rPr>
                      <w:i/>
                      <w:iCs/>
                      <w:sz w:val="16"/>
                      <w:szCs w:val="16"/>
                    </w:rPr>
                    <w:t>2,446,205</w:t>
                  </w:r>
                </w:p>
              </w:tc>
              <w:tc>
                <w:tcPr>
                  <w:tcW w:w="1590" w:type="dxa"/>
                  <w:vAlign w:val="center"/>
                </w:tcPr>
                <w:p w:rsidR="0076308F" w:rsidRPr="00BF059E" w:rsidRDefault="00991E0D" w:rsidP="006547ED">
                  <w:pPr>
                    <w:spacing w:line="360" w:lineRule="auto"/>
                    <w:rPr>
                      <w:i/>
                      <w:iCs/>
                      <w:sz w:val="16"/>
                      <w:szCs w:val="16"/>
                    </w:rPr>
                  </w:pPr>
                  <w:r w:rsidRPr="00BF059E">
                    <w:rPr>
                      <w:i/>
                      <w:iCs/>
                      <w:sz w:val="16"/>
                      <w:szCs w:val="16"/>
                    </w:rPr>
                    <w:t>-</w:t>
                  </w:r>
                </w:p>
              </w:tc>
            </w:tr>
            <w:tr w:rsidR="0076308F" w:rsidRPr="00BF059E" w:rsidTr="00BF059E">
              <w:tc>
                <w:tcPr>
                  <w:tcW w:w="1585" w:type="dxa"/>
                  <w:vAlign w:val="center"/>
                </w:tcPr>
                <w:p w:rsidR="0076308F" w:rsidRPr="00BF059E" w:rsidRDefault="0076308F" w:rsidP="006547ED">
                  <w:pPr>
                    <w:spacing w:line="360" w:lineRule="auto"/>
                    <w:rPr>
                      <w:i/>
                      <w:iCs/>
                      <w:sz w:val="16"/>
                      <w:szCs w:val="16"/>
                    </w:rPr>
                  </w:pPr>
                </w:p>
              </w:tc>
              <w:tc>
                <w:tcPr>
                  <w:tcW w:w="1603" w:type="dxa"/>
                  <w:vAlign w:val="center"/>
                </w:tcPr>
                <w:p w:rsidR="0076308F" w:rsidRPr="00BF059E" w:rsidRDefault="0076308F" w:rsidP="006547ED">
                  <w:pPr>
                    <w:spacing w:line="360" w:lineRule="auto"/>
                    <w:rPr>
                      <w:i/>
                      <w:iCs/>
                      <w:sz w:val="16"/>
                      <w:szCs w:val="16"/>
                    </w:rPr>
                  </w:pPr>
                </w:p>
              </w:tc>
              <w:tc>
                <w:tcPr>
                  <w:tcW w:w="1756" w:type="dxa"/>
                  <w:vAlign w:val="center"/>
                </w:tcPr>
                <w:p w:rsidR="0076308F" w:rsidRPr="00BF059E" w:rsidRDefault="0076308F" w:rsidP="006547ED">
                  <w:pPr>
                    <w:spacing w:line="360" w:lineRule="auto"/>
                    <w:rPr>
                      <w:i/>
                      <w:iCs/>
                      <w:sz w:val="16"/>
                      <w:szCs w:val="16"/>
                    </w:rPr>
                  </w:pPr>
                </w:p>
              </w:tc>
              <w:tc>
                <w:tcPr>
                  <w:tcW w:w="1798" w:type="dxa"/>
                  <w:vAlign w:val="center"/>
                </w:tcPr>
                <w:p w:rsidR="0076308F" w:rsidRPr="00BF059E" w:rsidRDefault="0076308F" w:rsidP="006547ED">
                  <w:pPr>
                    <w:spacing w:line="360" w:lineRule="auto"/>
                    <w:rPr>
                      <w:i/>
                      <w:iCs/>
                      <w:sz w:val="16"/>
                      <w:szCs w:val="16"/>
                    </w:rPr>
                  </w:pPr>
                </w:p>
              </w:tc>
              <w:tc>
                <w:tcPr>
                  <w:tcW w:w="1625" w:type="dxa"/>
                  <w:vAlign w:val="center"/>
                </w:tcPr>
                <w:p w:rsidR="0076308F" w:rsidRPr="00BF059E" w:rsidRDefault="0076308F" w:rsidP="006547ED">
                  <w:pPr>
                    <w:spacing w:line="360" w:lineRule="auto"/>
                    <w:rPr>
                      <w:i/>
                      <w:iCs/>
                      <w:sz w:val="16"/>
                      <w:szCs w:val="16"/>
                    </w:rPr>
                  </w:pPr>
                </w:p>
              </w:tc>
              <w:tc>
                <w:tcPr>
                  <w:tcW w:w="1590" w:type="dxa"/>
                  <w:vAlign w:val="center"/>
                </w:tcPr>
                <w:p w:rsidR="0076308F" w:rsidRPr="00BF059E" w:rsidRDefault="0076308F" w:rsidP="006547ED">
                  <w:pPr>
                    <w:spacing w:line="360" w:lineRule="auto"/>
                    <w:rPr>
                      <w:i/>
                      <w:iCs/>
                      <w:sz w:val="16"/>
                      <w:szCs w:val="16"/>
                    </w:rPr>
                  </w:pPr>
                </w:p>
              </w:tc>
            </w:tr>
            <w:tr w:rsidR="0076308F" w:rsidRPr="00BF059E" w:rsidTr="00BF059E">
              <w:tc>
                <w:tcPr>
                  <w:tcW w:w="1585" w:type="dxa"/>
                  <w:vAlign w:val="center"/>
                </w:tcPr>
                <w:p w:rsidR="0076308F" w:rsidRPr="00BF059E" w:rsidRDefault="0076308F" w:rsidP="006547ED">
                  <w:pPr>
                    <w:spacing w:line="360" w:lineRule="auto"/>
                    <w:rPr>
                      <w:i/>
                      <w:iCs/>
                      <w:sz w:val="16"/>
                      <w:szCs w:val="16"/>
                    </w:rPr>
                  </w:pPr>
                </w:p>
              </w:tc>
              <w:tc>
                <w:tcPr>
                  <w:tcW w:w="1603" w:type="dxa"/>
                  <w:vAlign w:val="center"/>
                </w:tcPr>
                <w:p w:rsidR="0076308F" w:rsidRPr="00BF059E" w:rsidRDefault="0076308F" w:rsidP="006547ED">
                  <w:pPr>
                    <w:spacing w:line="360" w:lineRule="auto"/>
                    <w:rPr>
                      <w:i/>
                      <w:iCs/>
                      <w:sz w:val="16"/>
                      <w:szCs w:val="16"/>
                    </w:rPr>
                  </w:pPr>
                </w:p>
              </w:tc>
              <w:tc>
                <w:tcPr>
                  <w:tcW w:w="1756" w:type="dxa"/>
                  <w:vAlign w:val="center"/>
                </w:tcPr>
                <w:p w:rsidR="0076308F" w:rsidRPr="00BF059E" w:rsidRDefault="0076308F" w:rsidP="006547ED">
                  <w:pPr>
                    <w:spacing w:line="360" w:lineRule="auto"/>
                    <w:rPr>
                      <w:i/>
                      <w:iCs/>
                      <w:sz w:val="16"/>
                      <w:szCs w:val="16"/>
                    </w:rPr>
                  </w:pPr>
                </w:p>
              </w:tc>
              <w:tc>
                <w:tcPr>
                  <w:tcW w:w="1798" w:type="dxa"/>
                  <w:vAlign w:val="center"/>
                </w:tcPr>
                <w:p w:rsidR="0076308F" w:rsidRPr="00BF059E" w:rsidRDefault="0076308F" w:rsidP="006547ED">
                  <w:pPr>
                    <w:spacing w:line="360" w:lineRule="auto"/>
                    <w:rPr>
                      <w:i/>
                      <w:iCs/>
                      <w:sz w:val="16"/>
                      <w:szCs w:val="16"/>
                    </w:rPr>
                  </w:pPr>
                </w:p>
              </w:tc>
              <w:tc>
                <w:tcPr>
                  <w:tcW w:w="1625" w:type="dxa"/>
                  <w:vAlign w:val="center"/>
                </w:tcPr>
                <w:p w:rsidR="0076308F" w:rsidRPr="00BF059E" w:rsidRDefault="0076308F" w:rsidP="006547ED">
                  <w:pPr>
                    <w:spacing w:line="360" w:lineRule="auto"/>
                    <w:rPr>
                      <w:i/>
                      <w:iCs/>
                      <w:sz w:val="16"/>
                      <w:szCs w:val="16"/>
                    </w:rPr>
                  </w:pPr>
                </w:p>
              </w:tc>
              <w:tc>
                <w:tcPr>
                  <w:tcW w:w="1590" w:type="dxa"/>
                  <w:vAlign w:val="center"/>
                </w:tcPr>
                <w:p w:rsidR="0076308F" w:rsidRPr="00BF059E" w:rsidRDefault="0076308F" w:rsidP="006547ED">
                  <w:pPr>
                    <w:spacing w:line="360" w:lineRule="auto"/>
                    <w:rPr>
                      <w:i/>
                      <w:iCs/>
                      <w:sz w:val="16"/>
                      <w:szCs w:val="16"/>
                    </w:rPr>
                  </w:pPr>
                </w:p>
              </w:tc>
            </w:tr>
            <w:tr w:rsidR="0076308F" w:rsidRPr="00BF059E" w:rsidTr="00BF059E">
              <w:tc>
                <w:tcPr>
                  <w:tcW w:w="1585" w:type="dxa"/>
                  <w:tcBorders>
                    <w:bottom w:val="single" w:sz="4" w:space="0" w:color="auto"/>
                  </w:tcBorders>
                  <w:vAlign w:val="center"/>
                </w:tcPr>
                <w:p w:rsidR="0076308F" w:rsidRPr="00BF059E" w:rsidRDefault="0076308F" w:rsidP="006547ED">
                  <w:pPr>
                    <w:spacing w:line="360" w:lineRule="auto"/>
                    <w:rPr>
                      <w:i/>
                      <w:iCs/>
                      <w:sz w:val="16"/>
                      <w:szCs w:val="16"/>
                    </w:rPr>
                  </w:pPr>
                </w:p>
              </w:tc>
              <w:tc>
                <w:tcPr>
                  <w:tcW w:w="1603" w:type="dxa"/>
                  <w:tcBorders>
                    <w:bottom w:val="single" w:sz="4" w:space="0" w:color="auto"/>
                  </w:tcBorders>
                  <w:vAlign w:val="center"/>
                </w:tcPr>
                <w:p w:rsidR="0076308F" w:rsidRPr="00BF059E" w:rsidRDefault="0076308F" w:rsidP="006547ED">
                  <w:pPr>
                    <w:spacing w:line="360" w:lineRule="auto"/>
                    <w:rPr>
                      <w:i/>
                      <w:iCs/>
                      <w:sz w:val="16"/>
                      <w:szCs w:val="16"/>
                    </w:rPr>
                  </w:pPr>
                </w:p>
              </w:tc>
              <w:tc>
                <w:tcPr>
                  <w:tcW w:w="1756" w:type="dxa"/>
                  <w:vAlign w:val="center"/>
                </w:tcPr>
                <w:p w:rsidR="0076308F" w:rsidRPr="00BF059E" w:rsidRDefault="0076308F" w:rsidP="006547ED">
                  <w:pPr>
                    <w:spacing w:line="360" w:lineRule="auto"/>
                    <w:rPr>
                      <w:i/>
                      <w:iCs/>
                      <w:sz w:val="16"/>
                      <w:szCs w:val="16"/>
                    </w:rPr>
                  </w:pPr>
                </w:p>
              </w:tc>
              <w:tc>
                <w:tcPr>
                  <w:tcW w:w="1798" w:type="dxa"/>
                  <w:tcBorders>
                    <w:bottom w:val="single" w:sz="4" w:space="0" w:color="auto"/>
                  </w:tcBorders>
                  <w:vAlign w:val="center"/>
                </w:tcPr>
                <w:p w:rsidR="0076308F" w:rsidRPr="00BF059E" w:rsidRDefault="0076308F" w:rsidP="006547ED">
                  <w:pPr>
                    <w:spacing w:line="360" w:lineRule="auto"/>
                    <w:rPr>
                      <w:i/>
                      <w:iCs/>
                      <w:sz w:val="16"/>
                      <w:szCs w:val="16"/>
                    </w:rPr>
                  </w:pPr>
                </w:p>
              </w:tc>
              <w:tc>
                <w:tcPr>
                  <w:tcW w:w="1625" w:type="dxa"/>
                  <w:tcBorders>
                    <w:bottom w:val="single" w:sz="4" w:space="0" w:color="auto"/>
                  </w:tcBorders>
                  <w:vAlign w:val="center"/>
                </w:tcPr>
                <w:p w:rsidR="0076308F" w:rsidRPr="00BF059E" w:rsidRDefault="0076308F" w:rsidP="006547ED">
                  <w:pPr>
                    <w:spacing w:line="360" w:lineRule="auto"/>
                    <w:rPr>
                      <w:i/>
                      <w:iCs/>
                      <w:sz w:val="16"/>
                      <w:szCs w:val="16"/>
                    </w:rPr>
                  </w:pPr>
                </w:p>
              </w:tc>
              <w:tc>
                <w:tcPr>
                  <w:tcW w:w="1590" w:type="dxa"/>
                  <w:tcBorders>
                    <w:bottom w:val="single" w:sz="4" w:space="0" w:color="auto"/>
                  </w:tcBorders>
                  <w:vAlign w:val="center"/>
                </w:tcPr>
                <w:p w:rsidR="0076308F" w:rsidRPr="00BF059E" w:rsidRDefault="0076308F" w:rsidP="006547ED">
                  <w:pPr>
                    <w:spacing w:line="360" w:lineRule="auto"/>
                    <w:rPr>
                      <w:i/>
                      <w:iCs/>
                      <w:sz w:val="16"/>
                      <w:szCs w:val="16"/>
                    </w:rPr>
                  </w:pPr>
                </w:p>
              </w:tc>
            </w:tr>
            <w:tr w:rsidR="0076308F" w:rsidRPr="00BF059E" w:rsidTr="00BF059E">
              <w:tc>
                <w:tcPr>
                  <w:tcW w:w="1585" w:type="dxa"/>
                  <w:tcBorders>
                    <w:left w:val="nil"/>
                    <w:bottom w:val="nil"/>
                    <w:right w:val="nil"/>
                  </w:tcBorders>
                  <w:vAlign w:val="center"/>
                </w:tcPr>
                <w:p w:rsidR="0076308F" w:rsidRPr="00BF059E" w:rsidRDefault="0076308F" w:rsidP="006547ED">
                  <w:pPr>
                    <w:spacing w:line="360" w:lineRule="auto"/>
                    <w:rPr>
                      <w:b/>
                      <w:bCs/>
                      <w:i/>
                      <w:iCs/>
                      <w:sz w:val="16"/>
                      <w:szCs w:val="16"/>
                    </w:rPr>
                  </w:pPr>
                </w:p>
              </w:tc>
              <w:tc>
                <w:tcPr>
                  <w:tcW w:w="1603" w:type="dxa"/>
                  <w:tcBorders>
                    <w:left w:val="nil"/>
                    <w:bottom w:val="nil"/>
                  </w:tcBorders>
                  <w:vAlign w:val="center"/>
                </w:tcPr>
                <w:p w:rsidR="0076308F" w:rsidRPr="00BF059E" w:rsidRDefault="0076308F" w:rsidP="006547ED">
                  <w:pPr>
                    <w:spacing w:line="360" w:lineRule="auto"/>
                    <w:rPr>
                      <w:b/>
                      <w:bCs/>
                      <w:i/>
                      <w:iCs/>
                      <w:sz w:val="16"/>
                      <w:szCs w:val="16"/>
                    </w:rPr>
                  </w:pPr>
                </w:p>
              </w:tc>
              <w:tc>
                <w:tcPr>
                  <w:tcW w:w="1756" w:type="dxa"/>
                  <w:vAlign w:val="center"/>
                </w:tcPr>
                <w:p w:rsidR="0076308F" w:rsidRPr="00BF059E" w:rsidRDefault="0076308F" w:rsidP="006547ED">
                  <w:pPr>
                    <w:spacing w:line="360" w:lineRule="auto"/>
                    <w:rPr>
                      <w:b/>
                      <w:bCs/>
                      <w:i/>
                      <w:iCs/>
                      <w:sz w:val="16"/>
                      <w:szCs w:val="16"/>
                    </w:rPr>
                  </w:pPr>
                  <w:r w:rsidRPr="00BF059E">
                    <w:rPr>
                      <w:b/>
                      <w:bCs/>
                      <w:i/>
                      <w:iCs/>
                      <w:sz w:val="16"/>
                      <w:szCs w:val="16"/>
                    </w:rPr>
                    <w:t>TOTAL</w:t>
                  </w:r>
                </w:p>
              </w:tc>
              <w:tc>
                <w:tcPr>
                  <w:tcW w:w="1798" w:type="dxa"/>
                  <w:shd w:val="pct5" w:color="auto" w:fill="auto"/>
                  <w:vAlign w:val="center"/>
                </w:tcPr>
                <w:p w:rsidR="0076308F" w:rsidRPr="00BF059E" w:rsidRDefault="00361A30" w:rsidP="006547ED">
                  <w:pPr>
                    <w:spacing w:line="360" w:lineRule="auto"/>
                    <w:rPr>
                      <w:i/>
                      <w:iCs/>
                      <w:sz w:val="16"/>
                      <w:szCs w:val="16"/>
                    </w:rPr>
                  </w:pPr>
                  <w:r w:rsidRPr="00BF059E">
                    <w:rPr>
                      <w:i/>
                      <w:iCs/>
                      <w:sz w:val="16"/>
                      <w:szCs w:val="16"/>
                    </w:rPr>
                    <w:t>24,216,940</w:t>
                  </w:r>
                </w:p>
              </w:tc>
              <w:tc>
                <w:tcPr>
                  <w:tcW w:w="1625" w:type="dxa"/>
                  <w:shd w:val="pct5" w:color="auto" w:fill="auto"/>
                  <w:vAlign w:val="center"/>
                </w:tcPr>
                <w:p w:rsidR="0076308F" w:rsidRPr="00BF059E" w:rsidRDefault="00991E0D" w:rsidP="006547ED">
                  <w:pPr>
                    <w:spacing w:line="360" w:lineRule="auto"/>
                    <w:rPr>
                      <w:i/>
                      <w:iCs/>
                      <w:sz w:val="16"/>
                      <w:szCs w:val="16"/>
                    </w:rPr>
                  </w:pPr>
                  <w:r w:rsidRPr="00BF059E">
                    <w:rPr>
                      <w:i/>
                      <w:iCs/>
                      <w:sz w:val="16"/>
                      <w:szCs w:val="16"/>
                    </w:rPr>
                    <w:t>15,126</w:t>
                  </w:r>
                  <w:r w:rsidR="00361A30" w:rsidRPr="00BF059E">
                    <w:rPr>
                      <w:i/>
                      <w:iCs/>
                      <w:sz w:val="16"/>
                      <w:szCs w:val="16"/>
                    </w:rPr>
                    <w:t>,</w:t>
                  </w:r>
                  <w:r w:rsidRPr="00BF059E">
                    <w:rPr>
                      <w:i/>
                      <w:iCs/>
                      <w:sz w:val="16"/>
                      <w:szCs w:val="16"/>
                    </w:rPr>
                    <w:t>503</w:t>
                  </w:r>
                </w:p>
              </w:tc>
              <w:tc>
                <w:tcPr>
                  <w:tcW w:w="1590" w:type="dxa"/>
                  <w:shd w:val="pct5" w:color="auto" w:fill="auto"/>
                  <w:vAlign w:val="center"/>
                </w:tcPr>
                <w:p w:rsidR="0076308F" w:rsidRPr="00BF059E" w:rsidRDefault="00361A30" w:rsidP="006547ED">
                  <w:pPr>
                    <w:spacing w:line="360" w:lineRule="auto"/>
                    <w:rPr>
                      <w:i/>
                      <w:iCs/>
                      <w:sz w:val="16"/>
                      <w:szCs w:val="16"/>
                    </w:rPr>
                  </w:pPr>
                  <w:r w:rsidRPr="00BF059E">
                    <w:rPr>
                      <w:i/>
                      <w:iCs/>
                      <w:sz w:val="16"/>
                      <w:szCs w:val="16"/>
                    </w:rPr>
                    <w:t>-</w:t>
                  </w:r>
                </w:p>
              </w:tc>
            </w:tr>
          </w:tbl>
          <w:p w:rsidR="0076308F" w:rsidRPr="00311693" w:rsidRDefault="0076308F" w:rsidP="006547ED">
            <w:pPr>
              <w:spacing w:line="360" w:lineRule="auto"/>
              <w:rPr>
                <w:i/>
                <w:iCs/>
              </w:rPr>
            </w:pPr>
            <w:r w:rsidRPr="00311693">
              <w:rPr>
                <w:i/>
                <w:iCs/>
              </w:rPr>
              <w:t>Explain “Other Sources of Co-financing”:</w:t>
            </w:r>
          </w:p>
        </w:tc>
      </w:tr>
    </w:tbl>
    <w:p w:rsidR="00BD6FD3" w:rsidRPr="00311693" w:rsidRDefault="00BD6FD3" w:rsidP="006547ED">
      <w:pPr>
        <w:tabs>
          <w:tab w:val="left" w:pos="6345"/>
        </w:tabs>
        <w:spacing w:line="360" w:lineRule="auto"/>
      </w:pPr>
      <w:r w:rsidRPr="00311693">
        <w:lastRenderedPageBreak/>
        <w:tab/>
      </w:r>
    </w:p>
    <w:p w:rsidR="002644CD" w:rsidRPr="00311693" w:rsidRDefault="002644CD" w:rsidP="006547ED">
      <w:pPr>
        <w:pStyle w:val="npara"/>
        <w:spacing w:after="0" w:line="360" w:lineRule="auto"/>
        <w:jc w:val="both"/>
        <w:rPr>
          <w:b/>
          <w:bCs/>
        </w:rPr>
      </w:pPr>
      <w:r w:rsidRPr="00311693">
        <w:rPr>
          <w:b/>
          <w:bCs/>
        </w:rPr>
        <w:t>Estimated cumulative total disbursement as of 30 June 2013. (</w:t>
      </w:r>
      <w:r w:rsidR="00D175FA" w:rsidRPr="00311693">
        <w:rPr>
          <w:b/>
          <w:bCs/>
        </w:rPr>
        <w:t>i.e. CDR</w:t>
      </w:r>
      <w:r w:rsidRPr="00311693">
        <w:rPr>
          <w:b/>
          <w:bCs/>
        </w:rPr>
        <w:t xml:space="preserve"> information up to 20 June 2013)</w:t>
      </w:r>
      <w:r w:rsidR="00392986" w:rsidRPr="00311693">
        <w:rPr>
          <w:b/>
          <w:bCs/>
        </w:rPr>
        <w:t xml:space="preserve"> was</w:t>
      </w:r>
      <w:r w:rsidRPr="00311693">
        <w:rPr>
          <w:b/>
          <w:bCs/>
        </w:rPr>
        <w:t xml:space="preserve"> US$ </w:t>
      </w:r>
      <w:r w:rsidRPr="00311693">
        <w:t>1275466.00</w:t>
      </w:r>
    </w:p>
    <w:p w:rsidR="002644CD" w:rsidRPr="00311693" w:rsidRDefault="002644CD" w:rsidP="006547ED">
      <w:pPr>
        <w:pStyle w:val="npara"/>
        <w:spacing w:after="0" w:line="360" w:lineRule="auto"/>
        <w:jc w:val="both"/>
      </w:pPr>
      <w:r w:rsidRPr="00311693">
        <w:rPr>
          <w:b/>
          <w:bCs/>
        </w:rPr>
        <w:t xml:space="preserve">Comments on GEF Grant Funds: </w:t>
      </w:r>
      <w:r w:rsidRPr="00311693">
        <w:t>The total cumulative expenditures includes a PDF A total of USD 24,496 a PPG total of 100,000.00. covering the project period from 2006 to date.</w:t>
      </w:r>
    </w:p>
    <w:p w:rsidR="002644CD" w:rsidRPr="00311693" w:rsidRDefault="002644CD" w:rsidP="006547ED">
      <w:pPr>
        <w:pStyle w:val="npara"/>
        <w:spacing w:after="0" w:line="360" w:lineRule="auto"/>
        <w:jc w:val="both"/>
        <w:rPr>
          <w:b/>
          <w:bCs/>
        </w:rPr>
      </w:pPr>
    </w:p>
    <w:p w:rsidR="002644CD" w:rsidRPr="00311693" w:rsidRDefault="002644CD" w:rsidP="006547ED">
      <w:pPr>
        <w:pStyle w:val="npara"/>
        <w:spacing w:after="0" w:line="360" w:lineRule="auto"/>
        <w:jc w:val="both"/>
      </w:pPr>
      <w:r w:rsidRPr="00311693">
        <w:rPr>
          <w:b/>
          <w:bCs/>
        </w:rPr>
        <w:t xml:space="preserve">Add any comments on co-financing including other types and amounts of additional co-financing such as in-kind, private sector, grants, credits and loans: </w:t>
      </w:r>
      <w:r w:rsidR="00392986" w:rsidRPr="00311693">
        <w:t>As at end of June, the co-financing wa</w:t>
      </w:r>
      <w:r w:rsidRPr="00311693">
        <w:t>s comprised of USD 262,992 from UNDP channelled through the project. USD 200,000 from government  and about from USD 4,727,002.00 others (only those  that have provided the data).</w:t>
      </w:r>
    </w:p>
    <w:p w:rsidR="00991E0D" w:rsidRPr="00311693" w:rsidRDefault="00991E0D" w:rsidP="006547ED">
      <w:pPr>
        <w:pStyle w:val="npara"/>
        <w:spacing w:after="0" w:line="360" w:lineRule="auto"/>
        <w:jc w:val="both"/>
      </w:pPr>
    </w:p>
    <w:p w:rsidR="00BD6FD3" w:rsidRPr="00311693" w:rsidRDefault="00991E0D" w:rsidP="00991E0D">
      <w:pPr>
        <w:pStyle w:val="npara"/>
        <w:spacing w:after="0" w:line="360" w:lineRule="auto"/>
        <w:jc w:val="both"/>
      </w:pPr>
      <w:r w:rsidRPr="00311693">
        <w:rPr>
          <w:b/>
          <w:bCs/>
        </w:rPr>
        <w:t xml:space="preserve"> Japanese government (JICA) </w:t>
      </w:r>
      <w:r w:rsidRPr="00311693">
        <w:t>through COVAMS</w:t>
      </w:r>
      <w:r w:rsidRPr="00311693">
        <w:rPr>
          <w:rStyle w:val="unHeaderStyle"/>
          <w:rFonts w:ascii="Arial" w:hAnsi="Arial" w:cs="Arial"/>
          <w:b w:val="0"/>
          <w:bCs/>
          <w:sz w:val="20"/>
          <w:szCs w:val="20"/>
        </w:rPr>
        <w:t xml:space="preserve"> project</w:t>
      </w:r>
      <w:r w:rsidR="0073068F" w:rsidRPr="00311693">
        <w:rPr>
          <w:rStyle w:val="unHeaderStyle"/>
          <w:rFonts w:ascii="Arial" w:hAnsi="Arial" w:cs="Arial"/>
          <w:b w:val="0"/>
          <w:bCs/>
          <w:sz w:val="20"/>
          <w:szCs w:val="20"/>
        </w:rPr>
        <w:t xml:space="preserve"> in SLM project area has spent</w:t>
      </w:r>
      <w:r w:rsidRPr="00311693">
        <w:rPr>
          <w:rStyle w:val="unHeaderStyle"/>
          <w:rFonts w:ascii="Arial" w:hAnsi="Arial" w:cs="Arial"/>
          <w:b w:val="0"/>
          <w:bCs/>
          <w:sz w:val="20"/>
          <w:szCs w:val="20"/>
        </w:rPr>
        <w:t xml:space="preserve">  USD 1,442,898 for the 2013 fin</w:t>
      </w:r>
      <w:r w:rsidR="0073068F" w:rsidRPr="00311693">
        <w:rPr>
          <w:rStyle w:val="unHeaderStyle"/>
          <w:rFonts w:ascii="Arial" w:hAnsi="Arial" w:cs="Arial"/>
          <w:b w:val="0"/>
          <w:bCs/>
          <w:sz w:val="20"/>
          <w:szCs w:val="20"/>
        </w:rPr>
        <w:t>ancial year and has earmarked to spend USD 1,003,307 for the 2014 financial year.</w:t>
      </w:r>
    </w:p>
    <w:p w:rsidR="00C608CD" w:rsidRPr="00311693" w:rsidRDefault="00C608CD" w:rsidP="006547ED">
      <w:pPr>
        <w:spacing w:line="360" w:lineRule="auto"/>
        <w:sectPr w:rsidR="00C608CD" w:rsidRPr="00311693">
          <w:pgSz w:w="11907" w:h="16840" w:code="9"/>
          <w:pgMar w:top="1440" w:right="1797" w:bottom="1440" w:left="1797" w:header="709" w:footer="567" w:gutter="0"/>
          <w:cols w:space="708"/>
          <w:docGrid w:linePitch="360"/>
        </w:sectPr>
      </w:pPr>
    </w:p>
    <w:tbl>
      <w:tblPr>
        <w:tblpPr w:leftFromText="180" w:rightFromText="180" w:horzAnchor="margin" w:tblpXSpec="center" w:tblpY="435"/>
        <w:tblW w:w="14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1676"/>
        <w:gridCol w:w="1482"/>
        <w:gridCol w:w="1530"/>
        <w:gridCol w:w="1491"/>
        <w:gridCol w:w="2070"/>
        <w:gridCol w:w="1243"/>
        <w:gridCol w:w="1230"/>
      </w:tblGrid>
      <w:tr w:rsidR="00007CF4" w:rsidRPr="00311693" w:rsidTr="00587B89">
        <w:trPr>
          <w:cantSplit/>
          <w:tblHeader/>
        </w:trPr>
        <w:tc>
          <w:tcPr>
            <w:tcW w:w="14332" w:type="dxa"/>
            <w:gridSpan w:val="8"/>
            <w:shd w:val="clear" w:color="auto" w:fill="D9D9D9"/>
          </w:tcPr>
          <w:p w:rsidR="00007CF4" w:rsidRPr="00311693" w:rsidRDefault="00007CF4" w:rsidP="00007CF4">
            <w:pPr>
              <w:pStyle w:val="Heading3"/>
              <w:numPr>
                <w:ilvl w:val="0"/>
                <w:numId w:val="0"/>
              </w:numPr>
              <w:spacing w:before="0" w:line="360" w:lineRule="auto"/>
              <w:rPr>
                <w:rFonts w:ascii="Arial" w:hAnsi="Arial"/>
                <w:sz w:val="20"/>
              </w:rPr>
            </w:pPr>
            <w:bookmarkStart w:id="57" w:name="_Toc386033058"/>
            <w:r w:rsidRPr="00311693">
              <w:rPr>
                <w:rFonts w:ascii="Arial" w:hAnsi="Arial"/>
              </w:rPr>
              <w:lastRenderedPageBreak/>
              <w:t>6.2.7</w:t>
            </w:r>
            <w:r w:rsidR="00AB70A1" w:rsidRPr="00311693">
              <w:rPr>
                <w:rFonts w:ascii="Arial" w:hAnsi="Arial"/>
              </w:rPr>
              <w:t xml:space="preserve">: </w:t>
            </w:r>
            <w:r w:rsidRPr="00311693">
              <w:rPr>
                <w:rFonts w:ascii="Arial" w:hAnsi="Arial"/>
              </w:rPr>
              <w:t>Summary Of PRODOC. Logframe Indicators Questionnaire for Government Focal Point Members</w:t>
            </w:r>
            <w:bookmarkEnd w:id="57"/>
          </w:p>
          <w:p w:rsidR="00007CF4" w:rsidRPr="00311693" w:rsidRDefault="00007CF4" w:rsidP="006547ED">
            <w:pPr>
              <w:spacing w:line="360" w:lineRule="auto"/>
              <w:jc w:val="center"/>
              <w:rPr>
                <w:rFonts w:eastAsia="Calibri"/>
                <w:b/>
                <w:sz w:val="16"/>
                <w:szCs w:val="16"/>
                <w:lang w:eastAsia="en-GB"/>
              </w:rPr>
            </w:pPr>
          </w:p>
        </w:tc>
      </w:tr>
      <w:tr w:rsidR="00C608CD" w:rsidRPr="00311693" w:rsidTr="00AB70A1">
        <w:trPr>
          <w:cantSplit/>
          <w:tblHeader/>
        </w:trPr>
        <w:tc>
          <w:tcPr>
            <w:tcW w:w="3610" w:type="dxa"/>
            <w:shd w:val="clear" w:color="auto" w:fill="D9D9D9"/>
          </w:tcPr>
          <w:p w:rsidR="00C608CD" w:rsidRPr="00311693" w:rsidRDefault="00C608CD" w:rsidP="006547ED">
            <w:pPr>
              <w:spacing w:line="360" w:lineRule="auto"/>
              <w:jc w:val="center"/>
              <w:rPr>
                <w:rFonts w:eastAsia="Calibri"/>
                <w:b/>
                <w:sz w:val="16"/>
                <w:szCs w:val="16"/>
                <w:lang w:val="en-GB" w:eastAsia="en-GB"/>
              </w:rPr>
            </w:pPr>
            <w:bookmarkStart w:id="58" w:name="_Toc377159980"/>
            <w:r w:rsidRPr="00311693">
              <w:rPr>
                <w:rFonts w:eastAsia="Calibri"/>
                <w:b/>
                <w:sz w:val="16"/>
                <w:szCs w:val="16"/>
                <w:lang w:val="en-GB" w:eastAsia="en-GB"/>
              </w:rPr>
              <w:t>Question</w:t>
            </w:r>
          </w:p>
        </w:tc>
        <w:tc>
          <w:tcPr>
            <w:tcW w:w="3158" w:type="dxa"/>
            <w:gridSpan w:val="2"/>
            <w:shd w:val="clear" w:color="auto" w:fill="D9D9D9"/>
          </w:tcPr>
          <w:p w:rsidR="00C608CD" w:rsidRPr="00311693" w:rsidRDefault="00C608CD" w:rsidP="006547ED">
            <w:pPr>
              <w:spacing w:line="360" w:lineRule="auto"/>
              <w:jc w:val="center"/>
              <w:rPr>
                <w:rFonts w:eastAsia="Calibri"/>
                <w:b/>
                <w:sz w:val="16"/>
                <w:szCs w:val="16"/>
                <w:lang w:val="en-GB" w:eastAsia="en-GB"/>
              </w:rPr>
            </w:pPr>
            <w:r w:rsidRPr="00311693">
              <w:rPr>
                <w:rFonts w:eastAsia="Calibri"/>
                <w:b/>
                <w:sz w:val="16"/>
                <w:szCs w:val="16"/>
                <w:lang w:val="en-GB" w:eastAsia="en-GB"/>
              </w:rPr>
              <w:t>Response</w:t>
            </w:r>
          </w:p>
        </w:tc>
        <w:tc>
          <w:tcPr>
            <w:tcW w:w="3021" w:type="dxa"/>
            <w:gridSpan w:val="2"/>
            <w:shd w:val="clear" w:color="auto" w:fill="D9D9D9"/>
          </w:tcPr>
          <w:p w:rsidR="00C608CD" w:rsidRPr="00311693" w:rsidRDefault="00C608CD" w:rsidP="006547ED">
            <w:pPr>
              <w:spacing w:line="360" w:lineRule="auto"/>
              <w:jc w:val="center"/>
              <w:rPr>
                <w:rFonts w:eastAsia="Calibri"/>
                <w:b/>
                <w:sz w:val="16"/>
                <w:szCs w:val="16"/>
                <w:lang w:val="en-GB" w:eastAsia="en-GB"/>
              </w:rPr>
            </w:pPr>
          </w:p>
        </w:tc>
        <w:tc>
          <w:tcPr>
            <w:tcW w:w="2070" w:type="dxa"/>
            <w:shd w:val="clear" w:color="auto" w:fill="D9D9D9"/>
          </w:tcPr>
          <w:p w:rsidR="00C608CD" w:rsidRPr="00311693" w:rsidRDefault="00C608CD" w:rsidP="006547ED">
            <w:pPr>
              <w:spacing w:line="360" w:lineRule="auto"/>
              <w:jc w:val="center"/>
              <w:rPr>
                <w:rFonts w:eastAsia="Calibri"/>
                <w:b/>
                <w:sz w:val="16"/>
                <w:szCs w:val="16"/>
                <w:lang w:val="en-GB" w:eastAsia="en-GB"/>
              </w:rPr>
            </w:pPr>
          </w:p>
        </w:tc>
        <w:tc>
          <w:tcPr>
            <w:tcW w:w="1243" w:type="dxa"/>
            <w:shd w:val="clear" w:color="auto" w:fill="D9D9D9"/>
          </w:tcPr>
          <w:p w:rsidR="00C608CD" w:rsidRPr="00311693" w:rsidRDefault="00C608CD" w:rsidP="006547ED">
            <w:pPr>
              <w:spacing w:line="360" w:lineRule="auto"/>
              <w:jc w:val="center"/>
              <w:rPr>
                <w:rFonts w:eastAsia="Calibri"/>
                <w:b/>
                <w:sz w:val="16"/>
                <w:szCs w:val="16"/>
                <w:lang w:val="en-GB" w:eastAsia="en-GB"/>
              </w:rPr>
            </w:pPr>
          </w:p>
        </w:tc>
        <w:tc>
          <w:tcPr>
            <w:tcW w:w="1230" w:type="dxa"/>
            <w:shd w:val="clear" w:color="auto" w:fill="D9D9D9"/>
          </w:tcPr>
          <w:p w:rsidR="00C608CD" w:rsidRPr="00311693" w:rsidRDefault="00C608CD" w:rsidP="006547ED">
            <w:pPr>
              <w:spacing w:line="360" w:lineRule="auto"/>
              <w:jc w:val="center"/>
              <w:rPr>
                <w:rFonts w:eastAsia="Calibri"/>
                <w:b/>
                <w:sz w:val="16"/>
                <w:szCs w:val="16"/>
                <w:lang w:val="en-GB" w:eastAsia="en-GB"/>
              </w:rPr>
            </w:pPr>
          </w:p>
        </w:tc>
      </w:tr>
      <w:tr w:rsidR="00C608CD" w:rsidRPr="00311693" w:rsidTr="00AB70A1">
        <w:trPr>
          <w:cantSplit/>
          <w:tblHeader/>
        </w:trPr>
        <w:tc>
          <w:tcPr>
            <w:tcW w:w="3610" w:type="dxa"/>
          </w:tcPr>
          <w:p w:rsidR="00B97FD3" w:rsidRPr="00311693" w:rsidRDefault="00B97FD3" w:rsidP="006547ED">
            <w:pPr>
              <w:spacing w:line="360" w:lineRule="auto"/>
              <w:ind w:left="360"/>
              <w:contextualSpacing/>
              <w:rPr>
                <w:rFonts w:eastAsia="Calibri"/>
                <w:sz w:val="16"/>
                <w:szCs w:val="16"/>
                <w:lang w:val="en-GB" w:eastAsia="en-GB"/>
              </w:rPr>
            </w:pPr>
          </w:p>
          <w:p w:rsidR="00C608CD" w:rsidRPr="00311693" w:rsidRDefault="00C608CD" w:rsidP="006547ED">
            <w:pPr>
              <w:spacing w:line="360" w:lineRule="auto"/>
              <w:ind w:left="360"/>
              <w:contextualSpacing/>
              <w:rPr>
                <w:rFonts w:eastAsia="Calibri"/>
                <w:sz w:val="16"/>
                <w:szCs w:val="16"/>
                <w:lang w:val="en-GB" w:eastAsia="en-GB"/>
              </w:rPr>
            </w:pPr>
            <w:r w:rsidRPr="00311693">
              <w:rPr>
                <w:rFonts w:eastAsia="Calibri"/>
                <w:sz w:val="16"/>
                <w:szCs w:val="16"/>
                <w:lang w:val="en-GB" w:eastAsia="en-GB"/>
              </w:rPr>
              <w:t>DEPT</w:t>
            </w:r>
          </w:p>
        </w:tc>
        <w:tc>
          <w:tcPr>
            <w:tcW w:w="1676" w:type="dxa"/>
          </w:tcPr>
          <w:p w:rsidR="00C608CD" w:rsidRPr="00311693" w:rsidRDefault="00C608CD" w:rsidP="006547ED">
            <w:pPr>
              <w:spacing w:line="360" w:lineRule="auto"/>
              <w:rPr>
                <w:rFonts w:eastAsia="Calibri"/>
                <w:b/>
                <w:sz w:val="16"/>
                <w:szCs w:val="16"/>
                <w:lang w:val="en-GB" w:eastAsia="en-GB"/>
              </w:rPr>
            </w:pPr>
            <w:r w:rsidRPr="00311693">
              <w:rPr>
                <w:rFonts w:eastAsia="Calibri"/>
                <w:b/>
                <w:sz w:val="16"/>
                <w:szCs w:val="16"/>
                <w:lang w:val="en-GB" w:eastAsia="en-GB"/>
              </w:rPr>
              <w:t>FORESTRY</w:t>
            </w:r>
          </w:p>
          <w:p w:rsidR="00C608CD" w:rsidRPr="00311693" w:rsidRDefault="00C608CD" w:rsidP="006547ED">
            <w:pPr>
              <w:spacing w:line="360" w:lineRule="auto"/>
              <w:rPr>
                <w:rFonts w:eastAsia="Calibri"/>
                <w:b/>
                <w:sz w:val="16"/>
                <w:szCs w:val="16"/>
                <w:lang w:val="en-GB" w:eastAsia="en-GB"/>
              </w:rPr>
            </w:pPr>
            <w:r w:rsidRPr="00311693">
              <w:rPr>
                <w:rFonts w:eastAsia="Calibri"/>
                <w:b/>
                <w:sz w:val="16"/>
                <w:szCs w:val="16"/>
                <w:lang w:val="en-GB" w:eastAsia="en-GB"/>
              </w:rPr>
              <w:t>M. Kaunde&amp; S. Gama</w:t>
            </w:r>
          </w:p>
        </w:tc>
        <w:tc>
          <w:tcPr>
            <w:tcW w:w="1482" w:type="dxa"/>
          </w:tcPr>
          <w:p w:rsidR="00C608CD" w:rsidRPr="00311693" w:rsidRDefault="00C608CD" w:rsidP="006547ED">
            <w:pPr>
              <w:spacing w:line="360" w:lineRule="auto"/>
              <w:rPr>
                <w:rFonts w:eastAsia="Calibri"/>
                <w:b/>
                <w:sz w:val="16"/>
                <w:szCs w:val="16"/>
                <w:lang w:val="en-GB" w:eastAsia="en-GB"/>
              </w:rPr>
            </w:pPr>
            <w:r w:rsidRPr="00311693">
              <w:rPr>
                <w:rFonts w:eastAsia="Calibri"/>
                <w:b/>
                <w:sz w:val="16"/>
                <w:szCs w:val="16"/>
                <w:lang w:val="en-GB" w:eastAsia="en-GB"/>
              </w:rPr>
              <w:t>LAND RESOURCES</w:t>
            </w:r>
          </w:p>
          <w:p w:rsidR="00C608CD" w:rsidRPr="00311693" w:rsidRDefault="00C608CD" w:rsidP="006547ED">
            <w:pPr>
              <w:spacing w:line="360" w:lineRule="auto"/>
              <w:rPr>
                <w:rFonts w:eastAsia="Calibri"/>
                <w:b/>
                <w:sz w:val="16"/>
                <w:szCs w:val="16"/>
                <w:lang w:val="en-GB" w:eastAsia="en-GB"/>
              </w:rPr>
            </w:pPr>
            <w:r w:rsidRPr="00311693">
              <w:rPr>
                <w:rFonts w:eastAsia="Calibri"/>
                <w:b/>
                <w:sz w:val="16"/>
                <w:szCs w:val="16"/>
                <w:lang w:val="en-GB" w:eastAsia="en-GB"/>
              </w:rPr>
              <w:t>M. Phiri</w:t>
            </w:r>
          </w:p>
        </w:tc>
        <w:tc>
          <w:tcPr>
            <w:tcW w:w="1530" w:type="dxa"/>
          </w:tcPr>
          <w:p w:rsidR="00C608CD" w:rsidRPr="00311693" w:rsidRDefault="00C608CD" w:rsidP="006547ED">
            <w:pPr>
              <w:spacing w:line="360" w:lineRule="auto"/>
              <w:rPr>
                <w:rFonts w:eastAsia="Calibri"/>
                <w:b/>
                <w:sz w:val="16"/>
                <w:szCs w:val="16"/>
                <w:lang w:val="en-GB" w:eastAsia="en-GB"/>
              </w:rPr>
            </w:pPr>
            <w:r w:rsidRPr="00311693">
              <w:rPr>
                <w:rFonts w:eastAsia="Calibri"/>
                <w:b/>
                <w:sz w:val="16"/>
                <w:szCs w:val="16"/>
                <w:lang w:val="en-GB" w:eastAsia="en-GB"/>
              </w:rPr>
              <w:t>WATER</w:t>
            </w:r>
          </w:p>
          <w:p w:rsidR="00C608CD" w:rsidRPr="00311693" w:rsidRDefault="00C608CD" w:rsidP="006547ED">
            <w:pPr>
              <w:spacing w:line="360" w:lineRule="auto"/>
              <w:rPr>
                <w:rFonts w:eastAsia="Calibri"/>
                <w:b/>
                <w:sz w:val="16"/>
                <w:szCs w:val="16"/>
                <w:lang w:val="en-GB" w:eastAsia="en-GB"/>
              </w:rPr>
            </w:pPr>
            <w:r w:rsidRPr="00311693">
              <w:rPr>
                <w:rFonts w:eastAsia="Calibri"/>
                <w:b/>
                <w:sz w:val="16"/>
                <w:szCs w:val="16"/>
                <w:lang w:val="en-GB" w:eastAsia="en-GB"/>
              </w:rPr>
              <w:t>L. Mseu</w:t>
            </w:r>
          </w:p>
          <w:p w:rsidR="00C608CD" w:rsidRPr="00311693" w:rsidRDefault="00C608CD" w:rsidP="006547ED">
            <w:pPr>
              <w:spacing w:line="360" w:lineRule="auto"/>
              <w:rPr>
                <w:rFonts w:eastAsia="Calibri"/>
                <w:b/>
                <w:sz w:val="16"/>
                <w:szCs w:val="16"/>
                <w:lang w:val="en-GB" w:eastAsia="en-GB"/>
              </w:rPr>
            </w:pPr>
            <w:r w:rsidRPr="00311693">
              <w:rPr>
                <w:rFonts w:eastAsia="Calibri"/>
                <w:b/>
                <w:sz w:val="16"/>
                <w:szCs w:val="16"/>
                <w:lang w:val="en-GB" w:eastAsia="en-GB"/>
              </w:rPr>
              <w:t>P. Kadewere</w:t>
            </w:r>
          </w:p>
          <w:p w:rsidR="00C608CD" w:rsidRPr="00311693" w:rsidRDefault="00C608CD" w:rsidP="006547ED">
            <w:pPr>
              <w:spacing w:line="360" w:lineRule="auto"/>
              <w:rPr>
                <w:rFonts w:eastAsia="Calibri"/>
                <w:b/>
                <w:sz w:val="16"/>
                <w:szCs w:val="16"/>
                <w:lang w:val="en-GB" w:eastAsia="en-GB"/>
              </w:rPr>
            </w:pPr>
            <w:r w:rsidRPr="00311693">
              <w:rPr>
                <w:rFonts w:eastAsia="Calibri"/>
                <w:b/>
                <w:sz w:val="16"/>
                <w:szCs w:val="16"/>
                <w:lang w:val="en-GB" w:eastAsia="en-GB"/>
              </w:rPr>
              <w:t>C. Mbemba</w:t>
            </w:r>
          </w:p>
        </w:tc>
        <w:tc>
          <w:tcPr>
            <w:tcW w:w="1491" w:type="dxa"/>
          </w:tcPr>
          <w:p w:rsidR="00C608CD" w:rsidRPr="00311693" w:rsidRDefault="00C608CD" w:rsidP="006547ED">
            <w:pPr>
              <w:spacing w:line="360" w:lineRule="auto"/>
              <w:rPr>
                <w:rFonts w:eastAsia="Calibri"/>
                <w:b/>
                <w:sz w:val="16"/>
                <w:szCs w:val="16"/>
                <w:lang w:val="en-GB" w:eastAsia="en-GB"/>
              </w:rPr>
            </w:pPr>
            <w:r w:rsidRPr="00311693">
              <w:rPr>
                <w:rFonts w:eastAsia="Calibri"/>
                <w:b/>
                <w:sz w:val="16"/>
                <w:szCs w:val="16"/>
                <w:lang w:val="en-GB" w:eastAsia="en-GB"/>
              </w:rPr>
              <w:t>ENERGY</w:t>
            </w:r>
          </w:p>
          <w:p w:rsidR="00C608CD" w:rsidRPr="00311693" w:rsidRDefault="00C608CD" w:rsidP="006547ED">
            <w:pPr>
              <w:spacing w:line="360" w:lineRule="auto"/>
              <w:rPr>
                <w:rFonts w:eastAsia="Calibri"/>
                <w:b/>
                <w:sz w:val="16"/>
                <w:szCs w:val="16"/>
                <w:lang w:val="en-GB" w:eastAsia="en-GB"/>
              </w:rPr>
            </w:pPr>
            <w:r w:rsidRPr="00311693">
              <w:rPr>
                <w:rFonts w:eastAsia="Calibri"/>
                <w:b/>
                <w:sz w:val="16"/>
                <w:szCs w:val="16"/>
                <w:lang w:val="en-GB" w:eastAsia="en-GB"/>
              </w:rPr>
              <w:t>J. Kalowekamo&amp;  T. Sukasuka</w:t>
            </w:r>
          </w:p>
        </w:tc>
        <w:tc>
          <w:tcPr>
            <w:tcW w:w="2070" w:type="dxa"/>
          </w:tcPr>
          <w:p w:rsidR="00C608CD" w:rsidRPr="00311693" w:rsidRDefault="00C608CD" w:rsidP="006547ED">
            <w:pPr>
              <w:spacing w:line="360" w:lineRule="auto"/>
              <w:rPr>
                <w:rFonts w:eastAsia="Calibri"/>
                <w:b/>
                <w:sz w:val="16"/>
                <w:szCs w:val="16"/>
                <w:lang w:val="en-GB" w:eastAsia="en-GB"/>
              </w:rPr>
            </w:pPr>
            <w:r w:rsidRPr="00311693">
              <w:rPr>
                <w:rFonts w:eastAsia="Calibri"/>
                <w:b/>
                <w:sz w:val="16"/>
                <w:szCs w:val="16"/>
                <w:lang w:val="en-GB" w:eastAsia="en-GB"/>
              </w:rPr>
              <w:t>ENVIRONMENT</w:t>
            </w:r>
          </w:p>
          <w:p w:rsidR="00C608CD" w:rsidRPr="00311693" w:rsidRDefault="00C608CD" w:rsidP="006547ED">
            <w:pPr>
              <w:spacing w:line="360" w:lineRule="auto"/>
              <w:rPr>
                <w:rFonts w:eastAsia="Calibri"/>
                <w:b/>
                <w:sz w:val="16"/>
                <w:szCs w:val="16"/>
                <w:lang w:val="en-GB" w:eastAsia="en-GB"/>
              </w:rPr>
            </w:pPr>
            <w:r w:rsidRPr="00311693">
              <w:rPr>
                <w:rFonts w:eastAsia="Calibri"/>
                <w:b/>
                <w:sz w:val="16"/>
                <w:szCs w:val="16"/>
                <w:lang w:val="en-GB" w:eastAsia="en-GB"/>
              </w:rPr>
              <w:t>M. Makonombera</w:t>
            </w:r>
          </w:p>
        </w:tc>
        <w:tc>
          <w:tcPr>
            <w:tcW w:w="1243" w:type="dxa"/>
          </w:tcPr>
          <w:p w:rsidR="00C608CD" w:rsidRPr="00311693" w:rsidRDefault="00C608CD" w:rsidP="006547ED">
            <w:pPr>
              <w:spacing w:line="360" w:lineRule="auto"/>
              <w:rPr>
                <w:rFonts w:eastAsia="Calibri"/>
                <w:b/>
                <w:sz w:val="16"/>
                <w:szCs w:val="16"/>
                <w:lang w:val="en-GB" w:eastAsia="en-GB"/>
              </w:rPr>
            </w:pPr>
            <w:r w:rsidRPr="00311693">
              <w:rPr>
                <w:rFonts w:eastAsia="Calibri"/>
                <w:b/>
                <w:sz w:val="16"/>
                <w:szCs w:val="16"/>
                <w:lang w:val="en-GB" w:eastAsia="en-GB"/>
              </w:rPr>
              <w:t>Fisheries</w:t>
            </w:r>
          </w:p>
          <w:p w:rsidR="00C608CD" w:rsidRPr="00311693" w:rsidRDefault="00C608CD" w:rsidP="006547ED">
            <w:pPr>
              <w:spacing w:line="360" w:lineRule="auto"/>
              <w:rPr>
                <w:rFonts w:eastAsia="Calibri"/>
                <w:b/>
                <w:sz w:val="16"/>
                <w:szCs w:val="16"/>
                <w:lang w:val="en-GB" w:eastAsia="en-GB"/>
              </w:rPr>
            </w:pPr>
            <w:r w:rsidRPr="00311693">
              <w:rPr>
                <w:rFonts w:eastAsia="Calibri"/>
                <w:b/>
                <w:sz w:val="16"/>
                <w:szCs w:val="16"/>
                <w:lang w:val="en-GB" w:eastAsia="en-GB"/>
              </w:rPr>
              <w:t>M. Manase</w:t>
            </w:r>
          </w:p>
        </w:tc>
        <w:tc>
          <w:tcPr>
            <w:tcW w:w="1230" w:type="dxa"/>
          </w:tcPr>
          <w:p w:rsidR="00C608CD" w:rsidRPr="00311693" w:rsidRDefault="00C608CD" w:rsidP="006547ED">
            <w:pPr>
              <w:spacing w:line="360" w:lineRule="auto"/>
              <w:rPr>
                <w:rFonts w:eastAsia="Calibri"/>
                <w:b/>
                <w:sz w:val="16"/>
                <w:szCs w:val="16"/>
                <w:lang w:val="en-GB" w:eastAsia="en-GB"/>
              </w:rPr>
            </w:pPr>
            <w:r w:rsidRPr="00311693">
              <w:rPr>
                <w:rFonts w:eastAsia="Calibri"/>
                <w:b/>
                <w:sz w:val="16"/>
                <w:szCs w:val="16"/>
                <w:lang w:val="en-GB" w:eastAsia="en-GB"/>
              </w:rPr>
              <w:t>Irrigation</w:t>
            </w:r>
          </w:p>
          <w:p w:rsidR="00C608CD" w:rsidRPr="00311693" w:rsidRDefault="00C608CD" w:rsidP="006547ED">
            <w:pPr>
              <w:spacing w:line="360" w:lineRule="auto"/>
              <w:rPr>
                <w:rFonts w:eastAsia="Calibri"/>
                <w:b/>
                <w:sz w:val="16"/>
                <w:szCs w:val="16"/>
                <w:lang w:val="en-GB" w:eastAsia="en-GB"/>
              </w:rPr>
            </w:pPr>
            <w:r w:rsidRPr="00311693">
              <w:rPr>
                <w:rFonts w:eastAsia="Calibri"/>
                <w:b/>
                <w:sz w:val="16"/>
                <w:szCs w:val="16"/>
                <w:lang w:val="en-GB" w:eastAsia="en-GB"/>
              </w:rPr>
              <w:t>W. Sataya</w:t>
            </w:r>
          </w:p>
          <w:p w:rsidR="00C608CD" w:rsidRPr="00311693" w:rsidRDefault="00C608CD" w:rsidP="006547ED">
            <w:pPr>
              <w:spacing w:line="360" w:lineRule="auto"/>
              <w:rPr>
                <w:rFonts w:eastAsia="Calibri"/>
                <w:b/>
                <w:sz w:val="16"/>
                <w:szCs w:val="16"/>
                <w:lang w:val="en-GB" w:eastAsia="en-GB"/>
              </w:rPr>
            </w:pPr>
          </w:p>
        </w:tc>
      </w:tr>
      <w:tr w:rsidR="00C608CD" w:rsidRPr="00311693" w:rsidTr="00AB70A1">
        <w:tc>
          <w:tcPr>
            <w:tcW w:w="3610"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 xml:space="preserve">1. Area covered by SLM midterm 600 000 ha </w:t>
            </w:r>
          </w:p>
        </w:tc>
        <w:tc>
          <w:tcPr>
            <w:tcW w:w="1676" w:type="dxa"/>
          </w:tcPr>
          <w:p w:rsidR="00C608CD" w:rsidRPr="00311693" w:rsidRDefault="00C608CD" w:rsidP="006547ED">
            <w:pPr>
              <w:spacing w:line="360" w:lineRule="auto"/>
              <w:rPr>
                <w:rFonts w:eastAsia="Calibri"/>
                <w:b/>
                <w:bCs/>
                <w:sz w:val="16"/>
                <w:szCs w:val="16"/>
                <w:lang w:val="en-GB" w:eastAsia="en-GB"/>
              </w:rPr>
            </w:pPr>
            <w:r w:rsidRPr="00311693">
              <w:rPr>
                <w:rFonts w:eastAsia="Calibri"/>
                <w:b/>
                <w:bCs/>
                <w:sz w:val="16"/>
                <w:szCs w:val="16"/>
                <w:lang w:val="en-GB" w:eastAsia="en-GB"/>
              </w:rPr>
              <w:t>450,000</w:t>
            </w:r>
          </w:p>
        </w:tc>
        <w:tc>
          <w:tcPr>
            <w:tcW w:w="1482" w:type="dxa"/>
          </w:tcPr>
          <w:p w:rsidR="00C608CD" w:rsidRPr="00311693" w:rsidRDefault="00C608CD" w:rsidP="006547ED">
            <w:pPr>
              <w:spacing w:line="360" w:lineRule="auto"/>
              <w:rPr>
                <w:rFonts w:eastAsia="Calibri"/>
                <w:b/>
                <w:bCs/>
                <w:sz w:val="16"/>
                <w:szCs w:val="16"/>
                <w:lang w:val="en-GB" w:eastAsia="en-GB"/>
              </w:rPr>
            </w:pPr>
            <w:r w:rsidRPr="00311693">
              <w:rPr>
                <w:rFonts w:eastAsia="Calibri"/>
                <w:b/>
                <w:bCs/>
                <w:sz w:val="16"/>
                <w:szCs w:val="16"/>
                <w:lang w:val="en-GB" w:eastAsia="en-GB"/>
              </w:rPr>
              <w:t>90,000</w:t>
            </w:r>
          </w:p>
        </w:tc>
        <w:tc>
          <w:tcPr>
            <w:tcW w:w="1530" w:type="dxa"/>
          </w:tcPr>
          <w:p w:rsidR="00C608CD" w:rsidRPr="00311693" w:rsidRDefault="00C608CD" w:rsidP="006547ED">
            <w:pPr>
              <w:spacing w:line="360" w:lineRule="auto"/>
              <w:rPr>
                <w:rFonts w:eastAsia="Calibri"/>
                <w:b/>
                <w:bCs/>
                <w:sz w:val="16"/>
                <w:szCs w:val="16"/>
                <w:lang w:val="en-GB" w:eastAsia="en-GB"/>
              </w:rPr>
            </w:pPr>
            <w:r w:rsidRPr="00311693">
              <w:rPr>
                <w:rFonts w:eastAsia="Calibri"/>
                <w:b/>
                <w:bCs/>
                <w:sz w:val="16"/>
                <w:szCs w:val="16"/>
                <w:lang w:val="en-GB" w:eastAsia="en-GB"/>
              </w:rPr>
              <w:t>300,000 - 400,000</w:t>
            </w:r>
          </w:p>
        </w:tc>
        <w:tc>
          <w:tcPr>
            <w:tcW w:w="1491" w:type="dxa"/>
          </w:tcPr>
          <w:p w:rsidR="00C608CD" w:rsidRPr="00311693" w:rsidRDefault="00C608CD" w:rsidP="006547ED">
            <w:pPr>
              <w:spacing w:line="360" w:lineRule="auto"/>
              <w:rPr>
                <w:rFonts w:eastAsia="Calibri"/>
                <w:b/>
                <w:bCs/>
                <w:sz w:val="16"/>
                <w:szCs w:val="16"/>
                <w:lang w:val="en-GB" w:eastAsia="en-GB"/>
              </w:rPr>
            </w:pPr>
            <w:r w:rsidRPr="00311693">
              <w:rPr>
                <w:rFonts w:eastAsia="Calibri"/>
                <w:b/>
                <w:bCs/>
                <w:sz w:val="16"/>
                <w:szCs w:val="16"/>
                <w:lang w:val="en-GB" w:eastAsia="en-GB"/>
              </w:rPr>
              <w:t>400,000</w:t>
            </w:r>
          </w:p>
        </w:tc>
        <w:tc>
          <w:tcPr>
            <w:tcW w:w="2070" w:type="dxa"/>
          </w:tcPr>
          <w:p w:rsidR="00C608CD" w:rsidRPr="00311693" w:rsidRDefault="00C608CD" w:rsidP="006547ED">
            <w:pPr>
              <w:spacing w:line="360" w:lineRule="auto"/>
              <w:rPr>
                <w:rFonts w:eastAsia="Calibri"/>
                <w:b/>
                <w:bCs/>
                <w:sz w:val="16"/>
                <w:szCs w:val="16"/>
                <w:lang w:val="en-GB" w:eastAsia="en-GB"/>
              </w:rPr>
            </w:pPr>
            <w:r w:rsidRPr="00311693">
              <w:rPr>
                <w:rFonts w:eastAsia="Calibri"/>
                <w:b/>
                <w:bCs/>
                <w:sz w:val="16"/>
                <w:szCs w:val="16"/>
                <w:lang w:val="en-GB" w:eastAsia="en-GB"/>
              </w:rPr>
              <w:t>450,000</w:t>
            </w:r>
          </w:p>
        </w:tc>
        <w:tc>
          <w:tcPr>
            <w:tcW w:w="1243" w:type="dxa"/>
          </w:tcPr>
          <w:p w:rsidR="00C608CD" w:rsidRPr="00311693" w:rsidRDefault="00C608CD" w:rsidP="006547ED">
            <w:pPr>
              <w:spacing w:line="360" w:lineRule="auto"/>
              <w:rPr>
                <w:rFonts w:eastAsia="Calibri"/>
                <w:b/>
                <w:bCs/>
                <w:sz w:val="16"/>
                <w:szCs w:val="16"/>
                <w:lang w:val="en-GB" w:eastAsia="en-GB"/>
              </w:rPr>
            </w:pPr>
            <w:r w:rsidRPr="00311693">
              <w:rPr>
                <w:rFonts w:eastAsia="Calibri"/>
                <w:b/>
                <w:bCs/>
                <w:sz w:val="16"/>
                <w:szCs w:val="16"/>
                <w:lang w:val="en-GB" w:eastAsia="en-GB"/>
              </w:rPr>
              <w:t>450,000</w:t>
            </w:r>
          </w:p>
        </w:tc>
        <w:tc>
          <w:tcPr>
            <w:tcW w:w="1230" w:type="dxa"/>
          </w:tcPr>
          <w:p w:rsidR="00C608CD" w:rsidRPr="00311693" w:rsidRDefault="00C608CD" w:rsidP="006547ED">
            <w:pPr>
              <w:spacing w:line="360" w:lineRule="auto"/>
              <w:rPr>
                <w:rFonts w:eastAsia="Calibri"/>
                <w:b/>
                <w:bCs/>
                <w:sz w:val="16"/>
                <w:szCs w:val="16"/>
                <w:lang w:val="en-GB" w:eastAsia="en-GB"/>
              </w:rPr>
            </w:pPr>
            <w:r w:rsidRPr="00311693">
              <w:rPr>
                <w:rFonts w:eastAsia="Calibri"/>
                <w:b/>
                <w:bCs/>
                <w:sz w:val="16"/>
                <w:szCs w:val="16"/>
                <w:lang w:val="en-GB" w:eastAsia="en-GB"/>
              </w:rPr>
              <w:t>-</w:t>
            </w:r>
          </w:p>
        </w:tc>
      </w:tr>
      <w:tr w:rsidR="00C608CD" w:rsidRPr="00311693" w:rsidTr="00AB70A1">
        <w:tc>
          <w:tcPr>
            <w:tcW w:w="3610"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2. Reduction rate of deforestation 50%?</w:t>
            </w:r>
          </w:p>
        </w:tc>
        <w:tc>
          <w:tcPr>
            <w:tcW w:w="1676"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8-10%</w:t>
            </w:r>
          </w:p>
        </w:tc>
        <w:tc>
          <w:tcPr>
            <w:tcW w:w="1482"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Yes, but can't estimate</w:t>
            </w:r>
          </w:p>
        </w:tc>
        <w:tc>
          <w:tcPr>
            <w:tcW w:w="1530"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15-20%</w:t>
            </w:r>
          </w:p>
        </w:tc>
        <w:tc>
          <w:tcPr>
            <w:tcW w:w="1491"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 xml:space="preserve"> Yes, long term</w:t>
            </w:r>
          </w:p>
        </w:tc>
        <w:tc>
          <w:tcPr>
            <w:tcW w:w="2070"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Yes, but can't estimate % Sensitization required</w:t>
            </w:r>
          </w:p>
        </w:tc>
        <w:tc>
          <w:tcPr>
            <w:tcW w:w="1243" w:type="dxa"/>
          </w:tcPr>
          <w:p w:rsidR="00C608CD" w:rsidRPr="00311693" w:rsidRDefault="00C608CD" w:rsidP="006547ED">
            <w:pPr>
              <w:spacing w:line="360" w:lineRule="auto"/>
              <w:rPr>
                <w:rFonts w:eastAsia="Calibri"/>
                <w:bCs/>
                <w:sz w:val="16"/>
                <w:szCs w:val="16"/>
                <w:lang w:val="en-GB" w:eastAsia="en-GB"/>
              </w:rPr>
            </w:pPr>
            <w:r w:rsidRPr="00311693">
              <w:rPr>
                <w:rFonts w:eastAsia="Calibri"/>
                <w:bCs/>
                <w:sz w:val="16"/>
                <w:szCs w:val="16"/>
                <w:lang w:val="en-GB" w:eastAsia="en-GB"/>
              </w:rPr>
              <w:t>Yes, but can't estimate</w:t>
            </w:r>
          </w:p>
        </w:tc>
        <w:tc>
          <w:tcPr>
            <w:tcW w:w="1230" w:type="dxa"/>
          </w:tcPr>
          <w:p w:rsidR="00C608CD" w:rsidRPr="00311693" w:rsidRDefault="00C608CD" w:rsidP="006547ED">
            <w:pPr>
              <w:spacing w:line="360" w:lineRule="auto"/>
              <w:rPr>
                <w:rFonts w:eastAsia="Calibri"/>
                <w:bCs/>
                <w:sz w:val="16"/>
                <w:szCs w:val="16"/>
                <w:lang w:val="en-GB" w:eastAsia="en-GB"/>
              </w:rPr>
            </w:pPr>
            <w:r w:rsidRPr="00311693">
              <w:rPr>
                <w:rFonts w:eastAsia="Calibri"/>
                <w:bCs/>
                <w:sz w:val="16"/>
                <w:szCs w:val="16"/>
                <w:lang w:val="en-GB" w:eastAsia="en-GB"/>
              </w:rPr>
              <w:t>Yes, but can't estimate</w:t>
            </w:r>
          </w:p>
        </w:tc>
      </w:tr>
      <w:tr w:rsidR="00C608CD" w:rsidRPr="00311693" w:rsidTr="00AB70A1">
        <w:tc>
          <w:tcPr>
            <w:tcW w:w="3610"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3. Percentage increase in wood vegetation in urban areas</w:t>
            </w:r>
          </w:p>
        </w:tc>
        <w:tc>
          <w:tcPr>
            <w:tcW w:w="1676"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Yes, though without planting</w:t>
            </w:r>
          </w:p>
        </w:tc>
        <w:tc>
          <w:tcPr>
            <w:tcW w:w="1482"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w:t>
            </w:r>
          </w:p>
        </w:tc>
        <w:tc>
          <w:tcPr>
            <w:tcW w:w="1530"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w:t>
            </w:r>
          </w:p>
        </w:tc>
        <w:tc>
          <w:tcPr>
            <w:tcW w:w="1491"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No</w:t>
            </w:r>
          </w:p>
        </w:tc>
        <w:tc>
          <w:tcPr>
            <w:tcW w:w="2070"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Not started</w:t>
            </w:r>
          </w:p>
        </w:tc>
        <w:tc>
          <w:tcPr>
            <w:tcW w:w="1243" w:type="dxa"/>
          </w:tcPr>
          <w:p w:rsidR="00C608CD" w:rsidRPr="00311693" w:rsidRDefault="00C608CD" w:rsidP="006547ED">
            <w:pPr>
              <w:spacing w:line="360" w:lineRule="auto"/>
              <w:rPr>
                <w:rFonts w:eastAsia="Calibri"/>
                <w:bCs/>
                <w:sz w:val="16"/>
                <w:szCs w:val="16"/>
                <w:lang w:val="en-GB" w:eastAsia="en-GB"/>
              </w:rPr>
            </w:pPr>
            <w:r w:rsidRPr="00311693">
              <w:rPr>
                <w:rFonts w:eastAsia="Calibri"/>
                <w:bCs/>
                <w:sz w:val="16"/>
                <w:szCs w:val="16"/>
                <w:lang w:val="en-GB" w:eastAsia="en-GB"/>
              </w:rPr>
              <w:t>No</w:t>
            </w:r>
          </w:p>
        </w:tc>
        <w:tc>
          <w:tcPr>
            <w:tcW w:w="1230" w:type="dxa"/>
          </w:tcPr>
          <w:p w:rsidR="00C608CD" w:rsidRPr="00311693" w:rsidRDefault="00C608CD" w:rsidP="006547ED">
            <w:pPr>
              <w:spacing w:line="360" w:lineRule="auto"/>
              <w:rPr>
                <w:rFonts w:eastAsia="Calibri"/>
                <w:bCs/>
                <w:sz w:val="16"/>
                <w:szCs w:val="16"/>
                <w:lang w:val="en-GB" w:eastAsia="en-GB"/>
              </w:rPr>
            </w:pPr>
            <w:r w:rsidRPr="00311693">
              <w:rPr>
                <w:rFonts w:eastAsia="Calibri"/>
                <w:bCs/>
                <w:sz w:val="16"/>
                <w:szCs w:val="16"/>
                <w:lang w:val="en-GB" w:eastAsia="en-GB"/>
              </w:rPr>
              <w:t>No</w:t>
            </w:r>
          </w:p>
        </w:tc>
      </w:tr>
      <w:tr w:rsidR="00C608CD" w:rsidRPr="00311693" w:rsidTr="00AB70A1">
        <w:tc>
          <w:tcPr>
            <w:tcW w:w="3610"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4.Tonnage of carbon dioxide mitigated</w:t>
            </w:r>
          </w:p>
        </w:tc>
        <w:tc>
          <w:tcPr>
            <w:tcW w:w="1676"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250 tons/year for 500ha, or 225,000 tons /year for 450,000 ha</w:t>
            </w:r>
          </w:p>
        </w:tc>
        <w:tc>
          <w:tcPr>
            <w:tcW w:w="1482"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w:t>
            </w:r>
          </w:p>
        </w:tc>
        <w:tc>
          <w:tcPr>
            <w:tcW w:w="1530"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w:t>
            </w:r>
          </w:p>
        </w:tc>
        <w:tc>
          <w:tcPr>
            <w:tcW w:w="1491"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Not done</w:t>
            </w:r>
          </w:p>
        </w:tc>
        <w:tc>
          <w:tcPr>
            <w:tcW w:w="2070"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Forestry could have the figures</w:t>
            </w:r>
          </w:p>
        </w:tc>
        <w:tc>
          <w:tcPr>
            <w:tcW w:w="1243" w:type="dxa"/>
          </w:tcPr>
          <w:p w:rsidR="00C608CD" w:rsidRPr="00311693" w:rsidRDefault="00C608CD" w:rsidP="006547ED">
            <w:pPr>
              <w:spacing w:line="360" w:lineRule="auto"/>
              <w:rPr>
                <w:rFonts w:eastAsia="Calibri"/>
                <w:bCs/>
                <w:sz w:val="16"/>
                <w:szCs w:val="16"/>
                <w:lang w:val="en-GB" w:eastAsia="en-GB"/>
              </w:rPr>
            </w:pPr>
            <w:r w:rsidRPr="00311693">
              <w:rPr>
                <w:rFonts w:eastAsia="Calibri"/>
                <w:bCs/>
                <w:sz w:val="16"/>
                <w:szCs w:val="16"/>
                <w:lang w:val="en-GB" w:eastAsia="en-GB"/>
              </w:rPr>
              <w:t>-</w:t>
            </w:r>
          </w:p>
        </w:tc>
        <w:tc>
          <w:tcPr>
            <w:tcW w:w="1230" w:type="dxa"/>
          </w:tcPr>
          <w:p w:rsidR="00C608CD" w:rsidRPr="00311693" w:rsidRDefault="00C608CD" w:rsidP="006547ED">
            <w:pPr>
              <w:spacing w:line="360" w:lineRule="auto"/>
              <w:rPr>
                <w:rFonts w:eastAsia="Calibri"/>
                <w:bCs/>
                <w:sz w:val="16"/>
                <w:szCs w:val="16"/>
                <w:lang w:val="en-GB" w:eastAsia="en-GB"/>
              </w:rPr>
            </w:pPr>
            <w:r w:rsidRPr="00311693">
              <w:rPr>
                <w:rFonts w:eastAsia="Calibri"/>
                <w:bCs/>
                <w:sz w:val="16"/>
                <w:szCs w:val="16"/>
                <w:lang w:val="en-GB" w:eastAsia="en-GB"/>
              </w:rPr>
              <w:t>-</w:t>
            </w:r>
          </w:p>
        </w:tc>
      </w:tr>
      <w:tr w:rsidR="00C608CD" w:rsidRPr="00311693" w:rsidTr="00AB70A1">
        <w:tc>
          <w:tcPr>
            <w:tcW w:w="3610"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5. Percentage soil erosion reduction (150%)</w:t>
            </w:r>
          </w:p>
        </w:tc>
        <w:tc>
          <w:tcPr>
            <w:tcW w:w="1676"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15% (Refer to Land Resources Dept.</w:t>
            </w:r>
          </w:p>
        </w:tc>
        <w:tc>
          <w:tcPr>
            <w:tcW w:w="1482"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20-25%</w:t>
            </w:r>
          </w:p>
        </w:tc>
        <w:tc>
          <w:tcPr>
            <w:tcW w:w="1530"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40%</w:t>
            </w:r>
          </w:p>
        </w:tc>
        <w:tc>
          <w:tcPr>
            <w:tcW w:w="1491" w:type="dxa"/>
          </w:tcPr>
          <w:p w:rsidR="00C608CD" w:rsidRPr="00311693" w:rsidRDefault="00C608CD" w:rsidP="006547ED">
            <w:pPr>
              <w:spacing w:line="360" w:lineRule="auto"/>
              <w:rPr>
                <w:rFonts w:eastAsia="Calibri"/>
                <w:sz w:val="16"/>
                <w:szCs w:val="16"/>
                <w:lang w:val="en-GB" w:eastAsia="en-GB"/>
              </w:rPr>
            </w:pPr>
          </w:p>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20%</w:t>
            </w:r>
          </w:p>
        </w:tc>
        <w:tc>
          <w:tcPr>
            <w:tcW w:w="2070"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Yes, but could not give   figures</w:t>
            </w:r>
          </w:p>
        </w:tc>
        <w:tc>
          <w:tcPr>
            <w:tcW w:w="1243" w:type="dxa"/>
          </w:tcPr>
          <w:p w:rsidR="00C608CD" w:rsidRPr="00311693" w:rsidRDefault="00C608CD" w:rsidP="006547ED">
            <w:pPr>
              <w:spacing w:line="360" w:lineRule="auto"/>
              <w:rPr>
                <w:rFonts w:eastAsia="Calibri"/>
                <w:bCs/>
                <w:sz w:val="16"/>
                <w:szCs w:val="16"/>
                <w:lang w:val="en-GB" w:eastAsia="en-GB"/>
              </w:rPr>
            </w:pPr>
            <w:r w:rsidRPr="00311693">
              <w:rPr>
                <w:rFonts w:eastAsia="Calibri"/>
                <w:bCs/>
                <w:sz w:val="16"/>
                <w:szCs w:val="16"/>
                <w:lang w:val="en-GB" w:eastAsia="en-GB"/>
              </w:rPr>
              <w:t>Yes, but can't estimate</w:t>
            </w:r>
          </w:p>
        </w:tc>
        <w:tc>
          <w:tcPr>
            <w:tcW w:w="1230" w:type="dxa"/>
          </w:tcPr>
          <w:p w:rsidR="00C608CD" w:rsidRPr="00311693" w:rsidRDefault="00C608CD" w:rsidP="006547ED">
            <w:pPr>
              <w:spacing w:line="360" w:lineRule="auto"/>
              <w:rPr>
                <w:rFonts w:eastAsia="Calibri"/>
                <w:bCs/>
                <w:sz w:val="16"/>
                <w:szCs w:val="16"/>
                <w:lang w:val="en-GB" w:eastAsia="en-GB"/>
              </w:rPr>
            </w:pPr>
            <w:r w:rsidRPr="00311693">
              <w:rPr>
                <w:rFonts w:eastAsia="Calibri"/>
                <w:bCs/>
                <w:sz w:val="16"/>
                <w:szCs w:val="16"/>
                <w:lang w:val="en-GB" w:eastAsia="en-GB"/>
              </w:rPr>
              <w:t>Yes, but can't estimate</w:t>
            </w:r>
          </w:p>
        </w:tc>
      </w:tr>
      <w:tr w:rsidR="00C608CD" w:rsidRPr="00311693" w:rsidTr="00AB70A1">
        <w:tc>
          <w:tcPr>
            <w:tcW w:w="3610"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6. Percentage change in household well being</w:t>
            </w:r>
          </w:p>
        </w:tc>
        <w:tc>
          <w:tcPr>
            <w:tcW w:w="1676"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Yes, but cannot quantify</w:t>
            </w:r>
          </w:p>
        </w:tc>
        <w:tc>
          <w:tcPr>
            <w:tcW w:w="1482"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Yes, but  can't estimate</w:t>
            </w:r>
          </w:p>
        </w:tc>
        <w:tc>
          <w:tcPr>
            <w:tcW w:w="1530"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Yes, but can't estimate</w:t>
            </w:r>
          </w:p>
        </w:tc>
        <w:tc>
          <w:tcPr>
            <w:tcW w:w="1491"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Yes, but can't estimate</w:t>
            </w:r>
          </w:p>
        </w:tc>
        <w:tc>
          <w:tcPr>
            <w:tcW w:w="2070" w:type="dxa"/>
          </w:tcPr>
          <w:p w:rsidR="00C608CD" w:rsidRPr="00311693" w:rsidRDefault="00C608CD" w:rsidP="006547ED">
            <w:pPr>
              <w:spacing w:line="360" w:lineRule="auto"/>
              <w:rPr>
                <w:rFonts w:eastAsia="Calibri"/>
                <w:sz w:val="16"/>
                <w:szCs w:val="16"/>
                <w:lang w:val="en-GB" w:eastAsia="en-GB"/>
              </w:rPr>
            </w:pPr>
            <w:r w:rsidRPr="00311693">
              <w:rPr>
                <w:rFonts w:eastAsia="Calibri"/>
                <w:sz w:val="16"/>
                <w:szCs w:val="16"/>
                <w:lang w:val="en-GB" w:eastAsia="en-GB"/>
              </w:rPr>
              <w:t>Yes, but could not give   figures</w:t>
            </w:r>
          </w:p>
        </w:tc>
        <w:tc>
          <w:tcPr>
            <w:tcW w:w="1243" w:type="dxa"/>
          </w:tcPr>
          <w:p w:rsidR="00C608CD" w:rsidRPr="00311693" w:rsidRDefault="00C608CD" w:rsidP="006547ED">
            <w:pPr>
              <w:spacing w:line="360" w:lineRule="auto"/>
              <w:rPr>
                <w:rFonts w:eastAsia="Calibri"/>
                <w:bCs/>
                <w:sz w:val="16"/>
                <w:szCs w:val="16"/>
                <w:lang w:val="en-GB" w:eastAsia="en-GB"/>
              </w:rPr>
            </w:pPr>
            <w:r w:rsidRPr="00311693">
              <w:rPr>
                <w:rFonts w:eastAsia="Calibri"/>
                <w:bCs/>
                <w:sz w:val="16"/>
                <w:szCs w:val="16"/>
                <w:lang w:val="en-GB" w:eastAsia="en-GB"/>
              </w:rPr>
              <w:t>Yes, but can't estimate</w:t>
            </w:r>
          </w:p>
        </w:tc>
        <w:tc>
          <w:tcPr>
            <w:tcW w:w="1230" w:type="dxa"/>
          </w:tcPr>
          <w:p w:rsidR="00C608CD" w:rsidRPr="00311693" w:rsidRDefault="00C608CD" w:rsidP="006547ED">
            <w:pPr>
              <w:spacing w:line="360" w:lineRule="auto"/>
              <w:rPr>
                <w:rFonts w:eastAsia="Calibri"/>
                <w:bCs/>
                <w:sz w:val="16"/>
                <w:szCs w:val="16"/>
                <w:lang w:val="en-GB" w:eastAsia="en-GB"/>
              </w:rPr>
            </w:pPr>
            <w:r w:rsidRPr="00311693">
              <w:rPr>
                <w:rFonts w:eastAsia="Calibri"/>
                <w:bCs/>
                <w:sz w:val="16"/>
                <w:szCs w:val="16"/>
                <w:lang w:val="en-GB" w:eastAsia="en-GB"/>
              </w:rPr>
              <w:t>Yes, but can't estimate</w:t>
            </w:r>
          </w:p>
        </w:tc>
      </w:tr>
      <w:tr w:rsidR="005123AE" w:rsidRPr="00311693" w:rsidTr="00AB70A1">
        <w:tc>
          <w:tcPr>
            <w:tcW w:w="3610" w:type="dxa"/>
          </w:tcPr>
          <w:p w:rsidR="005123AE" w:rsidRPr="00311693" w:rsidRDefault="005123AE" w:rsidP="006547ED">
            <w:pPr>
              <w:spacing w:line="360" w:lineRule="auto"/>
              <w:rPr>
                <w:rFonts w:eastAsia="Calibri"/>
                <w:sz w:val="16"/>
                <w:szCs w:val="16"/>
              </w:rPr>
            </w:pPr>
            <w:r w:rsidRPr="00311693">
              <w:rPr>
                <w:rFonts w:eastAsia="Calibri"/>
                <w:sz w:val="16"/>
                <w:szCs w:val="16"/>
              </w:rPr>
              <w:t>7. Shire river basin authority, is it established?</w:t>
            </w:r>
          </w:p>
        </w:tc>
        <w:tc>
          <w:tcPr>
            <w:tcW w:w="1676" w:type="dxa"/>
          </w:tcPr>
          <w:p w:rsidR="005123AE" w:rsidRPr="00311693" w:rsidRDefault="005123AE" w:rsidP="006547ED">
            <w:pPr>
              <w:spacing w:line="360" w:lineRule="auto"/>
              <w:rPr>
                <w:rFonts w:eastAsia="Calibri"/>
                <w:sz w:val="16"/>
                <w:szCs w:val="16"/>
              </w:rPr>
            </w:pPr>
            <w:r w:rsidRPr="00311693">
              <w:rPr>
                <w:rFonts w:eastAsia="Calibri"/>
                <w:sz w:val="16"/>
                <w:szCs w:val="16"/>
              </w:rPr>
              <w:t>No</w:t>
            </w:r>
          </w:p>
        </w:tc>
        <w:tc>
          <w:tcPr>
            <w:tcW w:w="1482" w:type="dxa"/>
          </w:tcPr>
          <w:p w:rsidR="005123AE" w:rsidRPr="00311693" w:rsidRDefault="005123AE" w:rsidP="006547ED">
            <w:pPr>
              <w:spacing w:line="360" w:lineRule="auto"/>
              <w:rPr>
                <w:rFonts w:eastAsia="Calibri"/>
                <w:sz w:val="16"/>
                <w:szCs w:val="16"/>
              </w:rPr>
            </w:pPr>
            <w:r w:rsidRPr="00311693">
              <w:rPr>
                <w:rFonts w:eastAsia="Calibri"/>
                <w:sz w:val="16"/>
                <w:szCs w:val="16"/>
              </w:rPr>
              <w:t>No</w:t>
            </w:r>
          </w:p>
        </w:tc>
        <w:tc>
          <w:tcPr>
            <w:tcW w:w="1530" w:type="dxa"/>
          </w:tcPr>
          <w:p w:rsidR="005123AE" w:rsidRPr="00311693" w:rsidRDefault="005123AE" w:rsidP="006547ED">
            <w:pPr>
              <w:spacing w:line="360" w:lineRule="auto"/>
              <w:rPr>
                <w:rFonts w:eastAsia="Calibri"/>
                <w:sz w:val="16"/>
                <w:szCs w:val="16"/>
              </w:rPr>
            </w:pPr>
            <w:r w:rsidRPr="00311693">
              <w:rPr>
                <w:rFonts w:eastAsia="Calibri"/>
                <w:sz w:val="16"/>
                <w:szCs w:val="16"/>
              </w:rPr>
              <w:t>No, but Road Map is in place</w:t>
            </w:r>
          </w:p>
        </w:tc>
        <w:tc>
          <w:tcPr>
            <w:tcW w:w="1491" w:type="dxa"/>
          </w:tcPr>
          <w:p w:rsidR="005123AE" w:rsidRPr="00311693" w:rsidRDefault="005123AE" w:rsidP="006547ED">
            <w:pPr>
              <w:spacing w:line="360" w:lineRule="auto"/>
              <w:rPr>
                <w:rFonts w:eastAsia="Calibri"/>
                <w:sz w:val="16"/>
                <w:szCs w:val="16"/>
              </w:rPr>
            </w:pPr>
            <w:r w:rsidRPr="00311693">
              <w:rPr>
                <w:rFonts w:eastAsia="Calibri"/>
                <w:sz w:val="16"/>
                <w:szCs w:val="16"/>
              </w:rPr>
              <w:t>No</w:t>
            </w:r>
          </w:p>
        </w:tc>
        <w:tc>
          <w:tcPr>
            <w:tcW w:w="2070" w:type="dxa"/>
          </w:tcPr>
          <w:p w:rsidR="005123AE" w:rsidRPr="00311693" w:rsidRDefault="005123AE" w:rsidP="006547ED">
            <w:pPr>
              <w:spacing w:line="360" w:lineRule="auto"/>
              <w:rPr>
                <w:rFonts w:eastAsia="Calibri"/>
                <w:sz w:val="16"/>
                <w:szCs w:val="16"/>
              </w:rPr>
            </w:pPr>
            <w:r w:rsidRPr="00311693">
              <w:rPr>
                <w:rFonts w:eastAsia="Calibri"/>
                <w:sz w:val="16"/>
                <w:szCs w:val="16"/>
              </w:rPr>
              <w:t>No</w:t>
            </w:r>
          </w:p>
        </w:tc>
        <w:tc>
          <w:tcPr>
            <w:tcW w:w="1243" w:type="dxa"/>
          </w:tcPr>
          <w:p w:rsidR="005123AE" w:rsidRPr="00311693" w:rsidRDefault="005123AE" w:rsidP="006547ED">
            <w:pPr>
              <w:spacing w:line="360" w:lineRule="auto"/>
              <w:rPr>
                <w:rFonts w:eastAsia="Calibri"/>
                <w:bCs/>
                <w:sz w:val="16"/>
                <w:szCs w:val="16"/>
              </w:rPr>
            </w:pPr>
            <w:r w:rsidRPr="00311693">
              <w:rPr>
                <w:rFonts w:eastAsia="Calibri"/>
                <w:bCs/>
                <w:sz w:val="16"/>
                <w:szCs w:val="16"/>
              </w:rPr>
              <w:t>No</w:t>
            </w:r>
          </w:p>
        </w:tc>
        <w:tc>
          <w:tcPr>
            <w:tcW w:w="1230" w:type="dxa"/>
          </w:tcPr>
          <w:p w:rsidR="005123AE" w:rsidRPr="00311693" w:rsidRDefault="005123AE" w:rsidP="006547ED">
            <w:pPr>
              <w:spacing w:line="360" w:lineRule="auto"/>
              <w:rPr>
                <w:rFonts w:eastAsia="Calibri"/>
                <w:bCs/>
                <w:sz w:val="16"/>
                <w:szCs w:val="16"/>
              </w:rPr>
            </w:pPr>
            <w:r w:rsidRPr="00311693">
              <w:rPr>
                <w:rFonts w:eastAsia="Calibri"/>
                <w:bCs/>
                <w:sz w:val="16"/>
                <w:szCs w:val="16"/>
              </w:rPr>
              <w:t>No</w:t>
            </w:r>
          </w:p>
        </w:tc>
      </w:tr>
      <w:tr w:rsidR="005123AE" w:rsidRPr="00311693" w:rsidTr="00AB70A1">
        <w:tc>
          <w:tcPr>
            <w:tcW w:w="3610" w:type="dxa"/>
          </w:tcPr>
          <w:p w:rsidR="005123AE" w:rsidRPr="00311693" w:rsidRDefault="005123AE" w:rsidP="006547ED">
            <w:pPr>
              <w:spacing w:line="360" w:lineRule="auto"/>
              <w:rPr>
                <w:rFonts w:eastAsia="Calibri"/>
                <w:sz w:val="16"/>
                <w:szCs w:val="16"/>
              </w:rPr>
            </w:pPr>
            <w:r w:rsidRPr="00311693">
              <w:rPr>
                <w:rFonts w:eastAsia="Calibri"/>
                <w:sz w:val="16"/>
                <w:szCs w:val="16"/>
              </w:rPr>
              <w:t>8. Policies streamlined mid-term</w:t>
            </w:r>
          </w:p>
        </w:tc>
        <w:tc>
          <w:tcPr>
            <w:tcW w:w="1676" w:type="dxa"/>
          </w:tcPr>
          <w:p w:rsidR="005123AE" w:rsidRPr="00311693" w:rsidRDefault="005123AE" w:rsidP="006547ED">
            <w:pPr>
              <w:spacing w:line="360" w:lineRule="auto"/>
              <w:rPr>
                <w:rFonts w:eastAsia="Calibri"/>
                <w:sz w:val="16"/>
                <w:szCs w:val="16"/>
              </w:rPr>
            </w:pPr>
            <w:r w:rsidRPr="00311693">
              <w:rPr>
                <w:rFonts w:eastAsia="Calibri"/>
                <w:sz w:val="16"/>
                <w:szCs w:val="16"/>
              </w:rPr>
              <w:t>Yes, Forestry policy</w:t>
            </w:r>
          </w:p>
        </w:tc>
        <w:tc>
          <w:tcPr>
            <w:tcW w:w="1482" w:type="dxa"/>
          </w:tcPr>
          <w:p w:rsidR="005123AE" w:rsidRPr="00311693" w:rsidRDefault="005123AE" w:rsidP="006547ED">
            <w:pPr>
              <w:spacing w:line="360" w:lineRule="auto"/>
              <w:rPr>
                <w:rFonts w:eastAsia="Calibri"/>
                <w:sz w:val="16"/>
                <w:szCs w:val="16"/>
              </w:rPr>
            </w:pPr>
            <w:r w:rsidRPr="00311693">
              <w:rPr>
                <w:rFonts w:eastAsia="Calibri"/>
                <w:sz w:val="16"/>
                <w:szCs w:val="16"/>
              </w:rPr>
              <w:t>-</w:t>
            </w:r>
          </w:p>
        </w:tc>
        <w:tc>
          <w:tcPr>
            <w:tcW w:w="1530" w:type="dxa"/>
          </w:tcPr>
          <w:p w:rsidR="005123AE" w:rsidRPr="00311693" w:rsidRDefault="005123AE" w:rsidP="006547ED">
            <w:pPr>
              <w:spacing w:line="360" w:lineRule="auto"/>
              <w:rPr>
                <w:rFonts w:eastAsia="Calibri"/>
                <w:sz w:val="16"/>
                <w:szCs w:val="16"/>
              </w:rPr>
            </w:pPr>
            <w:r w:rsidRPr="00311693">
              <w:rPr>
                <w:rFonts w:eastAsia="Calibri"/>
                <w:sz w:val="16"/>
                <w:szCs w:val="16"/>
              </w:rPr>
              <w:t>Yes, Water Act and policy</w:t>
            </w:r>
          </w:p>
        </w:tc>
        <w:tc>
          <w:tcPr>
            <w:tcW w:w="1491" w:type="dxa"/>
          </w:tcPr>
          <w:p w:rsidR="005123AE" w:rsidRPr="00311693" w:rsidRDefault="005123AE" w:rsidP="006547ED">
            <w:pPr>
              <w:spacing w:line="360" w:lineRule="auto"/>
              <w:rPr>
                <w:rFonts w:eastAsia="Calibri"/>
                <w:sz w:val="16"/>
                <w:szCs w:val="16"/>
              </w:rPr>
            </w:pPr>
            <w:r w:rsidRPr="00311693">
              <w:rPr>
                <w:rFonts w:eastAsia="Calibri"/>
                <w:sz w:val="16"/>
                <w:szCs w:val="16"/>
              </w:rPr>
              <w:t>Yes, 4</w:t>
            </w:r>
          </w:p>
        </w:tc>
        <w:tc>
          <w:tcPr>
            <w:tcW w:w="2070" w:type="dxa"/>
          </w:tcPr>
          <w:p w:rsidR="005123AE" w:rsidRPr="00311693" w:rsidRDefault="005123AE" w:rsidP="006547ED">
            <w:pPr>
              <w:spacing w:line="360" w:lineRule="auto"/>
              <w:rPr>
                <w:rFonts w:eastAsia="Calibri"/>
                <w:sz w:val="16"/>
                <w:szCs w:val="16"/>
              </w:rPr>
            </w:pPr>
            <w:r w:rsidRPr="00311693">
              <w:rPr>
                <w:rFonts w:eastAsia="Calibri"/>
                <w:sz w:val="16"/>
                <w:szCs w:val="16"/>
              </w:rPr>
              <w:t>Yes,  4</w:t>
            </w:r>
          </w:p>
        </w:tc>
        <w:tc>
          <w:tcPr>
            <w:tcW w:w="1243" w:type="dxa"/>
          </w:tcPr>
          <w:p w:rsidR="005123AE" w:rsidRPr="00311693" w:rsidRDefault="005123AE" w:rsidP="006547ED">
            <w:pPr>
              <w:spacing w:line="360" w:lineRule="auto"/>
              <w:rPr>
                <w:rFonts w:eastAsia="Calibri"/>
                <w:bCs/>
                <w:sz w:val="16"/>
                <w:szCs w:val="16"/>
              </w:rPr>
            </w:pPr>
            <w:r w:rsidRPr="00311693">
              <w:rPr>
                <w:rFonts w:eastAsia="Calibri"/>
                <w:bCs/>
                <w:sz w:val="16"/>
                <w:szCs w:val="16"/>
              </w:rPr>
              <w:t>(3) Fisheries</w:t>
            </w:r>
          </w:p>
          <w:p w:rsidR="005123AE" w:rsidRPr="00311693" w:rsidRDefault="005123AE" w:rsidP="006547ED">
            <w:pPr>
              <w:spacing w:line="360" w:lineRule="auto"/>
              <w:rPr>
                <w:rFonts w:eastAsia="Calibri"/>
                <w:bCs/>
                <w:sz w:val="16"/>
                <w:szCs w:val="16"/>
              </w:rPr>
            </w:pPr>
            <w:r w:rsidRPr="00311693">
              <w:rPr>
                <w:rFonts w:eastAsia="Calibri"/>
                <w:bCs/>
                <w:sz w:val="16"/>
                <w:szCs w:val="16"/>
              </w:rPr>
              <w:t xml:space="preserve">Forestry &amp; Energy (Charcoal) </w:t>
            </w:r>
          </w:p>
        </w:tc>
        <w:tc>
          <w:tcPr>
            <w:tcW w:w="1230" w:type="dxa"/>
          </w:tcPr>
          <w:p w:rsidR="005123AE" w:rsidRPr="00311693" w:rsidRDefault="005123AE" w:rsidP="006547ED">
            <w:pPr>
              <w:spacing w:line="360" w:lineRule="auto"/>
              <w:rPr>
                <w:rFonts w:eastAsia="Calibri"/>
                <w:bCs/>
                <w:sz w:val="16"/>
                <w:szCs w:val="16"/>
              </w:rPr>
            </w:pPr>
            <w:r w:rsidRPr="00311693">
              <w:rPr>
                <w:rFonts w:eastAsia="Calibri"/>
                <w:bCs/>
                <w:sz w:val="16"/>
                <w:szCs w:val="16"/>
              </w:rPr>
              <w:t>Yes</w:t>
            </w:r>
          </w:p>
        </w:tc>
      </w:tr>
      <w:tr w:rsidR="005123AE" w:rsidRPr="00311693" w:rsidTr="00AB70A1">
        <w:tc>
          <w:tcPr>
            <w:tcW w:w="3610" w:type="dxa"/>
          </w:tcPr>
          <w:p w:rsidR="005123AE" w:rsidRPr="00311693" w:rsidRDefault="005123AE" w:rsidP="006547ED">
            <w:pPr>
              <w:spacing w:line="360" w:lineRule="auto"/>
              <w:rPr>
                <w:rFonts w:eastAsia="Calibri"/>
                <w:sz w:val="16"/>
                <w:szCs w:val="16"/>
              </w:rPr>
            </w:pPr>
            <w:r w:rsidRPr="00311693">
              <w:rPr>
                <w:rFonts w:eastAsia="Calibri"/>
                <w:sz w:val="16"/>
                <w:szCs w:val="16"/>
              </w:rPr>
              <w:lastRenderedPageBreak/>
              <w:t>9. Legal status of charcoal- legalization of charcoal</w:t>
            </w:r>
          </w:p>
        </w:tc>
        <w:tc>
          <w:tcPr>
            <w:tcW w:w="1676" w:type="dxa"/>
          </w:tcPr>
          <w:p w:rsidR="005123AE" w:rsidRPr="00311693" w:rsidRDefault="005123AE" w:rsidP="006547ED">
            <w:pPr>
              <w:spacing w:line="360" w:lineRule="auto"/>
              <w:rPr>
                <w:rFonts w:eastAsia="Calibri"/>
                <w:sz w:val="16"/>
                <w:szCs w:val="16"/>
              </w:rPr>
            </w:pPr>
            <w:r w:rsidRPr="00311693">
              <w:rPr>
                <w:rFonts w:eastAsia="Calibri"/>
                <w:sz w:val="16"/>
                <w:szCs w:val="16"/>
              </w:rPr>
              <w:t>Sections 39 &amp; 81 of Forestry Act(Funds managed by Director)</w:t>
            </w:r>
          </w:p>
        </w:tc>
        <w:tc>
          <w:tcPr>
            <w:tcW w:w="1482" w:type="dxa"/>
          </w:tcPr>
          <w:p w:rsidR="005123AE" w:rsidRPr="00311693" w:rsidRDefault="005123AE" w:rsidP="006547ED">
            <w:pPr>
              <w:spacing w:line="360" w:lineRule="auto"/>
              <w:rPr>
                <w:rFonts w:eastAsia="Calibri"/>
                <w:sz w:val="16"/>
                <w:szCs w:val="16"/>
              </w:rPr>
            </w:pPr>
            <w:r w:rsidRPr="00311693">
              <w:rPr>
                <w:rFonts w:eastAsia="Calibri"/>
                <w:sz w:val="16"/>
                <w:szCs w:val="16"/>
              </w:rPr>
              <w:t>-</w:t>
            </w:r>
          </w:p>
        </w:tc>
        <w:tc>
          <w:tcPr>
            <w:tcW w:w="1530" w:type="dxa"/>
          </w:tcPr>
          <w:p w:rsidR="005123AE" w:rsidRPr="00311693" w:rsidRDefault="005123AE" w:rsidP="006547ED">
            <w:pPr>
              <w:spacing w:line="360" w:lineRule="auto"/>
              <w:rPr>
                <w:rFonts w:eastAsia="Calibri"/>
                <w:sz w:val="16"/>
                <w:szCs w:val="16"/>
              </w:rPr>
            </w:pPr>
          </w:p>
          <w:p w:rsidR="005123AE" w:rsidRPr="00311693" w:rsidRDefault="005123AE" w:rsidP="006547ED">
            <w:pPr>
              <w:spacing w:line="360" w:lineRule="auto"/>
              <w:rPr>
                <w:rFonts w:eastAsia="Calibri"/>
                <w:sz w:val="16"/>
                <w:szCs w:val="16"/>
              </w:rPr>
            </w:pPr>
            <w:r w:rsidRPr="00311693">
              <w:rPr>
                <w:rFonts w:eastAsia="Calibri"/>
                <w:sz w:val="16"/>
                <w:szCs w:val="16"/>
              </w:rPr>
              <w:t>-</w:t>
            </w:r>
          </w:p>
        </w:tc>
        <w:tc>
          <w:tcPr>
            <w:tcW w:w="1491" w:type="dxa"/>
          </w:tcPr>
          <w:p w:rsidR="005123AE" w:rsidRPr="00311693" w:rsidRDefault="005123AE" w:rsidP="006547ED">
            <w:pPr>
              <w:spacing w:line="360" w:lineRule="auto"/>
              <w:rPr>
                <w:rFonts w:eastAsia="Calibri"/>
                <w:sz w:val="16"/>
                <w:szCs w:val="16"/>
              </w:rPr>
            </w:pPr>
            <w:r w:rsidRPr="00311693">
              <w:rPr>
                <w:rFonts w:eastAsia="Calibri"/>
                <w:sz w:val="16"/>
                <w:szCs w:val="16"/>
              </w:rPr>
              <w:t>legal not supportive</w:t>
            </w:r>
          </w:p>
        </w:tc>
        <w:tc>
          <w:tcPr>
            <w:tcW w:w="2070" w:type="dxa"/>
          </w:tcPr>
          <w:p w:rsidR="005123AE" w:rsidRPr="00311693" w:rsidRDefault="005123AE" w:rsidP="006547ED">
            <w:pPr>
              <w:spacing w:line="360" w:lineRule="auto"/>
              <w:rPr>
                <w:rFonts w:eastAsia="Calibri"/>
                <w:sz w:val="16"/>
                <w:szCs w:val="16"/>
              </w:rPr>
            </w:pPr>
            <w:r w:rsidRPr="00311693">
              <w:rPr>
                <w:rFonts w:eastAsia="Calibri"/>
                <w:sz w:val="16"/>
                <w:szCs w:val="16"/>
              </w:rPr>
              <w:t>Yes, strategy exist. Charcoal policy consultancy report</w:t>
            </w:r>
          </w:p>
        </w:tc>
        <w:tc>
          <w:tcPr>
            <w:tcW w:w="1243" w:type="dxa"/>
          </w:tcPr>
          <w:p w:rsidR="005123AE" w:rsidRPr="00311693" w:rsidRDefault="005123AE" w:rsidP="006547ED">
            <w:pPr>
              <w:spacing w:line="360" w:lineRule="auto"/>
              <w:rPr>
                <w:rFonts w:eastAsia="Calibri"/>
                <w:bCs/>
                <w:sz w:val="16"/>
                <w:szCs w:val="16"/>
              </w:rPr>
            </w:pPr>
          </w:p>
          <w:p w:rsidR="005123AE" w:rsidRPr="00311693" w:rsidRDefault="005123AE" w:rsidP="006547ED">
            <w:pPr>
              <w:spacing w:line="360" w:lineRule="auto"/>
              <w:rPr>
                <w:rFonts w:eastAsia="Calibri"/>
                <w:bCs/>
                <w:sz w:val="16"/>
                <w:szCs w:val="16"/>
              </w:rPr>
            </w:pPr>
          </w:p>
          <w:p w:rsidR="005123AE" w:rsidRPr="00311693" w:rsidRDefault="005123AE" w:rsidP="006547ED">
            <w:pPr>
              <w:spacing w:line="360" w:lineRule="auto"/>
              <w:rPr>
                <w:rFonts w:eastAsia="Calibri"/>
                <w:bCs/>
                <w:sz w:val="16"/>
                <w:szCs w:val="16"/>
              </w:rPr>
            </w:pPr>
            <w:r w:rsidRPr="00311693">
              <w:rPr>
                <w:rFonts w:eastAsia="Calibri"/>
                <w:bCs/>
                <w:sz w:val="16"/>
                <w:szCs w:val="16"/>
              </w:rPr>
              <w:t>-</w:t>
            </w:r>
          </w:p>
        </w:tc>
        <w:tc>
          <w:tcPr>
            <w:tcW w:w="1230" w:type="dxa"/>
          </w:tcPr>
          <w:p w:rsidR="005123AE" w:rsidRPr="00311693" w:rsidRDefault="005123AE" w:rsidP="006547ED">
            <w:pPr>
              <w:spacing w:line="360" w:lineRule="auto"/>
              <w:rPr>
                <w:rFonts w:eastAsia="Calibri"/>
                <w:bCs/>
                <w:sz w:val="16"/>
                <w:szCs w:val="16"/>
              </w:rPr>
            </w:pPr>
          </w:p>
          <w:p w:rsidR="005123AE" w:rsidRPr="00311693" w:rsidRDefault="005123AE" w:rsidP="006547ED">
            <w:pPr>
              <w:spacing w:line="360" w:lineRule="auto"/>
              <w:rPr>
                <w:rFonts w:eastAsia="Calibri"/>
                <w:bCs/>
                <w:sz w:val="16"/>
                <w:szCs w:val="16"/>
              </w:rPr>
            </w:pPr>
          </w:p>
          <w:p w:rsidR="005123AE" w:rsidRPr="00311693" w:rsidRDefault="005123AE" w:rsidP="006547ED">
            <w:pPr>
              <w:spacing w:line="360" w:lineRule="auto"/>
              <w:rPr>
                <w:rFonts w:eastAsia="Calibri"/>
                <w:bCs/>
                <w:sz w:val="16"/>
                <w:szCs w:val="16"/>
              </w:rPr>
            </w:pPr>
            <w:r w:rsidRPr="00311693">
              <w:rPr>
                <w:rFonts w:eastAsia="Calibri"/>
                <w:bCs/>
                <w:sz w:val="16"/>
                <w:szCs w:val="16"/>
              </w:rPr>
              <w:t>-</w:t>
            </w:r>
          </w:p>
        </w:tc>
      </w:tr>
      <w:tr w:rsidR="005123AE" w:rsidRPr="00311693" w:rsidTr="00AB70A1">
        <w:tc>
          <w:tcPr>
            <w:tcW w:w="3610" w:type="dxa"/>
          </w:tcPr>
          <w:p w:rsidR="005123AE" w:rsidRPr="00311693" w:rsidRDefault="005123AE" w:rsidP="006547ED">
            <w:pPr>
              <w:spacing w:line="360" w:lineRule="auto"/>
              <w:rPr>
                <w:rFonts w:eastAsia="Calibri"/>
                <w:sz w:val="16"/>
                <w:szCs w:val="16"/>
              </w:rPr>
            </w:pPr>
            <w:r w:rsidRPr="00311693">
              <w:rPr>
                <w:rFonts w:eastAsia="Calibri"/>
                <w:sz w:val="16"/>
                <w:szCs w:val="16"/>
              </w:rPr>
              <w:t>10.  Collection of revenue districts and MRA</w:t>
            </w:r>
          </w:p>
        </w:tc>
        <w:tc>
          <w:tcPr>
            <w:tcW w:w="1676" w:type="dxa"/>
          </w:tcPr>
          <w:p w:rsidR="005123AE" w:rsidRPr="00311693" w:rsidRDefault="005123AE" w:rsidP="006547ED">
            <w:pPr>
              <w:spacing w:line="360" w:lineRule="auto"/>
              <w:rPr>
                <w:rFonts w:eastAsia="Calibri"/>
                <w:sz w:val="16"/>
                <w:szCs w:val="16"/>
              </w:rPr>
            </w:pPr>
            <w:r w:rsidRPr="00311693">
              <w:rPr>
                <w:rFonts w:eastAsia="Calibri"/>
                <w:sz w:val="16"/>
                <w:szCs w:val="16"/>
              </w:rPr>
              <w:t>Revenue from impounded Charcoal + revenues from Timber levies</w:t>
            </w:r>
          </w:p>
        </w:tc>
        <w:tc>
          <w:tcPr>
            <w:tcW w:w="1482" w:type="dxa"/>
          </w:tcPr>
          <w:p w:rsidR="005123AE" w:rsidRPr="00311693" w:rsidRDefault="005123AE" w:rsidP="006547ED">
            <w:pPr>
              <w:spacing w:line="360" w:lineRule="auto"/>
              <w:rPr>
                <w:rFonts w:eastAsia="Calibri"/>
                <w:sz w:val="16"/>
                <w:szCs w:val="16"/>
              </w:rPr>
            </w:pPr>
            <w:r w:rsidRPr="00311693">
              <w:rPr>
                <w:rFonts w:eastAsia="Calibri"/>
                <w:sz w:val="16"/>
                <w:szCs w:val="16"/>
              </w:rPr>
              <w:t>-</w:t>
            </w:r>
          </w:p>
        </w:tc>
        <w:tc>
          <w:tcPr>
            <w:tcW w:w="1530" w:type="dxa"/>
          </w:tcPr>
          <w:p w:rsidR="005123AE" w:rsidRPr="00311693" w:rsidRDefault="005123AE" w:rsidP="006547ED">
            <w:pPr>
              <w:spacing w:line="360" w:lineRule="auto"/>
              <w:rPr>
                <w:rFonts w:eastAsia="Calibri"/>
                <w:sz w:val="16"/>
                <w:szCs w:val="16"/>
              </w:rPr>
            </w:pPr>
          </w:p>
          <w:p w:rsidR="005123AE" w:rsidRPr="00311693" w:rsidRDefault="005123AE" w:rsidP="006547ED">
            <w:pPr>
              <w:spacing w:line="360" w:lineRule="auto"/>
              <w:rPr>
                <w:rFonts w:eastAsia="Calibri"/>
                <w:sz w:val="16"/>
                <w:szCs w:val="16"/>
              </w:rPr>
            </w:pPr>
            <w:r w:rsidRPr="00311693">
              <w:rPr>
                <w:rFonts w:eastAsia="Calibri"/>
                <w:sz w:val="16"/>
                <w:szCs w:val="16"/>
              </w:rPr>
              <w:t>-</w:t>
            </w:r>
          </w:p>
          <w:p w:rsidR="005123AE" w:rsidRPr="00311693" w:rsidRDefault="005123AE" w:rsidP="006547ED">
            <w:pPr>
              <w:spacing w:line="360" w:lineRule="auto"/>
              <w:rPr>
                <w:rFonts w:eastAsia="Calibri"/>
                <w:sz w:val="16"/>
                <w:szCs w:val="16"/>
              </w:rPr>
            </w:pPr>
          </w:p>
          <w:p w:rsidR="005123AE" w:rsidRPr="00311693" w:rsidRDefault="005123AE" w:rsidP="006547ED">
            <w:pPr>
              <w:spacing w:line="360" w:lineRule="auto"/>
              <w:rPr>
                <w:rFonts w:eastAsia="Calibri"/>
                <w:sz w:val="16"/>
                <w:szCs w:val="16"/>
              </w:rPr>
            </w:pPr>
          </w:p>
        </w:tc>
        <w:tc>
          <w:tcPr>
            <w:tcW w:w="1491" w:type="dxa"/>
          </w:tcPr>
          <w:p w:rsidR="005123AE" w:rsidRPr="00311693" w:rsidRDefault="005123AE" w:rsidP="006547ED">
            <w:pPr>
              <w:spacing w:line="360" w:lineRule="auto"/>
              <w:rPr>
                <w:rFonts w:eastAsia="Calibri"/>
                <w:sz w:val="16"/>
                <w:szCs w:val="16"/>
              </w:rPr>
            </w:pPr>
            <w:r w:rsidRPr="00311693">
              <w:rPr>
                <w:rFonts w:eastAsia="Calibri"/>
                <w:sz w:val="16"/>
                <w:szCs w:val="16"/>
              </w:rPr>
              <w:t xml:space="preserve">will need a lot of planning and </w:t>
            </w:r>
            <w:r w:rsidR="00D376F7" w:rsidRPr="00311693">
              <w:rPr>
                <w:rFonts w:eastAsia="Calibri"/>
                <w:sz w:val="16"/>
                <w:szCs w:val="16"/>
              </w:rPr>
              <w:t>sensitization</w:t>
            </w:r>
            <w:r w:rsidRPr="00311693">
              <w:rPr>
                <w:rFonts w:eastAsia="Calibri"/>
                <w:sz w:val="16"/>
                <w:szCs w:val="16"/>
              </w:rPr>
              <w:t xml:space="preserve"> to avoid abuse</w:t>
            </w:r>
          </w:p>
        </w:tc>
        <w:tc>
          <w:tcPr>
            <w:tcW w:w="2070" w:type="dxa"/>
          </w:tcPr>
          <w:p w:rsidR="005123AE" w:rsidRPr="00311693" w:rsidRDefault="005123AE" w:rsidP="006547ED">
            <w:pPr>
              <w:spacing w:line="360" w:lineRule="auto"/>
              <w:rPr>
                <w:rFonts w:eastAsia="Calibri"/>
                <w:sz w:val="16"/>
                <w:szCs w:val="16"/>
              </w:rPr>
            </w:pPr>
            <w:r w:rsidRPr="00311693">
              <w:rPr>
                <w:rFonts w:eastAsia="Calibri"/>
                <w:sz w:val="16"/>
                <w:szCs w:val="16"/>
              </w:rPr>
              <w:t>No</w:t>
            </w:r>
          </w:p>
          <w:p w:rsidR="005123AE" w:rsidRPr="00311693" w:rsidRDefault="005123AE" w:rsidP="006547ED">
            <w:pPr>
              <w:spacing w:line="360" w:lineRule="auto"/>
              <w:rPr>
                <w:rFonts w:eastAsia="Calibri"/>
                <w:sz w:val="16"/>
                <w:szCs w:val="16"/>
              </w:rPr>
            </w:pPr>
          </w:p>
        </w:tc>
        <w:tc>
          <w:tcPr>
            <w:tcW w:w="1243" w:type="dxa"/>
          </w:tcPr>
          <w:p w:rsidR="005123AE" w:rsidRPr="00311693" w:rsidRDefault="005123AE" w:rsidP="006547ED">
            <w:pPr>
              <w:spacing w:line="360" w:lineRule="auto"/>
              <w:rPr>
                <w:rFonts w:eastAsia="Calibri"/>
                <w:bCs/>
                <w:sz w:val="16"/>
                <w:szCs w:val="16"/>
              </w:rPr>
            </w:pPr>
          </w:p>
          <w:p w:rsidR="005123AE" w:rsidRPr="00311693" w:rsidRDefault="005123AE" w:rsidP="006547ED">
            <w:pPr>
              <w:spacing w:line="360" w:lineRule="auto"/>
              <w:rPr>
                <w:rFonts w:eastAsia="Calibri"/>
                <w:bCs/>
                <w:sz w:val="16"/>
                <w:szCs w:val="16"/>
              </w:rPr>
            </w:pPr>
            <w:r w:rsidRPr="00311693">
              <w:rPr>
                <w:rFonts w:eastAsia="Calibri"/>
                <w:bCs/>
                <w:sz w:val="16"/>
                <w:szCs w:val="16"/>
              </w:rPr>
              <w:t>-</w:t>
            </w:r>
          </w:p>
        </w:tc>
        <w:tc>
          <w:tcPr>
            <w:tcW w:w="1230" w:type="dxa"/>
          </w:tcPr>
          <w:p w:rsidR="005123AE" w:rsidRPr="00311693" w:rsidRDefault="005123AE" w:rsidP="006547ED">
            <w:pPr>
              <w:spacing w:line="360" w:lineRule="auto"/>
              <w:rPr>
                <w:rFonts w:eastAsia="Calibri"/>
                <w:bCs/>
                <w:sz w:val="16"/>
                <w:szCs w:val="16"/>
              </w:rPr>
            </w:pPr>
          </w:p>
          <w:p w:rsidR="005123AE" w:rsidRPr="00311693" w:rsidRDefault="005123AE" w:rsidP="006547ED">
            <w:pPr>
              <w:spacing w:line="360" w:lineRule="auto"/>
              <w:rPr>
                <w:rFonts w:eastAsia="Calibri"/>
                <w:bCs/>
                <w:sz w:val="16"/>
                <w:szCs w:val="16"/>
              </w:rPr>
            </w:pPr>
            <w:r w:rsidRPr="00311693">
              <w:rPr>
                <w:rFonts w:eastAsia="Calibri"/>
                <w:bCs/>
                <w:sz w:val="16"/>
                <w:szCs w:val="16"/>
              </w:rPr>
              <w:t>-</w:t>
            </w:r>
          </w:p>
        </w:tc>
      </w:tr>
      <w:tr w:rsidR="005123AE" w:rsidRPr="00311693" w:rsidTr="00AB70A1">
        <w:tc>
          <w:tcPr>
            <w:tcW w:w="3610" w:type="dxa"/>
          </w:tcPr>
          <w:p w:rsidR="005123AE" w:rsidRPr="00311693" w:rsidRDefault="005123AE" w:rsidP="006547ED">
            <w:pPr>
              <w:spacing w:line="360" w:lineRule="auto"/>
              <w:rPr>
                <w:rFonts w:eastAsia="Calibri"/>
                <w:sz w:val="16"/>
                <w:szCs w:val="16"/>
              </w:rPr>
            </w:pPr>
            <w:r w:rsidRPr="00311693">
              <w:rPr>
                <w:rFonts w:eastAsia="Calibri"/>
                <w:sz w:val="16"/>
                <w:szCs w:val="16"/>
              </w:rPr>
              <w:t>7. Shire river basin authority, is it established?</w:t>
            </w:r>
          </w:p>
        </w:tc>
        <w:tc>
          <w:tcPr>
            <w:tcW w:w="1676" w:type="dxa"/>
          </w:tcPr>
          <w:p w:rsidR="005123AE" w:rsidRPr="00311693" w:rsidRDefault="005123AE" w:rsidP="006547ED">
            <w:pPr>
              <w:spacing w:line="360" w:lineRule="auto"/>
              <w:rPr>
                <w:rFonts w:eastAsia="Calibri"/>
                <w:sz w:val="16"/>
                <w:szCs w:val="16"/>
              </w:rPr>
            </w:pPr>
            <w:r w:rsidRPr="00311693">
              <w:rPr>
                <w:rFonts w:eastAsia="Calibri"/>
                <w:sz w:val="16"/>
                <w:szCs w:val="16"/>
              </w:rPr>
              <w:t>No</w:t>
            </w:r>
          </w:p>
        </w:tc>
        <w:tc>
          <w:tcPr>
            <w:tcW w:w="1482" w:type="dxa"/>
          </w:tcPr>
          <w:p w:rsidR="005123AE" w:rsidRPr="00311693" w:rsidRDefault="005123AE" w:rsidP="006547ED">
            <w:pPr>
              <w:spacing w:line="360" w:lineRule="auto"/>
              <w:rPr>
                <w:rFonts w:eastAsia="Calibri"/>
                <w:sz w:val="16"/>
                <w:szCs w:val="16"/>
              </w:rPr>
            </w:pPr>
            <w:r w:rsidRPr="00311693">
              <w:rPr>
                <w:rFonts w:eastAsia="Calibri"/>
                <w:sz w:val="16"/>
                <w:szCs w:val="16"/>
              </w:rPr>
              <w:t>No</w:t>
            </w:r>
          </w:p>
        </w:tc>
        <w:tc>
          <w:tcPr>
            <w:tcW w:w="1530" w:type="dxa"/>
          </w:tcPr>
          <w:p w:rsidR="005123AE" w:rsidRPr="00311693" w:rsidRDefault="005123AE" w:rsidP="006547ED">
            <w:pPr>
              <w:spacing w:line="360" w:lineRule="auto"/>
              <w:rPr>
                <w:rFonts w:eastAsia="Calibri"/>
                <w:sz w:val="16"/>
                <w:szCs w:val="16"/>
              </w:rPr>
            </w:pPr>
            <w:r w:rsidRPr="00311693">
              <w:rPr>
                <w:rFonts w:eastAsia="Calibri"/>
                <w:sz w:val="16"/>
                <w:szCs w:val="16"/>
              </w:rPr>
              <w:t>No, but Road Map is in place</w:t>
            </w:r>
          </w:p>
        </w:tc>
        <w:tc>
          <w:tcPr>
            <w:tcW w:w="1491" w:type="dxa"/>
          </w:tcPr>
          <w:p w:rsidR="005123AE" w:rsidRPr="00311693" w:rsidRDefault="005123AE" w:rsidP="006547ED">
            <w:pPr>
              <w:spacing w:line="360" w:lineRule="auto"/>
              <w:rPr>
                <w:rFonts w:eastAsia="Calibri"/>
                <w:sz w:val="16"/>
                <w:szCs w:val="16"/>
              </w:rPr>
            </w:pPr>
            <w:r w:rsidRPr="00311693">
              <w:rPr>
                <w:rFonts w:eastAsia="Calibri"/>
                <w:sz w:val="16"/>
                <w:szCs w:val="16"/>
              </w:rPr>
              <w:t>No</w:t>
            </w:r>
          </w:p>
        </w:tc>
        <w:tc>
          <w:tcPr>
            <w:tcW w:w="2070" w:type="dxa"/>
          </w:tcPr>
          <w:p w:rsidR="005123AE" w:rsidRPr="00311693" w:rsidRDefault="005123AE" w:rsidP="006547ED">
            <w:pPr>
              <w:spacing w:line="360" w:lineRule="auto"/>
              <w:rPr>
                <w:rFonts w:eastAsia="Calibri"/>
                <w:sz w:val="16"/>
                <w:szCs w:val="16"/>
              </w:rPr>
            </w:pPr>
            <w:r w:rsidRPr="00311693">
              <w:rPr>
                <w:rFonts w:eastAsia="Calibri"/>
                <w:sz w:val="16"/>
                <w:szCs w:val="16"/>
              </w:rPr>
              <w:t>No</w:t>
            </w:r>
          </w:p>
        </w:tc>
        <w:tc>
          <w:tcPr>
            <w:tcW w:w="1243" w:type="dxa"/>
          </w:tcPr>
          <w:p w:rsidR="005123AE" w:rsidRPr="00311693" w:rsidRDefault="005123AE" w:rsidP="006547ED">
            <w:pPr>
              <w:spacing w:line="360" w:lineRule="auto"/>
              <w:rPr>
                <w:rFonts w:eastAsia="Calibri"/>
                <w:bCs/>
                <w:sz w:val="16"/>
                <w:szCs w:val="16"/>
              </w:rPr>
            </w:pPr>
            <w:r w:rsidRPr="00311693">
              <w:rPr>
                <w:rFonts w:eastAsia="Calibri"/>
                <w:bCs/>
                <w:sz w:val="16"/>
                <w:szCs w:val="16"/>
              </w:rPr>
              <w:t>No</w:t>
            </w:r>
          </w:p>
        </w:tc>
        <w:tc>
          <w:tcPr>
            <w:tcW w:w="1230" w:type="dxa"/>
          </w:tcPr>
          <w:p w:rsidR="005123AE" w:rsidRPr="00311693" w:rsidRDefault="005123AE" w:rsidP="006547ED">
            <w:pPr>
              <w:spacing w:line="360" w:lineRule="auto"/>
              <w:rPr>
                <w:rFonts w:eastAsia="Calibri"/>
                <w:bCs/>
                <w:sz w:val="16"/>
                <w:szCs w:val="16"/>
              </w:rPr>
            </w:pPr>
            <w:r w:rsidRPr="00311693">
              <w:rPr>
                <w:rFonts w:eastAsia="Calibri"/>
                <w:bCs/>
                <w:sz w:val="16"/>
                <w:szCs w:val="16"/>
              </w:rPr>
              <w:t>No</w:t>
            </w:r>
          </w:p>
        </w:tc>
      </w:tr>
      <w:tr w:rsidR="00C608CD" w:rsidRPr="00311693" w:rsidTr="00AB70A1">
        <w:tc>
          <w:tcPr>
            <w:tcW w:w="3610" w:type="dxa"/>
            <w:shd w:val="clear" w:color="auto" w:fill="FF0000"/>
          </w:tcPr>
          <w:p w:rsidR="00C608CD" w:rsidRPr="00311693" w:rsidRDefault="00C608CD" w:rsidP="006547ED">
            <w:pPr>
              <w:spacing w:line="360" w:lineRule="auto"/>
              <w:rPr>
                <w:rFonts w:eastAsia="Calibri"/>
                <w:sz w:val="16"/>
                <w:szCs w:val="16"/>
                <w:lang w:val="en-GB" w:eastAsia="en-GB"/>
              </w:rPr>
            </w:pPr>
          </w:p>
        </w:tc>
        <w:tc>
          <w:tcPr>
            <w:tcW w:w="1676" w:type="dxa"/>
            <w:shd w:val="clear" w:color="auto" w:fill="FF0000"/>
          </w:tcPr>
          <w:p w:rsidR="00C608CD" w:rsidRPr="00311693" w:rsidRDefault="00C608CD" w:rsidP="006547ED">
            <w:pPr>
              <w:spacing w:line="360" w:lineRule="auto"/>
              <w:rPr>
                <w:rFonts w:eastAsia="Calibri"/>
                <w:sz w:val="16"/>
                <w:szCs w:val="16"/>
                <w:lang w:val="en-GB" w:eastAsia="en-GB"/>
              </w:rPr>
            </w:pPr>
          </w:p>
        </w:tc>
        <w:tc>
          <w:tcPr>
            <w:tcW w:w="1482" w:type="dxa"/>
            <w:shd w:val="clear" w:color="auto" w:fill="FF0000"/>
          </w:tcPr>
          <w:p w:rsidR="00C608CD" w:rsidRPr="00311693" w:rsidRDefault="00C608CD" w:rsidP="006547ED">
            <w:pPr>
              <w:spacing w:line="360" w:lineRule="auto"/>
              <w:rPr>
                <w:rFonts w:eastAsia="Calibri"/>
                <w:sz w:val="16"/>
                <w:szCs w:val="16"/>
                <w:lang w:val="en-GB" w:eastAsia="en-GB"/>
              </w:rPr>
            </w:pPr>
          </w:p>
        </w:tc>
        <w:tc>
          <w:tcPr>
            <w:tcW w:w="1530" w:type="dxa"/>
            <w:shd w:val="clear" w:color="auto" w:fill="FF0000"/>
          </w:tcPr>
          <w:p w:rsidR="00C608CD" w:rsidRPr="00311693" w:rsidRDefault="00C608CD" w:rsidP="006547ED">
            <w:pPr>
              <w:spacing w:line="360" w:lineRule="auto"/>
              <w:rPr>
                <w:rFonts w:eastAsia="Calibri"/>
                <w:sz w:val="16"/>
                <w:szCs w:val="16"/>
                <w:lang w:val="en-GB" w:eastAsia="en-GB"/>
              </w:rPr>
            </w:pPr>
          </w:p>
        </w:tc>
        <w:tc>
          <w:tcPr>
            <w:tcW w:w="1491" w:type="dxa"/>
            <w:shd w:val="clear" w:color="auto" w:fill="FF0000"/>
          </w:tcPr>
          <w:p w:rsidR="00C608CD" w:rsidRPr="00311693" w:rsidRDefault="00C608CD" w:rsidP="006547ED">
            <w:pPr>
              <w:spacing w:line="360" w:lineRule="auto"/>
              <w:rPr>
                <w:rFonts w:eastAsia="Calibri"/>
                <w:sz w:val="16"/>
                <w:szCs w:val="16"/>
                <w:lang w:val="en-GB" w:eastAsia="en-GB"/>
              </w:rPr>
            </w:pPr>
          </w:p>
        </w:tc>
        <w:tc>
          <w:tcPr>
            <w:tcW w:w="2070" w:type="dxa"/>
            <w:shd w:val="clear" w:color="auto" w:fill="FF0000"/>
          </w:tcPr>
          <w:p w:rsidR="00C608CD" w:rsidRPr="00311693" w:rsidRDefault="00C608CD" w:rsidP="006547ED">
            <w:pPr>
              <w:spacing w:line="360" w:lineRule="auto"/>
              <w:rPr>
                <w:rFonts w:eastAsia="Calibri"/>
                <w:sz w:val="16"/>
                <w:szCs w:val="16"/>
                <w:lang w:val="en-GB" w:eastAsia="en-GB"/>
              </w:rPr>
            </w:pPr>
          </w:p>
        </w:tc>
        <w:tc>
          <w:tcPr>
            <w:tcW w:w="1243" w:type="dxa"/>
            <w:shd w:val="clear" w:color="auto" w:fill="FF0000"/>
          </w:tcPr>
          <w:p w:rsidR="00C608CD" w:rsidRPr="00311693" w:rsidRDefault="00C608CD" w:rsidP="006547ED">
            <w:pPr>
              <w:spacing w:line="360" w:lineRule="auto"/>
              <w:rPr>
                <w:rFonts w:eastAsia="Calibri"/>
                <w:b/>
                <w:sz w:val="16"/>
                <w:szCs w:val="16"/>
                <w:lang w:val="en-GB" w:eastAsia="en-GB"/>
              </w:rPr>
            </w:pPr>
          </w:p>
        </w:tc>
        <w:tc>
          <w:tcPr>
            <w:tcW w:w="1230" w:type="dxa"/>
            <w:shd w:val="clear" w:color="auto" w:fill="FF0000"/>
          </w:tcPr>
          <w:p w:rsidR="00C608CD" w:rsidRPr="00311693" w:rsidRDefault="00C608CD" w:rsidP="006547ED">
            <w:pPr>
              <w:spacing w:line="360" w:lineRule="auto"/>
              <w:rPr>
                <w:rFonts w:eastAsia="Calibri"/>
                <w:b/>
                <w:sz w:val="16"/>
                <w:szCs w:val="16"/>
                <w:lang w:val="en-GB" w:eastAsia="en-GB"/>
              </w:rPr>
            </w:pPr>
          </w:p>
        </w:tc>
      </w:tr>
      <w:bookmarkEnd w:id="58"/>
    </w:tbl>
    <w:p w:rsidR="00C608CD" w:rsidRPr="00311693" w:rsidRDefault="00C608CD" w:rsidP="006547ED">
      <w:pPr>
        <w:spacing w:line="360" w:lineRule="auto"/>
      </w:pPr>
    </w:p>
    <w:p w:rsidR="004457C3" w:rsidRPr="00311693" w:rsidRDefault="004457C3" w:rsidP="006547ED">
      <w:pPr>
        <w:spacing w:line="360" w:lineRule="auto"/>
      </w:pPr>
    </w:p>
    <w:p w:rsidR="004457C3" w:rsidRPr="00311693" w:rsidRDefault="004457C3" w:rsidP="006547ED">
      <w:pPr>
        <w:spacing w:line="360" w:lineRule="auto"/>
      </w:pPr>
    </w:p>
    <w:p w:rsidR="004457C3" w:rsidRPr="00311693" w:rsidRDefault="004457C3" w:rsidP="006547ED">
      <w:pPr>
        <w:spacing w:line="360" w:lineRule="auto"/>
      </w:pPr>
    </w:p>
    <w:tbl>
      <w:tblPr>
        <w:tblpPr w:leftFromText="180" w:rightFromText="180" w:vertAnchor="text" w:horzAnchor="margin" w:tblpXSpec="center" w:tblpY="-5465"/>
        <w:tblW w:w="14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9"/>
        <w:gridCol w:w="1995"/>
        <w:gridCol w:w="2246"/>
        <w:gridCol w:w="1260"/>
        <w:gridCol w:w="2012"/>
      </w:tblGrid>
      <w:tr w:rsidR="004457C3" w:rsidRPr="00311693" w:rsidTr="00587B89">
        <w:tc>
          <w:tcPr>
            <w:tcW w:w="14252" w:type="dxa"/>
            <w:gridSpan w:val="5"/>
            <w:shd w:val="clear" w:color="auto" w:fill="D9D9D9"/>
          </w:tcPr>
          <w:p w:rsidR="004457C3" w:rsidRPr="00311693" w:rsidRDefault="004457C3" w:rsidP="004457C3">
            <w:pPr>
              <w:pStyle w:val="Heading3"/>
              <w:numPr>
                <w:ilvl w:val="0"/>
                <w:numId w:val="0"/>
              </w:numPr>
              <w:ind w:left="720"/>
              <w:rPr>
                <w:rFonts w:ascii="Arial" w:hAnsi="Arial"/>
                <w:sz w:val="20"/>
              </w:rPr>
            </w:pPr>
            <w:bookmarkStart w:id="59" w:name="_Toc386033059"/>
            <w:r w:rsidRPr="00311693">
              <w:lastRenderedPageBreak/>
              <w:t>6.2.8</w:t>
            </w:r>
            <w:r w:rsidR="00AB70A1" w:rsidRPr="00311693">
              <w:t xml:space="preserve">: </w:t>
            </w:r>
            <w:r w:rsidRPr="00311693">
              <w:t xml:space="preserve"> Summary of Prodoc. Logframe Indicators Questionnaire For District Focal Point Members</w:t>
            </w:r>
            <w:bookmarkEnd w:id="59"/>
          </w:p>
          <w:p w:rsidR="004457C3" w:rsidRPr="00311693" w:rsidRDefault="004457C3" w:rsidP="00587B89">
            <w:pPr>
              <w:jc w:val="center"/>
              <w:rPr>
                <w:rFonts w:eastAsia="Calibri"/>
                <w:b/>
                <w:sz w:val="16"/>
                <w:szCs w:val="16"/>
              </w:rPr>
            </w:pPr>
          </w:p>
        </w:tc>
      </w:tr>
      <w:tr w:rsidR="004457C3" w:rsidRPr="00311693" w:rsidTr="00587B89">
        <w:tc>
          <w:tcPr>
            <w:tcW w:w="6739" w:type="dxa"/>
            <w:shd w:val="clear" w:color="auto" w:fill="D9D9D9"/>
          </w:tcPr>
          <w:p w:rsidR="004457C3" w:rsidRPr="00311693" w:rsidRDefault="004457C3" w:rsidP="00587B89">
            <w:pPr>
              <w:jc w:val="center"/>
              <w:rPr>
                <w:rFonts w:eastAsia="Calibri"/>
                <w:b/>
                <w:sz w:val="16"/>
                <w:szCs w:val="16"/>
              </w:rPr>
            </w:pPr>
            <w:r w:rsidRPr="00311693">
              <w:rPr>
                <w:rFonts w:eastAsia="Calibri"/>
                <w:b/>
                <w:sz w:val="16"/>
                <w:szCs w:val="16"/>
              </w:rPr>
              <w:t>Question</w:t>
            </w:r>
          </w:p>
        </w:tc>
        <w:tc>
          <w:tcPr>
            <w:tcW w:w="4241" w:type="dxa"/>
            <w:gridSpan w:val="2"/>
            <w:shd w:val="clear" w:color="auto" w:fill="D9D9D9"/>
          </w:tcPr>
          <w:p w:rsidR="004457C3" w:rsidRPr="00311693" w:rsidRDefault="004457C3" w:rsidP="00587B89">
            <w:pPr>
              <w:jc w:val="center"/>
              <w:rPr>
                <w:rFonts w:eastAsia="Calibri"/>
                <w:b/>
                <w:sz w:val="16"/>
                <w:szCs w:val="16"/>
              </w:rPr>
            </w:pPr>
            <w:r w:rsidRPr="00311693">
              <w:rPr>
                <w:rFonts w:eastAsia="Calibri"/>
                <w:b/>
                <w:sz w:val="16"/>
                <w:szCs w:val="16"/>
              </w:rPr>
              <w:t>Response</w:t>
            </w:r>
          </w:p>
        </w:tc>
        <w:tc>
          <w:tcPr>
            <w:tcW w:w="3272" w:type="dxa"/>
            <w:gridSpan w:val="2"/>
            <w:shd w:val="clear" w:color="auto" w:fill="D9D9D9"/>
          </w:tcPr>
          <w:p w:rsidR="004457C3" w:rsidRPr="00311693" w:rsidRDefault="004457C3" w:rsidP="00587B89">
            <w:pPr>
              <w:jc w:val="center"/>
              <w:rPr>
                <w:rFonts w:eastAsia="Calibri"/>
                <w:b/>
                <w:sz w:val="16"/>
                <w:szCs w:val="16"/>
              </w:rPr>
            </w:pPr>
          </w:p>
        </w:tc>
      </w:tr>
      <w:tr w:rsidR="004457C3" w:rsidRPr="00311693" w:rsidTr="006975CC">
        <w:tc>
          <w:tcPr>
            <w:tcW w:w="6739" w:type="dxa"/>
            <w:tcBorders>
              <w:bottom w:val="single" w:sz="4" w:space="0" w:color="auto"/>
            </w:tcBorders>
          </w:tcPr>
          <w:p w:rsidR="004457C3" w:rsidRPr="00311693" w:rsidRDefault="004457C3" w:rsidP="00587B89">
            <w:pPr>
              <w:pStyle w:val="ListParagraph"/>
              <w:ind w:left="360"/>
              <w:rPr>
                <w:rFonts w:ascii="Arial" w:eastAsia="Calibri" w:hAnsi="Arial"/>
                <w:sz w:val="16"/>
                <w:szCs w:val="16"/>
              </w:rPr>
            </w:pPr>
            <w:r w:rsidRPr="00311693">
              <w:rPr>
                <w:rFonts w:ascii="Arial" w:eastAsia="Calibri" w:hAnsi="Arial"/>
                <w:sz w:val="16"/>
                <w:szCs w:val="16"/>
              </w:rPr>
              <w:t>DISTRICTS</w:t>
            </w:r>
          </w:p>
        </w:tc>
        <w:tc>
          <w:tcPr>
            <w:tcW w:w="1995" w:type="dxa"/>
            <w:tcBorders>
              <w:bottom w:val="single" w:sz="4" w:space="0" w:color="auto"/>
            </w:tcBorders>
          </w:tcPr>
          <w:p w:rsidR="004457C3" w:rsidRPr="00311693" w:rsidRDefault="004457C3" w:rsidP="00587B89">
            <w:pPr>
              <w:rPr>
                <w:rFonts w:eastAsia="Calibri"/>
                <w:b/>
                <w:sz w:val="16"/>
                <w:szCs w:val="16"/>
              </w:rPr>
            </w:pPr>
            <w:r w:rsidRPr="00311693">
              <w:rPr>
                <w:rFonts w:eastAsia="Calibri"/>
                <w:b/>
                <w:sz w:val="16"/>
                <w:szCs w:val="16"/>
              </w:rPr>
              <w:t>BALAKA</w:t>
            </w:r>
          </w:p>
        </w:tc>
        <w:tc>
          <w:tcPr>
            <w:tcW w:w="2246" w:type="dxa"/>
            <w:tcBorders>
              <w:bottom w:val="single" w:sz="4" w:space="0" w:color="auto"/>
            </w:tcBorders>
          </w:tcPr>
          <w:p w:rsidR="004457C3" w:rsidRPr="00311693" w:rsidRDefault="004457C3" w:rsidP="00587B89">
            <w:pPr>
              <w:rPr>
                <w:rFonts w:eastAsia="Calibri"/>
                <w:b/>
                <w:sz w:val="16"/>
                <w:szCs w:val="16"/>
              </w:rPr>
            </w:pPr>
            <w:r w:rsidRPr="00311693">
              <w:rPr>
                <w:rFonts w:eastAsia="Calibri"/>
                <w:b/>
                <w:sz w:val="16"/>
                <w:szCs w:val="16"/>
              </w:rPr>
              <w:t>MWANZA</w:t>
            </w:r>
          </w:p>
        </w:tc>
        <w:tc>
          <w:tcPr>
            <w:tcW w:w="1260" w:type="dxa"/>
            <w:tcBorders>
              <w:bottom w:val="single" w:sz="4" w:space="0" w:color="auto"/>
            </w:tcBorders>
          </w:tcPr>
          <w:p w:rsidR="004457C3" w:rsidRPr="00311693" w:rsidRDefault="004457C3" w:rsidP="00587B89">
            <w:pPr>
              <w:rPr>
                <w:rFonts w:eastAsia="Calibri"/>
                <w:b/>
                <w:sz w:val="16"/>
                <w:szCs w:val="16"/>
              </w:rPr>
            </w:pPr>
            <w:r w:rsidRPr="00311693">
              <w:rPr>
                <w:rFonts w:eastAsia="Calibri"/>
                <w:b/>
                <w:sz w:val="16"/>
                <w:szCs w:val="16"/>
              </w:rPr>
              <w:t>NENO</w:t>
            </w:r>
          </w:p>
        </w:tc>
        <w:tc>
          <w:tcPr>
            <w:tcW w:w="2012" w:type="dxa"/>
            <w:tcBorders>
              <w:bottom w:val="single" w:sz="4" w:space="0" w:color="auto"/>
            </w:tcBorders>
          </w:tcPr>
          <w:p w:rsidR="004457C3" w:rsidRPr="00311693" w:rsidRDefault="004457C3" w:rsidP="00587B89">
            <w:pPr>
              <w:rPr>
                <w:rFonts w:eastAsia="Calibri"/>
                <w:b/>
                <w:sz w:val="16"/>
                <w:szCs w:val="16"/>
              </w:rPr>
            </w:pPr>
            <w:r w:rsidRPr="00311693">
              <w:rPr>
                <w:rFonts w:eastAsia="Calibri"/>
                <w:b/>
                <w:sz w:val="16"/>
                <w:szCs w:val="16"/>
              </w:rPr>
              <w:t>BLANTYRE</w:t>
            </w:r>
          </w:p>
        </w:tc>
      </w:tr>
      <w:tr w:rsidR="004457C3" w:rsidRPr="00311693" w:rsidTr="006975CC">
        <w:tc>
          <w:tcPr>
            <w:tcW w:w="6739" w:type="dxa"/>
            <w:shd w:val="clear" w:color="auto" w:fill="auto"/>
          </w:tcPr>
          <w:p w:rsidR="004457C3" w:rsidRPr="00311693" w:rsidRDefault="004457C3" w:rsidP="004457C3">
            <w:pPr>
              <w:pStyle w:val="ListParagraph"/>
              <w:numPr>
                <w:ilvl w:val="0"/>
                <w:numId w:val="90"/>
              </w:numPr>
              <w:spacing w:before="0"/>
              <w:contextualSpacing/>
              <w:jc w:val="left"/>
              <w:rPr>
                <w:rFonts w:ascii="Arial" w:eastAsia="Calibri" w:hAnsi="Arial"/>
                <w:sz w:val="16"/>
                <w:szCs w:val="16"/>
              </w:rPr>
            </w:pPr>
            <w:r w:rsidRPr="00311693">
              <w:rPr>
                <w:rFonts w:ascii="Arial" w:eastAsia="Calibri" w:hAnsi="Arial"/>
                <w:sz w:val="16"/>
                <w:szCs w:val="16"/>
              </w:rPr>
              <w:t xml:space="preserve">Area covered by SLM midterm 600 000 ha </w:t>
            </w:r>
          </w:p>
        </w:tc>
        <w:tc>
          <w:tcPr>
            <w:tcW w:w="1995" w:type="dxa"/>
            <w:shd w:val="clear" w:color="auto" w:fill="auto"/>
          </w:tcPr>
          <w:p w:rsidR="004457C3" w:rsidRPr="00311693" w:rsidRDefault="004457C3" w:rsidP="00587B89">
            <w:pPr>
              <w:rPr>
                <w:rFonts w:eastAsia="Calibri"/>
                <w:b/>
                <w:sz w:val="16"/>
                <w:szCs w:val="16"/>
              </w:rPr>
            </w:pPr>
            <w:r w:rsidRPr="00311693">
              <w:rPr>
                <w:rFonts w:eastAsia="Calibri"/>
                <w:b/>
                <w:sz w:val="16"/>
                <w:szCs w:val="16"/>
              </w:rPr>
              <w:t>500 ha</w:t>
            </w:r>
          </w:p>
        </w:tc>
        <w:tc>
          <w:tcPr>
            <w:tcW w:w="2246" w:type="dxa"/>
            <w:shd w:val="clear" w:color="auto" w:fill="auto"/>
          </w:tcPr>
          <w:p w:rsidR="004457C3" w:rsidRPr="00311693" w:rsidRDefault="004457C3" w:rsidP="00587B89">
            <w:pPr>
              <w:rPr>
                <w:rFonts w:eastAsia="Calibri"/>
                <w:b/>
                <w:sz w:val="16"/>
                <w:szCs w:val="16"/>
              </w:rPr>
            </w:pPr>
            <w:r w:rsidRPr="00311693">
              <w:rPr>
                <w:rFonts w:eastAsia="Calibri"/>
                <w:b/>
                <w:sz w:val="16"/>
                <w:szCs w:val="16"/>
              </w:rPr>
              <w:t>400 ha</w:t>
            </w:r>
          </w:p>
        </w:tc>
        <w:tc>
          <w:tcPr>
            <w:tcW w:w="1260" w:type="dxa"/>
            <w:shd w:val="clear" w:color="auto" w:fill="auto"/>
          </w:tcPr>
          <w:p w:rsidR="004457C3" w:rsidRPr="00311693" w:rsidRDefault="004457C3" w:rsidP="00587B89">
            <w:pPr>
              <w:rPr>
                <w:rFonts w:eastAsia="Calibri"/>
                <w:b/>
                <w:sz w:val="16"/>
                <w:szCs w:val="16"/>
              </w:rPr>
            </w:pPr>
            <w:r w:rsidRPr="00311693">
              <w:rPr>
                <w:rFonts w:eastAsia="Calibri"/>
                <w:b/>
                <w:sz w:val="16"/>
                <w:szCs w:val="16"/>
              </w:rPr>
              <w:t>300 ha</w:t>
            </w:r>
          </w:p>
        </w:tc>
        <w:tc>
          <w:tcPr>
            <w:tcW w:w="2012" w:type="dxa"/>
            <w:shd w:val="clear" w:color="auto" w:fill="auto"/>
          </w:tcPr>
          <w:p w:rsidR="004457C3" w:rsidRPr="00311693" w:rsidRDefault="004457C3" w:rsidP="00587B89">
            <w:pPr>
              <w:rPr>
                <w:rFonts w:eastAsia="Calibri"/>
                <w:b/>
                <w:sz w:val="16"/>
                <w:szCs w:val="16"/>
              </w:rPr>
            </w:pPr>
            <w:r w:rsidRPr="00311693">
              <w:rPr>
                <w:rFonts w:eastAsia="Calibri"/>
                <w:b/>
                <w:sz w:val="16"/>
                <w:szCs w:val="16"/>
              </w:rPr>
              <w:t>450-500 ha</w:t>
            </w:r>
          </w:p>
        </w:tc>
      </w:tr>
      <w:tr w:rsidR="004457C3" w:rsidRPr="00311693" w:rsidTr="00587B89">
        <w:tc>
          <w:tcPr>
            <w:tcW w:w="6739" w:type="dxa"/>
          </w:tcPr>
          <w:p w:rsidR="004457C3" w:rsidRPr="00311693" w:rsidRDefault="004457C3" w:rsidP="004457C3">
            <w:pPr>
              <w:pStyle w:val="ListParagraph"/>
              <w:numPr>
                <w:ilvl w:val="0"/>
                <w:numId w:val="90"/>
              </w:numPr>
              <w:spacing w:before="0"/>
              <w:contextualSpacing/>
              <w:jc w:val="left"/>
              <w:rPr>
                <w:rFonts w:ascii="Arial" w:eastAsia="Calibri" w:hAnsi="Arial"/>
                <w:sz w:val="16"/>
                <w:szCs w:val="16"/>
              </w:rPr>
            </w:pPr>
            <w:r w:rsidRPr="00311693">
              <w:rPr>
                <w:rFonts w:ascii="Arial" w:eastAsia="Calibri" w:hAnsi="Arial"/>
                <w:sz w:val="16"/>
                <w:szCs w:val="16"/>
              </w:rPr>
              <w:t>Reduction rate of deforestation 50%?</w:t>
            </w:r>
          </w:p>
        </w:tc>
        <w:tc>
          <w:tcPr>
            <w:tcW w:w="1995" w:type="dxa"/>
          </w:tcPr>
          <w:p w:rsidR="004457C3" w:rsidRPr="00311693" w:rsidRDefault="004457C3" w:rsidP="00587B89">
            <w:pPr>
              <w:rPr>
                <w:rFonts w:eastAsia="Calibri"/>
                <w:b/>
                <w:sz w:val="16"/>
                <w:szCs w:val="16"/>
              </w:rPr>
            </w:pPr>
            <w:r w:rsidRPr="00311693">
              <w:rPr>
                <w:rFonts w:eastAsia="Calibri"/>
                <w:b/>
                <w:sz w:val="16"/>
                <w:szCs w:val="16"/>
              </w:rPr>
              <w:t>10%</w:t>
            </w:r>
          </w:p>
        </w:tc>
        <w:tc>
          <w:tcPr>
            <w:tcW w:w="2246" w:type="dxa"/>
          </w:tcPr>
          <w:p w:rsidR="004457C3" w:rsidRPr="00311693" w:rsidRDefault="004457C3" w:rsidP="00587B89">
            <w:pPr>
              <w:rPr>
                <w:rFonts w:eastAsia="Calibri"/>
                <w:b/>
                <w:sz w:val="16"/>
                <w:szCs w:val="16"/>
              </w:rPr>
            </w:pPr>
            <w:r w:rsidRPr="00311693">
              <w:rPr>
                <w:rFonts w:eastAsia="Calibri"/>
                <w:b/>
                <w:sz w:val="16"/>
                <w:szCs w:val="16"/>
              </w:rPr>
              <w:t>15%</w:t>
            </w:r>
          </w:p>
        </w:tc>
        <w:tc>
          <w:tcPr>
            <w:tcW w:w="1260" w:type="dxa"/>
          </w:tcPr>
          <w:p w:rsidR="004457C3" w:rsidRPr="00311693" w:rsidRDefault="004457C3" w:rsidP="00587B89">
            <w:pPr>
              <w:rPr>
                <w:rFonts w:eastAsia="Calibri"/>
                <w:b/>
                <w:sz w:val="16"/>
                <w:szCs w:val="16"/>
              </w:rPr>
            </w:pPr>
            <w:r w:rsidRPr="00311693">
              <w:rPr>
                <w:rFonts w:eastAsia="Calibri"/>
                <w:b/>
                <w:sz w:val="16"/>
                <w:szCs w:val="16"/>
              </w:rPr>
              <w:t>10%</w:t>
            </w:r>
          </w:p>
        </w:tc>
        <w:tc>
          <w:tcPr>
            <w:tcW w:w="2012" w:type="dxa"/>
          </w:tcPr>
          <w:p w:rsidR="004457C3" w:rsidRPr="00311693" w:rsidRDefault="004457C3" w:rsidP="00587B89">
            <w:pPr>
              <w:rPr>
                <w:rFonts w:eastAsia="Calibri"/>
                <w:b/>
                <w:sz w:val="16"/>
                <w:szCs w:val="16"/>
              </w:rPr>
            </w:pPr>
            <w:r w:rsidRPr="00311693">
              <w:rPr>
                <w:rFonts w:eastAsia="Calibri"/>
                <w:b/>
                <w:sz w:val="16"/>
                <w:szCs w:val="16"/>
              </w:rPr>
              <w:t>20%</w:t>
            </w:r>
          </w:p>
        </w:tc>
      </w:tr>
      <w:tr w:rsidR="004457C3" w:rsidRPr="00311693" w:rsidTr="00587B89">
        <w:tc>
          <w:tcPr>
            <w:tcW w:w="6739" w:type="dxa"/>
          </w:tcPr>
          <w:p w:rsidR="004457C3" w:rsidRPr="00311693" w:rsidRDefault="004457C3" w:rsidP="004457C3">
            <w:pPr>
              <w:pStyle w:val="ListParagraph"/>
              <w:numPr>
                <w:ilvl w:val="0"/>
                <w:numId w:val="90"/>
              </w:numPr>
              <w:spacing w:before="0"/>
              <w:contextualSpacing/>
              <w:jc w:val="left"/>
              <w:rPr>
                <w:rFonts w:ascii="Arial" w:eastAsia="Calibri" w:hAnsi="Arial"/>
                <w:sz w:val="16"/>
                <w:szCs w:val="16"/>
              </w:rPr>
            </w:pPr>
            <w:r w:rsidRPr="00311693">
              <w:rPr>
                <w:rFonts w:ascii="Arial" w:eastAsia="Calibri" w:hAnsi="Arial"/>
                <w:sz w:val="16"/>
                <w:szCs w:val="16"/>
              </w:rPr>
              <w:t>Percentage increase in wood vegetation in urban areas</w:t>
            </w:r>
          </w:p>
        </w:tc>
        <w:tc>
          <w:tcPr>
            <w:tcW w:w="1995" w:type="dxa"/>
          </w:tcPr>
          <w:p w:rsidR="004457C3" w:rsidRPr="00311693" w:rsidRDefault="004457C3" w:rsidP="00587B89">
            <w:pPr>
              <w:rPr>
                <w:rFonts w:eastAsia="Calibri"/>
                <w:b/>
                <w:sz w:val="16"/>
                <w:szCs w:val="16"/>
              </w:rPr>
            </w:pPr>
            <w:r w:rsidRPr="00311693">
              <w:rPr>
                <w:rFonts w:eastAsia="Calibri"/>
                <w:b/>
                <w:sz w:val="16"/>
                <w:szCs w:val="16"/>
              </w:rPr>
              <w:t>-</w:t>
            </w:r>
          </w:p>
        </w:tc>
        <w:tc>
          <w:tcPr>
            <w:tcW w:w="2246" w:type="dxa"/>
          </w:tcPr>
          <w:p w:rsidR="004457C3" w:rsidRPr="00311693" w:rsidRDefault="004457C3" w:rsidP="00587B89">
            <w:pPr>
              <w:rPr>
                <w:rFonts w:eastAsia="Calibri"/>
                <w:b/>
                <w:sz w:val="16"/>
                <w:szCs w:val="16"/>
              </w:rPr>
            </w:pPr>
            <w:r w:rsidRPr="00311693">
              <w:rPr>
                <w:rFonts w:eastAsia="Calibri"/>
                <w:b/>
                <w:sz w:val="16"/>
                <w:szCs w:val="16"/>
              </w:rPr>
              <w:t>-</w:t>
            </w:r>
          </w:p>
        </w:tc>
        <w:tc>
          <w:tcPr>
            <w:tcW w:w="1260" w:type="dxa"/>
          </w:tcPr>
          <w:p w:rsidR="004457C3" w:rsidRPr="00311693" w:rsidRDefault="004457C3" w:rsidP="00587B89">
            <w:pPr>
              <w:rPr>
                <w:rFonts w:eastAsia="Calibri"/>
                <w:b/>
                <w:sz w:val="16"/>
                <w:szCs w:val="16"/>
              </w:rPr>
            </w:pPr>
            <w:r w:rsidRPr="00311693">
              <w:rPr>
                <w:rFonts w:eastAsia="Calibri"/>
                <w:b/>
                <w:sz w:val="16"/>
                <w:szCs w:val="16"/>
              </w:rPr>
              <w:t>-</w:t>
            </w:r>
          </w:p>
        </w:tc>
        <w:tc>
          <w:tcPr>
            <w:tcW w:w="2012" w:type="dxa"/>
          </w:tcPr>
          <w:p w:rsidR="004457C3" w:rsidRPr="00311693" w:rsidRDefault="004457C3" w:rsidP="00587B89">
            <w:pPr>
              <w:rPr>
                <w:rFonts w:eastAsia="Calibri"/>
                <w:b/>
                <w:sz w:val="16"/>
                <w:szCs w:val="16"/>
              </w:rPr>
            </w:pPr>
            <w:r w:rsidRPr="00311693">
              <w:rPr>
                <w:rFonts w:eastAsia="Calibri"/>
                <w:b/>
                <w:sz w:val="16"/>
                <w:szCs w:val="16"/>
              </w:rPr>
              <w:t>-</w:t>
            </w:r>
          </w:p>
        </w:tc>
      </w:tr>
      <w:tr w:rsidR="004457C3" w:rsidRPr="00311693" w:rsidTr="00587B89">
        <w:tc>
          <w:tcPr>
            <w:tcW w:w="6739" w:type="dxa"/>
          </w:tcPr>
          <w:p w:rsidR="004457C3" w:rsidRPr="00311693" w:rsidRDefault="004457C3" w:rsidP="004457C3">
            <w:pPr>
              <w:pStyle w:val="ListParagraph"/>
              <w:numPr>
                <w:ilvl w:val="0"/>
                <w:numId w:val="90"/>
              </w:numPr>
              <w:spacing w:before="0"/>
              <w:contextualSpacing/>
              <w:jc w:val="left"/>
              <w:rPr>
                <w:rFonts w:ascii="Arial" w:eastAsia="Calibri" w:hAnsi="Arial"/>
                <w:sz w:val="16"/>
                <w:szCs w:val="16"/>
              </w:rPr>
            </w:pPr>
            <w:r w:rsidRPr="00311693">
              <w:rPr>
                <w:rFonts w:ascii="Arial" w:eastAsia="Calibri" w:hAnsi="Arial"/>
                <w:sz w:val="16"/>
                <w:szCs w:val="16"/>
              </w:rPr>
              <w:t>Tonnage of carbon dioxide mitigated</w:t>
            </w:r>
          </w:p>
        </w:tc>
        <w:tc>
          <w:tcPr>
            <w:tcW w:w="1995" w:type="dxa"/>
          </w:tcPr>
          <w:p w:rsidR="004457C3" w:rsidRPr="00311693" w:rsidRDefault="004457C3" w:rsidP="00587B89">
            <w:pPr>
              <w:rPr>
                <w:rFonts w:eastAsia="Calibri"/>
                <w:b/>
                <w:sz w:val="16"/>
                <w:szCs w:val="16"/>
              </w:rPr>
            </w:pPr>
            <w:r w:rsidRPr="00311693">
              <w:rPr>
                <w:rFonts w:eastAsia="Calibri"/>
                <w:b/>
                <w:sz w:val="16"/>
                <w:szCs w:val="16"/>
              </w:rPr>
              <w:t>Not known</w:t>
            </w:r>
          </w:p>
        </w:tc>
        <w:tc>
          <w:tcPr>
            <w:tcW w:w="2246" w:type="dxa"/>
          </w:tcPr>
          <w:p w:rsidR="004457C3" w:rsidRPr="00311693" w:rsidRDefault="004457C3" w:rsidP="00587B89">
            <w:pPr>
              <w:rPr>
                <w:rFonts w:eastAsia="Calibri"/>
                <w:b/>
                <w:sz w:val="16"/>
                <w:szCs w:val="16"/>
              </w:rPr>
            </w:pPr>
            <w:r w:rsidRPr="00311693">
              <w:rPr>
                <w:rFonts w:eastAsia="Calibri"/>
                <w:b/>
                <w:sz w:val="16"/>
                <w:szCs w:val="16"/>
              </w:rPr>
              <w:t>2.5 -3%</w:t>
            </w:r>
          </w:p>
        </w:tc>
        <w:tc>
          <w:tcPr>
            <w:tcW w:w="1260" w:type="dxa"/>
          </w:tcPr>
          <w:p w:rsidR="004457C3" w:rsidRPr="00311693" w:rsidRDefault="004457C3" w:rsidP="00587B89">
            <w:pPr>
              <w:rPr>
                <w:rFonts w:eastAsia="Calibri"/>
                <w:b/>
                <w:sz w:val="16"/>
                <w:szCs w:val="16"/>
              </w:rPr>
            </w:pPr>
            <w:r w:rsidRPr="00311693">
              <w:rPr>
                <w:rFonts w:eastAsia="Calibri"/>
                <w:b/>
                <w:sz w:val="16"/>
                <w:szCs w:val="16"/>
              </w:rPr>
              <w:t>Not known</w:t>
            </w:r>
          </w:p>
        </w:tc>
        <w:tc>
          <w:tcPr>
            <w:tcW w:w="2012" w:type="dxa"/>
          </w:tcPr>
          <w:p w:rsidR="004457C3" w:rsidRPr="00311693" w:rsidRDefault="004457C3" w:rsidP="00587B89">
            <w:pPr>
              <w:rPr>
                <w:rFonts w:eastAsia="Calibri"/>
                <w:b/>
                <w:sz w:val="16"/>
                <w:szCs w:val="16"/>
              </w:rPr>
            </w:pPr>
            <w:r w:rsidRPr="00311693">
              <w:rPr>
                <w:rFonts w:eastAsia="Calibri"/>
                <w:b/>
                <w:sz w:val="16"/>
                <w:szCs w:val="16"/>
              </w:rPr>
              <w:t>2%</w:t>
            </w:r>
          </w:p>
        </w:tc>
      </w:tr>
      <w:tr w:rsidR="004457C3" w:rsidRPr="00311693" w:rsidTr="00587B89">
        <w:tc>
          <w:tcPr>
            <w:tcW w:w="6739" w:type="dxa"/>
          </w:tcPr>
          <w:p w:rsidR="004457C3" w:rsidRPr="00311693" w:rsidRDefault="004457C3" w:rsidP="004457C3">
            <w:pPr>
              <w:pStyle w:val="ListParagraph"/>
              <w:numPr>
                <w:ilvl w:val="0"/>
                <w:numId w:val="90"/>
              </w:numPr>
              <w:spacing w:before="0"/>
              <w:contextualSpacing/>
              <w:jc w:val="left"/>
              <w:rPr>
                <w:rFonts w:ascii="Arial" w:eastAsia="Calibri" w:hAnsi="Arial"/>
                <w:sz w:val="16"/>
                <w:szCs w:val="16"/>
              </w:rPr>
            </w:pPr>
            <w:r w:rsidRPr="00311693">
              <w:rPr>
                <w:rFonts w:ascii="Arial" w:eastAsia="Calibri" w:hAnsi="Arial"/>
                <w:sz w:val="16"/>
                <w:szCs w:val="16"/>
              </w:rPr>
              <w:t>Percentage soil erosion reduction (150%)</w:t>
            </w:r>
          </w:p>
        </w:tc>
        <w:tc>
          <w:tcPr>
            <w:tcW w:w="1995" w:type="dxa"/>
          </w:tcPr>
          <w:p w:rsidR="004457C3" w:rsidRPr="00311693" w:rsidRDefault="004457C3" w:rsidP="00587B89">
            <w:pPr>
              <w:rPr>
                <w:rFonts w:eastAsia="Calibri"/>
                <w:b/>
                <w:sz w:val="16"/>
                <w:szCs w:val="16"/>
              </w:rPr>
            </w:pPr>
            <w:r w:rsidRPr="00311693">
              <w:rPr>
                <w:rFonts w:eastAsia="Calibri"/>
                <w:b/>
                <w:sz w:val="16"/>
                <w:szCs w:val="16"/>
              </w:rPr>
              <w:t>15-40%</w:t>
            </w:r>
          </w:p>
        </w:tc>
        <w:tc>
          <w:tcPr>
            <w:tcW w:w="2246" w:type="dxa"/>
          </w:tcPr>
          <w:p w:rsidR="004457C3" w:rsidRPr="00311693" w:rsidRDefault="004457C3" w:rsidP="00587B89">
            <w:pPr>
              <w:rPr>
                <w:rFonts w:eastAsia="Calibri"/>
                <w:b/>
                <w:sz w:val="16"/>
                <w:szCs w:val="16"/>
              </w:rPr>
            </w:pPr>
            <w:r w:rsidRPr="00311693">
              <w:rPr>
                <w:rFonts w:eastAsia="Calibri"/>
                <w:b/>
                <w:sz w:val="16"/>
                <w:szCs w:val="16"/>
              </w:rPr>
              <w:t>15%</w:t>
            </w:r>
          </w:p>
        </w:tc>
        <w:tc>
          <w:tcPr>
            <w:tcW w:w="1260" w:type="dxa"/>
          </w:tcPr>
          <w:p w:rsidR="004457C3" w:rsidRPr="00311693" w:rsidRDefault="004457C3" w:rsidP="00587B89">
            <w:pPr>
              <w:rPr>
                <w:rFonts w:eastAsia="Calibri"/>
                <w:b/>
                <w:sz w:val="16"/>
                <w:szCs w:val="16"/>
              </w:rPr>
            </w:pPr>
            <w:r w:rsidRPr="00311693">
              <w:rPr>
                <w:rFonts w:eastAsia="Calibri"/>
                <w:b/>
                <w:sz w:val="16"/>
                <w:szCs w:val="16"/>
              </w:rPr>
              <w:t>15%</w:t>
            </w:r>
          </w:p>
        </w:tc>
        <w:tc>
          <w:tcPr>
            <w:tcW w:w="2012" w:type="dxa"/>
          </w:tcPr>
          <w:p w:rsidR="004457C3" w:rsidRPr="00311693" w:rsidRDefault="004457C3" w:rsidP="00587B89">
            <w:pPr>
              <w:rPr>
                <w:rFonts w:eastAsia="Calibri"/>
                <w:b/>
                <w:sz w:val="16"/>
                <w:szCs w:val="16"/>
              </w:rPr>
            </w:pPr>
            <w:r w:rsidRPr="00311693">
              <w:rPr>
                <w:rFonts w:eastAsia="Calibri"/>
                <w:b/>
                <w:sz w:val="16"/>
                <w:szCs w:val="16"/>
              </w:rPr>
              <w:t>2%</w:t>
            </w:r>
          </w:p>
        </w:tc>
      </w:tr>
      <w:tr w:rsidR="004457C3" w:rsidRPr="00311693" w:rsidTr="00587B89">
        <w:tc>
          <w:tcPr>
            <w:tcW w:w="6739" w:type="dxa"/>
          </w:tcPr>
          <w:p w:rsidR="004457C3" w:rsidRPr="00311693" w:rsidRDefault="004457C3" w:rsidP="004457C3">
            <w:pPr>
              <w:pStyle w:val="ListParagraph"/>
              <w:numPr>
                <w:ilvl w:val="0"/>
                <w:numId w:val="90"/>
              </w:numPr>
              <w:spacing w:before="0"/>
              <w:contextualSpacing/>
              <w:jc w:val="left"/>
              <w:rPr>
                <w:rFonts w:ascii="Arial" w:eastAsia="Calibri" w:hAnsi="Arial"/>
                <w:sz w:val="16"/>
                <w:szCs w:val="16"/>
              </w:rPr>
            </w:pPr>
            <w:r w:rsidRPr="00311693">
              <w:rPr>
                <w:rFonts w:ascii="Arial" w:eastAsia="Calibri" w:hAnsi="Arial"/>
                <w:sz w:val="16"/>
                <w:szCs w:val="16"/>
              </w:rPr>
              <w:t>Percentage change in household well being</w:t>
            </w:r>
          </w:p>
        </w:tc>
        <w:tc>
          <w:tcPr>
            <w:tcW w:w="1995" w:type="dxa"/>
          </w:tcPr>
          <w:p w:rsidR="004457C3" w:rsidRPr="00311693" w:rsidRDefault="004457C3" w:rsidP="00587B89">
            <w:pPr>
              <w:rPr>
                <w:rFonts w:eastAsia="Calibri"/>
                <w:b/>
                <w:sz w:val="16"/>
                <w:szCs w:val="16"/>
              </w:rPr>
            </w:pPr>
            <w:r w:rsidRPr="00311693">
              <w:rPr>
                <w:rFonts w:eastAsia="Calibri"/>
                <w:b/>
                <w:sz w:val="16"/>
                <w:szCs w:val="16"/>
              </w:rPr>
              <w:t>10%</w:t>
            </w:r>
          </w:p>
        </w:tc>
        <w:tc>
          <w:tcPr>
            <w:tcW w:w="2246" w:type="dxa"/>
          </w:tcPr>
          <w:p w:rsidR="004457C3" w:rsidRPr="00311693" w:rsidRDefault="004457C3" w:rsidP="00587B89">
            <w:pPr>
              <w:rPr>
                <w:rFonts w:eastAsia="Calibri"/>
                <w:b/>
                <w:sz w:val="16"/>
                <w:szCs w:val="16"/>
              </w:rPr>
            </w:pPr>
            <w:r w:rsidRPr="00311693">
              <w:rPr>
                <w:rFonts w:eastAsia="Calibri"/>
                <w:b/>
                <w:sz w:val="16"/>
                <w:szCs w:val="16"/>
              </w:rPr>
              <w:t>10%</w:t>
            </w:r>
          </w:p>
        </w:tc>
        <w:tc>
          <w:tcPr>
            <w:tcW w:w="1260" w:type="dxa"/>
          </w:tcPr>
          <w:p w:rsidR="004457C3" w:rsidRPr="00311693" w:rsidRDefault="004457C3" w:rsidP="00587B89">
            <w:pPr>
              <w:rPr>
                <w:rFonts w:eastAsia="Calibri"/>
                <w:b/>
                <w:sz w:val="16"/>
                <w:szCs w:val="16"/>
              </w:rPr>
            </w:pPr>
            <w:r w:rsidRPr="00311693">
              <w:rPr>
                <w:rFonts w:eastAsia="Calibri"/>
                <w:b/>
                <w:sz w:val="16"/>
                <w:szCs w:val="16"/>
              </w:rPr>
              <w:t>10%</w:t>
            </w:r>
          </w:p>
        </w:tc>
        <w:tc>
          <w:tcPr>
            <w:tcW w:w="2012" w:type="dxa"/>
          </w:tcPr>
          <w:p w:rsidR="004457C3" w:rsidRPr="00311693" w:rsidRDefault="004457C3" w:rsidP="00587B89">
            <w:pPr>
              <w:rPr>
                <w:rFonts w:eastAsia="Calibri"/>
                <w:b/>
                <w:sz w:val="16"/>
                <w:szCs w:val="16"/>
              </w:rPr>
            </w:pPr>
            <w:r w:rsidRPr="00311693">
              <w:rPr>
                <w:rFonts w:eastAsia="Calibri"/>
                <w:b/>
                <w:sz w:val="16"/>
                <w:szCs w:val="16"/>
              </w:rPr>
              <w:t>2%</w:t>
            </w:r>
          </w:p>
        </w:tc>
      </w:tr>
      <w:tr w:rsidR="004457C3" w:rsidRPr="00311693" w:rsidTr="00587B89">
        <w:tc>
          <w:tcPr>
            <w:tcW w:w="6739" w:type="dxa"/>
          </w:tcPr>
          <w:p w:rsidR="004457C3" w:rsidRPr="00311693" w:rsidRDefault="004457C3" w:rsidP="004457C3">
            <w:pPr>
              <w:pStyle w:val="ListParagraph"/>
              <w:numPr>
                <w:ilvl w:val="0"/>
                <w:numId w:val="90"/>
              </w:numPr>
              <w:spacing w:before="0"/>
              <w:contextualSpacing/>
              <w:jc w:val="left"/>
              <w:rPr>
                <w:rFonts w:ascii="Arial" w:eastAsia="Calibri" w:hAnsi="Arial"/>
                <w:sz w:val="16"/>
                <w:szCs w:val="16"/>
              </w:rPr>
            </w:pPr>
            <w:r w:rsidRPr="00311693">
              <w:rPr>
                <w:rFonts w:ascii="Arial" w:eastAsia="Calibri" w:hAnsi="Arial"/>
                <w:sz w:val="16"/>
                <w:szCs w:val="16"/>
              </w:rPr>
              <w:t>Shire river basin authority, is it established?</w:t>
            </w:r>
          </w:p>
        </w:tc>
        <w:tc>
          <w:tcPr>
            <w:tcW w:w="1995" w:type="dxa"/>
          </w:tcPr>
          <w:p w:rsidR="004457C3" w:rsidRPr="00311693" w:rsidRDefault="004457C3" w:rsidP="00587B89">
            <w:pPr>
              <w:rPr>
                <w:rFonts w:eastAsia="Calibri"/>
                <w:b/>
                <w:sz w:val="16"/>
                <w:szCs w:val="16"/>
              </w:rPr>
            </w:pPr>
            <w:r w:rsidRPr="00311693">
              <w:rPr>
                <w:rFonts w:eastAsia="Calibri"/>
                <w:b/>
                <w:sz w:val="16"/>
                <w:szCs w:val="16"/>
              </w:rPr>
              <w:t>No</w:t>
            </w:r>
          </w:p>
        </w:tc>
        <w:tc>
          <w:tcPr>
            <w:tcW w:w="2246" w:type="dxa"/>
          </w:tcPr>
          <w:p w:rsidR="004457C3" w:rsidRPr="00311693" w:rsidRDefault="004457C3" w:rsidP="00587B89">
            <w:pPr>
              <w:rPr>
                <w:rFonts w:eastAsia="Calibri"/>
                <w:b/>
                <w:sz w:val="16"/>
                <w:szCs w:val="16"/>
              </w:rPr>
            </w:pPr>
            <w:r w:rsidRPr="00311693">
              <w:rPr>
                <w:rFonts w:eastAsia="Calibri"/>
                <w:b/>
                <w:sz w:val="16"/>
                <w:szCs w:val="16"/>
              </w:rPr>
              <w:t>No</w:t>
            </w:r>
          </w:p>
        </w:tc>
        <w:tc>
          <w:tcPr>
            <w:tcW w:w="1260" w:type="dxa"/>
          </w:tcPr>
          <w:p w:rsidR="004457C3" w:rsidRPr="00311693" w:rsidRDefault="004457C3" w:rsidP="00587B89">
            <w:pPr>
              <w:rPr>
                <w:rFonts w:eastAsia="Calibri"/>
                <w:b/>
                <w:sz w:val="16"/>
                <w:szCs w:val="16"/>
              </w:rPr>
            </w:pPr>
            <w:r w:rsidRPr="00311693">
              <w:rPr>
                <w:rFonts w:eastAsia="Calibri"/>
                <w:b/>
                <w:sz w:val="16"/>
                <w:szCs w:val="16"/>
              </w:rPr>
              <w:t>No</w:t>
            </w:r>
          </w:p>
        </w:tc>
        <w:tc>
          <w:tcPr>
            <w:tcW w:w="2012" w:type="dxa"/>
          </w:tcPr>
          <w:p w:rsidR="004457C3" w:rsidRPr="00311693" w:rsidRDefault="004457C3" w:rsidP="00587B89">
            <w:pPr>
              <w:rPr>
                <w:rFonts w:eastAsia="Calibri"/>
                <w:b/>
                <w:sz w:val="16"/>
                <w:szCs w:val="16"/>
              </w:rPr>
            </w:pPr>
            <w:r w:rsidRPr="00311693">
              <w:rPr>
                <w:rFonts w:eastAsia="Calibri"/>
                <w:b/>
                <w:sz w:val="16"/>
                <w:szCs w:val="16"/>
              </w:rPr>
              <w:t>No</w:t>
            </w:r>
          </w:p>
        </w:tc>
      </w:tr>
      <w:tr w:rsidR="004457C3" w:rsidRPr="00311693" w:rsidTr="00587B89">
        <w:tc>
          <w:tcPr>
            <w:tcW w:w="6739" w:type="dxa"/>
          </w:tcPr>
          <w:p w:rsidR="004457C3" w:rsidRPr="00311693" w:rsidRDefault="004457C3" w:rsidP="004457C3">
            <w:pPr>
              <w:pStyle w:val="ListParagraph"/>
              <w:numPr>
                <w:ilvl w:val="0"/>
                <w:numId w:val="90"/>
              </w:numPr>
              <w:spacing w:before="0"/>
              <w:contextualSpacing/>
              <w:jc w:val="left"/>
              <w:rPr>
                <w:rFonts w:ascii="Arial" w:eastAsia="Calibri" w:hAnsi="Arial"/>
                <w:sz w:val="16"/>
                <w:szCs w:val="16"/>
              </w:rPr>
            </w:pPr>
            <w:r w:rsidRPr="00311693">
              <w:rPr>
                <w:rFonts w:ascii="Arial" w:eastAsia="Calibri" w:hAnsi="Arial"/>
                <w:sz w:val="16"/>
                <w:szCs w:val="16"/>
              </w:rPr>
              <w:t>Policies streamlined  by mid-term</w:t>
            </w:r>
          </w:p>
        </w:tc>
        <w:tc>
          <w:tcPr>
            <w:tcW w:w="1995" w:type="dxa"/>
          </w:tcPr>
          <w:p w:rsidR="004457C3" w:rsidRPr="00311693" w:rsidRDefault="004457C3" w:rsidP="00587B89">
            <w:pPr>
              <w:rPr>
                <w:rFonts w:eastAsia="Calibri"/>
                <w:b/>
                <w:sz w:val="16"/>
                <w:szCs w:val="16"/>
              </w:rPr>
            </w:pPr>
            <w:r w:rsidRPr="00311693">
              <w:rPr>
                <w:rFonts w:eastAsia="Calibri"/>
                <w:b/>
                <w:sz w:val="16"/>
                <w:szCs w:val="16"/>
              </w:rPr>
              <w:t>4</w:t>
            </w:r>
          </w:p>
        </w:tc>
        <w:tc>
          <w:tcPr>
            <w:tcW w:w="2246" w:type="dxa"/>
          </w:tcPr>
          <w:p w:rsidR="004457C3" w:rsidRPr="00311693" w:rsidRDefault="004457C3" w:rsidP="00587B89">
            <w:pPr>
              <w:rPr>
                <w:rFonts w:eastAsia="Calibri"/>
                <w:b/>
                <w:sz w:val="16"/>
                <w:szCs w:val="16"/>
              </w:rPr>
            </w:pPr>
            <w:r w:rsidRPr="00311693">
              <w:rPr>
                <w:rFonts w:eastAsia="Calibri"/>
                <w:b/>
                <w:sz w:val="16"/>
                <w:szCs w:val="16"/>
              </w:rPr>
              <w:t>4</w:t>
            </w:r>
          </w:p>
        </w:tc>
        <w:tc>
          <w:tcPr>
            <w:tcW w:w="1260" w:type="dxa"/>
          </w:tcPr>
          <w:p w:rsidR="004457C3" w:rsidRPr="00311693" w:rsidRDefault="004457C3" w:rsidP="00587B89">
            <w:pPr>
              <w:rPr>
                <w:rFonts w:eastAsia="Calibri"/>
                <w:b/>
                <w:sz w:val="16"/>
                <w:szCs w:val="16"/>
              </w:rPr>
            </w:pPr>
            <w:r w:rsidRPr="00311693">
              <w:rPr>
                <w:rFonts w:eastAsia="Calibri"/>
                <w:b/>
                <w:sz w:val="16"/>
                <w:szCs w:val="16"/>
              </w:rPr>
              <w:t>4</w:t>
            </w:r>
          </w:p>
        </w:tc>
        <w:tc>
          <w:tcPr>
            <w:tcW w:w="2012" w:type="dxa"/>
          </w:tcPr>
          <w:p w:rsidR="004457C3" w:rsidRPr="00311693" w:rsidRDefault="004457C3" w:rsidP="00587B89">
            <w:pPr>
              <w:rPr>
                <w:rFonts w:eastAsia="Calibri"/>
                <w:b/>
                <w:sz w:val="16"/>
                <w:szCs w:val="16"/>
              </w:rPr>
            </w:pPr>
            <w:r w:rsidRPr="00311693">
              <w:rPr>
                <w:rFonts w:eastAsia="Calibri"/>
                <w:b/>
                <w:sz w:val="16"/>
                <w:szCs w:val="16"/>
              </w:rPr>
              <w:t>4</w:t>
            </w:r>
          </w:p>
        </w:tc>
      </w:tr>
      <w:tr w:rsidR="004457C3" w:rsidRPr="00311693" w:rsidTr="00587B89">
        <w:tc>
          <w:tcPr>
            <w:tcW w:w="6739" w:type="dxa"/>
          </w:tcPr>
          <w:p w:rsidR="004457C3" w:rsidRPr="00311693" w:rsidRDefault="004457C3" w:rsidP="004457C3">
            <w:pPr>
              <w:pStyle w:val="ListParagraph"/>
              <w:numPr>
                <w:ilvl w:val="0"/>
                <w:numId w:val="90"/>
              </w:numPr>
              <w:spacing w:before="0"/>
              <w:contextualSpacing/>
              <w:jc w:val="left"/>
              <w:rPr>
                <w:rFonts w:ascii="Arial" w:eastAsia="Calibri" w:hAnsi="Arial"/>
                <w:sz w:val="16"/>
                <w:szCs w:val="16"/>
              </w:rPr>
            </w:pPr>
            <w:r w:rsidRPr="00311693">
              <w:rPr>
                <w:rFonts w:ascii="Arial" w:eastAsia="Calibri" w:hAnsi="Arial"/>
                <w:sz w:val="16"/>
                <w:szCs w:val="16"/>
              </w:rPr>
              <w:t>Legal status of charcoal- legalization of charcoal</w:t>
            </w:r>
          </w:p>
        </w:tc>
        <w:tc>
          <w:tcPr>
            <w:tcW w:w="1995" w:type="dxa"/>
          </w:tcPr>
          <w:p w:rsidR="004457C3" w:rsidRPr="00311693" w:rsidRDefault="004457C3" w:rsidP="00587B89">
            <w:pPr>
              <w:rPr>
                <w:rFonts w:eastAsia="Calibri"/>
                <w:b/>
                <w:sz w:val="16"/>
                <w:szCs w:val="16"/>
              </w:rPr>
            </w:pPr>
            <w:r w:rsidRPr="00311693">
              <w:rPr>
                <w:rFonts w:eastAsia="Calibri"/>
                <w:b/>
                <w:sz w:val="16"/>
                <w:szCs w:val="16"/>
              </w:rPr>
              <w:t>No</w:t>
            </w:r>
          </w:p>
        </w:tc>
        <w:tc>
          <w:tcPr>
            <w:tcW w:w="2246" w:type="dxa"/>
          </w:tcPr>
          <w:p w:rsidR="004457C3" w:rsidRPr="00311693" w:rsidRDefault="004457C3" w:rsidP="00587B89">
            <w:pPr>
              <w:rPr>
                <w:rFonts w:eastAsia="Calibri"/>
                <w:b/>
                <w:sz w:val="16"/>
                <w:szCs w:val="16"/>
              </w:rPr>
            </w:pPr>
            <w:r w:rsidRPr="00311693">
              <w:rPr>
                <w:rFonts w:eastAsia="Calibri"/>
                <w:b/>
                <w:sz w:val="16"/>
                <w:szCs w:val="16"/>
              </w:rPr>
              <w:t>Yes</w:t>
            </w:r>
          </w:p>
        </w:tc>
        <w:tc>
          <w:tcPr>
            <w:tcW w:w="1260" w:type="dxa"/>
          </w:tcPr>
          <w:p w:rsidR="004457C3" w:rsidRPr="00311693" w:rsidRDefault="004457C3" w:rsidP="00587B89">
            <w:pPr>
              <w:rPr>
                <w:rFonts w:eastAsia="Calibri"/>
                <w:b/>
                <w:sz w:val="16"/>
                <w:szCs w:val="16"/>
              </w:rPr>
            </w:pPr>
            <w:r w:rsidRPr="00311693">
              <w:rPr>
                <w:rFonts w:eastAsia="Calibri"/>
                <w:b/>
                <w:sz w:val="16"/>
                <w:szCs w:val="16"/>
              </w:rPr>
              <w:t>No</w:t>
            </w:r>
          </w:p>
        </w:tc>
        <w:tc>
          <w:tcPr>
            <w:tcW w:w="2012" w:type="dxa"/>
          </w:tcPr>
          <w:p w:rsidR="004457C3" w:rsidRPr="00311693" w:rsidRDefault="004457C3" w:rsidP="00587B89">
            <w:pPr>
              <w:rPr>
                <w:rFonts w:eastAsia="Calibri"/>
                <w:b/>
                <w:sz w:val="16"/>
                <w:szCs w:val="16"/>
              </w:rPr>
            </w:pPr>
            <w:r w:rsidRPr="00311693">
              <w:rPr>
                <w:rFonts w:eastAsia="Calibri"/>
                <w:b/>
                <w:sz w:val="16"/>
                <w:szCs w:val="16"/>
              </w:rPr>
              <w:t>No</w:t>
            </w:r>
          </w:p>
        </w:tc>
      </w:tr>
      <w:tr w:rsidR="004457C3" w:rsidRPr="00311693" w:rsidTr="00587B89">
        <w:tc>
          <w:tcPr>
            <w:tcW w:w="6739" w:type="dxa"/>
          </w:tcPr>
          <w:p w:rsidR="004457C3" w:rsidRPr="00311693" w:rsidRDefault="004457C3" w:rsidP="004457C3">
            <w:pPr>
              <w:pStyle w:val="ListParagraph"/>
              <w:numPr>
                <w:ilvl w:val="0"/>
                <w:numId w:val="90"/>
              </w:numPr>
              <w:spacing w:before="0"/>
              <w:contextualSpacing/>
              <w:jc w:val="left"/>
              <w:rPr>
                <w:rFonts w:ascii="Arial" w:eastAsia="Calibri" w:hAnsi="Arial"/>
                <w:sz w:val="16"/>
                <w:szCs w:val="16"/>
              </w:rPr>
            </w:pPr>
            <w:r w:rsidRPr="00311693">
              <w:rPr>
                <w:rFonts w:ascii="Arial" w:eastAsia="Calibri" w:hAnsi="Arial"/>
                <w:sz w:val="16"/>
                <w:szCs w:val="16"/>
              </w:rPr>
              <w:t xml:space="preserve"> Collection of revenue districts and MRA</w:t>
            </w:r>
          </w:p>
        </w:tc>
        <w:tc>
          <w:tcPr>
            <w:tcW w:w="1995" w:type="dxa"/>
          </w:tcPr>
          <w:p w:rsidR="004457C3" w:rsidRPr="00311693" w:rsidRDefault="004457C3" w:rsidP="00587B89">
            <w:pPr>
              <w:rPr>
                <w:rFonts w:eastAsia="Calibri"/>
                <w:b/>
                <w:sz w:val="16"/>
                <w:szCs w:val="16"/>
              </w:rPr>
            </w:pPr>
            <w:r w:rsidRPr="00311693">
              <w:rPr>
                <w:rFonts w:eastAsia="Calibri"/>
                <w:b/>
                <w:sz w:val="16"/>
                <w:szCs w:val="16"/>
              </w:rPr>
              <w:t>No</w:t>
            </w:r>
          </w:p>
        </w:tc>
        <w:tc>
          <w:tcPr>
            <w:tcW w:w="2246" w:type="dxa"/>
          </w:tcPr>
          <w:p w:rsidR="004457C3" w:rsidRPr="00311693" w:rsidRDefault="004457C3" w:rsidP="00587B89">
            <w:pPr>
              <w:rPr>
                <w:rFonts w:eastAsia="Calibri"/>
                <w:b/>
                <w:sz w:val="16"/>
                <w:szCs w:val="16"/>
              </w:rPr>
            </w:pPr>
            <w:r w:rsidRPr="00311693">
              <w:rPr>
                <w:rFonts w:eastAsia="Calibri"/>
                <w:b/>
                <w:sz w:val="16"/>
                <w:szCs w:val="16"/>
              </w:rPr>
              <w:t>No</w:t>
            </w:r>
          </w:p>
        </w:tc>
        <w:tc>
          <w:tcPr>
            <w:tcW w:w="1260" w:type="dxa"/>
          </w:tcPr>
          <w:p w:rsidR="004457C3" w:rsidRPr="00311693" w:rsidRDefault="004457C3" w:rsidP="00587B89">
            <w:pPr>
              <w:rPr>
                <w:rFonts w:eastAsia="Calibri"/>
                <w:b/>
                <w:sz w:val="16"/>
                <w:szCs w:val="16"/>
              </w:rPr>
            </w:pPr>
            <w:r w:rsidRPr="00311693">
              <w:rPr>
                <w:rFonts w:eastAsia="Calibri"/>
                <w:b/>
                <w:sz w:val="16"/>
                <w:szCs w:val="16"/>
              </w:rPr>
              <w:t>No</w:t>
            </w:r>
          </w:p>
        </w:tc>
        <w:tc>
          <w:tcPr>
            <w:tcW w:w="2012" w:type="dxa"/>
          </w:tcPr>
          <w:p w:rsidR="004457C3" w:rsidRPr="00311693" w:rsidRDefault="004457C3" w:rsidP="00587B89">
            <w:pPr>
              <w:rPr>
                <w:rFonts w:eastAsia="Calibri"/>
                <w:b/>
                <w:sz w:val="16"/>
                <w:szCs w:val="16"/>
              </w:rPr>
            </w:pPr>
            <w:r w:rsidRPr="00311693">
              <w:rPr>
                <w:rFonts w:eastAsia="Calibri"/>
                <w:b/>
                <w:sz w:val="16"/>
                <w:szCs w:val="16"/>
              </w:rPr>
              <w:t>No</w:t>
            </w:r>
          </w:p>
        </w:tc>
      </w:tr>
      <w:tr w:rsidR="004457C3" w:rsidRPr="00311693" w:rsidTr="00587B89">
        <w:tc>
          <w:tcPr>
            <w:tcW w:w="6739" w:type="dxa"/>
          </w:tcPr>
          <w:p w:rsidR="004457C3" w:rsidRPr="00311693" w:rsidRDefault="004457C3" w:rsidP="004457C3">
            <w:pPr>
              <w:pStyle w:val="ListParagraph"/>
              <w:numPr>
                <w:ilvl w:val="0"/>
                <w:numId w:val="90"/>
              </w:numPr>
              <w:spacing w:before="0"/>
              <w:contextualSpacing/>
              <w:jc w:val="left"/>
              <w:rPr>
                <w:rFonts w:ascii="Arial" w:eastAsia="Calibri" w:hAnsi="Arial"/>
                <w:sz w:val="16"/>
                <w:szCs w:val="16"/>
              </w:rPr>
            </w:pPr>
            <w:r w:rsidRPr="00311693">
              <w:rPr>
                <w:rFonts w:ascii="Arial" w:eastAsia="Calibri" w:hAnsi="Arial"/>
                <w:sz w:val="16"/>
                <w:szCs w:val="16"/>
              </w:rPr>
              <w:t xml:space="preserve"> Green water credits scheme</w:t>
            </w:r>
          </w:p>
        </w:tc>
        <w:tc>
          <w:tcPr>
            <w:tcW w:w="1995" w:type="dxa"/>
          </w:tcPr>
          <w:p w:rsidR="004457C3" w:rsidRPr="00311693" w:rsidRDefault="004457C3" w:rsidP="00587B89">
            <w:pPr>
              <w:rPr>
                <w:rFonts w:eastAsia="Calibri"/>
                <w:b/>
                <w:sz w:val="16"/>
                <w:szCs w:val="16"/>
              </w:rPr>
            </w:pPr>
            <w:r w:rsidRPr="00311693">
              <w:rPr>
                <w:rFonts w:eastAsia="Calibri"/>
                <w:b/>
                <w:sz w:val="16"/>
                <w:szCs w:val="16"/>
              </w:rPr>
              <w:t>No</w:t>
            </w:r>
          </w:p>
        </w:tc>
        <w:tc>
          <w:tcPr>
            <w:tcW w:w="2246" w:type="dxa"/>
          </w:tcPr>
          <w:p w:rsidR="004457C3" w:rsidRPr="00311693" w:rsidRDefault="004457C3" w:rsidP="00587B89">
            <w:pPr>
              <w:rPr>
                <w:rFonts w:eastAsia="Calibri"/>
                <w:b/>
                <w:sz w:val="16"/>
                <w:szCs w:val="16"/>
              </w:rPr>
            </w:pPr>
            <w:r w:rsidRPr="00311693">
              <w:rPr>
                <w:rFonts w:eastAsia="Calibri"/>
                <w:b/>
                <w:sz w:val="16"/>
                <w:szCs w:val="16"/>
              </w:rPr>
              <w:t>No</w:t>
            </w:r>
          </w:p>
        </w:tc>
        <w:tc>
          <w:tcPr>
            <w:tcW w:w="1260" w:type="dxa"/>
          </w:tcPr>
          <w:p w:rsidR="004457C3" w:rsidRPr="00311693" w:rsidRDefault="004457C3" w:rsidP="00587B89">
            <w:pPr>
              <w:rPr>
                <w:rFonts w:eastAsia="Calibri"/>
                <w:b/>
                <w:sz w:val="16"/>
                <w:szCs w:val="16"/>
              </w:rPr>
            </w:pPr>
            <w:r w:rsidRPr="00311693">
              <w:rPr>
                <w:rFonts w:eastAsia="Calibri"/>
                <w:b/>
                <w:sz w:val="16"/>
                <w:szCs w:val="16"/>
              </w:rPr>
              <w:t>No</w:t>
            </w:r>
          </w:p>
        </w:tc>
        <w:tc>
          <w:tcPr>
            <w:tcW w:w="2012" w:type="dxa"/>
          </w:tcPr>
          <w:p w:rsidR="004457C3" w:rsidRPr="00311693" w:rsidRDefault="004457C3" w:rsidP="00587B89">
            <w:pPr>
              <w:rPr>
                <w:rFonts w:eastAsia="Calibri"/>
                <w:b/>
                <w:sz w:val="16"/>
                <w:szCs w:val="16"/>
              </w:rPr>
            </w:pPr>
            <w:r w:rsidRPr="00311693">
              <w:rPr>
                <w:rFonts w:eastAsia="Calibri"/>
                <w:b/>
                <w:sz w:val="16"/>
                <w:szCs w:val="16"/>
              </w:rPr>
              <w:t>No</w:t>
            </w:r>
          </w:p>
        </w:tc>
      </w:tr>
      <w:tr w:rsidR="004457C3" w:rsidRPr="00311693" w:rsidTr="00587B89">
        <w:tc>
          <w:tcPr>
            <w:tcW w:w="6739" w:type="dxa"/>
          </w:tcPr>
          <w:p w:rsidR="004457C3" w:rsidRPr="00311693" w:rsidRDefault="004457C3" w:rsidP="004457C3">
            <w:pPr>
              <w:pStyle w:val="ListParagraph"/>
              <w:numPr>
                <w:ilvl w:val="0"/>
                <w:numId w:val="90"/>
              </w:numPr>
              <w:spacing w:before="0"/>
              <w:contextualSpacing/>
              <w:jc w:val="left"/>
              <w:rPr>
                <w:rFonts w:ascii="Arial" w:eastAsia="Calibri" w:hAnsi="Arial"/>
                <w:sz w:val="16"/>
                <w:szCs w:val="16"/>
              </w:rPr>
            </w:pPr>
            <w:r w:rsidRPr="00311693">
              <w:rPr>
                <w:rFonts w:ascii="Arial" w:eastAsia="Calibri" w:hAnsi="Arial"/>
                <w:sz w:val="16"/>
                <w:szCs w:val="16"/>
              </w:rPr>
              <w:t xml:space="preserve"> Amount of money earned by community on charcoal</w:t>
            </w:r>
          </w:p>
        </w:tc>
        <w:tc>
          <w:tcPr>
            <w:tcW w:w="1995" w:type="dxa"/>
          </w:tcPr>
          <w:p w:rsidR="004457C3" w:rsidRPr="00311693" w:rsidRDefault="004457C3" w:rsidP="00587B89">
            <w:pPr>
              <w:rPr>
                <w:rFonts w:eastAsia="Calibri"/>
                <w:b/>
                <w:sz w:val="16"/>
                <w:szCs w:val="16"/>
              </w:rPr>
            </w:pPr>
            <w:r w:rsidRPr="00311693">
              <w:rPr>
                <w:rFonts w:eastAsia="Calibri"/>
                <w:b/>
                <w:sz w:val="16"/>
                <w:szCs w:val="16"/>
              </w:rPr>
              <w:t>No</w:t>
            </w:r>
          </w:p>
        </w:tc>
        <w:tc>
          <w:tcPr>
            <w:tcW w:w="2246" w:type="dxa"/>
          </w:tcPr>
          <w:p w:rsidR="004457C3" w:rsidRPr="00311693" w:rsidRDefault="004457C3" w:rsidP="00587B89">
            <w:pPr>
              <w:rPr>
                <w:rFonts w:eastAsia="Calibri"/>
                <w:b/>
                <w:sz w:val="16"/>
                <w:szCs w:val="16"/>
              </w:rPr>
            </w:pPr>
            <w:r w:rsidRPr="00311693">
              <w:rPr>
                <w:rFonts w:eastAsia="Calibri"/>
                <w:b/>
                <w:sz w:val="16"/>
                <w:szCs w:val="16"/>
              </w:rPr>
              <w:t>No, But in process</w:t>
            </w:r>
          </w:p>
        </w:tc>
        <w:tc>
          <w:tcPr>
            <w:tcW w:w="1260" w:type="dxa"/>
          </w:tcPr>
          <w:p w:rsidR="004457C3" w:rsidRPr="00311693" w:rsidRDefault="004457C3" w:rsidP="00587B89">
            <w:pPr>
              <w:rPr>
                <w:rFonts w:eastAsia="Calibri"/>
                <w:b/>
                <w:sz w:val="16"/>
                <w:szCs w:val="16"/>
              </w:rPr>
            </w:pPr>
            <w:r w:rsidRPr="00311693">
              <w:rPr>
                <w:rFonts w:eastAsia="Calibri"/>
                <w:b/>
                <w:sz w:val="16"/>
                <w:szCs w:val="16"/>
              </w:rPr>
              <w:t>No</w:t>
            </w:r>
          </w:p>
        </w:tc>
        <w:tc>
          <w:tcPr>
            <w:tcW w:w="2012" w:type="dxa"/>
          </w:tcPr>
          <w:p w:rsidR="004457C3" w:rsidRPr="00311693" w:rsidRDefault="004457C3" w:rsidP="00587B89">
            <w:pPr>
              <w:rPr>
                <w:rFonts w:eastAsia="Calibri"/>
                <w:b/>
                <w:sz w:val="16"/>
                <w:szCs w:val="16"/>
              </w:rPr>
            </w:pPr>
            <w:r w:rsidRPr="00311693">
              <w:rPr>
                <w:rFonts w:eastAsia="Calibri"/>
                <w:b/>
                <w:sz w:val="16"/>
                <w:szCs w:val="16"/>
              </w:rPr>
              <w:t>No</w:t>
            </w:r>
          </w:p>
        </w:tc>
      </w:tr>
      <w:tr w:rsidR="004457C3" w:rsidRPr="00311693" w:rsidTr="00587B89">
        <w:tc>
          <w:tcPr>
            <w:tcW w:w="6739" w:type="dxa"/>
          </w:tcPr>
          <w:p w:rsidR="004457C3" w:rsidRPr="00311693" w:rsidRDefault="004457C3" w:rsidP="004457C3">
            <w:pPr>
              <w:pStyle w:val="ListParagraph"/>
              <w:numPr>
                <w:ilvl w:val="0"/>
                <w:numId w:val="90"/>
              </w:numPr>
              <w:spacing w:before="0"/>
              <w:contextualSpacing/>
              <w:jc w:val="left"/>
              <w:rPr>
                <w:rFonts w:ascii="Arial" w:eastAsia="Calibri" w:hAnsi="Arial"/>
                <w:sz w:val="16"/>
                <w:szCs w:val="16"/>
              </w:rPr>
            </w:pPr>
            <w:r w:rsidRPr="00311693">
              <w:rPr>
                <w:rFonts w:ascii="Arial" w:eastAsia="Calibri" w:hAnsi="Arial"/>
                <w:sz w:val="16"/>
                <w:szCs w:val="16"/>
              </w:rPr>
              <w:t xml:space="preserve"> At least 10 charcoal products earn money from carbon finance</w:t>
            </w:r>
          </w:p>
        </w:tc>
        <w:tc>
          <w:tcPr>
            <w:tcW w:w="1995" w:type="dxa"/>
          </w:tcPr>
          <w:p w:rsidR="004457C3" w:rsidRPr="00311693" w:rsidRDefault="004457C3" w:rsidP="00587B89">
            <w:pPr>
              <w:rPr>
                <w:rFonts w:eastAsia="Calibri"/>
                <w:b/>
                <w:sz w:val="16"/>
                <w:szCs w:val="16"/>
              </w:rPr>
            </w:pPr>
            <w:r w:rsidRPr="00311693">
              <w:rPr>
                <w:rFonts w:eastAsia="Calibri"/>
                <w:b/>
                <w:sz w:val="16"/>
                <w:szCs w:val="16"/>
              </w:rPr>
              <w:t>None</w:t>
            </w:r>
          </w:p>
        </w:tc>
        <w:tc>
          <w:tcPr>
            <w:tcW w:w="2246" w:type="dxa"/>
          </w:tcPr>
          <w:p w:rsidR="004457C3" w:rsidRPr="00311693" w:rsidRDefault="004457C3" w:rsidP="00587B89">
            <w:pPr>
              <w:rPr>
                <w:rFonts w:eastAsia="Calibri"/>
                <w:b/>
                <w:sz w:val="16"/>
                <w:szCs w:val="16"/>
              </w:rPr>
            </w:pPr>
            <w:r w:rsidRPr="00311693">
              <w:rPr>
                <w:rFonts w:eastAsia="Calibri"/>
                <w:b/>
                <w:sz w:val="16"/>
                <w:szCs w:val="16"/>
              </w:rPr>
              <w:t>None</w:t>
            </w:r>
          </w:p>
        </w:tc>
        <w:tc>
          <w:tcPr>
            <w:tcW w:w="1260" w:type="dxa"/>
          </w:tcPr>
          <w:p w:rsidR="004457C3" w:rsidRPr="00311693" w:rsidRDefault="004457C3" w:rsidP="00587B89">
            <w:pPr>
              <w:rPr>
                <w:rFonts w:eastAsia="Calibri"/>
                <w:b/>
                <w:sz w:val="16"/>
                <w:szCs w:val="16"/>
              </w:rPr>
            </w:pPr>
            <w:r w:rsidRPr="00311693">
              <w:rPr>
                <w:rFonts w:eastAsia="Calibri"/>
                <w:b/>
                <w:sz w:val="16"/>
                <w:szCs w:val="16"/>
              </w:rPr>
              <w:t>None</w:t>
            </w:r>
          </w:p>
        </w:tc>
        <w:tc>
          <w:tcPr>
            <w:tcW w:w="2012" w:type="dxa"/>
          </w:tcPr>
          <w:p w:rsidR="004457C3" w:rsidRPr="00311693" w:rsidRDefault="004457C3" w:rsidP="00587B89">
            <w:pPr>
              <w:rPr>
                <w:rFonts w:eastAsia="Calibri"/>
                <w:b/>
                <w:sz w:val="16"/>
                <w:szCs w:val="16"/>
              </w:rPr>
            </w:pPr>
            <w:r w:rsidRPr="00311693">
              <w:rPr>
                <w:rFonts w:eastAsia="Calibri"/>
                <w:b/>
                <w:sz w:val="16"/>
                <w:szCs w:val="16"/>
              </w:rPr>
              <w:t>None</w:t>
            </w:r>
          </w:p>
        </w:tc>
      </w:tr>
      <w:tr w:rsidR="004457C3" w:rsidRPr="00311693" w:rsidTr="00587B89">
        <w:tc>
          <w:tcPr>
            <w:tcW w:w="6739" w:type="dxa"/>
          </w:tcPr>
          <w:p w:rsidR="004457C3" w:rsidRPr="00311693" w:rsidRDefault="004457C3" w:rsidP="004457C3">
            <w:pPr>
              <w:pStyle w:val="ListParagraph"/>
              <w:numPr>
                <w:ilvl w:val="0"/>
                <w:numId w:val="90"/>
              </w:numPr>
              <w:spacing w:before="0"/>
              <w:contextualSpacing/>
              <w:jc w:val="left"/>
              <w:rPr>
                <w:rFonts w:ascii="Arial" w:eastAsia="Calibri" w:hAnsi="Arial"/>
                <w:sz w:val="16"/>
                <w:szCs w:val="16"/>
              </w:rPr>
            </w:pPr>
            <w:r w:rsidRPr="00311693">
              <w:rPr>
                <w:rFonts w:ascii="Arial" w:eastAsia="Calibri" w:hAnsi="Arial"/>
                <w:sz w:val="16"/>
                <w:szCs w:val="16"/>
              </w:rPr>
              <w:t xml:space="preserve"> 10 charcoal associations with rules and regulations</w:t>
            </w:r>
          </w:p>
        </w:tc>
        <w:tc>
          <w:tcPr>
            <w:tcW w:w="1995" w:type="dxa"/>
          </w:tcPr>
          <w:p w:rsidR="004457C3" w:rsidRPr="00311693" w:rsidRDefault="004457C3" w:rsidP="00587B89">
            <w:pPr>
              <w:rPr>
                <w:rFonts w:eastAsia="Calibri"/>
                <w:b/>
                <w:sz w:val="16"/>
                <w:szCs w:val="16"/>
              </w:rPr>
            </w:pPr>
            <w:r w:rsidRPr="00311693">
              <w:rPr>
                <w:rFonts w:eastAsia="Calibri"/>
                <w:b/>
                <w:sz w:val="16"/>
                <w:szCs w:val="16"/>
              </w:rPr>
              <w:t>None</w:t>
            </w:r>
          </w:p>
        </w:tc>
        <w:tc>
          <w:tcPr>
            <w:tcW w:w="2246" w:type="dxa"/>
          </w:tcPr>
          <w:p w:rsidR="004457C3" w:rsidRPr="00311693" w:rsidRDefault="004457C3" w:rsidP="00587B89">
            <w:pPr>
              <w:rPr>
                <w:rFonts w:eastAsia="Calibri"/>
                <w:b/>
                <w:sz w:val="16"/>
                <w:szCs w:val="16"/>
              </w:rPr>
            </w:pPr>
            <w:r w:rsidRPr="00311693">
              <w:rPr>
                <w:rFonts w:eastAsia="Calibri"/>
                <w:b/>
                <w:sz w:val="16"/>
                <w:szCs w:val="16"/>
              </w:rPr>
              <w:t>1 (Tulonkhondo Assoc)</w:t>
            </w:r>
          </w:p>
        </w:tc>
        <w:tc>
          <w:tcPr>
            <w:tcW w:w="1260" w:type="dxa"/>
          </w:tcPr>
          <w:p w:rsidR="004457C3" w:rsidRPr="00311693" w:rsidRDefault="004457C3" w:rsidP="00587B89">
            <w:pPr>
              <w:rPr>
                <w:rFonts w:eastAsia="Calibri"/>
                <w:b/>
                <w:sz w:val="16"/>
                <w:szCs w:val="16"/>
              </w:rPr>
            </w:pPr>
            <w:r w:rsidRPr="00311693">
              <w:rPr>
                <w:rFonts w:eastAsia="Calibri"/>
                <w:b/>
                <w:sz w:val="16"/>
                <w:szCs w:val="16"/>
              </w:rPr>
              <w:t>None</w:t>
            </w:r>
          </w:p>
        </w:tc>
        <w:tc>
          <w:tcPr>
            <w:tcW w:w="2012" w:type="dxa"/>
          </w:tcPr>
          <w:p w:rsidR="004457C3" w:rsidRPr="00311693" w:rsidRDefault="004457C3" w:rsidP="00587B89">
            <w:pPr>
              <w:rPr>
                <w:rFonts w:eastAsia="Calibri"/>
                <w:b/>
                <w:sz w:val="16"/>
                <w:szCs w:val="16"/>
              </w:rPr>
            </w:pPr>
            <w:r w:rsidRPr="00311693">
              <w:rPr>
                <w:rFonts w:eastAsia="Calibri"/>
                <w:b/>
                <w:sz w:val="16"/>
                <w:szCs w:val="16"/>
              </w:rPr>
              <w:t>None</w:t>
            </w:r>
          </w:p>
        </w:tc>
      </w:tr>
      <w:tr w:rsidR="004457C3" w:rsidRPr="00311693" w:rsidTr="00587B89">
        <w:tc>
          <w:tcPr>
            <w:tcW w:w="6739" w:type="dxa"/>
          </w:tcPr>
          <w:p w:rsidR="004457C3" w:rsidRPr="00311693" w:rsidRDefault="004457C3" w:rsidP="004457C3">
            <w:pPr>
              <w:pStyle w:val="ListParagraph"/>
              <w:numPr>
                <w:ilvl w:val="0"/>
                <w:numId w:val="90"/>
              </w:numPr>
              <w:spacing w:before="0"/>
              <w:contextualSpacing/>
              <w:jc w:val="left"/>
              <w:rPr>
                <w:rFonts w:ascii="Arial" w:eastAsia="Calibri" w:hAnsi="Arial"/>
                <w:sz w:val="16"/>
                <w:szCs w:val="16"/>
              </w:rPr>
            </w:pPr>
            <w:r w:rsidRPr="00311693">
              <w:rPr>
                <w:rFonts w:ascii="Arial" w:eastAsia="Calibri" w:hAnsi="Arial"/>
                <w:sz w:val="16"/>
                <w:szCs w:val="16"/>
              </w:rPr>
              <w:t xml:space="preserve"> Charcoal producers using kiln</w:t>
            </w:r>
          </w:p>
        </w:tc>
        <w:tc>
          <w:tcPr>
            <w:tcW w:w="1995" w:type="dxa"/>
          </w:tcPr>
          <w:p w:rsidR="004457C3" w:rsidRPr="00311693" w:rsidRDefault="004457C3" w:rsidP="00587B89">
            <w:pPr>
              <w:rPr>
                <w:rFonts w:eastAsia="Calibri"/>
                <w:b/>
                <w:sz w:val="16"/>
                <w:szCs w:val="16"/>
              </w:rPr>
            </w:pPr>
            <w:r w:rsidRPr="00311693">
              <w:rPr>
                <w:rFonts w:eastAsia="Calibri"/>
                <w:b/>
                <w:sz w:val="16"/>
                <w:szCs w:val="16"/>
              </w:rPr>
              <w:t>None</w:t>
            </w:r>
          </w:p>
        </w:tc>
        <w:tc>
          <w:tcPr>
            <w:tcW w:w="2246" w:type="dxa"/>
          </w:tcPr>
          <w:p w:rsidR="004457C3" w:rsidRPr="00311693" w:rsidRDefault="004457C3" w:rsidP="00587B89">
            <w:pPr>
              <w:rPr>
                <w:rFonts w:eastAsia="Calibri"/>
                <w:b/>
                <w:sz w:val="16"/>
                <w:szCs w:val="16"/>
              </w:rPr>
            </w:pPr>
            <w:r w:rsidRPr="00311693">
              <w:rPr>
                <w:rFonts w:eastAsia="Calibri"/>
                <w:b/>
                <w:sz w:val="16"/>
                <w:szCs w:val="16"/>
              </w:rPr>
              <w:t>None</w:t>
            </w:r>
          </w:p>
        </w:tc>
        <w:tc>
          <w:tcPr>
            <w:tcW w:w="1260" w:type="dxa"/>
          </w:tcPr>
          <w:p w:rsidR="004457C3" w:rsidRPr="00311693" w:rsidRDefault="004457C3" w:rsidP="00587B89">
            <w:pPr>
              <w:rPr>
                <w:rFonts w:eastAsia="Calibri"/>
                <w:b/>
                <w:sz w:val="16"/>
                <w:szCs w:val="16"/>
              </w:rPr>
            </w:pPr>
            <w:r w:rsidRPr="00311693">
              <w:rPr>
                <w:rFonts w:eastAsia="Calibri"/>
                <w:b/>
                <w:sz w:val="16"/>
                <w:szCs w:val="16"/>
              </w:rPr>
              <w:t>None</w:t>
            </w:r>
          </w:p>
        </w:tc>
        <w:tc>
          <w:tcPr>
            <w:tcW w:w="2012" w:type="dxa"/>
          </w:tcPr>
          <w:p w:rsidR="004457C3" w:rsidRPr="00311693" w:rsidRDefault="004457C3" w:rsidP="00587B89">
            <w:pPr>
              <w:rPr>
                <w:rFonts w:eastAsia="Calibri"/>
                <w:b/>
                <w:sz w:val="16"/>
                <w:szCs w:val="16"/>
              </w:rPr>
            </w:pPr>
            <w:r w:rsidRPr="00311693">
              <w:rPr>
                <w:rFonts w:eastAsia="Calibri"/>
                <w:b/>
                <w:sz w:val="16"/>
                <w:szCs w:val="16"/>
              </w:rPr>
              <w:t>None</w:t>
            </w:r>
          </w:p>
        </w:tc>
      </w:tr>
      <w:tr w:rsidR="004457C3" w:rsidRPr="00311693" w:rsidTr="00587B89">
        <w:tc>
          <w:tcPr>
            <w:tcW w:w="6739" w:type="dxa"/>
          </w:tcPr>
          <w:p w:rsidR="004457C3" w:rsidRPr="00311693" w:rsidRDefault="004457C3" w:rsidP="004457C3">
            <w:pPr>
              <w:pStyle w:val="ListParagraph"/>
              <w:numPr>
                <w:ilvl w:val="0"/>
                <w:numId w:val="90"/>
              </w:numPr>
              <w:spacing w:before="0"/>
              <w:contextualSpacing/>
              <w:jc w:val="left"/>
              <w:rPr>
                <w:rFonts w:ascii="Arial" w:eastAsia="Calibri" w:hAnsi="Arial"/>
                <w:sz w:val="16"/>
                <w:szCs w:val="16"/>
              </w:rPr>
            </w:pPr>
            <w:r w:rsidRPr="00311693">
              <w:rPr>
                <w:rFonts w:ascii="Arial" w:eastAsia="Calibri" w:hAnsi="Arial"/>
                <w:sz w:val="16"/>
                <w:szCs w:val="16"/>
              </w:rPr>
              <w:t xml:space="preserve"> 30% of farmers accessing crop insurance</w:t>
            </w:r>
          </w:p>
        </w:tc>
        <w:tc>
          <w:tcPr>
            <w:tcW w:w="1995" w:type="dxa"/>
          </w:tcPr>
          <w:p w:rsidR="004457C3" w:rsidRPr="00311693" w:rsidRDefault="004457C3" w:rsidP="00587B89">
            <w:pPr>
              <w:rPr>
                <w:rFonts w:eastAsia="Calibri"/>
                <w:b/>
                <w:sz w:val="16"/>
                <w:szCs w:val="16"/>
              </w:rPr>
            </w:pPr>
            <w:r w:rsidRPr="00311693">
              <w:rPr>
                <w:rFonts w:eastAsia="Calibri"/>
                <w:b/>
                <w:sz w:val="16"/>
                <w:szCs w:val="16"/>
              </w:rPr>
              <w:t>None</w:t>
            </w:r>
          </w:p>
        </w:tc>
        <w:tc>
          <w:tcPr>
            <w:tcW w:w="2246" w:type="dxa"/>
          </w:tcPr>
          <w:p w:rsidR="004457C3" w:rsidRPr="00311693" w:rsidRDefault="004457C3" w:rsidP="00587B89">
            <w:pPr>
              <w:rPr>
                <w:rFonts w:eastAsia="Calibri"/>
                <w:b/>
                <w:sz w:val="16"/>
                <w:szCs w:val="16"/>
              </w:rPr>
            </w:pPr>
            <w:r w:rsidRPr="00311693">
              <w:rPr>
                <w:rFonts w:eastAsia="Calibri"/>
                <w:b/>
                <w:sz w:val="16"/>
                <w:szCs w:val="16"/>
              </w:rPr>
              <w:t>None</w:t>
            </w:r>
          </w:p>
        </w:tc>
        <w:tc>
          <w:tcPr>
            <w:tcW w:w="1260" w:type="dxa"/>
          </w:tcPr>
          <w:p w:rsidR="004457C3" w:rsidRPr="00311693" w:rsidRDefault="004457C3" w:rsidP="00587B89">
            <w:pPr>
              <w:rPr>
                <w:rFonts w:eastAsia="Calibri"/>
                <w:b/>
                <w:sz w:val="16"/>
                <w:szCs w:val="16"/>
              </w:rPr>
            </w:pPr>
            <w:r w:rsidRPr="00311693">
              <w:rPr>
                <w:rFonts w:eastAsia="Calibri"/>
                <w:b/>
                <w:sz w:val="16"/>
                <w:szCs w:val="16"/>
              </w:rPr>
              <w:t>None</w:t>
            </w:r>
          </w:p>
        </w:tc>
        <w:tc>
          <w:tcPr>
            <w:tcW w:w="2012" w:type="dxa"/>
          </w:tcPr>
          <w:p w:rsidR="004457C3" w:rsidRPr="00311693" w:rsidRDefault="004457C3" w:rsidP="00587B89">
            <w:pPr>
              <w:rPr>
                <w:rFonts w:eastAsia="Calibri"/>
                <w:b/>
                <w:sz w:val="16"/>
                <w:szCs w:val="16"/>
              </w:rPr>
            </w:pPr>
            <w:r w:rsidRPr="00311693">
              <w:rPr>
                <w:rFonts w:eastAsia="Calibri"/>
                <w:b/>
                <w:sz w:val="16"/>
                <w:szCs w:val="16"/>
              </w:rPr>
              <w:t>None (In process)</w:t>
            </w:r>
          </w:p>
        </w:tc>
      </w:tr>
      <w:tr w:rsidR="004457C3" w:rsidRPr="00311693" w:rsidTr="00587B89">
        <w:tc>
          <w:tcPr>
            <w:tcW w:w="6739" w:type="dxa"/>
          </w:tcPr>
          <w:p w:rsidR="004457C3" w:rsidRPr="00311693" w:rsidRDefault="004457C3" w:rsidP="004457C3">
            <w:pPr>
              <w:pStyle w:val="ListParagraph"/>
              <w:numPr>
                <w:ilvl w:val="0"/>
                <w:numId w:val="90"/>
              </w:numPr>
              <w:spacing w:before="0"/>
              <w:contextualSpacing/>
              <w:jc w:val="left"/>
              <w:rPr>
                <w:rFonts w:ascii="Arial" w:eastAsia="Calibri" w:hAnsi="Arial"/>
                <w:sz w:val="16"/>
                <w:szCs w:val="16"/>
              </w:rPr>
            </w:pPr>
            <w:r w:rsidRPr="00311693">
              <w:rPr>
                <w:rFonts w:ascii="Arial" w:eastAsia="Calibri" w:hAnsi="Arial"/>
                <w:sz w:val="16"/>
                <w:szCs w:val="16"/>
              </w:rPr>
              <w:t xml:space="preserve"> Farmers using up-to-date info from weather stations</w:t>
            </w:r>
          </w:p>
        </w:tc>
        <w:tc>
          <w:tcPr>
            <w:tcW w:w="1995" w:type="dxa"/>
          </w:tcPr>
          <w:p w:rsidR="004457C3" w:rsidRPr="00311693" w:rsidRDefault="004457C3" w:rsidP="00587B89">
            <w:pPr>
              <w:rPr>
                <w:rFonts w:eastAsia="Calibri"/>
                <w:b/>
                <w:sz w:val="16"/>
                <w:szCs w:val="16"/>
              </w:rPr>
            </w:pPr>
            <w:r w:rsidRPr="00311693">
              <w:rPr>
                <w:rFonts w:eastAsia="Calibri"/>
                <w:b/>
                <w:sz w:val="16"/>
                <w:szCs w:val="16"/>
              </w:rPr>
              <w:t>None</w:t>
            </w:r>
          </w:p>
        </w:tc>
        <w:tc>
          <w:tcPr>
            <w:tcW w:w="2246" w:type="dxa"/>
          </w:tcPr>
          <w:p w:rsidR="004457C3" w:rsidRPr="00311693" w:rsidRDefault="004457C3" w:rsidP="00587B89">
            <w:pPr>
              <w:rPr>
                <w:rFonts w:eastAsia="Calibri"/>
                <w:b/>
                <w:sz w:val="16"/>
                <w:szCs w:val="16"/>
              </w:rPr>
            </w:pPr>
            <w:r w:rsidRPr="00311693">
              <w:rPr>
                <w:rFonts w:eastAsia="Calibri"/>
                <w:b/>
                <w:sz w:val="16"/>
                <w:szCs w:val="16"/>
              </w:rPr>
              <w:t>None</w:t>
            </w:r>
          </w:p>
        </w:tc>
        <w:tc>
          <w:tcPr>
            <w:tcW w:w="1260" w:type="dxa"/>
          </w:tcPr>
          <w:p w:rsidR="004457C3" w:rsidRPr="00311693" w:rsidRDefault="004457C3" w:rsidP="00587B89">
            <w:pPr>
              <w:rPr>
                <w:rFonts w:eastAsia="Calibri"/>
                <w:b/>
                <w:sz w:val="16"/>
                <w:szCs w:val="16"/>
              </w:rPr>
            </w:pPr>
            <w:r w:rsidRPr="00311693">
              <w:rPr>
                <w:rFonts w:eastAsia="Calibri"/>
                <w:b/>
                <w:sz w:val="16"/>
                <w:szCs w:val="16"/>
              </w:rPr>
              <w:t>None</w:t>
            </w:r>
          </w:p>
        </w:tc>
        <w:tc>
          <w:tcPr>
            <w:tcW w:w="2012" w:type="dxa"/>
          </w:tcPr>
          <w:p w:rsidR="004457C3" w:rsidRPr="00311693" w:rsidRDefault="004457C3" w:rsidP="00587B89">
            <w:pPr>
              <w:rPr>
                <w:rFonts w:eastAsia="Calibri"/>
                <w:b/>
                <w:sz w:val="16"/>
                <w:szCs w:val="16"/>
              </w:rPr>
            </w:pPr>
            <w:r w:rsidRPr="00311693">
              <w:rPr>
                <w:rFonts w:eastAsia="Calibri"/>
                <w:b/>
                <w:sz w:val="16"/>
                <w:szCs w:val="16"/>
              </w:rPr>
              <w:t>None( In process)</w:t>
            </w:r>
          </w:p>
        </w:tc>
      </w:tr>
      <w:tr w:rsidR="004457C3" w:rsidRPr="00311693" w:rsidTr="00587B89">
        <w:tc>
          <w:tcPr>
            <w:tcW w:w="6739" w:type="dxa"/>
          </w:tcPr>
          <w:p w:rsidR="004457C3" w:rsidRPr="00311693" w:rsidRDefault="004457C3" w:rsidP="004457C3">
            <w:pPr>
              <w:numPr>
                <w:ilvl w:val="0"/>
                <w:numId w:val="90"/>
              </w:numPr>
              <w:rPr>
                <w:rFonts w:eastAsia="Calibri"/>
                <w:sz w:val="16"/>
                <w:szCs w:val="16"/>
              </w:rPr>
            </w:pPr>
            <w:r w:rsidRPr="00311693">
              <w:rPr>
                <w:rFonts w:eastAsia="Calibri"/>
                <w:sz w:val="16"/>
                <w:szCs w:val="16"/>
              </w:rPr>
              <w:t>Percentage of farmers adopting form of improved practices</w:t>
            </w:r>
          </w:p>
        </w:tc>
        <w:tc>
          <w:tcPr>
            <w:tcW w:w="1995" w:type="dxa"/>
          </w:tcPr>
          <w:p w:rsidR="004457C3" w:rsidRPr="00311693" w:rsidRDefault="004457C3" w:rsidP="00587B89">
            <w:pPr>
              <w:rPr>
                <w:rFonts w:eastAsia="Calibri"/>
                <w:b/>
                <w:sz w:val="16"/>
                <w:szCs w:val="16"/>
              </w:rPr>
            </w:pPr>
            <w:r w:rsidRPr="00311693">
              <w:rPr>
                <w:rFonts w:eastAsia="Calibri"/>
                <w:b/>
                <w:sz w:val="16"/>
                <w:szCs w:val="16"/>
              </w:rPr>
              <w:t>50%</w:t>
            </w:r>
          </w:p>
        </w:tc>
        <w:tc>
          <w:tcPr>
            <w:tcW w:w="2246" w:type="dxa"/>
          </w:tcPr>
          <w:p w:rsidR="004457C3" w:rsidRPr="00311693" w:rsidRDefault="004457C3" w:rsidP="00587B89">
            <w:pPr>
              <w:rPr>
                <w:rFonts w:eastAsia="Calibri"/>
                <w:b/>
                <w:sz w:val="16"/>
                <w:szCs w:val="16"/>
              </w:rPr>
            </w:pPr>
            <w:r w:rsidRPr="00311693">
              <w:rPr>
                <w:rFonts w:eastAsia="Calibri"/>
                <w:b/>
                <w:sz w:val="16"/>
                <w:szCs w:val="16"/>
              </w:rPr>
              <w:t>30%</w:t>
            </w:r>
          </w:p>
        </w:tc>
        <w:tc>
          <w:tcPr>
            <w:tcW w:w="1260" w:type="dxa"/>
          </w:tcPr>
          <w:p w:rsidR="004457C3" w:rsidRPr="00311693" w:rsidRDefault="004457C3" w:rsidP="00587B89">
            <w:pPr>
              <w:rPr>
                <w:rFonts w:eastAsia="Calibri"/>
                <w:b/>
                <w:sz w:val="16"/>
                <w:szCs w:val="16"/>
              </w:rPr>
            </w:pPr>
            <w:r w:rsidRPr="00311693">
              <w:rPr>
                <w:rFonts w:eastAsia="Calibri"/>
                <w:b/>
                <w:sz w:val="16"/>
                <w:szCs w:val="16"/>
              </w:rPr>
              <w:t>40%</w:t>
            </w:r>
          </w:p>
        </w:tc>
        <w:tc>
          <w:tcPr>
            <w:tcW w:w="2012" w:type="dxa"/>
          </w:tcPr>
          <w:p w:rsidR="004457C3" w:rsidRPr="00311693" w:rsidRDefault="004457C3" w:rsidP="00587B89">
            <w:pPr>
              <w:rPr>
                <w:rFonts w:eastAsia="Calibri"/>
                <w:b/>
                <w:sz w:val="16"/>
                <w:szCs w:val="16"/>
              </w:rPr>
            </w:pPr>
            <w:r w:rsidRPr="00311693">
              <w:rPr>
                <w:rFonts w:eastAsia="Calibri"/>
                <w:b/>
                <w:sz w:val="16"/>
                <w:szCs w:val="16"/>
              </w:rPr>
              <w:t>50%</w:t>
            </w:r>
          </w:p>
        </w:tc>
      </w:tr>
      <w:tr w:rsidR="004457C3" w:rsidRPr="00311693" w:rsidTr="00587B89">
        <w:tc>
          <w:tcPr>
            <w:tcW w:w="6739" w:type="dxa"/>
          </w:tcPr>
          <w:p w:rsidR="004457C3" w:rsidRPr="00311693" w:rsidRDefault="004457C3" w:rsidP="004457C3">
            <w:pPr>
              <w:numPr>
                <w:ilvl w:val="0"/>
                <w:numId w:val="90"/>
              </w:numPr>
              <w:rPr>
                <w:rFonts w:eastAsia="Calibri"/>
                <w:sz w:val="16"/>
                <w:szCs w:val="16"/>
              </w:rPr>
            </w:pPr>
            <w:r w:rsidRPr="00311693">
              <w:rPr>
                <w:rFonts w:eastAsia="Calibri"/>
                <w:sz w:val="16"/>
                <w:szCs w:val="16"/>
              </w:rPr>
              <w:t xml:space="preserve"> Increase in land fertility (10%)</w:t>
            </w:r>
          </w:p>
        </w:tc>
        <w:tc>
          <w:tcPr>
            <w:tcW w:w="1995" w:type="dxa"/>
          </w:tcPr>
          <w:p w:rsidR="004457C3" w:rsidRPr="00311693" w:rsidRDefault="004457C3" w:rsidP="00587B89">
            <w:pPr>
              <w:rPr>
                <w:rFonts w:eastAsia="Calibri"/>
                <w:b/>
                <w:sz w:val="16"/>
                <w:szCs w:val="16"/>
              </w:rPr>
            </w:pPr>
            <w:r w:rsidRPr="00311693">
              <w:rPr>
                <w:rFonts w:eastAsia="Calibri"/>
                <w:b/>
                <w:sz w:val="16"/>
                <w:szCs w:val="16"/>
              </w:rPr>
              <w:t>10%</w:t>
            </w:r>
          </w:p>
        </w:tc>
        <w:tc>
          <w:tcPr>
            <w:tcW w:w="2246" w:type="dxa"/>
          </w:tcPr>
          <w:p w:rsidR="004457C3" w:rsidRPr="00311693" w:rsidRDefault="004457C3" w:rsidP="00587B89">
            <w:pPr>
              <w:rPr>
                <w:rFonts w:eastAsia="Calibri"/>
                <w:b/>
                <w:sz w:val="16"/>
                <w:szCs w:val="16"/>
              </w:rPr>
            </w:pPr>
            <w:r w:rsidRPr="00311693">
              <w:rPr>
                <w:rFonts w:eastAsia="Calibri"/>
                <w:b/>
                <w:sz w:val="16"/>
                <w:szCs w:val="16"/>
              </w:rPr>
              <w:t>15%</w:t>
            </w:r>
          </w:p>
        </w:tc>
        <w:tc>
          <w:tcPr>
            <w:tcW w:w="1260" w:type="dxa"/>
          </w:tcPr>
          <w:p w:rsidR="004457C3" w:rsidRPr="00311693" w:rsidRDefault="004457C3" w:rsidP="00587B89">
            <w:pPr>
              <w:rPr>
                <w:rFonts w:eastAsia="Calibri"/>
                <w:b/>
                <w:sz w:val="16"/>
                <w:szCs w:val="16"/>
              </w:rPr>
            </w:pPr>
            <w:r w:rsidRPr="00311693">
              <w:rPr>
                <w:rFonts w:eastAsia="Calibri"/>
                <w:b/>
                <w:sz w:val="16"/>
                <w:szCs w:val="16"/>
              </w:rPr>
              <w:t>25%</w:t>
            </w:r>
          </w:p>
        </w:tc>
        <w:tc>
          <w:tcPr>
            <w:tcW w:w="2012" w:type="dxa"/>
          </w:tcPr>
          <w:p w:rsidR="004457C3" w:rsidRPr="00311693" w:rsidRDefault="004457C3" w:rsidP="00587B89">
            <w:pPr>
              <w:rPr>
                <w:rFonts w:eastAsia="Calibri"/>
                <w:b/>
                <w:sz w:val="16"/>
                <w:szCs w:val="16"/>
              </w:rPr>
            </w:pPr>
            <w:r w:rsidRPr="00311693">
              <w:rPr>
                <w:rFonts w:eastAsia="Calibri"/>
                <w:b/>
                <w:sz w:val="16"/>
                <w:szCs w:val="16"/>
              </w:rPr>
              <w:t>20%</w:t>
            </w:r>
          </w:p>
        </w:tc>
      </w:tr>
      <w:tr w:rsidR="004457C3" w:rsidRPr="00311693" w:rsidTr="00587B89">
        <w:tc>
          <w:tcPr>
            <w:tcW w:w="6739" w:type="dxa"/>
          </w:tcPr>
          <w:p w:rsidR="004457C3" w:rsidRPr="00311693" w:rsidRDefault="004457C3" w:rsidP="004457C3">
            <w:pPr>
              <w:numPr>
                <w:ilvl w:val="0"/>
                <w:numId w:val="90"/>
              </w:numPr>
              <w:rPr>
                <w:rFonts w:eastAsia="Calibri"/>
                <w:sz w:val="16"/>
                <w:szCs w:val="16"/>
              </w:rPr>
            </w:pPr>
            <w:r w:rsidRPr="00311693">
              <w:rPr>
                <w:rFonts w:eastAsia="Calibri"/>
                <w:sz w:val="16"/>
                <w:szCs w:val="16"/>
              </w:rPr>
              <w:t xml:space="preserve"> Update of skills ( Land users and technical personnel) 40% Mid Term</w:t>
            </w:r>
          </w:p>
        </w:tc>
        <w:tc>
          <w:tcPr>
            <w:tcW w:w="1995" w:type="dxa"/>
          </w:tcPr>
          <w:p w:rsidR="004457C3" w:rsidRPr="00311693" w:rsidRDefault="004457C3" w:rsidP="00587B89">
            <w:pPr>
              <w:rPr>
                <w:rFonts w:eastAsia="Calibri"/>
                <w:b/>
                <w:sz w:val="16"/>
                <w:szCs w:val="16"/>
              </w:rPr>
            </w:pPr>
            <w:r w:rsidRPr="00311693">
              <w:rPr>
                <w:rFonts w:eastAsia="Calibri"/>
                <w:b/>
                <w:sz w:val="16"/>
                <w:szCs w:val="16"/>
              </w:rPr>
              <w:t>30%</w:t>
            </w:r>
          </w:p>
        </w:tc>
        <w:tc>
          <w:tcPr>
            <w:tcW w:w="2246" w:type="dxa"/>
          </w:tcPr>
          <w:p w:rsidR="004457C3" w:rsidRPr="00311693" w:rsidRDefault="004457C3" w:rsidP="00587B89">
            <w:pPr>
              <w:rPr>
                <w:rFonts w:eastAsia="Calibri"/>
                <w:b/>
                <w:sz w:val="16"/>
                <w:szCs w:val="16"/>
              </w:rPr>
            </w:pPr>
            <w:r w:rsidRPr="00311693">
              <w:rPr>
                <w:rFonts w:eastAsia="Calibri"/>
                <w:b/>
                <w:sz w:val="16"/>
                <w:szCs w:val="16"/>
              </w:rPr>
              <w:t>35%</w:t>
            </w:r>
          </w:p>
        </w:tc>
        <w:tc>
          <w:tcPr>
            <w:tcW w:w="1260" w:type="dxa"/>
          </w:tcPr>
          <w:p w:rsidR="004457C3" w:rsidRPr="00311693" w:rsidRDefault="004457C3" w:rsidP="00587B89">
            <w:pPr>
              <w:rPr>
                <w:rFonts w:eastAsia="Calibri"/>
                <w:b/>
                <w:sz w:val="16"/>
                <w:szCs w:val="16"/>
              </w:rPr>
            </w:pPr>
            <w:r w:rsidRPr="00311693">
              <w:rPr>
                <w:rFonts w:eastAsia="Calibri"/>
                <w:b/>
                <w:sz w:val="16"/>
                <w:szCs w:val="16"/>
              </w:rPr>
              <w:t>30%</w:t>
            </w:r>
          </w:p>
        </w:tc>
        <w:tc>
          <w:tcPr>
            <w:tcW w:w="2012" w:type="dxa"/>
          </w:tcPr>
          <w:p w:rsidR="004457C3" w:rsidRPr="00311693" w:rsidRDefault="004457C3" w:rsidP="00587B89">
            <w:pPr>
              <w:rPr>
                <w:rFonts w:eastAsia="Calibri"/>
                <w:b/>
                <w:sz w:val="16"/>
                <w:szCs w:val="16"/>
              </w:rPr>
            </w:pPr>
            <w:r w:rsidRPr="00311693">
              <w:rPr>
                <w:rFonts w:eastAsia="Calibri"/>
                <w:b/>
                <w:sz w:val="16"/>
                <w:szCs w:val="16"/>
              </w:rPr>
              <w:t>35%</w:t>
            </w:r>
          </w:p>
        </w:tc>
      </w:tr>
      <w:tr w:rsidR="004457C3" w:rsidRPr="00311693" w:rsidTr="00587B89">
        <w:tc>
          <w:tcPr>
            <w:tcW w:w="6739" w:type="dxa"/>
          </w:tcPr>
          <w:p w:rsidR="004457C3" w:rsidRPr="00311693" w:rsidRDefault="004457C3" w:rsidP="004457C3">
            <w:pPr>
              <w:numPr>
                <w:ilvl w:val="0"/>
                <w:numId w:val="90"/>
              </w:numPr>
              <w:rPr>
                <w:rFonts w:eastAsia="Calibri"/>
                <w:sz w:val="16"/>
                <w:szCs w:val="16"/>
              </w:rPr>
            </w:pPr>
            <w:r w:rsidRPr="00311693">
              <w:rPr>
                <w:rFonts w:eastAsia="Calibri"/>
                <w:sz w:val="16"/>
                <w:szCs w:val="16"/>
              </w:rPr>
              <w:t xml:space="preserve"> Lessons on green water, charcoal crop insurance available for dissemination?</w:t>
            </w:r>
          </w:p>
        </w:tc>
        <w:tc>
          <w:tcPr>
            <w:tcW w:w="1995" w:type="dxa"/>
          </w:tcPr>
          <w:p w:rsidR="004457C3" w:rsidRPr="00311693" w:rsidRDefault="004457C3" w:rsidP="00587B89">
            <w:pPr>
              <w:rPr>
                <w:rFonts w:eastAsia="Calibri"/>
                <w:b/>
                <w:sz w:val="16"/>
                <w:szCs w:val="16"/>
              </w:rPr>
            </w:pPr>
            <w:r w:rsidRPr="00311693">
              <w:rPr>
                <w:rFonts w:eastAsia="Calibri"/>
                <w:b/>
                <w:sz w:val="16"/>
                <w:szCs w:val="16"/>
              </w:rPr>
              <w:t>None</w:t>
            </w:r>
          </w:p>
        </w:tc>
        <w:tc>
          <w:tcPr>
            <w:tcW w:w="2246" w:type="dxa"/>
          </w:tcPr>
          <w:p w:rsidR="004457C3" w:rsidRPr="00311693" w:rsidRDefault="004457C3" w:rsidP="00587B89">
            <w:pPr>
              <w:rPr>
                <w:rFonts w:eastAsia="Calibri"/>
                <w:b/>
                <w:sz w:val="16"/>
                <w:szCs w:val="16"/>
              </w:rPr>
            </w:pPr>
            <w:r w:rsidRPr="00311693">
              <w:rPr>
                <w:rFonts w:eastAsia="Calibri"/>
                <w:b/>
                <w:sz w:val="16"/>
                <w:szCs w:val="16"/>
              </w:rPr>
              <w:t>None</w:t>
            </w:r>
          </w:p>
        </w:tc>
        <w:tc>
          <w:tcPr>
            <w:tcW w:w="1260" w:type="dxa"/>
          </w:tcPr>
          <w:p w:rsidR="004457C3" w:rsidRPr="00311693" w:rsidRDefault="004457C3" w:rsidP="00587B89">
            <w:pPr>
              <w:rPr>
                <w:rFonts w:eastAsia="Calibri"/>
                <w:b/>
                <w:sz w:val="16"/>
                <w:szCs w:val="16"/>
              </w:rPr>
            </w:pPr>
            <w:r w:rsidRPr="00311693">
              <w:rPr>
                <w:rFonts w:eastAsia="Calibri"/>
                <w:b/>
                <w:sz w:val="16"/>
                <w:szCs w:val="16"/>
              </w:rPr>
              <w:t>None</w:t>
            </w:r>
          </w:p>
        </w:tc>
        <w:tc>
          <w:tcPr>
            <w:tcW w:w="2012" w:type="dxa"/>
          </w:tcPr>
          <w:p w:rsidR="004457C3" w:rsidRPr="00311693" w:rsidRDefault="004457C3" w:rsidP="00587B89">
            <w:pPr>
              <w:rPr>
                <w:rFonts w:eastAsia="Calibri"/>
                <w:b/>
                <w:sz w:val="16"/>
                <w:szCs w:val="16"/>
              </w:rPr>
            </w:pPr>
            <w:r w:rsidRPr="00311693">
              <w:rPr>
                <w:rFonts w:eastAsia="Calibri"/>
                <w:b/>
                <w:sz w:val="16"/>
                <w:szCs w:val="16"/>
              </w:rPr>
              <w:t>None</w:t>
            </w:r>
          </w:p>
        </w:tc>
      </w:tr>
      <w:tr w:rsidR="004457C3" w:rsidRPr="00311693" w:rsidTr="00587B89">
        <w:tc>
          <w:tcPr>
            <w:tcW w:w="6739" w:type="dxa"/>
          </w:tcPr>
          <w:p w:rsidR="004457C3" w:rsidRPr="00311693" w:rsidRDefault="004457C3" w:rsidP="004457C3">
            <w:pPr>
              <w:numPr>
                <w:ilvl w:val="0"/>
                <w:numId w:val="90"/>
              </w:numPr>
              <w:rPr>
                <w:rFonts w:eastAsia="Calibri"/>
                <w:sz w:val="16"/>
                <w:szCs w:val="16"/>
              </w:rPr>
            </w:pPr>
            <w:r w:rsidRPr="00311693">
              <w:rPr>
                <w:rFonts w:eastAsia="Calibri"/>
                <w:sz w:val="16"/>
                <w:szCs w:val="16"/>
              </w:rPr>
              <w:t xml:space="preserve"> Percentage increase in key crops produced for adopting 3-5 improved practices</w:t>
            </w:r>
          </w:p>
        </w:tc>
        <w:tc>
          <w:tcPr>
            <w:tcW w:w="1995" w:type="dxa"/>
          </w:tcPr>
          <w:p w:rsidR="004457C3" w:rsidRPr="00311693" w:rsidRDefault="004457C3" w:rsidP="00587B89">
            <w:pPr>
              <w:rPr>
                <w:rFonts w:eastAsia="Calibri"/>
                <w:b/>
                <w:sz w:val="16"/>
                <w:szCs w:val="16"/>
              </w:rPr>
            </w:pPr>
            <w:r w:rsidRPr="00311693">
              <w:rPr>
                <w:rFonts w:eastAsia="Calibri"/>
                <w:b/>
                <w:sz w:val="16"/>
                <w:szCs w:val="16"/>
              </w:rPr>
              <w:t>20%</w:t>
            </w:r>
          </w:p>
        </w:tc>
        <w:tc>
          <w:tcPr>
            <w:tcW w:w="2246" w:type="dxa"/>
          </w:tcPr>
          <w:p w:rsidR="004457C3" w:rsidRPr="00311693" w:rsidRDefault="004457C3" w:rsidP="00587B89">
            <w:pPr>
              <w:rPr>
                <w:rFonts w:eastAsia="Calibri"/>
                <w:b/>
                <w:sz w:val="16"/>
                <w:szCs w:val="16"/>
              </w:rPr>
            </w:pPr>
            <w:r w:rsidRPr="00311693">
              <w:rPr>
                <w:rFonts w:eastAsia="Calibri"/>
                <w:b/>
                <w:sz w:val="16"/>
                <w:szCs w:val="16"/>
              </w:rPr>
              <w:t>20%</w:t>
            </w:r>
          </w:p>
        </w:tc>
        <w:tc>
          <w:tcPr>
            <w:tcW w:w="1260" w:type="dxa"/>
          </w:tcPr>
          <w:p w:rsidR="004457C3" w:rsidRPr="00311693" w:rsidRDefault="004457C3" w:rsidP="00587B89">
            <w:pPr>
              <w:rPr>
                <w:rFonts w:eastAsia="Calibri"/>
                <w:b/>
                <w:sz w:val="16"/>
                <w:szCs w:val="16"/>
              </w:rPr>
            </w:pPr>
            <w:r w:rsidRPr="00311693">
              <w:rPr>
                <w:rFonts w:eastAsia="Calibri"/>
                <w:b/>
                <w:sz w:val="16"/>
                <w:szCs w:val="16"/>
              </w:rPr>
              <w:t>15%</w:t>
            </w:r>
          </w:p>
        </w:tc>
        <w:tc>
          <w:tcPr>
            <w:tcW w:w="2012" w:type="dxa"/>
          </w:tcPr>
          <w:p w:rsidR="004457C3" w:rsidRPr="00311693" w:rsidRDefault="004457C3" w:rsidP="00587B89">
            <w:pPr>
              <w:rPr>
                <w:rFonts w:eastAsia="Calibri"/>
                <w:b/>
                <w:sz w:val="16"/>
                <w:szCs w:val="16"/>
              </w:rPr>
            </w:pPr>
            <w:r w:rsidRPr="00311693">
              <w:rPr>
                <w:rFonts w:eastAsia="Calibri"/>
                <w:b/>
                <w:sz w:val="16"/>
                <w:szCs w:val="16"/>
              </w:rPr>
              <w:t>20%</w:t>
            </w:r>
          </w:p>
        </w:tc>
      </w:tr>
    </w:tbl>
    <w:p w:rsidR="004457C3" w:rsidRPr="00311693" w:rsidRDefault="004457C3" w:rsidP="006547ED">
      <w:pPr>
        <w:spacing w:line="360" w:lineRule="auto"/>
        <w:sectPr w:rsidR="004457C3" w:rsidRPr="00311693" w:rsidSect="00D85CB8">
          <w:pgSz w:w="16840" w:h="11907" w:orient="landscape" w:code="9"/>
          <w:pgMar w:top="1702" w:right="1440" w:bottom="1560" w:left="1440" w:header="709" w:footer="567" w:gutter="0"/>
          <w:cols w:space="708"/>
          <w:docGrid w:linePitch="360"/>
        </w:sectPr>
      </w:pPr>
    </w:p>
    <w:p w:rsidR="000D6960" w:rsidRPr="00311693" w:rsidRDefault="000D6960" w:rsidP="006547ED">
      <w:pPr>
        <w:pStyle w:val="Appendix1"/>
        <w:spacing w:before="0" w:after="0" w:line="360" w:lineRule="auto"/>
        <w:rPr>
          <w:b w:val="0"/>
          <w:bCs/>
        </w:rPr>
      </w:pPr>
      <w:bookmarkStart w:id="60" w:name="_Ref115365262"/>
      <w:bookmarkStart w:id="61" w:name="_Ref115365279"/>
      <w:bookmarkStart w:id="62" w:name="_Ref115365288"/>
      <w:bookmarkStart w:id="63" w:name="_Ref115435500"/>
      <w:bookmarkStart w:id="64" w:name="_Toc386033060"/>
      <w:r w:rsidRPr="00311693">
        <w:lastRenderedPageBreak/>
        <w:t>Project Performance Matrices</w:t>
      </w:r>
      <w:bookmarkEnd w:id="60"/>
      <w:bookmarkEnd w:id="61"/>
      <w:bookmarkEnd w:id="62"/>
      <w:bookmarkEnd w:id="63"/>
      <w:r w:rsidR="0063605C" w:rsidRPr="00311693">
        <w:t xml:space="preserve">:  </w:t>
      </w:r>
      <w:r w:rsidR="0063605C" w:rsidRPr="00311693">
        <w:rPr>
          <w:color w:val="FF0000"/>
          <w:sz w:val="22"/>
          <w:szCs w:val="22"/>
        </w:rPr>
        <w:t>(Rating: HS: Highly satisfactory/S: Satisfactory/MS: Marginally satisfactory/U:Unsatisfactory)</w:t>
      </w:r>
      <w:bookmarkEnd w:id="64"/>
    </w:p>
    <w:p w:rsidR="000D6960" w:rsidRPr="00311693" w:rsidRDefault="000D6960" w:rsidP="006547ED">
      <w:pPr>
        <w:pStyle w:val="Appendix2"/>
        <w:spacing w:before="0" w:after="0" w:line="360" w:lineRule="auto"/>
        <w:rPr>
          <w:lang w:val="en-GB"/>
        </w:rPr>
      </w:pPr>
      <w:bookmarkStart w:id="65" w:name="_Toc386033061"/>
      <w:r w:rsidRPr="00311693">
        <w:rPr>
          <w:lang w:val="en-GB"/>
        </w:rPr>
        <w:t>Project performance matrix – GEF co-ordinator version with performance rating by evaluation</w:t>
      </w:r>
      <w:r w:rsidRPr="00311693">
        <w:rPr>
          <w:rStyle w:val="FootnoteReference"/>
          <w:lang w:val="en-GB"/>
        </w:rPr>
        <w:footnoteReference w:id="8"/>
      </w:r>
      <w:bookmarkEnd w:id="65"/>
    </w:p>
    <w:p w:rsidR="000D6960" w:rsidRPr="00311693" w:rsidRDefault="000D6960" w:rsidP="006547ED">
      <w:pPr>
        <w:spacing w:line="360" w:lineRule="auto"/>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8"/>
        <w:gridCol w:w="3189"/>
        <w:gridCol w:w="2765"/>
        <w:gridCol w:w="3828"/>
      </w:tblGrid>
      <w:tr w:rsidR="000D6960" w:rsidRPr="00311693" w:rsidTr="005A7413">
        <w:trPr>
          <w:tblHeader/>
        </w:trPr>
        <w:tc>
          <w:tcPr>
            <w:tcW w:w="1494" w:type="pct"/>
            <w:shd w:val="pct12" w:color="auto" w:fill="auto"/>
          </w:tcPr>
          <w:p w:rsidR="000D6960" w:rsidRPr="00311693" w:rsidRDefault="000D6960" w:rsidP="002364CB">
            <w:pPr>
              <w:spacing w:before="20" w:after="20" w:line="276" w:lineRule="auto"/>
              <w:rPr>
                <w:b/>
                <w:sz w:val="18"/>
              </w:rPr>
            </w:pPr>
          </w:p>
          <w:p w:rsidR="000D6960" w:rsidRPr="00311693" w:rsidRDefault="000D6960" w:rsidP="002364CB">
            <w:pPr>
              <w:spacing w:before="20" w:after="20" w:line="276" w:lineRule="auto"/>
              <w:rPr>
                <w:b/>
                <w:sz w:val="18"/>
              </w:rPr>
            </w:pPr>
            <w:r w:rsidRPr="00311693">
              <w:rPr>
                <w:b/>
                <w:sz w:val="18"/>
              </w:rPr>
              <w:t>Summary</w:t>
            </w:r>
          </w:p>
        </w:tc>
        <w:tc>
          <w:tcPr>
            <w:tcW w:w="1143" w:type="pct"/>
            <w:shd w:val="pct12" w:color="auto" w:fill="auto"/>
          </w:tcPr>
          <w:p w:rsidR="000D6960" w:rsidRPr="00311693" w:rsidRDefault="000D6960" w:rsidP="002364CB">
            <w:pPr>
              <w:spacing w:before="20" w:after="20" w:line="276" w:lineRule="auto"/>
              <w:rPr>
                <w:b/>
                <w:sz w:val="18"/>
                <w:lang w:val="en-GB"/>
              </w:rPr>
            </w:pPr>
            <w:r w:rsidRPr="00311693">
              <w:rPr>
                <w:b/>
                <w:sz w:val="18"/>
                <w:lang w:val="en-GB"/>
              </w:rPr>
              <w:t>Objectively Verifiable Indicators</w:t>
            </w:r>
          </w:p>
        </w:tc>
        <w:tc>
          <w:tcPr>
            <w:tcW w:w="991" w:type="pct"/>
            <w:shd w:val="pct12" w:color="auto" w:fill="auto"/>
          </w:tcPr>
          <w:p w:rsidR="000D6960" w:rsidRPr="00311693" w:rsidRDefault="000D6960" w:rsidP="002364CB">
            <w:pPr>
              <w:spacing w:before="20" w:after="20" w:line="276" w:lineRule="auto"/>
              <w:rPr>
                <w:b/>
                <w:sz w:val="18"/>
                <w:lang w:val="en-GB"/>
              </w:rPr>
            </w:pPr>
            <w:r w:rsidRPr="00311693">
              <w:rPr>
                <w:b/>
                <w:sz w:val="18"/>
                <w:lang w:val="en-GB"/>
              </w:rPr>
              <w:t xml:space="preserve">Means of </w:t>
            </w:r>
          </w:p>
          <w:p w:rsidR="000D6960" w:rsidRPr="00311693" w:rsidRDefault="000D6960" w:rsidP="002364CB">
            <w:pPr>
              <w:spacing w:before="20" w:after="20" w:line="276" w:lineRule="auto"/>
              <w:rPr>
                <w:b/>
                <w:sz w:val="18"/>
                <w:lang w:val="en-GB"/>
              </w:rPr>
            </w:pPr>
            <w:r w:rsidRPr="00311693">
              <w:rPr>
                <w:b/>
                <w:sz w:val="18"/>
                <w:lang w:val="en-GB"/>
              </w:rPr>
              <w:t>Verification</w:t>
            </w:r>
          </w:p>
        </w:tc>
        <w:tc>
          <w:tcPr>
            <w:tcW w:w="1372" w:type="pct"/>
            <w:shd w:val="pct12" w:color="auto" w:fill="auto"/>
          </w:tcPr>
          <w:p w:rsidR="000D6960" w:rsidRPr="00311693" w:rsidRDefault="000D6960" w:rsidP="002364CB">
            <w:pPr>
              <w:spacing w:before="20" w:after="20" w:line="276" w:lineRule="auto"/>
              <w:rPr>
                <w:b/>
                <w:sz w:val="18"/>
                <w:lang w:val="en-GB"/>
              </w:rPr>
            </w:pPr>
            <w:r w:rsidRPr="00311693">
              <w:rPr>
                <w:b/>
                <w:sz w:val="18"/>
                <w:lang w:val="en-GB"/>
              </w:rPr>
              <w:t>Performance</w:t>
            </w:r>
          </w:p>
        </w:tc>
      </w:tr>
      <w:tr w:rsidR="000D6960" w:rsidRPr="00311693">
        <w:tc>
          <w:tcPr>
            <w:tcW w:w="1494" w:type="pct"/>
          </w:tcPr>
          <w:p w:rsidR="000D79B8" w:rsidRPr="00311693" w:rsidRDefault="000D6960" w:rsidP="002364CB">
            <w:pPr>
              <w:spacing w:before="20" w:after="20" w:line="276" w:lineRule="auto"/>
              <w:rPr>
                <w:iCs/>
                <w:sz w:val="16"/>
                <w:szCs w:val="16"/>
              </w:rPr>
            </w:pPr>
            <w:r w:rsidRPr="00311693">
              <w:rPr>
                <w:sz w:val="16"/>
                <w:szCs w:val="16"/>
                <w:lang w:val="en-GB"/>
              </w:rPr>
              <w:t>Development Objective:</w:t>
            </w:r>
            <w:r w:rsidR="000D79B8" w:rsidRPr="00311693">
              <w:rPr>
                <w:sz w:val="16"/>
                <w:szCs w:val="16"/>
              </w:rPr>
              <w:t>To reduce land degradation in the Shire River Basin through improved institutional, policy and PES arrangements.”</w:t>
            </w:r>
          </w:p>
          <w:p w:rsidR="000D6960" w:rsidRPr="00311693" w:rsidRDefault="000D6960" w:rsidP="002364CB">
            <w:pPr>
              <w:spacing w:before="20" w:after="20" w:line="276" w:lineRule="auto"/>
              <w:rPr>
                <w:bCs/>
                <w:sz w:val="16"/>
                <w:szCs w:val="16"/>
              </w:rPr>
            </w:pPr>
          </w:p>
        </w:tc>
        <w:tc>
          <w:tcPr>
            <w:tcW w:w="1143" w:type="pct"/>
          </w:tcPr>
          <w:p w:rsidR="000D6960" w:rsidRPr="00311693" w:rsidRDefault="000D79B8" w:rsidP="002364CB">
            <w:pPr>
              <w:spacing w:before="20" w:after="20" w:line="276" w:lineRule="auto"/>
              <w:rPr>
                <w:bCs/>
                <w:sz w:val="16"/>
                <w:szCs w:val="16"/>
                <w:lang w:val="en-GB"/>
              </w:rPr>
            </w:pPr>
            <w:r w:rsidRPr="00311693">
              <w:rPr>
                <w:bCs/>
                <w:sz w:val="16"/>
                <w:szCs w:val="16"/>
                <w:lang w:val="en-GB"/>
              </w:rPr>
              <w:t>600,000ha rehabilitated  at MTR</w:t>
            </w:r>
          </w:p>
        </w:tc>
        <w:tc>
          <w:tcPr>
            <w:tcW w:w="991" w:type="pct"/>
          </w:tcPr>
          <w:p w:rsidR="0078210F" w:rsidRPr="00311693" w:rsidRDefault="00CE234F" w:rsidP="002364CB">
            <w:pPr>
              <w:numPr>
                <w:ilvl w:val="0"/>
                <w:numId w:val="26"/>
              </w:numPr>
              <w:spacing w:before="20" w:after="20" w:line="276" w:lineRule="auto"/>
              <w:rPr>
                <w:bCs/>
                <w:sz w:val="16"/>
                <w:szCs w:val="16"/>
              </w:rPr>
            </w:pPr>
            <w:r w:rsidRPr="00311693">
              <w:rPr>
                <w:bCs/>
                <w:sz w:val="16"/>
                <w:szCs w:val="16"/>
              </w:rPr>
              <w:t xml:space="preserve">Reduction in the rates of deforestation </w:t>
            </w:r>
          </w:p>
          <w:p w:rsidR="0078210F" w:rsidRPr="00311693" w:rsidRDefault="00CE234F" w:rsidP="002364CB">
            <w:pPr>
              <w:numPr>
                <w:ilvl w:val="0"/>
                <w:numId w:val="26"/>
              </w:numPr>
              <w:spacing w:before="20" w:after="20" w:line="276" w:lineRule="auto"/>
              <w:rPr>
                <w:bCs/>
                <w:sz w:val="16"/>
                <w:szCs w:val="16"/>
              </w:rPr>
            </w:pPr>
            <w:r w:rsidRPr="00311693">
              <w:rPr>
                <w:bCs/>
                <w:sz w:val="16"/>
                <w:szCs w:val="16"/>
              </w:rPr>
              <w:t>Improvement in the conditions of woodlands</w:t>
            </w:r>
          </w:p>
          <w:p w:rsidR="0078210F" w:rsidRPr="00311693" w:rsidRDefault="00CE234F" w:rsidP="002364CB">
            <w:pPr>
              <w:numPr>
                <w:ilvl w:val="0"/>
                <w:numId w:val="26"/>
              </w:numPr>
              <w:spacing w:before="20" w:after="20" w:line="276" w:lineRule="auto"/>
              <w:rPr>
                <w:bCs/>
                <w:sz w:val="16"/>
                <w:szCs w:val="16"/>
              </w:rPr>
            </w:pPr>
            <w:r w:rsidRPr="00311693">
              <w:rPr>
                <w:bCs/>
                <w:sz w:val="16"/>
                <w:szCs w:val="16"/>
              </w:rPr>
              <w:t>Carbon mitigated from sustainable charcoaling</w:t>
            </w:r>
          </w:p>
          <w:p w:rsidR="0078210F" w:rsidRPr="00311693" w:rsidRDefault="00CE234F" w:rsidP="002364CB">
            <w:pPr>
              <w:numPr>
                <w:ilvl w:val="0"/>
                <w:numId w:val="26"/>
              </w:numPr>
              <w:spacing w:before="20" w:after="20" w:line="276" w:lineRule="auto"/>
              <w:rPr>
                <w:bCs/>
                <w:sz w:val="16"/>
                <w:szCs w:val="16"/>
              </w:rPr>
            </w:pPr>
            <w:r w:rsidRPr="00311693">
              <w:rPr>
                <w:bCs/>
                <w:sz w:val="16"/>
                <w:szCs w:val="16"/>
              </w:rPr>
              <w:t>Reduction in soil erosion</w:t>
            </w:r>
          </w:p>
          <w:p w:rsidR="000D6960" w:rsidRPr="00311693" w:rsidRDefault="000D6960" w:rsidP="002364CB">
            <w:pPr>
              <w:spacing w:before="20" w:after="20" w:line="276" w:lineRule="auto"/>
              <w:rPr>
                <w:bCs/>
                <w:sz w:val="16"/>
                <w:szCs w:val="16"/>
                <w:lang w:val="en-GB"/>
              </w:rPr>
            </w:pPr>
          </w:p>
        </w:tc>
        <w:tc>
          <w:tcPr>
            <w:tcW w:w="1372" w:type="pct"/>
          </w:tcPr>
          <w:p w:rsidR="000D6960" w:rsidRPr="00311693" w:rsidRDefault="000D6960" w:rsidP="002364CB">
            <w:pPr>
              <w:spacing w:before="20" w:after="20" w:line="276" w:lineRule="auto"/>
              <w:rPr>
                <w:b/>
                <w:bCs/>
                <w:i/>
                <w:iCs/>
                <w:sz w:val="16"/>
                <w:szCs w:val="16"/>
                <w:u w:val="single"/>
              </w:rPr>
            </w:pPr>
            <w:r w:rsidRPr="00311693">
              <w:rPr>
                <w:bCs/>
                <w:sz w:val="16"/>
                <w:szCs w:val="16"/>
                <w:lang w:val="en-GB"/>
              </w:rPr>
              <w:t xml:space="preserve">APR </w:t>
            </w:r>
            <w:r w:rsidR="00CE234F" w:rsidRPr="00311693">
              <w:rPr>
                <w:bCs/>
                <w:sz w:val="16"/>
                <w:szCs w:val="16"/>
                <w:lang w:val="en-GB"/>
              </w:rPr>
              <w:t xml:space="preserve">/PIR June 2013 &amp; Districts reports </w:t>
            </w:r>
            <w:r w:rsidR="00D175FA" w:rsidRPr="00311693">
              <w:rPr>
                <w:bCs/>
                <w:sz w:val="16"/>
                <w:szCs w:val="16"/>
                <w:lang w:val="en-GB"/>
              </w:rPr>
              <w:t>indicate total</w:t>
            </w:r>
            <w:r w:rsidR="00CE234F" w:rsidRPr="00311693">
              <w:rPr>
                <w:bCs/>
                <w:sz w:val="16"/>
                <w:szCs w:val="16"/>
                <w:lang w:val="en-GB"/>
              </w:rPr>
              <w:t xml:space="preserve"> land rehabilitation of </w:t>
            </w:r>
            <w:r w:rsidR="00CE234F" w:rsidRPr="00311693">
              <w:rPr>
                <w:b/>
                <w:bCs/>
                <w:i/>
                <w:iCs/>
                <w:sz w:val="16"/>
                <w:szCs w:val="16"/>
                <w:u w:val="single"/>
              </w:rPr>
              <w:t>10,718 ha.</w:t>
            </w:r>
          </w:p>
          <w:p w:rsidR="000D6960" w:rsidRPr="00311693" w:rsidRDefault="005F15F2" w:rsidP="005A7413">
            <w:pPr>
              <w:spacing w:before="20" w:after="20" w:line="276" w:lineRule="auto"/>
              <w:rPr>
                <w:bCs/>
                <w:sz w:val="16"/>
                <w:szCs w:val="16"/>
                <w:lang w:val="en-GB"/>
              </w:rPr>
            </w:pPr>
            <w:r w:rsidRPr="00311693">
              <w:rPr>
                <w:b/>
                <w:bCs/>
                <w:sz w:val="16"/>
                <w:szCs w:val="16"/>
              </w:rPr>
              <w:t>Though not close to the target, the progress has been good, the target was over ambitiously set and recommendation has been made to adjust</w:t>
            </w:r>
            <w:r w:rsidR="007971C2" w:rsidRPr="00311693">
              <w:rPr>
                <w:b/>
                <w:bCs/>
                <w:sz w:val="16"/>
                <w:szCs w:val="16"/>
              </w:rPr>
              <w:t xml:space="preserve"> to 70,000ha at Mid-Term and 100,000 at end of project.</w:t>
            </w:r>
          </w:p>
          <w:p w:rsidR="000D6960" w:rsidRPr="00311693" w:rsidRDefault="00CE234F" w:rsidP="002364CB">
            <w:pPr>
              <w:spacing w:before="20" w:after="20" w:line="276" w:lineRule="auto"/>
              <w:rPr>
                <w:b/>
                <w:sz w:val="16"/>
                <w:szCs w:val="16"/>
                <w:lang w:val="en-GB"/>
              </w:rPr>
            </w:pPr>
            <w:r w:rsidRPr="00311693">
              <w:rPr>
                <w:b/>
                <w:sz w:val="16"/>
                <w:szCs w:val="16"/>
                <w:lang w:val="en-GB"/>
              </w:rPr>
              <w:t>[</w:t>
            </w:r>
            <w:r w:rsidR="000D6960" w:rsidRPr="00311693">
              <w:rPr>
                <w:b/>
                <w:sz w:val="16"/>
                <w:szCs w:val="16"/>
                <w:lang w:val="en-GB"/>
              </w:rPr>
              <w:t>S]</w:t>
            </w:r>
          </w:p>
        </w:tc>
      </w:tr>
      <w:tr w:rsidR="000D6960" w:rsidRPr="00311693">
        <w:tc>
          <w:tcPr>
            <w:tcW w:w="1494" w:type="pct"/>
          </w:tcPr>
          <w:p w:rsidR="000D6960" w:rsidRPr="00311693" w:rsidRDefault="00A771CA" w:rsidP="002364CB">
            <w:pPr>
              <w:spacing w:before="20" w:after="20" w:line="276" w:lineRule="auto"/>
              <w:rPr>
                <w:sz w:val="16"/>
                <w:szCs w:val="16"/>
                <w:lang w:val="en-GB"/>
              </w:rPr>
            </w:pPr>
            <w:r w:rsidRPr="00311693">
              <w:rPr>
                <w:sz w:val="16"/>
                <w:szCs w:val="16"/>
              </w:rPr>
              <w:t>Output 1.1: Alignment of sector policies improved</w:t>
            </w:r>
          </w:p>
        </w:tc>
        <w:tc>
          <w:tcPr>
            <w:tcW w:w="1143" w:type="pct"/>
          </w:tcPr>
          <w:p w:rsidR="000D6960" w:rsidRPr="00311693" w:rsidRDefault="000D6960" w:rsidP="002364CB">
            <w:pPr>
              <w:spacing w:before="20" w:after="20" w:line="276" w:lineRule="auto"/>
              <w:rPr>
                <w:bCs/>
                <w:sz w:val="16"/>
                <w:szCs w:val="16"/>
                <w:lang w:val="en-GB"/>
              </w:rPr>
            </w:pPr>
            <w:r w:rsidRPr="00311693">
              <w:rPr>
                <w:bCs/>
                <w:sz w:val="16"/>
                <w:szCs w:val="16"/>
                <w:lang w:val="en-GB"/>
              </w:rPr>
              <w:t xml:space="preserve">Number of </w:t>
            </w:r>
            <w:r w:rsidR="00A771CA" w:rsidRPr="00311693">
              <w:rPr>
                <w:bCs/>
                <w:sz w:val="16"/>
                <w:szCs w:val="16"/>
                <w:lang w:val="en-GB"/>
              </w:rPr>
              <w:t>policies reviewed</w:t>
            </w:r>
          </w:p>
          <w:p w:rsidR="000D6960" w:rsidRPr="00311693" w:rsidRDefault="000D6960" w:rsidP="002364CB">
            <w:pPr>
              <w:spacing w:before="20" w:after="20" w:line="276" w:lineRule="auto"/>
              <w:rPr>
                <w:bCs/>
                <w:sz w:val="16"/>
                <w:szCs w:val="16"/>
                <w:lang w:val="en-GB"/>
              </w:rPr>
            </w:pPr>
          </w:p>
          <w:p w:rsidR="000D6960" w:rsidRPr="00311693" w:rsidRDefault="000D6960" w:rsidP="002364CB">
            <w:pPr>
              <w:spacing w:before="20" w:after="20" w:line="276" w:lineRule="auto"/>
              <w:ind w:left="360"/>
              <w:rPr>
                <w:bCs/>
                <w:sz w:val="16"/>
                <w:szCs w:val="16"/>
                <w:lang w:val="en-GB"/>
              </w:rPr>
            </w:pPr>
          </w:p>
        </w:tc>
        <w:tc>
          <w:tcPr>
            <w:tcW w:w="991" w:type="pct"/>
          </w:tcPr>
          <w:p w:rsidR="000D6960" w:rsidRPr="00311693" w:rsidRDefault="00A771CA" w:rsidP="002364CB">
            <w:pPr>
              <w:spacing w:before="20" w:after="20" w:line="276" w:lineRule="auto"/>
              <w:rPr>
                <w:bCs/>
                <w:sz w:val="16"/>
                <w:szCs w:val="16"/>
                <w:lang w:val="en-GB"/>
              </w:rPr>
            </w:pPr>
            <w:r w:rsidRPr="00311693">
              <w:rPr>
                <w:bCs/>
                <w:sz w:val="16"/>
                <w:szCs w:val="16"/>
                <w:lang w:val="en-GB"/>
              </w:rPr>
              <w:t>At least 4 policies reviewed</w:t>
            </w:r>
          </w:p>
        </w:tc>
        <w:tc>
          <w:tcPr>
            <w:tcW w:w="1372" w:type="pct"/>
          </w:tcPr>
          <w:p w:rsidR="000D6960" w:rsidRPr="00311693" w:rsidRDefault="00A771CA" w:rsidP="002364CB">
            <w:pPr>
              <w:spacing w:before="20" w:after="20" w:line="276" w:lineRule="auto"/>
              <w:rPr>
                <w:bCs/>
                <w:sz w:val="16"/>
                <w:szCs w:val="16"/>
                <w:lang w:val="en-GB"/>
              </w:rPr>
            </w:pPr>
            <w:r w:rsidRPr="00311693">
              <w:rPr>
                <w:bCs/>
                <w:sz w:val="16"/>
                <w:szCs w:val="16"/>
                <w:lang w:val="en-GB"/>
              </w:rPr>
              <w:t>More than 4 policies have been reviewed</w:t>
            </w:r>
          </w:p>
          <w:p w:rsidR="000D6960" w:rsidRPr="00311693" w:rsidRDefault="000D6960" w:rsidP="002364CB">
            <w:pPr>
              <w:spacing w:before="20" w:after="20" w:line="276" w:lineRule="auto"/>
              <w:rPr>
                <w:b/>
                <w:sz w:val="16"/>
                <w:szCs w:val="16"/>
                <w:lang w:val="en-GB"/>
              </w:rPr>
            </w:pPr>
            <w:r w:rsidRPr="00311693">
              <w:rPr>
                <w:b/>
                <w:sz w:val="16"/>
                <w:szCs w:val="16"/>
                <w:lang w:val="en-GB"/>
              </w:rPr>
              <w:t>[</w:t>
            </w:r>
            <w:r w:rsidR="00A771CA" w:rsidRPr="00311693">
              <w:rPr>
                <w:b/>
                <w:sz w:val="16"/>
                <w:szCs w:val="16"/>
                <w:lang w:val="en-GB"/>
              </w:rPr>
              <w:t>H</w:t>
            </w:r>
            <w:r w:rsidRPr="00311693">
              <w:rPr>
                <w:b/>
                <w:sz w:val="16"/>
                <w:szCs w:val="16"/>
                <w:lang w:val="en-GB"/>
              </w:rPr>
              <w:t>S]</w:t>
            </w:r>
          </w:p>
        </w:tc>
      </w:tr>
      <w:tr w:rsidR="000D6960" w:rsidRPr="00311693">
        <w:trPr>
          <w:cantSplit/>
        </w:trPr>
        <w:tc>
          <w:tcPr>
            <w:tcW w:w="1494" w:type="pct"/>
          </w:tcPr>
          <w:p w:rsidR="00A771CA" w:rsidRPr="00311693" w:rsidRDefault="00A771CA" w:rsidP="002364CB">
            <w:pPr>
              <w:spacing w:before="20" w:after="20" w:line="276" w:lineRule="auto"/>
              <w:rPr>
                <w:sz w:val="16"/>
                <w:szCs w:val="16"/>
              </w:rPr>
            </w:pPr>
            <w:r w:rsidRPr="00311693">
              <w:rPr>
                <w:sz w:val="16"/>
                <w:szCs w:val="16"/>
              </w:rPr>
              <w:t>Output1.2: SRB Development Authority formed  improve coordination of SLM, environmental management &amp;development in Basin</w:t>
            </w:r>
          </w:p>
          <w:p w:rsidR="000D6960" w:rsidRPr="00311693" w:rsidRDefault="000D6960" w:rsidP="002364CB">
            <w:pPr>
              <w:spacing w:before="20" w:after="20" w:line="276" w:lineRule="auto"/>
              <w:rPr>
                <w:sz w:val="16"/>
                <w:szCs w:val="16"/>
              </w:rPr>
            </w:pPr>
          </w:p>
        </w:tc>
        <w:tc>
          <w:tcPr>
            <w:tcW w:w="1143" w:type="pct"/>
          </w:tcPr>
          <w:p w:rsidR="000D6960" w:rsidRPr="00311693" w:rsidRDefault="006D7230" w:rsidP="002364CB">
            <w:pPr>
              <w:spacing w:before="20" w:after="20" w:line="276" w:lineRule="auto"/>
              <w:rPr>
                <w:bCs/>
                <w:sz w:val="16"/>
                <w:szCs w:val="16"/>
                <w:lang w:val="en-GB"/>
              </w:rPr>
            </w:pPr>
            <w:r w:rsidRPr="00311693">
              <w:rPr>
                <w:bCs/>
                <w:sz w:val="16"/>
                <w:szCs w:val="16"/>
                <w:lang w:val="en-GB"/>
              </w:rPr>
              <w:t xml:space="preserve">Number of functional institutions leading/participating in SLM in the SRB  </w:t>
            </w:r>
          </w:p>
        </w:tc>
        <w:tc>
          <w:tcPr>
            <w:tcW w:w="991" w:type="pct"/>
          </w:tcPr>
          <w:p w:rsidR="0078210F" w:rsidRPr="00311693" w:rsidRDefault="00A33D0D" w:rsidP="002364CB">
            <w:pPr>
              <w:numPr>
                <w:ilvl w:val="0"/>
                <w:numId w:val="34"/>
              </w:numPr>
              <w:spacing w:before="20" w:after="20" w:line="276" w:lineRule="auto"/>
              <w:rPr>
                <w:bCs/>
                <w:sz w:val="16"/>
                <w:szCs w:val="16"/>
                <w:lang w:val="en-GB"/>
              </w:rPr>
            </w:pPr>
            <w:r w:rsidRPr="00311693">
              <w:rPr>
                <w:bCs/>
                <w:sz w:val="16"/>
                <w:szCs w:val="16"/>
                <w:lang w:val="en-GB"/>
              </w:rPr>
              <w:t>The established  of :</w:t>
            </w:r>
          </w:p>
          <w:p w:rsidR="0078210F" w:rsidRPr="00311693" w:rsidRDefault="00A33D0D" w:rsidP="002364CB">
            <w:pPr>
              <w:numPr>
                <w:ilvl w:val="0"/>
                <w:numId w:val="34"/>
              </w:numPr>
              <w:spacing w:before="20" w:after="20" w:line="276" w:lineRule="auto"/>
              <w:rPr>
                <w:bCs/>
                <w:sz w:val="16"/>
                <w:szCs w:val="16"/>
                <w:lang w:val="en-GB"/>
              </w:rPr>
            </w:pPr>
            <w:r w:rsidRPr="00311693">
              <w:rPr>
                <w:bCs/>
                <w:sz w:val="16"/>
                <w:szCs w:val="16"/>
                <w:lang w:val="en-GB"/>
              </w:rPr>
              <w:t xml:space="preserve">River Shire Basin Authority ; </w:t>
            </w:r>
          </w:p>
          <w:p w:rsidR="0078210F" w:rsidRPr="00311693" w:rsidRDefault="00A33D0D" w:rsidP="002364CB">
            <w:pPr>
              <w:numPr>
                <w:ilvl w:val="0"/>
                <w:numId w:val="34"/>
              </w:numPr>
              <w:spacing w:before="20" w:after="20" w:line="276" w:lineRule="auto"/>
              <w:rPr>
                <w:bCs/>
                <w:sz w:val="16"/>
                <w:szCs w:val="16"/>
                <w:lang w:val="en-GB"/>
              </w:rPr>
            </w:pPr>
            <w:r w:rsidRPr="00311693">
              <w:rPr>
                <w:bCs/>
                <w:sz w:val="16"/>
                <w:szCs w:val="16"/>
                <w:lang w:val="en-GB"/>
              </w:rPr>
              <w:t>Charcoal associations  and  their by-laws;</w:t>
            </w:r>
          </w:p>
          <w:p w:rsidR="0078210F" w:rsidRPr="00311693" w:rsidRDefault="00A33D0D" w:rsidP="002364CB">
            <w:pPr>
              <w:numPr>
                <w:ilvl w:val="0"/>
                <w:numId w:val="34"/>
              </w:numPr>
              <w:spacing w:before="20" w:after="20" w:line="276" w:lineRule="auto"/>
              <w:rPr>
                <w:bCs/>
                <w:sz w:val="16"/>
                <w:szCs w:val="16"/>
                <w:lang w:val="en-GB"/>
              </w:rPr>
            </w:pPr>
            <w:r w:rsidRPr="00311693">
              <w:rPr>
                <w:bCs/>
                <w:sz w:val="16"/>
                <w:szCs w:val="16"/>
                <w:lang w:val="en-GB"/>
              </w:rPr>
              <w:t>Malawi Earth Carbon Trust Fund’</w:t>
            </w:r>
          </w:p>
        </w:tc>
        <w:tc>
          <w:tcPr>
            <w:tcW w:w="1372" w:type="pct"/>
          </w:tcPr>
          <w:p w:rsidR="00A771CA" w:rsidRPr="00311693" w:rsidRDefault="00A771CA" w:rsidP="002364CB">
            <w:pPr>
              <w:spacing w:before="20" w:after="20" w:line="276" w:lineRule="auto"/>
              <w:rPr>
                <w:bCs/>
                <w:sz w:val="16"/>
                <w:szCs w:val="16"/>
                <w:lang w:val="en-GB"/>
              </w:rPr>
            </w:pPr>
            <w:r w:rsidRPr="00311693">
              <w:rPr>
                <w:bCs/>
                <w:sz w:val="16"/>
                <w:szCs w:val="16"/>
                <w:lang w:val="en-GB"/>
              </w:rPr>
              <w:t xml:space="preserve">Road Map of establishment of SRB in place and Water Act 2013 has  been passed </w:t>
            </w:r>
          </w:p>
          <w:p w:rsidR="000D6960" w:rsidRPr="00311693" w:rsidRDefault="000D6960" w:rsidP="002364CB">
            <w:pPr>
              <w:spacing w:before="20" w:after="20" w:line="276" w:lineRule="auto"/>
              <w:rPr>
                <w:bCs/>
                <w:sz w:val="16"/>
                <w:szCs w:val="16"/>
                <w:lang w:val="en-GB"/>
              </w:rPr>
            </w:pPr>
            <w:r w:rsidRPr="00311693">
              <w:rPr>
                <w:bCs/>
                <w:sz w:val="16"/>
                <w:szCs w:val="16"/>
                <w:lang w:val="en-GB"/>
              </w:rPr>
              <w:t>[</w:t>
            </w:r>
            <w:r w:rsidR="006D7230" w:rsidRPr="00311693">
              <w:rPr>
                <w:b/>
                <w:sz w:val="16"/>
                <w:szCs w:val="16"/>
                <w:lang w:val="en-GB"/>
              </w:rPr>
              <w:t>M</w:t>
            </w:r>
            <w:r w:rsidRPr="00311693">
              <w:rPr>
                <w:b/>
                <w:sz w:val="16"/>
                <w:szCs w:val="16"/>
                <w:lang w:val="en-GB"/>
              </w:rPr>
              <w:t>S]</w:t>
            </w:r>
          </w:p>
        </w:tc>
      </w:tr>
      <w:tr w:rsidR="00A771CA" w:rsidRPr="00311693">
        <w:tc>
          <w:tcPr>
            <w:tcW w:w="1494" w:type="pct"/>
          </w:tcPr>
          <w:p w:rsidR="00A771CA" w:rsidRPr="00311693" w:rsidRDefault="00A771CA" w:rsidP="002364CB">
            <w:pPr>
              <w:spacing w:before="20" w:after="20" w:line="276" w:lineRule="auto"/>
              <w:rPr>
                <w:sz w:val="16"/>
                <w:szCs w:val="16"/>
              </w:rPr>
            </w:pPr>
            <w:r w:rsidRPr="00311693">
              <w:rPr>
                <w:sz w:val="16"/>
                <w:szCs w:val="16"/>
              </w:rPr>
              <w:t>Output 2.1: Green Water Credits Scheme operationalized to provide financial incentive for SLM:</w:t>
            </w:r>
          </w:p>
        </w:tc>
        <w:tc>
          <w:tcPr>
            <w:tcW w:w="1143" w:type="pct"/>
          </w:tcPr>
          <w:p w:rsidR="00A771CA" w:rsidRPr="00311693" w:rsidRDefault="00A33D0D" w:rsidP="002364CB">
            <w:pPr>
              <w:spacing w:before="20" w:after="20" w:line="276" w:lineRule="auto"/>
              <w:rPr>
                <w:bCs/>
                <w:sz w:val="16"/>
                <w:szCs w:val="16"/>
                <w:lang w:val="en-GB"/>
              </w:rPr>
            </w:pPr>
            <w:r w:rsidRPr="00311693">
              <w:rPr>
                <w:bCs/>
                <w:sz w:val="16"/>
                <w:szCs w:val="16"/>
                <w:lang w:val="en-GB"/>
              </w:rPr>
              <w:t>Percentage of eligible farmers participating in the green water credit scheme</w:t>
            </w:r>
          </w:p>
        </w:tc>
        <w:tc>
          <w:tcPr>
            <w:tcW w:w="991" w:type="pct"/>
          </w:tcPr>
          <w:p w:rsidR="00A771CA" w:rsidRPr="00311693" w:rsidRDefault="00A33D0D" w:rsidP="002364CB">
            <w:pPr>
              <w:spacing w:before="20" w:after="20" w:line="276" w:lineRule="auto"/>
              <w:rPr>
                <w:bCs/>
                <w:sz w:val="16"/>
                <w:szCs w:val="16"/>
                <w:lang w:val="en-GB"/>
              </w:rPr>
            </w:pPr>
            <w:r w:rsidRPr="00311693">
              <w:rPr>
                <w:sz w:val="16"/>
                <w:szCs w:val="16"/>
                <w:lang w:val="en-GB"/>
              </w:rPr>
              <w:t>Establishment of  Green Water Credits scheme agreed by end of the first year and  implemented fully</w:t>
            </w:r>
          </w:p>
        </w:tc>
        <w:tc>
          <w:tcPr>
            <w:tcW w:w="1372" w:type="pct"/>
          </w:tcPr>
          <w:p w:rsidR="00A33D0D" w:rsidRPr="00311693" w:rsidRDefault="00A33D0D" w:rsidP="002364CB">
            <w:pPr>
              <w:spacing w:before="20" w:after="20" w:line="276" w:lineRule="auto"/>
              <w:rPr>
                <w:bCs/>
                <w:sz w:val="16"/>
                <w:szCs w:val="16"/>
                <w:lang w:val="en-GB"/>
              </w:rPr>
            </w:pPr>
            <w:r w:rsidRPr="00311693">
              <w:rPr>
                <w:bCs/>
                <w:sz w:val="16"/>
                <w:szCs w:val="16"/>
                <w:lang w:val="en-GB"/>
              </w:rPr>
              <w:t>The strategy is in place</w:t>
            </w:r>
          </w:p>
          <w:p w:rsidR="00A771CA" w:rsidRPr="00311693" w:rsidRDefault="00A771CA" w:rsidP="002364CB">
            <w:pPr>
              <w:spacing w:before="20" w:after="20" w:line="276" w:lineRule="auto"/>
              <w:rPr>
                <w:b/>
                <w:sz w:val="16"/>
                <w:szCs w:val="16"/>
                <w:lang w:val="en-GB"/>
              </w:rPr>
            </w:pPr>
            <w:r w:rsidRPr="00311693">
              <w:rPr>
                <w:b/>
                <w:sz w:val="16"/>
                <w:szCs w:val="16"/>
                <w:lang w:val="en-GB"/>
              </w:rPr>
              <w:t>[</w:t>
            </w:r>
            <w:r w:rsidR="00A33D0D" w:rsidRPr="00311693">
              <w:rPr>
                <w:b/>
                <w:sz w:val="16"/>
                <w:szCs w:val="16"/>
                <w:lang w:val="en-GB"/>
              </w:rPr>
              <w:t>M</w:t>
            </w:r>
            <w:r w:rsidRPr="00311693">
              <w:rPr>
                <w:b/>
                <w:sz w:val="16"/>
                <w:szCs w:val="16"/>
                <w:lang w:val="en-GB"/>
              </w:rPr>
              <w:t>S]</w:t>
            </w:r>
          </w:p>
        </w:tc>
      </w:tr>
      <w:tr w:rsidR="00A771CA" w:rsidRPr="00311693">
        <w:tc>
          <w:tcPr>
            <w:tcW w:w="1494" w:type="pct"/>
          </w:tcPr>
          <w:p w:rsidR="00A771CA" w:rsidRPr="00311693" w:rsidRDefault="00A771CA" w:rsidP="002364CB">
            <w:pPr>
              <w:spacing w:before="20" w:after="20" w:line="276" w:lineRule="auto"/>
              <w:rPr>
                <w:sz w:val="16"/>
                <w:szCs w:val="16"/>
              </w:rPr>
            </w:pPr>
            <w:r w:rsidRPr="00311693">
              <w:rPr>
                <w:sz w:val="16"/>
                <w:szCs w:val="16"/>
              </w:rPr>
              <w:lastRenderedPageBreak/>
              <w:t xml:space="preserve">Output 2.2: Sustainable charcoal providing additional income as an incentive for sustainable woodlands management: </w:t>
            </w:r>
          </w:p>
        </w:tc>
        <w:tc>
          <w:tcPr>
            <w:tcW w:w="1143" w:type="pct"/>
          </w:tcPr>
          <w:p w:rsidR="00A771CA" w:rsidRPr="00311693" w:rsidRDefault="005B6964" w:rsidP="002364CB">
            <w:pPr>
              <w:spacing w:before="20" w:after="20" w:line="276" w:lineRule="auto"/>
              <w:rPr>
                <w:bCs/>
                <w:sz w:val="16"/>
                <w:szCs w:val="16"/>
                <w:lang w:val="en-GB"/>
              </w:rPr>
            </w:pPr>
            <w:r w:rsidRPr="00311693">
              <w:rPr>
                <w:i/>
                <w:sz w:val="16"/>
                <w:szCs w:val="16"/>
                <w:lang w:val="en-GB"/>
              </w:rPr>
              <w:t>Amounts of money being earned by communities from sustainable charcoal and Legal status of sustainable charcoal production</w:t>
            </w:r>
          </w:p>
        </w:tc>
        <w:tc>
          <w:tcPr>
            <w:tcW w:w="991" w:type="pct"/>
          </w:tcPr>
          <w:p w:rsidR="00A771CA" w:rsidRPr="00311693" w:rsidRDefault="005B6964" w:rsidP="002364CB">
            <w:pPr>
              <w:spacing w:before="20" w:after="20" w:line="276" w:lineRule="auto"/>
              <w:rPr>
                <w:bCs/>
                <w:sz w:val="16"/>
                <w:szCs w:val="16"/>
                <w:lang w:val="en-GB"/>
              </w:rPr>
            </w:pPr>
            <w:r w:rsidRPr="00311693">
              <w:rPr>
                <w:bCs/>
                <w:sz w:val="16"/>
                <w:szCs w:val="16"/>
                <w:lang w:val="en-GB"/>
              </w:rPr>
              <w:t>Strategy policy and legal  in place including  associations formation and revenue generated</w:t>
            </w:r>
          </w:p>
        </w:tc>
        <w:tc>
          <w:tcPr>
            <w:tcW w:w="1372" w:type="pct"/>
          </w:tcPr>
          <w:p w:rsidR="00A771CA" w:rsidRPr="00311693" w:rsidRDefault="00A771CA" w:rsidP="002364CB">
            <w:pPr>
              <w:spacing w:before="20" w:after="20" w:line="276" w:lineRule="auto"/>
              <w:rPr>
                <w:bCs/>
                <w:sz w:val="16"/>
                <w:szCs w:val="16"/>
                <w:lang w:val="en-GB"/>
              </w:rPr>
            </w:pPr>
          </w:p>
          <w:p w:rsidR="005B6964" w:rsidRPr="00311693" w:rsidRDefault="005B6964" w:rsidP="002364CB">
            <w:pPr>
              <w:spacing w:before="20" w:after="20" w:line="276" w:lineRule="auto"/>
              <w:rPr>
                <w:bCs/>
                <w:sz w:val="16"/>
                <w:szCs w:val="16"/>
                <w:lang w:val="en-GB"/>
              </w:rPr>
            </w:pPr>
            <w:r w:rsidRPr="00311693">
              <w:rPr>
                <w:bCs/>
                <w:sz w:val="16"/>
                <w:szCs w:val="16"/>
                <w:lang w:val="en-GB"/>
              </w:rPr>
              <w:t xml:space="preserve"> Strategy policy and Associations are in place but no revenues nor legally binding instruments</w:t>
            </w:r>
          </w:p>
          <w:p w:rsidR="00A771CA" w:rsidRPr="00311693" w:rsidRDefault="005B6964" w:rsidP="002364CB">
            <w:pPr>
              <w:spacing w:before="20" w:after="20" w:line="276" w:lineRule="auto"/>
              <w:rPr>
                <w:b/>
                <w:sz w:val="16"/>
                <w:szCs w:val="16"/>
                <w:lang w:val="en-GB"/>
              </w:rPr>
            </w:pPr>
            <w:r w:rsidRPr="00311693">
              <w:rPr>
                <w:b/>
                <w:sz w:val="16"/>
                <w:szCs w:val="16"/>
                <w:lang w:val="en-GB"/>
              </w:rPr>
              <w:t>[M</w:t>
            </w:r>
            <w:r w:rsidR="00A771CA" w:rsidRPr="00311693">
              <w:rPr>
                <w:b/>
                <w:sz w:val="16"/>
                <w:szCs w:val="16"/>
                <w:lang w:val="en-GB"/>
              </w:rPr>
              <w:t>S]</w:t>
            </w:r>
          </w:p>
        </w:tc>
      </w:tr>
      <w:tr w:rsidR="00A771CA" w:rsidRPr="00311693">
        <w:tc>
          <w:tcPr>
            <w:tcW w:w="1494" w:type="pct"/>
          </w:tcPr>
          <w:p w:rsidR="00A771CA" w:rsidRPr="00311693" w:rsidRDefault="00A771CA" w:rsidP="002364CB">
            <w:pPr>
              <w:spacing w:before="20" w:after="20" w:line="276" w:lineRule="auto"/>
              <w:rPr>
                <w:sz w:val="16"/>
                <w:szCs w:val="16"/>
              </w:rPr>
            </w:pPr>
            <w:r w:rsidRPr="00311693">
              <w:rPr>
                <w:sz w:val="16"/>
                <w:szCs w:val="16"/>
              </w:rPr>
              <w:t xml:space="preserve">Output 3.1: Index based crop insurance piloted using lessons learnt during the initial pilot to refine the scheme: </w:t>
            </w:r>
          </w:p>
        </w:tc>
        <w:tc>
          <w:tcPr>
            <w:tcW w:w="1143" w:type="pct"/>
          </w:tcPr>
          <w:p w:rsidR="00A771CA" w:rsidRPr="00311693" w:rsidRDefault="005B6964" w:rsidP="002364CB">
            <w:pPr>
              <w:spacing w:before="20" w:after="20" w:line="276" w:lineRule="auto"/>
              <w:rPr>
                <w:bCs/>
                <w:sz w:val="16"/>
                <w:szCs w:val="16"/>
                <w:lang w:val="en-GB"/>
              </w:rPr>
            </w:pPr>
            <w:r w:rsidRPr="00311693">
              <w:rPr>
                <w:bCs/>
                <w:sz w:val="16"/>
                <w:szCs w:val="16"/>
                <w:lang w:val="en-GB"/>
              </w:rPr>
              <w:t>Number of farmers participating in the crop insurance crops and number of crops (and crop mixes) involved</w:t>
            </w:r>
          </w:p>
        </w:tc>
        <w:tc>
          <w:tcPr>
            <w:tcW w:w="991" w:type="pct"/>
          </w:tcPr>
          <w:p w:rsidR="0078210F" w:rsidRPr="00311693" w:rsidRDefault="005B6964" w:rsidP="002364CB">
            <w:pPr>
              <w:pStyle w:val="Tablenormaltext"/>
              <w:numPr>
                <w:ilvl w:val="0"/>
                <w:numId w:val="34"/>
              </w:numPr>
              <w:spacing w:before="20" w:after="20" w:line="276" w:lineRule="auto"/>
              <w:rPr>
                <w:rFonts w:ascii="Arial" w:hAnsi="Arial"/>
                <w:iCs w:val="0"/>
                <w:sz w:val="16"/>
                <w:szCs w:val="16"/>
                <w:lang w:val="en-GB"/>
              </w:rPr>
            </w:pPr>
            <w:r w:rsidRPr="00311693">
              <w:rPr>
                <w:rFonts w:ascii="Arial" w:hAnsi="Arial"/>
                <w:iCs w:val="0"/>
                <w:sz w:val="16"/>
                <w:szCs w:val="16"/>
                <w:lang w:val="en-GB"/>
              </w:rPr>
              <w:t>% of the farmers in the SRB are accessing crop insurance for at least 3 imp</w:t>
            </w:r>
            <w:r w:rsidR="00A07DCE" w:rsidRPr="00311693">
              <w:rPr>
                <w:rFonts w:ascii="Arial" w:hAnsi="Arial"/>
                <w:iCs w:val="0"/>
                <w:sz w:val="16"/>
                <w:szCs w:val="16"/>
                <w:lang w:val="en-GB"/>
              </w:rPr>
              <w:t xml:space="preserve">ortant crops (and crop mixes of </w:t>
            </w:r>
            <w:r w:rsidRPr="00311693">
              <w:rPr>
                <w:rFonts w:ascii="Arial" w:hAnsi="Arial"/>
                <w:iCs w:val="0"/>
                <w:sz w:val="16"/>
                <w:szCs w:val="16"/>
                <w:lang w:val="en-GB"/>
              </w:rPr>
              <w:t xml:space="preserve">maize/groundnuts /cotton/ tobacco)  by mid-term </w:t>
            </w:r>
          </w:p>
          <w:p w:rsidR="00A771CA" w:rsidRPr="00311693" w:rsidRDefault="00A771CA" w:rsidP="002364CB">
            <w:pPr>
              <w:spacing w:before="20" w:after="20" w:line="276" w:lineRule="auto"/>
              <w:rPr>
                <w:bCs/>
                <w:sz w:val="16"/>
                <w:szCs w:val="16"/>
                <w:lang w:val="en-GB"/>
              </w:rPr>
            </w:pPr>
          </w:p>
        </w:tc>
        <w:tc>
          <w:tcPr>
            <w:tcW w:w="1372" w:type="pct"/>
          </w:tcPr>
          <w:p w:rsidR="00A771CA" w:rsidRPr="00311693" w:rsidRDefault="00A07DCE" w:rsidP="002364CB">
            <w:pPr>
              <w:spacing w:before="20" w:after="20" w:line="276" w:lineRule="auto"/>
              <w:rPr>
                <w:bCs/>
                <w:sz w:val="16"/>
                <w:szCs w:val="16"/>
                <w:lang w:val="en-GB"/>
              </w:rPr>
            </w:pPr>
            <w:r w:rsidRPr="00311693">
              <w:rPr>
                <w:bCs/>
                <w:sz w:val="16"/>
                <w:szCs w:val="16"/>
                <w:lang w:val="en-GB"/>
              </w:rPr>
              <w:t xml:space="preserve"> Recommendation has been made on one buyer one seller and cotton and maize have been selected  as the preferred crops to be piloted</w:t>
            </w:r>
          </w:p>
          <w:p w:rsidR="00A771CA" w:rsidRPr="00311693" w:rsidRDefault="00A771CA" w:rsidP="002364CB">
            <w:pPr>
              <w:spacing w:before="20" w:after="20" w:line="276" w:lineRule="auto"/>
              <w:rPr>
                <w:b/>
                <w:sz w:val="16"/>
                <w:szCs w:val="16"/>
                <w:lang w:val="en-GB"/>
              </w:rPr>
            </w:pPr>
            <w:r w:rsidRPr="00311693">
              <w:rPr>
                <w:b/>
                <w:sz w:val="16"/>
                <w:szCs w:val="16"/>
                <w:lang w:val="en-GB"/>
              </w:rPr>
              <w:t>[MS]</w:t>
            </w:r>
          </w:p>
        </w:tc>
      </w:tr>
      <w:tr w:rsidR="00713ACA" w:rsidRPr="00311693">
        <w:tc>
          <w:tcPr>
            <w:tcW w:w="1494" w:type="pct"/>
          </w:tcPr>
          <w:p w:rsidR="00713ACA" w:rsidRPr="00311693" w:rsidRDefault="00713ACA" w:rsidP="002364CB">
            <w:pPr>
              <w:spacing w:before="20" w:after="20" w:line="276" w:lineRule="auto"/>
              <w:rPr>
                <w:sz w:val="16"/>
                <w:szCs w:val="16"/>
              </w:rPr>
            </w:pPr>
            <w:r w:rsidRPr="00311693">
              <w:rPr>
                <w:sz w:val="16"/>
                <w:szCs w:val="16"/>
              </w:rPr>
              <w:t xml:space="preserve">Output 3.2: Improving weather data generation and use in decision making: </w:t>
            </w:r>
          </w:p>
        </w:tc>
        <w:tc>
          <w:tcPr>
            <w:tcW w:w="1143" w:type="pct"/>
          </w:tcPr>
          <w:p w:rsidR="00713ACA" w:rsidRPr="00311693" w:rsidRDefault="00713ACA" w:rsidP="002364CB">
            <w:pPr>
              <w:pStyle w:val="Tablenormaltext"/>
              <w:spacing w:before="20" w:after="20" w:line="276" w:lineRule="auto"/>
              <w:rPr>
                <w:rFonts w:ascii="Arial" w:hAnsi="Arial"/>
                <w:iCs w:val="0"/>
                <w:sz w:val="16"/>
                <w:szCs w:val="16"/>
                <w:lang w:val="en-GB"/>
              </w:rPr>
            </w:pPr>
            <w:r w:rsidRPr="00311693">
              <w:rPr>
                <w:rFonts w:ascii="Arial" w:hAnsi="Arial"/>
                <w:iCs w:val="0"/>
                <w:sz w:val="16"/>
                <w:szCs w:val="16"/>
                <w:lang w:val="en-GB"/>
              </w:rPr>
              <w:t>Number of farmers using up-to-date weather information in decision making</w:t>
            </w:r>
          </w:p>
        </w:tc>
        <w:tc>
          <w:tcPr>
            <w:tcW w:w="991" w:type="pct"/>
          </w:tcPr>
          <w:p w:rsidR="0078210F" w:rsidRPr="00311693" w:rsidRDefault="00713ACA" w:rsidP="002364CB">
            <w:pPr>
              <w:pStyle w:val="Tablenormaltext"/>
              <w:numPr>
                <w:ilvl w:val="0"/>
                <w:numId w:val="34"/>
              </w:numPr>
              <w:spacing w:before="20" w:after="20" w:line="276" w:lineRule="auto"/>
              <w:rPr>
                <w:rFonts w:ascii="Arial" w:hAnsi="Arial"/>
                <w:iCs w:val="0"/>
                <w:sz w:val="16"/>
                <w:szCs w:val="16"/>
                <w:lang w:val="en-GB"/>
              </w:rPr>
            </w:pPr>
            <w:r w:rsidRPr="00311693">
              <w:rPr>
                <w:rFonts w:ascii="Arial" w:hAnsi="Arial"/>
                <w:iCs w:val="0"/>
                <w:sz w:val="16"/>
                <w:szCs w:val="16"/>
                <w:lang w:val="en-GB"/>
              </w:rPr>
              <w:t xml:space="preserve"> % of farmers are using up-to-date information from weather stations to determine planting/harvesting dates by mid-term </w:t>
            </w:r>
          </w:p>
        </w:tc>
        <w:tc>
          <w:tcPr>
            <w:tcW w:w="1372" w:type="pct"/>
          </w:tcPr>
          <w:p w:rsidR="00713ACA" w:rsidRPr="00311693" w:rsidRDefault="00713ACA" w:rsidP="002364CB">
            <w:pPr>
              <w:spacing w:before="20" w:after="20" w:line="276" w:lineRule="auto"/>
              <w:rPr>
                <w:bCs/>
                <w:sz w:val="16"/>
                <w:szCs w:val="16"/>
                <w:lang w:val="en-GB"/>
              </w:rPr>
            </w:pPr>
            <w:r w:rsidRPr="00311693">
              <w:rPr>
                <w:bCs/>
                <w:sz w:val="16"/>
                <w:szCs w:val="16"/>
                <w:lang w:val="en-GB"/>
              </w:rPr>
              <w:t xml:space="preserve">No work done  </w:t>
            </w:r>
          </w:p>
          <w:p w:rsidR="00713ACA" w:rsidRPr="00311693" w:rsidRDefault="0063605C" w:rsidP="002364CB">
            <w:pPr>
              <w:spacing w:before="20" w:after="20" w:line="276" w:lineRule="auto"/>
              <w:rPr>
                <w:b/>
                <w:sz w:val="16"/>
                <w:szCs w:val="16"/>
                <w:lang w:val="en-GB"/>
              </w:rPr>
            </w:pPr>
            <w:r w:rsidRPr="00311693">
              <w:rPr>
                <w:b/>
                <w:sz w:val="16"/>
                <w:szCs w:val="16"/>
                <w:lang w:val="en-GB"/>
              </w:rPr>
              <w:t>[U</w:t>
            </w:r>
            <w:r w:rsidR="00713ACA" w:rsidRPr="00311693">
              <w:rPr>
                <w:b/>
                <w:sz w:val="16"/>
                <w:szCs w:val="16"/>
                <w:lang w:val="en-GB"/>
              </w:rPr>
              <w:t>]</w:t>
            </w:r>
          </w:p>
        </w:tc>
      </w:tr>
      <w:tr w:rsidR="00713ACA" w:rsidRPr="00311693">
        <w:tc>
          <w:tcPr>
            <w:tcW w:w="1494" w:type="pct"/>
          </w:tcPr>
          <w:p w:rsidR="00713ACA" w:rsidRPr="00311693" w:rsidRDefault="00713ACA" w:rsidP="002364CB">
            <w:pPr>
              <w:spacing w:before="20" w:after="20" w:line="276" w:lineRule="auto"/>
              <w:rPr>
                <w:sz w:val="16"/>
                <w:szCs w:val="16"/>
              </w:rPr>
            </w:pPr>
            <w:r w:rsidRPr="00311693">
              <w:rPr>
                <w:sz w:val="16"/>
                <w:szCs w:val="16"/>
              </w:rPr>
              <w:t xml:space="preserve">Output 4.1: Application of knowledge to support SLM implementation by farmers and rehabilitation of specifically degraded communal lands. </w:t>
            </w:r>
          </w:p>
        </w:tc>
        <w:tc>
          <w:tcPr>
            <w:tcW w:w="1143" w:type="pct"/>
          </w:tcPr>
          <w:p w:rsidR="00713ACA" w:rsidRPr="00311693" w:rsidRDefault="00713ACA" w:rsidP="002364CB">
            <w:pPr>
              <w:pStyle w:val="Tablenormaltext"/>
              <w:spacing w:before="20" w:after="20" w:line="276" w:lineRule="auto"/>
              <w:rPr>
                <w:rFonts w:ascii="Arial" w:hAnsi="Arial"/>
                <w:iCs w:val="0"/>
                <w:sz w:val="16"/>
                <w:szCs w:val="16"/>
                <w:lang w:val="en-GB"/>
              </w:rPr>
            </w:pPr>
            <w:r w:rsidRPr="00311693">
              <w:rPr>
                <w:rFonts w:ascii="Arial" w:hAnsi="Arial"/>
                <w:iCs w:val="0"/>
                <w:sz w:val="16"/>
                <w:szCs w:val="16"/>
                <w:lang w:val="en-GB"/>
              </w:rPr>
              <w:t>Percentage of land and resource users adopting improved practices</w:t>
            </w:r>
          </w:p>
        </w:tc>
        <w:tc>
          <w:tcPr>
            <w:tcW w:w="991" w:type="pct"/>
          </w:tcPr>
          <w:p w:rsidR="0078210F" w:rsidRPr="00311693" w:rsidRDefault="00713ACA" w:rsidP="002364CB">
            <w:pPr>
              <w:pStyle w:val="Tablenormaltext"/>
              <w:numPr>
                <w:ilvl w:val="0"/>
                <w:numId w:val="34"/>
              </w:numPr>
              <w:spacing w:before="20" w:after="20" w:line="276" w:lineRule="auto"/>
              <w:rPr>
                <w:rFonts w:ascii="Arial" w:hAnsi="Arial"/>
                <w:iCs w:val="0"/>
                <w:sz w:val="16"/>
                <w:szCs w:val="16"/>
                <w:lang w:val="en-GB"/>
              </w:rPr>
            </w:pPr>
            <w:r w:rsidRPr="00311693">
              <w:rPr>
                <w:rFonts w:ascii="Arial" w:hAnsi="Arial"/>
                <w:iCs w:val="0"/>
                <w:sz w:val="16"/>
                <w:szCs w:val="16"/>
                <w:lang w:val="en-GB"/>
              </w:rPr>
              <w:t xml:space="preserve"> % of farmers are adopting 3-5 forms of improved practices by mid-term </w:t>
            </w:r>
          </w:p>
        </w:tc>
        <w:tc>
          <w:tcPr>
            <w:tcW w:w="1372" w:type="pct"/>
          </w:tcPr>
          <w:p w:rsidR="00713ACA" w:rsidRPr="00311693" w:rsidRDefault="00713ACA" w:rsidP="002364CB">
            <w:pPr>
              <w:spacing w:before="20" w:after="20" w:line="276" w:lineRule="auto"/>
              <w:rPr>
                <w:bCs/>
                <w:sz w:val="16"/>
                <w:szCs w:val="16"/>
                <w:lang w:val="en-GB"/>
              </w:rPr>
            </w:pPr>
            <w:r w:rsidRPr="00311693">
              <w:rPr>
                <w:bCs/>
                <w:sz w:val="16"/>
                <w:szCs w:val="16"/>
                <w:lang w:val="en-GB"/>
              </w:rPr>
              <w:t xml:space="preserve"> Above 75% of farmers practice the technology</w:t>
            </w:r>
          </w:p>
          <w:p w:rsidR="00713ACA" w:rsidRPr="00311693" w:rsidRDefault="00713ACA" w:rsidP="002364CB">
            <w:pPr>
              <w:spacing w:before="20" w:after="20" w:line="276" w:lineRule="auto"/>
              <w:rPr>
                <w:b/>
                <w:sz w:val="16"/>
                <w:szCs w:val="16"/>
                <w:lang w:val="en-GB"/>
              </w:rPr>
            </w:pPr>
            <w:r w:rsidRPr="00311693">
              <w:rPr>
                <w:b/>
                <w:sz w:val="16"/>
                <w:szCs w:val="16"/>
                <w:lang w:val="en-GB"/>
              </w:rPr>
              <w:t>[HS]</w:t>
            </w:r>
          </w:p>
        </w:tc>
      </w:tr>
      <w:tr w:rsidR="00A771CA" w:rsidRPr="00311693">
        <w:trPr>
          <w:cantSplit/>
        </w:trPr>
        <w:tc>
          <w:tcPr>
            <w:tcW w:w="1494" w:type="pct"/>
          </w:tcPr>
          <w:p w:rsidR="00A771CA" w:rsidRPr="00311693" w:rsidRDefault="00A771CA" w:rsidP="002364CB">
            <w:pPr>
              <w:spacing w:before="20" w:after="20" w:line="276" w:lineRule="auto"/>
              <w:rPr>
                <w:sz w:val="16"/>
                <w:szCs w:val="16"/>
              </w:rPr>
            </w:pPr>
            <w:r w:rsidRPr="00311693">
              <w:rPr>
                <w:sz w:val="16"/>
                <w:szCs w:val="16"/>
              </w:rPr>
              <w:t xml:space="preserve">Output 4.2:  Support to increase forest and plantation forest productivity </w:t>
            </w:r>
          </w:p>
        </w:tc>
        <w:tc>
          <w:tcPr>
            <w:tcW w:w="1143" w:type="pct"/>
          </w:tcPr>
          <w:p w:rsidR="00A771CA" w:rsidRPr="00311693" w:rsidRDefault="00C95E90" w:rsidP="002364CB">
            <w:pPr>
              <w:spacing w:before="20" w:after="20" w:line="276" w:lineRule="auto"/>
              <w:rPr>
                <w:bCs/>
                <w:sz w:val="16"/>
                <w:szCs w:val="16"/>
                <w:lang w:val="en-GB"/>
              </w:rPr>
            </w:pPr>
            <w:r w:rsidRPr="00311693">
              <w:rPr>
                <w:bCs/>
                <w:i/>
                <w:sz w:val="16"/>
                <w:szCs w:val="16"/>
                <w:lang w:val="en-GB"/>
              </w:rPr>
              <w:t>Number of people with relevant skills for SLM</w:t>
            </w:r>
          </w:p>
        </w:tc>
        <w:tc>
          <w:tcPr>
            <w:tcW w:w="991" w:type="pct"/>
          </w:tcPr>
          <w:p w:rsidR="00A771CA" w:rsidRPr="00311693" w:rsidRDefault="00C95E90" w:rsidP="002364CB">
            <w:pPr>
              <w:spacing w:before="20" w:after="20" w:line="276" w:lineRule="auto"/>
              <w:rPr>
                <w:bCs/>
                <w:sz w:val="16"/>
                <w:szCs w:val="16"/>
                <w:lang w:val="en-GB"/>
              </w:rPr>
            </w:pPr>
            <w:r w:rsidRPr="00311693">
              <w:rPr>
                <w:i/>
                <w:sz w:val="16"/>
                <w:szCs w:val="16"/>
                <w:lang w:val="en-GB"/>
              </w:rPr>
              <w:t>% of land users and % of technical officers  requiring updating  skills have done so by mid-term.</w:t>
            </w:r>
          </w:p>
        </w:tc>
        <w:tc>
          <w:tcPr>
            <w:tcW w:w="1372" w:type="pct"/>
          </w:tcPr>
          <w:p w:rsidR="00C95E90" w:rsidRPr="00311693" w:rsidRDefault="00C95E90" w:rsidP="002364CB">
            <w:pPr>
              <w:spacing w:before="20" w:after="20" w:line="276" w:lineRule="auto"/>
              <w:rPr>
                <w:bCs/>
                <w:sz w:val="16"/>
                <w:szCs w:val="16"/>
                <w:lang w:val="en-GB"/>
              </w:rPr>
            </w:pPr>
            <w:r w:rsidRPr="00311693">
              <w:rPr>
                <w:bCs/>
                <w:sz w:val="16"/>
                <w:szCs w:val="16"/>
                <w:lang w:val="en-GB"/>
              </w:rPr>
              <w:t>More than 80% of land users have been trained in modern methods of farming and afforestation</w:t>
            </w:r>
          </w:p>
          <w:p w:rsidR="00A771CA" w:rsidRPr="00311693" w:rsidRDefault="00A771CA" w:rsidP="002364CB">
            <w:pPr>
              <w:spacing w:before="20" w:after="20" w:line="276" w:lineRule="auto"/>
              <w:rPr>
                <w:b/>
                <w:sz w:val="16"/>
                <w:szCs w:val="16"/>
                <w:lang w:val="en-GB"/>
              </w:rPr>
            </w:pPr>
            <w:r w:rsidRPr="00311693">
              <w:rPr>
                <w:b/>
                <w:sz w:val="16"/>
                <w:szCs w:val="16"/>
                <w:lang w:val="en-GB"/>
              </w:rPr>
              <w:t>[HS]</w:t>
            </w:r>
          </w:p>
        </w:tc>
      </w:tr>
      <w:tr w:rsidR="00A771CA" w:rsidRPr="00311693">
        <w:tc>
          <w:tcPr>
            <w:tcW w:w="1494" w:type="pct"/>
          </w:tcPr>
          <w:p w:rsidR="00A771CA" w:rsidRPr="00311693" w:rsidRDefault="00A771CA" w:rsidP="002364CB">
            <w:pPr>
              <w:spacing w:before="20" w:after="20" w:line="276" w:lineRule="auto"/>
              <w:rPr>
                <w:sz w:val="16"/>
                <w:szCs w:val="16"/>
              </w:rPr>
            </w:pPr>
            <w:r w:rsidRPr="00311693">
              <w:rPr>
                <w:sz w:val="16"/>
                <w:szCs w:val="16"/>
              </w:rPr>
              <w:t>Out4.3: A participatory M&amp;E system designed and used to monitor ecosystem health and improvements in livelihoods:</w:t>
            </w:r>
          </w:p>
        </w:tc>
        <w:tc>
          <w:tcPr>
            <w:tcW w:w="1143" w:type="pct"/>
          </w:tcPr>
          <w:p w:rsidR="00A771CA" w:rsidRPr="00311693" w:rsidRDefault="00EF3C90" w:rsidP="002364CB">
            <w:pPr>
              <w:spacing w:before="20" w:after="20" w:line="276" w:lineRule="auto"/>
              <w:rPr>
                <w:bCs/>
                <w:sz w:val="16"/>
                <w:szCs w:val="16"/>
                <w:lang w:val="en-GB"/>
              </w:rPr>
            </w:pPr>
            <w:r w:rsidRPr="00311693">
              <w:rPr>
                <w:lang w:val="en-GB"/>
              </w:rPr>
              <w:t>M&amp;E system up running under various SLM activities</w:t>
            </w:r>
          </w:p>
        </w:tc>
        <w:tc>
          <w:tcPr>
            <w:tcW w:w="991" w:type="pct"/>
          </w:tcPr>
          <w:p w:rsidR="00A771CA" w:rsidRPr="00311693" w:rsidRDefault="00EF3C90" w:rsidP="002364CB">
            <w:pPr>
              <w:spacing w:before="20" w:after="20" w:line="276" w:lineRule="auto"/>
              <w:rPr>
                <w:bCs/>
                <w:sz w:val="16"/>
                <w:szCs w:val="16"/>
                <w:lang w:val="en-GB"/>
              </w:rPr>
            </w:pPr>
            <w:r w:rsidRPr="00311693">
              <w:rPr>
                <w:bCs/>
                <w:sz w:val="16"/>
                <w:szCs w:val="16"/>
                <w:lang w:val="en-GB"/>
              </w:rPr>
              <w:t>Quality of quarterly progress reports</w:t>
            </w:r>
          </w:p>
        </w:tc>
        <w:tc>
          <w:tcPr>
            <w:tcW w:w="1372" w:type="pct"/>
          </w:tcPr>
          <w:p w:rsidR="00A771CA" w:rsidRPr="00311693" w:rsidRDefault="00EF3C90" w:rsidP="002364CB">
            <w:pPr>
              <w:spacing w:before="20" w:after="20" w:line="276" w:lineRule="auto"/>
              <w:rPr>
                <w:bCs/>
                <w:sz w:val="16"/>
                <w:szCs w:val="16"/>
                <w:lang w:val="en-GB"/>
              </w:rPr>
            </w:pPr>
            <w:r w:rsidRPr="00311693">
              <w:rPr>
                <w:bCs/>
                <w:sz w:val="16"/>
                <w:szCs w:val="16"/>
                <w:lang w:val="en-GB"/>
              </w:rPr>
              <w:t>A harmonised template  of reporting is urgently needed</w:t>
            </w:r>
          </w:p>
          <w:p w:rsidR="00EF3C90" w:rsidRPr="00311693" w:rsidRDefault="00EF3C90" w:rsidP="002364CB">
            <w:pPr>
              <w:spacing w:before="20" w:after="20" w:line="276" w:lineRule="auto"/>
              <w:rPr>
                <w:b/>
                <w:sz w:val="16"/>
                <w:szCs w:val="16"/>
                <w:lang w:val="en-GB"/>
              </w:rPr>
            </w:pPr>
            <w:r w:rsidRPr="00311693">
              <w:rPr>
                <w:b/>
                <w:sz w:val="16"/>
                <w:szCs w:val="16"/>
                <w:lang w:val="en-GB"/>
              </w:rPr>
              <w:t>[MS]</w:t>
            </w:r>
          </w:p>
        </w:tc>
      </w:tr>
      <w:tr w:rsidR="00DA331E" w:rsidRPr="00311693">
        <w:tc>
          <w:tcPr>
            <w:tcW w:w="1494" w:type="pct"/>
          </w:tcPr>
          <w:p w:rsidR="00DA331E" w:rsidRPr="00311693" w:rsidRDefault="00DA331E" w:rsidP="002364CB">
            <w:pPr>
              <w:spacing w:before="20" w:after="20" w:line="276" w:lineRule="auto"/>
              <w:jc w:val="both"/>
              <w:rPr>
                <w:i/>
                <w:iCs/>
                <w:color w:val="FF0000"/>
                <w:sz w:val="16"/>
                <w:szCs w:val="16"/>
                <w:lang w:val="en-GB"/>
              </w:rPr>
            </w:pPr>
            <w:r w:rsidRPr="00311693">
              <w:rPr>
                <w:i/>
                <w:iCs/>
                <w:color w:val="FF0000"/>
                <w:sz w:val="16"/>
                <w:szCs w:val="16"/>
                <w:lang w:val="en-GB"/>
              </w:rPr>
              <w:t>Output 4.4  Socio-economic  demographic income changes in the project area</w:t>
            </w:r>
          </w:p>
        </w:tc>
        <w:tc>
          <w:tcPr>
            <w:tcW w:w="1143" w:type="pct"/>
          </w:tcPr>
          <w:p w:rsidR="00DA331E" w:rsidRPr="00311693" w:rsidRDefault="00DA331E" w:rsidP="002364CB">
            <w:pPr>
              <w:spacing w:before="20" w:after="20" w:line="276" w:lineRule="auto"/>
              <w:rPr>
                <w:bCs/>
                <w:sz w:val="16"/>
                <w:szCs w:val="16"/>
                <w:lang w:val="en-GB"/>
              </w:rPr>
            </w:pPr>
            <w:r w:rsidRPr="00311693">
              <w:rPr>
                <w:bCs/>
                <w:sz w:val="16"/>
                <w:szCs w:val="16"/>
                <w:lang w:val="en-GB"/>
              </w:rPr>
              <w:t xml:space="preserve">The number of male &amp; female headed </w:t>
            </w:r>
            <w:r w:rsidR="00C02B0C" w:rsidRPr="00311693">
              <w:rPr>
                <w:bCs/>
                <w:sz w:val="16"/>
                <w:szCs w:val="16"/>
                <w:lang w:val="en-GB"/>
              </w:rPr>
              <w:t>households</w:t>
            </w:r>
            <w:r w:rsidRPr="00311693">
              <w:rPr>
                <w:bCs/>
                <w:sz w:val="16"/>
                <w:szCs w:val="16"/>
                <w:lang w:val="en-GB"/>
              </w:rPr>
              <w:t xml:space="preserve"> with improved incomes</w:t>
            </w:r>
          </w:p>
        </w:tc>
        <w:tc>
          <w:tcPr>
            <w:tcW w:w="991" w:type="pct"/>
          </w:tcPr>
          <w:p w:rsidR="0078210F" w:rsidRPr="00311693" w:rsidRDefault="00DA331E" w:rsidP="002364CB">
            <w:pPr>
              <w:numPr>
                <w:ilvl w:val="0"/>
                <w:numId w:val="50"/>
              </w:numPr>
              <w:spacing w:before="20" w:after="20" w:line="276" w:lineRule="auto"/>
              <w:rPr>
                <w:bCs/>
                <w:sz w:val="16"/>
                <w:szCs w:val="16"/>
                <w:lang w:val="en-GB"/>
              </w:rPr>
            </w:pPr>
            <w:r w:rsidRPr="00311693">
              <w:rPr>
                <w:bCs/>
                <w:sz w:val="16"/>
                <w:szCs w:val="16"/>
                <w:lang w:val="en-GB"/>
              </w:rPr>
              <w:t>31 male headed h/hold registering 50% increase in income changes (78% at Midterm)</w:t>
            </w:r>
          </w:p>
          <w:p w:rsidR="0078210F" w:rsidRPr="00311693" w:rsidRDefault="00DA331E" w:rsidP="002364CB">
            <w:pPr>
              <w:numPr>
                <w:ilvl w:val="0"/>
                <w:numId w:val="50"/>
              </w:numPr>
              <w:spacing w:before="20" w:after="20" w:line="276" w:lineRule="auto"/>
              <w:rPr>
                <w:bCs/>
                <w:sz w:val="16"/>
                <w:szCs w:val="16"/>
                <w:lang w:val="en-GB"/>
              </w:rPr>
            </w:pPr>
            <w:r w:rsidRPr="00311693">
              <w:rPr>
                <w:bCs/>
                <w:sz w:val="16"/>
                <w:szCs w:val="16"/>
                <w:lang w:val="en-GB"/>
              </w:rPr>
              <w:lastRenderedPageBreak/>
              <w:t>16 Female headed h/holds registering 50% increase in income changes(80% at Midterm)</w:t>
            </w:r>
          </w:p>
          <w:p w:rsidR="00DA331E" w:rsidRPr="00311693" w:rsidRDefault="00DA331E" w:rsidP="002364CB">
            <w:pPr>
              <w:spacing w:before="20" w:after="20" w:line="276" w:lineRule="auto"/>
              <w:rPr>
                <w:bCs/>
                <w:sz w:val="16"/>
                <w:szCs w:val="16"/>
                <w:lang w:val="en-GB"/>
              </w:rPr>
            </w:pPr>
          </w:p>
        </w:tc>
        <w:tc>
          <w:tcPr>
            <w:tcW w:w="1372" w:type="pct"/>
          </w:tcPr>
          <w:p w:rsidR="00DA331E" w:rsidRPr="00311693" w:rsidRDefault="00DA331E" w:rsidP="002364CB">
            <w:pPr>
              <w:spacing w:before="20" w:after="20" w:line="276" w:lineRule="auto"/>
              <w:rPr>
                <w:bCs/>
                <w:sz w:val="16"/>
                <w:szCs w:val="16"/>
                <w:lang w:val="en-GB"/>
              </w:rPr>
            </w:pPr>
            <w:r w:rsidRPr="00311693">
              <w:rPr>
                <w:bCs/>
                <w:sz w:val="16"/>
                <w:szCs w:val="16"/>
                <w:lang w:val="en-GB"/>
              </w:rPr>
              <w:lastRenderedPageBreak/>
              <w:t>The analysis of the UNDP CO socio-economic survey points out to good progress on this component</w:t>
            </w:r>
          </w:p>
          <w:p w:rsidR="00DA331E" w:rsidRPr="00311693" w:rsidRDefault="002C0F7B" w:rsidP="002364CB">
            <w:pPr>
              <w:spacing w:before="20" w:after="20" w:line="276" w:lineRule="auto"/>
              <w:rPr>
                <w:b/>
                <w:sz w:val="16"/>
                <w:szCs w:val="16"/>
                <w:lang w:val="en-GB"/>
              </w:rPr>
            </w:pPr>
            <w:r w:rsidRPr="00311693">
              <w:rPr>
                <w:b/>
                <w:sz w:val="16"/>
                <w:szCs w:val="16"/>
                <w:lang w:val="en-GB"/>
              </w:rPr>
              <w:t xml:space="preserve"> [</w:t>
            </w:r>
            <w:r w:rsidR="00DA331E" w:rsidRPr="00311693">
              <w:rPr>
                <w:b/>
                <w:sz w:val="16"/>
                <w:szCs w:val="16"/>
                <w:lang w:val="en-GB"/>
              </w:rPr>
              <w:t>S]</w:t>
            </w:r>
          </w:p>
        </w:tc>
      </w:tr>
      <w:tr w:rsidR="00DA331E" w:rsidRPr="00311693">
        <w:tc>
          <w:tcPr>
            <w:tcW w:w="1494" w:type="pct"/>
          </w:tcPr>
          <w:p w:rsidR="00DA331E" w:rsidRPr="00311693" w:rsidRDefault="00DA331E" w:rsidP="002364CB">
            <w:pPr>
              <w:spacing w:before="20" w:after="20" w:line="276" w:lineRule="auto"/>
              <w:jc w:val="both"/>
              <w:rPr>
                <w:i/>
                <w:iCs/>
                <w:sz w:val="16"/>
                <w:szCs w:val="16"/>
                <w:lang w:val="en-GB"/>
              </w:rPr>
            </w:pPr>
            <w:r w:rsidRPr="00311693">
              <w:rPr>
                <w:i/>
                <w:iCs/>
                <w:sz w:val="16"/>
                <w:szCs w:val="16"/>
                <w:lang w:val="en-GB"/>
              </w:rPr>
              <w:lastRenderedPageBreak/>
              <w:t>Output 5.1 : Learning, Adaptive Management, Monitoring &amp; Evaluation</w:t>
            </w:r>
          </w:p>
        </w:tc>
        <w:tc>
          <w:tcPr>
            <w:tcW w:w="1143" w:type="pct"/>
          </w:tcPr>
          <w:p w:rsidR="00DA331E" w:rsidRPr="00311693" w:rsidRDefault="00031642" w:rsidP="002364CB">
            <w:pPr>
              <w:spacing w:before="20" w:after="20" w:line="276" w:lineRule="auto"/>
              <w:ind w:left="360"/>
              <w:rPr>
                <w:bCs/>
                <w:sz w:val="16"/>
                <w:szCs w:val="16"/>
                <w:lang w:val="en-GB"/>
              </w:rPr>
            </w:pPr>
            <w:r w:rsidRPr="00311693">
              <w:rPr>
                <w:bCs/>
                <w:sz w:val="16"/>
                <w:szCs w:val="16"/>
                <w:lang w:val="en-GB"/>
              </w:rPr>
              <w:t>Introduction of reporting system</w:t>
            </w:r>
          </w:p>
        </w:tc>
        <w:tc>
          <w:tcPr>
            <w:tcW w:w="991" w:type="pct"/>
          </w:tcPr>
          <w:p w:rsidR="00DA331E" w:rsidRPr="00311693" w:rsidRDefault="00DA331E" w:rsidP="002364CB">
            <w:pPr>
              <w:spacing w:before="20" w:after="20" w:line="276" w:lineRule="auto"/>
              <w:rPr>
                <w:bCs/>
                <w:sz w:val="16"/>
                <w:szCs w:val="16"/>
                <w:lang w:val="en-GB"/>
              </w:rPr>
            </w:pPr>
            <w:r w:rsidRPr="00311693">
              <w:rPr>
                <w:bCs/>
                <w:sz w:val="16"/>
                <w:szCs w:val="16"/>
                <w:lang w:val="en-GB"/>
              </w:rPr>
              <w:t>Quality of reporting system</w:t>
            </w:r>
          </w:p>
        </w:tc>
        <w:tc>
          <w:tcPr>
            <w:tcW w:w="1372" w:type="pct"/>
          </w:tcPr>
          <w:p w:rsidR="00DA331E" w:rsidRPr="00311693" w:rsidRDefault="00DA331E" w:rsidP="002364CB">
            <w:pPr>
              <w:spacing w:before="20" w:after="20" w:line="276" w:lineRule="auto"/>
              <w:ind w:left="360"/>
              <w:rPr>
                <w:bCs/>
                <w:sz w:val="16"/>
                <w:szCs w:val="16"/>
                <w:lang w:val="en-GB"/>
              </w:rPr>
            </w:pPr>
            <w:r w:rsidRPr="00311693">
              <w:rPr>
                <w:bCs/>
                <w:sz w:val="16"/>
                <w:szCs w:val="16"/>
              </w:rPr>
              <w:t>Notably, there has been good development in the area of  Monthly and Quarterly Reporting Formats -though district and IP reporting more of output than result-based</w:t>
            </w:r>
            <w:r w:rsidR="00031642" w:rsidRPr="00311693">
              <w:rPr>
                <w:bCs/>
                <w:sz w:val="16"/>
                <w:szCs w:val="16"/>
                <w:lang w:val="en-GB"/>
              </w:rPr>
              <w:t xml:space="preserve"> and </w:t>
            </w:r>
            <w:r w:rsidR="00C02B0C" w:rsidRPr="00311693">
              <w:rPr>
                <w:bCs/>
                <w:sz w:val="16"/>
                <w:szCs w:val="16"/>
                <w:lang w:val="en-GB"/>
              </w:rPr>
              <w:t>there</w:t>
            </w:r>
            <w:r w:rsidR="00031642" w:rsidRPr="00311693">
              <w:rPr>
                <w:bCs/>
                <w:sz w:val="16"/>
                <w:szCs w:val="16"/>
                <w:lang w:val="en-GB"/>
              </w:rPr>
              <w:t xml:space="preserve"> is need to have a harmonized template</w:t>
            </w:r>
          </w:p>
          <w:p w:rsidR="00DA331E" w:rsidRPr="00311693" w:rsidRDefault="00DA331E" w:rsidP="002364CB">
            <w:pPr>
              <w:spacing w:before="20" w:after="20" w:line="276" w:lineRule="auto"/>
              <w:rPr>
                <w:b/>
                <w:sz w:val="16"/>
                <w:szCs w:val="16"/>
                <w:lang w:val="en-GB"/>
              </w:rPr>
            </w:pPr>
            <w:r w:rsidRPr="00311693">
              <w:rPr>
                <w:b/>
                <w:sz w:val="16"/>
                <w:szCs w:val="16"/>
                <w:lang w:val="en-GB"/>
              </w:rPr>
              <w:t xml:space="preserve"> [</w:t>
            </w:r>
            <w:r w:rsidR="00AB70A1" w:rsidRPr="00311693">
              <w:rPr>
                <w:b/>
                <w:sz w:val="16"/>
                <w:szCs w:val="16"/>
                <w:lang w:val="en-GB"/>
              </w:rPr>
              <w:t>M</w:t>
            </w:r>
            <w:r w:rsidRPr="00311693">
              <w:rPr>
                <w:b/>
                <w:sz w:val="16"/>
                <w:szCs w:val="16"/>
                <w:lang w:val="en-GB"/>
              </w:rPr>
              <w:t>S]</w:t>
            </w:r>
          </w:p>
        </w:tc>
      </w:tr>
      <w:tr w:rsidR="00DA331E" w:rsidRPr="00311693" w:rsidTr="005A7413">
        <w:trPr>
          <w:cantSplit/>
        </w:trPr>
        <w:tc>
          <w:tcPr>
            <w:tcW w:w="1494" w:type="pct"/>
            <w:tcBorders>
              <w:bottom w:val="single" w:sz="4" w:space="0" w:color="auto"/>
            </w:tcBorders>
          </w:tcPr>
          <w:p w:rsidR="00DA331E" w:rsidRPr="00311693" w:rsidRDefault="00DA331E" w:rsidP="002364CB">
            <w:pPr>
              <w:spacing w:before="20" w:after="20" w:line="276" w:lineRule="auto"/>
              <w:jc w:val="both"/>
              <w:rPr>
                <w:i/>
                <w:iCs/>
                <w:sz w:val="16"/>
                <w:szCs w:val="16"/>
                <w:lang w:val="en-GB"/>
              </w:rPr>
            </w:pPr>
            <w:r w:rsidRPr="00311693">
              <w:rPr>
                <w:i/>
                <w:iCs/>
                <w:sz w:val="16"/>
                <w:szCs w:val="16"/>
                <w:lang w:val="en-GB"/>
              </w:rPr>
              <w:t>Output 5.2: Project  Management Unit</w:t>
            </w:r>
          </w:p>
        </w:tc>
        <w:tc>
          <w:tcPr>
            <w:tcW w:w="1143" w:type="pct"/>
            <w:tcBorders>
              <w:bottom w:val="single" w:sz="4" w:space="0" w:color="auto"/>
            </w:tcBorders>
          </w:tcPr>
          <w:p w:rsidR="00DA331E" w:rsidRPr="00311693" w:rsidRDefault="00031642" w:rsidP="002364CB">
            <w:pPr>
              <w:spacing w:before="20" w:after="20" w:line="276" w:lineRule="auto"/>
              <w:rPr>
                <w:bCs/>
                <w:sz w:val="16"/>
                <w:szCs w:val="16"/>
                <w:lang w:val="en-GB"/>
              </w:rPr>
            </w:pPr>
            <w:r w:rsidRPr="00311693">
              <w:rPr>
                <w:bCs/>
                <w:sz w:val="16"/>
                <w:szCs w:val="16"/>
                <w:lang w:val="en-GB"/>
              </w:rPr>
              <w:t>Efficiency and effectiveness of the PMU</w:t>
            </w:r>
          </w:p>
        </w:tc>
        <w:tc>
          <w:tcPr>
            <w:tcW w:w="991" w:type="pct"/>
            <w:tcBorders>
              <w:bottom w:val="single" w:sz="4" w:space="0" w:color="auto"/>
            </w:tcBorders>
          </w:tcPr>
          <w:p w:rsidR="00DA331E" w:rsidRPr="00311693" w:rsidRDefault="00031642" w:rsidP="002364CB">
            <w:pPr>
              <w:spacing w:before="20" w:after="20" w:line="276" w:lineRule="auto"/>
              <w:rPr>
                <w:bCs/>
                <w:sz w:val="16"/>
                <w:szCs w:val="16"/>
                <w:lang w:val="en-GB"/>
              </w:rPr>
            </w:pPr>
            <w:r w:rsidRPr="00311693">
              <w:rPr>
                <w:bCs/>
                <w:sz w:val="16"/>
                <w:szCs w:val="16"/>
                <w:lang w:val="en-GB"/>
              </w:rPr>
              <w:t>Performance of the PMU</w:t>
            </w:r>
          </w:p>
        </w:tc>
        <w:tc>
          <w:tcPr>
            <w:tcW w:w="1372" w:type="pct"/>
            <w:tcBorders>
              <w:bottom w:val="single" w:sz="4" w:space="0" w:color="auto"/>
            </w:tcBorders>
          </w:tcPr>
          <w:p w:rsidR="00031642" w:rsidRPr="00311693" w:rsidRDefault="00031642" w:rsidP="002364CB">
            <w:pPr>
              <w:spacing w:before="20" w:after="20" w:line="276" w:lineRule="auto"/>
              <w:rPr>
                <w:bCs/>
                <w:sz w:val="16"/>
                <w:szCs w:val="16"/>
                <w:lang w:val="en-GB"/>
              </w:rPr>
            </w:pPr>
            <w:r w:rsidRPr="00311693">
              <w:rPr>
                <w:bCs/>
                <w:sz w:val="16"/>
                <w:szCs w:val="16"/>
                <w:lang w:val="en-GB"/>
              </w:rPr>
              <w:t xml:space="preserve">There has been good </w:t>
            </w:r>
            <w:r w:rsidR="00C02B0C" w:rsidRPr="00311693">
              <w:rPr>
                <w:bCs/>
                <w:sz w:val="16"/>
                <w:szCs w:val="16"/>
                <w:lang w:val="en-GB"/>
              </w:rPr>
              <w:t>progress</w:t>
            </w:r>
            <w:r w:rsidRPr="00311693">
              <w:rPr>
                <w:bCs/>
                <w:sz w:val="16"/>
                <w:szCs w:val="16"/>
                <w:lang w:val="en-GB"/>
              </w:rPr>
              <w:t xml:space="preserve"> on the performance of the PM but this could improve with the  procurement of a PA and relocating the PMU to a closer station where activities take place, say Balaka</w:t>
            </w:r>
          </w:p>
          <w:p w:rsidR="00DA331E" w:rsidRPr="00311693" w:rsidRDefault="00DA331E" w:rsidP="002364CB">
            <w:pPr>
              <w:spacing w:before="20" w:after="20" w:line="276" w:lineRule="auto"/>
              <w:rPr>
                <w:b/>
                <w:sz w:val="16"/>
                <w:szCs w:val="16"/>
                <w:lang w:val="en-GB"/>
              </w:rPr>
            </w:pPr>
            <w:r w:rsidRPr="00311693">
              <w:rPr>
                <w:b/>
                <w:sz w:val="16"/>
                <w:szCs w:val="16"/>
                <w:lang w:val="en-GB"/>
              </w:rPr>
              <w:t>[</w:t>
            </w:r>
            <w:r w:rsidR="00AB70A1" w:rsidRPr="00311693">
              <w:rPr>
                <w:b/>
                <w:sz w:val="16"/>
                <w:szCs w:val="16"/>
                <w:lang w:val="en-GB"/>
              </w:rPr>
              <w:t>M</w:t>
            </w:r>
            <w:r w:rsidRPr="00311693">
              <w:rPr>
                <w:b/>
                <w:sz w:val="16"/>
                <w:szCs w:val="16"/>
                <w:lang w:val="en-GB"/>
              </w:rPr>
              <w:t>S]</w:t>
            </w:r>
          </w:p>
        </w:tc>
      </w:tr>
      <w:tr w:rsidR="00031642" w:rsidRPr="00311693" w:rsidTr="005A7413">
        <w:trPr>
          <w:cantSplit/>
        </w:trPr>
        <w:tc>
          <w:tcPr>
            <w:tcW w:w="1494" w:type="pct"/>
            <w:shd w:val="clear" w:color="auto" w:fill="00B0F0"/>
          </w:tcPr>
          <w:p w:rsidR="00031642" w:rsidRPr="00311693" w:rsidRDefault="00031642" w:rsidP="002364CB">
            <w:pPr>
              <w:spacing w:before="20" w:after="20" w:line="276" w:lineRule="auto"/>
              <w:jc w:val="both"/>
              <w:rPr>
                <w:i/>
                <w:iCs/>
                <w:sz w:val="16"/>
                <w:szCs w:val="16"/>
                <w:lang w:val="en-GB"/>
              </w:rPr>
            </w:pPr>
          </w:p>
        </w:tc>
        <w:tc>
          <w:tcPr>
            <w:tcW w:w="1143" w:type="pct"/>
            <w:shd w:val="clear" w:color="auto" w:fill="00B0F0"/>
          </w:tcPr>
          <w:p w:rsidR="00031642" w:rsidRPr="00311693" w:rsidRDefault="00031642" w:rsidP="002364CB">
            <w:pPr>
              <w:spacing w:before="20" w:after="20" w:line="276" w:lineRule="auto"/>
              <w:rPr>
                <w:bCs/>
                <w:sz w:val="16"/>
                <w:szCs w:val="16"/>
                <w:lang w:val="en-GB"/>
              </w:rPr>
            </w:pPr>
          </w:p>
        </w:tc>
        <w:tc>
          <w:tcPr>
            <w:tcW w:w="991" w:type="pct"/>
            <w:shd w:val="clear" w:color="auto" w:fill="00B0F0"/>
          </w:tcPr>
          <w:p w:rsidR="00031642" w:rsidRPr="00311693" w:rsidRDefault="00031642" w:rsidP="002364CB">
            <w:pPr>
              <w:spacing w:before="20" w:after="20" w:line="276" w:lineRule="auto"/>
              <w:rPr>
                <w:bCs/>
                <w:sz w:val="16"/>
                <w:szCs w:val="16"/>
                <w:lang w:val="en-GB"/>
              </w:rPr>
            </w:pPr>
          </w:p>
        </w:tc>
        <w:tc>
          <w:tcPr>
            <w:tcW w:w="1372" w:type="pct"/>
            <w:shd w:val="clear" w:color="auto" w:fill="00B0F0"/>
          </w:tcPr>
          <w:p w:rsidR="00031642" w:rsidRPr="00311693" w:rsidRDefault="00031642" w:rsidP="002364CB">
            <w:pPr>
              <w:spacing w:before="20" w:after="20" w:line="276" w:lineRule="auto"/>
              <w:rPr>
                <w:bCs/>
                <w:sz w:val="16"/>
                <w:szCs w:val="16"/>
                <w:lang w:val="en-GB"/>
              </w:rPr>
            </w:pPr>
          </w:p>
        </w:tc>
      </w:tr>
    </w:tbl>
    <w:p w:rsidR="000D6960" w:rsidRPr="00311693" w:rsidRDefault="000D6960" w:rsidP="006547ED">
      <w:pPr>
        <w:pStyle w:val="Appendix2"/>
        <w:numPr>
          <w:ilvl w:val="0"/>
          <w:numId w:val="0"/>
        </w:numPr>
        <w:spacing w:before="0" w:after="0" w:line="360" w:lineRule="auto"/>
        <w:ind w:left="578"/>
        <w:sectPr w:rsidR="000D6960" w:rsidRPr="00311693">
          <w:pgSz w:w="16840" w:h="11907" w:orient="landscape" w:code="9"/>
          <w:pgMar w:top="1797" w:right="1440" w:bottom="1797" w:left="1440" w:header="709" w:footer="567" w:gutter="0"/>
          <w:cols w:space="708"/>
          <w:docGrid w:linePitch="360"/>
        </w:sectPr>
      </w:pPr>
    </w:p>
    <w:p w:rsidR="009549A3" w:rsidRPr="00311693" w:rsidRDefault="009549A3" w:rsidP="006547ED">
      <w:pPr>
        <w:spacing w:line="360" w:lineRule="auto"/>
      </w:pPr>
    </w:p>
    <w:p w:rsidR="00053780" w:rsidRPr="005A7413" w:rsidRDefault="000D6960" w:rsidP="00DB745A">
      <w:pPr>
        <w:pStyle w:val="Appendix1"/>
        <w:spacing w:before="0" w:after="0" w:line="360" w:lineRule="auto"/>
      </w:pPr>
      <w:bookmarkStart w:id="66" w:name="_Ref116857284"/>
      <w:bookmarkStart w:id="67" w:name="_Toc386033062"/>
      <w:r w:rsidRPr="005A7413">
        <w:t>Literature</w:t>
      </w:r>
      <w:bookmarkEnd w:id="66"/>
      <w:bookmarkEnd w:id="67"/>
    </w:p>
    <w:p w:rsidR="00053780" w:rsidRPr="005A7413" w:rsidRDefault="00053780" w:rsidP="006547ED">
      <w:pPr>
        <w:pStyle w:val="ListParagraph"/>
        <w:numPr>
          <w:ilvl w:val="0"/>
          <w:numId w:val="85"/>
        </w:numPr>
        <w:spacing w:before="0" w:line="360" w:lineRule="auto"/>
        <w:ind w:left="426"/>
        <w:rPr>
          <w:rFonts w:ascii="Arial" w:hAnsi="Arial"/>
          <w:sz w:val="20"/>
        </w:rPr>
      </w:pPr>
      <w:r w:rsidRPr="005A7413">
        <w:rPr>
          <w:rFonts w:ascii="Arial" w:hAnsi="Arial"/>
          <w:sz w:val="20"/>
        </w:rPr>
        <w:t>Blantyre (Malawi) District Assembly. (2002).Blantyre District Socio-Economic Profile. Blantyre Dist</w:t>
      </w:r>
      <w:r w:rsidR="008D75A6" w:rsidRPr="005A7413">
        <w:rPr>
          <w:rFonts w:ascii="Arial" w:hAnsi="Arial"/>
          <w:sz w:val="20"/>
        </w:rPr>
        <w:t xml:space="preserve">rict, </w:t>
      </w:r>
      <w:r w:rsidRPr="005A7413">
        <w:rPr>
          <w:rFonts w:ascii="Arial" w:hAnsi="Arial"/>
          <w:sz w:val="20"/>
        </w:rPr>
        <w:t>Government of Malawi.</w:t>
      </w:r>
    </w:p>
    <w:p w:rsidR="00053780" w:rsidRPr="005A7413" w:rsidRDefault="00053780" w:rsidP="006547ED">
      <w:pPr>
        <w:pStyle w:val="ListParagraph"/>
        <w:numPr>
          <w:ilvl w:val="0"/>
          <w:numId w:val="85"/>
        </w:numPr>
        <w:spacing w:before="0" w:line="360" w:lineRule="auto"/>
        <w:ind w:left="426"/>
        <w:rPr>
          <w:rFonts w:ascii="Arial" w:hAnsi="Arial"/>
          <w:sz w:val="20"/>
        </w:rPr>
      </w:pPr>
      <w:r w:rsidRPr="005A7413">
        <w:rPr>
          <w:rFonts w:ascii="Arial" w:hAnsi="Arial"/>
          <w:sz w:val="20"/>
        </w:rPr>
        <w:t xml:space="preserve">Camco Clean Energy (K) (2009). “Developing Sustainable Charcoal Production in the Shire River Basin to Mitigate Land Degradation.”District Reports &amp; </w:t>
      </w:r>
      <w:r w:rsidR="00BF059E" w:rsidRPr="005A7413">
        <w:rPr>
          <w:rFonts w:ascii="Arial" w:hAnsi="Arial"/>
          <w:sz w:val="20"/>
        </w:rPr>
        <w:t>News. Project</w:t>
      </w:r>
      <w:r w:rsidRPr="005A7413">
        <w:rPr>
          <w:rFonts w:ascii="Arial" w:hAnsi="Arial"/>
          <w:sz w:val="20"/>
        </w:rPr>
        <w:t xml:space="preserve"> progress  Report (2012/2013.'</w:t>
      </w:r>
    </w:p>
    <w:p w:rsidR="008D01DA" w:rsidRPr="005A7413" w:rsidRDefault="008D01DA" w:rsidP="008D01DA">
      <w:pPr>
        <w:pStyle w:val="ListParagraph"/>
        <w:numPr>
          <w:ilvl w:val="0"/>
          <w:numId w:val="85"/>
        </w:numPr>
        <w:spacing w:before="0" w:line="360" w:lineRule="auto"/>
        <w:ind w:left="426"/>
        <w:rPr>
          <w:rFonts w:ascii="Arial" w:hAnsi="Arial"/>
          <w:sz w:val="20"/>
        </w:rPr>
      </w:pPr>
      <w:r w:rsidRPr="005A7413">
        <w:t>GEF. 2010. Project Identification Form (PIF), Sustainable Charcoal Program. The Global Environment Facility, Washington, DC.</w:t>
      </w:r>
    </w:p>
    <w:p w:rsidR="00053780" w:rsidRPr="005A7413" w:rsidRDefault="00053780" w:rsidP="005A7413">
      <w:pPr>
        <w:pStyle w:val="ListParagraph"/>
        <w:numPr>
          <w:ilvl w:val="0"/>
          <w:numId w:val="85"/>
        </w:numPr>
        <w:spacing w:before="0" w:line="360" w:lineRule="auto"/>
        <w:ind w:left="426"/>
        <w:rPr>
          <w:rFonts w:ascii="Arial" w:hAnsi="Arial"/>
          <w:sz w:val="20"/>
        </w:rPr>
      </w:pPr>
      <w:r w:rsidRPr="005A7413">
        <w:rPr>
          <w:rFonts w:ascii="Arial" w:hAnsi="Arial"/>
          <w:bCs/>
          <w:sz w:val="20"/>
          <w:lang w:val="en-GB"/>
        </w:rPr>
        <w:t xml:space="preserve">ISRIC (2012) Green Water Credits – Investment guidelines. </w:t>
      </w:r>
      <w:r w:rsidRPr="005A7413">
        <w:rPr>
          <w:rFonts w:ascii="Arial" w:hAnsi="Arial"/>
          <w:sz w:val="20"/>
          <w:lang w:val="en-GB"/>
        </w:rPr>
        <w:t>ISRIC – World Soil Information, The Netherlands.</w:t>
      </w:r>
    </w:p>
    <w:p w:rsidR="00053780" w:rsidRPr="005A7413" w:rsidRDefault="00053780" w:rsidP="008D01DA">
      <w:pPr>
        <w:pStyle w:val="ListParagraph"/>
        <w:numPr>
          <w:ilvl w:val="0"/>
          <w:numId w:val="85"/>
        </w:numPr>
        <w:spacing w:before="0" w:line="360" w:lineRule="auto"/>
        <w:rPr>
          <w:rFonts w:ascii="Arial" w:hAnsi="Arial"/>
          <w:sz w:val="20"/>
        </w:rPr>
      </w:pPr>
      <w:r w:rsidRPr="005A7413">
        <w:rPr>
          <w:rFonts w:ascii="Arial" w:hAnsi="Arial"/>
          <w:sz w:val="20"/>
        </w:rPr>
        <w:t>JICA Mission Visit to Community Vitalization &amp; Afforestation and SLM project report.</w:t>
      </w:r>
    </w:p>
    <w:p w:rsidR="00053780" w:rsidRPr="005A7413" w:rsidRDefault="00053780" w:rsidP="008D01DA">
      <w:pPr>
        <w:pStyle w:val="ListParagraph"/>
        <w:numPr>
          <w:ilvl w:val="0"/>
          <w:numId w:val="85"/>
        </w:numPr>
        <w:spacing w:before="0" w:line="360" w:lineRule="auto"/>
        <w:rPr>
          <w:rFonts w:ascii="Arial" w:hAnsi="Arial"/>
          <w:sz w:val="20"/>
        </w:rPr>
      </w:pPr>
      <w:r w:rsidRPr="005A7413">
        <w:rPr>
          <w:rFonts w:ascii="Arial" w:hAnsi="Arial"/>
          <w:sz w:val="20"/>
        </w:rPr>
        <w:t xml:space="preserve">Government of Malawi. 2009. Malawi Biomass Energy Strategy Report. Government of Malawi, Lilongwe. Available online at: http://www.euei- </w:t>
      </w:r>
    </w:p>
    <w:p w:rsidR="00053780" w:rsidRPr="005A7413" w:rsidRDefault="00053780" w:rsidP="008D01DA">
      <w:pPr>
        <w:pStyle w:val="ListParagraph"/>
        <w:numPr>
          <w:ilvl w:val="0"/>
          <w:numId w:val="85"/>
        </w:numPr>
        <w:spacing w:before="0" w:line="360" w:lineRule="auto"/>
        <w:rPr>
          <w:rFonts w:ascii="Arial" w:hAnsi="Arial"/>
          <w:sz w:val="20"/>
        </w:rPr>
      </w:pPr>
      <w:r w:rsidRPr="005A7413">
        <w:rPr>
          <w:rFonts w:ascii="Arial" w:hAnsi="Arial"/>
          <w:sz w:val="20"/>
        </w:rPr>
        <w:t>GOM 2003</w:t>
      </w:r>
      <w:r w:rsidR="008D75A6" w:rsidRPr="005A7413">
        <w:rPr>
          <w:rFonts w:ascii="Arial" w:hAnsi="Arial"/>
          <w:sz w:val="20"/>
        </w:rPr>
        <w:t>,</w:t>
      </w:r>
      <w:r w:rsidRPr="005A7413">
        <w:rPr>
          <w:rFonts w:ascii="Arial" w:hAnsi="Arial"/>
          <w:sz w:val="20"/>
        </w:rPr>
        <w:t xml:space="preserve"> National Energy Policy for Malawi 2003 </w:t>
      </w:r>
    </w:p>
    <w:p w:rsidR="00053780" w:rsidRPr="005A7413" w:rsidRDefault="00053780" w:rsidP="008D01DA">
      <w:pPr>
        <w:pStyle w:val="ListParagraph"/>
        <w:numPr>
          <w:ilvl w:val="0"/>
          <w:numId w:val="85"/>
        </w:numPr>
        <w:spacing w:before="0" w:line="360" w:lineRule="auto"/>
        <w:rPr>
          <w:rFonts w:ascii="Arial" w:hAnsi="Arial"/>
          <w:sz w:val="20"/>
        </w:rPr>
      </w:pPr>
      <w:r w:rsidRPr="005A7413">
        <w:rPr>
          <w:rFonts w:ascii="Arial" w:hAnsi="Arial"/>
          <w:sz w:val="20"/>
        </w:rPr>
        <w:t>Government of Malawi (GOM) (1998a), ‘State of the environment report for Malawi 1998’, Environmental Affairs Department, Lilongwe, Malawi.</w:t>
      </w:r>
    </w:p>
    <w:p w:rsidR="00053780" w:rsidRPr="005A7413" w:rsidRDefault="00053780" w:rsidP="008D01DA">
      <w:pPr>
        <w:pStyle w:val="ListParagraph"/>
        <w:numPr>
          <w:ilvl w:val="0"/>
          <w:numId w:val="85"/>
        </w:numPr>
        <w:spacing w:before="0" w:line="360" w:lineRule="auto"/>
        <w:rPr>
          <w:rFonts w:ascii="Arial" w:hAnsi="Arial"/>
          <w:sz w:val="20"/>
        </w:rPr>
      </w:pPr>
      <w:r w:rsidRPr="005A7413">
        <w:rPr>
          <w:rFonts w:ascii="Arial" w:hAnsi="Arial"/>
          <w:sz w:val="20"/>
        </w:rPr>
        <w:t xml:space="preserve">Marge/GTZ (2008). “Biomass Energy Strategy (BEST), Rwanda. Field Study Report”. 94 </w:t>
      </w:r>
    </w:p>
    <w:p w:rsidR="00053780" w:rsidRPr="005A7413" w:rsidRDefault="00053780" w:rsidP="008D01DA">
      <w:pPr>
        <w:pStyle w:val="ListParagraph"/>
        <w:numPr>
          <w:ilvl w:val="0"/>
          <w:numId w:val="85"/>
        </w:numPr>
        <w:spacing w:before="0" w:line="360" w:lineRule="auto"/>
        <w:rPr>
          <w:rFonts w:ascii="Arial" w:hAnsi="Arial"/>
          <w:sz w:val="20"/>
        </w:rPr>
      </w:pPr>
      <w:r w:rsidRPr="005A7413">
        <w:rPr>
          <w:rFonts w:ascii="Arial" w:hAnsi="Arial"/>
          <w:sz w:val="20"/>
        </w:rPr>
        <w:t>Millennium Ecosystem Assessment (2005)Ecosystems and human well-being: synthesis. Island Press, Washington, DC).</w:t>
      </w:r>
    </w:p>
    <w:p w:rsidR="00053780" w:rsidRPr="005A7413" w:rsidRDefault="00053780" w:rsidP="008D01DA">
      <w:pPr>
        <w:pStyle w:val="ListParagraph"/>
        <w:numPr>
          <w:ilvl w:val="0"/>
          <w:numId w:val="85"/>
        </w:numPr>
        <w:spacing w:before="0" w:line="360" w:lineRule="auto"/>
        <w:rPr>
          <w:rFonts w:ascii="Arial" w:hAnsi="Arial"/>
          <w:sz w:val="20"/>
        </w:rPr>
      </w:pPr>
      <w:r w:rsidRPr="005A7413">
        <w:rPr>
          <w:rFonts w:ascii="Arial" w:hAnsi="Arial"/>
          <w:sz w:val="20"/>
        </w:rPr>
        <w:t>Mutimba S, Kamoto J. “Report on Charcoal project.”</w:t>
      </w:r>
    </w:p>
    <w:p w:rsidR="00053780" w:rsidRPr="005A7413" w:rsidRDefault="00053780" w:rsidP="005A7413">
      <w:pPr>
        <w:pStyle w:val="ListParagraph"/>
        <w:numPr>
          <w:ilvl w:val="0"/>
          <w:numId w:val="85"/>
        </w:numPr>
        <w:spacing w:before="0" w:line="360" w:lineRule="auto"/>
        <w:rPr>
          <w:rFonts w:ascii="Arial" w:hAnsi="Arial"/>
          <w:sz w:val="20"/>
        </w:rPr>
      </w:pPr>
      <w:r w:rsidRPr="005A7413">
        <w:rPr>
          <w:rFonts w:ascii="Arial" w:hAnsi="Arial"/>
          <w:sz w:val="20"/>
        </w:rPr>
        <w:t>Mwanza District (Malawi) Executive Committee, Mwanza District (Malawi) Planning and Development Office.2001.Mwanza District Socio-Economic Profile. Mwanza District.</w:t>
      </w:r>
      <w:r w:rsidR="00BF059E">
        <w:rPr>
          <w:rFonts w:ascii="Arial" w:hAnsi="Arial"/>
          <w:sz w:val="20"/>
        </w:rPr>
        <w:t xml:space="preserve"> </w:t>
      </w:r>
      <w:r w:rsidRPr="005A7413">
        <w:rPr>
          <w:rFonts w:ascii="Arial" w:hAnsi="Arial"/>
          <w:sz w:val="20"/>
        </w:rPr>
        <w:t>Gove</w:t>
      </w:r>
      <w:r w:rsidR="008D75A6" w:rsidRPr="005A7413">
        <w:rPr>
          <w:rFonts w:ascii="Arial" w:hAnsi="Arial"/>
          <w:sz w:val="20"/>
        </w:rPr>
        <w:t xml:space="preserve">rnment of Malawi. Available at: </w:t>
      </w:r>
      <w:r w:rsidRPr="005A7413">
        <w:rPr>
          <w:rFonts w:ascii="Arial" w:hAnsi="Arial"/>
          <w:sz w:val="20"/>
        </w:rPr>
        <w:t xml:space="preserve">http://www.scotland-malawipartnership.org/documents/68-MwanzaSEP2006Draft.pdf </w:t>
      </w:r>
    </w:p>
    <w:p w:rsidR="00053780" w:rsidRPr="005A7413" w:rsidRDefault="00053780" w:rsidP="008D01DA">
      <w:pPr>
        <w:pStyle w:val="ListParagraph"/>
        <w:numPr>
          <w:ilvl w:val="0"/>
          <w:numId w:val="85"/>
        </w:numPr>
        <w:spacing w:before="0" w:line="360" w:lineRule="auto"/>
        <w:rPr>
          <w:rFonts w:ascii="Arial" w:hAnsi="Arial"/>
          <w:sz w:val="20"/>
        </w:rPr>
      </w:pPr>
      <w:r w:rsidRPr="005A7413">
        <w:rPr>
          <w:rFonts w:ascii="Arial" w:hAnsi="Arial"/>
          <w:sz w:val="20"/>
        </w:rPr>
        <w:t>Nanthambwe S, (2013). “Report On Policy Sector Review Project.”</w:t>
      </w:r>
    </w:p>
    <w:p w:rsidR="00053780" w:rsidRPr="005A7413" w:rsidRDefault="00053780" w:rsidP="00BF059E">
      <w:pPr>
        <w:pStyle w:val="ListParagraph"/>
        <w:numPr>
          <w:ilvl w:val="0"/>
          <w:numId w:val="85"/>
        </w:numPr>
        <w:spacing w:before="0" w:line="360" w:lineRule="auto"/>
        <w:jc w:val="left"/>
        <w:rPr>
          <w:rFonts w:ascii="Arial" w:hAnsi="Arial"/>
          <w:sz w:val="20"/>
        </w:rPr>
      </w:pPr>
      <w:r w:rsidRPr="005A7413">
        <w:rPr>
          <w:rFonts w:ascii="Arial" w:hAnsi="Arial"/>
          <w:sz w:val="20"/>
        </w:rPr>
        <w:t>Neno District Assembly.2007. Neno District Socio-Economic Profile. Neno District. Government</w:t>
      </w:r>
      <w:r w:rsidR="00BF059E">
        <w:rPr>
          <w:rFonts w:ascii="Arial" w:hAnsi="Arial"/>
          <w:sz w:val="20"/>
        </w:rPr>
        <w:t xml:space="preserve"> </w:t>
      </w:r>
      <w:r w:rsidRPr="005A7413">
        <w:rPr>
          <w:rFonts w:ascii="Arial" w:hAnsi="Arial"/>
          <w:sz w:val="20"/>
        </w:rPr>
        <w:t>of Malawi. Available at: http://books.google.co.ke/books?id=b9MTAQAAIAAJ&amp;source=gbs_similarbook</w:t>
      </w:r>
    </w:p>
    <w:p w:rsidR="00053780" w:rsidRPr="005A7413" w:rsidRDefault="00053780" w:rsidP="008D01DA">
      <w:pPr>
        <w:pStyle w:val="ListParagraph"/>
        <w:numPr>
          <w:ilvl w:val="0"/>
          <w:numId w:val="85"/>
        </w:numPr>
        <w:spacing w:before="0" w:line="360" w:lineRule="auto"/>
        <w:rPr>
          <w:rFonts w:ascii="Arial" w:hAnsi="Arial"/>
          <w:sz w:val="20"/>
        </w:rPr>
      </w:pPr>
      <w:r w:rsidRPr="005A7413">
        <w:rPr>
          <w:rFonts w:ascii="Arial" w:hAnsi="Arial"/>
          <w:sz w:val="20"/>
        </w:rPr>
        <w:t xml:space="preserve">Programme of Activities Design Document(PoA – ADD) (2013) - Proposed Balaka Improved Cook Stove Clean Development Mechanism (CDM) Project. Available at: http://www.nccpmw.org/ </w:t>
      </w:r>
    </w:p>
    <w:p w:rsidR="00053780" w:rsidRPr="005A7413" w:rsidRDefault="005A7413" w:rsidP="008D01DA">
      <w:pPr>
        <w:pStyle w:val="ListParagraph"/>
        <w:numPr>
          <w:ilvl w:val="0"/>
          <w:numId w:val="85"/>
        </w:numPr>
        <w:spacing w:before="0" w:line="360" w:lineRule="auto"/>
        <w:rPr>
          <w:rFonts w:ascii="Arial" w:hAnsi="Arial"/>
          <w:sz w:val="20"/>
        </w:rPr>
      </w:pPr>
      <w:r w:rsidRPr="005A7413">
        <w:rPr>
          <w:rFonts w:ascii="Arial" w:hAnsi="Arial"/>
          <w:sz w:val="20"/>
        </w:rPr>
        <w:t xml:space="preserve">Project Implementation Reports </w:t>
      </w:r>
      <w:r w:rsidR="00053780" w:rsidRPr="005A7413">
        <w:rPr>
          <w:rFonts w:ascii="Arial" w:hAnsi="Arial"/>
          <w:sz w:val="20"/>
        </w:rPr>
        <w:t xml:space="preserve">(PIR) </w:t>
      </w:r>
      <w:r w:rsidRPr="005A7413">
        <w:rPr>
          <w:rFonts w:ascii="Arial" w:hAnsi="Arial"/>
          <w:sz w:val="20"/>
        </w:rPr>
        <w:t xml:space="preserve">2012 and </w:t>
      </w:r>
      <w:r w:rsidR="00053780" w:rsidRPr="005A7413">
        <w:rPr>
          <w:rFonts w:ascii="Arial" w:hAnsi="Arial"/>
          <w:sz w:val="20"/>
        </w:rPr>
        <w:t>2013.</w:t>
      </w:r>
    </w:p>
    <w:p w:rsidR="00053780" w:rsidRPr="005A7413" w:rsidRDefault="00053780" w:rsidP="008D01DA">
      <w:pPr>
        <w:pStyle w:val="ListParagraph"/>
        <w:numPr>
          <w:ilvl w:val="0"/>
          <w:numId w:val="85"/>
        </w:numPr>
        <w:spacing w:before="0" w:line="360" w:lineRule="auto"/>
        <w:rPr>
          <w:rFonts w:ascii="Arial" w:hAnsi="Arial"/>
          <w:sz w:val="20"/>
        </w:rPr>
      </w:pPr>
      <w:r w:rsidRPr="005A7413">
        <w:rPr>
          <w:rFonts w:ascii="Arial" w:hAnsi="Arial"/>
          <w:sz w:val="20"/>
        </w:rPr>
        <w:t>Report on Green Water project: Development of a green water credit scheme in the Shire River Basin (Draft) 11 August 2013, By: Luuk</w:t>
      </w:r>
      <w:r w:rsidR="00BF059E">
        <w:rPr>
          <w:rFonts w:ascii="Arial" w:hAnsi="Arial"/>
          <w:sz w:val="20"/>
        </w:rPr>
        <w:t xml:space="preserve"> </w:t>
      </w:r>
      <w:r w:rsidRPr="005A7413">
        <w:rPr>
          <w:rFonts w:ascii="Arial" w:hAnsi="Arial"/>
          <w:sz w:val="20"/>
        </w:rPr>
        <w:t>Fleskens and Clement Chilima.</w:t>
      </w:r>
    </w:p>
    <w:p w:rsidR="00053780" w:rsidRPr="005A7413" w:rsidRDefault="00053780" w:rsidP="008D01DA">
      <w:pPr>
        <w:pStyle w:val="ListParagraph"/>
        <w:numPr>
          <w:ilvl w:val="0"/>
          <w:numId w:val="85"/>
        </w:numPr>
        <w:spacing w:before="0" w:line="360" w:lineRule="auto"/>
        <w:rPr>
          <w:rFonts w:ascii="Arial" w:hAnsi="Arial"/>
          <w:sz w:val="20"/>
        </w:rPr>
      </w:pPr>
      <w:r w:rsidRPr="005A7413">
        <w:rPr>
          <w:rFonts w:ascii="Arial" w:hAnsi="Arial"/>
          <w:sz w:val="20"/>
        </w:rPr>
        <w:t xml:space="preserve">Roop, Justin Taylor, "Moving Toward Sustainable Production of Charcoal in Sub-Saharan Africa: A Teaching Case Study" (2013).Chemistry Publications and Other </w:t>
      </w:r>
      <w:r w:rsidRPr="005A7413">
        <w:rPr>
          <w:rFonts w:ascii="Arial" w:hAnsi="Arial"/>
          <w:sz w:val="20"/>
        </w:rPr>
        <w:lastRenderedPageBreak/>
        <w:t xml:space="preserve">Works. Available at http://www.harvestfuel.org/wp-content/uploads/2013/02/Moving-Toward-Sustainable-Production-of-Charcoal-in-Sub-Saharan-Africa.pdf </w:t>
      </w:r>
    </w:p>
    <w:p w:rsidR="00053780" w:rsidRPr="005A7413" w:rsidRDefault="00053780" w:rsidP="008D01DA">
      <w:pPr>
        <w:pStyle w:val="ListParagraph"/>
        <w:numPr>
          <w:ilvl w:val="0"/>
          <w:numId w:val="85"/>
        </w:numPr>
        <w:spacing w:before="0" w:line="360" w:lineRule="auto"/>
        <w:rPr>
          <w:rFonts w:ascii="Arial" w:hAnsi="Arial"/>
          <w:sz w:val="20"/>
        </w:rPr>
      </w:pPr>
      <w:r w:rsidRPr="005A7413">
        <w:rPr>
          <w:rFonts w:ascii="Arial" w:hAnsi="Arial"/>
          <w:sz w:val="20"/>
        </w:rPr>
        <w:t xml:space="preserve">Schure J, et al, (2012) Formalisation of charcoal value chains and livelihood outcomes in Central- and West Africa, Energy for Sustainable Development. Available at: http://dx.doi.org/10.1016/j.esd.2012.07.002 95 </w:t>
      </w:r>
    </w:p>
    <w:p w:rsidR="008D01DA" w:rsidRPr="005A7413" w:rsidRDefault="008D01DA" w:rsidP="008D01DA">
      <w:pPr>
        <w:pStyle w:val="ListParagraph"/>
        <w:numPr>
          <w:ilvl w:val="0"/>
          <w:numId w:val="85"/>
        </w:numPr>
        <w:autoSpaceDE w:val="0"/>
        <w:autoSpaceDN w:val="0"/>
        <w:adjustRightInd w:val="0"/>
        <w:rPr>
          <w:rFonts w:ascii="Arial" w:hAnsi="Arial"/>
          <w:sz w:val="20"/>
        </w:rPr>
      </w:pPr>
      <w:r w:rsidRPr="005A7413">
        <w:rPr>
          <w:rFonts w:ascii="Arial" w:hAnsi="Arial"/>
          <w:sz w:val="20"/>
        </w:rPr>
        <w:t>SEI. 2002. Charcoal Potential in Southern Africa, CHAPOSA: Final report. INCO-DEV, Stockholm Environment Institute (SEI), Stockholm, Sweden.</w:t>
      </w:r>
    </w:p>
    <w:p w:rsidR="00053780" w:rsidRPr="005A7413" w:rsidRDefault="00053780" w:rsidP="008D01DA">
      <w:pPr>
        <w:pStyle w:val="ListParagraph"/>
        <w:numPr>
          <w:ilvl w:val="0"/>
          <w:numId w:val="85"/>
        </w:numPr>
        <w:spacing w:before="0" w:line="360" w:lineRule="auto"/>
        <w:rPr>
          <w:rFonts w:ascii="Arial" w:hAnsi="Arial"/>
          <w:sz w:val="20"/>
        </w:rPr>
      </w:pPr>
      <w:r w:rsidRPr="005A7413">
        <w:rPr>
          <w:rFonts w:ascii="Arial" w:hAnsi="Arial"/>
          <w:sz w:val="20"/>
        </w:rPr>
        <w:t xml:space="preserve">Seidel A.2008.Charcoal in Africa: Importance, Problems, and Possible Solution Strategies. Deutsche GesellschaftfürTechnischeZusammenarbeit (GTZ) GmbH, Household Energy Programme – HERA, Eschborn,Germany. </w:t>
      </w:r>
    </w:p>
    <w:p w:rsidR="00053780" w:rsidRPr="005A7413" w:rsidRDefault="00053780" w:rsidP="008D01DA">
      <w:pPr>
        <w:pStyle w:val="ListParagraph"/>
        <w:numPr>
          <w:ilvl w:val="0"/>
          <w:numId w:val="85"/>
        </w:numPr>
        <w:spacing w:before="0" w:line="360" w:lineRule="auto"/>
        <w:rPr>
          <w:rFonts w:ascii="Arial" w:hAnsi="Arial"/>
          <w:sz w:val="20"/>
        </w:rPr>
      </w:pPr>
      <w:r w:rsidRPr="005A7413">
        <w:rPr>
          <w:rFonts w:ascii="Arial" w:hAnsi="Arial"/>
          <w:sz w:val="20"/>
        </w:rPr>
        <w:t>SLM Report on Crop Insurance: Weather Based Index August 2012</w:t>
      </w:r>
    </w:p>
    <w:p w:rsidR="00053780" w:rsidRPr="005A7413" w:rsidRDefault="00053780" w:rsidP="008D01DA">
      <w:pPr>
        <w:pStyle w:val="ListParagraph"/>
        <w:numPr>
          <w:ilvl w:val="0"/>
          <w:numId w:val="85"/>
        </w:numPr>
        <w:spacing w:before="0" w:line="360" w:lineRule="auto"/>
        <w:rPr>
          <w:rFonts w:ascii="Arial" w:hAnsi="Arial"/>
          <w:b/>
          <w:bCs/>
          <w:sz w:val="20"/>
          <w:lang w:val="en-GB"/>
        </w:rPr>
      </w:pPr>
      <w:r w:rsidRPr="005A7413">
        <w:rPr>
          <w:rFonts w:ascii="Arial" w:hAnsi="Arial"/>
          <w:sz w:val="20"/>
          <w:lang w:val="en-GB"/>
        </w:rPr>
        <w:t>The Malawi Constitution of 1995, Section 13 (d).</w:t>
      </w:r>
    </w:p>
    <w:p w:rsidR="008D01DA" w:rsidRPr="005A7413" w:rsidRDefault="008D01DA" w:rsidP="008D01DA">
      <w:pPr>
        <w:pStyle w:val="ListParagraph"/>
        <w:numPr>
          <w:ilvl w:val="0"/>
          <w:numId w:val="85"/>
        </w:numPr>
        <w:autoSpaceDE w:val="0"/>
        <w:autoSpaceDN w:val="0"/>
        <w:adjustRightInd w:val="0"/>
        <w:rPr>
          <w:rFonts w:ascii="Arial" w:hAnsi="Arial"/>
          <w:sz w:val="20"/>
        </w:rPr>
      </w:pPr>
      <w:r w:rsidRPr="005A7413">
        <w:rPr>
          <w:rFonts w:ascii="Arial" w:hAnsi="Arial"/>
          <w:sz w:val="20"/>
        </w:rPr>
        <w:t>The World Bank. 2009. Environmental Crisis or Sustainable Development Opportunity, Transforming the Charcoal Sector in Tanzania. A Policy Note. The World Bank, Environment and Natural Resources Unit, Washington, DC.</w:t>
      </w:r>
    </w:p>
    <w:p w:rsidR="008D01DA" w:rsidRPr="005A7413" w:rsidRDefault="008D01DA" w:rsidP="008D01DA">
      <w:pPr>
        <w:pStyle w:val="ListParagraph"/>
        <w:numPr>
          <w:ilvl w:val="0"/>
          <w:numId w:val="85"/>
        </w:numPr>
        <w:autoSpaceDE w:val="0"/>
        <w:autoSpaceDN w:val="0"/>
        <w:adjustRightInd w:val="0"/>
        <w:rPr>
          <w:rFonts w:ascii="Arial" w:hAnsi="Arial"/>
          <w:sz w:val="20"/>
        </w:rPr>
      </w:pPr>
      <w:r w:rsidRPr="005A7413">
        <w:rPr>
          <w:rFonts w:ascii="Arial" w:hAnsi="Arial"/>
          <w:sz w:val="20"/>
        </w:rPr>
        <w:t>The World Bank,  2011. Wood-Based Biomass Energy Development for Sub-Saharan Africa. The International Bank for Reconstruction and Development/THE WORLD BANK GROUP 1818 H Street, N.W. Washington, D.C. 20433, U.S.A.</w:t>
      </w:r>
    </w:p>
    <w:p w:rsidR="00053780" w:rsidRPr="005A7413" w:rsidRDefault="00053780" w:rsidP="008D01DA">
      <w:pPr>
        <w:pStyle w:val="ListParagraph"/>
        <w:numPr>
          <w:ilvl w:val="0"/>
          <w:numId w:val="85"/>
        </w:numPr>
        <w:spacing w:before="0" w:line="360" w:lineRule="auto"/>
        <w:rPr>
          <w:rFonts w:ascii="Arial" w:hAnsi="Arial"/>
          <w:sz w:val="20"/>
        </w:rPr>
      </w:pPr>
      <w:r w:rsidRPr="005A7413">
        <w:rPr>
          <w:rFonts w:ascii="Arial" w:hAnsi="Arial"/>
          <w:sz w:val="20"/>
        </w:rPr>
        <w:t xml:space="preserve">The World Bank (2013). Economy Profile: Malawi. Doing Business 2013. Smarter Regulations for Small and Medium-Size Enterprises.10th Edition. The International Bank for Reconstruction and Development / The World Bank. 1818 H Street NW, Washington, DC. </w:t>
      </w:r>
    </w:p>
    <w:p w:rsidR="00053780" w:rsidRPr="005A7413" w:rsidRDefault="00053780" w:rsidP="008D01DA">
      <w:pPr>
        <w:pStyle w:val="ListParagraph"/>
        <w:numPr>
          <w:ilvl w:val="0"/>
          <w:numId w:val="85"/>
        </w:numPr>
        <w:spacing w:before="0" w:line="360" w:lineRule="auto"/>
        <w:rPr>
          <w:rFonts w:ascii="Arial" w:hAnsi="Arial"/>
          <w:sz w:val="20"/>
        </w:rPr>
      </w:pPr>
      <w:r w:rsidRPr="005A7413">
        <w:rPr>
          <w:rFonts w:ascii="Arial" w:hAnsi="Arial"/>
          <w:sz w:val="20"/>
        </w:rPr>
        <w:t>UNDP gender and socio-</w:t>
      </w:r>
      <w:r w:rsidR="00A449AE" w:rsidRPr="005A7413">
        <w:rPr>
          <w:rFonts w:ascii="Arial" w:hAnsi="Arial"/>
          <w:sz w:val="20"/>
        </w:rPr>
        <w:t>economic data</w:t>
      </w:r>
      <w:r w:rsidRPr="005A7413">
        <w:rPr>
          <w:rFonts w:ascii="Arial" w:hAnsi="Arial"/>
          <w:sz w:val="20"/>
        </w:rPr>
        <w:t>/Questionnaire.</w:t>
      </w:r>
    </w:p>
    <w:p w:rsidR="00053780" w:rsidRPr="005A7413" w:rsidRDefault="00053780" w:rsidP="008D01DA">
      <w:pPr>
        <w:pStyle w:val="ListParagraph"/>
        <w:numPr>
          <w:ilvl w:val="0"/>
          <w:numId w:val="85"/>
        </w:numPr>
        <w:spacing w:before="0" w:line="360" w:lineRule="auto"/>
        <w:rPr>
          <w:rFonts w:ascii="Arial" w:hAnsi="Arial"/>
          <w:sz w:val="20"/>
        </w:rPr>
      </w:pPr>
      <w:r w:rsidRPr="005A7413">
        <w:rPr>
          <w:rFonts w:ascii="Arial" w:hAnsi="Arial"/>
          <w:sz w:val="20"/>
        </w:rPr>
        <w:t>UNDP, (2010). “Project Document ID 0073331.”</w:t>
      </w:r>
    </w:p>
    <w:p w:rsidR="00053780" w:rsidRPr="005A7413" w:rsidRDefault="00053780" w:rsidP="008D01DA">
      <w:pPr>
        <w:pStyle w:val="ListParagraph"/>
        <w:numPr>
          <w:ilvl w:val="0"/>
          <w:numId w:val="85"/>
        </w:numPr>
        <w:spacing w:before="0" w:line="360" w:lineRule="auto"/>
        <w:rPr>
          <w:rFonts w:ascii="Arial" w:hAnsi="Arial"/>
          <w:sz w:val="20"/>
        </w:rPr>
      </w:pPr>
      <w:r w:rsidRPr="005A7413">
        <w:rPr>
          <w:rFonts w:ascii="Arial" w:hAnsi="Arial"/>
          <w:sz w:val="20"/>
        </w:rPr>
        <w:t>UNDP, (2010-2014). “PPG and PIF including their preparatory Reports.”</w:t>
      </w:r>
    </w:p>
    <w:p w:rsidR="006E75F3" w:rsidRPr="005A7413" w:rsidRDefault="00053780" w:rsidP="005A7413">
      <w:pPr>
        <w:pStyle w:val="ListParagraph"/>
        <w:numPr>
          <w:ilvl w:val="0"/>
          <w:numId w:val="85"/>
        </w:numPr>
        <w:spacing w:before="0" w:line="360" w:lineRule="auto"/>
        <w:jc w:val="left"/>
        <w:rPr>
          <w:rFonts w:ascii="Arial" w:hAnsi="Arial"/>
          <w:sz w:val="20"/>
        </w:rPr>
      </w:pPr>
      <w:r w:rsidRPr="005A7413">
        <w:rPr>
          <w:rFonts w:ascii="Arial" w:hAnsi="Arial"/>
          <w:sz w:val="20"/>
        </w:rPr>
        <w:t>UNDP (2012). “Nationally Appropriate Mitigation Action Study on Sustainable Charcoal in Uganda (NAMA)”. Available at: http://www.mdgcarbonfacility.org/downloads/CharcoalNAMAstudy_9Jan2013.pdf</w:t>
      </w:r>
      <w:r w:rsidR="001678F1" w:rsidRPr="005A7413">
        <w:rPr>
          <w:rFonts w:ascii="Arial" w:hAnsi="Arial"/>
          <w:sz w:val="20"/>
        </w:rPr>
        <w:t>.</w:t>
      </w:r>
    </w:p>
    <w:p w:rsidR="00053780" w:rsidRPr="005A7413" w:rsidRDefault="006E75F3" w:rsidP="008D01DA">
      <w:pPr>
        <w:pStyle w:val="ListParagraph"/>
        <w:numPr>
          <w:ilvl w:val="0"/>
          <w:numId w:val="85"/>
        </w:numPr>
        <w:spacing w:before="0" w:line="360" w:lineRule="auto"/>
        <w:rPr>
          <w:rFonts w:ascii="Arial" w:hAnsi="Arial"/>
          <w:sz w:val="20"/>
        </w:rPr>
      </w:pPr>
      <w:r w:rsidRPr="005A7413">
        <w:rPr>
          <w:rFonts w:ascii="Arial" w:hAnsi="Arial"/>
          <w:sz w:val="20"/>
          <w:lang w:val="en-GB"/>
        </w:rPr>
        <w:t xml:space="preserve">Williams M, Ryan CM, Rees RM, Sambane E, Fernando J and Grace (2007). Carbon sequestration and biodiversity of re-growing </w:t>
      </w:r>
      <w:r w:rsidR="00C02B0C" w:rsidRPr="005A7413">
        <w:rPr>
          <w:rFonts w:ascii="Arial" w:hAnsi="Arial"/>
          <w:sz w:val="20"/>
          <w:lang w:val="en-GB"/>
        </w:rPr>
        <w:t>Miyombo</w:t>
      </w:r>
      <w:r w:rsidRPr="005A7413">
        <w:rPr>
          <w:rFonts w:ascii="Arial" w:hAnsi="Arial"/>
          <w:sz w:val="20"/>
          <w:lang w:val="en-GB"/>
        </w:rPr>
        <w:t xml:space="preserve"> woodlands in Mozambique. Forestry Ecology and </w:t>
      </w:r>
      <w:r w:rsidR="004C6185" w:rsidRPr="005A7413">
        <w:rPr>
          <w:rFonts w:ascii="Arial" w:hAnsi="Arial"/>
          <w:sz w:val="20"/>
          <w:lang w:val="en-GB"/>
        </w:rPr>
        <w:t>Management254 (</w:t>
      </w:r>
      <w:r w:rsidRPr="005A7413">
        <w:rPr>
          <w:rFonts w:ascii="Arial" w:hAnsi="Arial"/>
          <w:sz w:val="20"/>
          <w:lang w:val="en-GB"/>
        </w:rPr>
        <w:t>3),pp145-155.</w:t>
      </w:r>
    </w:p>
    <w:p w:rsidR="00053780" w:rsidRPr="005A7413" w:rsidRDefault="00053780" w:rsidP="008D01DA">
      <w:pPr>
        <w:pStyle w:val="ListParagraph"/>
        <w:numPr>
          <w:ilvl w:val="0"/>
          <w:numId w:val="85"/>
        </w:numPr>
        <w:spacing w:before="0" w:line="360" w:lineRule="auto"/>
        <w:rPr>
          <w:rFonts w:ascii="Arial" w:hAnsi="Arial"/>
          <w:sz w:val="20"/>
        </w:rPr>
      </w:pPr>
      <w:r w:rsidRPr="005A7413">
        <w:rPr>
          <w:rFonts w:ascii="Arial" w:hAnsi="Arial"/>
          <w:sz w:val="20"/>
        </w:rPr>
        <w:t>Zulu, L. C. (2010) ‘The forbidden fuel: Charcoal, urban wood f</w:t>
      </w:r>
      <w:r w:rsidR="001678F1" w:rsidRPr="005A7413">
        <w:rPr>
          <w:rFonts w:ascii="Arial" w:hAnsi="Arial"/>
          <w:sz w:val="20"/>
        </w:rPr>
        <w:t xml:space="preserve">uel demand and supply dynamics, </w:t>
      </w:r>
      <w:r w:rsidRPr="005A7413">
        <w:rPr>
          <w:rFonts w:ascii="Arial" w:hAnsi="Arial"/>
          <w:sz w:val="20"/>
        </w:rPr>
        <w:t>community forest management and wood fuel policy in Malawi’. Energy Policy, 38(7).</w:t>
      </w:r>
    </w:p>
    <w:p w:rsidR="008D01DA" w:rsidRPr="00D90FCA" w:rsidRDefault="008D01DA" w:rsidP="005A7413">
      <w:pPr>
        <w:pStyle w:val="ListParagraph"/>
        <w:autoSpaceDE w:val="0"/>
        <w:autoSpaceDN w:val="0"/>
        <w:adjustRightInd w:val="0"/>
      </w:pPr>
    </w:p>
    <w:p w:rsidR="00053780" w:rsidRPr="00E72EF5" w:rsidRDefault="00053780" w:rsidP="006547ED">
      <w:pPr>
        <w:spacing w:line="360" w:lineRule="auto"/>
        <w:ind w:left="426"/>
      </w:pPr>
    </w:p>
    <w:sectPr w:rsidR="00053780" w:rsidRPr="00E72EF5" w:rsidSect="002B0DEE">
      <w:pgSz w:w="11907" w:h="16840" w:code="9"/>
      <w:pgMar w:top="1440" w:right="1797" w:bottom="1440" w:left="179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863" w:rsidRDefault="00B20863">
      <w:r>
        <w:separator/>
      </w:r>
    </w:p>
  </w:endnote>
  <w:endnote w:type="continuationSeparator" w:id="0">
    <w:p w:rsidR="00B20863" w:rsidRDefault="00B2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ouvenir Lt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n-ea">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14C" w:rsidRDefault="000B414C">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FE4FE2">
      <w:rPr>
        <w:rStyle w:val="PageNumber"/>
        <w:noProof/>
        <w:sz w:val="20"/>
      </w:rPr>
      <w:t>ii</w:t>
    </w:r>
    <w:r>
      <w:rPr>
        <w:rStyle w:val="PageNumber"/>
        <w:sz w:val="20"/>
      </w:rPr>
      <w:fldChar w:fldCharType="end"/>
    </w:r>
  </w:p>
  <w:p w:rsidR="000B414C" w:rsidRPr="007F2B36" w:rsidRDefault="000B414C" w:rsidP="007F2B36">
    <w:pPr>
      <w:pStyle w:val="CSIRINFORMATION"/>
    </w:pPr>
    <w:r w:rsidRPr="007F2B36">
      <w:t>Mid Term Review of SLM  in Lower Shire Basin project 02.12.13 - 31 01.14</w:t>
    </w:r>
  </w:p>
  <w:p w:rsidR="000B414C" w:rsidRPr="00457E32" w:rsidRDefault="000B414C" w:rsidP="00457E32">
    <w:pPr>
      <w:pStyle w:val="Footer"/>
      <w:pBdr>
        <w:top w:val="single" w:sz="4" w:space="1" w:color="auto"/>
      </w:pBdr>
      <w:ind w:right="360"/>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14C" w:rsidRDefault="000B414C" w:rsidP="00D72C1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4FE2">
      <w:rPr>
        <w:rStyle w:val="PageNumber"/>
        <w:noProof/>
      </w:rPr>
      <w:t>95</w:t>
    </w:r>
    <w:r>
      <w:rPr>
        <w:rStyle w:val="PageNumber"/>
      </w:rPr>
      <w:fldChar w:fldCharType="end"/>
    </w:r>
  </w:p>
  <w:p w:rsidR="000B414C" w:rsidRDefault="000B41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863" w:rsidRDefault="00B20863">
      <w:r>
        <w:separator/>
      </w:r>
    </w:p>
  </w:footnote>
  <w:footnote w:type="continuationSeparator" w:id="0">
    <w:p w:rsidR="00B20863" w:rsidRDefault="00B20863">
      <w:r>
        <w:continuationSeparator/>
      </w:r>
    </w:p>
  </w:footnote>
  <w:footnote w:id="1">
    <w:p w:rsidR="000B414C" w:rsidRPr="00973B6E" w:rsidRDefault="000B414C" w:rsidP="007452EA">
      <w:pPr>
        <w:pStyle w:val="FootnoteText"/>
        <w:rPr>
          <w:b/>
          <w:bCs/>
        </w:rPr>
      </w:pPr>
      <w:r w:rsidRPr="00973B6E">
        <w:rPr>
          <w:rStyle w:val="FootnoteReference"/>
          <w:b/>
          <w:bCs/>
        </w:rPr>
        <w:footnoteRef/>
      </w:r>
      <w:r w:rsidRPr="00973B6E">
        <w:rPr>
          <w:b/>
          <w:bCs/>
        </w:rPr>
        <w:t xml:space="preserve"> Ratings: HS: Highly satisfactory/ S: Sati</w:t>
      </w:r>
      <w:r>
        <w:rPr>
          <w:b/>
          <w:bCs/>
        </w:rPr>
        <w:t>sfactory / MS: Moderately</w:t>
      </w:r>
      <w:r w:rsidRPr="00973B6E">
        <w:rPr>
          <w:b/>
          <w:bCs/>
        </w:rPr>
        <w:t xml:space="preserve"> satisfactory / U: Unsatisfactory</w:t>
      </w:r>
    </w:p>
  </w:footnote>
  <w:footnote w:id="2">
    <w:p w:rsidR="000B414C" w:rsidRPr="00C109FC" w:rsidRDefault="000B414C" w:rsidP="006E5BE1">
      <w:pPr>
        <w:pStyle w:val="FootnoteText"/>
        <w:rPr>
          <w:sz w:val="16"/>
          <w:szCs w:val="16"/>
        </w:rPr>
      </w:pPr>
      <w:r w:rsidRPr="00C109FC">
        <w:rPr>
          <w:rStyle w:val="FootnoteReference"/>
          <w:sz w:val="16"/>
          <w:szCs w:val="16"/>
        </w:rPr>
        <w:footnoteRef/>
      </w:r>
      <w:r w:rsidRPr="00C109FC">
        <w:rPr>
          <w:sz w:val="16"/>
          <w:szCs w:val="16"/>
        </w:rPr>
        <w:t xml:space="preserve"> (i) </w:t>
      </w:r>
      <w:r w:rsidRPr="00C109FC">
        <w:rPr>
          <w:sz w:val="16"/>
          <w:szCs w:val="16"/>
          <w:lang w:eastAsia="ja-JP"/>
        </w:rPr>
        <w:t>a mid-term review of the full-size project SLM “</w:t>
      </w:r>
      <w:r w:rsidRPr="00C109FC">
        <w:rPr>
          <w:sz w:val="16"/>
          <w:szCs w:val="16"/>
        </w:rPr>
        <w:t>Private Public Sector Partnership on Capacity Building in the Shire River Basin</w:t>
      </w:r>
      <w:r w:rsidRPr="00C109FC">
        <w:rPr>
          <w:sz w:val="16"/>
          <w:szCs w:val="16"/>
          <w:lang w:eastAsia="ja-JP"/>
        </w:rPr>
        <w:t>”</w:t>
      </w:r>
    </w:p>
  </w:footnote>
  <w:footnote w:id="3">
    <w:p w:rsidR="000B414C" w:rsidRDefault="000B414C" w:rsidP="00680644">
      <w:pPr>
        <w:pStyle w:val="FootnoteText"/>
      </w:pPr>
      <w:r>
        <w:rPr>
          <w:rStyle w:val="FootnoteReference"/>
        </w:rPr>
        <w:footnoteRef/>
      </w:r>
      <w:r>
        <w:t>Note: these ratings are specified in GEF: guidelines for Implementing Agencies to conduct Terminal Evaluations (dated 4 March 2005) – although they are being used here in a mid-term evaluation.</w:t>
      </w:r>
    </w:p>
    <w:p w:rsidR="000B414C" w:rsidRPr="00D90D9F" w:rsidRDefault="000B414C" w:rsidP="00680644">
      <w:pPr>
        <w:pStyle w:val="FootnoteText"/>
        <w:rPr>
          <w:sz w:val="4"/>
        </w:rPr>
      </w:pPr>
    </w:p>
  </w:footnote>
  <w:footnote w:id="4">
    <w:p w:rsidR="000B414C" w:rsidRDefault="000B414C" w:rsidP="00680644">
      <w:pPr>
        <w:pStyle w:val="FootnoteText"/>
      </w:pPr>
      <w:r>
        <w:rPr>
          <w:rStyle w:val="FootnoteReference"/>
        </w:rPr>
        <w:footnoteRef/>
      </w:r>
      <w:r>
        <w:t>Note: these ratings are specified in GEF: guidelines for Implementing Agencies to conduct Terminal Evaluations (dated 4 March 2005) – although they are being used here in a mid-term evaluation.</w:t>
      </w:r>
    </w:p>
    <w:p w:rsidR="000B414C" w:rsidRDefault="000B414C" w:rsidP="00680644">
      <w:pPr>
        <w:pStyle w:val="FootnoteText"/>
      </w:pPr>
    </w:p>
  </w:footnote>
  <w:footnote w:id="5">
    <w:p w:rsidR="000B414C" w:rsidRPr="00985B4B" w:rsidRDefault="000B414C" w:rsidP="00873B2C">
      <w:pPr>
        <w:pStyle w:val="FootnoteText"/>
        <w:rPr>
          <w:rFonts w:ascii="Garamond" w:hAnsi="Garamond"/>
          <w:szCs w:val="18"/>
        </w:rPr>
      </w:pPr>
      <w:r w:rsidRPr="00985B4B">
        <w:rPr>
          <w:rStyle w:val="FootnoteReference"/>
          <w:rFonts w:ascii="Garamond" w:hAnsi="Garamond"/>
          <w:szCs w:val="18"/>
        </w:rPr>
        <w:footnoteRef/>
      </w:r>
      <w:r w:rsidRPr="00985B4B">
        <w:rPr>
          <w:rFonts w:ascii="Garamond" w:hAnsi="Garamond"/>
          <w:szCs w:val="18"/>
        </w:rPr>
        <w:t xml:space="preserve"> Recommendations should be “SMART”: Specific, Measurable, Achievable, Relevant, Time-bound</w:t>
      </w:r>
      <w:r>
        <w:rPr>
          <w:rFonts w:ascii="Garamond" w:hAnsi="Garamond"/>
          <w:szCs w:val="18"/>
        </w:rPr>
        <w:t xml:space="preserve"> (giving a suggested time frame is not mandatory for recommendations from the MTRT)</w:t>
      </w:r>
    </w:p>
  </w:footnote>
  <w:footnote w:id="6">
    <w:p w:rsidR="000B414C" w:rsidRPr="008F4A78" w:rsidRDefault="000B414C" w:rsidP="0076308F">
      <w:pPr>
        <w:pStyle w:val="FootnoteText"/>
        <w:rPr>
          <w:szCs w:val="18"/>
        </w:rPr>
      </w:pPr>
      <w:r w:rsidRPr="008F4A78">
        <w:rPr>
          <w:rStyle w:val="FootnoteReference"/>
          <w:rFonts w:ascii="Calibri" w:hAnsi="Calibri"/>
          <w:szCs w:val="18"/>
        </w:rPr>
        <w:footnoteRef/>
      </w:r>
      <w:r w:rsidRPr="008F4A78">
        <w:rPr>
          <w:rFonts w:ascii="Calibri" w:hAnsi="Calibri"/>
          <w:szCs w:val="18"/>
        </w:rPr>
        <w:t xml:space="preserve"> Sources of Co-financing may include: B</w:t>
      </w:r>
      <w:r w:rsidRPr="008F4A78">
        <w:rPr>
          <w:szCs w:val="18"/>
        </w:rPr>
        <w:t>ilateral Aid Agency(ies), Foundation, GEF Agency, Local Government, National Government, Civil Society Organization, Other Multi-lateral Agency(ies), Private Sector, Other</w:t>
      </w:r>
    </w:p>
  </w:footnote>
  <w:footnote w:id="7">
    <w:p w:rsidR="000B414C" w:rsidRPr="00DB38E4" w:rsidRDefault="000B414C" w:rsidP="0076308F">
      <w:pPr>
        <w:pStyle w:val="FootnoteText"/>
        <w:rPr>
          <w:szCs w:val="18"/>
        </w:rPr>
      </w:pPr>
      <w:r w:rsidRPr="008F4A78">
        <w:rPr>
          <w:rStyle w:val="FootnoteReference"/>
          <w:szCs w:val="18"/>
        </w:rPr>
        <w:footnoteRef/>
      </w:r>
      <w:r w:rsidRPr="008F4A78">
        <w:rPr>
          <w:szCs w:val="18"/>
        </w:rPr>
        <w:t xml:space="preserve"> Type of Co-financing may include: Grant, Soft Loan, Hard Loan, Guarantee, In-Kind, Other</w:t>
      </w:r>
    </w:p>
    <w:p w:rsidR="000B414C" w:rsidRDefault="000B414C" w:rsidP="0076308F">
      <w:pPr>
        <w:pStyle w:val="FootnoteText"/>
        <w:rPr>
          <w:rFonts w:ascii="Calibri" w:hAnsi="Calibri"/>
          <w:szCs w:val="18"/>
        </w:rPr>
      </w:pPr>
    </w:p>
    <w:p w:rsidR="000B414C" w:rsidRPr="00490950" w:rsidRDefault="000B414C" w:rsidP="0076308F">
      <w:pPr>
        <w:pStyle w:val="FootnoteText"/>
        <w:rPr>
          <w:rFonts w:ascii="Calibri" w:hAnsi="Calibri"/>
          <w:szCs w:val="18"/>
        </w:rPr>
      </w:pPr>
    </w:p>
  </w:footnote>
  <w:footnote w:id="8">
    <w:p w:rsidR="000B414C" w:rsidRPr="00973B6E" w:rsidRDefault="000B414C">
      <w:pPr>
        <w:pStyle w:val="FootnoteText"/>
        <w:rPr>
          <w:b/>
          <w:bCs/>
        </w:rPr>
      </w:pPr>
      <w:r w:rsidRPr="00973B6E">
        <w:rPr>
          <w:rStyle w:val="FootnoteReference"/>
          <w:b/>
          <w:bCs/>
        </w:rPr>
        <w:footnoteRef/>
      </w:r>
      <w:r w:rsidRPr="00973B6E">
        <w:rPr>
          <w:b/>
          <w:bCs/>
        </w:rPr>
        <w:t xml:space="preserve"> Ratings: HS: Highly satisfactory/ S: Satisfactory / MS: marginally satisfactory / U: Unsatisfactory.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14C" w:rsidRDefault="00B20863" w:rsidP="00563B72">
    <w:pPr>
      <w:pStyle w:val="Header"/>
    </w:pPr>
    <w:sdt>
      <w:sdtPr>
        <w:id w:val="12536837"/>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1"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0B414C">
      <w:t>SLM Malawi</w:t>
    </w:r>
    <w:r w:rsidR="000B414C">
      <w:ptab w:relativeTo="margin" w:alignment="center" w:leader="none"/>
    </w:r>
    <w:r w:rsidR="000B414C">
      <w:t>14 March 2014</w:t>
    </w:r>
    <w:r w:rsidR="000B414C">
      <w:ptab w:relativeTo="margin" w:alignment="right" w:leader="none"/>
    </w:r>
    <w:r w:rsidR="000B414C">
      <w:t>MTR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0"/>
    <w:lvl w:ilvl="0">
      <w:start w:val="1"/>
      <w:numFmt w:val="decimal"/>
      <w:pStyle w:val="Level1"/>
      <w:lvlText w:val="%1."/>
      <w:lvlJc w:val="left"/>
      <w:pPr>
        <w:tabs>
          <w:tab w:val="num" w:pos="430"/>
        </w:tabs>
        <w:ind w:left="430" w:hanging="43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8C24C2"/>
    <w:multiLevelType w:val="hybridMultilevel"/>
    <w:tmpl w:val="E528AA80"/>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71284E"/>
    <w:multiLevelType w:val="hybridMultilevel"/>
    <w:tmpl w:val="B75E2988"/>
    <w:lvl w:ilvl="0" w:tplc="78584602">
      <w:start w:val="91"/>
      <w:numFmt w:val="decimal"/>
      <w:lvlText w:val="%1."/>
      <w:lvlJc w:val="left"/>
      <w:pPr>
        <w:ind w:left="720" w:hanging="360"/>
      </w:pPr>
      <w:rPr>
        <w:rFonts w:ascii="Arial" w:hAnsi="Arial" w:cs="Arial" w:hint="default"/>
        <w:b w:val="0"/>
        <w:i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41D0490"/>
    <w:multiLevelType w:val="hybridMultilevel"/>
    <w:tmpl w:val="31EA3E44"/>
    <w:lvl w:ilvl="0" w:tplc="5C56DBD0">
      <w:start w:val="1"/>
      <w:numFmt w:val="decimal"/>
      <w:lvlText w:val="%1."/>
      <w:lvlJc w:val="left"/>
      <w:pPr>
        <w:ind w:left="720" w:hanging="360"/>
      </w:pPr>
      <w:rPr>
        <w:rFonts w:ascii="Arial" w:hAnsi="Arial" w:cs="Arial" w:hint="default"/>
        <w:b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47071F9"/>
    <w:multiLevelType w:val="hybridMultilevel"/>
    <w:tmpl w:val="3A30D43A"/>
    <w:lvl w:ilvl="0" w:tplc="462A4F3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094F65"/>
    <w:multiLevelType w:val="hybridMultilevel"/>
    <w:tmpl w:val="DF266B5E"/>
    <w:lvl w:ilvl="0" w:tplc="5BB6B9CC">
      <w:start w:val="1"/>
      <w:numFmt w:val="decimal"/>
      <w:lvlText w:val="%1."/>
      <w:lvlJc w:val="left"/>
      <w:pPr>
        <w:ind w:left="360" w:hanging="360"/>
      </w:pPr>
      <w:rPr>
        <w:rFonts w:hint="default"/>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65E6192"/>
    <w:multiLevelType w:val="hybridMultilevel"/>
    <w:tmpl w:val="EBE65F20"/>
    <w:lvl w:ilvl="0" w:tplc="BCC68C70">
      <w:start w:val="2"/>
      <w:numFmt w:val="decimal"/>
      <w:lvlText w:val="%1."/>
      <w:lvlJc w:val="left"/>
      <w:pPr>
        <w:ind w:left="720" w:hanging="360"/>
      </w:pPr>
      <w:rPr>
        <w:rFonts w:hint="default"/>
      </w:rPr>
    </w:lvl>
    <w:lvl w:ilvl="1" w:tplc="C2D27D84">
      <w:start w:val="1"/>
      <w:numFmt w:val="lowerRoman"/>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077554E2"/>
    <w:multiLevelType w:val="hybridMultilevel"/>
    <w:tmpl w:val="3DFC65B8"/>
    <w:lvl w:ilvl="0" w:tplc="8F367A3A">
      <w:start w:val="1"/>
      <w:numFmt w:val="bullet"/>
      <w:lvlText w:val=""/>
      <w:lvlJc w:val="left"/>
      <w:pPr>
        <w:tabs>
          <w:tab w:val="num" w:pos="0"/>
        </w:tabs>
        <w:ind w:left="360" w:hanging="360"/>
      </w:pPr>
      <w:rPr>
        <w:rFonts w:ascii="Symbol" w:hAnsi="Symbol" w:hint="default"/>
        <w:color w:val="auto"/>
      </w:rPr>
    </w:lvl>
    <w:lvl w:ilvl="1" w:tplc="A69054CC" w:tentative="1">
      <w:start w:val="1"/>
      <w:numFmt w:val="bullet"/>
      <w:lvlText w:val="o"/>
      <w:lvlJc w:val="left"/>
      <w:pPr>
        <w:tabs>
          <w:tab w:val="num" w:pos="0"/>
        </w:tabs>
        <w:ind w:left="0" w:hanging="360"/>
      </w:pPr>
      <w:rPr>
        <w:rFonts w:ascii="Courier New" w:hAnsi="Courier New" w:cs="Courier New" w:hint="default"/>
      </w:rPr>
    </w:lvl>
    <w:lvl w:ilvl="2" w:tplc="0409001B" w:tentative="1">
      <w:start w:val="1"/>
      <w:numFmt w:val="bullet"/>
      <w:lvlText w:val=""/>
      <w:lvlJc w:val="left"/>
      <w:pPr>
        <w:tabs>
          <w:tab w:val="num" w:pos="720"/>
        </w:tabs>
        <w:ind w:left="720" w:hanging="360"/>
      </w:pPr>
      <w:rPr>
        <w:rFonts w:ascii="Wingdings" w:hAnsi="Wingdings" w:hint="default"/>
      </w:rPr>
    </w:lvl>
    <w:lvl w:ilvl="3" w:tplc="0409000F" w:tentative="1">
      <w:start w:val="1"/>
      <w:numFmt w:val="bullet"/>
      <w:lvlText w:val=""/>
      <w:lvlJc w:val="left"/>
      <w:pPr>
        <w:tabs>
          <w:tab w:val="num" w:pos="1440"/>
        </w:tabs>
        <w:ind w:left="1440" w:hanging="360"/>
      </w:pPr>
      <w:rPr>
        <w:rFonts w:ascii="Symbol" w:hAnsi="Symbol" w:hint="default"/>
      </w:rPr>
    </w:lvl>
    <w:lvl w:ilvl="4" w:tplc="04090019" w:tentative="1">
      <w:start w:val="1"/>
      <w:numFmt w:val="bullet"/>
      <w:lvlText w:val="o"/>
      <w:lvlJc w:val="left"/>
      <w:pPr>
        <w:tabs>
          <w:tab w:val="num" w:pos="2160"/>
        </w:tabs>
        <w:ind w:left="2160" w:hanging="360"/>
      </w:pPr>
      <w:rPr>
        <w:rFonts w:ascii="Courier New" w:hAnsi="Courier New" w:cs="Courier New" w:hint="default"/>
      </w:rPr>
    </w:lvl>
    <w:lvl w:ilvl="5" w:tplc="0409001B" w:tentative="1">
      <w:start w:val="1"/>
      <w:numFmt w:val="bullet"/>
      <w:lvlText w:val=""/>
      <w:lvlJc w:val="left"/>
      <w:pPr>
        <w:tabs>
          <w:tab w:val="num" w:pos="2880"/>
        </w:tabs>
        <w:ind w:left="2880" w:hanging="360"/>
      </w:pPr>
      <w:rPr>
        <w:rFonts w:ascii="Wingdings" w:hAnsi="Wingdings" w:hint="default"/>
      </w:rPr>
    </w:lvl>
    <w:lvl w:ilvl="6" w:tplc="0409000F" w:tentative="1">
      <w:start w:val="1"/>
      <w:numFmt w:val="bullet"/>
      <w:lvlText w:val=""/>
      <w:lvlJc w:val="left"/>
      <w:pPr>
        <w:tabs>
          <w:tab w:val="num" w:pos="3600"/>
        </w:tabs>
        <w:ind w:left="3600" w:hanging="360"/>
      </w:pPr>
      <w:rPr>
        <w:rFonts w:ascii="Symbol" w:hAnsi="Symbol" w:hint="default"/>
      </w:rPr>
    </w:lvl>
    <w:lvl w:ilvl="7" w:tplc="04090019" w:tentative="1">
      <w:start w:val="1"/>
      <w:numFmt w:val="bullet"/>
      <w:lvlText w:val="o"/>
      <w:lvlJc w:val="left"/>
      <w:pPr>
        <w:tabs>
          <w:tab w:val="num" w:pos="4320"/>
        </w:tabs>
        <w:ind w:left="4320" w:hanging="360"/>
      </w:pPr>
      <w:rPr>
        <w:rFonts w:ascii="Courier New" w:hAnsi="Courier New" w:cs="Courier New" w:hint="default"/>
      </w:rPr>
    </w:lvl>
    <w:lvl w:ilvl="8" w:tplc="0409001B" w:tentative="1">
      <w:start w:val="1"/>
      <w:numFmt w:val="bullet"/>
      <w:lvlText w:val=""/>
      <w:lvlJc w:val="left"/>
      <w:pPr>
        <w:tabs>
          <w:tab w:val="num" w:pos="5040"/>
        </w:tabs>
        <w:ind w:left="5040" w:hanging="360"/>
      </w:pPr>
      <w:rPr>
        <w:rFonts w:ascii="Wingdings" w:hAnsi="Wingdings" w:hint="default"/>
      </w:rPr>
    </w:lvl>
  </w:abstractNum>
  <w:abstractNum w:abstractNumId="8">
    <w:nsid w:val="0B491879"/>
    <w:multiLevelType w:val="hybridMultilevel"/>
    <w:tmpl w:val="D0F4B9C8"/>
    <w:lvl w:ilvl="0" w:tplc="04090001">
      <w:start w:val="1"/>
      <w:numFmt w:val="bullet"/>
      <w:lvlText w:val=""/>
      <w:lvlJc w:val="left"/>
      <w:pPr>
        <w:tabs>
          <w:tab w:val="num" w:pos="0"/>
        </w:tabs>
        <w:ind w:left="360" w:hanging="360"/>
      </w:pPr>
      <w:rPr>
        <w:rFonts w:ascii="Symbol" w:hAnsi="Symbol" w:hint="default"/>
        <w:color w:val="auto"/>
      </w:rPr>
    </w:lvl>
    <w:lvl w:ilvl="1" w:tplc="04090003">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nsid w:val="0D6D45EA"/>
    <w:multiLevelType w:val="hybridMultilevel"/>
    <w:tmpl w:val="BE0E9ACC"/>
    <w:lvl w:ilvl="0" w:tplc="8F367A3A">
      <w:start w:val="1"/>
      <w:numFmt w:val="bullet"/>
      <w:lvlText w:val=""/>
      <w:lvlJc w:val="left"/>
      <w:pPr>
        <w:tabs>
          <w:tab w:val="num" w:pos="0"/>
        </w:tabs>
        <w:ind w:left="360" w:hanging="360"/>
      </w:pPr>
      <w:rPr>
        <w:rFonts w:ascii="Symbol" w:hAnsi="Symbol" w:hint="default"/>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0D6F1262"/>
    <w:multiLevelType w:val="hybridMultilevel"/>
    <w:tmpl w:val="E80A88F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EE63750"/>
    <w:multiLevelType w:val="hybridMultilevel"/>
    <w:tmpl w:val="5410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D92275"/>
    <w:multiLevelType w:val="hybridMultilevel"/>
    <w:tmpl w:val="57E6773C"/>
    <w:lvl w:ilvl="0" w:tplc="1C09000F">
      <w:start w:val="1"/>
      <w:numFmt w:val="decimal"/>
      <w:lvlText w:val="%1."/>
      <w:lvlJc w:val="left"/>
      <w:pPr>
        <w:ind w:left="720" w:hanging="360"/>
      </w:pPr>
    </w:lvl>
    <w:lvl w:ilvl="1" w:tplc="6A409CE0">
      <w:start w:val="1"/>
      <w:numFmt w:val="decimal"/>
      <w:lvlText w:val="3.%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10F41AA0"/>
    <w:multiLevelType w:val="hybridMultilevel"/>
    <w:tmpl w:val="C7DA98A2"/>
    <w:lvl w:ilvl="0" w:tplc="B5B8EAAE">
      <w:start w:val="1"/>
      <w:numFmt w:val="decimal"/>
      <w:lvlText w:val="1.2.%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2219BF"/>
    <w:multiLevelType w:val="hybridMultilevel"/>
    <w:tmpl w:val="585AEF10"/>
    <w:lvl w:ilvl="0" w:tplc="EAF424D6">
      <w:start w:val="1"/>
      <w:numFmt w:val="upperLetter"/>
      <w:pStyle w:val="NoSpacing"/>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nsid w:val="16D4026B"/>
    <w:multiLevelType w:val="hybridMultilevel"/>
    <w:tmpl w:val="DAE8B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9D0924"/>
    <w:multiLevelType w:val="hybridMultilevel"/>
    <w:tmpl w:val="B9267E9C"/>
    <w:lvl w:ilvl="0" w:tplc="EFDECC2E">
      <w:start w:val="21"/>
      <w:numFmt w:val="decimal"/>
      <w:lvlText w:val="%1."/>
      <w:lvlJc w:val="left"/>
      <w:pPr>
        <w:ind w:left="720" w:hanging="360"/>
      </w:pPr>
      <w:rPr>
        <w:rFonts w:ascii="Arial" w:hAnsi="Arial" w:cs="Arial" w:hint="default"/>
        <w:b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20867D0C"/>
    <w:multiLevelType w:val="hybridMultilevel"/>
    <w:tmpl w:val="11FA0D60"/>
    <w:lvl w:ilvl="0" w:tplc="8F367A3A">
      <w:start w:val="1"/>
      <w:numFmt w:val="bullet"/>
      <w:lvlText w:val=""/>
      <w:lvlJc w:val="left"/>
      <w:pPr>
        <w:tabs>
          <w:tab w:val="num" w:pos="0"/>
        </w:tabs>
        <w:ind w:left="360" w:hanging="360"/>
      </w:pPr>
      <w:rPr>
        <w:rFonts w:ascii="Symbol" w:hAnsi="Symbol" w:hint="default"/>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1">
      <w:start w:val="1"/>
      <w:numFmt w:val="bullet"/>
      <w:lvlText w:val=""/>
      <w:lvlJc w:val="left"/>
      <w:pPr>
        <w:tabs>
          <w:tab w:val="num" w:pos="720"/>
        </w:tabs>
        <w:ind w:left="720" w:hanging="360"/>
      </w:pPr>
      <w:rPr>
        <w:rFonts w:ascii="Symbol" w:hAnsi="Symbol" w:hint="default"/>
        <w:color w:val="auto"/>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9">
    <w:nsid w:val="23941A65"/>
    <w:multiLevelType w:val="hybridMultilevel"/>
    <w:tmpl w:val="AC4C625A"/>
    <w:lvl w:ilvl="0" w:tplc="04090001">
      <w:start w:val="1"/>
      <w:numFmt w:val="decimal"/>
      <w:lvlText w:val="%1."/>
      <w:lvlJc w:val="left"/>
      <w:pPr>
        <w:tabs>
          <w:tab w:val="num" w:pos="630"/>
        </w:tabs>
        <w:ind w:left="63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24410D6F"/>
    <w:multiLevelType w:val="multilevel"/>
    <w:tmpl w:val="B2EED7FE"/>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74D6D42"/>
    <w:multiLevelType w:val="hybridMultilevel"/>
    <w:tmpl w:val="68BC6278"/>
    <w:lvl w:ilvl="0" w:tplc="75B64AE0">
      <w:start w:val="1"/>
      <w:numFmt w:val="decimal"/>
      <w:lvlText w:val="%1."/>
      <w:lvlJc w:val="left"/>
      <w:pPr>
        <w:ind w:left="720" w:hanging="360"/>
      </w:pPr>
      <w:rPr>
        <w:rFonts w:ascii="Arial" w:hAnsi="Arial" w:cs="Arial" w:hint="default"/>
        <w:b w:val="0"/>
        <w:sz w:val="20"/>
        <w:lang w:val="en-U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282D7D0B"/>
    <w:multiLevelType w:val="hybridMultilevel"/>
    <w:tmpl w:val="B9E2CB9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F9889200">
      <w:start w:val="1"/>
      <w:numFmt w:val="decimal"/>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28452C03"/>
    <w:multiLevelType w:val="hybridMultilevel"/>
    <w:tmpl w:val="6DD2877A"/>
    <w:lvl w:ilvl="0" w:tplc="08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298936C3"/>
    <w:multiLevelType w:val="hybridMultilevel"/>
    <w:tmpl w:val="224E6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4D31BF"/>
    <w:multiLevelType w:val="hybridMultilevel"/>
    <w:tmpl w:val="65747076"/>
    <w:lvl w:ilvl="0" w:tplc="8F367A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A82907"/>
    <w:multiLevelType w:val="hybridMultilevel"/>
    <w:tmpl w:val="4DB4617E"/>
    <w:lvl w:ilvl="0" w:tplc="75B64AE0">
      <w:start w:val="1"/>
      <w:numFmt w:val="decimal"/>
      <w:lvlText w:val="%1."/>
      <w:lvlJc w:val="left"/>
      <w:pPr>
        <w:ind w:left="720" w:hanging="360"/>
      </w:pPr>
      <w:rPr>
        <w:rFonts w:ascii="Arial" w:hAnsi="Arial" w:cs="Arial" w:hint="default"/>
        <w:b w:val="0"/>
        <w:sz w:val="20"/>
        <w:lang w:val="en-U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2F41169F"/>
    <w:multiLevelType w:val="hybridMultilevel"/>
    <w:tmpl w:val="195E93C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303773E9"/>
    <w:multiLevelType w:val="hybridMultilevel"/>
    <w:tmpl w:val="75106C66"/>
    <w:lvl w:ilvl="0" w:tplc="1C090003">
      <w:start w:val="1"/>
      <w:numFmt w:val="bullet"/>
      <w:lvlText w:val="o"/>
      <w:lvlJc w:val="left"/>
      <w:pPr>
        <w:tabs>
          <w:tab w:val="num" w:pos="1800"/>
        </w:tabs>
        <w:ind w:left="1800" w:hanging="360"/>
      </w:pPr>
      <w:rPr>
        <w:rFonts w:ascii="Courier New" w:hAnsi="Courier New" w:cs="Courier New"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30C534CC"/>
    <w:multiLevelType w:val="hybridMultilevel"/>
    <w:tmpl w:val="919A41D4"/>
    <w:lvl w:ilvl="0" w:tplc="ED9AD368">
      <w:start w:val="21"/>
      <w:numFmt w:val="decimal"/>
      <w:lvlText w:val="%1."/>
      <w:lvlJc w:val="left"/>
      <w:pPr>
        <w:ind w:left="720" w:hanging="360"/>
      </w:pPr>
      <w:rPr>
        <w:rFonts w:ascii="Arial" w:hAnsi="Arial" w:cs="Arial" w:hint="default"/>
        <w:b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30F31103"/>
    <w:multiLevelType w:val="hybridMultilevel"/>
    <w:tmpl w:val="A49A2FE6"/>
    <w:lvl w:ilvl="0" w:tplc="35821314">
      <w:start w:val="1"/>
      <w:numFmt w:val="lowerLetter"/>
      <w:lvlText w:val="%1)"/>
      <w:lvlJc w:val="left"/>
      <w:pPr>
        <w:tabs>
          <w:tab w:val="num" w:pos="360"/>
        </w:tabs>
        <w:ind w:left="360" w:hanging="360"/>
      </w:pPr>
      <w:rPr>
        <w:rFonts w:ascii="Arial" w:eastAsia="Times New Roman" w:hAnsi="Arial" w:cs="Arial"/>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318F6D09"/>
    <w:multiLevelType w:val="hybridMultilevel"/>
    <w:tmpl w:val="43800116"/>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2593216"/>
    <w:multiLevelType w:val="hybridMultilevel"/>
    <w:tmpl w:val="649E7FE8"/>
    <w:lvl w:ilvl="0" w:tplc="E42035C2">
      <w:start w:val="1"/>
      <w:numFmt w:val="bullet"/>
      <w:lvlText w:val=""/>
      <w:lvlJc w:val="left"/>
      <w:pPr>
        <w:tabs>
          <w:tab w:val="num" w:pos="0"/>
        </w:tabs>
        <w:ind w:left="360" w:hanging="360"/>
      </w:pPr>
      <w:rPr>
        <w:rFonts w:ascii="Symbol" w:hAnsi="Symbol" w:hint="default"/>
        <w:color w:val="auto"/>
      </w:rPr>
    </w:lvl>
    <w:lvl w:ilvl="1" w:tplc="A69054CC">
      <w:start w:val="1"/>
      <w:numFmt w:val="bullet"/>
      <w:lvlText w:val="o"/>
      <w:lvlJc w:val="left"/>
      <w:pPr>
        <w:tabs>
          <w:tab w:val="num" w:pos="0"/>
        </w:tabs>
        <w:ind w:left="0" w:hanging="360"/>
      </w:pPr>
      <w:rPr>
        <w:rFonts w:ascii="Courier New" w:hAnsi="Courier New" w:cs="Courier New" w:hint="default"/>
      </w:rPr>
    </w:lvl>
    <w:lvl w:ilvl="2" w:tplc="04090001">
      <w:start w:val="1"/>
      <w:numFmt w:val="bullet"/>
      <w:lvlText w:val=""/>
      <w:lvlJc w:val="left"/>
      <w:pPr>
        <w:tabs>
          <w:tab w:val="num" w:pos="720"/>
        </w:tabs>
        <w:ind w:left="720" w:hanging="360"/>
      </w:pPr>
      <w:rPr>
        <w:rFonts w:ascii="Symbol" w:hAnsi="Symbol" w:hint="default"/>
        <w:color w:val="auto"/>
      </w:rPr>
    </w:lvl>
    <w:lvl w:ilvl="3" w:tplc="0409000F" w:tentative="1">
      <w:start w:val="1"/>
      <w:numFmt w:val="bullet"/>
      <w:lvlText w:val=""/>
      <w:lvlJc w:val="left"/>
      <w:pPr>
        <w:tabs>
          <w:tab w:val="num" w:pos="1440"/>
        </w:tabs>
        <w:ind w:left="1440" w:hanging="360"/>
      </w:pPr>
      <w:rPr>
        <w:rFonts w:ascii="Symbol" w:hAnsi="Symbol" w:hint="default"/>
      </w:rPr>
    </w:lvl>
    <w:lvl w:ilvl="4" w:tplc="04090019" w:tentative="1">
      <w:start w:val="1"/>
      <w:numFmt w:val="bullet"/>
      <w:lvlText w:val="o"/>
      <w:lvlJc w:val="left"/>
      <w:pPr>
        <w:tabs>
          <w:tab w:val="num" w:pos="2160"/>
        </w:tabs>
        <w:ind w:left="2160" w:hanging="360"/>
      </w:pPr>
      <w:rPr>
        <w:rFonts w:ascii="Courier New" w:hAnsi="Courier New" w:cs="Courier New" w:hint="default"/>
      </w:rPr>
    </w:lvl>
    <w:lvl w:ilvl="5" w:tplc="0409001B" w:tentative="1">
      <w:start w:val="1"/>
      <w:numFmt w:val="bullet"/>
      <w:lvlText w:val=""/>
      <w:lvlJc w:val="left"/>
      <w:pPr>
        <w:tabs>
          <w:tab w:val="num" w:pos="2880"/>
        </w:tabs>
        <w:ind w:left="2880" w:hanging="360"/>
      </w:pPr>
      <w:rPr>
        <w:rFonts w:ascii="Wingdings" w:hAnsi="Wingdings" w:hint="default"/>
      </w:rPr>
    </w:lvl>
    <w:lvl w:ilvl="6" w:tplc="0409000F" w:tentative="1">
      <w:start w:val="1"/>
      <w:numFmt w:val="bullet"/>
      <w:lvlText w:val=""/>
      <w:lvlJc w:val="left"/>
      <w:pPr>
        <w:tabs>
          <w:tab w:val="num" w:pos="3600"/>
        </w:tabs>
        <w:ind w:left="3600" w:hanging="360"/>
      </w:pPr>
      <w:rPr>
        <w:rFonts w:ascii="Symbol" w:hAnsi="Symbol" w:hint="default"/>
      </w:rPr>
    </w:lvl>
    <w:lvl w:ilvl="7" w:tplc="04090019" w:tentative="1">
      <w:start w:val="1"/>
      <w:numFmt w:val="bullet"/>
      <w:lvlText w:val="o"/>
      <w:lvlJc w:val="left"/>
      <w:pPr>
        <w:tabs>
          <w:tab w:val="num" w:pos="4320"/>
        </w:tabs>
        <w:ind w:left="4320" w:hanging="360"/>
      </w:pPr>
      <w:rPr>
        <w:rFonts w:ascii="Courier New" w:hAnsi="Courier New" w:cs="Courier New" w:hint="default"/>
      </w:rPr>
    </w:lvl>
    <w:lvl w:ilvl="8" w:tplc="0409001B" w:tentative="1">
      <w:start w:val="1"/>
      <w:numFmt w:val="bullet"/>
      <w:lvlText w:val=""/>
      <w:lvlJc w:val="left"/>
      <w:pPr>
        <w:tabs>
          <w:tab w:val="num" w:pos="5040"/>
        </w:tabs>
        <w:ind w:left="5040" w:hanging="360"/>
      </w:pPr>
      <w:rPr>
        <w:rFonts w:ascii="Wingdings" w:hAnsi="Wingdings" w:hint="default"/>
      </w:rPr>
    </w:lvl>
  </w:abstractNum>
  <w:abstractNum w:abstractNumId="33">
    <w:nsid w:val="331910DE"/>
    <w:multiLevelType w:val="hybridMultilevel"/>
    <w:tmpl w:val="85883C4C"/>
    <w:lvl w:ilvl="0" w:tplc="1C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39508FF"/>
    <w:multiLevelType w:val="hybridMultilevel"/>
    <w:tmpl w:val="9CC0F95E"/>
    <w:lvl w:ilvl="0" w:tplc="04090001">
      <w:start w:val="1"/>
      <w:numFmt w:val="bullet"/>
      <w:lvlText w:val=""/>
      <w:lvlJc w:val="left"/>
      <w:pPr>
        <w:tabs>
          <w:tab w:val="num" w:pos="0"/>
        </w:tabs>
        <w:ind w:left="360" w:hanging="360"/>
      </w:pPr>
      <w:rPr>
        <w:rFonts w:ascii="Symbol" w:hAnsi="Symbol" w:hint="default"/>
        <w:color w:val="auto"/>
      </w:rPr>
    </w:lvl>
    <w:lvl w:ilvl="1" w:tplc="04090003">
      <w:start w:val="1"/>
      <w:numFmt w:val="bullet"/>
      <w:lvlText w:val=""/>
      <w:lvlJc w:val="left"/>
      <w:pPr>
        <w:tabs>
          <w:tab w:val="num" w:pos="360"/>
        </w:tabs>
        <w:ind w:left="360" w:hanging="360"/>
      </w:pPr>
      <w:rPr>
        <w:rFonts w:ascii="Symbol" w:hAnsi="Symbol" w:hint="default"/>
        <w:color w:val="auto"/>
      </w:rPr>
    </w:lvl>
    <w:lvl w:ilvl="2" w:tplc="04090001">
      <w:start w:val="1"/>
      <w:numFmt w:val="bullet"/>
      <w:lvlText w:val=""/>
      <w:lvlJc w:val="left"/>
      <w:pPr>
        <w:tabs>
          <w:tab w:val="num" w:pos="720"/>
        </w:tabs>
        <w:ind w:left="720" w:hanging="360"/>
      </w:pPr>
      <w:rPr>
        <w:rFonts w:ascii="Symbol" w:hAnsi="Symbol" w:hint="default"/>
        <w:color w:val="auto"/>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5">
    <w:nsid w:val="33A5008C"/>
    <w:multiLevelType w:val="hybridMultilevel"/>
    <w:tmpl w:val="39D28E40"/>
    <w:lvl w:ilvl="0" w:tplc="0D5CE91A">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EFE4902">
      <w:start w:val="1"/>
      <w:numFmt w:val="bullet"/>
      <w:lvlText w:val="•"/>
      <w:lvlJc w:val="left"/>
      <w:pPr>
        <w:tabs>
          <w:tab w:val="num" w:pos="2160"/>
        </w:tabs>
        <w:ind w:left="2160" w:hanging="360"/>
      </w:pPr>
      <w:rPr>
        <w:rFonts w:ascii="Times New Roman" w:hAnsi="Times New Roman" w:hint="default"/>
      </w:rPr>
    </w:lvl>
    <w:lvl w:ilvl="3" w:tplc="22FECF32" w:tentative="1">
      <w:start w:val="1"/>
      <w:numFmt w:val="bullet"/>
      <w:lvlText w:val="•"/>
      <w:lvlJc w:val="left"/>
      <w:pPr>
        <w:tabs>
          <w:tab w:val="num" w:pos="2880"/>
        </w:tabs>
        <w:ind w:left="2880" w:hanging="360"/>
      </w:pPr>
      <w:rPr>
        <w:rFonts w:ascii="Times New Roman" w:hAnsi="Times New Roman" w:hint="default"/>
      </w:rPr>
    </w:lvl>
    <w:lvl w:ilvl="4" w:tplc="35D0BC0C" w:tentative="1">
      <w:start w:val="1"/>
      <w:numFmt w:val="bullet"/>
      <w:lvlText w:val="•"/>
      <w:lvlJc w:val="left"/>
      <w:pPr>
        <w:tabs>
          <w:tab w:val="num" w:pos="3600"/>
        </w:tabs>
        <w:ind w:left="3600" w:hanging="360"/>
      </w:pPr>
      <w:rPr>
        <w:rFonts w:ascii="Times New Roman" w:hAnsi="Times New Roman" w:hint="default"/>
      </w:rPr>
    </w:lvl>
    <w:lvl w:ilvl="5" w:tplc="B8B234AE" w:tentative="1">
      <w:start w:val="1"/>
      <w:numFmt w:val="bullet"/>
      <w:lvlText w:val="•"/>
      <w:lvlJc w:val="left"/>
      <w:pPr>
        <w:tabs>
          <w:tab w:val="num" w:pos="4320"/>
        </w:tabs>
        <w:ind w:left="4320" w:hanging="360"/>
      </w:pPr>
      <w:rPr>
        <w:rFonts w:ascii="Times New Roman" w:hAnsi="Times New Roman" w:hint="default"/>
      </w:rPr>
    </w:lvl>
    <w:lvl w:ilvl="6" w:tplc="7CCAB124" w:tentative="1">
      <w:start w:val="1"/>
      <w:numFmt w:val="bullet"/>
      <w:lvlText w:val="•"/>
      <w:lvlJc w:val="left"/>
      <w:pPr>
        <w:tabs>
          <w:tab w:val="num" w:pos="5040"/>
        </w:tabs>
        <w:ind w:left="5040" w:hanging="360"/>
      </w:pPr>
      <w:rPr>
        <w:rFonts w:ascii="Times New Roman" w:hAnsi="Times New Roman" w:hint="default"/>
      </w:rPr>
    </w:lvl>
    <w:lvl w:ilvl="7" w:tplc="3E849A32" w:tentative="1">
      <w:start w:val="1"/>
      <w:numFmt w:val="bullet"/>
      <w:lvlText w:val="•"/>
      <w:lvlJc w:val="left"/>
      <w:pPr>
        <w:tabs>
          <w:tab w:val="num" w:pos="5760"/>
        </w:tabs>
        <w:ind w:left="5760" w:hanging="360"/>
      </w:pPr>
      <w:rPr>
        <w:rFonts w:ascii="Times New Roman" w:hAnsi="Times New Roman" w:hint="default"/>
      </w:rPr>
    </w:lvl>
    <w:lvl w:ilvl="8" w:tplc="EA94B112" w:tentative="1">
      <w:start w:val="1"/>
      <w:numFmt w:val="bullet"/>
      <w:lvlText w:val="•"/>
      <w:lvlJc w:val="left"/>
      <w:pPr>
        <w:tabs>
          <w:tab w:val="num" w:pos="6480"/>
        </w:tabs>
        <w:ind w:left="6480" w:hanging="360"/>
      </w:pPr>
      <w:rPr>
        <w:rFonts w:ascii="Times New Roman" w:hAnsi="Times New Roman" w:hint="default"/>
      </w:rPr>
    </w:lvl>
  </w:abstractNum>
  <w:abstractNum w:abstractNumId="36">
    <w:nsid w:val="36483666"/>
    <w:multiLevelType w:val="hybridMultilevel"/>
    <w:tmpl w:val="44A290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6616DC5"/>
    <w:multiLevelType w:val="hybridMultilevel"/>
    <w:tmpl w:val="3452BE6E"/>
    <w:lvl w:ilvl="0" w:tplc="F9B8A8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67B55DB"/>
    <w:multiLevelType w:val="hybridMultilevel"/>
    <w:tmpl w:val="03C297B8"/>
    <w:lvl w:ilvl="0" w:tplc="FA02D4C6">
      <w:start w:val="3"/>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37C54EA3"/>
    <w:multiLevelType w:val="hybridMultilevel"/>
    <w:tmpl w:val="29586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C277471"/>
    <w:multiLevelType w:val="hybridMultilevel"/>
    <w:tmpl w:val="0588959C"/>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41">
    <w:nsid w:val="3DE10F6D"/>
    <w:multiLevelType w:val="hybridMultilevel"/>
    <w:tmpl w:val="F4EA420A"/>
    <w:lvl w:ilvl="0" w:tplc="04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nsid w:val="3E044DD3"/>
    <w:multiLevelType w:val="multilevel"/>
    <w:tmpl w:val="A7A27F22"/>
    <w:lvl w:ilvl="0">
      <w:start w:val="1"/>
      <w:numFmt w:val="upperLetter"/>
      <w:pStyle w:val="Appendix1"/>
      <w:lvlText w:val="Appendix %1"/>
      <w:lvlJc w:val="left"/>
      <w:pPr>
        <w:tabs>
          <w:tab w:val="num" w:pos="1332"/>
        </w:tabs>
        <w:ind w:left="1332" w:hanging="432"/>
      </w:pPr>
      <w:rPr>
        <w:rFonts w:hint="default"/>
        <w:b/>
        <w:bCs w:val="0"/>
      </w:rPr>
    </w:lvl>
    <w:lvl w:ilvl="1">
      <w:start w:val="1"/>
      <w:numFmt w:val="decimal"/>
      <w:pStyle w:val="Appendix2"/>
      <w:lvlText w:val="%1.%2"/>
      <w:lvlJc w:val="left"/>
      <w:pPr>
        <w:tabs>
          <w:tab w:val="num" w:pos="576"/>
        </w:tabs>
        <w:ind w:left="576" w:hanging="576"/>
      </w:pPr>
      <w:rPr>
        <w:rFonts w:hint="default"/>
      </w:rPr>
    </w:lvl>
    <w:lvl w:ilvl="2">
      <w:start w:val="1"/>
      <w:numFmt w:val="decimal"/>
      <w:pStyle w:val="Appendix3"/>
      <w:lvlText w:val="%1.%2.%3"/>
      <w:lvlJc w:val="left"/>
      <w:pPr>
        <w:tabs>
          <w:tab w:val="num" w:pos="108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3E212EF2"/>
    <w:multiLevelType w:val="hybridMultilevel"/>
    <w:tmpl w:val="49CEF106"/>
    <w:lvl w:ilvl="0" w:tplc="04090001">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4">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3EC964CA"/>
    <w:multiLevelType w:val="hybridMultilevel"/>
    <w:tmpl w:val="C40486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F085E0F"/>
    <w:multiLevelType w:val="hybridMultilevel"/>
    <w:tmpl w:val="A7D2C3DC"/>
    <w:lvl w:ilvl="0" w:tplc="04090005">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F0F53D3"/>
    <w:multiLevelType w:val="multilevel"/>
    <w:tmpl w:val="334E96A0"/>
    <w:lvl w:ilvl="0">
      <w:start w:val="1"/>
      <w:numFmt w:val="decimal"/>
      <w:pStyle w:val="Heading1"/>
      <w:lvlText w:val="%1"/>
      <w:lvlJc w:val="left"/>
      <w:pPr>
        <w:tabs>
          <w:tab w:val="num" w:pos="432"/>
        </w:tabs>
        <w:ind w:left="432" w:hanging="432"/>
      </w:pPr>
      <w:rPr>
        <w:rFonts w:hint="default"/>
        <w:sz w:val="28"/>
      </w:rPr>
    </w:lvl>
    <w:lvl w:ilvl="1">
      <w:start w:val="2"/>
      <w:numFmt w:val="decimal"/>
      <w:pStyle w:val="Heading2"/>
      <w:lvlText w:val="%1.%2"/>
      <w:lvlJc w:val="left"/>
      <w:pPr>
        <w:tabs>
          <w:tab w:val="num" w:pos="2916"/>
        </w:tabs>
        <w:ind w:left="291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lang w:val="en-ZA"/>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nsid w:val="4002597E"/>
    <w:multiLevelType w:val="hybridMultilevel"/>
    <w:tmpl w:val="00AAC52E"/>
    <w:lvl w:ilvl="0" w:tplc="5DD63F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2770DFF"/>
    <w:multiLevelType w:val="hybridMultilevel"/>
    <w:tmpl w:val="44F26A16"/>
    <w:lvl w:ilvl="0" w:tplc="05841590">
      <w:start w:val="95"/>
      <w:numFmt w:val="decimal"/>
      <w:lvlText w:val="%1."/>
      <w:lvlJc w:val="left"/>
      <w:pPr>
        <w:ind w:left="720" w:hanging="360"/>
      </w:pPr>
      <w:rPr>
        <w:rFonts w:ascii="Arial" w:hAnsi="Arial" w:cs="Arial" w:hint="default"/>
        <w:b w:val="0"/>
        <w:i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nsid w:val="431B2D92"/>
    <w:multiLevelType w:val="hybridMultilevel"/>
    <w:tmpl w:val="D4984C4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9E50C3E"/>
    <w:multiLevelType w:val="hybridMultilevel"/>
    <w:tmpl w:val="A65A6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4B984C2C"/>
    <w:multiLevelType w:val="hybridMultilevel"/>
    <w:tmpl w:val="06D2F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C731AA8"/>
    <w:multiLevelType w:val="hybridMultilevel"/>
    <w:tmpl w:val="A50A0782"/>
    <w:lvl w:ilvl="0" w:tplc="0BBA29AE">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nsid w:val="4D5B6494"/>
    <w:multiLevelType w:val="hybridMultilevel"/>
    <w:tmpl w:val="86FCF01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4D882B02"/>
    <w:multiLevelType w:val="hybridMultilevel"/>
    <w:tmpl w:val="B498BE86"/>
    <w:lvl w:ilvl="0" w:tplc="072A4A80">
      <w:start w:val="4"/>
      <w:numFmt w:val="decimal"/>
      <w:lvlText w:val="%1."/>
      <w:lvlJc w:val="left"/>
      <w:pPr>
        <w:ind w:left="360" w:hanging="360"/>
      </w:pPr>
      <w:rPr>
        <w:rFonts w:hint="default"/>
      </w:rPr>
    </w:lvl>
    <w:lvl w:ilvl="1" w:tplc="428EC340">
      <w:start w:val="1"/>
      <w:numFmt w:val="decimal"/>
      <w:isLgl/>
      <w:lvlText w:val="4. %2"/>
      <w:lvlJc w:val="left"/>
      <w:pPr>
        <w:ind w:left="1440" w:hanging="360"/>
      </w:pPr>
      <w:rPr>
        <w:rFonts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E8229B6"/>
    <w:multiLevelType w:val="hybridMultilevel"/>
    <w:tmpl w:val="A8C2A6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EC77061"/>
    <w:multiLevelType w:val="hybridMultilevel"/>
    <w:tmpl w:val="DE3E843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52DB6611"/>
    <w:multiLevelType w:val="hybridMultilevel"/>
    <w:tmpl w:val="E1FAD16C"/>
    <w:lvl w:ilvl="0" w:tplc="69382080">
      <w:start w:val="16"/>
      <w:numFmt w:val="decimal"/>
      <w:lvlText w:val="%1."/>
      <w:lvlJc w:val="left"/>
      <w:pPr>
        <w:ind w:left="720" w:hanging="360"/>
      </w:pPr>
      <w:rPr>
        <w:rFonts w:hint="default"/>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nsid w:val="57510604"/>
    <w:multiLevelType w:val="hybridMultilevel"/>
    <w:tmpl w:val="C8A6135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nsid w:val="5882299D"/>
    <w:multiLevelType w:val="hybridMultilevel"/>
    <w:tmpl w:val="5A980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8D10B11"/>
    <w:multiLevelType w:val="hybridMultilevel"/>
    <w:tmpl w:val="9E34BAE0"/>
    <w:lvl w:ilvl="0" w:tplc="0D3E55C4">
      <w:start w:val="47"/>
      <w:numFmt w:val="decimal"/>
      <w:lvlText w:val="%1."/>
      <w:lvlJc w:val="left"/>
      <w:pPr>
        <w:ind w:left="720" w:hanging="360"/>
      </w:pPr>
      <w:rPr>
        <w:rFonts w:ascii="Arial" w:hAnsi="Arial" w:cs="Arial" w:hint="default"/>
        <w:b w:val="0"/>
        <w:i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nsid w:val="5B922BF4"/>
    <w:multiLevelType w:val="hybridMultilevel"/>
    <w:tmpl w:val="BD36505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E6A502C"/>
    <w:multiLevelType w:val="hybridMultilevel"/>
    <w:tmpl w:val="DBB6857C"/>
    <w:lvl w:ilvl="0" w:tplc="04090001">
      <w:start w:val="1"/>
      <w:numFmt w:val="bullet"/>
      <w:lvlText w:val=""/>
      <w:lvlJc w:val="left"/>
      <w:pPr>
        <w:tabs>
          <w:tab w:val="num" w:pos="0"/>
        </w:tabs>
        <w:ind w:left="360" w:hanging="360"/>
      </w:pPr>
      <w:rPr>
        <w:rFonts w:ascii="Symbol" w:hAnsi="Symbol" w:hint="default"/>
        <w:color w:val="auto"/>
      </w:rPr>
    </w:lvl>
    <w:lvl w:ilvl="1" w:tplc="04090019" w:tentative="1">
      <w:start w:val="1"/>
      <w:numFmt w:val="bullet"/>
      <w:lvlText w:val="o"/>
      <w:lvlJc w:val="left"/>
      <w:pPr>
        <w:tabs>
          <w:tab w:val="num" w:pos="0"/>
        </w:tabs>
        <w:ind w:left="0" w:hanging="360"/>
      </w:pPr>
      <w:rPr>
        <w:rFonts w:ascii="Courier New" w:hAnsi="Courier New" w:cs="Courier New" w:hint="default"/>
      </w:rPr>
    </w:lvl>
    <w:lvl w:ilvl="2" w:tplc="0409001B" w:tentative="1">
      <w:start w:val="1"/>
      <w:numFmt w:val="bullet"/>
      <w:lvlText w:val=""/>
      <w:lvlJc w:val="left"/>
      <w:pPr>
        <w:tabs>
          <w:tab w:val="num" w:pos="720"/>
        </w:tabs>
        <w:ind w:left="720" w:hanging="360"/>
      </w:pPr>
      <w:rPr>
        <w:rFonts w:ascii="Wingdings" w:hAnsi="Wingdings" w:hint="default"/>
      </w:rPr>
    </w:lvl>
    <w:lvl w:ilvl="3" w:tplc="0409000F" w:tentative="1">
      <w:start w:val="1"/>
      <w:numFmt w:val="bullet"/>
      <w:lvlText w:val=""/>
      <w:lvlJc w:val="left"/>
      <w:pPr>
        <w:tabs>
          <w:tab w:val="num" w:pos="1440"/>
        </w:tabs>
        <w:ind w:left="1440" w:hanging="360"/>
      </w:pPr>
      <w:rPr>
        <w:rFonts w:ascii="Symbol" w:hAnsi="Symbol" w:hint="default"/>
      </w:rPr>
    </w:lvl>
    <w:lvl w:ilvl="4" w:tplc="04090019" w:tentative="1">
      <w:start w:val="1"/>
      <w:numFmt w:val="bullet"/>
      <w:lvlText w:val="o"/>
      <w:lvlJc w:val="left"/>
      <w:pPr>
        <w:tabs>
          <w:tab w:val="num" w:pos="2160"/>
        </w:tabs>
        <w:ind w:left="2160" w:hanging="360"/>
      </w:pPr>
      <w:rPr>
        <w:rFonts w:ascii="Courier New" w:hAnsi="Courier New" w:cs="Courier New" w:hint="default"/>
      </w:rPr>
    </w:lvl>
    <w:lvl w:ilvl="5" w:tplc="0409001B" w:tentative="1">
      <w:start w:val="1"/>
      <w:numFmt w:val="bullet"/>
      <w:lvlText w:val=""/>
      <w:lvlJc w:val="left"/>
      <w:pPr>
        <w:tabs>
          <w:tab w:val="num" w:pos="2880"/>
        </w:tabs>
        <w:ind w:left="2880" w:hanging="360"/>
      </w:pPr>
      <w:rPr>
        <w:rFonts w:ascii="Wingdings" w:hAnsi="Wingdings" w:hint="default"/>
      </w:rPr>
    </w:lvl>
    <w:lvl w:ilvl="6" w:tplc="0409000F" w:tentative="1">
      <w:start w:val="1"/>
      <w:numFmt w:val="bullet"/>
      <w:lvlText w:val=""/>
      <w:lvlJc w:val="left"/>
      <w:pPr>
        <w:tabs>
          <w:tab w:val="num" w:pos="3600"/>
        </w:tabs>
        <w:ind w:left="3600" w:hanging="360"/>
      </w:pPr>
      <w:rPr>
        <w:rFonts w:ascii="Symbol" w:hAnsi="Symbol" w:hint="default"/>
      </w:rPr>
    </w:lvl>
    <w:lvl w:ilvl="7" w:tplc="04090019" w:tentative="1">
      <w:start w:val="1"/>
      <w:numFmt w:val="bullet"/>
      <w:lvlText w:val="o"/>
      <w:lvlJc w:val="left"/>
      <w:pPr>
        <w:tabs>
          <w:tab w:val="num" w:pos="4320"/>
        </w:tabs>
        <w:ind w:left="4320" w:hanging="360"/>
      </w:pPr>
      <w:rPr>
        <w:rFonts w:ascii="Courier New" w:hAnsi="Courier New" w:cs="Courier New" w:hint="default"/>
      </w:rPr>
    </w:lvl>
    <w:lvl w:ilvl="8" w:tplc="0409001B" w:tentative="1">
      <w:start w:val="1"/>
      <w:numFmt w:val="bullet"/>
      <w:lvlText w:val=""/>
      <w:lvlJc w:val="left"/>
      <w:pPr>
        <w:tabs>
          <w:tab w:val="num" w:pos="5040"/>
        </w:tabs>
        <w:ind w:left="5040" w:hanging="360"/>
      </w:pPr>
      <w:rPr>
        <w:rFonts w:ascii="Wingdings" w:hAnsi="Wingdings" w:hint="default"/>
      </w:rPr>
    </w:lvl>
  </w:abstractNum>
  <w:abstractNum w:abstractNumId="66">
    <w:nsid w:val="5F9772FE"/>
    <w:multiLevelType w:val="hybridMultilevel"/>
    <w:tmpl w:val="705C0F46"/>
    <w:lvl w:ilvl="0" w:tplc="B15CA768">
      <w:start w:val="1"/>
      <w:numFmt w:val="lowerLetter"/>
      <w:lvlText w:val="%1)"/>
      <w:lvlJc w:val="left"/>
      <w:pPr>
        <w:tabs>
          <w:tab w:val="num" w:pos="360"/>
        </w:tabs>
        <w:ind w:left="360" w:hanging="360"/>
      </w:pPr>
      <w:rPr>
        <w:rFonts w:ascii="Arial" w:eastAsia="Times New Roman"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609613D0"/>
    <w:multiLevelType w:val="hybridMultilevel"/>
    <w:tmpl w:val="84FA057E"/>
    <w:lvl w:ilvl="0" w:tplc="1C090003">
      <w:start w:val="1"/>
      <w:numFmt w:val="bullet"/>
      <w:lvlText w:val="o"/>
      <w:lvlJc w:val="left"/>
      <w:pPr>
        <w:ind w:left="709" w:hanging="360"/>
      </w:pPr>
      <w:rPr>
        <w:rFonts w:ascii="Courier New" w:hAnsi="Courier New" w:cs="Courier New" w:hint="default"/>
      </w:rPr>
    </w:lvl>
    <w:lvl w:ilvl="1" w:tplc="1C090003" w:tentative="1">
      <w:start w:val="1"/>
      <w:numFmt w:val="bullet"/>
      <w:lvlText w:val="o"/>
      <w:lvlJc w:val="left"/>
      <w:pPr>
        <w:ind w:left="1429" w:hanging="360"/>
      </w:pPr>
      <w:rPr>
        <w:rFonts w:ascii="Courier New" w:hAnsi="Courier New" w:cs="Courier New" w:hint="default"/>
      </w:rPr>
    </w:lvl>
    <w:lvl w:ilvl="2" w:tplc="1C090005" w:tentative="1">
      <w:start w:val="1"/>
      <w:numFmt w:val="bullet"/>
      <w:lvlText w:val=""/>
      <w:lvlJc w:val="left"/>
      <w:pPr>
        <w:ind w:left="2149" w:hanging="360"/>
      </w:pPr>
      <w:rPr>
        <w:rFonts w:ascii="Wingdings" w:hAnsi="Wingdings" w:hint="default"/>
      </w:rPr>
    </w:lvl>
    <w:lvl w:ilvl="3" w:tplc="1C090001" w:tentative="1">
      <w:start w:val="1"/>
      <w:numFmt w:val="bullet"/>
      <w:lvlText w:val=""/>
      <w:lvlJc w:val="left"/>
      <w:pPr>
        <w:ind w:left="2869" w:hanging="360"/>
      </w:pPr>
      <w:rPr>
        <w:rFonts w:ascii="Symbol" w:hAnsi="Symbol" w:hint="default"/>
      </w:rPr>
    </w:lvl>
    <w:lvl w:ilvl="4" w:tplc="1C090003" w:tentative="1">
      <w:start w:val="1"/>
      <w:numFmt w:val="bullet"/>
      <w:lvlText w:val="o"/>
      <w:lvlJc w:val="left"/>
      <w:pPr>
        <w:ind w:left="3589" w:hanging="360"/>
      </w:pPr>
      <w:rPr>
        <w:rFonts w:ascii="Courier New" w:hAnsi="Courier New" w:cs="Courier New" w:hint="default"/>
      </w:rPr>
    </w:lvl>
    <w:lvl w:ilvl="5" w:tplc="1C090005" w:tentative="1">
      <w:start w:val="1"/>
      <w:numFmt w:val="bullet"/>
      <w:lvlText w:val=""/>
      <w:lvlJc w:val="left"/>
      <w:pPr>
        <w:ind w:left="4309" w:hanging="360"/>
      </w:pPr>
      <w:rPr>
        <w:rFonts w:ascii="Wingdings" w:hAnsi="Wingdings" w:hint="default"/>
      </w:rPr>
    </w:lvl>
    <w:lvl w:ilvl="6" w:tplc="1C090001" w:tentative="1">
      <w:start w:val="1"/>
      <w:numFmt w:val="bullet"/>
      <w:lvlText w:val=""/>
      <w:lvlJc w:val="left"/>
      <w:pPr>
        <w:ind w:left="5029" w:hanging="360"/>
      </w:pPr>
      <w:rPr>
        <w:rFonts w:ascii="Symbol" w:hAnsi="Symbol" w:hint="default"/>
      </w:rPr>
    </w:lvl>
    <w:lvl w:ilvl="7" w:tplc="1C090003" w:tentative="1">
      <w:start w:val="1"/>
      <w:numFmt w:val="bullet"/>
      <w:lvlText w:val="o"/>
      <w:lvlJc w:val="left"/>
      <w:pPr>
        <w:ind w:left="5749" w:hanging="360"/>
      </w:pPr>
      <w:rPr>
        <w:rFonts w:ascii="Courier New" w:hAnsi="Courier New" w:cs="Courier New" w:hint="default"/>
      </w:rPr>
    </w:lvl>
    <w:lvl w:ilvl="8" w:tplc="1C090005" w:tentative="1">
      <w:start w:val="1"/>
      <w:numFmt w:val="bullet"/>
      <w:lvlText w:val=""/>
      <w:lvlJc w:val="left"/>
      <w:pPr>
        <w:ind w:left="6469" w:hanging="360"/>
      </w:pPr>
      <w:rPr>
        <w:rFonts w:ascii="Wingdings" w:hAnsi="Wingdings" w:hint="default"/>
      </w:rPr>
    </w:lvl>
  </w:abstractNum>
  <w:abstractNum w:abstractNumId="68">
    <w:nsid w:val="634A6A02"/>
    <w:multiLevelType w:val="multilevel"/>
    <w:tmpl w:val="DCB83C54"/>
    <w:lvl w:ilvl="0">
      <w:start w:val="1"/>
      <w:numFmt w:val="decimal"/>
      <w:lvlText w:val="%1."/>
      <w:lvlJc w:val="left"/>
      <w:pPr>
        <w:ind w:left="720" w:hanging="360"/>
      </w:pPr>
    </w:lvl>
    <w:lvl w:ilvl="1">
      <w:start w:val="1"/>
      <w:numFmt w:val="decimal"/>
      <w:isLgl/>
      <w:lvlText w:val="%1.%2"/>
      <w:lvlJc w:val="left"/>
      <w:pPr>
        <w:ind w:left="960" w:hanging="60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9">
    <w:nsid w:val="63602CEE"/>
    <w:multiLevelType w:val="hybridMultilevel"/>
    <w:tmpl w:val="465A3DB4"/>
    <w:lvl w:ilvl="0" w:tplc="8F367A3A">
      <w:start w:val="1"/>
      <w:numFmt w:val="bullet"/>
      <w:lvlText w:val=""/>
      <w:lvlJc w:val="left"/>
      <w:pPr>
        <w:tabs>
          <w:tab w:val="num" w:pos="0"/>
        </w:tabs>
        <w:ind w:left="360" w:hanging="360"/>
      </w:pPr>
      <w:rPr>
        <w:rFonts w:ascii="Symbol" w:hAnsi="Symbol"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70">
    <w:nsid w:val="64AA2B0C"/>
    <w:multiLevelType w:val="hybridMultilevel"/>
    <w:tmpl w:val="C88C174A"/>
    <w:lvl w:ilvl="0" w:tplc="1C09001B">
      <w:start w:val="1"/>
      <w:numFmt w:val="lowerRoman"/>
      <w:lvlText w:val="%1."/>
      <w:lvlJc w:val="right"/>
      <w:pPr>
        <w:ind w:left="2714" w:hanging="360"/>
      </w:pPr>
    </w:lvl>
    <w:lvl w:ilvl="1" w:tplc="1C09001B">
      <w:start w:val="1"/>
      <w:numFmt w:val="lowerRoman"/>
      <w:lvlText w:val="%2."/>
      <w:lvlJc w:val="right"/>
      <w:pPr>
        <w:ind w:left="3434" w:hanging="360"/>
      </w:pPr>
    </w:lvl>
    <w:lvl w:ilvl="2" w:tplc="1C09001B" w:tentative="1">
      <w:start w:val="1"/>
      <w:numFmt w:val="lowerRoman"/>
      <w:lvlText w:val="%3."/>
      <w:lvlJc w:val="right"/>
      <w:pPr>
        <w:ind w:left="4154" w:hanging="180"/>
      </w:pPr>
    </w:lvl>
    <w:lvl w:ilvl="3" w:tplc="1C09000F" w:tentative="1">
      <w:start w:val="1"/>
      <w:numFmt w:val="decimal"/>
      <w:lvlText w:val="%4."/>
      <w:lvlJc w:val="left"/>
      <w:pPr>
        <w:ind w:left="4874" w:hanging="360"/>
      </w:pPr>
    </w:lvl>
    <w:lvl w:ilvl="4" w:tplc="1C090019" w:tentative="1">
      <w:start w:val="1"/>
      <w:numFmt w:val="lowerLetter"/>
      <w:lvlText w:val="%5."/>
      <w:lvlJc w:val="left"/>
      <w:pPr>
        <w:ind w:left="5594" w:hanging="360"/>
      </w:pPr>
    </w:lvl>
    <w:lvl w:ilvl="5" w:tplc="1C09001B" w:tentative="1">
      <w:start w:val="1"/>
      <w:numFmt w:val="lowerRoman"/>
      <w:lvlText w:val="%6."/>
      <w:lvlJc w:val="right"/>
      <w:pPr>
        <w:ind w:left="6314" w:hanging="180"/>
      </w:pPr>
    </w:lvl>
    <w:lvl w:ilvl="6" w:tplc="1C09000F" w:tentative="1">
      <w:start w:val="1"/>
      <w:numFmt w:val="decimal"/>
      <w:lvlText w:val="%7."/>
      <w:lvlJc w:val="left"/>
      <w:pPr>
        <w:ind w:left="7034" w:hanging="360"/>
      </w:pPr>
    </w:lvl>
    <w:lvl w:ilvl="7" w:tplc="1C090019" w:tentative="1">
      <w:start w:val="1"/>
      <w:numFmt w:val="lowerLetter"/>
      <w:lvlText w:val="%8."/>
      <w:lvlJc w:val="left"/>
      <w:pPr>
        <w:ind w:left="7754" w:hanging="360"/>
      </w:pPr>
    </w:lvl>
    <w:lvl w:ilvl="8" w:tplc="1C09001B" w:tentative="1">
      <w:start w:val="1"/>
      <w:numFmt w:val="lowerRoman"/>
      <w:lvlText w:val="%9."/>
      <w:lvlJc w:val="right"/>
      <w:pPr>
        <w:ind w:left="8474" w:hanging="180"/>
      </w:pPr>
    </w:lvl>
  </w:abstractNum>
  <w:abstractNum w:abstractNumId="71">
    <w:nsid w:val="673B1526"/>
    <w:multiLevelType w:val="hybridMultilevel"/>
    <w:tmpl w:val="2B9A1990"/>
    <w:lvl w:ilvl="0" w:tplc="E42035C2">
      <w:start w:val="1"/>
      <w:numFmt w:val="bullet"/>
      <w:lvlText w:val=""/>
      <w:lvlJc w:val="left"/>
      <w:pPr>
        <w:tabs>
          <w:tab w:val="num" w:pos="0"/>
        </w:tabs>
        <w:ind w:left="360" w:hanging="360"/>
      </w:pPr>
      <w:rPr>
        <w:rFonts w:ascii="Symbol" w:hAnsi="Symbol" w:hint="default"/>
        <w:color w:val="auto"/>
      </w:rPr>
    </w:lvl>
    <w:lvl w:ilvl="1" w:tplc="A69054CC">
      <w:start w:val="1"/>
      <w:numFmt w:val="bullet"/>
      <w:lvlText w:val="o"/>
      <w:lvlJc w:val="left"/>
      <w:pPr>
        <w:tabs>
          <w:tab w:val="num" w:pos="0"/>
        </w:tabs>
        <w:ind w:left="0" w:hanging="360"/>
      </w:pPr>
      <w:rPr>
        <w:rFonts w:ascii="Courier New" w:hAnsi="Courier New" w:cs="Courier New" w:hint="default"/>
      </w:rPr>
    </w:lvl>
    <w:lvl w:ilvl="2" w:tplc="0409001B">
      <w:start w:val="1"/>
      <w:numFmt w:val="bullet"/>
      <w:lvlText w:val=""/>
      <w:lvlJc w:val="left"/>
      <w:pPr>
        <w:tabs>
          <w:tab w:val="num" w:pos="720"/>
        </w:tabs>
        <w:ind w:left="720" w:hanging="360"/>
      </w:pPr>
      <w:rPr>
        <w:rFonts w:ascii="Wingdings" w:hAnsi="Wingdings" w:hint="default"/>
      </w:rPr>
    </w:lvl>
    <w:lvl w:ilvl="3" w:tplc="0409000F" w:tentative="1">
      <w:start w:val="1"/>
      <w:numFmt w:val="bullet"/>
      <w:lvlText w:val=""/>
      <w:lvlJc w:val="left"/>
      <w:pPr>
        <w:tabs>
          <w:tab w:val="num" w:pos="1440"/>
        </w:tabs>
        <w:ind w:left="1440" w:hanging="360"/>
      </w:pPr>
      <w:rPr>
        <w:rFonts w:ascii="Symbol" w:hAnsi="Symbol" w:hint="default"/>
      </w:rPr>
    </w:lvl>
    <w:lvl w:ilvl="4" w:tplc="04090019" w:tentative="1">
      <w:start w:val="1"/>
      <w:numFmt w:val="bullet"/>
      <w:lvlText w:val="o"/>
      <w:lvlJc w:val="left"/>
      <w:pPr>
        <w:tabs>
          <w:tab w:val="num" w:pos="2160"/>
        </w:tabs>
        <w:ind w:left="2160" w:hanging="360"/>
      </w:pPr>
      <w:rPr>
        <w:rFonts w:ascii="Courier New" w:hAnsi="Courier New" w:cs="Courier New" w:hint="default"/>
      </w:rPr>
    </w:lvl>
    <w:lvl w:ilvl="5" w:tplc="0409001B" w:tentative="1">
      <w:start w:val="1"/>
      <w:numFmt w:val="bullet"/>
      <w:lvlText w:val=""/>
      <w:lvlJc w:val="left"/>
      <w:pPr>
        <w:tabs>
          <w:tab w:val="num" w:pos="2880"/>
        </w:tabs>
        <w:ind w:left="2880" w:hanging="360"/>
      </w:pPr>
      <w:rPr>
        <w:rFonts w:ascii="Wingdings" w:hAnsi="Wingdings" w:hint="default"/>
      </w:rPr>
    </w:lvl>
    <w:lvl w:ilvl="6" w:tplc="0409000F" w:tentative="1">
      <w:start w:val="1"/>
      <w:numFmt w:val="bullet"/>
      <w:lvlText w:val=""/>
      <w:lvlJc w:val="left"/>
      <w:pPr>
        <w:tabs>
          <w:tab w:val="num" w:pos="3600"/>
        </w:tabs>
        <w:ind w:left="3600" w:hanging="360"/>
      </w:pPr>
      <w:rPr>
        <w:rFonts w:ascii="Symbol" w:hAnsi="Symbol" w:hint="default"/>
      </w:rPr>
    </w:lvl>
    <w:lvl w:ilvl="7" w:tplc="04090019" w:tentative="1">
      <w:start w:val="1"/>
      <w:numFmt w:val="bullet"/>
      <w:lvlText w:val="o"/>
      <w:lvlJc w:val="left"/>
      <w:pPr>
        <w:tabs>
          <w:tab w:val="num" w:pos="4320"/>
        </w:tabs>
        <w:ind w:left="4320" w:hanging="360"/>
      </w:pPr>
      <w:rPr>
        <w:rFonts w:ascii="Courier New" w:hAnsi="Courier New" w:cs="Courier New" w:hint="default"/>
      </w:rPr>
    </w:lvl>
    <w:lvl w:ilvl="8" w:tplc="0409001B" w:tentative="1">
      <w:start w:val="1"/>
      <w:numFmt w:val="bullet"/>
      <w:lvlText w:val=""/>
      <w:lvlJc w:val="left"/>
      <w:pPr>
        <w:tabs>
          <w:tab w:val="num" w:pos="5040"/>
        </w:tabs>
        <w:ind w:left="5040" w:hanging="360"/>
      </w:pPr>
      <w:rPr>
        <w:rFonts w:ascii="Wingdings" w:hAnsi="Wingdings" w:hint="default"/>
      </w:rPr>
    </w:lvl>
  </w:abstractNum>
  <w:abstractNum w:abstractNumId="72">
    <w:nsid w:val="68AF44C1"/>
    <w:multiLevelType w:val="hybridMultilevel"/>
    <w:tmpl w:val="E76A67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690F27E4"/>
    <w:multiLevelType w:val="hybridMultilevel"/>
    <w:tmpl w:val="1C483636"/>
    <w:lvl w:ilvl="0" w:tplc="22080410">
      <w:start w:val="1"/>
      <w:numFmt w:val="bullet"/>
      <w:lvlText w:val=""/>
      <w:lvlJc w:val="left"/>
      <w:pPr>
        <w:tabs>
          <w:tab w:val="num" w:pos="720"/>
        </w:tabs>
        <w:ind w:left="720" w:hanging="360"/>
      </w:pPr>
      <w:rPr>
        <w:rFonts w:ascii="Wingdings" w:hAnsi="Wingdings" w:hint="default"/>
      </w:rPr>
    </w:lvl>
    <w:lvl w:ilvl="1" w:tplc="38929272" w:tentative="1">
      <w:start w:val="1"/>
      <w:numFmt w:val="bullet"/>
      <w:lvlText w:val=""/>
      <w:lvlJc w:val="left"/>
      <w:pPr>
        <w:tabs>
          <w:tab w:val="num" w:pos="1440"/>
        </w:tabs>
        <w:ind w:left="1440" w:hanging="360"/>
      </w:pPr>
      <w:rPr>
        <w:rFonts w:ascii="Wingdings" w:hAnsi="Wingdings" w:hint="default"/>
      </w:rPr>
    </w:lvl>
    <w:lvl w:ilvl="2" w:tplc="A162B6F2" w:tentative="1">
      <w:start w:val="1"/>
      <w:numFmt w:val="bullet"/>
      <w:lvlText w:val=""/>
      <w:lvlJc w:val="left"/>
      <w:pPr>
        <w:tabs>
          <w:tab w:val="num" w:pos="2160"/>
        </w:tabs>
        <w:ind w:left="2160" w:hanging="360"/>
      </w:pPr>
      <w:rPr>
        <w:rFonts w:ascii="Wingdings" w:hAnsi="Wingdings" w:hint="default"/>
      </w:rPr>
    </w:lvl>
    <w:lvl w:ilvl="3" w:tplc="F43C682E" w:tentative="1">
      <w:start w:val="1"/>
      <w:numFmt w:val="bullet"/>
      <w:lvlText w:val=""/>
      <w:lvlJc w:val="left"/>
      <w:pPr>
        <w:tabs>
          <w:tab w:val="num" w:pos="2880"/>
        </w:tabs>
        <w:ind w:left="2880" w:hanging="360"/>
      </w:pPr>
      <w:rPr>
        <w:rFonts w:ascii="Wingdings" w:hAnsi="Wingdings" w:hint="default"/>
      </w:rPr>
    </w:lvl>
    <w:lvl w:ilvl="4" w:tplc="36B2AA8A" w:tentative="1">
      <w:start w:val="1"/>
      <w:numFmt w:val="bullet"/>
      <w:lvlText w:val=""/>
      <w:lvlJc w:val="left"/>
      <w:pPr>
        <w:tabs>
          <w:tab w:val="num" w:pos="3600"/>
        </w:tabs>
        <w:ind w:left="3600" w:hanging="360"/>
      </w:pPr>
      <w:rPr>
        <w:rFonts w:ascii="Wingdings" w:hAnsi="Wingdings" w:hint="default"/>
      </w:rPr>
    </w:lvl>
    <w:lvl w:ilvl="5" w:tplc="25B02B62" w:tentative="1">
      <w:start w:val="1"/>
      <w:numFmt w:val="bullet"/>
      <w:lvlText w:val=""/>
      <w:lvlJc w:val="left"/>
      <w:pPr>
        <w:tabs>
          <w:tab w:val="num" w:pos="4320"/>
        </w:tabs>
        <w:ind w:left="4320" w:hanging="360"/>
      </w:pPr>
      <w:rPr>
        <w:rFonts w:ascii="Wingdings" w:hAnsi="Wingdings" w:hint="default"/>
      </w:rPr>
    </w:lvl>
    <w:lvl w:ilvl="6" w:tplc="B726D7B8" w:tentative="1">
      <w:start w:val="1"/>
      <w:numFmt w:val="bullet"/>
      <w:lvlText w:val=""/>
      <w:lvlJc w:val="left"/>
      <w:pPr>
        <w:tabs>
          <w:tab w:val="num" w:pos="5040"/>
        </w:tabs>
        <w:ind w:left="5040" w:hanging="360"/>
      </w:pPr>
      <w:rPr>
        <w:rFonts w:ascii="Wingdings" w:hAnsi="Wingdings" w:hint="default"/>
      </w:rPr>
    </w:lvl>
    <w:lvl w:ilvl="7" w:tplc="68EA421A" w:tentative="1">
      <w:start w:val="1"/>
      <w:numFmt w:val="bullet"/>
      <w:lvlText w:val=""/>
      <w:lvlJc w:val="left"/>
      <w:pPr>
        <w:tabs>
          <w:tab w:val="num" w:pos="5760"/>
        </w:tabs>
        <w:ind w:left="5760" w:hanging="360"/>
      </w:pPr>
      <w:rPr>
        <w:rFonts w:ascii="Wingdings" w:hAnsi="Wingdings" w:hint="default"/>
      </w:rPr>
    </w:lvl>
    <w:lvl w:ilvl="8" w:tplc="2AB489B0" w:tentative="1">
      <w:start w:val="1"/>
      <w:numFmt w:val="bullet"/>
      <w:lvlText w:val=""/>
      <w:lvlJc w:val="left"/>
      <w:pPr>
        <w:tabs>
          <w:tab w:val="num" w:pos="6480"/>
        </w:tabs>
        <w:ind w:left="6480" w:hanging="360"/>
      </w:pPr>
      <w:rPr>
        <w:rFonts w:ascii="Wingdings" w:hAnsi="Wingdings" w:hint="default"/>
      </w:rPr>
    </w:lvl>
  </w:abstractNum>
  <w:abstractNum w:abstractNumId="74">
    <w:nsid w:val="6A36735B"/>
    <w:multiLevelType w:val="hybridMultilevel"/>
    <w:tmpl w:val="83BC318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C607E8F"/>
    <w:multiLevelType w:val="hybridMultilevel"/>
    <w:tmpl w:val="07E42E86"/>
    <w:lvl w:ilvl="0" w:tplc="0409000D">
      <w:start w:val="1"/>
      <w:numFmt w:val="bullet"/>
      <w:lvlText w:val=""/>
      <w:lvlJc w:val="left"/>
      <w:pPr>
        <w:tabs>
          <w:tab w:val="num" w:pos="0"/>
        </w:tabs>
        <w:ind w:left="360" w:hanging="360"/>
      </w:pPr>
      <w:rPr>
        <w:rFonts w:ascii="Wingdings" w:hAnsi="Wingdings"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76">
    <w:nsid w:val="6CE313DE"/>
    <w:multiLevelType w:val="hybridMultilevel"/>
    <w:tmpl w:val="8BA6C3B6"/>
    <w:lvl w:ilvl="0" w:tplc="D478A15E">
      <w:start w:val="1"/>
      <w:numFmt w:val="decimal"/>
      <w:pStyle w:val="BodyText"/>
      <w:lvlText w:val="%1."/>
      <w:lvlJc w:val="left"/>
      <w:pPr>
        <w:tabs>
          <w:tab w:val="num" w:pos="360"/>
        </w:tabs>
        <w:ind w:left="360" w:hanging="360"/>
      </w:pPr>
      <w:rPr>
        <w:rFonts w:hint="default"/>
      </w:rPr>
    </w:lvl>
    <w:lvl w:ilvl="1" w:tplc="02A84DB0">
      <w:start w:val="1"/>
      <w:numFmt w:val="lowerLetter"/>
      <w:lvlText w:val="%2)"/>
      <w:lvlJc w:val="left"/>
      <w:pPr>
        <w:tabs>
          <w:tab w:val="num" w:pos="1440"/>
        </w:tabs>
        <w:ind w:left="1440" w:hanging="360"/>
      </w:pPr>
      <w:rPr>
        <w:rFonts w:hint="default"/>
      </w:rPr>
    </w:lvl>
    <w:lvl w:ilvl="2" w:tplc="EEFE4902">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Symbol" w:hAnsi="Symbol" w:hint="default"/>
      </w:rPr>
    </w:lvl>
    <w:lvl w:ilvl="4" w:tplc="35D0BC0C" w:tentative="1">
      <w:start w:val="1"/>
      <w:numFmt w:val="bullet"/>
      <w:lvlText w:val="•"/>
      <w:lvlJc w:val="left"/>
      <w:pPr>
        <w:tabs>
          <w:tab w:val="num" w:pos="3600"/>
        </w:tabs>
        <w:ind w:left="3600" w:hanging="360"/>
      </w:pPr>
      <w:rPr>
        <w:rFonts w:ascii="Times New Roman" w:hAnsi="Times New Roman" w:hint="default"/>
      </w:rPr>
    </w:lvl>
    <w:lvl w:ilvl="5" w:tplc="B8B234AE" w:tentative="1">
      <w:start w:val="1"/>
      <w:numFmt w:val="bullet"/>
      <w:lvlText w:val="•"/>
      <w:lvlJc w:val="left"/>
      <w:pPr>
        <w:tabs>
          <w:tab w:val="num" w:pos="4320"/>
        </w:tabs>
        <w:ind w:left="4320" w:hanging="360"/>
      </w:pPr>
      <w:rPr>
        <w:rFonts w:ascii="Times New Roman" w:hAnsi="Times New Roman" w:hint="default"/>
      </w:rPr>
    </w:lvl>
    <w:lvl w:ilvl="6" w:tplc="7CCAB124" w:tentative="1">
      <w:start w:val="1"/>
      <w:numFmt w:val="bullet"/>
      <w:lvlText w:val="•"/>
      <w:lvlJc w:val="left"/>
      <w:pPr>
        <w:tabs>
          <w:tab w:val="num" w:pos="5040"/>
        </w:tabs>
        <w:ind w:left="5040" w:hanging="360"/>
      </w:pPr>
      <w:rPr>
        <w:rFonts w:ascii="Times New Roman" w:hAnsi="Times New Roman" w:hint="default"/>
      </w:rPr>
    </w:lvl>
    <w:lvl w:ilvl="7" w:tplc="3E849A32" w:tentative="1">
      <w:start w:val="1"/>
      <w:numFmt w:val="bullet"/>
      <w:lvlText w:val="•"/>
      <w:lvlJc w:val="left"/>
      <w:pPr>
        <w:tabs>
          <w:tab w:val="num" w:pos="5760"/>
        </w:tabs>
        <w:ind w:left="5760" w:hanging="360"/>
      </w:pPr>
      <w:rPr>
        <w:rFonts w:ascii="Times New Roman" w:hAnsi="Times New Roman" w:hint="default"/>
      </w:rPr>
    </w:lvl>
    <w:lvl w:ilvl="8" w:tplc="EA94B112" w:tentative="1">
      <w:start w:val="1"/>
      <w:numFmt w:val="bullet"/>
      <w:lvlText w:val="•"/>
      <w:lvlJc w:val="left"/>
      <w:pPr>
        <w:tabs>
          <w:tab w:val="num" w:pos="6480"/>
        </w:tabs>
        <w:ind w:left="6480" w:hanging="360"/>
      </w:pPr>
      <w:rPr>
        <w:rFonts w:ascii="Times New Roman" w:hAnsi="Times New Roman" w:hint="default"/>
      </w:rPr>
    </w:lvl>
  </w:abstractNum>
  <w:abstractNum w:abstractNumId="77">
    <w:nsid w:val="70467C7F"/>
    <w:multiLevelType w:val="hybridMultilevel"/>
    <w:tmpl w:val="FE6AB1CA"/>
    <w:lvl w:ilvl="0" w:tplc="04090001">
      <w:start w:val="1"/>
      <w:numFmt w:val="bullet"/>
      <w:lvlText w:val=""/>
      <w:lvlJc w:val="left"/>
      <w:pPr>
        <w:tabs>
          <w:tab w:val="num" w:pos="0"/>
        </w:tabs>
        <w:ind w:left="360" w:hanging="360"/>
      </w:pPr>
      <w:rPr>
        <w:rFonts w:ascii="Symbol" w:hAnsi="Symbol"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78">
    <w:nsid w:val="70EE2A46"/>
    <w:multiLevelType w:val="hybridMultilevel"/>
    <w:tmpl w:val="E00271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9">
    <w:nsid w:val="715C2BCC"/>
    <w:multiLevelType w:val="hybridMultilevel"/>
    <w:tmpl w:val="A0427DEA"/>
    <w:lvl w:ilvl="0" w:tplc="8F367A3A">
      <w:start w:val="1"/>
      <w:numFmt w:val="bullet"/>
      <w:lvlText w:val=""/>
      <w:lvlJc w:val="left"/>
      <w:pPr>
        <w:tabs>
          <w:tab w:val="num" w:pos="0"/>
        </w:tabs>
        <w:ind w:left="360" w:hanging="360"/>
      </w:pPr>
      <w:rPr>
        <w:rFonts w:ascii="Symbol" w:hAnsi="Symbol"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56A2E28"/>
    <w:multiLevelType w:val="hybridMultilevel"/>
    <w:tmpl w:val="F3A0D410"/>
    <w:lvl w:ilvl="0" w:tplc="04090001">
      <w:start w:val="1"/>
      <w:numFmt w:val="bullet"/>
      <w:lvlText w:val=""/>
      <w:lvlJc w:val="left"/>
      <w:pPr>
        <w:tabs>
          <w:tab w:val="num" w:pos="0"/>
        </w:tabs>
        <w:ind w:left="360" w:hanging="360"/>
      </w:pPr>
      <w:rPr>
        <w:rFonts w:ascii="Symbol" w:hAnsi="Symbol" w:hint="default"/>
        <w:color w:val="auto"/>
      </w:rPr>
    </w:lvl>
    <w:lvl w:ilvl="1" w:tplc="04090003">
      <w:start w:val="1"/>
      <w:numFmt w:val="bullet"/>
      <w:lvlText w:val=""/>
      <w:lvlJc w:val="left"/>
      <w:pPr>
        <w:tabs>
          <w:tab w:val="num" w:pos="360"/>
        </w:tabs>
        <w:ind w:left="360" w:hanging="360"/>
      </w:pPr>
      <w:rPr>
        <w:rFonts w:ascii="Symbol" w:hAnsi="Symbol" w:hint="default"/>
        <w:color w:val="auto"/>
      </w:rPr>
    </w:lvl>
    <w:lvl w:ilvl="2" w:tplc="04090001">
      <w:start w:val="1"/>
      <w:numFmt w:val="bullet"/>
      <w:lvlText w:val=""/>
      <w:lvlJc w:val="left"/>
      <w:pPr>
        <w:tabs>
          <w:tab w:val="num" w:pos="720"/>
        </w:tabs>
        <w:ind w:left="720" w:hanging="360"/>
      </w:pPr>
      <w:rPr>
        <w:rFonts w:ascii="Symbol" w:hAnsi="Symbol" w:hint="default"/>
        <w:color w:val="auto"/>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2">
    <w:nsid w:val="764740E4"/>
    <w:multiLevelType w:val="hybridMultilevel"/>
    <w:tmpl w:val="72E4F5C2"/>
    <w:lvl w:ilvl="0" w:tplc="BF8E5680">
      <w:start w:val="1"/>
      <w:numFmt w:val="lowerLetter"/>
      <w:lvlText w:val="%1)"/>
      <w:lvlJc w:val="left"/>
      <w:pPr>
        <w:tabs>
          <w:tab w:val="num" w:pos="360"/>
        </w:tabs>
        <w:ind w:left="360" w:hanging="360"/>
      </w:pPr>
      <w:rPr>
        <w:rFonts w:ascii="Arial" w:eastAsia="Times New Roman"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6601410"/>
    <w:multiLevelType w:val="hybridMultilevel"/>
    <w:tmpl w:val="919A41D4"/>
    <w:lvl w:ilvl="0" w:tplc="ED9AD368">
      <w:start w:val="21"/>
      <w:numFmt w:val="decimal"/>
      <w:lvlText w:val="%1."/>
      <w:lvlJc w:val="left"/>
      <w:pPr>
        <w:ind w:left="720" w:hanging="360"/>
      </w:pPr>
      <w:rPr>
        <w:rFonts w:ascii="Arial" w:hAnsi="Arial" w:cs="Arial" w:hint="default"/>
        <w:b w:val="0"/>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4">
    <w:nsid w:val="779446C7"/>
    <w:multiLevelType w:val="hybridMultilevel"/>
    <w:tmpl w:val="E8F818FC"/>
    <w:lvl w:ilvl="0" w:tplc="0D5CE91A">
      <w:start w:val="1"/>
      <w:numFmt w:val="bullet"/>
      <w:lvlText w:val="•"/>
      <w:lvlJc w:val="left"/>
      <w:pPr>
        <w:tabs>
          <w:tab w:val="num" w:pos="720"/>
        </w:tabs>
        <w:ind w:left="720" w:hanging="360"/>
      </w:pPr>
      <w:rPr>
        <w:rFonts w:ascii="Times New Roman" w:hAnsi="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EEFE4902">
      <w:start w:val="1"/>
      <w:numFmt w:val="bullet"/>
      <w:lvlText w:val="•"/>
      <w:lvlJc w:val="left"/>
      <w:pPr>
        <w:tabs>
          <w:tab w:val="num" w:pos="2160"/>
        </w:tabs>
        <w:ind w:left="2160" w:hanging="360"/>
      </w:pPr>
      <w:rPr>
        <w:rFonts w:ascii="Times New Roman" w:hAnsi="Times New Roman" w:hint="default"/>
      </w:rPr>
    </w:lvl>
    <w:lvl w:ilvl="3" w:tplc="22FECF32" w:tentative="1">
      <w:start w:val="1"/>
      <w:numFmt w:val="bullet"/>
      <w:lvlText w:val="•"/>
      <w:lvlJc w:val="left"/>
      <w:pPr>
        <w:tabs>
          <w:tab w:val="num" w:pos="2880"/>
        </w:tabs>
        <w:ind w:left="2880" w:hanging="360"/>
      </w:pPr>
      <w:rPr>
        <w:rFonts w:ascii="Times New Roman" w:hAnsi="Times New Roman" w:hint="default"/>
      </w:rPr>
    </w:lvl>
    <w:lvl w:ilvl="4" w:tplc="35D0BC0C" w:tentative="1">
      <w:start w:val="1"/>
      <w:numFmt w:val="bullet"/>
      <w:lvlText w:val="•"/>
      <w:lvlJc w:val="left"/>
      <w:pPr>
        <w:tabs>
          <w:tab w:val="num" w:pos="3600"/>
        </w:tabs>
        <w:ind w:left="3600" w:hanging="360"/>
      </w:pPr>
      <w:rPr>
        <w:rFonts w:ascii="Times New Roman" w:hAnsi="Times New Roman" w:hint="default"/>
      </w:rPr>
    </w:lvl>
    <w:lvl w:ilvl="5" w:tplc="B8B234AE" w:tentative="1">
      <w:start w:val="1"/>
      <w:numFmt w:val="bullet"/>
      <w:lvlText w:val="•"/>
      <w:lvlJc w:val="left"/>
      <w:pPr>
        <w:tabs>
          <w:tab w:val="num" w:pos="4320"/>
        </w:tabs>
        <w:ind w:left="4320" w:hanging="360"/>
      </w:pPr>
      <w:rPr>
        <w:rFonts w:ascii="Times New Roman" w:hAnsi="Times New Roman" w:hint="default"/>
      </w:rPr>
    </w:lvl>
    <w:lvl w:ilvl="6" w:tplc="7CCAB124" w:tentative="1">
      <w:start w:val="1"/>
      <w:numFmt w:val="bullet"/>
      <w:lvlText w:val="•"/>
      <w:lvlJc w:val="left"/>
      <w:pPr>
        <w:tabs>
          <w:tab w:val="num" w:pos="5040"/>
        </w:tabs>
        <w:ind w:left="5040" w:hanging="360"/>
      </w:pPr>
      <w:rPr>
        <w:rFonts w:ascii="Times New Roman" w:hAnsi="Times New Roman" w:hint="default"/>
      </w:rPr>
    </w:lvl>
    <w:lvl w:ilvl="7" w:tplc="3E849A32" w:tentative="1">
      <w:start w:val="1"/>
      <w:numFmt w:val="bullet"/>
      <w:lvlText w:val="•"/>
      <w:lvlJc w:val="left"/>
      <w:pPr>
        <w:tabs>
          <w:tab w:val="num" w:pos="5760"/>
        </w:tabs>
        <w:ind w:left="5760" w:hanging="360"/>
      </w:pPr>
      <w:rPr>
        <w:rFonts w:ascii="Times New Roman" w:hAnsi="Times New Roman" w:hint="default"/>
      </w:rPr>
    </w:lvl>
    <w:lvl w:ilvl="8" w:tplc="EA94B112" w:tentative="1">
      <w:start w:val="1"/>
      <w:numFmt w:val="bullet"/>
      <w:lvlText w:val="•"/>
      <w:lvlJc w:val="left"/>
      <w:pPr>
        <w:tabs>
          <w:tab w:val="num" w:pos="6480"/>
        </w:tabs>
        <w:ind w:left="6480" w:hanging="360"/>
      </w:pPr>
      <w:rPr>
        <w:rFonts w:ascii="Times New Roman" w:hAnsi="Times New Roman" w:hint="default"/>
      </w:rPr>
    </w:lvl>
  </w:abstractNum>
  <w:abstractNum w:abstractNumId="85">
    <w:nsid w:val="79B8577B"/>
    <w:multiLevelType w:val="hybridMultilevel"/>
    <w:tmpl w:val="B1688646"/>
    <w:lvl w:ilvl="0" w:tplc="8F367A3A">
      <w:start w:val="1"/>
      <w:numFmt w:val="bullet"/>
      <w:lvlText w:val=""/>
      <w:lvlJc w:val="left"/>
      <w:pPr>
        <w:tabs>
          <w:tab w:val="num" w:pos="0"/>
        </w:tabs>
        <w:ind w:left="360" w:hanging="360"/>
      </w:pPr>
      <w:rPr>
        <w:rFonts w:ascii="Symbol" w:hAnsi="Symbol" w:hint="default"/>
        <w:color w:val="auto"/>
      </w:rPr>
    </w:lvl>
    <w:lvl w:ilvl="1" w:tplc="5476CAE0" w:tentative="1">
      <w:start w:val="1"/>
      <w:numFmt w:val="bullet"/>
      <w:lvlText w:val="o"/>
      <w:lvlJc w:val="left"/>
      <w:pPr>
        <w:tabs>
          <w:tab w:val="num" w:pos="0"/>
        </w:tabs>
        <w:ind w:left="0" w:hanging="360"/>
      </w:pPr>
      <w:rPr>
        <w:rFonts w:ascii="Courier New" w:hAnsi="Courier New" w:cs="Courier New" w:hint="default"/>
      </w:rPr>
    </w:lvl>
    <w:lvl w:ilvl="2" w:tplc="900EEC6E" w:tentative="1">
      <w:start w:val="1"/>
      <w:numFmt w:val="bullet"/>
      <w:lvlText w:val=""/>
      <w:lvlJc w:val="left"/>
      <w:pPr>
        <w:tabs>
          <w:tab w:val="num" w:pos="720"/>
        </w:tabs>
        <w:ind w:left="720" w:hanging="360"/>
      </w:pPr>
      <w:rPr>
        <w:rFonts w:ascii="Wingdings" w:hAnsi="Wingdings" w:hint="default"/>
      </w:rPr>
    </w:lvl>
    <w:lvl w:ilvl="3" w:tplc="E57A2CEA" w:tentative="1">
      <w:start w:val="1"/>
      <w:numFmt w:val="bullet"/>
      <w:lvlText w:val=""/>
      <w:lvlJc w:val="left"/>
      <w:pPr>
        <w:tabs>
          <w:tab w:val="num" w:pos="1440"/>
        </w:tabs>
        <w:ind w:left="1440" w:hanging="360"/>
      </w:pPr>
      <w:rPr>
        <w:rFonts w:ascii="Symbol" w:hAnsi="Symbol" w:hint="default"/>
      </w:rPr>
    </w:lvl>
    <w:lvl w:ilvl="4" w:tplc="78F01132" w:tentative="1">
      <w:start w:val="1"/>
      <w:numFmt w:val="bullet"/>
      <w:lvlText w:val="o"/>
      <w:lvlJc w:val="left"/>
      <w:pPr>
        <w:tabs>
          <w:tab w:val="num" w:pos="2160"/>
        </w:tabs>
        <w:ind w:left="2160" w:hanging="360"/>
      </w:pPr>
      <w:rPr>
        <w:rFonts w:ascii="Courier New" w:hAnsi="Courier New" w:cs="Courier New" w:hint="default"/>
      </w:rPr>
    </w:lvl>
    <w:lvl w:ilvl="5" w:tplc="0B46C76C" w:tentative="1">
      <w:start w:val="1"/>
      <w:numFmt w:val="bullet"/>
      <w:lvlText w:val=""/>
      <w:lvlJc w:val="left"/>
      <w:pPr>
        <w:tabs>
          <w:tab w:val="num" w:pos="2880"/>
        </w:tabs>
        <w:ind w:left="2880" w:hanging="360"/>
      </w:pPr>
      <w:rPr>
        <w:rFonts w:ascii="Wingdings" w:hAnsi="Wingdings" w:hint="default"/>
      </w:rPr>
    </w:lvl>
    <w:lvl w:ilvl="6" w:tplc="FA7057C2" w:tentative="1">
      <w:start w:val="1"/>
      <w:numFmt w:val="bullet"/>
      <w:lvlText w:val=""/>
      <w:lvlJc w:val="left"/>
      <w:pPr>
        <w:tabs>
          <w:tab w:val="num" w:pos="3600"/>
        </w:tabs>
        <w:ind w:left="3600" w:hanging="360"/>
      </w:pPr>
      <w:rPr>
        <w:rFonts w:ascii="Symbol" w:hAnsi="Symbol" w:hint="default"/>
      </w:rPr>
    </w:lvl>
    <w:lvl w:ilvl="7" w:tplc="1DF6DFEC" w:tentative="1">
      <w:start w:val="1"/>
      <w:numFmt w:val="bullet"/>
      <w:lvlText w:val="o"/>
      <w:lvlJc w:val="left"/>
      <w:pPr>
        <w:tabs>
          <w:tab w:val="num" w:pos="4320"/>
        </w:tabs>
        <w:ind w:left="4320" w:hanging="360"/>
      </w:pPr>
      <w:rPr>
        <w:rFonts w:ascii="Courier New" w:hAnsi="Courier New" w:cs="Courier New" w:hint="default"/>
      </w:rPr>
    </w:lvl>
    <w:lvl w:ilvl="8" w:tplc="1BBC7E78" w:tentative="1">
      <w:start w:val="1"/>
      <w:numFmt w:val="bullet"/>
      <w:lvlText w:val=""/>
      <w:lvlJc w:val="left"/>
      <w:pPr>
        <w:tabs>
          <w:tab w:val="num" w:pos="5040"/>
        </w:tabs>
        <w:ind w:left="5040" w:hanging="360"/>
      </w:pPr>
      <w:rPr>
        <w:rFonts w:ascii="Wingdings" w:hAnsi="Wingdings" w:hint="default"/>
      </w:rPr>
    </w:lvl>
  </w:abstractNum>
  <w:abstractNum w:abstractNumId="86">
    <w:nsid w:val="7B083AE6"/>
    <w:multiLevelType w:val="hybridMultilevel"/>
    <w:tmpl w:val="30569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B250096"/>
    <w:multiLevelType w:val="hybridMultilevel"/>
    <w:tmpl w:val="606211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CF17CBD"/>
    <w:multiLevelType w:val="hybridMultilevel"/>
    <w:tmpl w:val="48987EF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EC77870"/>
    <w:multiLevelType w:val="hybridMultilevel"/>
    <w:tmpl w:val="4FEC8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FD613C1"/>
    <w:multiLevelType w:val="hybridMultilevel"/>
    <w:tmpl w:val="186A0BD4"/>
    <w:lvl w:ilvl="0" w:tplc="896A4514">
      <w:start w:val="5"/>
      <w:numFmt w:val="decimal"/>
      <w:lvlText w:val="%1."/>
      <w:lvlJc w:val="left"/>
      <w:pPr>
        <w:ind w:left="502" w:hanging="360"/>
      </w:pPr>
      <w:rPr>
        <w:rFonts w:hint="default"/>
        <w:b w:val="0"/>
        <w:i w:val="0"/>
        <w:sz w:val="2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2"/>
  </w:num>
  <w:num w:numId="2">
    <w:abstractNumId w:val="47"/>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6"/>
  </w:num>
  <w:num w:numId="5">
    <w:abstractNumId w:val="28"/>
  </w:num>
  <w:num w:numId="6">
    <w:abstractNumId w:val="19"/>
  </w:num>
  <w:num w:numId="7">
    <w:abstractNumId w:val="37"/>
  </w:num>
  <w:num w:numId="8">
    <w:abstractNumId w:val="46"/>
  </w:num>
  <w:num w:numId="9">
    <w:abstractNumId w:val="30"/>
  </w:num>
  <w:num w:numId="10">
    <w:abstractNumId w:val="82"/>
  </w:num>
  <w:num w:numId="11">
    <w:abstractNumId w:val="66"/>
  </w:num>
  <w:num w:numId="12">
    <w:abstractNumId w:val="40"/>
  </w:num>
  <w:num w:numId="13">
    <w:abstractNumId w:val="54"/>
  </w:num>
  <w:num w:numId="14">
    <w:abstractNumId w:val="56"/>
  </w:num>
  <w:num w:numId="15">
    <w:abstractNumId w:val="53"/>
  </w:num>
  <w:num w:numId="16">
    <w:abstractNumId w:val="4"/>
  </w:num>
  <w:num w:numId="17">
    <w:abstractNumId w:val="57"/>
  </w:num>
  <w:num w:numId="18">
    <w:abstractNumId w:val="14"/>
  </w:num>
  <w:num w:numId="19">
    <w:abstractNumId w:val="80"/>
  </w:num>
  <w:num w:numId="20">
    <w:abstractNumId w:val="44"/>
  </w:num>
  <w:num w:numId="21">
    <w:abstractNumId w:val="51"/>
  </w:num>
  <w:num w:numId="22">
    <w:abstractNumId w:val="52"/>
  </w:num>
  <w:num w:numId="23">
    <w:abstractNumId w:val="16"/>
  </w:num>
  <w:num w:numId="24">
    <w:abstractNumId w:val="15"/>
  </w:num>
  <w:num w:numId="25">
    <w:abstractNumId w:val="1"/>
  </w:num>
  <w:num w:numId="26">
    <w:abstractNumId w:val="89"/>
  </w:num>
  <w:num w:numId="27">
    <w:abstractNumId w:val="24"/>
  </w:num>
  <w:num w:numId="28">
    <w:abstractNumId w:val="39"/>
  </w:num>
  <w:num w:numId="29">
    <w:abstractNumId w:val="58"/>
  </w:num>
  <w:num w:numId="30">
    <w:abstractNumId w:val="62"/>
  </w:num>
  <w:num w:numId="31">
    <w:abstractNumId w:val="50"/>
  </w:num>
  <w:num w:numId="32">
    <w:abstractNumId w:val="45"/>
  </w:num>
  <w:num w:numId="33">
    <w:abstractNumId w:val="36"/>
  </w:num>
  <w:num w:numId="34">
    <w:abstractNumId w:val="87"/>
  </w:num>
  <w:num w:numId="35">
    <w:abstractNumId w:val="72"/>
  </w:num>
  <w:num w:numId="36">
    <w:abstractNumId w:val="11"/>
  </w:num>
  <w:num w:numId="37">
    <w:abstractNumId w:val="86"/>
  </w:num>
  <w:num w:numId="38">
    <w:abstractNumId w:val="8"/>
  </w:num>
  <w:num w:numId="39">
    <w:abstractNumId w:val="9"/>
  </w:num>
  <w:num w:numId="40">
    <w:abstractNumId w:val="71"/>
  </w:num>
  <w:num w:numId="41">
    <w:abstractNumId w:val="7"/>
  </w:num>
  <w:num w:numId="42">
    <w:abstractNumId w:val="69"/>
  </w:num>
  <w:num w:numId="43">
    <w:abstractNumId w:val="77"/>
  </w:num>
  <w:num w:numId="44">
    <w:abstractNumId w:val="85"/>
  </w:num>
  <w:num w:numId="45">
    <w:abstractNumId w:val="73"/>
  </w:num>
  <w:num w:numId="46">
    <w:abstractNumId w:val="25"/>
  </w:num>
  <w:num w:numId="47">
    <w:abstractNumId w:val="65"/>
  </w:num>
  <w:num w:numId="48">
    <w:abstractNumId w:val="79"/>
  </w:num>
  <w:num w:numId="49">
    <w:abstractNumId w:val="48"/>
  </w:num>
  <w:num w:numId="50">
    <w:abstractNumId w:val="75"/>
  </w:num>
  <w:num w:numId="51">
    <w:abstractNumId w:val="35"/>
  </w:num>
  <w:num w:numId="52">
    <w:abstractNumId w:val="84"/>
  </w:num>
  <w:num w:numId="53">
    <w:abstractNumId w:val="10"/>
  </w:num>
  <w:num w:numId="54">
    <w:abstractNumId w:val="59"/>
  </w:num>
  <w:num w:numId="55">
    <w:abstractNumId w:val="31"/>
  </w:num>
  <w:num w:numId="56">
    <w:abstractNumId w:val="20"/>
  </w:num>
  <w:num w:numId="57">
    <w:abstractNumId w:val="61"/>
  </w:num>
  <w:num w:numId="58">
    <w:abstractNumId w:val="78"/>
  </w:num>
  <w:num w:numId="59">
    <w:abstractNumId w:val="55"/>
  </w:num>
  <w:num w:numId="60">
    <w:abstractNumId w:val="13"/>
  </w:num>
  <w:num w:numId="61">
    <w:abstractNumId w:val="38"/>
  </w:num>
  <w:num w:numId="62">
    <w:abstractNumId w:val="23"/>
  </w:num>
  <w:num w:numId="63">
    <w:abstractNumId w:val="22"/>
  </w:num>
  <w:num w:numId="64">
    <w:abstractNumId w:val="12"/>
  </w:num>
  <w:num w:numId="65">
    <w:abstractNumId w:val="6"/>
  </w:num>
  <w:num w:numId="66">
    <w:abstractNumId w:val="67"/>
  </w:num>
  <w:num w:numId="67">
    <w:abstractNumId w:val="33"/>
  </w:num>
  <w:num w:numId="68">
    <w:abstractNumId w:val="43"/>
  </w:num>
  <w:num w:numId="69">
    <w:abstractNumId w:val="18"/>
  </w:num>
  <w:num w:numId="70">
    <w:abstractNumId w:val="34"/>
  </w:num>
  <w:num w:numId="71">
    <w:abstractNumId w:val="32"/>
  </w:num>
  <w:num w:numId="72">
    <w:abstractNumId w:val="81"/>
  </w:num>
  <w:num w:numId="73">
    <w:abstractNumId w:val="64"/>
  </w:num>
  <w:num w:numId="74">
    <w:abstractNumId w:val="88"/>
  </w:num>
  <w:num w:numId="75">
    <w:abstractNumId w:val="74"/>
  </w:num>
  <w:num w:numId="76">
    <w:abstractNumId w:val="68"/>
  </w:num>
  <w:num w:numId="77">
    <w:abstractNumId w:val="90"/>
  </w:num>
  <w:num w:numId="78">
    <w:abstractNumId w:val="3"/>
  </w:num>
  <w:num w:numId="79">
    <w:abstractNumId w:val="60"/>
  </w:num>
  <w:num w:numId="80">
    <w:abstractNumId w:val="70"/>
  </w:num>
  <w:num w:numId="81">
    <w:abstractNumId w:val="17"/>
  </w:num>
  <w:num w:numId="82">
    <w:abstractNumId w:val="41"/>
  </w:num>
  <w:num w:numId="83">
    <w:abstractNumId w:val="2"/>
  </w:num>
  <w:num w:numId="84">
    <w:abstractNumId w:val="27"/>
  </w:num>
  <w:num w:numId="85">
    <w:abstractNumId w:val="21"/>
  </w:num>
  <w:num w:numId="86">
    <w:abstractNumId w:val="83"/>
  </w:num>
  <w:num w:numId="87">
    <w:abstractNumId w:val="29"/>
  </w:num>
  <w:num w:numId="88">
    <w:abstractNumId w:val="63"/>
  </w:num>
  <w:num w:numId="89">
    <w:abstractNumId w:val="49"/>
  </w:num>
  <w:num w:numId="90">
    <w:abstractNumId w:val="5"/>
  </w:num>
  <w:num w:numId="91">
    <w:abstractNumId w:val="2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F8"/>
    <w:rsid w:val="00000108"/>
    <w:rsid w:val="00000111"/>
    <w:rsid w:val="00002E5C"/>
    <w:rsid w:val="00003E16"/>
    <w:rsid w:val="000043DA"/>
    <w:rsid w:val="00005515"/>
    <w:rsid w:val="000074C4"/>
    <w:rsid w:val="00007789"/>
    <w:rsid w:val="00007CF4"/>
    <w:rsid w:val="00010928"/>
    <w:rsid w:val="00011A6A"/>
    <w:rsid w:val="00012AA4"/>
    <w:rsid w:val="00013706"/>
    <w:rsid w:val="000154E7"/>
    <w:rsid w:val="00017121"/>
    <w:rsid w:val="00017401"/>
    <w:rsid w:val="000176F8"/>
    <w:rsid w:val="00020464"/>
    <w:rsid w:val="00021053"/>
    <w:rsid w:val="00021AE3"/>
    <w:rsid w:val="00021ED1"/>
    <w:rsid w:val="0002250B"/>
    <w:rsid w:val="00024B24"/>
    <w:rsid w:val="000255C8"/>
    <w:rsid w:val="0002675C"/>
    <w:rsid w:val="00026EC7"/>
    <w:rsid w:val="000302CD"/>
    <w:rsid w:val="000303B1"/>
    <w:rsid w:val="0003144D"/>
    <w:rsid w:val="00031642"/>
    <w:rsid w:val="00033E8A"/>
    <w:rsid w:val="000341FB"/>
    <w:rsid w:val="00035F57"/>
    <w:rsid w:val="00035FC0"/>
    <w:rsid w:val="00036270"/>
    <w:rsid w:val="000364E6"/>
    <w:rsid w:val="000375F0"/>
    <w:rsid w:val="000378A4"/>
    <w:rsid w:val="000378CC"/>
    <w:rsid w:val="00041E77"/>
    <w:rsid w:val="00042347"/>
    <w:rsid w:val="00044469"/>
    <w:rsid w:val="0004503F"/>
    <w:rsid w:val="00046EF2"/>
    <w:rsid w:val="000472DB"/>
    <w:rsid w:val="00047A4E"/>
    <w:rsid w:val="00050364"/>
    <w:rsid w:val="000510EB"/>
    <w:rsid w:val="00053780"/>
    <w:rsid w:val="00056AFB"/>
    <w:rsid w:val="0006332B"/>
    <w:rsid w:val="000634E1"/>
    <w:rsid w:val="000653B3"/>
    <w:rsid w:val="000670E3"/>
    <w:rsid w:val="00067339"/>
    <w:rsid w:val="000674DF"/>
    <w:rsid w:val="00067D7F"/>
    <w:rsid w:val="00067DB5"/>
    <w:rsid w:val="000716DA"/>
    <w:rsid w:val="00071E85"/>
    <w:rsid w:val="00073AFA"/>
    <w:rsid w:val="00081140"/>
    <w:rsid w:val="00081460"/>
    <w:rsid w:val="00083D23"/>
    <w:rsid w:val="00084B05"/>
    <w:rsid w:val="00085FF1"/>
    <w:rsid w:val="00087801"/>
    <w:rsid w:val="00087B57"/>
    <w:rsid w:val="000903C5"/>
    <w:rsid w:val="000906B1"/>
    <w:rsid w:val="000908E7"/>
    <w:rsid w:val="00091A78"/>
    <w:rsid w:val="00091D1B"/>
    <w:rsid w:val="00097A43"/>
    <w:rsid w:val="000A0402"/>
    <w:rsid w:val="000A0A7A"/>
    <w:rsid w:val="000A600A"/>
    <w:rsid w:val="000A62AD"/>
    <w:rsid w:val="000A63FD"/>
    <w:rsid w:val="000A79E8"/>
    <w:rsid w:val="000B086F"/>
    <w:rsid w:val="000B08F2"/>
    <w:rsid w:val="000B2921"/>
    <w:rsid w:val="000B302F"/>
    <w:rsid w:val="000B414C"/>
    <w:rsid w:val="000B64A5"/>
    <w:rsid w:val="000B690D"/>
    <w:rsid w:val="000C0ABA"/>
    <w:rsid w:val="000C0B50"/>
    <w:rsid w:val="000C174A"/>
    <w:rsid w:val="000C35D4"/>
    <w:rsid w:val="000C3F0F"/>
    <w:rsid w:val="000C46CF"/>
    <w:rsid w:val="000C776B"/>
    <w:rsid w:val="000D0382"/>
    <w:rsid w:val="000D0C26"/>
    <w:rsid w:val="000D1983"/>
    <w:rsid w:val="000D1DD4"/>
    <w:rsid w:val="000D2E89"/>
    <w:rsid w:val="000D475F"/>
    <w:rsid w:val="000D550F"/>
    <w:rsid w:val="000D6689"/>
    <w:rsid w:val="000D68C5"/>
    <w:rsid w:val="000D68CA"/>
    <w:rsid w:val="000D6960"/>
    <w:rsid w:val="000D79B8"/>
    <w:rsid w:val="000D7FB0"/>
    <w:rsid w:val="000E2EB5"/>
    <w:rsid w:val="000E315B"/>
    <w:rsid w:val="000E3D07"/>
    <w:rsid w:val="000E4D1B"/>
    <w:rsid w:val="000E63E2"/>
    <w:rsid w:val="000E6774"/>
    <w:rsid w:val="000E7244"/>
    <w:rsid w:val="000E7606"/>
    <w:rsid w:val="000F0F61"/>
    <w:rsid w:val="000F10EE"/>
    <w:rsid w:val="000F3062"/>
    <w:rsid w:val="000F43CF"/>
    <w:rsid w:val="000F4532"/>
    <w:rsid w:val="000F48ED"/>
    <w:rsid w:val="000F70D0"/>
    <w:rsid w:val="000F7B85"/>
    <w:rsid w:val="001009A4"/>
    <w:rsid w:val="00100F57"/>
    <w:rsid w:val="00104206"/>
    <w:rsid w:val="00104382"/>
    <w:rsid w:val="00104691"/>
    <w:rsid w:val="00106CEF"/>
    <w:rsid w:val="00110AF1"/>
    <w:rsid w:val="00110CF6"/>
    <w:rsid w:val="001168C8"/>
    <w:rsid w:val="00117173"/>
    <w:rsid w:val="001172A4"/>
    <w:rsid w:val="00117B84"/>
    <w:rsid w:val="0012113B"/>
    <w:rsid w:val="00122BAA"/>
    <w:rsid w:val="00126651"/>
    <w:rsid w:val="00133624"/>
    <w:rsid w:val="00133E14"/>
    <w:rsid w:val="00134AA1"/>
    <w:rsid w:val="00134DEE"/>
    <w:rsid w:val="001356F8"/>
    <w:rsid w:val="0013605B"/>
    <w:rsid w:val="00137F6F"/>
    <w:rsid w:val="001408E3"/>
    <w:rsid w:val="00141C38"/>
    <w:rsid w:val="00142F09"/>
    <w:rsid w:val="0014369D"/>
    <w:rsid w:val="00143B06"/>
    <w:rsid w:val="00143CF5"/>
    <w:rsid w:val="00144A0D"/>
    <w:rsid w:val="00144B51"/>
    <w:rsid w:val="00147D00"/>
    <w:rsid w:val="00151736"/>
    <w:rsid w:val="00151B0E"/>
    <w:rsid w:val="001521DD"/>
    <w:rsid w:val="00153F5A"/>
    <w:rsid w:val="0015445F"/>
    <w:rsid w:val="00154702"/>
    <w:rsid w:val="001559FE"/>
    <w:rsid w:val="00155B04"/>
    <w:rsid w:val="00161962"/>
    <w:rsid w:val="0016344D"/>
    <w:rsid w:val="001637BB"/>
    <w:rsid w:val="0016633E"/>
    <w:rsid w:val="001665DA"/>
    <w:rsid w:val="001666DB"/>
    <w:rsid w:val="00166880"/>
    <w:rsid w:val="001678F1"/>
    <w:rsid w:val="00170134"/>
    <w:rsid w:val="00170232"/>
    <w:rsid w:val="00172047"/>
    <w:rsid w:val="0017219E"/>
    <w:rsid w:val="001736A4"/>
    <w:rsid w:val="001748F1"/>
    <w:rsid w:val="00174EB4"/>
    <w:rsid w:val="00174EE7"/>
    <w:rsid w:val="00175F02"/>
    <w:rsid w:val="00176526"/>
    <w:rsid w:val="00176C72"/>
    <w:rsid w:val="00180A8F"/>
    <w:rsid w:val="00181713"/>
    <w:rsid w:val="001824B1"/>
    <w:rsid w:val="00182B7A"/>
    <w:rsid w:val="00183258"/>
    <w:rsid w:val="00183A1F"/>
    <w:rsid w:val="0018407F"/>
    <w:rsid w:val="00187409"/>
    <w:rsid w:val="00187470"/>
    <w:rsid w:val="00187DDE"/>
    <w:rsid w:val="00191729"/>
    <w:rsid w:val="001944E3"/>
    <w:rsid w:val="0019480F"/>
    <w:rsid w:val="00194A2A"/>
    <w:rsid w:val="00196363"/>
    <w:rsid w:val="00196389"/>
    <w:rsid w:val="00197056"/>
    <w:rsid w:val="0019736C"/>
    <w:rsid w:val="001A03DA"/>
    <w:rsid w:val="001A07ED"/>
    <w:rsid w:val="001A1945"/>
    <w:rsid w:val="001A2233"/>
    <w:rsid w:val="001A3C12"/>
    <w:rsid w:val="001A3EC6"/>
    <w:rsid w:val="001A40EE"/>
    <w:rsid w:val="001A445D"/>
    <w:rsid w:val="001A71E5"/>
    <w:rsid w:val="001B03C8"/>
    <w:rsid w:val="001B10CF"/>
    <w:rsid w:val="001B1328"/>
    <w:rsid w:val="001B185C"/>
    <w:rsid w:val="001B19A1"/>
    <w:rsid w:val="001B25EF"/>
    <w:rsid w:val="001B37DC"/>
    <w:rsid w:val="001B3A99"/>
    <w:rsid w:val="001B5771"/>
    <w:rsid w:val="001B7B68"/>
    <w:rsid w:val="001C11E1"/>
    <w:rsid w:val="001C2D70"/>
    <w:rsid w:val="001C3BC4"/>
    <w:rsid w:val="001C4ED5"/>
    <w:rsid w:val="001C66FF"/>
    <w:rsid w:val="001C6963"/>
    <w:rsid w:val="001C6CE6"/>
    <w:rsid w:val="001C7005"/>
    <w:rsid w:val="001D0DE9"/>
    <w:rsid w:val="001D0F63"/>
    <w:rsid w:val="001D1C90"/>
    <w:rsid w:val="001D36FF"/>
    <w:rsid w:val="001D3CE2"/>
    <w:rsid w:val="001D3CFA"/>
    <w:rsid w:val="001D4D6C"/>
    <w:rsid w:val="001D6A90"/>
    <w:rsid w:val="001D6D42"/>
    <w:rsid w:val="001D707C"/>
    <w:rsid w:val="001D711D"/>
    <w:rsid w:val="001E0819"/>
    <w:rsid w:val="001E458E"/>
    <w:rsid w:val="001E704A"/>
    <w:rsid w:val="001E72AF"/>
    <w:rsid w:val="001E75D4"/>
    <w:rsid w:val="001F43C6"/>
    <w:rsid w:val="001F4F4E"/>
    <w:rsid w:val="001F59F8"/>
    <w:rsid w:val="002009E6"/>
    <w:rsid w:val="00203800"/>
    <w:rsid w:val="00204CC3"/>
    <w:rsid w:val="00205259"/>
    <w:rsid w:val="00205FAE"/>
    <w:rsid w:val="002079EC"/>
    <w:rsid w:val="002104E1"/>
    <w:rsid w:val="002136A5"/>
    <w:rsid w:val="0021439E"/>
    <w:rsid w:val="00214F40"/>
    <w:rsid w:val="00214F7E"/>
    <w:rsid w:val="0021775A"/>
    <w:rsid w:val="002237C0"/>
    <w:rsid w:val="00224762"/>
    <w:rsid w:val="00225383"/>
    <w:rsid w:val="002329E1"/>
    <w:rsid w:val="0023548A"/>
    <w:rsid w:val="002364CB"/>
    <w:rsid w:val="002377BA"/>
    <w:rsid w:val="00240046"/>
    <w:rsid w:val="0024087C"/>
    <w:rsid w:val="00240A10"/>
    <w:rsid w:val="00240BDF"/>
    <w:rsid w:val="00243D08"/>
    <w:rsid w:val="002444F3"/>
    <w:rsid w:val="00244694"/>
    <w:rsid w:val="00245275"/>
    <w:rsid w:val="00246A2D"/>
    <w:rsid w:val="00247ED1"/>
    <w:rsid w:val="00250856"/>
    <w:rsid w:val="002509AA"/>
    <w:rsid w:val="00253ED3"/>
    <w:rsid w:val="002556E0"/>
    <w:rsid w:val="00255F7C"/>
    <w:rsid w:val="002560F1"/>
    <w:rsid w:val="00256E80"/>
    <w:rsid w:val="00262761"/>
    <w:rsid w:val="00262DAF"/>
    <w:rsid w:val="00263746"/>
    <w:rsid w:val="0026401E"/>
    <w:rsid w:val="002644CD"/>
    <w:rsid w:val="00266B49"/>
    <w:rsid w:val="00266B9D"/>
    <w:rsid w:val="0026767A"/>
    <w:rsid w:val="002708FF"/>
    <w:rsid w:val="00270B4D"/>
    <w:rsid w:val="00270C5C"/>
    <w:rsid w:val="002726E5"/>
    <w:rsid w:val="0027399E"/>
    <w:rsid w:val="002774E0"/>
    <w:rsid w:val="0028185D"/>
    <w:rsid w:val="00281A49"/>
    <w:rsid w:val="00281A83"/>
    <w:rsid w:val="00281E2C"/>
    <w:rsid w:val="00283833"/>
    <w:rsid w:val="00284031"/>
    <w:rsid w:val="0028445B"/>
    <w:rsid w:val="00284471"/>
    <w:rsid w:val="00284522"/>
    <w:rsid w:val="00285B1E"/>
    <w:rsid w:val="0028616F"/>
    <w:rsid w:val="00292E06"/>
    <w:rsid w:val="00293177"/>
    <w:rsid w:val="00293E46"/>
    <w:rsid w:val="0029420B"/>
    <w:rsid w:val="00295010"/>
    <w:rsid w:val="00296D52"/>
    <w:rsid w:val="002973A8"/>
    <w:rsid w:val="002A19E1"/>
    <w:rsid w:val="002A25CE"/>
    <w:rsid w:val="002A3BE4"/>
    <w:rsid w:val="002A419F"/>
    <w:rsid w:val="002A4904"/>
    <w:rsid w:val="002B07A4"/>
    <w:rsid w:val="002B0A32"/>
    <w:rsid w:val="002B0DEE"/>
    <w:rsid w:val="002B11CB"/>
    <w:rsid w:val="002B1526"/>
    <w:rsid w:val="002B3877"/>
    <w:rsid w:val="002B3A82"/>
    <w:rsid w:val="002B51F6"/>
    <w:rsid w:val="002B60FA"/>
    <w:rsid w:val="002B6309"/>
    <w:rsid w:val="002B7486"/>
    <w:rsid w:val="002B7716"/>
    <w:rsid w:val="002B7F8E"/>
    <w:rsid w:val="002C03DA"/>
    <w:rsid w:val="002C0EF1"/>
    <w:rsid w:val="002C0F7B"/>
    <w:rsid w:val="002C1546"/>
    <w:rsid w:val="002C3422"/>
    <w:rsid w:val="002C3A7D"/>
    <w:rsid w:val="002C4023"/>
    <w:rsid w:val="002C41B7"/>
    <w:rsid w:val="002C602A"/>
    <w:rsid w:val="002C6A7C"/>
    <w:rsid w:val="002D0C06"/>
    <w:rsid w:val="002D2F16"/>
    <w:rsid w:val="002D3D88"/>
    <w:rsid w:val="002D538C"/>
    <w:rsid w:val="002D6013"/>
    <w:rsid w:val="002D610C"/>
    <w:rsid w:val="002D7613"/>
    <w:rsid w:val="002D7CF1"/>
    <w:rsid w:val="002E0E77"/>
    <w:rsid w:val="002E1583"/>
    <w:rsid w:val="002E19FD"/>
    <w:rsid w:val="002E1A98"/>
    <w:rsid w:val="002E20CA"/>
    <w:rsid w:val="002E25D6"/>
    <w:rsid w:val="002E3A7D"/>
    <w:rsid w:val="002E3BC2"/>
    <w:rsid w:val="002E5783"/>
    <w:rsid w:val="002E5DC1"/>
    <w:rsid w:val="002E68DA"/>
    <w:rsid w:val="002E7017"/>
    <w:rsid w:val="002E755C"/>
    <w:rsid w:val="002F07B6"/>
    <w:rsid w:val="002F0ABD"/>
    <w:rsid w:val="002F0D9B"/>
    <w:rsid w:val="002F1785"/>
    <w:rsid w:val="002F2662"/>
    <w:rsid w:val="002F2E3C"/>
    <w:rsid w:val="002F305E"/>
    <w:rsid w:val="002F34FF"/>
    <w:rsid w:val="002F3835"/>
    <w:rsid w:val="002F39A5"/>
    <w:rsid w:val="002F3C71"/>
    <w:rsid w:val="002F5632"/>
    <w:rsid w:val="002F6A18"/>
    <w:rsid w:val="0030074D"/>
    <w:rsid w:val="00300BA2"/>
    <w:rsid w:val="0030208F"/>
    <w:rsid w:val="00302101"/>
    <w:rsid w:val="00303815"/>
    <w:rsid w:val="00303961"/>
    <w:rsid w:val="00304542"/>
    <w:rsid w:val="0030702F"/>
    <w:rsid w:val="00310D8D"/>
    <w:rsid w:val="00311693"/>
    <w:rsid w:val="003118E8"/>
    <w:rsid w:val="00313092"/>
    <w:rsid w:val="0031392F"/>
    <w:rsid w:val="00314A25"/>
    <w:rsid w:val="00316561"/>
    <w:rsid w:val="003165D6"/>
    <w:rsid w:val="0032049D"/>
    <w:rsid w:val="00320A35"/>
    <w:rsid w:val="003233AD"/>
    <w:rsid w:val="00323801"/>
    <w:rsid w:val="0032398D"/>
    <w:rsid w:val="00324D0C"/>
    <w:rsid w:val="00326878"/>
    <w:rsid w:val="00330A7D"/>
    <w:rsid w:val="00330C41"/>
    <w:rsid w:val="00332345"/>
    <w:rsid w:val="003356B7"/>
    <w:rsid w:val="00336BAC"/>
    <w:rsid w:val="003378FA"/>
    <w:rsid w:val="00341440"/>
    <w:rsid w:val="003422A6"/>
    <w:rsid w:val="0034244D"/>
    <w:rsid w:val="00342B2B"/>
    <w:rsid w:val="00343256"/>
    <w:rsid w:val="00343F5F"/>
    <w:rsid w:val="00344423"/>
    <w:rsid w:val="00344F39"/>
    <w:rsid w:val="00345D45"/>
    <w:rsid w:val="00345E37"/>
    <w:rsid w:val="00347387"/>
    <w:rsid w:val="0034765F"/>
    <w:rsid w:val="00347D30"/>
    <w:rsid w:val="0035006F"/>
    <w:rsid w:val="0035190F"/>
    <w:rsid w:val="0035406E"/>
    <w:rsid w:val="00354386"/>
    <w:rsid w:val="003545B8"/>
    <w:rsid w:val="00354B23"/>
    <w:rsid w:val="003550FD"/>
    <w:rsid w:val="003556FD"/>
    <w:rsid w:val="00356D56"/>
    <w:rsid w:val="00356E66"/>
    <w:rsid w:val="0036053A"/>
    <w:rsid w:val="00361A30"/>
    <w:rsid w:val="00364023"/>
    <w:rsid w:val="003642E2"/>
    <w:rsid w:val="003643BB"/>
    <w:rsid w:val="00365999"/>
    <w:rsid w:val="00365D01"/>
    <w:rsid w:val="0037485E"/>
    <w:rsid w:val="003779F9"/>
    <w:rsid w:val="00380578"/>
    <w:rsid w:val="003809C5"/>
    <w:rsid w:val="00381196"/>
    <w:rsid w:val="0038119D"/>
    <w:rsid w:val="00382631"/>
    <w:rsid w:val="00391CF2"/>
    <w:rsid w:val="00392278"/>
    <w:rsid w:val="00392715"/>
    <w:rsid w:val="00392986"/>
    <w:rsid w:val="00392A51"/>
    <w:rsid w:val="003958AA"/>
    <w:rsid w:val="00396427"/>
    <w:rsid w:val="003A0280"/>
    <w:rsid w:val="003A226B"/>
    <w:rsid w:val="003A301A"/>
    <w:rsid w:val="003A3DE4"/>
    <w:rsid w:val="003A59F9"/>
    <w:rsid w:val="003A7E3A"/>
    <w:rsid w:val="003A7E53"/>
    <w:rsid w:val="003B03CA"/>
    <w:rsid w:val="003B04CB"/>
    <w:rsid w:val="003B164C"/>
    <w:rsid w:val="003B2687"/>
    <w:rsid w:val="003B27D5"/>
    <w:rsid w:val="003B2901"/>
    <w:rsid w:val="003B3A97"/>
    <w:rsid w:val="003B66A2"/>
    <w:rsid w:val="003B6B02"/>
    <w:rsid w:val="003C0BD4"/>
    <w:rsid w:val="003C1ECF"/>
    <w:rsid w:val="003C2723"/>
    <w:rsid w:val="003C28BD"/>
    <w:rsid w:val="003C36A6"/>
    <w:rsid w:val="003C53E2"/>
    <w:rsid w:val="003C5D54"/>
    <w:rsid w:val="003C6AEF"/>
    <w:rsid w:val="003D0CC6"/>
    <w:rsid w:val="003D1036"/>
    <w:rsid w:val="003D422B"/>
    <w:rsid w:val="003D4EB2"/>
    <w:rsid w:val="003D680E"/>
    <w:rsid w:val="003E0E89"/>
    <w:rsid w:val="003E13B4"/>
    <w:rsid w:val="003E2E55"/>
    <w:rsid w:val="003E36F8"/>
    <w:rsid w:val="003E5617"/>
    <w:rsid w:val="003E58A7"/>
    <w:rsid w:val="003E5D36"/>
    <w:rsid w:val="003E6DE5"/>
    <w:rsid w:val="003E6EFE"/>
    <w:rsid w:val="003F0D2F"/>
    <w:rsid w:val="003F15BD"/>
    <w:rsid w:val="003F2478"/>
    <w:rsid w:val="003F5ACF"/>
    <w:rsid w:val="003F6B2A"/>
    <w:rsid w:val="003F6E27"/>
    <w:rsid w:val="003F74B8"/>
    <w:rsid w:val="00401433"/>
    <w:rsid w:val="00403A21"/>
    <w:rsid w:val="00404D74"/>
    <w:rsid w:val="00405AD0"/>
    <w:rsid w:val="00406B65"/>
    <w:rsid w:val="004108E2"/>
    <w:rsid w:val="00410C9F"/>
    <w:rsid w:val="00411EB2"/>
    <w:rsid w:val="00411FA1"/>
    <w:rsid w:val="00416A8C"/>
    <w:rsid w:val="004200E5"/>
    <w:rsid w:val="00425709"/>
    <w:rsid w:val="00425B80"/>
    <w:rsid w:val="00425CE0"/>
    <w:rsid w:val="00425D3A"/>
    <w:rsid w:val="0043026B"/>
    <w:rsid w:val="004303A6"/>
    <w:rsid w:val="004319BB"/>
    <w:rsid w:val="00432F54"/>
    <w:rsid w:val="004342D8"/>
    <w:rsid w:val="00434520"/>
    <w:rsid w:val="00435100"/>
    <w:rsid w:val="00435192"/>
    <w:rsid w:val="00435F58"/>
    <w:rsid w:val="00436084"/>
    <w:rsid w:val="00437B73"/>
    <w:rsid w:val="004406C3"/>
    <w:rsid w:val="00445154"/>
    <w:rsid w:val="004454D0"/>
    <w:rsid w:val="004457C3"/>
    <w:rsid w:val="00445872"/>
    <w:rsid w:val="00447C62"/>
    <w:rsid w:val="00452F15"/>
    <w:rsid w:val="00453D68"/>
    <w:rsid w:val="00457E32"/>
    <w:rsid w:val="00460FBE"/>
    <w:rsid w:val="00461260"/>
    <w:rsid w:val="004615BD"/>
    <w:rsid w:val="00462269"/>
    <w:rsid w:val="00462DD7"/>
    <w:rsid w:val="00465E98"/>
    <w:rsid w:val="00466C91"/>
    <w:rsid w:val="00467C8F"/>
    <w:rsid w:val="00467EF7"/>
    <w:rsid w:val="0047080C"/>
    <w:rsid w:val="00471121"/>
    <w:rsid w:val="004711E1"/>
    <w:rsid w:val="00471FCF"/>
    <w:rsid w:val="00473A5D"/>
    <w:rsid w:val="004740AF"/>
    <w:rsid w:val="004742A2"/>
    <w:rsid w:val="00474F2F"/>
    <w:rsid w:val="00475491"/>
    <w:rsid w:val="004769DC"/>
    <w:rsid w:val="004776F1"/>
    <w:rsid w:val="004812FD"/>
    <w:rsid w:val="004832D2"/>
    <w:rsid w:val="00484813"/>
    <w:rsid w:val="00484EE5"/>
    <w:rsid w:val="00485635"/>
    <w:rsid w:val="0048618B"/>
    <w:rsid w:val="00491822"/>
    <w:rsid w:val="00491D48"/>
    <w:rsid w:val="00492B00"/>
    <w:rsid w:val="00493400"/>
    <w:rsid w:val="00493C80"/>
    <w:rsid w:val="00494A9D"/>
    <w:rsid w:val="00496B01"/>
    <w:rsid w:val="00497E7D"/>
    <w:rsid w:val="004A0A80"/>
    <w:rsid w:val="004A20B6"/>
    <w:rsid w:val="004A2D01"/>
    <w:rsid w:val="004A3358"/>
    <w:rsid w:val="004A3596"/>
    <w:rsid w:val="004A44F0"/>
    <w:rsid w:val="004A47DB"/>
    <w:rsid w:val="004A49DC"/>
    <w:rsid w:val="004A4BEB"/>
    <w:rsid w:val="004A7ADE"/>
    <w:rsid w:val="004B065C"/>
    <w:rsid w:val="004B1E68"/>
    <w:rsid w:val="004B2519"/>
    <w:rsid w:val="004B2FB6"/>
    <w:rsid w:val="004B315A"/>
    <w:rsid w:val="004B513B"/>
    <w:rsid w:val="004B56C0"/>
    <w:rsid w:val="004B6F7A"/>
    <w:rsid w:val="004C6185"/>
    <w:rsid w:val="004C6231"/>
    <w:rsid w:val="004C6DA5"/>
    <w:rsid w:val="004D12F7"/>
    <w:rsid w:val="004D2FC0"/>
    <w:rsid w:val="004D4104"/>
    <w:rsid w:val="004D5A6E"/>
    <w:rsid w:val="004D65D8"/>
    <w:rsid w:val="004D6F27"/>
    <w:rsid w:val="004E0481"/>
    <w:rsid w:val="004E1294"/>
    <w:rsid w:val="004E22C4"/>
    <w:rsid w:val="004E28AD"/>
    <w:rsid w:val="004E30A2"/>
    <w:rsid w:val="004E6D2D"/>
    <w:rsid w:val="004E7E50"/>
    <w:rsid w:val="004F08AC"/>
    <w:rsid w:val="004F1916"/>
    <w:rsid w:val="004F1F52"/>
    <w:rsid w:val="004F1FA8"/>
    <w:rsid w:val="004F5A41"/>
    <w:rsid w:val="004F5EB5"/>
    <w:rsid w:val="00500F02"/>
    <w:rsid w:val="005020EE"/>
    <w:rsid w:val="0050290A"/>
    <w:rsid w:val="0050372A"/>
    <w:rsid w:val="00503858"/>
    <w:rsid w:val="00505236"/>
    <w:rsid w:val="0050572C"/>
    <w:rsid w:val="005064B0"/>
    <w:rsid w:val="00506927"/>
    <w:rsid w:val="005075E5"/>
    <w:rsid w:val="0051094B"/>
    <w:rsid w:val="00510EF6"/>
    <w:rsid w:val="0051213B"/>
    <w:rsid w:val="005123AE"/>
    <w:rsid w:val="00515660"/>
    <w:rsid w:val="00517DA6"/>
    <w:rsid w:val="00523278"/>
    <w:rsid w:val="00524850"/>
    <w:rsid w:val="0052797F"/>
    <w:rsid w:val="005313A0"/>
    <w:rsid w:val="005314E8"/>
    <w:rsid w:val="00531C74"/>
    <w:rsid w:val="00531E40"/>
    <w:rsid w:val="00531F3D"/>
    <w:rsid w:val="005336C7"/>
    <w:rsid w:val="00533C74"/>
    <w:rsid w:val="00533DDF"/>
    <w:rsid w:val="00534679"/>
    <w:rsid w:val="00534EB9"/>
    <w:rsid w:val="00534EC5"/>
    <w:rsid w:val="00535889"/>
    <w:rsid w:val="00535D04"/>
    <w:rsid w:val="005363E6"/>
    <w:rsid w:val="00536FA0"/>
    <w:rsid w:val="00537943"/>
    <w:rsid w:val="005406C1"/>
    <w:rsid w:val="00540C5A"/>
    <w:rsid w:val="00541A9B"/>
    <w:rsid w:val="00541B94"/>
    <w:rsid w:val="00541C95"/>
    <w:rsid w:val="005430EA"/>
    <w:rsid w:val="0054311A"/>
    <w:rsid w:val="0054444D"/>
    <w:rsid w:val="0054539B"/>
    <w:rsid w:val="0054552E"/>
    <w:rsid w:val="005465E2"/>
    <w:rsid w:val="00547BE1"/>
    <w:rsid w:val="00550751"/>
    <w:rsid w:val="0055161C"/>
    <w:rsid w:val="005529C4"/>
    <w:rsid w:val="00553050"/>
    <w:rsid w:val="0055319A"/>
    <w:rsid w:val="0055329E"/>
    <w:rsid w:val="005540E0"/>
    <w:rsid w:val="00554538"/>
    <w:rsid w:val="0055684D"/>
    <w:rsid w:val="00556BB5"/>
    <w:rsid w:val="0055760E"/>
    <w:rsid w:val="005607CD"/>
    <w:rsid w:val="00560B67"/>
    <w:rsid w:val="005623D8"/>
    <w:rsid w:val="0056293A"/>
    <w:rsid w:val="00563B72"/>
    <w:rsid w:val="00567036"/>
    <w:rsid w:val="005705A4"/>
    <w:rsid w:val="00571D49"/>
    <w:rsid w:val="005727C5"/>
    <w:rsid w:val="005733CF"/>
    <w:rsid w:val="00573506"/>
    <w:rsid w:val="00573AFA"/>
    <w:rsid w:val="005749D2"/>
    <w:rsid w:val="00574FB7"/>
    <w:rsid w:val="0057597C"/>
    <w:rsid w:val="00576C96"/>
    <w:rsid w:val="00577A37"/>
    <w:rsid w:val="005816B0"/>
    <w:rsid w:val="00583772"/>
    <w:rsid w:val="005837F9"/>
    <w:rsid w:val="00584CFC"/>
    <w:rsid w:val="00586A94"/>
    <w:rsid w:val="005878A8"/>
    <w:rsid w:val="00587B89"/>
    <w:rsid w:val="005916E8"/>
    <w:rsid w:val="005926FE"/>
    <w:rsid w:val="0059410D"/>
    <w:rsid w:val="005963AD"/>
    <w:rsid w:val="00597925"/>
    <w:rsid w:val="005A0E95"/>
    <w:rsid w:val="005A1614"/>
    <w:rsid w:val="005A1AF4"/>
    <w:rsid w:val="005A3EBC"/>
    <w:rsid w:val="005A45D7"/>
    <w:rsid w:val="005A4633"/>
    <w:rsid w:val="005A5FD3"/>
    <w:rsid w:val="005A6E99"/>
    <w:rsid w:val="005A6FF6"/>
    <w:rsid w:val="005A7413"/>
    <w:rsid w:val="005A7E3E"/>
    <w:rsid w:val="005B15B6"/>
    <w:rsid w:val="005B15B9"/>
    <w:rsid w:val="005B4905"/>
    <w:rsid w:val="005B6964"/>
    <w:rsid w:val="005B6E3F"/>
    <w:rsid w:val="005C0FCF"/>
    <w:rsid w:val="005C180A"/>
    <w:rsid w:val="005C4B53"/>
    <w:rsid w:val="005C684B"/>
    <w:rsid w:val="005D26E0"/>
    <w:rsid w:val="005D2AE6"/>
    <w:rsid w:val="005D3890"/>
    <w:rsid w:val="005D47C6"/>
    <w:rsid w:val="005D4D0E"/>
    <w:rsid w:val="005D596A"/>
    <w:rsid w:val="005D5CB1"/>
    <w:rsid w:val="005D635F"/>
    <w:rsid w:val="005D7D32"/>
    <w:rsid w:val="005E2CE6"/>
    <w:rsid w:val="005E35A7"/>
    <w:rsid w:val="005E5608"/>
    <w:rsid w:val="005E7500"/>
    <w:rsid w:val="005F15F2"/>
    <w:rsid w:val="005F2FDC"/>
    <w:rsid w:val="005F7592"/>
    <w:rsid w:val="00600672"/>
    <w:rsid w:val="00600DFA"/>
    <w:rsid w:val="00600E09"/>
    <w:rsid w:val="00600EAA"/>
    <w:rsid w:val="00601711"/>
    <w:rsid w:val="00603070"/>
    <w:rsid w:val="00603CE2"/>
    <w:rsid w:val="00605187"/>
    <w:rsid w:val="00606997"/>
    <w:rsid w:val="006078C0"/>
    <w:rsid w:val="00607E17"/>
    <w:rsid w:val="00612710"/>
    <w:rsid w:val="00613037"/>
    <w:rsid w:val="00613255"/>
    <w:rsid w:val="00613ADA"/>
    <w:rsid w:val="00614A58"/>
    <w:rsid w:val="00614C28"/>
    <w:rsid w:val="00615E26"/>
    <w:rsid w:val="00615F88"/>
    <w:rsid w:val="00616A99"/>
    <w:rsid w:val="006217D2"/>
    <w:rsid w:val="00621E77"/>
    <w:rsid w:val="00622541"/>
    <w:rsid w:val="00626FA5"/>
    <w:rsid w:val="0062701C"/>
    <w:rsid w:val="006302BF"/>
    <w:rsid w:val="00630F21"/>
    <w:rsid w:val="00630FAB"/>
    <w:rsid w:val="00632C60"/>
    <w:rsid w:val="006339A7"/>
    <w:rsid w:val="00634A83"/>
    <w:rsid w:val="00635530"/>
    <w:rsid w:val="00635AE3"/>
    <w:rsid w:val="00635BF1"/>
    <w:rsid w:val="0063605C"/>
    <w:rsid w:val="00637406"/>
    <w:rsid w:val="00640082"/>
    <w:rsid w:val="00641C3A"/>
    <w:rsid w:val="006430B2"/>
    <w:rsid w:val="00643232"/>
    <w:rsid w:val="006441FC"/>
    <w:rsid w:val="006447A1"/>
    <w:rsid w:val="00644AA0"/>
    <w:rsid w:val="00646722"/>
    <w:rsid w:val="00646754"/>
    <w:rsid w:val="00646A88"/>
    <w:rsid w:val="00647992"/>
    <w:rsid w:val="00647A07"/>
    <w:rsid w:val="00650D51"/>
    <w:rsid w:val="00651605"/>
    <w:rsid w:val="006542FE"/>
    <w:rsid w:val="006547ED"/>
    <w:rsid w:val="00655EBA"/>
    <w:rsid w:val="006571C6"/>
    <w:rsid w:val="00657D6B"/>
    <w:rsid w:val="006602CE"/>
    <w:rsid w:val="006603E5"/>
    <w:rsid w:val="0066248C"/>
    <w:rsid w:val="00665D2C"/>
    <w:rsid w:val="00665E9E"/>
    <w:rsid w:val="00670198"/>
    <w:rsid w:val="00670458"/>
    <w:rsid w:val="0067047A"/>
    <w:rsid w:val="00670C26"/>
    <w:rsid w:val="00672D12"/>
    <w:rsid w:val="00675A56"/>
    <w:rsid w:val="00677113"/>
    <w:rsid w:val="00680518"/>
    <w:rsid w:val="00680644"/>
    <w:rsid w:val="006821BF"/>
    <w:rsid w:val="00684E97"/>
    <w:rsid w:val="00684FB6"/>
    <w:rsid w:val="00685F54"/>
    <w:rsid w:val="006862F9"/>
    <w:rsid w:val="00687761"/>
    <w:rsid w:val="0069157B"/>
    <w:rsid w:val="0069278B"/>
    <w:rsid w:val="00693A79"/>
    <w:rsid w:val="006962E8"/>
    <w:rsid w:val="006964FF"/>
    <w:rsid w:val="006975CC"/>
    <w:rsid w:val="006A0FA7"/>
    <w:rsid w:val="006A1EB6"/>
    <w:rsid w:val="006A42A0"/>
    <w:rsid w:val="006A4698"/>
    <w:rsid w:val="006A5AB0"/>
    <w:rsid w:val="006A7B27"/>
    <w:rsid w:val="006B1ACA"/>
    <w:rsid w:val="006B1E82"/>
    <w:rsid w:val="006B28DF"/>
    <w:rsid w:val="006B34CA"/>
    <w:rsid w:val="006B38BB"/>
    <w:rsid w:val="006B5141"/>
    <w:rsid w:val="006C1B72"/>
    <w:rsid w:val="006C1D3B"/>
    <w:rsid w:val="006C268E"/>
    <w:rsid w:val="006C4530"/>
    <w:rsid w:val="006C73AC"/>
    <w:rsid w:val="006C7D2A"/>
    <w:rsid w:val="006C7D4B"/>
    <w:rsid w:val="006D0351"/>
    <w:rsid w:val="006D1379"/>
    <w:rsid w:val="006D37BA"/>
    <w:rsid w:val="006D389C"/>
    <w:rsid w:val="006D45BF"/>
    <w:rsid w:val="006D6E4B"/>
    <w:rsid w:val="006D7230"/>
    <w:rsid w:val="006D78B6"/>
    <w:rsid w:val="006E2BD5"/>
    <w:rsid w:val="006E31BE"/>
    <w:rsid w:val="006E4127"/>
    <w:rsid w:val="006E5BE1"/>
    <w:rsid w:val="006E75F3"/>
    <w:rsid w:val="006F1993"/>
    <w:rsid w:val="006F1EB7"/>
    <w:rsid w:val="006F5202"/>
    <w:rsid w:val="006F53D2"/>
    <w:rsid w:val="006F59B0"/>
    <w:rsid w:val="007001CD"/>
    <w:rsid w:val="00700D99"/>
    <w:rsid w:val="00701B0A"/>
    <w:rsid w:val="00703103"/>
    <w:rsid w:val="007045DF"/>
    <w:rsid w:val="00704FF4"/>
    <w:rsid w:val="007059D8"/>
    <w:rsid w:val="00705F17"/>
    <w:rsid w:val="00711375"/>
    <w:rsid w:val="0071273C"/>
    <w:rsid w:val="00713ACA"/>
    <w:rsid w:val="0071493C"/>
    <w:rsid w:val="0071574F"/>
    <w:rsid w:val="007172F3"/>
    <w:rsid w:val="007179B6"/>
    <w:rsid w:val="007208E5"/>
    <w:rsid w:val="007234C2"/>
    <w:rsid w:val="007252DA"/>
    <w:rsid w:val="007271AD"/>
    <w:rsid w:val="00727621"/>
    <w:rsid w:val="0073068F"/>
    <w:rsid w:val="00731A75"/>
    <w:rsid w:val="007332BB"/>
    <w:rsid w:val="00735217"/>
    <w:rsid w:val="00735351"/>
    <w:rsid w:val="0073574F"/>
    <w:rsid w:val="00735AE1"/>
    <w:rsid w:val="00736FAD"/>
    <w:rsid w:val="00741915"/>
    <w:rsid w:val="00741D6E"/>
    <w:rsid w:val="0074250A"/>
    <w:rsid w:val="007430E4"/>
    <w:rsid w:val="007452EA"/>
    <w:rsid w:val="007464BE"/>
    <w:rsid w:val="007500F4"/>
    <w:rsid w:val="00750481"/>
    <w:rsid w:val="007511F0"/>
    <w:rsid w:val="0075170B"/>
    <w:rsid w:val="00751C09"/>
    <w:rsid w:val="0075376E"/>
    <w:rsid w:val="007537EE"/>
    <w:rsid w:val="00756614"/>
    <w:rsid w:val="00756658"/>
    <w:rsid w:val="0075681C"/>
    <w:rsid w:val="0075772C"/>
    <w:rsid w:val="0076308F"/>
    <w:rsid w:val="00763901"/>
    <w:rsid w:val="00763F25"/>
    <w:rsid w:val="0076492C"/>
    <w:rsid w:val="00764AB4"/>
    <w:rsid w:val="007655F9"/>
    <w:rsid w:val="00766001"/>
    <w:rsid w:val="007666B0"/>
    <w:rsid w:val="00767038"/>
    <w:rsid w:val="00767807"/>
    <w:rsid w:val="0077003B"/>
    <w:rsid w:val="00771D95"/>
    <w:rsid w:val="00771FD8"/>
    <w:rsid w:val="0077586D"/>
    <w:rsid w:val="00781916"/>
    <w:rsid w:val="0078210F"/>
    <w:rsid w:val="00783BAB"/>
    <w:rsid w:val="007844CC"/>
    <w:rsid w:val="00784963"/>
    <w:rsid w:val="00785FC9"/>
    <w:rsid w:val="00786600"/>
    <w:rsid w:val="00787CAA"/>
    <w:rsid w:val="0079095D"/>
    <w:rsid w:val="007911FA"/>
    <w:rsid w:val="007917E0"/>
    <w:rsid w:val="00792C25"/>
    <w:rsid w:val="0079367D"/>
    <w:rsid w:val="00793769"/>
    <w:rsid w:val="00794DCE"/>
    <w:rsid w:val="00794E90"/>
    <w:rsid w:val="00797124"/>
    <w:rsid w:val="007971C2"/>
    <w:rsid w:val="007A23C8"/>
    <w:rsid w:val="007A3894"/>
    <w:rsid w:val="007A612B"/>
    <w:rsid w:val="007A7CDE"/>
    <w:rsid w:val="007B0C3E"/>
    <w:rsid w:val="007B0C85"/>
    <w:rsid w:val="007B13FF"/>
    <w:rsid w:val="007B1F7B"/>
    <w:rsid w:val="007B395A"/>
    <w:rsid w:val="007B3AFD"/>
    <w:rsid w:val="007B48D7"/>
    <w:rsid w:val="007B6D5C"/>
    <w:rsid w:val="007B7F2A"/>
    <w:rsid w:val="007C11F7"/>
    <w:rsid w:val="007C1D01"/>
    <w:rsid w:val="007C359C"/>
    <w:rsid w:val="007C392D"/>
    <w:rsid w:val="007C4973"/>
    <w:rsid w:val="007C62A8"/>
    <w:rsid w:val="007C732F"/>
    <w:rsid w:val="007D10F2"/>
    <w:rsid w:val="007D1460"/>
    <w:rsid w:val="007D1AE5"/>
    <w:rsid w:val="007D5ABE"/>
    <w:rsid w:val="007D7D7F"/>
    <w:rsid w:val="007E05C4"/>
    <w:rsid w:val="007E06D9"/>
    <w:rsid w:val="007E122E"/>
    <w:rsid w:val="007E292E"/>
    <w:rsid w:val="007E54A3"/>
    <w:rsid w:val="007E571F"/>
    <w:rsid w:val="007F10B5"/>
    <w:rsid w:val="007F1484"/>
    <w:rsid w:val="007F1A33"/>
    <w:rsid w:val="007F2622"/>
    <w:rsid w:val="007F2B36"/>
    <w:rsid w:val="007F303C"/>
    <w:rsid w:val="007F450C"/>
    <w:rsid w:val="007F5FBF"/>
    <w:rsid w:val="007F6A30"/>
    <w:rsid w:val="007F7B0D"/>
    <w:rsid w:val="008003C5"/>
    <w:rsid w:val="00801137"/>
    <w:rsid w:val="0080132A"/>
    <w:rsid w:val="0080243E"/>
    <w:rsid w:val="008051EA"/>
    <w:rsid w:val="0080645D"/>
    <w:rsid w:val="008064A5"/>
    <w:rsid w:val="0080704C"/>
    <w:rsid w:val="008100FF"/>
    <w:rsid w:val="00810361"/>
    <w:rsid w:val="0081284E"/>
    <w:rsid w:val="00812AEB"/>
    <w:rsid w:val="00813416"/>
    <w:rsid w:val="00813A97"/>
    <w:rsid w:val="00813EB3"/>
    <w:rsid w:val="008146C0"/>
    <w:rsid w:val="008151AD"/>
    <w:rsid w:val="0081540A"/>
    <w:rsid w:val="00815BF7"/>
    <w:rsid w:val="008178D1"/>
    <w:rsid w:val="008217B3"/>
    <w:rsid w:val="00821F79"/>
    <w:rsid w:val="00825FA8"/>
    <w:rsid w:val="00826EE2"/>
    <w:rsid w:val="0082721D"/>
    <w:rsid w:val="00830C21"/>
    <w:rsid w:val="008311D8"/>
    <w:rsid w:val="00831CF6"/>
    <w:rsid w:val="00833CFB"/>
    <w:rsid w:val="0083479B"/>
    <w:rsid w:val="008353C2"/>
    <w:rsid w:val="00836EB0"/>
    <w:rsid w:val="008373BB"/>
    <w:rsid w:val="00837488"/>
    <w:rsid w:val="00840087"/>
    <w:rsid w:val="008424AB"/>
    <w:rsid w:val="0084274B"/>
    <w:rsid w:val="00844CEC"/>
    <w:rsid w:val="00846A59"/>
    <w:rsid w:val="008529EA"/>
    <w:rsid w:val="008538FA"/>
    <w:rsid w:val="008540E8"/>
    <w:rsid w:val="008552DD"/>
    <w:rsid w:val="008565E7"/>
    <w:rsid w:val="00857E12"/>
    <w:rsid w:val="00860BAD"/>
    <w:rsid w:val="0086531D"/>
    <w:rsid w:val="00865AEE"/>
    <w:rsid w:val="00866D8F"/>
    <w:rsid w:val="0087105A"/>
    <w:rsid w:val="00871612"/>
    <w:rsid w:val="00871F8D"/>
    <w:rsid w:val="00872422"/>
    <w:rsid w:val="008737C6"/>
    <w:rsid w:val="00873815"/>
    <w:rsid w:val="00873B2C"/>
    <w:rsid w:val="00875001"/>
    <w:rsid w:val="00875861"/>
    <w:rsid w:val="008764BB"/>
    <w:rsid w:val="0088020A"/>
    <w:rsid w:val="0088175A"/>
    <w:rsid w:val="00882D75"/>
    <w:rsid w:val="0088364C"/>
    <w:rsid w:val="0088369C"/>
    <w:rsid w:val="00884373"/>
    <w:rsid w:val="008848EB"/>
    <w:rsid w:val="008869BB"/>
    <w:rsid w:val="00891215"/>
    <w:rsid w:val="00892205"/>
    <w:rsid w:val="00892B13"/>
    <w:rsid w:val="00892F27"/>
    <w:rsid w:val="0089362B"/>
    <w:rsid w:val="00893CC7"/>
    <w:rsid w:val="00894D55"/>
    <w:rsid w:val="00895215"/>
    <w:rsid w:val="00897510"/>
    <w:rsid w:val="008A1228"/>
    <w:rsid w:val="008A2143"/>
    <w:rsid w:val="008A43C0"/>
    <w:rsid w:val="008A4E3F"/>
    <w:rsid w:val="008A6320"/>
    <w:rsid w:val="008A702F"/>
    <w:rsid w:val="008B17DB"/>
    <w:rsid w:val="008B1B5A"/>
    <w:rsid w:val="008B2721"/>
    <w:rsid w:val="008B3122"/>
    <w:rsid w:val="008B5E3B"/>
    <w:rsid w:val="008B7F65"/>
    <w:rsid w:val="008C0366"/>
    <w:rsid w:val="008C407F"/>
    <w:rsid w:val="008C4C8A"/>
    <w:rsid w:val="008C51DB"/>
    <w:rsid w:val="008C59C3"/>
    <w:rsid w:val="008C6AF0"/>
    <w:rsid w:val="008D01DA"/>
    <w:rsid w:val="008D34F0"/>
    <w:rsid w:val="008D3C51"/>
    <w:rsid w:val="008D4AAA"/>
    <w:rsid w:val="008D5A79"/>
    <w:rsid w:val="008D6801"/>
    <w:rsid w:val="008D69F3"/>
    <w:rsid w:val="008D6BCF"/>
    <w:rsid w:val="008D75A6"/>
    <w:rsid w:val="008E0FA8"/>
    <w:rsid w:val="008E1881"/>
    <w:rsid w:val="008E1D53"/>
    <w:rsid w:val="008E2352"/>
    <w:rsid w:val="008E5ADC"/>
    <w:rsid w:val="008E6B84"/>
    <w:rsid w:val="008F15E7"/>
    <w:rsid w:val="008F3E26"/>
    <w:rsid w:val="008F4A78"/>
    <w:rsid w:val="008F4F37"/>
    <w:rsid w:val="008F71F8"/>
    <w:rsid w:val="008F76FA"/>
    <w:rsid w:val="008F7733"/>
    <w:rsid w:val="008F7981"/>
    <w:rsid w:val="00900338"/>
    <w:rsid w:val="00900DC2"/>
    <w:rsid w:val="0090111A"/>
    <w:rsid w:val="00902C06"/>
    <w:rsid w:val="00904C47"/>
    <w:rsid w:val="00904F1D"/>
    <w:rsid w:val="009067E7"/>
    <w:rsid w:val="0090697F"/>
    <w:rsid w:val="00907286"/>
    <w:rsid w:val="00910313"/>
    <w:rsid w:val="009115A4"/>
    <w:rsid w:val="0091228B"/>
    <w:rsid w:val="0091358E"/>
    <w:rsid w:val="009137E8"/>
    <w:rsid w:val="0091410A"/>
    <w:rsid w:val="00915B70"/>
    <w:rsid w:val="0091728D"/>
    <w:rsid w:val="00917A52"/>
    <w:rsid w:val="009226C7"/>
    <w:rsid w:val="0092334D"/>
    <w:rsid w:val="00923414"/>
    <w:rsid w:val="0092415C"/>
    <w:rsid w:val="00924619"/>
    <w:rsid w:val="0092541B"/>
    <w:rsid w:val="00926300"/>
    <w:rsid w:val="00926CD5"/>
    <w:rsid w:val="00930748"/>
    <w:rsid w:val="00930FBE"/>
    <w:rsid w:val="009319A9"/>
    <w:rsid w:val="009332C5"/>
    <w:rsid w:val="00935BF4"/>
    <w:rsid w:val="00935C6F"/>
    <w:rsid w:val="00935E04"/>
    <w:rsid w:val="009406FC"/>
    <w:rsid w:val="009431EA"/>
    <w:rsid w:val="00943348"/>
    <w:rsid w:val="009457E3"/>
    <w:rsid w:val="00946D7B"/>
    <w:rsid w:val="009473E4"/>
    <w:rsid w:val="0095018B"/>
    <w:rsid w:val="00950219"/>
    <w:rsid w:val="0095138E"/>
    <w:rsid w:val="00951955"/>
    <w:rsid w:val="00951B57"/>
    <w:rsid w:val="0095231A"/>
    <w:rsid w:val="0095266A"/>
    <w:rsid w:val="009549A3"/>
    <w:rsid w:val="00955912"/>
    <w:rsid w:val="009568E6"/>
    <w:rsid w:val="00956EEA"/>
    <w:rsid w:val="00956F6C"/>
    <w:rsid w:val="00970495"/>
    <w:rsid w:val="00971284"/>
    <w:rsid w:val="009716D5"/>
    <w:rsid w:val="00971E92"/>
    <w:rsid w:val="00973B6E"/>
    <w:rsid w:val="00974107"/>
    <w:rsid w:val="009743C8"/>
    <w:rsid w:val="00974A93"/>
    <w:rsid w:val="0098125B"/>
    <w:rsid w:val="0098167E"/>
    <w:rsid w:val="009817D8"/>
    <w:rsid w:val="0098625B"/>
    <w:rsid w:val="009867CF"/>
    <w:rsid w:val="00986CEB"/>
    <w:rsid w:val="00986FCC"/>
    <w:rsid w:val="009876DF"/>
    <w:rsid w:val="00991822"/>
    <w:rsid w:val="00991E0D"/>
    <w:rsid w:val="00994355"/>
    <w:rsid w:val="00994BBF"/>
    <w:rsid w:val="00995A53"/>
    <w:rsid w:val="00996234"/>
    <w:rsid w:val="009964C6"/>
    <w:rsid w:val="00996ED8"/>
    <w:rsid w:val="009A18FE"/>
    <w:rsid w:val="009A1FA9"/>
    <w:rsid w:val="009A3026"/>
    <w:rsid w:val="009A3820"/>
    <w:rsid w:val="009A4286"/>
    <w:rsid w:val="009A4EE3"/>
    <w:rsid w:val="009A62F1"/>
    <w:rsid w:val="009A6A0D"/>
    <w:rsid w:val="009A6F52"/>
    <w:rsid w:val="009A7358"/>
    <w:rsid w:val="009B0193"/>
    <w:rsid w:val="009B0969"/>
    <w:rsid w:val="009B14D1"/>
    <w:rsid w:val="009B20F6"/>
    <w:rsid w:val="009B24F5"/>
    <w:rsid w:val="009B2AA7"/>
    <w:rsid w:val="009B338E"/>
    <w:rsid w:val="009B5B5A"/>
    <w:rsid w:val="009B676C"/>
    <w:rsid w:val="009B7B5B"/>
    <w:rsid w:val="009B7E99"/>
    <w:rsid w:val="009C0233"/>
    <w:rsid w:val="009C120D"/>
    <w:rsid w:val="009C3FCC"/>
    <w:rsid w:val="009C5633"/>
    <w:rsid w:val="009C6B11"/>
    <w:rsid w:val="009D20F7"/>
    <w:rsid w:val="009D7E69"/>
    <w:rsid w:val="009E1878"/>
    <w:rsid w:val="009E26A8"/>
    <w:rsid w:val="009E3722"/>
    <w:rsid w:val="009E4FBB"/>
    <w:rsid w:val="009E5401"/>
    <w:rsid w:val="009E5AFA"/>
    <w:rsid w:val="009E5F47"/>
    <w:rsid w:val="009F0CDA"/>
    <w:rsid w:val="00A00C34"/>
    <w:rsid w:val="00A021C4"/>
    <w:rsid w:val="00A0432B"/>
    <w:rsid w:val="00A0550A"/>
    <w:rsid w:val="00A073B9"/>
    <w:rsid w:val="00A07DCE"/>
    <w:rsid w:val="00A12CF3"/>
    <w:rsid w:val="00A14AAF"/>
    <w:rsid w:val="00A14F49"/>
    <w:rsid w:val="00A16891"/>
    <w:rsid w:val="00A178B8"/>
    <w:rsid w:val="00A17A82"/>
    <w:rsid w:val="00A20214"/>
    <w:rsid w:val="00A210A0"/>
    <w:rsid w:val="00A21C8A"/>
    <w:rsid w:val="00A220EC"/>
    <w:rsid w:val="00A25475"/>
    <w:rsid w:val="00A27320"/>
    <w:rsid w:val="00A31D99"/>
    <w:rsid w:val="00A32489"/>
    <w:rsid w:val="00A32D1F"/>
    <w:rsid w:val="00A33A23"/>
    <w:rsid w:val="00A33B14"/>
    <w:rsid w:val="00A33D0D"/>
    <w:rsid w:val="00A3426C"/>
    <w:rsid w:val="00A3586F"/>
    <w:rsid w:val="00A3589D"/>
    <w:rsid w:val="00A37150"/>
    <w:rsid w:val="00A37AB0"/>
    <w:rsid w:val="00A40A48"/>
    <w:rsid w:val="00A40BBD"/>
    <w:rsid w:val="00A41735"/>
    <w:rsid w:val="00A449AE"/>
    <w:rsid w:val="00A44F2B"/>
    <w:rsid w:val="00A475A4"/>
    <w:rsid w:val="00A515A3"/>
    <w:rsid w:val="00A517D9"/>
    <w:rsid w:val="00A5188F"/>
    <w:rsid w:val="00A52838"/>
    <w:rsid w:val="00A52ED8"/>
    <w:rsid w:val="00A5309D"/>
    <w:rsid w:val="00A54EAA"/>
    <w:rsid w:val="00A55772"/>
    <w:rsid w:val="00A55BFA"/>
    <w:rsid w:val="00A6015C"/>
    <w:rsid w:val="00A60CC1"/>
    <w:rsid w:val="00A61553"/>
    <w:rsid w:val="00A624BA"/>
    <w:rsid w:val="00A64025"/>
    <w:rsid w:val="00A6483A"/>
    <w:rsid w:val="00A657FF"/>
    <w:rsid w:val="00A663C5"/>
    <w:rsid w:val="00A67936"/>
    <w:rsid w:val="00A70C53"/>
    <w:rsid w:val="00A724DD"/>
    <w:rsid w:val="00A745E0"/>
    <w:rsid w:val="00A771CA"/>
    <w:rsid w:val="00A80642"/>
    <w:rsid w:val="00A815D7"/>
    <w:rsid w:val="00A81BEE"/>
    <w:rsid w:val="00A81D8E"/>
    <w:rsid w:val="00A82334"/>
    <w:rsid w:val="00A82B6B"/>
    <w:rsid w:val="00A8493D"/>
    <w:rsid w:val="00A909DC"/>
    <w:rsid w:val="00A913AC"/>
    <w:rsid w:val="00A9182E"/>
    <w:rsid w:val="00A922B5"/>
    <w:rsid w:val="00A9743C"/>
    <w:rsid w:val="00A97A4C"/>
    <w:rsid w:val="00AA0BE7"/>
    <w:rsid w:val="00AA18F0"/>
    <w:rsid w:val="00AA1FD0"/>
    <w:rsid w:val="00AA3BF3"/>
    <w:rsid w:val="00AA4BD9"/>
    <w:rsid w:val="00AA544B"/>
    <w:rsid w:val="00AA5C19"/>
    <w:rsid w:val="00AA68FB"/>
    <w:rsid w:val="00AA6E90"/>
    <w:rsid w:val="00AA73CA"/>
    <w:rsid w:val="00AB1441"/>
    <w:rsid w:val="00AB18BA"/>
    <w:rsid w:val="00AB286B"/>
    <w:rsid w:val="00AB65D9"/>
    <w:rsid w:val="00AB70A1"/>
    <w:rsid w:val="00AB78B2"/>
    <w:rsid w:val="00AC4539"/>
    <w:rsid w:val="00AC5FD6"/>
    <w:rsid w:val="00AC6622"/>
    <w:rsid w:val="00AC7BE5"/>
    <w:rsid w:val="00AC7F95"/>
    <w:rsid w:val="00AD1571"/>
    <w:rsid w:val="00AD7F7E"/>
    <w:rsid w:val="00AE116D"/>
    <w:rsid w:val="00AE21B7"/>
    <w:rsid w:val="00AE2C09"/>
    <w:rsid w:val="00AE40EA"/>
    <w:rsid w:val="00AE46A1"/>
    <w:rsid w:val="00AE4B1B"/>
    <w:rsid w:val="00AE5310"/>
    <w:rsid w:val="00AE6369"/>
    <w:rsid w:val="00AE7B97"/>
    <w:rsid w:val="00AF1C07"/>
    <w:rsid w:val="00AF2EE4"/>
    <w:rsid w:val="00AF3C49"/>
    <w:rsid w:val="00AF3D93"/>
    <w:rsid w:val="00AF441F"/>
    <w:rsid w:val="00AF5015"/>
    <w:rsid w:val="00AF5EBF"/>
    <w:rsid w:val="00AF7B6A"/>
    <w:rsid w:val="00B00539"/>
    <w:rsid w:val="00B0059F"/>
    <w:rsid w:val="00B02CA9"/>
    <w:rsid w:val="00B056F7"/>
    <w:rsid w:val="00B06964"/>
    <w:rsid w:val="00B075CE"/>
    <w:rsid w:val="00B07949"/>
    <w:rsid w:val="00B1016A"/>
    <w:rsid w:val="00B12D77"/>
    <w:rsid w:val="00B14CD7"/>
    <w:rsid w:val="00B20863"/>
    <w:rsid w:val="00B210BB"/>
    <w:rsid w:val="00B23264"/>
    <w:rsid w:val="00B2617A"/>
    <w:rsid w:val="00B27190"/>
    <w:rsid w:val="00B3267C"/>
    <w:rsid w:val="00B34DB3"/>
    <w:rsid w:val="00B3541E"/>
    <w:rsid w:val="00B35DED"/>
    <w:rsid w:val="00B36736"/>
    <w:rsid w:val="00B36CE4"/>
    <w:rsid w:val="00B36DED"/>
    <w:rsid w:val="00B4088E"/>
    <w:rsid w:val="00B41D0D"/>
    <w:rsid w:val="00B4235B"/>
    <w:rsid w:val="00B424F3"/>
    <w:rsid w:val="00B42650"/>
    <w:rsid w:val="00B426D5"/>
    <w:rsid w:val="00B4330C"/>
    <w:rsid w:val="00B44F89"/>
    <w:rsid w:val="00B460F6"/>
    <w:rsid w:val="00B46D13"/>
    <w:rsid w:val="00B51BE8"/>
    <w:rsid w:val="00B5211E"/>
    <w:rsid w:val="00B52275"/>
    <w:rsid w:val="00B52533"/>
    <w:rsid w:val="00B52729"/>
    <w:rsid w:val="00B52B48"/>
    <w:rsid w:val="00B540EA"/>
    <w:rsid w:val="00B541B6"/>
    <w:rsid w:val="00B5461A"/>
    <w:rsid w:val="00B56C87"/>
    <w:rsid w:val="00B6218E"/>
    <w:rsid w:val="00B623F5"/>
    <w:rsid w:val="00B63DFF"/>
    <w:rsid w:val="00B65E2A"/>
    <w:rsid w:val="00B669AC"/>
    <w:rsid w:val="00B674CF"/>
    <w:rsid w:val="00B67FE5"/>
    <w:rsid w:val="00B731DC"/>
    <w:rsid w:val="00B73C37"/>
    <w:rsid w:val="00B74DDC"/>
    <w:rsid w:val="00B77E72"/>
    <w:rsid w:val="00B80032"/>
    <w:rsid w:val="00B82E08"/>
    <w:rsid w:val="00B83048"/>
    <w:rsid w:val="00B86019"/>
    <w:rsid w:val="00B8657D"/>
    <w:rsid w:val="00B90782"/>
    <w:rsid w:val="00B9280D"/>
    <w:rsid w:val="00B92C81"/>
    <w:rsid w:val="00B92E05"/>
    <w:rsid w:val="00B9309F"/>
    <w:rsid w:val="00B938B0"/>
    <w:rsid w:val="00B94B85"/>
    <w:rsid w:val="00B95544"/>
    <w:rsid w:val="00B97FD3"/>
    <w:rsid w:val="00BA2CC1"/>
    <w:rsid w:val="00BA31EE"/>
    <w:rsid w:val="00BA3FEC"/>
    <w:rsid w:val="00BA57A2"/>
    <w:rsid w:val="00BA60DA"/>
    <w:rsid w:val="00BA623F"/>
    <w:rsid w:val="00BA69ED"/>
    <w:rsid w:val="00BA7179"/>
    <w:rsid w:val="00BB1714"/>
    <w:rsid w:val="00BB2106"/>
    <w:rsid w:val="00BB5500"/>
    <w:rsid w:val="00BB6756"/>
    <w:rsid w:val="00BB7625"/>
    <w:rsid w:val="00BB7B43"/>
    <w:rsid w:val="00BC28F8"/>
    <w:rsid w:val="00BC3889"/>
    <w:rsid w:val="00BC4EEA"/>
    <w:rsid w:val="00BC54FF"/>
    <w:rsid w:val="00BC5FD9"/>
    <w:rsid w:val="00BC69B4"/>
    <w:rsid w:val="00BD0097"/>
    <w:rsid w:val="00BD1BA8"/>
    <w:rsid w:val="00BD2FB1"/>
    <w:rsid w:val="00BD3284"/>
    <w:rsid w:val="00BD3719"/>
    <w:rsid w:val="00BD3E6A"/>
    <w:rsid w:val="00BD4774"/>
    <w:rsid w:val="00BD6163"/>
    <w:rsid w:val="00BD6FD3"/>
    <w:rsid w:val="00BD7323"/>
    <w:rsid w:val="00BD7B23"/>
    <w:rsid w:val="00BD7B90"/>
    <w:rsid w:val="00BE5720"/>
    <w:rsid w:val="00BE6F3A"/>
    <w:rsid w:val="00BF037E"/>
    <w:rsid w:val="00BF059E"/>
    <w:rsid w:val="00BF11D8"/>
    <w:rsid w:val="00BF1E2B"/>
    <w:rsid w:val="00BF3077"/>
    <w:rsid w:val="00BF4989"/>
    <w:rsid w:val="00BF5232"/>
    <w:rsid w:val="00BF60FD"/>
    <w:rsid w:val="00BF61F1"/>
    <w:rsid w:val="00BF6871"/>
    <w:rsid w:val="00C02B0C"/>
    <w:rsid w:val="00C03C91"/>
    <w:rsid w:val="00C045C0"/>
    <w:rsid w:val="00C048A8"/>
    <w:rsid w:val="00C05E7A"/>
    <w:rsid w:val="00C07550"/>
    <w:rsid w:val="00C079D8"/>
    <w:rsid w:val="00C1022B"/>
    <w:rsid w:val="00C10612"/>
    <w:rsid w:val="00C11A4B"/>
    <w:rsid w:val="00C12BA2"/>
    <w:rsid w:val="00C12BFE"/>
    <w:rsid w:val="00C20977"/>
    <w:rsid w:val="00C2234F"/>
    <w:rsid w:val="00C223C3"/>
    <w:rsid w:val="00C234D8"/>
    <w:rsid w:val="00C23FDD"/>
    <w:rsid w:val="00C2437B"/>
    <w:rsid w:val="00C244F4"/>
    <w:rsid w:val="00C25B6B"/>
    <w:rsid w:val="00C26FD2"/>
    <w:rsid w:val="00C3025E"/>
    <w:rsid w:val="00C30641"/>
    <w:rsid w:val="00C30FCD"/>
    <w:rsid w:val="00C31873"/>
    <w:rsid w:val="00C34590"/>
    <w:rsid w:val="00C34A98"/>
    <w:rsid w:val="00C354C3"/>
    <w:rsid w:val="00C35D69"/>
    <w:rsid w:val="00C37767"/>
    <w:rsid w:val="00C40289"/>
    <w:rsid w:val="00C415E2"/>
    <w:rsid w:val="00C44B78"/>
    <w:rsid w:val="00C47508"/>
    <w:rsid w:val="00C5242D"/>
    <w:rsid w:val="00C52441"/>
    <w:rsid w:val="00C525FB"/>
    <w:rsid w:val="00C5344D"/>
    <w:rsid w:val="00C563D1"/>
    <w:rsid w:val="00C60099"/>
    <w:rsid w:val="00C608CD"/>
    <w:rsid w:val="00C619AC"/>
    <w:rsid w:val="00C61A8D"/>
    <w:rsid w:val="00C64396"/>
    <w:rsid w:val="00C64E9E"/>
    <w:rsid w:val="00C65900"/>
    <w:rsid w:val="00C70B41"/>
    <w:rsid w:val="00C70F1D"/>
    <w:rsid w:val="00C71255"/>
    <w:rsid w:val="00C719F6"/>
    <w:rsid w:val="00C7316B"/>
    <w:rsid w:val="00C74984"/>
    <w:rsid w:val="00C77B30"/>
    <w:rsid w:val="00C804A5"/>
    <w:rsid w:val="00C81D7A"/>
    <w:rsid w:val="00C8294D"/>
    <w:rsid w:val="00C82E21"/>
    <w:rsid w:val="00C855B8"/>
    <w:rsid w:val="00C87205"/>
    <w:rsid w:val="00C87767"/>
    <w:rsid w:val="00C906BF"/>
    <w:rsid w:val="00C916D4"/>
    <w:rsid w:val="00C92D36"/>
    <w:rsid w:val="00C94183"/>
    <w:rsid w:val="00C94E93"/>
    <w:rsid w:val="00C95328"/>
    <w:rsid w:val="00C959A7"/>
    <w:rsid w:val="00C95E90"/>
    <w:rsid w:val="00C97DE6"/>
    <w:rsid w:val="00CA0C9E"/>
    <w:rsid w:val="00CA0D5E"/>
    <w:rsid w:val="00CA1146"/>
    <w:rsid w:val="00CA3041"/>
    <w:rsid w:val="00CA378C"/>
    <w:rsid w:val="00CA513C"/>
    <w:rsid w:val="00CA5D91"/>
    <w:rsid w:val="00CA630A"/>
    <w:rsid w:val="00CA65A5"/>
    <w:rsid w:val="00CA6E7A"/>
    <w:rsid w:val="00CA734A"/>
    <w:rsid w:val="00CB060D"/>
    <w:rsid w:val="00CB1C95"/>
    <w:rsid w:val="00CB2E12"/>
    <w:rsid w:val="00CB494B"/>
    <w:rsid w:val="00CB5007"/>
    <w:rsid w:val="00CB7DA8"/>
    <w:rsid w:val="00CB7F34"/>
    <w:rsid w:val="00CC086E"/>
    <w:rsid w:val="00CC0AF0"/>
    <w:rsid w:val="00CC12CD"/>
    <w:rsid w:val="00CC15B1"/>
    <w:rsid w:val="00CC3063"/>
    <w:rsid w:val="00CC4421"/>
    <w:rsid w:val="00CC5238"/>
    <w:rsid w:val="00CC587A"/>
    <w:rsid w:val="00CC5DE3"/>
    <w:rsid w:val="00CC7246"/>
    <w:rsid w:val="00CC7AF3"/>
    <w:rsid w:val="00CC7FE2"/>
    <w:rsid w:val="00CD06A0"/>
    <w:rsid w:val="00CD0A10"/>
    <w:rsid w:val="00CD3167"/>
    <w:rsid w:val="00CD3EF7"/>
    <w:rsid w:val="00CD4141"/>
    <w:rsid w:val="00CD4C92"/>
    <w:rsid w:val="00CD766F"/>
    <w:rsid w:val="00CE07F1"/>
    <w:rsid w:val="00CE1A04"/>
    <w:rsid w:val="00CE234F"/>
    <w:rsid w:val="00CE2BE2"/>
    <w:rsid w:val="00CE30CB"/>
    <w:rsid w:val="00CE4AC8"/>
    <w:rsid w:val="00CE5659"/>
    <w:rsid w:val="00CE5A6D"/>
    <w:rsid w:val="00CE6422"/>
    <w:rsid w:val="00CF0EAB"/>
    <w:rsid w:val="00CF13D5"/>
    <w:rsid w:val="00CF1669"/>
    <w:rsid w:val="00CF1B5E"/>
    <w:rsid w:val="00CF24BA"/>
    <w:rsid w:val="00CF2E0D"/>
    <w:rsid w:val="00CF36A3"/>
    <w:rsid w:val="00CF4066"/>
    <w:rsid w:val="00CF46E2"/>
    <w:rsid w:val="00CF6CEA"/>
    <w:rsid w:val="00D0296F"/>
    <w:rsid w:val="00D050F7"/>
    <w:rsid w:val="00D0600F"/>
    <w:rsid w:val="00D06C67"/>
    <w:rsid w:val="00D07E25"/>
    <w:rsid w:val="00D10B02"/>
    <w:rsid w:val="00D15ECA"/>
    <w:rsid w:val="00D173EA"/>
    <w:rsid w:val="00D175FA"/>
    <w:rsid w:val="00D17A84"/>
    <w:rsid w:val="00D17EDB"/>
    <w:rsid w:val="00D17EDF"/>
    <w:rsid w:val="00D20538"/>
    <w:rsid w:val="00D23D57"/>
    <w:rsid w:val="00D25039"/>
    <w:rsid w:val="00D25C3C"/>
    <w:rsid w:val="00D30763"/>
    <w:rsid w:val="00D31A3C"/>
    <w:rsid w:val="00D31D9B"/>
    <w:rsid w:val="00D3231F"/>
    <w:rsid w:val="00D32BF4"/>
    <w:rsid w:val="00D3398F"/>
    <w:rsid w:val="00D339F5"/>
    <w:rsid w:val="00D33FCE"/>
    <w:rsid w:val="00D3490C"/>
    <w:rsid w:val="00D37456"/>
    <w:rsid w:val="00D376F7"/>
    <w:rsid w:val="00D43494"/>
    <w:rsid w:val="00D44A27"/>
    <w:rsid w:val="00D465F8"/>
    <w:rsid w:val="00D473C0"/>
    <w:rsid w:val="00D47708"/>
    <w:rsid w:val="00D47E0C"/>
    <w:rsid w:val="00D52517"/>
    <w:rsid w:val="00D5267C"/>
    <w:rsid w:val="00D53A1D"/>
    <w:rsid w:val="00D5429F"/>
    <w:rsid w:val="00D55577"/>
    <w:rsid w:val="00D5573A"/>
    <w:rsid w:val="00D55FB0"/>
    <w:rsid w:val="00D61C7B"/>
    <w:rsid w:val="00D62523"/>
    <w:rsid w:val="00D625D8"/>
    <w:rsid w:val="00D62E9A"/>
    <w:rsid w:val="00D633D2"/>
    <w:rsid w:val="00D64A36"/>
    <w:rsid w:val="00D66A91"/>
    <w:rsid w:val="00D66CE7"/>
    <w:rsid w:val="00D67483"/>
    <w:rsid w:val="00D70A13"/>
    <w:rsid w:val="00D72C13"/>
    <w:rsid w:val="00D73840"/>
    <w:rsid w:val="00D748A0"/>
    <w:rsid w:val="00D760DB"/>
    <w:rsid w:val="00D76957"/>
    <w:rsid w:val="00D77002"/>
    <w:rsid w:val="00D803FB"/>
    <w:rsid w:val="00D829AD"/>
    <w:rsid w:val="00D8317B"/>
    <w:rsid w:val="00D85757"/>
    <w:rsid w:val="00D85CB8"/>
    <w:rsid w:val="00D85ED2"/>
    <w:rsid w:val="00D85F89"/>
    <w:rsid w:val="00D8609F"/>
    <w:rsid w:val="00D90411"/>
    <w:rsid w:val="00D90D9F"/>
    <w:rsid w:val="00D91A1D"/>
    <w:rsid w:val="00D927B2"/>
    <w:rsid w:val="00D94AE5"/>
    <w:rsid w:val="00D956D6"/>
    <w:rsid w:val="00D95D81"/>
    <w:rsid w:val="00D963DD"/>
    <w:rsid w:val="00DA02D1"/>
    <w:rsid w:val="00DA06B5"/>
    <w:rsid w:val="00DA331E"/>
    <w:rsid w:val="00DA45D4"/>
    <w:rsid w:val="00DA5A0F"/>
    <w:rsid w:val="00DA6F9B"/>
    <w:rsid w:val="00DA717B"/>
    <w:rsid w:val="00DB38E4"/>
    <w:rsid w:val="00DB6C17"/>
    <w:rsid w:val="00DB7088"/>
    <w:rsid w:val="00DB745A"/>
    <w:rsid w:val="00DC5914"/>
    <w:rsid w:val="00DC61CB"/>
    <w:rsid w:val="00DC7FC8"/>
    <w:rsid w:val="00DD079A"/>
    <w:rsid w:val="00DD1F24"/>
    <w:rsid w:val="00DD2565"/>
    <w:rsid w:val="00DD3542"/>
    <w:rsid w:val="00DD431C"/>
    <w:rsid w:val="00DD5609"/>
    <w:rsid w:val="00DD7FE2"/>
    <w:rsid w:val="00DE011E"/>
    <w:rsid w:val="00DE1C2F"/>
    <w:rsid w:val="00DE2323"/>
    <w:rsid w:val="00DE267D"/>
    <w:rsid w:val="00DE47D6"/>
    <w:rsid w:val="00DE5880"/>
    <w:rsid w:val="00DE5D83"/>
    <w:rsid w:val="00DE669D"/>
    <w:rsid w:val="00DF0039"/>
    <w:rsid w:val="00DF24EC"/>
    <w:rsid w:val="00DF29AC"/>
    <w:rsid w:val="00DF5C37"/>
    <w:rsid w:val="00DF7263"/>
    <w:rsid w:val="00E049F5"/>
    <w:rsid w:val="00E07140"/>
    <w:rsid w:val="00E10C13"/>
    <w:rsid w:val="00E10DE0"/>
    <w:rsid w:val="00E11DDC"/>
    <w:rsid w:val="00E12ADF"/>
    <w:rsid w:val="00E13B13"/>
    <w:rsid w:val="00E15157"/>
    <w:rsid w:val="00E174B7"/>
    <w:rsid w:val="00E17EB1"/>
    <w:rsid w:val="00E23E24"/>
    <w:rsid w:val="00E259BA"/>
    <w:rsid w:val="00E26244"/>
    <w:rsid w:val="00E30EA5"/>
    <w:rsid w:val="00E32D0A"/>
    <w:rsid w:val="00E33AD6"/>
    <w:rsid w:val="00E33DAB"/>
    <w:rsid w:val="00E34D09"/>
    <w:rsid w:val="00E3577E"/>
    <w:rsid w:val="00E36611"/>
    <w:rsid w:val="00E36D49"/>
    <w:rsid w:val="00E41E33"/>
    <w:rsid w:val="00E425F8"/>
    <w:rsid w:val="00E4301F"/>
    <w:rsid w:val="00E43DBF"/>
    <w:rsid w:val="00E44095"/>
    <w:rsid w:val="00E455E7"/>
    <w:rsid w:val="00E45A39"/>
    <w:rsid w:val="00E47BF9"/>
    <w:rsid w:val="00E5044E"/>
    <w:rsid w:val="00E535D5"/>
    <w:rsid w:val="00E54EC2"/>
    <w:rsid w:val="00E560AF"/>
    <w:rsid w:val="00E568AA"/>
    <w:rsid w:val="00E57099"/>
    <w:rsid w:val="00E57A86"/>
    <w:rsid w:val="00E60F60"/>
    <w:rsid w:val="00E6215F"/>
    <w:rsid w:val="00E63EE2"/>
    <w:rsid w:val="00E63FE4"/>
    <w:rsid w:val="00E66E4A"/>
    <w:rsid w:val="00E723E3"/>
    <w:rsid w:val="00E72877"/>
    <w:rsid w:val="00E72EF5"/>
    <w:rsid w:val="00E73F1C"/>
    <w:rsid w:val="00E752B2"/>
    <w:rsid w:val="00E812A1"/>
    <w:rsid w:val="00E815C7"/>
    <w:rsid w:val="00E83D15"/>
    <w:rsid w:val="00E8451B"/>
    <w:rsid w:val="00E851AC"/>
    <w:rsid w:val="00E85775"/>
    <w:rsid w:val="00E85B90"/>
    <w:rsid w:val="00E86021"/>
    <w:rsid w:val="00E93880"/>
    <w:rsid w:val="00E93B32"/>
    <w:rsid w:val="00E93CE8"/>
    <w:rsid w:val="00E93F5F"/>
    <w:rsid w:val="00E94420"/>
    <w:rsid w:val="00E946C3"/>
    <w:rsid w:val="00E95453"/>
    <w:rsid w:val="00E965F1"/>
    <w:rsid w:val="00EA0BDD"/>
    <w:rsid w:val="00EA1C00"/>
    <w:rsid w:val="00EA2E45"/>
    <w:rsid w:val="00EA4C7F"/>
    <w:rsid w:val="00EA7101"/>
    <w:rsid w:val="00EA7326"/>
    <w:rsid w:val="00EA75DF"/>
    <w:rsid w:val="00EB03B8"/>
    <w:rsid w:val="00EB0C00"/>
    <w:rsid w:val="00EB12CF"/>
    <w:rsid w:val="00EB1BCD"/>
    <w:rsid w:val="00EB1FD9"/>
    <w:rsid w:val="00EB30B5"/>
    <w:rsid w:val="00EB4B75"/>
    <w:rsid w:val="00EB4D8D"/>
    <w:rsid w:val="00EC0999"/>
    <w:rsid w:val="00EC2183"/>
    <w:rsid w:val="00EC2AD0"/>
    <w:rsid w:val="00EC38D8"/>
    <w:rsid w:val="00EC590A"/>
    <w:rsid w:val="00EC5D71"/>
    <w:rsid w:val="00EC72B3"/>
    <w:rsid w:val="00EC7D45"/>
    <w:rsid w:val="00ED021E"/>
    <w:rsid w:val="00ED1557"/>
    <w:rsid w:val="00ED2661"/>
    <w:rsid w:val="00ED6C6D"/>
    <w:rsid w:val="00EE154A"/>
    <w:rsid w:val="00EE2141"/>
    <w:rsid w:val="00EE3BB2"/>
    <w:rsid w:val="00EE4924"/>
    <w:rsid w:val="00EE636B"/>
    <w:rsid w:val="00EE6B21"/>
    <w:rsid w:val="00EE7CD3"/>
    <w:rsid w:val="00EE7DEA"/>
    <w:rsid w:val="00EF0233"/>
    <w:rsid w:val="00EF0833"/>
    <w:rsid w:val="00EF0A6B"/>
    <w:rsid w:val="00EF1FDC"/>
    <w:rsid w:val="00EF26E8"/>
    <w:rsid w:val="00EF26FD"/>
    <w:rsid w:val="00EF3C90"/>
    <w:rsid w:val="00EF6EE0"/>
    <w:rsid w:val="00F01389"/>
    <w:rsid w:val="00F0232F"/>
    <w:rsid w:val="00F040DC"/>
    <w:rsid w:val="00F047EB"/>
    <w:rsid w:val="00F11134"/>
    <w:rsid w:val="00F1452F"/>
    <w:rsid w:val="00F14B62"/>
    <w:rsid w:val="00F179B9"/>
    <w:rsid w:val="00F228BA"/>
    <w:rsid w:val="00F25721"/>
    <w:rsid w:val="00F263B8"/>
    <w:rsid w:val="00F26AD6"/>
    <w:rsid w:val="00F308B1"/>
    <w:rsid w:val="00F35756"/>
    <w:rsid w:val="00F368A3"/>
    <w:rsid w:val="00F376EC"/>
    <w:rsid w:val="00F4064E"/>
    <w:rsid w:val="00F40897"/>
    <w:rsid w:val="00F45F0C"/>
    <w:rsid w:val="00F46A47"/>
    <w:rsid w:val="00F541AE"/>
    <w:rsid w:val="00F561CB"/>
    <w:rsid w:val="00F57BFF"/>
    <w:rsid w:val="00F60871"/>
    <w:rsid w:val="00F6604F"/>
    <w:rsid w:val="00F6657E"/>
    <w:rsid w:val="00F6728F"/>
    <w:rsid w:val="00F67E95"/>
    <w:rsid w:val="00F70C48"/>
    <w:rsid w:val="00F72C15"/>
    <w:rsid w:val="00F739C5"/>
    <w:rsid w:val="00F73D13"/>
    <w:rsid w:val="00F743CB"/>
    <w:rsid w:val="00F74684"/>
    <w:rsid w:val="00F75DCC"/>
    <w:rsid w:val="00F760A5"/>
    <w:rsid w:val="00F77AEA"/>
    <w:rsid w:val="00F81713"/>
    <w:rsid w:val="00F82A17"/>
    <w:rsid w:val="00F8439B"/>
    <w:rsid w:val="00F85423"/>
    <w:rsid w:val="00F85696"/>
    <w:rsid w:val="00F86A4B"/>
    <w:rsid w:val="00F86E31"/>
    <w:rsid w:val="00F86E91"/>
    <w:rsid w:val="00F8786F"/>
    <w:rsid w:val="00F905A3"/>
    <w:rsid w:val="00F928B2"/>
    <w:rsid w:val="00F92C6D"/>
    <w:rsid w:val="00F937A7"/>
    <w:rsid w:val="00F9475E"/>
    <w:rsid w:val="00F9737D"/>
    <w:rsid w:val="00FA0A27"/>
    <w:rsid w:val="00FA227C"/>
    <w:rsid w:val="00FA43AF"/>
    <w:rsid w:val="00FA7B10"/>
    <w:rsid w:val="00FB2C84"/>
    <w:rsid w:val="00FB2E35"/>
    <w:rsid w:val="00FB4ED0"/>
    <w:rsid w:val="00FC436C"/>
    <w:rsid w:val="00FC55E0"/>
    <w:rsid w:val="00FC601F"/>
    <w:rsid w:val="00FC60B0"/>
    <w:rsid w:val="00FD01A4"/>
    <w:rsid w:val="00FD0C10"/>
    <w:rsid w:val="00FD2F86"/>
    <w:rsid w:val="00FD5CA7"/>
    <w:rsid w:val="00FE1C82"/>
    <w:rsid w:val="00FE24AD"/>
    <w:rsid w:val="00FE3F1A"/>
    <w:rsid w:val="00FE4FE2"/>
    <w:rsid w:val="00FE7236"/>
    <w:rsid w:val="00FF040F"/>
    <w:rsid w:val="00FF161E"/>
    <w:rsid w:val="00FF1FAD"/>
    <w:rsid w:val="00FF23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2"/>
    <o:shapelayout v:ext="edit">
      <o:idmap v:ext="edit" data="1"/>
    </o:shapelayout>
  </w:shapeDefaults>
  <w:decimalSymbol w:val="."/>
  <w:listSeparator w:val=","/>
  <w15:docId w15:val="{91D1B41A-6B54-4EC2-A8A1-DBB9FD15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DEE"/>
  </w:style>
  <w:style w:type="paragraph" w:styleId="Heading1">
    <w:name w:val="heading 1"/>
    <w:basedOn w:val="Normal"/>
    <w:next w:val="Normal"/>
    <w:qFormat/>
    <w:rsid w:val="00B0059F"/>
    <w:pPr>
      <w:keepNext/>
      <w:numPr>
        <w:numId w:val="2"/>
      </w:numPr>
      <w:tabs>
        <w:tab w:val="left" w:pos="284"/>
        <w:tab w:val="left" w:pos="567"/>
      </w:tabs>
      <w:spacing w:before="400" w:after="80"/>
      <w:outlineLvl w:val="0"/>
    </w:pPr>
    <w:rPr>
      <w:rFonts w:ascii="AvantGarde" w:hAnsi="AvantGarde"/>
      <w:b/>
      <w:kern w:val="28"/>
      <w:sz w:val="32"/>
    </w:rPr>
  </w:style>
  <w:style w:type="paragraph" w:styleId="Heading2">
    <w:name w:val="heading 2"/>
    <w:basedOn w:val="Normal"/>
    <w:next w:val="Normal"/>
    <w:qFormat/>
    <w:rsid w:val="00B0059F"/>
    <w:pPr>
      <w:keepNext/>
      <w:numPr>
        <w:ilvl w:val="1"/>
        <w:numId w:val="2"/>
      </w:numPr>
      <w:tabs>
        <w:tab w:val="left" w:pos="851"/>
        <w:tab w:val="left" w:pos="1134"/>
      </w:tabs>
      <w:spacing w:before="160" w:after="40"/>
      <w:outlineLvl w:val="1"/>
    </w:pPr>
    <w:rPr>
      <w:rFonts w:ascii="AvantGarde" w:hAnsi="AvantGarde"/>
      <w:b/>
      <w:kern w:val="28"/>
      <w:sz w:val="28"/>
    </w:rPr>
  </w:style>
  <w:style w:type="paragraph" w:styleId="Heading3">
    <w:name w:val="heading 3"/>
    <w:basedOn w:val="Normal"/>
    <w:next w:val="Normal"/>
    <w:qFormat/>
    <w:rsid w:val="002B0DEE"/>
    <w:pPr>
      <w:keepNext/>
      <w:numPr>
        <w:ilvl w:val="2"/>
        <w:numId w:val="2"/>
      </w:numPr>
      <w:tabs>
        <w:tab w:val="left" w:pos="851"/>
        <w:tab w:val="left" w:pos="1134"/>
        <w:tab w:val="left" w:pos="1418"/>
      </w:tabs>
      <w:spacing w:before="160"/>
      <w:outlineLvl w:val="2"/>
    </w:pPr>
    <w:rPr>
      <w:rFonts w:ascii="AvantGarde" w:hAnsi="AvantGarde"/>
      <w:b/>
      <w:kern w:val="28"/>
      <w:sz w:val="21"/>
    </w:rPr>
  </w:style>
  <w:style w:type="paragraph" w:styleId="Heading4">
    <w:name w:val="heading 4"/>
    <w:basedOn w:val="Normal"/>
    <w:next w:val="Normal"/>
    <w:qFormat/>
    <w:rsid w:val="00B0059F"/>
    <w:pPr>
      <w:keepNext/>
      <w:numPr>
        <w:ilvl w:val="3"/>
        <w:numId w:val="2"/>
      </w:numPr>
      <w:tabs>
        <w:tab w:val="left" w:pos="1134"/>
        <w:tab w:val="left" w:pos="1418"/>
        <w:tab w:val="left" w:pos="1701"/>
      </w:tabs>
      <w:spacing w:before="120"/>
      <w:outlineLvl w:val="3"/>
    </w:pPr>
    <w:rPr>
      <w:b/>
      <w:i/>
      <w:kern w:val="28"/>
    </w:rPr>
  </w:style>
  <w:style w:type="paragraph" w:styleId="Heading5">
    <w:name w:val="heading 5"/>
    <w:basedOn w:val="Normal"/>
    <w:next w:val="Normal"/>
    <w:qFormat/>
    <w:rsid w:val="002B0DEE"/>
    <w:pPr>
      <w:keepNext/>
      <w:numPr>
        <w:ilvl w:val="4"/>
        <w:numId w:val="2"/>
      </w:numPr>
      <w:spacing w:before="120"/>
      <w:outlineLvl w:val="4"/>
    </w:pPr>
    <w:rPr>
      <w:b/>
    </w:rPr>
  </w:style>
  <w:style w:type="paragraph" w:styleId="Heading6">
    <w:name w:val="heading 6"/>
    <w:basedOn w:val="Normal"/>
    <w:next w:val="Normal"/>
    <w:qFormat/>
    <w:rsid w:val="002B0DEE"/>
    <w:pPr>
      <w:numPr>
        <w:ilvl w:val="5"/>
        <w:numId w:val="2"/>
      </w:numPr>
      <w:spacing w:before="240" w:after="60"/>
      <w:jc w:val="both"/>
      <w:outlineLvl w:val="5"/>
    </w:pPr>
    <w:rPr>
      <w:rFonts w:ascii="Helvetica" w:hAnsi="Helvetica"/>
      <w:i/>
      <w:sz w:val="22"/>
    </w:rPr>
  </w:style>
  <w:style w:type="paragraph" w:styleId="Heading7">
    <w:name w:val="heading 7"/>
    <w:basedOn w:val="Normal"/>
    <w:next w:val="Normal"/>
    <w:qFormat/>
    <w:rsid w:val="002B0DEE"/>
    <w:pPr>
      <w:numPr>
        <w:ilvl w:val="6"/>
        <w:numId w:val="2"/>
      </w:numPr>
      <w:spacing w:before="240" w:after="60"/>
      <w:jc w:val="both"/>
      <w:outlineLvl w:val="6"/>
    </w:pPr>
    <w:rPr>
      <w:rFonts w:ascii="Helvetica" w:hAnsi="Helvetica"/>
      <w:sz w:val="21"/>
    </w:rPr>
  </w:style>
  <w:style w:type="paragraph" w:styleId="Heading8">
    <w:name w:val="heading 8"/>
    <w:basedOn w:val="Normal"/>
    <w:next w:val="Normal"/>
    <w:qFormat/>
    <w:rsid w:val="002B0DEE"/>
    <w:pPr>
      <w:numPr>
        <w:ilvl w:val="7"/>
        <w:numId w:val="2"/>
      </w:numPr>
      <w:spacing w:before="240" w:after="60"/>
      <w:jc w:val="both"/>
      <w:outlineLvl w:val="7"/>
    </w:pPr>
    <w:rPr>
      <w:rFonts w:ascii="Helvetica" w:hAnsi="Helvetica"/>
      <w:i/>
      <w:sz w:val="21"/>
    </w:rPr>
  </w:style>
  <w:style w:type="paragraph" w:styleId="Heading9">
    <w:name w:val="heading 9"/>
    <w:basedOn w:val="Normal"/>
    <w:next w:val="Normal"/>
    <w:qFormat/>
    <w:rsid w:val="002B0DEE"/>
    <w:pPr>
      <w:numPr>
        <w:ilvl w:val="8"/>
        <w:numId w:val="2"/>
      </w:numPr>
      <w:spacing w:before="240" w:after="60"/>
      <w:jc w:val="both"/>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B0DEE"/>
    <w:pPr>
      <w:numPr>
        <w:numId w:val="4"/>
      </w:numPr>
      <w:tabs>
        <w:tab w:val="clear" w:pos="360"/>
        <w:tab w:val="num" w:pos="357"/>
      </w:tabs>
      <w:spacing w:after="120"/>
      <w:ind w:left="357" w:hanging="357"/>
      <w:jc w:val="both"/>
    </w:pPr>
  </w:style>
  <w:style w:type="paragraph" w:styleId="Caption">
    <w:name w:val="caption"/>
    <w:basedOn w:val="Normal"/>
    <w:next w:val="Normal"/>
    <w:qFormat/>
    <w:rsid w:val="002B0DEE"/>
    <w:pPr>
      <w:spacing w:before="120" w:after="260"/>
      <w:jc w:val="center"/>
    </w:pPr>
    <w:rPr>
      <w:rFonts w:ascii="Helvetica" w:hAnsi="Helvetica"/>
      <w:sz w:val="18"/>
    </w:rPr>
  </w:style>
  <w:style w:type="paragraph" w:styleId="Footer">
    <w:name w:val="footer"/>
    <w:basedOn w:val="Normal"/>
    <w:link w:val="FooterChar"/>
    <w:uiPriority w:val="99"/>
    <w:rsid w:val="002B0DEE"/>
    <w:pPr>
      <w:keepLines/>
      <w:pBdr>
        <w:between w:val="single" w:sz="6" w:space="1" w:color="auto"/>
      </w:pBdr>
      <w:tabs>
        <w:tab w:val="center" w:pos="4320"/>
        <w:tab w:val="right" w:pos="8640"/>
      </w:tabs>
      <w:jc w:val="both"/>
    </w:pPr>
    <w:rPr>
      <w:rFonts w:ascii="AvantGarde" w:hAnsi="AvantGarde"/>
      <w:sz w:val="12"/>
    </w:rPr>
  </w:style>
  <w:style w:type="character" w:styleId="FootnoteReference">
    <w:name w:val="footnote reference"/>
    <w:aliases w:val="16 Point,Superscript 6 Point,Superscript 6 Point + 11 pt,ftref,fr,Footnote Ref in FtNote,Style 24,o,SUPERS"/>
    <w:uiPriority w:val="99"/>
    <w:rsid w:val="002B0DEE"/>
    <w:rPr>
      <w:vertAlign w:val="superscript"/>
    </w:r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FootnoteTextChar"/>
    <w:rsid w:val="002B0DEE"/>
    <w:pPr>
      <w:spacing w:after="60"/>
      <w:ind w:left="397" w:hanging="397"/>
      <w:jc w:val="both"/>
    </w:pPr>
    <w:rPr>
      <w:sz w:val="18"/>
    </w:rPr>
  </w:style>
  <w:style w:type="paragraph" w:styleId="Header">
    <w:name w:val="header"/>
    <w:basedOn w:val="Normal"/>
    <w:link w:val="HeaderChar"/>
    <w:uiPriority w:val="99"/>
    <w:rsid w:val="002B0DEE"/>
    <w:pPr>
      <w:keepLines/>
      <w:pBdr>
        <w:bottom w:val="single" w:sz="6" w:space="3" w:color="auto"/>
      </w:pBdr>
      <w:tabs>
        <w:tab w:val="center" w:pos="4320"/>
        <w:tab w:val="right" w:pos="8505"/>
      </w:tabs>
      <w:jc w:val="both"/>
    </w:pPr>
    <w:rPr>
      <w:rFonts w:ascii="AvantGarde" w:hAnsi="AvantGarde"/>
      <w:sz w:val="18"/>
    </w:rPr>
  </w:style>
  <w:style w:type="character" w:styleId="Hyperlink">
    <w:name w:val="Hyperlink"/>
    <w:uiPriority w:val="99"/>
    <w:rsid w:val="002B0DEE"/>
    <w:rPr>
      <w:color w:val="0000FF"/>
      <w:u w:val="single"/>
    </w:rPr>
  </w:style>
  <w:style w:type="paragraph" w:styleId="ListBullet">
    <w:name w:val="List Bullet"/>
    <w:basedOn w:val="Normal"/>
    <w:autoRedefine/>
    <w:rsid w:val="00B0059F"/>
    <w:pPr>
      <w:spacing w:after="100"/>
      <w:ind w:left="284" w:hanging="284"/>
      <w:jc w:val="both"/>
    </w:pPr>
  </w:style>
  <w:style w:type="paragraph" w:styleId="ListBullet2">
    <w:name w:val="List Bullet 2"/>
    <w:basedOn w:val="ListBullet"/>
    <w:autoRedefine/>
    <w:rsid w:val="00B0059F"/>
    <w:pPr>
      <w:ind w:left="568"/>
    </w:pPr>
  </w:style>
  <w:style w:type="paragraph" w:styleId="ListNumber">
    <w:name w:val="List Number"/>
    <w:basedOn w:val="Normal"/>
    <w:rsid w:val="00B0059F"/>
    <w:pPr>
      <w:spacing w:after="100"/>
      <w:ind w:left="284" w:hanging="284"/>
      <w:jc w:val="both"/>
    </w:pPr>
  </w:style>
  <w:style w:type="paragraph" w:customStyle="1" w:styleId="NONUMHEAD1">
    <w:name w:val="NONUMHEAD1"/>
    <w:basedOn w:val="Normal"/>
    <w:next w:val="Normal"/>
    <w:rsid w:val="002B0DEE"/>
    <w:pPr>
      <w:keepNext/>
      <w:spacing w:before="120" w:after="160"/>
    </w:pPr>
    <w:rPr>
      <w:b/>
      <w:sz w:val="28"/>
    </w:rPr>
  </w:style>
  <w:style w:type="paragraph" w:customStyle="1" w:styleId="NONUMHEAD2">
    <w:name w:val="NONUMHEAD2"/>
    <w:basedOn w:val="Normal"/>
    <w:next w:val="Normal"/>
    <w:rsid w:val="00B0059F"/>
    <w:pPr>
      <w:keepNext/>
      <w:spacing w:before="120" w:after="120"/>
    </w:pPr>
    <w:rPr>
      <w:b/>
      <w:sz w:val="24"/>
    </w:rPr>
  </w:style>
  <w:style w:type="paragraph" w:styleId="Quote">
    <w:name w:val="Quote"/>
    <w:basedOn w:val="Normal"/>
    <w:next w:val="BodyText"/>
    <w:qFormat/>
    <w:rsid w:val="002B0DEE"/>
    <w:pPr>
      <w:spacing w:after="100"/>
      <w:ind w:left="567"/>
      <w:jc w:val="both"/>
    </w:pPr>
    <w:rPr>
      <w:rFonts w:ascii="Souvenir Lt BT" w:hAnsi="Souvenir Lt BT"/>
      <w:sz w:val="21"/>
    </w:rPr>
  </w:style>
  <w:style w:type="paragraph" w:customStyle="1" w:styleId="References">
    <w:name w:val="References"/>
    <w:basedOn w:val="Normal"/>
    <w:rsid w:val="002B0DEE"/>
    <w:pPr>
      <w:keepLines/>
      <w:spacing w:after="60"/>
      <w:ind w:left="284" w:hanging="284"/>
      <w:jc w:val="both"/>
    </w:pPr>
    <w:rPr>
      <w:sz w:val="18"/>
      <w:szCs w:val="18"/>
    </w:rPr>
  </w:style>
  <w:style w:type="character" w:styleId="Strong">
    <w:name w:val="Strong"/>
    <w:uiPriority w:val="22"/>
    <w:qFormat/>
    <w:rsid w:val="002B0DEE"/>
    <w:rPr>
      <w:b/>
    </w:rPr>
  </w:style>
  <w:style w:type="paragraph" w:styleId="Subtitle">
    <w:name w:val="Subtitle"/>
    <w:basedOn w:val="Title"/>
    <w:next w:val="BodyText"/>
    <w:link w:val="SubtitleChar"/>
    <w:qFormat/>
    <w:rsid w:val="002B0DEE"/>
    <w:pPr>
      <w:keepNext/>
      <w:keepLines/>
      <w:spacing w:before="120" w:after="720"/>
      <w:outlineLvl w:val="9"/>
    </w:pPr>
    <w:rPr>
      <w:rFonts w:ascii="AvantGarde" w:hAnsi="AvantGarde" w:cs="Times New Roman"/>
      <w:bCs w:val="0"/>
      <w:sz w:val="28"/>
      <w:szCs w:val="20"/>
    </w:rPr>
  </w:style>
  <w:style w:type="paragraph" w:styleId="Title">
    <w:name w:val="Title"/>
    <w:basedOn w:val="Normal"/>
    <w:qFormat/>
    <w:rsid w:val="002B0DEE"/>
    <w:pPr>
      <w:spacing w:before="1080" w:after="60"/>
      <w:jc w:val="center"/>
      <w:outlineLvl w:val="0"/>
    </w:pPr>
    <w:rPr>
      <w:b/>
      <w:bCs/>
      <w:kern w:val="28"/>
      <w:sz w:val="32"/>
      <w:szCs w:val="32"/>
    </w:rPr>
  </w:style>
  <w:style w:type="paragraph" w:customStyle="1" w:styleId="Tablecentred">
    <w:name w:val="Table centred"/>
    <w:basedOn w:val="Normal"/>
    <w:rsid w:val="002B0DEE"/>
    <w:pPr>
      <w:spacing w:before="40" w:after="40"/>
      <w:jc w:val="center"/>
    </w:pPr>
    <w:rPr>
      <w:rFonts w:ascii="Helvetica" w:hAnsi="Helvetica"/>
      <w:sz w:val="18"/>
    </w:rPr>
  </w:style>
  <w:style w:type="paragraph" w:customStyle="1" w:styleId="Tablehead">
    <w:name w:val="Table head"/>
    <w:basedOn w:val="Normal"/>
    <w:rsid w:val="002B0DEE"/>
    <w:pPr>
      <w:spacing w:before="40" w:after="40"/>
      <w:jc w:val="center"/>
    </w:pPr>
    <w:rPr>
      <w:rFonts w:ascii="Helvetica" w:hAnsi="Helvetica"/>
      <w:i/>
      <w:sz w:val="18"/>
    </w:rPr>
  </w:style>
  <w:style w:type="paragraph" w:customStyle="1" w:styleId="Tableleft">
    <w:name w:val="Table left"/>
    <w:basedOn w:val="Normal"/>
    <w:rsid w:val="002B0DEE"/>
    <w:pPr>
      <w:spacing w:before="40" w:after="40"/>
      <w:jc w:val="both"/>
    </w:pPr>
    <w:rPr>
      <w:rFonts w:ascii="Helvetica" w:hAnsi="Helvetica"/>
      <w:sz w:val="18"/>
    </w:rPr>
  </w:style>
  <w:style w:type="paragraph" w:customStyle="1" w:styleId="Tableright">
    <w:name w:val="Table right"/>
    <w:basedOn w:val="Normal"/>
    <w:rsid w:val="002B0DEE"/>
    <w:pPr>
      <w:spacing w:before="40" w:after="40"/>
      <w:jc w:val="right"/>
    </w:pPr>
    <w:rPr>
      <w:rFonts w:ascii="Helvetica" w:hAnsi="Helvetica"/>
      <w:sz w:val="18"/>
    </w:rPr>
  </w:style>
  <w:style w:type="paragraph" w:styleId="TOC1">
    <w:name w:val="toc 1"/>
    <w:basedOn w:val="Normal"/>
    <w:next w:val="Normal"/>
    <w:autoRedefine/>
    <w:uiPriority w:val="39"/>
    <w:rsid w:val="002B0DEE"/>
    <w:pPr>
      <w:spacing w:before="120" w:after="120"/>
    </w:pPr>
    <w:rPr>
      <w:rFonts w:ascii="Times New Roman" w:hAnsi="Times New Roman"/>
      <w:b/>
      <w:bCs/>
      <w:caps/>
    </w:rPr>
  </w:style>
  <w:style w:type="paragraph" w:styleId="TOC2">
    <w:name w:val="toc 2"/>
    <w:basedOn w:val="Normal"/>
    <w:next w:val="Normal"/>
    <w:autoRedefine/>
    <w:uiPriority w:val="39"/>
    <w:rsid w:val="002B0DEE"/>
    <w:pPr>
      <w:ind w:left="200"/>
    </w:pPr>
    <w:rPr>
      <w:rFonts w:ascii="Times New Roman" w:hAnsi="Times New Roman"/>
      <w:smallCaps/>
    </w:rPr>
  </w:style>
  <w:style w:type="paragraph" w:styleId="TOC3">
    <w:name w:val="toc 3"/>
    <w:basedOn w:val="Normal"/>
    <w:next w:val="Normal"/>
    <w:autoRedefine/>
    <w:uiPriority w:val="39"/>
    <w:rsid w:val="002B0DEE"/>
    <w:pPr>
      <w:ind w:left="400"/>
    </w:pPr>
    <w:rPr>
      <w:rFonts w:ascii="Times New Roman" w:hAnsi="Times New Roman"/>
      <w:i/>
      <w:iCs/>
    </w:rPr>
  </w:style>
  <w:style w:type="paragraph" w:styleId="TOC4">
    <w:name w:val="toc 4"/>
    <w:basedOn w:val="Normal"/>
    <w:next w:val="Normal"/>
    <w:autoRedefine/>
    <w:uiPriority w:val="39"/>
    <w:rsid w:val="002B0DEE"/>
    <w:pPr>
      <w:ind w:left="600"/>
    </w:pPr>
    <w:rPr>
      <w:rFonts w:ascii="Times New Roman" w:hAnsi="Times New Roman"/>
      <w:szCs w:val="21"/>
    </w:rPr>
  </w:style>
  <w:style w:type="paragraph" w:styleId="TOC5">
    <w:name w:val="toc 5"/>
    <w:basedOn w:val="Normal"/>
    <w:next w:val="Normal"/>
    <w:autoRedefine/>
    <w:semiHidden/>
    <w:rsid w:val="002B0DEE"/>
    <w:pPr>
      <w:ind w:left="800"/>
    </w:pPr>
    <w:rPr>
      <w:rFonts w:ascii="Times New Roman" w:hAnsi="Times New Roman"/>
      <w:szCs w:val="21"/>
    </w:rPr>
  </w:style>
  <w:style w:type="paragraph" w:styleId="TOC6">
    <w:name w:val="toc 6"/>
    <w:basedOn w:val="Normal"/>
    <w:next w:val="Normal"/>
    <w:autoRedefine/>
    <w:semiHidden/>
    <w:rsid w:val="002B0DEE"/>
    <w:pPr>
      <w:ind w:left="1000"/>
    </w:pPr>
    <w:rPr>
      <w:rFonts w:ascii="Times New Roman" w:hAnsi="Times New Roman"/>
      <w:szCs w:val="21"/>
    </w:rPr>
  </w:style>
  <w:style w:type="paragraph" w:styleId="TOC7">
    <w:name w:val="toc 7"/>
    <w:basedOn w:val="Normal"/>
    <w:next w:val="Normal"/>
    <w:autoRedefine/>
    <w:semiHidden/>
    <w:rsid w:val="002B0DEE"/>
    <w:pPr>
      <w:ind w:left="1200"/>
    </w:pPr>
    <w:rPr>
      <w:rFonts w:ascii="Times New Roman" w:hAnsi="Times New Roman"/>
      <w:szCs w:val="21"/>
    </w:rPr>
  </w:style>
  <w:style w:type="paragraph" w:styleId="TOC8">
    <w:name w:val="toc 8"/>
    <w:basedOn w:val="Normal"/>
    <w:next w:val="Normal"/>
    <w:autoRedefine/>
    <w:semiHidden/>
    <w:rsid w:val="002B0DEE"/>
    <w:pPr>
      <w:ind w:left="1400"/>
    </w:pPr>
    <w:rPr>
      <w:rFonts w:ascii="Times New Roman" w:hAnsi="Times New Roman"/>
      <w:szCs w:val="21"/>
    </w:rPr>
  </w:style>
  <w:style w:type="paragraph" w:styleId="TOC9">
    <w:name w:val="toc 9"/>
    <w:basedOn w:val="Normal"/>
    <w:next w:val="Normal"/>
    <w:autoRedefine/>
    <w:semiHidden/>
    <w:rsid w:val="002B0DEE"/>
    <w:pPr>
      <w:ind w:left="1600"/>
    </w:pPr>
    <w:rPr>
      <w:rFonts w:ascii="Times New Roman" w:hAnsi="Times New Roman"/>
      <w:szCs w:val="21"/>
    </w:rPr>
  </w:style>
  <w:style w:type="paragraph" w:customStyle="1" w:styleId="RAPSdate">
    <w:name w:val="RAPS&amp;date"/>
    <w:basedOn w:val="Normal"/>
    <w:next w:val="Normal"/>
    <w:rsid w:val="002B0DEE"/>
    <w:pPr>
      <w:pBdr>
        <w:top w:val="single" w:sz="6" w:space="2" w:color="auto"/>
      </w:pBdr>
      <w:spacing w:before="6000"/>
      <w:ind w:left="1134" w:right="1134"/>
      <w:jc w:val="center"/>
    </w:pPr>
    <w:rPr>
      <w:rFonts w:ascii="Souvenir Lt BT" w:hAnsi="Souvenir Lt BT"/>
      <w:b/>
      <w:sz w:val="21"/>
    </w:rPr>
  </w:style>
  <w:style w:type="character" w:styleId="PageNumber">
    <w:name w:val="page number"/>
    <w:basedOn w:val="DefaultParagraphFont"/>
    <w:uiPriority w:val="99"/>
    <w:rsid w:val="002B0DEE"/>
  </w:style>
  <w:style w:type="paragraph" w:customStyle="1" w:styleId="Author">
    <w:name w:val="Author"/>
    <w:basedOn w:val="Normal"/>
    <w:rsid w:val="002B0DEE"/>
    <w:pPr>
      <w:spacing w:before="1200" w:after="600"/>
      <w:jc w:val="center"/>
    </w:pPr>
    <w:rPr>
      <w:b/>
    </w:rPr>
  </w:style>
  <w:style w:type="paragraph" w:styleId="BodyTextIndent">
    <w:name w:val="Body Text Indent"/>
    <w:basedOn w:val="Normal"/>
    <w:rsid w:val="002B0DEE"/>
    <w:pPr>
      <w:spacing w:after="120"/>
      <w:ind w:left="360"/>
    </w:pPr>
  </w:style>
  <w:style w:type="paragraph" w:styleId="DocumentMap">
    <w:name w:val="Document Map"/>
    <w:basedOn w:val="Normal"/>
    <w:semiHidden/>
    <w:rsid w:val="002B0DEE"/>
    <w:pPr>
      <w:shd w:val="clear" w:color="auto" w:fill="000080"/>
    </w:pPr>
    <w:rPr>
      <w:rFonts w:ascii="Tahoma" w:hAnsi="Tahoma" w:cs="Tahoma"/>
    </w:rPr>
  </w:style>
  <w:style w:type="paragraph" w:customStyle="1" w:styleId="Appendix1">
    <w:name w:val="Appendix_1"/>
    <w:basedOn w:val="Heading1"/>
    <w:next w:val="Normal"/>
    <w:rsid w:val="00B0059F"/>
    <w:pPr>
      <w:numPr>
        <w:numId w:val="1"/>
      </w:numPr>
    </w:pPr>
    <w:rPr>
      <w:rFonts w:ascii="Arial" w:hAnsi="Arial"/>
    </w:rPr>
  </w:style>
  <w:style w:type="paragraph" w:customStyle="1" w:styleId="Appendix2">
    <w:name w:val="Appendix_2"/>
    <w:basedOn w:val="Heading2"/>
    <w:next w:val="Normal"/>
    <w:rsid w:val="00B0059F"/>
    <w:pPr>
      <w:numPr>
        <w:numId w:val="1"/>
      </w:numPr>
      <w:spacing w:before="120"/>
      <w:ind w:left="578" w:hanging="578"/>
    </w:pPr>
    <w:rPr>
      <w:rFonts w:ascii="Arial" w:hAnsi="Arial"/>
    </w:rPr>
  </w:style>
  <w:style w:type="paragraph" w:customStyle="1" w:styleId="Appendix3">
    <w:name w:val="Appendix_3"/>
    <w:basedOn w:val="Appendix2"/>
    <w:next w:val="Normal"/>
    <w:rsid w:val="00B0059F"/>
    <w:pPr>
      <w:numPr>
        <w:ilvl w:val="2"/>
      </w:numPr>
    </w:pPr>
    <w:rPr>
      <w:sz w:val="24"/>
      <w:szCs w:val="24"/>
    </w:rPr>
  </w:style>
  <w:style w:type="paragraph" w:customStyle="1" w:styleId="Nonumhead3">
    <w:name w:val="Nonumhead3"/>
    <w:basedOn w:val="NONUMHEAD2"/>
    <w:next w:val="Normal"/>
    <w:rsid w:val="00B0059F"/>
    <w:rPr>
      <w:sz w:val="20"/>
      <w:lang w:val="fr-FR"/>
    </w:rPr>
  </w:style>
  <w:style w:type="paragraph" w:customStyle="1" w:styleId="CSIRINFORMATION">
    <w:name w:val="CSIR INFORMATION"/>
    <w:basedOn w:val="Normal"/>
    <w:autoRedefine/>
    <w:rsid w:val="007F2B36"/>
    <w:pPr>
      <w:spacing w:line="240" w:lineRule="exact"/>
      <w:jc w:val="both"/>
    </w:pPr>
    <w:rPr>
      <w:rFonts w:ascii="TimesNewRomanPS-BoldMT" w:eastAsia="Calibri" w:hAnsi="TimesNewRomanPS-BoldMT" w:cs="TimesNewRomanPS-BoldMT"/>
      <w:b/>
      <w:i/>
      <w:iCs/>
    </w:rPr>
  </w:style>
  <w:style w:type="character" w:customStyle="1" w:styleId="FooterChar">
    <w:name w:val="Footer Char"/>
    <w:link w:val="Footer"/>
    <w:uiPriority w:val="99"/>
    <w:rsid w:val="00BA69ED"/>
    <w:rPr>
      <w:rFonts w:ascii="AvantGarde" w:hAnsi="AvantGarde"/>
      <w:sz w:val="12"/>
      <w:lang w:val="en-ZA"/>
    </w:rPr>
  </w:style>
  <w:style w:type="paragraph" w:styleId="TableofFigures">
    <w:name w:val="table of figures"/>
    <w:basedOn w:val="Normal"/>
    <w:next w:val="Normal"/>
    <w:semiHidden/>
    <w:rsid w:val="002B0DEE"/>
    <w:pPr>
      <w:ind w:left="400" w:hanging="400"/>
    </w:pPr>
  </w:style>
  <w:style w:type="paragraph" w:customStyle="1" w:styleId="Level1">
    <w:name w:val="Level 1"/>
    <w:basedOn w:val="Normal"/>
    <w:rsid w:val="002B0DEE"/>
    <w:pPr>
      <w:widowControl w:val="0"/>
      <w:numPr>
        <w:numId w:val="3"/>
      </w:numPr>
      <w:ind w:left="543" w:hanging="543"/>
      <w:outlineLvl w:val="0"/>
    </w:pPr>
    <w:rPr>
      <w:rFonts w:ascii="Times New Roman" w:hAnsi="Times New Roman"/>
      <w:snapToGrid w:val="0"/>
      <w:sz w:val="24"/>
    </w:rPr>
  </w:style>
  <w:style w:type="character" w:styleId="CommentReference">
    <w:name w:val="annotation reference"/>
    <w:semiHidden/>
    <w:rsid w:val="002B0DEE"/>
    <w:rPr>
      <w:sz w:val="16"/>
      <w:szCs w:val="16"/>
    </w:rPr>
  </w:style>
  <w:style w:type="paragraph" w:styleId="CommentText">
    <w:name w:val="annotation text"/>
    <w:basedOn w:val="Normal"/>
    <w:semiHidden/>
    <w:rsid w:val="002B0DEE"/>
    <w:rPr>
      <w:rFonts w:ascii="Times New Roman" w:hAnsi="Times New Roman"/>
    </w:rPr>
  </w:style>
  <w:style w:type="paragraph" w:styleId="BalloonText">
    <w:name w:val="Balloon Text"/>
    <w:basedOn w:val="Normal"/>
    <w:semiHidden/>
    <w:rsid w:val="002B0DEE"/>
    <w:rPr>
      <w:rFonts w:ascii="Tahoma" w:hAnsi="Tahoma" w:cs="Tahoma"/>
      <w:sz w:val="16"/>
      <w:szCs w:val="16"/>
    </w:rPr>
  </w:style>
  <w:style w:type="paragraph" w:customStyle="1" w:styleId="Outline">
    <w:name w:val="Outline"/>
    <w:basedOn w:val="Normal"/>
    <w:rsid w:val="002B0DEE"/>
    <w:pPr>
      <w:spacing w:before="240"/>
    </w:pPr>
    <w:rPr>
      <w:rFonts w:ascii="Times New Roman" w:hAnsi="Times New Roman"/>
      <w:kern w:val="28"/>
      <w:sz w:val="24"/>
    </w:rPr>
  </w:style>
  <w:style w:type="character" w:styleId="FollowedHyperlink">
    <w:name w:val="FollowedHyperlink"/>
    <w:rsid w:val="002B0DEE"/>
    <w:rPr>
      <w:color w:val="800080"/>
      <w:u w:val="single"/>
    </w:rPr>
  </w:style>
  <w:style w:type="paragraph" w:styleId="BodyText3">
    <w:name w:val="Body Text 3"/>
    <w:basedOn w:val="Normal"/>
    <w:rsid w:val="002B0DEE"/>
    <w:pPr>
      <w:spacing w:after="120"/>
    </w:pPr>
    <w:rPr>
      <w:rFonts w:ascii="Times New Roman" w:hAnsi="Times New Roman"/>
      <w:sz w:val="16"/>
      <w:szCs w:val="16"/>
    </w:rPr>
  </w:style>
  <w:style w:type="character" w:customStyle="1" w:styleId="BodyTextChar">
    <w:name w:val="Body Text Char"/>
    <w:rsid w:val="002B0DEE"/>
    <w:rPr>
      <w:rFonts w:ascii="Arial" w:hAnsi="Arial"/>
      <w:lang w:val="en-ZA" w:eastAsia="en-US" w:bidi="ar-SA"/>
    </w:rPr>
  </w:style>
  <w:style w:type="paragraph" w:styleId="CommentSubject">
    <w:name w:val="annotation subject"/>
    <w:basedOn w:val="CommentText"/>
    <w:next w:val="CommentText"/>
    <w:semiHidden/>
    <w:rsid w:val="002B0DEE"/>
    <w:rPr>
      <w:rFonts w:ascii="Arial" w:hAnsi="Arial"/>
      <w:b/>
      <w:bCs/>
      <w:lang w:val="en-ZA"/>
    </w:rPr>
  </w:style>
  <w:style w:type="paragraph" w:styleId="BodyTextIndent2">
    <w:name w:val="Body Text Indent 2"/>
    <w:basedOn w:val="Normal"/>
    <w:rsid w:val="002B0DEE"/>
    <w:pPr>
      <w:spacing w:after="120" w:line="480" w:lineRule="auto"/>
      <w:ind w:left="283"/>
    </w:pPr>
  </w:style>
  <w:style w:type="paragraph" w:styleId="BodyText2">
    <w:name w:val="Body Text 2"/>
    <w:basedOn w:val="Normal"/>
    <w:rsid w:val="002B0DEE"/>
    <w:pPr>
      <w:spacing w:after="120" w:line="480" w:lineRule="auto"/>
    </w:p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link w:val="FootnoteText"/>
    <w:rsid w:val="00BA69ED"/>
    <w:rPr>
      <w:rFonts w:ascii="Arial" w:hAnsi="Arial"/>
      <w:sz w:val="18"/>
      <w:lang w:val="en-ZA"/>
    </w:rPr>
  </w:style>
  <w:style w:type="paragraph" w:styleId="ListParagraph">
    <w:name w:val="List Paragraph"/>
    <w:basedOn w:val="Normal"/>
    <w:uiPriority w:val="34"/>
    <w:qFormat/>
    <w:rsid w:val="00BA69ED"/>
    <w:pPr>
      <w:spacing w:before="120"/>
      <w:ind w:left="720"/>
      <w:jc w:val="both"/>
    </w:pPr>
    <w:rPr>
      <w:rFonts w:ascii="Times New Roman" w:hAnsi="Times New Roman"/>
      <w:sz w:val="24"/>
    </w:rPr>
  </w:style>
  <w:style w:type="paragraph" w:customStyle="1" w:styleId="p28">
    <w:name w:val="p28"/>
    <w:basedOn w:val="Normal"/>
    <w:rsid w:val="00BA69ED"/>
    <w:pPr>
      <w:widowControl w:val="0"/>
      <w:tabs>
        <w:tab w:val="left" w:pos="680"/>
        <w:tab w:val="left" w:pos="1060"/>
      </w:tabs>
      <w:spacing w:line="240" w:lineRule="atLeast"/>
      <w:ind w:left="432" w:hanging="288"/>
    </w:pPr>
    <w:rPr>
      <w:rFonts w:ascii="Times New Roman" w:hAnsi="Times New Roman"/>
      <w:snapToGrid w:val="0"/>
      <w:sz w:val="24"/>
    </w:rPr>
  </w:style>
  <w:style w:type="character" w:customStyle="1" w:styleId="SubtitleChar">
    <w:name w:val="Subtitle Char"/>
    <w:link w:val="Subtitle"/>
    <w:rsid w:val="00BA69ED"/>
    <w:rPr>
      <w:rFonts w:ascii="AvantGarde" w:hAnsi="AvantGarde"/>
      <w:b/>
      <w:kern w:val="28"/>
      <w:sz w:val="28"/>
      <w:lang w:val="en-ZA"/>
    </w:rPr>
  </w:style>
  <w:style w:type="character" w:customStyle="1" w:styleId="atendertext1">
    <w:name w:val="a_tender_text1"/>
    <w:rsid w:val="00BA69ED"/>
    <w:rPr>
      <w:rFonts w:ascii="Arial" w:hAnsi="Arial" w:cs="Arial" w:hint="default"/>
      <w:color w:val="000000"/>
      <w:sz w:val="20"/>
      <w:szCs w:val="20"/>
    </w:rPr>
  </w:style>
  <w:style w:type="paragraph" w:styleId="NoSpacing">
    <w:name w:val="No Spacing"/>
    <w:aliases w:val="Summary Text"/>
    <w:basedOn w:val="BodyText"/>
    <w:autoRedefine/>
    <w:uiPriority w:val="1"/>
    <w:qFormat/>
    <w:rsid w:val="006A5AB0"/>
    <w:pPr>
      <w:numPr>
        <w:numId w:val="24"/>
      </w:numPr>
      <w:spacing w:after="0" w:line="360" w:lineRule="auto"/>
      <w:ind w:left="426" w:hanging="357"/>
    </w:pPr>
    <w:rPr>
      <w:rFonts w:ascii="Times New Roman" w:eastAsia="Calibri" w:hAnsi="Times New Roman"/>
      <w:sz w:val="22"/>
      <w:szCs w:val="22"/>
    </w:rPr>
  </w:style>
  <w:style w:type="paragraph" w:customStyle="1" w:styleId="Tablenormaltext">
    <w:name w:val="Table normal text"/>
    <w:basedOn w:val="Normal"/>
    <w:autoRedefine/>
    <w:rsid w:val="00BA69ED"/>
    <w:rPr>
      <w:rFonts w:ascii="Times New Roman" w:hAnsi="Times New Roman"/>
      <w:bCs/>
      <w:iCs/>
    </w:rPr>
  </w:style>
  <w:style w:type="paragraph" w:customStyle="1" w:styleId="Normal1">
    <w:name w:val="Normal1"/>
    <w:next w:val="Normal"/>
    <w:autoRedefine/>
    <w:qFormat/>
    <w:rsid w:val="00C354C3"/>
    <w:pPr>
      <w:ind w:left="14"/>
    </w:pPr>
  </w:style>
  <w:style w:type="character" w:styleId="BookTitle">
    <w:name w:val="Book Title"/>
    <w:uiPriority w:val="33"/>
    <w:qFormat/>
    <w:rsid w:val="00C354C3"/>
    <w:rPr>
      <w:rFonts w:ascii="Times New Roman" w:hAnsi="Times New Roman"/>
      <w:bCs/>
      <w:i/>
      <w:spacing w:val="5"/>
      <w:sz w:val="20"/>
      <w:szCs w:val="24"/>
    </w:rPr>
  </w:style>
  <w:style w:type="character" w:customStyle="1" w:styleId="unHeaderStyle">
    <w:name w:val="unHeaderStyle"/>
    <w:rsid w:val="008C407F"/>
    <w:rPr>
      <w:rFonts w:ascii="Calibri" w:hAnsi="Calibri" w:cs="Calibri"/>
      <w:b/>
      <w:sz w:val="28"/>
      <w:szCs w:val="28"/>
    </w:rPr>
  </w:style>
  <w:style w:type="paragraph" w:customStyle="1" w:styleId="npara">
    <w:name w:val="npara"/>
    <w:rsid w:val="008C407F"/>
    <w:pPr>
      <w:spacing w:after="100" w:line="276" w:lineRule="auto"/>
    </w:pPr>
    <w:rPr>
      <w:rFonts w:eastAsia="Arial"/>
      <w:lang w:val="en-ZA" w:eastAsia="en-ZA"/>
    </w:rPr>
  </w:style>
  <w:style w:type="paragraph" w:customStyle="1" w:styleId="StyleNormal1Italic">
    <w:name w:val="Style Normal1 + Italic"/>
    <w:basedOn w:val="Normal1"/>
    <w:rsid w:val="00BD6FD3"/>
    <w:pPr>
      <w:ind w:left="0"/>
    </w:pPr>
    <w:rPr>
      <w:rFonts w:ascii="Times New Roman Bold" w:hAnsi="Times New Roman Bold"/>
      <w:b/>
      <w:iCs/>
    </w:rPr>
  </w:style>
  <w:style w:type="character" w:customStyle="1" w:styleId="undpStyle">
    <w:name w:val="undpStyle"/>
    <w:rsid w:val="00484EE5"/>
    <w:rPr>
      <w:rFonts w:ascii="Calibri" w:hAnsi="Calibri" w:cs="Calibri"/>
      <w:sz w:val="22"/>
      <w:szCs w:val="22"/>
    </w:rPr>
  </w:style>
  <w:style w:type="paragraph" w:styleId="Revision">
    <w:name w:val="Revision"/>
    <w:hidden/>
    <w:uiPriority w:val="99"/>
    <w:semiHidden/>
    <w:rsid w:val="00B0059F"/>
    <w:rPr>
      <w:szCs w:val="24"/>
      <w:lang w:val="en-ZA"/>
    </w:rPr>
  </w:style>
  <w:style w:type="character" w:customStyle="1" w:styleId="HeaderChar">
    <w:name w:val="Header Char"/>
    <w:basedOn w:val="DefaultParagraphFont"/>
    <w:link w:val="Header"/>
    <w:uiPriority w:val="99"/>
    <w:rsid w:val="00563B72"/>
    <w:rPr>
      <w:rFonts w:ascii="AvantGarde" w:hAnsi="AvantGarde"/>
      <w:sz w:val="18"/>
      <w:lang w:val="en-ZA"/>
    </w:rPr>
  </w:style>
  <w:style w:type="table" w:styleId="TableGrid">
    <w:name w:val="Table Grid"/>
    <w:basedOn w:val="TableNormal"/>
    <w:uiPriority w:val="1"/>
    <w:rsid w:val="00563B72"/>
    <w:rPr>
      <w:rFonts w:asciiTheme="minorHAnsi" w:eastAsiaTheme="minorEastAsia"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55B0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yOwnTableStyle">
    <w:name w:val="myOwnTableStyle"/>
    <w:uiPriority w:val="99"/>
    <w:rsid w:val="0036053A"/>
    <w:pPr>
      <w:spacing w:after="200" w:line="276" w:lineRule="auto"/>
    </w:pPr>
    <w:rPr>
      <w:rFonts w:eastAsia="Arial"/>
    </w:rPr>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
  </w:style>
  <w:style w:type="character" w:styleId="Emphasis">
    <w:name w:val="Emphasis"/>
    <w:basedOn w:val="DefaultParagraphFont"/>
    <w:qFormat/>
    <w:rsid w:val="00EE4924"/>
    <w:rPr>
      <w:i/>
      <w:iCs/>
    </w:rPr>
  </w:style>
  <w:style w:type="table" w:customStyle="1" w:styleId="TableGrid2">
    <w:name w:val="Table Grid2"/>
    <w:basedOn w:val="TableNormal"/>
    <w:next w:val="TableGrid"/>
    <w:uiPriority w:val="59"/>
    <w:rsid w:val="00F57BFF"/>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57BFF"/>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mvuma2008@gmail.com"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dwight.kambuku@mca-m.gov.mw"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mailto:dwight.kambuku@mca-m.gov.m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cmwambene@gmail.com/"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moseschirwa@finance.gov.mw/" TargetMode="External"/><Relationship Id="rId10" Type="http://schemas.openxmlformats.org/officeDocument/2006/relationships/image" Target="media/image2.jpeg"/><Relationship Id="rId19" Type="http://schemas.openxmlformats.org/officeDocument/2006/relationships/hyperlink" Target="mailto:dwight.kambuku@mca-m.gov.mw"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mailto:dwight.kambuku@mca-m.gov.m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uglas%20Banks\Application%20Data\Microsoft\Templates\R_C_report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E77E2-CC7D-4B74-8562-3EA1F305491E}">
  <ds:schemaRefs>
    <ds:schemaRef ds:uri="http://schemas.openxmlformats.org/officeDocument/2006/bibliography"/>
  </ds:schemaRefs>
</ds:datastoreItem>
</file>

<file path=customXml/itemProps2.xml><?xml version="1.0" encoding="utf-8"?>
<ds:datastoreItem xmlns:ds="http://schemas.openxmlformats.org/officeDocument/2006/customXml" ds:itemID="{EF47B79B-8D25-4DAA-ACCA-6507E9B9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R_C_report_2005</Template>
  <TotalTime>2</TotalTime>
  <Pages>95</Pages>
  <Words>32048</Words>
  <Characters>182679</Characters>
  <Application>Microsoft Office Word</Application>
  <DocSecurity>0</DocSecurity>
  <Lines>1522</Lines>
  <Paragraphs>428</Paragraphs>
  <ScaleCrop>false</ScaleCrop>
  <HeadingPairs>
    <vt:vector size="2" baseType="variant">
      <vt:variant>
        <vt:lpstr>Title</vt:lpstr>
      </vt:variant>
      <vt:variant>
        <vt:i4>1</vt:i4>
      </vt:variant>
    </vt:vector>
  </HeadingPairs>
  <TitlesOfParts>
    <vt:vector size="1" baseType="lpstr">
      <vt:lpstr>Barrier Removal to Renewable Energy in Malawi  (MLW99G31)</vt:lpstr>
    </vt:vector>
  </TitlesOfParts>
  <Company>HP</Company>
  <LinksUpToDate>false</LinksUpToDate>
  <CharactersWithSpaces>214299</CharactersWithSpaces>
  <SharedDoc>false</SharedDoc>
  <HLinks>
    <vt:vector size="498" baseType="variant">
      <vt:variant>
        <vt:i4>8323151</vt:i4>
      </vt:variant>
      <vt:variant>
        <vt:i4>489</vt:i4>
      </vt:variant>
      <vt:variant>
        <vt:i4>0</vt:i4>
      </vt:variant>
      <vt:variant>
        <vt:i4>5</vt:i4>
      </vt:variant>
      <vt:variant>
        <vt:lpwstr>mailto:cmwambene@gmail.com/</vt:lpwstr>
      </vt:variant>
      <vt:variant>
        <vt:lpwstr/>
      </vt:variant>
      <vt:variant>
        <vt:i4>2359310</vt:i4>
      </vt:variant>
      <vt:variant>
        <vt:i4>486</vt:i4>
      </vt:variant>
      <vt:variant>
        <vt:i4>0</vt:i4>
      </vt:variant>
      <vt:variant>
        <vt:i4>5</vt:i4>
      </vt:variant>
      <vt:variant>
        <vt:lpwstr>mailto:moseschirwa@finance.gov.mw/</vt:lpwstr>
      </vt:variant>
      <vt:variant>
        <vt:lpwstr/>
      </vt:variant>
      <vt:variant>
        <vt:i4>5701685</vt:i4>
      </vt:variant>
      <vt:variant>
        <vt:i4>483</vt:i4>
      </vt:variant>
      <vt:variant>
        <vt:i4>0</vt:i4>
      </vt:variant>
      <vt:variant>
        <vt:i4>5</vt:i4>
      </vt:variant>
      <vt:variant>
        <vt:lpwstr>mailto:dwight.kambuku@mca-m.gov.mw</vt:lpwstr>
      </vt:variant>
      <vt:variant>
        <vt:lpwstr/>
      </vt:variant>
      <vt:variant>
        <vt:i4>5701685</vt:i4>
      </vt:variant>
      <vt:variant>
        <vt:i4>480</vt:i4>
      </vt:variant>
      <vt:variant>
        <vt:i4>0</vt:i4>
      </vt:variant>
      <vt:variant>
        <vt:i4>5</vt:i4>
      </vt:variant>
      <vt:variant>
        <vt:lpwstr>mailto:dwight.kambuku@mca-m.gov.mw</vt:lpwstr>
      </vt:variant>
      <vt:variant>
        <vt:lpwstr/>
      </vt:variant>
      <vt:variant>
        <vt:i4>5701685</vt:i4>
      </vt:variant>
      <vt:variant>
        <vt:i4>477</vt:i4>
      </vt:variant>
      <vt:variant>
        <vt:i4>0</vt:i4>
      </vt:variant>
      <vt:variant>
        <vt:i4>5</vt:i4>
      </vt:variant>
      <vt:variant>
        <vt:lpwstr>mailto:dwight.kambuku@mca-m.gov.mw</vt:lpwstr>
      </vt:variant>
      <vt:variant>
        <vt:lpwstr/>
      </vt:variant>
      <vt:variant>
        <vt:i4>5701685</vt:i4>
      </vt:variant>
      <vt:variant>
        <vt:i4>474</vt:i4>
      </vt:variant>
      <vt:variant>
        <vt:i4>0</vt:i4>
      </vt:variant>
      <vt:variant>
        <vt:i4>5</vt:i4>
      </vt:variant>
      <vt:variant>
        <vt:lpwstr>mailto:dwight.kambuku@mca-m.gov.mw</vt:lpwstr>
      </vt:variant>
      <vt:variant>
        <vt:lpwstr/>
      </vt:variant>
      <vt:variant>
        <vt:i4>1179708</vt:i4>
      </vt:variant>
      <vt:variant>
        <vt:i4>464</vt:i4>
      </vt:variant>
      <vt:variant>
        <vt:i4>0</vt:i4>
      </vt:variant>
      <vt:variant>
        <vt:i4>5</vt:i4>
      </vt:variant>
      <vt:variant>
        <vt:lpwstr/>
      </vt:variant>
      <vt:variant>
        <vt:lpwstr>_Toc131181461</vt:lpwstr>
      </vt:variant>
      <vt:variant>
        <vt:i4>1179708</vt:i4>
      </vt:variant>
      <vt:variant>
        <vt:i4>458</vt:i4>
      </vt:variant>
      <vt:variant>
        <vt:i4>0</vt:i4>
      </vt:variant>
      <vt:variant>
        <vt:i4>5</vt:i4>
      </vt:variant>
      <vt:variant>
        <vt:lpwstr/>
      </vt:variant>
      <vt:variant>
        <vt:lpwstr>_Toc131181460</vt:lpwstr>
      </vt:variant>
      <vt:variant>
        <vt:i4>1114172</vt:i4>
      </vt:variant>
      <vt:variant>
        <vt:i4>452</vt:i4>
      </vt:variant>
      <vt:variant>
        <vt:i4>0</vt:i4>
      </vt:variant>
      <vt:variant>
        <vt:i4>5</vt:i4>
      </vt:variant>
      <vt:variant>
        <vt:lpwstr/>
      </vt:variant>
      <vt:variant>
        <vt:lpwstr>_Toc131181459</vt:lpwstr>
      </vt:variant>
      <vt:variant>
        <vt:i4>1114172</vt:i4>
      </vt:variant>
      <vt:variant>
        <vt:i4>446</vt:i4>
      </vt:variant>
      <vt:variant>
        <vt:i4>0</vt:i4>
      </vt:variant>
      <vt:variant>
        <vt:i4>5</vt:i4>
      </vt:variant>
      <vt:variant>
        <vt:lpwstr/>
      </vt:variant>
      <vt:variant>
        <vt:lpwstr>_Toc131181458</vt:lpwstr>
      </vt:variant>
      <vt:variant>
        <vt:i4>1114172</vt:i4>
      </vt:variant>
      <vt:variant>
        <vt:i4>440</vt:i4>
      </vt:variant>
      <vt:variant>
        <vt:i4>0</vt:i4>
      </vt:variant>
      <vt:variant>
        <vt:i4>5</vt:i4>
      </vt:variant>
      <vt:variant>
        <vt:lpwstr/>
      </vt:variant>
      <vt:variant>
        <vt:lpwstr>_Toc131181457</vt:lpwstr>
      </vt:variant>
      <vt:variant>
        <vt:i4>1114172</vt:i4>
      </vt:variant>
      <vt:variant>
        <vt:i4>434</vt:i4>
      </vt:variant>
      <vt:variant>
        <vt:i4>0</vt:i4>
      </vt:variant>
      <vt:variant>
        <vt:i4>5</vt:i4>
      </vt:variant>
      <vt:variant>
        <vt:lpwstr/>
      </vt:variant>
      <vt:variant>
        <vt:lpwstr>_Toc131181456</vt:lpwstr>
      </vt:variant>
      <vt:variant>
        <vt:i4>1114172</vt:i4>
      </vt:variant>
      <vt:variant>
        <vt:i4>428</vt:i4>
      </vt:variant>
      <vt:variant>
        <vt:i4>0</vt:i4>
      </vt:variant>
      <vt:variant>
        <vt:i4>5</vt:i4>
      </vt:variant>
      <vt:variant>
        <vt:lpwstr/>
      </vt:variant>
      <vt:variant>
        <vt:lpwstr>_Toc131181455</vt:lpwstr>
      </vt:variant>
      <vt:variant>
        <vt:i4>1114172</vt:i4>
      </vt:variant>
      <vt:variant>
        <vt:i4>422</vt:i4>
      </vt:variant>
      <vt:variant>
        <vt:i4>0</vt:i4>
      </vt:variant>
      <vt:variant>
        <vt:i4>5</vt:i4>
      </vt:variant>
      <vt:variant>
        <vt:lpwstr/>
      </vt:variant>
      <vt:variant>
        <vt:lpwstr>_Toc131181454</vt:lpwstr>
      </vt:variant>
      <vt:variant>
        <vt:i4>1114172</vt:i4>
      </vt:variant>
      <vt:variant>
        <vt:i4>416</vt:i4>
      </vt:variant>
      <vt:variant>
        <vt:i4>0</vt:i4>
      </vt:variant>
      <vt:variant>
        <vt:i4>5</vt:i4>
      </vt:variant>
      <vt:variant>
        <vt:lpwstr/>
      </vt:variant>
      <vt:variant>
        <vt:lpwstr>_Toc131181453</vt:lpwstr>
      </vt:variant>
      <vt:variant>
        <vt:i4>1114172</vt:i4>
      </vt:variant>
      <vt:variant>
        <vt:i4>407</vt:i4>
      </vt:variant>
      <vt:variant>
        <vt:i4>0</vt:i4>
      </vt:variant>
      <vt:variant>
        <vt:i4>5</vt:i4>
      </vt:variant>
      <vt:variant>
        <vt:lpwstr/>
      </vt:variant>
      <vt:variant>
        <vt:lpwstr>_Toc131181452</vt:lpwstr>
      </vt:variant>
      <vt:variant>
        <vt:i4>1572912</vt:i4>
      </vt:variant>
      <vt:variant>
        <vt:i4>398</vt:i4>
      </vt:variant>
      <vt:variant>
        <vt:i4>0</vt:i4>
      </vt:variant>
      <vt:variant>
        <vt:i4>5</vt:i4>
      </vt:variant>
      <vt:variant>
        <vt:lpwstr/>
      </vt:variant>
      <vt:variant>
        <vt:lpwstr>_Toc380321150</vt:lpwstr>
      </vt:variant>
      <vt:variant>
        <vt:i4>1638448</vt:i4>
      </vt:variant>
      <vt:variant>
        <vt:i4>392</vt:i4>
      </vt:variant>
      <vt:variant>
        <vt:i4>0</vt:i4>
      </vt:variant>
      <vt:variant>
        <vt:i4>5</vt:i4>
      </vt:variant>
      <vt:variant>
        <vt:lpwstr/>
      </vt:variant>
      <vt:variant>
        <vt:lpwstr>_Toc380321149</vt:lpwstr>
      </vt:variant>
      <vt:variant>
        <vt:i4>1638448</vt:i4>
      </vt:variant>
      <vt:variant>
        <vt:i4>386</vt:i4>
      </vt:variant>
      <vt:variant>
        <vt:i4>0</vt:i4>
      </vt:variant>
      <vt:variant>
        <vt:i4>5</vt:i4>
      </vt:variant>
      <vt:variant>
        <vt:lpwstr/>
      </vt:variant>
      <vt:variant>
        <vt:lpwstr>_Toc380321148</vt:lpwstr>
      </vt:variant>
      <vt:variant>
        <vt:i4>1638448</vt:i4>
      </vt:variant>
      <vt:variant>
        <vt:i4>380</vt:i4>
      </vt:variant>
      <vt:variant>
        <vt:i4>0</vt:i4>
      </vt:variant>
      <vt:variant>
        <vt:i4>5</vt:i4>
      </vt:variant>
      <vt:variant>
        <vt:lpwstr/>
      </vt:variant>
      <vt:variant>
        <vt:lpwstr>_Toc380321147</vt:lpwstr>
      </vt:variant>
      <vt:variant>
        <vt:i4>1638448</vt:i4>
      </vt:variant>
      <vt:variant>
        <vt:i4>374</vt:i4>
      </vt:variant>
      <vt:variant>
        <vt:i4>0</vt:i4>
      </vt:variant>
      <vt:variant>
        <vt:i4>5</vt:i4>
      </vt:variant>
      <vt:variant>
        <vt:lpwstr/>
      </vt:variant>
      <vt:variant>
        <vt:lpwstr>_Toc380321146</vt:lpwstr>
      </vt:variant>
      <vt:variant>
        <vt:i4>1638448</vt:i4>
      </vt:variant>
      <vt:variant>
        <vt:i4>368</vt:i4>
      </vt:variant>
      <vt:variant>
        <vt:i4>0</vt:i4>
      </vt:variant>
      <vt:variant>
        <vt:i4>5</vt:i4>
      </vt:variant>
      <vt:variant>
        <vt:lpwstr/>
      </vt:variant>
      <vt:variant>
        <vt:lpwstr>_Toc380321145</vt:lpwstr>
      </vt:variant>
      <vt:variant>
        <vt:i4>1638448</vt:i4>
      </vt:variant>
      <vt:variant>
        <vt:i4>362</vt:i4>
      </vt:variant>
      <vt:variant>
        <vt:i4>0</vt:i4>
      </vt:variant>
      <vt:variant>
        <vt:i4>5</vt:i4>
      </vt:variant>
      <vt:variant>
        <vt:lpwstr/>
      </vt:variant>
      <vt:variant>
        <vt:lpwstr>_Toc380321144</vt:lpwstr>
      </vt:variant>
      <vt:variant>
        <vt:i4>1638448</vt:i4>
      </vt:variant>
      <vt:variant>
        <vt:i4>356</vt:i4>
      </vt:variant>
      <vt:variant>
        <vt:i4>0</vt:i4>
      </vt:variant>
      <vt:variant>
        <vt:i4>5</vt:i4>
      </vt:variant>
      <vt:variant>
        <vt:lpwstr/>
      </vt:variant>
      <vt:variant>
        <vt:lpwstr>_Toc380321143</vt:lpwstr>
      </vt:variant>
      <vt:variant>
        <vt:i4>1638448</vt:i4>
      </vt:variant>
      <vt:variant>
        <vt:i4>350</vt:i4>
      </vt:variant>
      <vt:variant>
        <vt:i4>0</vt:i4>
      </vt:variant>
      <vt:variant>
        <vt:i4>5</vt:i4>
      </vt:variant>
      <vt:variant>
        <vt:lpwstr/>
      </vt:variant>
      <vt:variant>
        <vt:lpwstr>_Toc380321142</vt:lpwstr>
      </vt:variant>
      <vt:variant>
        <vt:i4>1638448</vt:i4>
      </vt:variant>
      <vt:variant>
        <vt:i4>344</vt:i4>
      </vt:variant>
      <vt:variant>
        <vt:i4>0</vt:i4>
      </vt:variant>
      <vt:variant>
        <vt:i4>5</vt:i4>
      </vt:variant>
      <vt:variant>
        <vt:lpwstr/>
      </vt:variant>
      <vt:variant>
        <vt:lpwstr>_Toc380321141</vt:lpwstr>
      </vt:variant>
      <vt:variant>
        <vt:i4>1638448</vt:i4>
      </vt:variant>
      <vt:variant>
        <vt:i4>338</vt:i4>
      </vt:variant>
      <vt:variant>
        <vt:i4>0</vt:i4>
      </vt:variant>
      <vt:variant>
        <vt:i4>5</vt:i4>
      </vt:variant>
      <vt:variant>
        <vt:lpwstr/>
      </vt:variant>
      <vt:variant>
        <vt:lpwstr>_Toc380321140</vt:lpwstr>
      </vt:variant>
      <vt:variant>
        <vt:i4>1966128</vt:i4>
      </vt:variant>
      <vt:variant>
        <vt:i4>332</vt:i4>
      </vt:variant>
      <vt:variant>
        <vt:i4>0</vt:i4>
      </vt:variant>
      <vt:variant>
        <vt:i4>5</vt:i4>
      </vt:variant>
      <vt:variant>
        <vt:lpwstr/>
      </vt:variant>
      <vt:variant>
        <vt:lpwstr>_Toc380321139</vt:lpwstr>
      </vt:variant>
      <vt:variant>
        <vt:i4>1966128</vt:i4>
      </vt:variant>
      <vt:variant>
        <vt:i4>326</vt:i4>
      </vt:variant>
      <vt:variant>
        <vt:i4>0</vt:i4>
      </vt:variant>
      <vt:variant>
        <vt:i4>5</vt:i4>
      </vt:variant>
      <vt:variant>
        <vt:lpwstr/>
      </vt:variant>
      <vt:variant>
        <vt:lpwstr>_Toc380321138</vt:lpwstr>
      </vt:variant>
      <vt:variant>
        <vt:i4>1966128</vt:i4>
      </vt:variant>
      <vt:variant>
        <vt:i4>320</vt:i4>
      </vt:variant>
      <vt:variant>
        <vt:i4>0</vt:i4>
      </vt:variant>
      <vt:variant>
        <vt:i4>5</vt:i4>
      </vt:variant>
      <vt:variant>
        <vt:lpwstr/>
      </vt:variant>
      <vt:variant>
        <vt:lpwstr>_Toc380321137</vt:lpwstr>
      </vt:variant>
      <vt:variant>
        <vt:i4>1966128</vt:i4>
      </vt:variant>
      <vt:variant>
        <vt:i4>314</vt:i4>
      </vt:variant>
      <vt:variant>
        <vt:i4>0</vt:i4>
      </vt:variant>
      <vt:variant>
        <vt:i4>5</vt:i4>
      </vt:variant>
      <vt:variant>
        <vt:lpwstr/>
      </vt:variant>
      <vt:variant>
        <vt:lpwstr>_Toc380321136</vt:lpwstr>
      </vt:variant>
      <vt:variant>
        <vt:i4>1966128</vt:i4>
      </vt:variant>
      <vt:variant>
        <vt:i4>308</vt:i4>
      </vt:variant>
      <vt:variant>
        <vt:i4>0</vt:i4>
      </vt:variant>
      <vt:variant>
        <vt:i4>5</vt:i4>
      </vt:variant>
      <vt:variant>
        <vt:lpwstr/>
      </vt:variant>
      <vt:variant>
        <vt:lpwstr>_Toc380321135</vt:lpwstr>
      </vt:variant>
      <vt:variant>
        <vt:i4>1966128</vt:i4>
      </vt:variant>
      <vt:variant>
        <vt:i4>302</vt:i4>
      </vt:variant>
      <vt:variant>
        <vt:i4>0</vt:i4>
      </vt:variant>
      <vt:variant>
        <vt:i4>5</vt:i4>
      </vt:variant>
      <vt:variant>
        <vt:lpwstr/>
      </vt:variant>
      <vt:variant>
        <vt:lpwstr>_Toc380321134</vt:lpwstr>
      </vt:variant>
      <vt:variant>
        <vt:i4>1966128</vt:i4>
      </vt:variant>
      <vt:variant>
        <vt:i4>296</vt:i4>
      </vt:variant>
      <vt:variant>
        <vt:i4>0</vt:i4>
      </vt:variant>
      <vt:variant>
        <vt:i4>5</vt:i4>
      </vt:variant>
      <vt:variant>
        <vt:lpwstr/>
      </vt:variant>
      <vt:variant>
        <vt:lpwstr>_Toc380321133</vt:lpwstr>
      </vt:variant>
      <vt:variant>
        <vt:i4>1966128</vt:i4>
      </vt:variant>
      <vt:variant>
        <vt:i4>290</vt:i4>
      </vt:variant>
      <vt:variant>
        <vt:i4>0</vt:i4>
      </vt:variant>
      <vt:variant>
        <vt:i4>5</vt:i4>
      </vt:variant>
      <vt:variant>
        <vt:lpwstr/>
      </vt:variant>
      <vt:variant>
        <vt:lpwstr>_Toc380321132</vt:lpwstr>
      </vt:variant>
      <vt:variant>
        <vt:i4>1966128</vt:i4>
      </vt:variant>
      <vt:variant>
        <vt:i4>284</vt:i4>
      </vt:variant>
      <vt:variant>
        <vt:i4>0</vt:i4>
      </vt:variant>
      <vt:variant>
        <vt:i4>5</vt:i4>
      </vt:variant>
      <vt:variant>
        <vt:lpwstr/>
      </vt:variant>
      <vt:variant>
        <vt:lpwstr>_Toc380321131</vt:lpwstr>
      </vt:variant>
      <vt:variant>
        <vt:i4>1966128</vt:i4>
      </vt:variant>
      <vt:variant>
        <vt:i4>278</vt:i4>
      </vt:variant>
      <vt:variant>
        <vt:i4>0</vt:i4>
      </vt:variant>
      <vt:variant>
        <vt:i4>5</vt:i4>
      </vt:variant>
      <vt:variant>
        <vt:lpwstr/>
      </vt:variant>
      <vt:variant>
        <vt:lpwstr>_Toc380321130</vt:lpwstr>
      </vt:variant>
      <vt:variant>
        <vt:i4>2031664</vt:i4>
      </vt:variant>
      <vt:variant>
        <vt:i4>272</vt:i4>
      </vt:variant>
      <vt:variant>
        <vt:i4>0</vt:i4>
      </vt:variant>
      <vt:variant>
        <vt:i4>5</vt:i4>
      </vt:variant>
      <vt:variant>
        <vt:lpwstr/>
      </vt:variant>
      <vt:variant>
        <vt:lpwstr>_Toc380321129</vt:lpwstr>
      </vt:variant>
      <vt:variant>
        <vt:i4>2031664</vt:i4>
      </vt:variant>
      <vt:variant>
        <vt:i4>266</vt:i4>
      </vt:variant>
      <vt:variant>
        <vt:i4>0</vt:i4>
      </vt:variant>
      <vt:variant>
        <vt:i4>5</vt:i4>
      </vt:variant>
      <vt:variant>
        <vt:lpwstr/>
      </vt:variant>
      <vt:variant>
        <vt:lpwstr>_Toc380321128</vt:lpwstr>
      </vt:variant>
      <vt:variant>
        <vt:i4>2031664</vt:i4>
      </vt:variant>
      <vt:variant>
        <vt:i4>260</vt:i4>
      </vt:variant>
      <vt:variant>
        <vt:i4>0</vt:i4>
      </vt:variant>
      <vt:variant>
        <vt:i4>5</vt:i4>
      </vt:variant>
      <vt:variant>
        <vt:lpwstr/>
      </vt:variant>
      <vt:variant>
        <vt:lpwstr>_Toc380321127</vt:lpwstr>
      </vt:variant>
      <vt:variant>
        <vt:i4>2031664</vt:i4>
      </vt:variant>
      <vt:variant>
        <vt:i4>254</vt:i4>
      </vt:variant>
      <vt:variant>
        <vt:i4>0</vt:i4>
      </vt:variant>
      <vt:variant>
        <vt:i4>5</vt:i4>
      </vt:variant>
      <vt:variant>
        <vt:lpwstr/>
      </vt:variant>
      <vt:variant>
        <vt:lpwstr>_Toc380321126</vt:lpwstr>
      </vt:variant>
      <vt:variant>
        <vt:i4>2031664</vt:i4>
      </vt:variant>
      <vt:variant>
        <vt:i4>248</vt:i4>
      </vt:variant>
      <vt:variant>
        <vt:i4>0</vt:i4>
      </vt:variant>
      <vt:variant>
        <vt:i4>5</vt:i4>
      </vt:variant>
      <vt:variant>
        <vt:lpwstr/>
      </vt:variant>
      <vt:variant>
        <vt:lpwstr>_Toc380321125</vt:lpwstr>
      </vt:variant>
      <vt:variant>
        <vt:i4>2031664</vt:i4>
      </vt:variant>
      <vt:variant>
        <vt:i4>242</vt:i4>
      </vt:variant>
      <vt:variant>
        <vt:i4>0</vt:i4>
      </vt:variant>
      <vt:variant>
        <vt:i4>5</vt:i4>
      </vt:variant>
      <vt:variant>
        <vt:lpwstr/>
      </vt:variant>
      <vt:variant>
        <vt:lpwstr>_Toc380321124</vt:lpwstr>
      </vt:variant>
      <vt:variant>
        <vt:i4>2031664</vt:i4>
      </vt:variant>
      <vt:variant>
        <vt:i4>236</vt:i4>
      </vt:variant>
      <vt:variant>
        <vt:i4>0</vt:i4>
      </vt:variant>
      <vt:variant>
        <vt:i4>5</vt:i4>
      </vt:variant>
      <vt:variant>
        <vt:lpwstr/>
      </vt:variant>
      <vt:variant>
        <vt:lpwstr>_Toc380321123</vt:lpwstr>
      </vt:variant>
      <vt:variant>
        <vt:i4>2031664</vt:i4>
      </vt:variant>
      <vt:variant>
        <vt:i4>230</vt:i4>
      </vt:variant>
      <vt:variant>
        <vt:i4>0</vt:i4>
      </vt:variant>
      <vt:variant>
        <vt:i4>5</vt:i4>
      </vt:variant>
      <vt:variant>
        <vt:lpwstr/>
      </vt:variant>
      <vt:variant>
        <vt:lpwstr>_Toc380321122</vt:lpwstr>
      </vt:variant>
      <vt:variant>
        <vt:i4>2031664</vt:i4>
      </vt:variant>
      <vt:variant>
        <vt:i4>224</vt:i4>
      </vt:variant>
      <vt:variant>
        <vt:i4>0</vt:i4>
      </vt:variant>
      <vt:variant>
        <vt:i4>5</vt:i4>
      </vt:variant>
      <vt:variant>
        <vt:lpwstr/>
      </vt:variant>
      <vt:variant>
        <vt:lpwstr>_Toc380321121</vt:lpwstr>
      </vt:variant>
      <vt:variant>
        <vt:i4>2031664</vt:i4>
      </vt:variant>
      <vt:variant>
        <vt:i4>218</vt:i4>
      </vt:variant>
      <vt:variant>
        <vt:i4>0</vt:i4>
      </vt:variant>
      <vt:variant>
        <vt:i4>5</vt:i4>
      </vt:variant>
      <vt:variant>
        <vt:lpwstr/>
      </vt:variant>
      <vt:variant>
        <vt:lpwstr>_Toc380321120</vt:lpwstr>
      </vt:variant>
      <vt:variant>
        <vt:i4>1835056</vt:i4>
      </vt:variant>
      <vt:variant>
        <vt:i4>212</vt:i4>
      </vt:variant>
      <vt:variant>
        <vt:i4>0</vt:i4>
      </vt:variant>
      <vt:variant>
        <vt:i4>5</vt:i4>
      </vt:variant>
      <vt:variant>
        <vt:lpwstr/>
      </vt:variant>
      <vt:variant>
        <vt:lpwstr>_Toc380321119</vt:lpwstr>
      </vt:variant>
      <vt:variant>
        <vt:i4>1835056</vt:i4>
      </vt:variant>
      <vt:variant>
        <vt:i4>206</vt:i4>
      </vt:variant>
      <vt:variant>
        <vt:i4>0</vt:i4>
      </vt:variant>
      <vt:variant>
        <vt:i4>5</vt:i4>
      </vt:variant>
      <vt:variant>
        <vt:lpwstr/>
      </vt:variant>
      <vt:variant>
        <vt:lpwstr>_Toc380321118</vt:lpwstr>
      </vt:variant>
      <vt:variant>
        <vt:i4>1835056</vt:i4>
      </vt:variant>
      <vt:variant>
        <vt:i4>200</vt:i4>
      </vt:variant>
      <vt:variant>
        <vt:i4>0</vt:i4>
      </vt:variant>
      <vt:variant>
        <vt:i4>5</vt:i4>
      </vt:variant>
      <vt:variant>
        <vt:lpwstr/>
      </vt:variant>
      <vt:variant>
        <vt:lpwstr>_Toc380321117</vt:lpwstr>
      </vt:variant>
      <vt:variant>
        <vt:i4>1835056</vt:i4>
      </vt:variant>
      <vt:variant>
        <vt:i4>194</vt:i4>
      </vt:variant>
      <vt:variant>
        <vt:i4>0</vt:i4>
      </vt:variant>
      <vt:variant>
        <vt:i4>5</vt:i4>
      </vt:variant>
      <vt:variant>
        <vt:lpwstr/>
      </vt:variant>
      <vt:variant>
        <vt:lpwstr>_Toc380321116</vt:lpwstr>
      </vt:variant>
      <vt:variant>
        <vt:i4>1835056</vt:i4>
      </vt:variant>
      <vt:variant>
        <vt:i4>188</vt:i4>
      </vt:variant>
      <vt:variant>
        <vt:i4>0</vt:i4>
      </vt:variant>
      <vt:variant>
        <vt:i4>5</vt:i4>
      </vt:variant>
      <vt:variant>
        <vt:lpwstr/>
      </vt:variant>
      <vt:variant>
        <vt:lpwstr>_Toc380321115</vt:lpwstr>
      </vt:variant>
      <vt:variant>
        <vt:i4>1835056</vt:i4>
      </vt:variant>
      <vt:variant>
        <vt:i4>182</vt:i4>
      </vt:variant>
      <vt:variant>
        <vt:i4>0</vt:i4>
      </vt:variant>
      <vt:variant>
        <vt:i4>5</vt:i4>
      </vt:variant>
      <vt:variant>
        <vt:lpwstr/>
      </vt:variant>
      <vt:variant>
        <vt:lpwstr>_Toc380321114</vt:lpwstr>
      </vt:variant>
      <vt:variant>
        <vt:i4>1835056</vt:i4>
      </vt:variant>
      <vt:variant>
        <vt:i4>176</vt:i4>
      </vt:variant>
      <vt:variant>
        <vt:i4>0</vt:i4>
      </vt:variant>
      <vt:variant>
        <vt:i4>5</vt:i4>
      </vt:variant>
      <vt:variant>
        <vt:lpwstr/>
      </vt:variant>
      <vt:variant>
        <vt:lpwstr>_Toc380321113</vt:lpwstr>
      </vt:variant>
      <vt:variant>
        <vt:i4>1835056</vt:i4>
      </vt:variant>
      <vt:variant>
        <vt:i4>170</vt:i4>
      </vt:variant>
      <vt:variant>
        <vt:i4>0</vt:i4>
      </vt:variant>
      <vt:variant>
        <vt:i4>5</vt:i4>
      </vt:variant>
      <vt:variant>
        <vt:lpwstr/>
      </vt:variant>
      <vt:variant>
        <vt:lpwstr>_Toc380321112</vt:lpwstr>
      </vt:variant>
      <vt:variant>
        <vt:i4>1835056</vt:i4>
      </vt:variant>
      <vt:variant>
        <vt:i4>164</vt:i4>
      </vt:variant>
      <vt:variant>
        <vt:i4>0</vt:i4>
      </vt:variant>
      <vt:variant>
        <vt:i4>5</vt:i4>
      </vt:variant>
      <vt:variant>
        <vt:lpwstr/>
      </vt:variant>
      <vt:variant>
        <vt:lpwstr>_Toc380321111</vt:lpwstr>
      </vt:variant>
      <vt:variant>
        <vt:i4>1835056</vt:i4>
      </vt:variant>
      <vt:variant>
        <vt:i4>158</vt:i4>
      </vt:variant>
      <vt:variant>
        <vt:i4>0</vt:i4>
      </vt:variant>
      <vt:variant>
        <vt:i4>5</vt:i4>
      </vt:variant>
      <vt:variant>
        <vt:lpwstr/>
      </vt:variant>
      <vt:variant>
        <vt:lpwstr>_Toc380321110</vt:lpwstr>
      </vt:variant>
      <vt:variant>
        <vt:i4>1900592</vt:i4>
      </vt:variant>
      <vt:variant>
        <vt:i4>152</vt:i4>
      </vt:variant>
      <vt:variant>
        <vt:i4>0</vt:i4>
      </vt:variant>
      <vt:variant>
        <vt:i4>5</vt:i4>
      </vt:variant>
      <vt:variant>
        <vt:lpwstr/>
      </vt:variant>
      <vt:variant>
        <vt:lpwstr>_Toc380321109</vt:lpwstr>
      </vt:variant>
      <vt:variant>
        <vt:i4>1900592</vt:i4>
      </vt:variant>
      <vt:variant>
        <vt:i4>146</vt:i4>
      </vt:variant>
      <vt:variant>
        <vt:i4>0</vt:i4>
      </vt:variant>
      <vt:variant>
        <vt:i4>5</vt:i4>
      </vt:variant>
      <vt:variant>
        <vt:lpwstr/>
      </vt:variant>
      <vt:variant>
        <vt:lpwstr>_Toc380321108</vt:lpwstr>
      </vt:variant>
      <vt:variant>
        <vt:i4>1900592</vt:i4>
      </vt:variant>
      <vt:variant>
        <vt:i4>140</vt:i4>
      </vt:variant>
      <vt:variant>
        <vt:i4>0</vt:i4>
      </vt:variant>
      <vt:variant>
        <vt:i4>5</vt:i4>
      </vt:variant>
      <vt:variant>
        <vt:lpwstr/>
      </vt:variant>
      <vt:variant>
        <vt:lpwstr>_Toc380321107</vt:lpwstr>
      </vt:variant>
      <vt:variant>
        <vt:i4>1900592</vt:i4>
      </vt:variant>
      <vt:variant>
        <vt:i4>134</vt:i4>
      </vt:variant>
      <vt:variant>
        <vt:i4>0</vt:i4>
      </vt:variant>
      <vt:variant>
        <vt:i4>5</vt:i4>
      </vt:variant>
      <vt:variant>
        <vt:lpwstr/>
      </vt:variant>
      <vt:variant>
        <vt:lpwstr>_Toc380321106</vt:lpwstr>
      </vt:variant>
      <vt:variant>
        <vt:i4>1900592</vt:i4>
      </vt:variant>
      <vt:variant>
        <vt:i4>128</vt:i4>
      </vt:variant>
      <vt:variant>
        <vt:i4>0</vt:i4>
      </vt:variant>
      <vt:variant>
        <vt:i4>5</vt:i4>
      </vt:variant>
      <vt:variant>
        <vt:lpwstr/>
      </vt:variant>
      <vt:variant>
        <vt:lpwstr>_Toc380321105</vt:lpwstr>
      </vt:variant>
      <vt:variant>
        <vt:i4>1900592</vt:i4>
      </vt:variant>
      <vt:variant>
        <vt:i4>122</vt:i4>
      </vt:variant>
      <vt:variant>
        <vt:i4>0</vt:i4>
      </vt:variant>
      <vt:variant>
        <vt:i4>5</vt:i4>
      </vt:variant>
      <vt:variant>
        <vt:lpwstr/>
      </vt:variant>
      <vt:variant>
        <vt:lpwstr>_Toc380321104</vt:lpwstr>
      </vt:variant>
      <vt:variant>
        <vt:i4>1900592</vt:i4>
      </vt:variant>
      <vt:variant>
        <vt:i4>116</vt:i4>
      </vt:variant>
      <vt:variant>
        <vt:i4>0</vt:i4>
      </vt:variant>
      <vt:variant>
        <vt:i4>5</vt:i4>
      </vt:variant>
      <vt:variant>
        <vt:lpwstr/>
      </vt:variant>
      <vt:variant>
        <vt:lpwstr>_Toc380321103</vt:lpwstr>
      </vt:variant>
      <vt:variant>
        <vt:i4>1900592</vt:i4>
      </vt:variant>
      <vt:variant>
        <vt:i4>110</vt:i4>
      </vt:variant>
      <vt:variant>
        <vt:i4>0</vt:i4>
      </vt:variant>
      <vt:variant>
        <vt:i4>5</vt:i4>
      </vt:variant>
      <vt:variant>
        <vt:lpwstr/>
      </vt:variant>
      <vt:variant>
        <vt:lpwstr>_Toc380321102</vt:lpwstr>
      </vt:variant>
      <vt:variant>
        <vt:i4>1900592</vt:i4>
      </vt:variant>
      <vt:variant>
        <vt:i4>104</vt:i4>
      </vt:variant>
      <vt:variant>
        <vt:i4>0</vt:i4>
      </vt:variant>
      <vt:variant>
        <vt:i4>5</vt:i4>
      </vt:variant>
      <vt:variant>
        <vt:lpwstr/>
      </vt:variant>
      <vt:variant>
        <vt:lpwstr>_Toc380321101</vt:lpwstr>
      </vt:variant>
      <vt:variant>
        <vt:i4>1900592</vt:i4>
      </vt:variant>
      <vt:variant>
        <vt:i4>98</vt:i4>
      </vt:variant>
      <vt:variant>
        <vt:i4>0</vt:i4>
      </vt:variant>
      <vt:variant>
        <vt:i4>5</vt:i4>
      </vt:variant>
      <vt:variant>
        <vt:lpwstr/>
      </vt:variant>
      <vt:variant>
        <vt:lpwstr>_Toc380321100</vt:lpwstr>
      </vt:variant>
      <vt:variant>
        <vt:i4>1310769</vt:i4>
      </vt:variant>
      <vt:variant>
        <vt:i4>92</vt:i4>
      </vt:variant>
      <vt:variant>
        <vt:i4>0</vt:i4>
      </vt:variant>
      <vt:variant>
        <vt:i4>5</vt:i4>
      </vt:variant>
      <vt:variant>
        <vt:lpwstr/>
      </vt:variant>
      <vt:variant>
        <vt:lpwstr>_Toc380321099</vt:lpwstr>
      </vt:variant>
      <vt:variant>
        <vt:i4>1310769</vt:i4>
      </vt:variant>
      <vt:variant>
        <vt:i4>86</vt:i4>
      </vt:variant>
      <vt:variant>
        <vt:i4>0</vt:i4>
      </vt:variant>
      <vt:variant>
        <vt:i4>5</vt:i4>
      </vt:variant>
      <vt:variant>
        <vt:lpwstr/>
      </vt:variant>
      <vt:variant>
        <vt:lpwstr>_Toc380321098</vt:lpwstr>
      </vt:variant>
      <vt:variant>
        <vt:i4>1310769</vt:i4>
      </vt:variant>
      <vt:variant>
        <vt:i4>80</vt:i4>
      </vt:variant>
      <vt:variant>
        <vt:i4>0</vt:i4>
      </vt:variant>
      <vt:variant>
        <vt:i4>5</vt:i4>
      </vt:variant>
      <vt:variant>
        <vt:lpwstr/>
      </vt:variant>
      <vt:variant>
        <vt:lpwstr>_Toc380321097</vt:lpwstr>
      </vt:variant>
      <vt:variant>
        <vt:i4>1310769</vt:i4>
      </vt:variant>
      <vt:variant>
        <vt:i4>74</vt:i4>
      </vt:variant>
      <vt:variant>
        <vt:i4>0</vt:i4>
      </vt:variant>
      <vt:variant>
        <vt:i4>5</vt:i4>
      </vt:variant>
      <vt:variant>
        <vt:lpwstr/>
      </vt:variant>
      <vt:variant>
        <vt:lpwstr>_Toc380321096</vt:lpwstr>
      </vt:variant>
      <vt:variant>
        <vt:i4>1310769</vt:i4>
      </vt:variant>
      <vt:variant>
        <vt:i4>68</vt:i4>
      </vt:variant>
      <vt:variant>
        <vt:i4>0</vt:i4>
      </vt:variant>
      <vt:variant>
        <vt:i4>5</vt:i4>
      </vt:variant>
      <vt:variant>
        <vt:lpwstr/>
      </vt:variant>
      <vt:variant>
        <vt:lpwstr>_Toc380321095</vt:lpwstr>
      </vt:variant>
      <vt:variant>
        <vt:i4>1310769</vt:i4>
      </vt:variant>
      <vt:variant>
        <vt:i4>62</vt:i4>
      </vt:variant>
      <vt:variant>
        <vt:i4>0</vt:i4>
      </vt:variant>
      <vt:variant>
        <vt:i4>5</vt:i4>
      </vt:variant>
      <vt:variant>
        <vt:lpwstr/>
      </vt:variant>
      <vt:variant>
        <vt:lpwstr>_Toc380321094</vt:lpwstr>
      </vt:variant>
      <vt:variant>
        <vt:i4>1310769</vt:i4>
      </vt:variant>
      <vt:variant>
        <vt:i4>56</vt:i4>
      </vt:variant>
      <vt:variant>
        <vt:i4>0</vt:i4>
      </vt:variant>
      <vt:variant>
        <vt:i4>5</vt:i4>
      </vt:variant>
      <vt:variant>
        <vt:lpwstr/>
      </vt:variant>
      <vt:variant>
        <vt:lpwstr>_Toc380321093</vt:lpwstr>
      </vt:variant>
      <vt:variant>
        <vt:i4>1310769</vt:i4>
      </vt:variant>
      <vt:variant>
        <vt:i4>50</vt:i4>
      </vt:variant>
      <vt:variant>
        <vt:i4>0</vt:i4>
      </vt:variant>
      <vt:variant>
        <vt:i4>5</vt:i4>
      </vt:variant>
      <vt:variant>
        <vt:lpwstr/>
      </vt:variant>
      <vt:variant>
        <vt:lpwstr>_Toc380321092</vt:lpwstr>
      </vt:variant>
      <vt:variant>
        <vt:i4>1310769</vt:i4>
      </vt:variant>
      <vt:variant>
        <vt:i4>44</vt:i4>
      </vt:variant>
      <vt:variant>
        <vt:i4>0</vt:i4>
      </vt:variant>
      <vt:variant>
        <vt:i4>5</vt:i4>
      </vt:variant>
      <vt:variant>
        <vt:lpwstr/>
      </vt:variant>
      <vt:variant>
        <vt:lpwstr>_Toc380321091</vt:lpwstr>
      </vt:variant>
      <vt:variant>
        <vt:i4>1310769</vt:i4>
      </vt:variant>
      <vt:variant>
        <vt:i4>38</vt:i4>
      </vt:variant>
      <vt:variant>
        <vt:i4>0</vt:i4>
      </vt:variant>
      <vt:variant>
        <vt:i4>5</vt:i4>
      </vt:variant>
      <vt:variant>
        <vt:lpwstr/>
      </vt:variant>
      <vt:variant>
        <vt:lpwstr>_Toc380321090</vt:lpwstr>
      </vt:variant>
      <vt:variant>
        <vt:i4>1376305</vt:i4>
      </vt:variant>
      <vt:variant>
        <vt:i4>32</vt:i4>
      </vt:variant>
      <vt:variant>
        <vt:i4>0</vt:i4>
      </vt:variant>
      <vt:variant>
        <vt:i4>5</vt:i4>
      </vt:variant>
      <vt:variant>
        <vt:lpwstr/>
      </vt:variant>
      <vt:variant>
        <vt:lpwstr>_Toc380321089</vt:lpwstr>
      </vt:variant>
      <vt:variant>
        <vt:i4>1376305</vt:i4>
      </vt:variant>
      <vt:variant>
        <vt:i4>26</vt:i4>
      </vt:variant>
      <vt:variant>
        <vt:i4>0</vt:i4>
      </vt:variant>
      <vt:variant>
        <vt:i4>5</vt:i4>
      </vt:variant>
      <vt:variant>
        <vt:lpwstr/>
      </vt:variant>
      <vt:variant>
        <vt:lpwstr>_Toc380321088</vt:lpwstr>
      </vt:variant>
      <vt:variant>
        <vt:i4>1376305</vt:i4>
      </vt:variant>
      <vt:variant>
        <vt:i4>20</vt:i4>
      </vt:variant>
      <vt:variant>
        <vt:i4>0</vt:i4>
      </vt:variant>
      <vt:variant>
        <vt:i4>5</vt:i4>
      </vt:variant>
      <vt:variant>
        <vt:lpwstr/>
      </vt:variant>
      <vt:variant>
        <vt:lpwstr>_Toc380321087</vt:lpwstr>
      </vt:variant>
      <vt:variant>
        <vt:i4>1376305</vt:i4>
      </vt:variant>
      <vt:variant>
        <vt:i4>14</vt:i4>
      </vt:variant>
      <vt:variant>
        <vt:i4>0</vt:i4>
      </vt:variant>
      <vt:variant>
        <vt:i4>5</vt:i4>
      </vt:variant>
      <vt:variant>
        <vt:lpwstr/>
      </vt:variant>
      <vt:variant>
        <vt:lpwstr>_Toc380321086</vt:lpwstr>
      </vt:variant>
      <vt:variant>
        <vt:i4>1376305</vt:i4>
      </vt:variant>
      <vt:variant>
        <vt:i4>8</vt:i4>
      </vt:variant>
      <vt:variant>
        <vt:i4>0</vt:i4>
      </vt:variant>
      <vt:variant>
        <vt:i4>5</vt:i4>
      </vt:variant>
      <vt:variant>
        <vt:lpwstr/>
      </vt:variant>
      <vt:variant>
        <vt:lpwstr>_Toc380321085</vt:lpwstr>
      </vt:variant>
      <vt:variant>
        <vt:i4>1376305</vt:i4>
      </vt:variant>
      <vt:variant>
        <vt:i4>2</vt:i4>
      </vt:variant>
      <vt:variant>
        <vt:i4>0</vt:i4>
      </vt:variant>
      <vt:variant>
        <vt:i4>5</vt:i4>
      </vt:variant>
      <vt:variant>
        <vt:lpwstr/>
      </vt:variant>
      <vt:variant>
        <vt:lpwstr>_Toc380321084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 Removal to Renewable Energy in Malawi  (MLW99G31)</dc:title>
  <dc:subject>Mid-Term Review Report</dc:subject>
  <dc:creator>Douglas Banks</dc:creator>
  <cp:lastModifiedBy>Peter Kulemeka</cp:lastModifiedBy>
  <cp:revision>2</cp:revision>
  <cp:lastPrinted>2014-10-28T11:46:00Z</cp:lastPrinted>
  <dcterms:created xsi:type="dcterms:W3CDTF">2014-10-28T11:49:00Z</dcterms:created>
  <dcterms:modified xsi:type="dcterms:W3CDTF">2014-10-28T11:49:00Z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1586676352</vt:i4>
  </property>
</Properties>
</file>